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9D4" w14:textId="77777777" w:rsidR="00B67D33" w:rsidRDefault="00B67D33"/>
    <w:tbl>
      <w:tblPr>
        <w:tblW w:w="5000" w:type="pct"/>
        <w:jc w:val="center"/>
        <w:tblLook w:val="04A0" w:firstRow="1" w:lastRow="0" w:firstColumn="1" w:lastColumn="0" w:noHBand="0" w:noVBand="1"/>
      </w:tblPr>
      <w:tblGrid>
        <w:gridCol w:w="9026"/>
      </w:tblGrid>
      <w:tr w:rsidR="005D0FAD" w14:paraId="0465DAE7" w14:textId="77777777">
        <w:trPr>
          <w:trHeight w:val="2880"/>
          <w:jc w:val="center"/>
        </w:trPr>
        <w:tc>
          <w:tcPr>
            <w:tcW w:w="5000" w:type="pct"/>
          </w:tcPr>
          <w:p w14:paraId="3C0D5565" w14:textId="2271761F" w:rsidR="005D0FAD" w:rsidRDefault="005D0FAD" w:rsidP="006B3F8E">
            <w:pPr>
              <w:pStyle w:val="NoSpacing"/>
              <w:jc w:val="center"/>
              <w:rPr>
                <w:rFonts w:asciiTheme="majorHAnsi" w:eastAsiaTheme="majorEastAsia" w:hAnsiTheme="majorHAnsi" w:cstheme="majorBidi"/>
                <w:caps/>
              </w:rPr>
            </w:pPr>
          </w:p>
          <w:p w14:paraId="6691D330" w14:textId="77777777" w:rsidR="0084254B" w:rsidRDefault="0084254B" w:rsidP="006B3F8E">
            <w:pPr>
              <w:pStyle w:val="NoSpacing"/>
              <w:jc w:val="center"/>
              <w:rPr>
                <w:rFonts w:asciiTheme="majorHAnsi" w:eastAsiaTheme="majorEastAsia" w:hAnsiTheme="majorHAnsi" w:cstheme="majorBidi"/>
                <w:caps/>
              </w:rPr>
            </w:pPr>
          </w:p>
          <w:p w14:paraId="035FCDEE" w14:textId="23F4266F" w:rsidR="0084254B" w:rsidRDefault="004D190B" w:rsidP="006B3F8E">
            <w:pPr>
              <w:pStyle w:val="NoSpacing"/>
              <w:jc w:val="center"/>
              <w:rPr>
                <w:rFonts w:asciiTheme="majorHAnsi" w:eastAsiaTheme="majorEastAsia" w:hAnsiTheme="majorHAnsi" w:cstheme="majorBidi"/>
                <w:caps/>
              </w:rPr>
            </w:pPr>
            <w:r>
              <w:rPr>
                <w:noProof/>
              </w:rPr>
              <w:drawing>
                <wp:inline distT="0" distB="0" distL="0" distR="0" wp14:anchorId="74AAAD2A" wp14:editId="2696B244">
                  <wp:extent cx="2952750" cy="1908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1023" cy="1914134"/>
                          </a:xfrm>
                          <a:prstGeom prst="rect">
                            <a:avLst/>
                          </a:prstGeom>
                          <a:noFill/>
                          <a:ln>
                            <a:noFill/>
                          </a:ln>
                        </pic:spPr>
                      </pic:pic>
                    </a:graphicData>
                  </a:graphic>
                </wp:inline>
              </w:drawing>
            </w:r>
          </w:p>
          <w:p w14:paraId="0D6BCFBF" w14:textId="77777777" w:rsidR="0084254B" w:rsidRDefault="0084254B" w:rsidP="006B3F8E">
            <w:pPr>
              <w:pStyle w:val="NoSpacing"/>
              <w:jc w:val="center"/>
              <w:rPr>
                <w:rFonts w:asciiTheme="majorHAnsi" w:eastAsiaTheme="majorEastAsia" w:hAnsiTheme="majorHAnsi" w:cstheme="majorBidi"/>
                <w:caps/>
              </w:rPr>
            </w:pPr>
          </w:p>
          <w:p w14:paraId="2FD7C9CF" w14:textId="77777777" w:rsidR="0084254B" w:rsidRDefault="0084254B" w:rsidP="006B3F8E">
            <w:pPr>
              <w:pStyle w:val="NoSpacing"/>
              <w:jc w:val="center"/>
              <w:rPr>
                <w:rFonts w:asciiTheme="majorHAnsi" w:eastAsiaTheme="majorEastAsia" w:hAnsiTheme="majorHAnsi" w:cstheme="majorBidi"/>
                <w:caps/>
              </w:rPr>
            </w:pPr>
          </w:p>
        </w:tc>
      </w:tr>
      <w:tr w:rsidR="005D0FAD" w14:paraId="4B178410" w14:textId="77777777">
        <w:trPr>
          <w:trHeight w:val="1440"/>
          <w:jc w:val="center"/>
        </w:trPr>
        <w:tc>
          <w:tcPr>
            <w:tcW w:w="5000" w:type="pct"/>
            <w:tcBorders>
              <w:bottom w:val="single" w:sz="4" w:space="0" w:color="4F81BD" w:themeColor="accent1"/>
            </w:tcBorders>
            <w:vAlign w:val="center"/>
          </w:tcPr>
          <w:p w14:paraId="528B7515" w14:textId="6C0C7C38" w:rsidR="005D0FAD" w:rsidRPr="005F6570" w:rsidRDefault="00F10CBD" w:rsidP="00D704BA">
            <w:pPr>
              <w:pStyle w:val="NoSpacing"/>
              <w:rPr>
                <w:rFonts w:ascii="Arial" w:eastAsiaTheme="majorEastAsia" w:hAnsi="Arial" w:cs="Arial"/>
                <w:sz w:val="80"/>
                <w:szCs w:val="80"/>
              </w:rPr>
            </w:pPr>
            <w:sdt>
              <w:sdtPr>
                <w:rPr>
                  <w:rFonts w:ascii="Arial" w:eastAsia="Times New Roman" w:hAnsi="Arial" w:cs="Arial"/>
                  <w:b/>
                  <w:sz w:val="28"/>
                  <w:szCs w:val="28"/>
                  <w:lang w:val="en-GB"/>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1E1391" w:rsidRPr="00D704BA">
                  <w:rPr>
                    <w:rFonts w:ascii="Arial" w:eastAsia="Times New Roman" w:hAnsi="Arial" w:cs="Arial"/>
                    <w:b/>
                    <w:sz w:val="28"/>
                    <w:szCs w:val="28"/>
                    <w:lang w:val="en-ZA"/>
                  </w:rPr>
                  <w:t xml:space="preserve">REQUEST FOR </w:t>
                </w:r>
                <w:r w:rsidR="00A21555" w:rsidRPr="00D704BA">
                  <w:rPr>
                    <w:rFonts w:ascii="Arial" w:eastAsia="Times New Roman" w:hAnsi="Arial" w:cs="Arial"/>
                    <w:b/>
                    <w:sz w:val="28"/>
                    <w:szCs w:val="28"/>
                    <w:lang w:val="en-ZA"/>
                  </w:rPr>
                  <w:t>PROPOSAL</w:t>
                </w:r>
                <w:r w:rsidR="00D704BA">
                  <w:rPr>
                    <w:rFonts w:ascii="Arial" w:eastAsia="Times New Roman" w:hAnsi="Arial" w:cs="Arial"/>
                    <w:b/>
                    <w:sz w:val="28"/>
                    <w:szCs w:val="28"/>
                    <w:lang w:val="en-ZA"/>
                  </w:rPr>
                  <w:t xml:space="preserve"> </w:t>
                </w:r>
                <w:r w:rsidR="001E1391" w:rsidRPr="00D704BA">
                  <w:rPr>
                    <w:rFonts w:ascii="Arial" w:eastAsia="Times New Roman" w:hAnsi="Arial" w:cs="Arial"/>
                    <w:b/>
                    <w:sz w:val="28"/>
                    <w:szCs w:val="28"/>
                    <w:lang w:val="en-ZA"/>
                  </w:rPr>
                  <w:t>PROVISION OF INTERNAL AUDIT SERVICES</w:t>
                </w:r>
              </w:sdtContent>
            </w:sdt>
          </w:p>
        </w:tc>
      </w:tr>
      <w:tr w:rsidR="005D0FAD" w14:paraId="34600560" w14:textId="77777777">
        <w:trPr>
          <w:trHeight w:val="360"/>
          <w:jc w:val="center"/>
        </w:trPr>
        <w:tc>
          <w:tcPr>
            <w:tcW w:w="5000" w:type="pct"/>
            <w:vAlign w:val="center"/>
          </w:tcPr>
          <w:p w14:paraId="503AB7AC" w14:textId="77777777" w:rsidR="007C2867" w:rsidRDefault="007C2867" w:rsidP="00912B35">
            <w:pPr>
              <w:spacing w:after="0" w:line="360" w:lineRule="auto"/>
              <w:jc w:val="center"/>
              <w:rPr>
                <w:rFonts w:eastAsia="Times New Roman" w:cs="Arial"/>
                <w:b/>
                <w:sz w:val="28"/>
                <w:szCs w:val="28"/>
                <w:lang w:val="en-GB"/>
              </w:rPr>
            </w:pPr>
          </w:p>
          <w:p w14:paraId="6032470E" w14:textId="2A7B1E00" w:rsidR="00912B35" w:rsidRPr="008B0774" w:rsidRDefault="00873D8C" w:rsidP="00912B35">
            <w:pPr>
              <w:spacing w:after="0" w:line="360" w:lineRule="auto"/>
              <w:jc w:val="center"/>
              <w:rPr>
                <w:rFonts w:eastAsia="Times New Roman" w:cs="Arial"/>
                <w:b/>
                <w:sz w:val="28"/>
                <w:szCs w:val="28"/>
                <w:lang w:val="en-GB"/>
              </w:rPr>
            </w:pPr>
            <w:r w:rsidRPr="008B0774">
              <w:rPr>
                <w:rFonts w:eastAsia="Times New Roman" w:cs="Arial"/>
                <w:b/>
                <w:sz w:val="28"/>
                <w:szCs w:val="28"/>
                <w:lang w:val="en-GB"/>
              </w:rPr>
              <w:t>C</w:t>
            </w:r>
            <w:r w:rsidR="008B0774" w:rsidRPr="008B0774">
              <w:rPr>
                <w:rFonts w:eastAsia="Times New Roman" w:cs="Arial"/>
                <w:b/>
                <w:sz w:val="28"/>
                <w:szCs w:val="28"/>
                <w:lang w:val="en-GB"/>
              </w:rPr>
              <w:t>TT/2025-2026/002/Internal Audit Services</w:t>
            </w:r>
            <w:r w:rsidR="006A03B0" w:rsidRPr="008B0774">
              <w:rPr>
                <w:rFonts w:eastAsia="Times New Roman" w:cs="Arial"/>
                <w:b/>
                <w:sz w:val="28"/>
                <w:szCs w:val="28"/>
                <w:lang w:val="en-GB"/>
              </w:rPr>
              <w:br/>
            </w:r>
          </w:p>
          <w:p w14:paraId="03DCDDD9" w14:textId="77777777" w:rsidR="006A03B0" w:rsidRPr="006A03B0" w:rsidRDefault="006A03B0" w:rsidP="00912B35">
            <w:pPr>
              <w:spacing w:after="0" w:line="360" w:lineRule="auto"/>
              <w:jc w:val="center"/>
              <w:rPr>
                <w:rFonts w:eastAsia="Times New Roman" w:cs="Arial"/>
                <w:b/>
                <w:sz w:val="36"/>
                <w:szCs w:val="36"/>
                <w:lang w:val="en-GB"/>
              </w:rPr>
            </w:pPr>
          </w:p>
          <w:p w14:paraId="4B3787AD" w14:textId="3571BA94" w:rsidR="00912B35" w:rsidRDefault="00912B35" w:rsidP="00912B35">
            <w:pPr>
              <w:spacing w:after="0" w:line="360" w:lineRule="auto"/>
              <w:jc w:val="left"/>
              <w:rPr>
                <w:rFonts w:eastAsia="Times New Roman" w:cs="Arial"/>
                <w:b/>
                <w:sz w:val="28"/>
                <w:szCs w:val="28"/>
                <w:lang w:val="en-GB"/>
              </w:rPr>
            </w:pPr>
            <w:r w:rsidRPr="00D704BA">
              <w:rPr>
                <w:rFonts w:eastAsia="Times New Roman" w:cs="Arial"/>
                <w:b/>
                <w:sz w:val="28"/>
                <w:szCs w:val="28"/>
                <w:lang w:val="en-GB"/>
              </w:rPr>
              <w:t>Date Issued:</w:t>
            </w:r>
            <w:r w:rsidR="00730402">
              <w:rPr>
                <w:rFonts w:eastAsia="Times New Roman" w:cs="Arial"/>
                <w:b/>
                <w:sz w:val="28"/>
                <w:szCs w:val="28"/>
                <w:lang w:val="en-GB"/>
              </w:rPr>
              <w:t xml:space="preserve"> 19 January</w:t>
            </w:r>
            <w:r w:rsidR="00245B1A">
              <w:rPr>
                <w:rFonts w:eastAsia="Times New Roman" w:cs="Arial"/>
                <w:b/>
                <w:sz w:val="28"/>
                <w:szCs w:val="28"/>
                <w:lang w:val="en-GB"/>
              </w:rPr>
              <w:t xml:space="preserve"> </w:t>
            </w:r>
            <w:r w:rsidR="00730402">
              <w:rPr>
                <w:rFonts w:eastAsia="Times New Roman" w:cs="Arial"/>
                <w:b/>
                <w:sz w:val="28"/>
                <w:szCs w:val="28"/>
                <w:lang w:val="en-GB"/>
              </w:rPr>
              <w:t>202</w:t>
            </w:r>
            <w:r w:rsidR="00245B1A">
              <w:rPr>
                <w:rFonts w:eastAsia="Times New Roman" w:cs="Arial"/>
                <w:b/>
                <w:sz w:val="28"/>
                <w:szCs w:val="28"/>
                <w:lang w:val="en-GB"/>
              </w:rPr>
              <w:t>6</w:t>
            </w:r>
          </w:p>
          <w:p w14:paraId="3F8CF484" w14:textId="77777777" w:rsidR="00D704BA" w:rsidRPr="00D704BA" w:rsidRDefault="00D704BA" w:rsidP="00912B35">
            <w:pPr>
              <w:spacing w:after="0" w:line="360" w:lineRule="auto"/>
              <w:jc w:val="left"/>
              <w:rPr>
                <w:rFonts w:eastAsia="Times New Roman" w:cs="Arial"/>
                <w:b/>
                <w:sz w:val="28"/>
                <w:szCs w:val="28"/>
                <w:lang w:val="en-GB"/>
              </w:rPr>
            </w:pPr>
          </w:p>
          <w:p w14:paraId="2C5CDA61" w14:textId="1350B1B6" w:rsidR="00912B35" w:rsidRDefault="00912B35" w:rsidP="00912B35">
            <w:pPr>
              <w:spacing w:after="0" w:line="360" w:lineRule="auto"/>
              <w:jc w:val="left"/>
              <w:rPr>
                <w:rFonts w:eastAsia="Times New Roman" w:cs="Arial"/>
                <w:b/>
                <w:sz w:val="28"/>
                <w:szCs w:val="28"/>
                <w:lang w:val="en-GB"/>
              </w:rPr>
            </w:pPr>
            <w:r w:rsidRPr="00D704BA">
              <w:rPr>
                <w:rFonts w:eastAsia="Times New Roman" w:cs="Arial"/>
                <w:b/>
                <w:sz w:val="28"/>
                <w:szCs w:val="28"/>
                <w:lang w:val="en-GB"/>
              </w:rPr>
              <w:t xml:space="preserve">Closing date and time: </w:t>
            </w:r>
            <w:r w:rsidR="00730402">
              <w:rPr>
                <w:rFonts w:eastAsia="Times New Roman" w:cs="Arial"/>
                <w:b/>
                <w:sz w:val="28"/>
                <w:szCs w:val="28"/>
                <w:lang w:val="en-GB"/>
              </w:rPr>
              <w:t xml:space="preserve">11:00am </w:t>
            </w:r>
            <w:r w:rsidR="00245B1A">
              <w:rPr>
                <w:rFonts w:eastAsia="Times New Roman" w:cs="Arial"/>
                <w:b/>
                <w:sz w:val="28"/>
                <w:szCs w:val="28"/>
                <w:lang w:val="en-GB"/>
              </w:rPr>
              <w:t>10 February 2026</w:t>
            </w:r>
          </w:p>
          <w:p w14:paraId="50DDA15B" w14:textId="77777777" w:rsidR="00D704BA" w:rsidRPr="00D704BA" w:rsidRDefault="00D704BA" w:rsidP="00912B35">
            <w:pPr>
              <w:spacing w:after="0" w:line="360" w:lineRule="auto"/>
              <w:jc w:val="left"/>
              <w:rPr>
                <w:rFonts w:eastAsia="Times New Roman" w:cs="Arial"/>
                <w:b/>
                <w:sz w:val="28"/>
                <w:szCs w:val="28"/>
                <w:lang w:val="en-GB"/>
              </w:rPr>
            </w:pPr>
          </w:p>
          <w:p w14:paraId="01328F9D" w14:textId="55D0A571" w:rsidR="00912B35" w:rsidRDefault="00912B35" w:rsidP="00912B35">
            <w:pPr>
              <w:spacing w:after="0" w:line="360" w:lineRule="auto"/>
              <w:jc w:val="left"/>
              <w:rPr>
                <w:rFonts w:eastAsia="Times New Roman" w:cs="Arial"/>
                <w:b/>
                <w:sz w:val="28"/>
                <w:szCs w:val="28"/>
                <w:lang w:val="en-GB"/>
              </w:rPr>
            </w:pPr>
            <w:r w:rsidRPr="00D704BA">
              <w:rPr>
                <w:rFonts w:eastAsia="Times New Roman" w:cs="Arial"/>
                <w:b/>
                <w:sz w:val="28"/>
                <w:szCs w:val="28"/>
                <w:lang w:val="en-GB"/>
              </w:rPr>
              <w:t xml:space="preserve">Bid Validity Period: </w:t>
            </w:r>
            <w:r w:rsidR="008B0774">
              <w:rPr>
                <w:rFonts w:eastAsia="Times New Roman" w:cs="Arial"/>
                <w:b/>
                <w:sz w:val="28"/>
                <w:szCs w:val="28"/>
                <w:lang w:val="en-GB"/>
              </w:rPr>
              <w:t>120 Days</w:t>
            </w:r>
          </w:p>
          <w:p w14:paraId="0BBC1B62" w14:textId="77777777" w:rsidR="00912B35" w:rsidRPr="00912B35" w:rsidRDefault="00912B35" w:rsidP="00912B35">
            <w:pPr>
              <w:spacing w:after="0" w:line="360" w:lineRule="auto"/>
              <w:jc w:val="left"/>
              <w:rPr>
                <w:rFonts w:eastAsia="Times New Roman" w:cs="Arial"/>
                <w:lang w:val="en-US"/>
              </w:rPr>
            </w:pPr>
          </w:p>
          <w:p w14:paraId="16BB76F9" w14:textId="6A45F308" w:rsidR="00362677" w:rsidRDefault="00362677" w:rsidP="00362677">
            <w:pPr>
              <w:spacing w:after="0" w:line="240" w:lineRule="auto"/>
              <w:contextualSpacing/>
              <w:jc w:val="left"/>
              <w:rPr>
                <w:rFonts w:eastAsia="Times New Roman" w:cs="Arial"/>
                <w:lang w:val="en-US"/>
              </w:rPr>
            </w:pPr>
          </w:p>
          <w:p w14:paraId="6C831CD3" w14:textId="77777777" w:rsidR="005C4BB5" w:rsidRDefault="005C4BB5" w:rsidP="00362677">
            <w:pPr>
              <w:spacing w:after="0" w:line="240" w:lineRule="auto"/>
              <w:contextualSpacing/>
              <w:jc w:val="left"/>
              <w:rPr>
                <w:rFonts w:eastAsia="Times New Roman" w:cs="Arial"/>
                <w:lang w:val="en-US"/>
              </w:rPr>
            </w:pPr>
          </w:p>
          <w:p w14:paraId="7B3D9345" w14:textId="77777777" w:rsidR="005C4BB5" w:rsidRPr="00362677" w:rsidRDefault="005C4BB5" w:rsidP="00362677">
            <w:pPr>
              <w:spacing w:after="0" w:line="240" w:lineRule="auto"/>
              <w:contextualSpacing/>
              <w:jc w:val="left"/>
              <w:rPr>
                <w:rFonts w:eastAsia="Times New Roman" w:cs="Arial"/>
                <w:lang w:val="en-US"/>
              </w:rPr>
            </w:pPr>
          </w:p>
          <w:p w14:paraId="30CFF112" w14:textId="77777777" w:rsidR="005D0FAD" w:rsidRDefault="005D0FAD" w:rsidP="00912B35">
            <w:pPr>
              <w:spacing w:after="0" w:line="360" w:lineRule="auto"/>
              <w:jc w:val="left"/>
              <w:rPr>
                <w:b/>
                <w:bCs/>
              </w:rPr>
            </w:pPr>
          </w:p>
        </w:tc>
      </w:tr>
      <w:tr w:rsidR="005D0FAD" w14:paraId="38F3A63A" w14:textId="77777777">
        <w:trPr>
          <w:trHeight w:val="360"/>
          <w:jc w:val="center"/>
        </w:trPr>
        <w:tc>
          <w:tcPr>
            <w:tcW w:w="5000" w:type="pct"/>
            <w:vAlign w:val="center"/>
          </w:tcPr>
          <w:p w14:paraId="62BAF270" w14:textId="2CBB7099" w:rsidR="005D0FAD" w:rsidRDefault="005D0FAD" w:rsidP="00A97967">
            <w:pPr>
              <w:pStyle w:val="NoSpacing"/>
              <w:jc w:val="center"/>
              <w:rPr>
                <w:b/>
                <w:bCs/>
              </w:rPr>
            </w:pPr>
          </w:p>
        </w:tc>
      </w:tr>
    </w:tbl>
    <w:p w14:paraId="763CDC5A" w14:textId="77777777" w:rsidR="005D0FAD" w:rsidRDefault="005D0FAD"/>
    <w:p w14:paraId="17DE6E5F" w14:textId="77777777" w:rsidR="005D0FAD" w:rsidRDefault="005D0FAD"/>
    <w:tbl>
      <w:tblPr>
        <w:tblpPr w:leftFromText="187" w:rightFromText="187" w:horzAnchor="margin" w:tblpXSpec="center" w:tblpYSpec="bottom"/>
        <w:tblW w:w="5000" w:type="pct"/>
        <w:tblLook w:val="04A0" w:firstRow="1" w:lastRow="0" w:firstColumn="1" w:lastColumn="0" w:noHBand="0" w:noVBand="1"/>
      </w:tblPr>
      <w:tblGrid>
        <w:gridCol w:w="9026"/>
      </w:tblGrid>
      <w:tr w:rsidR="005D0FAD" w14:paraId="7A94E97A" w14:textId="77777777">
        <w:tc>
          <w:tcPr>
            <w:tcW w:w="5000" w:type="pct"/>
          </w:tcPr>
          <w:p w14:paraId="4B3CE7C9" w14:textId="77777777" w:rsidR="005D0FAD" w:rsidRDefault="003A3254" w:rsidP="003A3254">
            <w:pPr>
              <w:pStyle w:val="NoSpacing"/>
              <w:tabs>
                <w:tab w:val="left" w:pos="7935"/>
              </w:tabs>
              <w:ind w:firstLine="720"/>
            </w:pPr>
            <w:r>
              <w:tab/>
            </w:r>
          </w:p>
        </w:tc>
      </w:tr>
    </w:tbl>
    <w:sdt>
      <w:sdtPr>
        <w:rPr>
          <w:rFonts w:eastAsiaTheme="minorEastAsia" w:cs="Arial"/>
          <w:b w:val="0"/>
          <w:bCs w:val="0"/>
          <w:sz w:val="22"/>
          <w:szCs w:val="22"/>
          <w:lang w:val="en-ZA"/>
        </w:rPr>
        <w:id w:val="147987979"/>
        <w:docPartObj>
          <w:docPartGallery w:val="Table of Contents"/>
          <w:docPartUnique/>
        </w:docPartObj>
      </w:sdtPr>
      <w:sdtEndPr/>
      <w:sdtContent>
        <w:p w14:paraId="3DCDD6E5" w14:textId="77777777" w:rsidR="001375B5" w:rsidRPr="00300598" w:rsidRDefault="001375B5">
          <w:pPr>
            <w:pStyle w:val="TOCHeading"/>
            <w:rPr>
              <w:rFonts w:cs="Arial"/>
            </w:rPr>
          </w:pPr>
          <w:r w:rsidRPr="00300598">
            <w:rPr>
              <w:rFonts w:cs="Arial"/>
            </w:rPr>
            <w:t xml:space="preserve">Table of </w:t>
          </w:r>
          <w:r w:rsidRPr="00820D74">
            <w:rPr>
              <w:rFonts w:cs="Arial"/>
              <w:lang w:val="en-ZA"/>
            </w:rPr>
            <w:t>Contents</w:t>
          </w:r>
        </w:p>
        <w:p w14:paraId="7A0B4603" w14:textId="7C4ABEF5" w:rsidR="00F10CBD" w:rsidRDefault="0065099A">
          <w:pPr>
            <w:pStyle w:val="TOC1"/>
            <w:rPr>
              <w:rFonts w:asciiTheme="minorHAnsi" w:hAnsiTheme="minorHAnsi"/>
              <w:caps w:val="0"/>
              <w:kern w:val="2"/>
              <w:sz w:val="24"/>
              <w:szCs w:val="24"/>
              <w:lang w:val="en-ZA" w:eastAsia="en-ZA"/>
              <w14:ligatures w14:val="standardContextual"/>
            </w:rPr>
          </w:pPr>
          <w:r w:rsidRPr="00300598">
            <w:rPr>
              <w:rFonts w:ascii="Arial" w:hAnsi="Arial" w:cs="Arial"/>
            </w:rPr>
            <w:fldChar w:fldCharType="begin"/>
          </w:r>
          <w:r w:rsidR="001375B5" w:rsidRPr="00300598">
            <w:rPr>
              <w:rFonts w:ascii="Arial" w:hAnsi="Arial" w:cs="Arial"/>
            </w:rPr>
            <w:instrText xml:space="preserve"> TOC \o "1-3" \h \z \u </w:instrText>
          </w:r>
          <w:r w:rsidRPr="00300598">
            <w:rPr>
              <w:rFonts w:ascii="Arial" w:hAnsi="Arial" w:cs="Arial"/>
            </w:rPr>
            <w:fldChar w:fldCharType="separate"/>
          </w:r>
          <w:hyperlink w:anchor="_Toc219719766" w:history="1">
            <w:r w:rsidR="00F10CBD" w:rsidRPr="0003602A">
              <w:rPr>
                <w:rStyle w:val="Hyperlink"/>
                <w:rFonts w:cs="Arial"/>
              </w:rPr>
              <w:t>1</w:t>
            </w:r>
            <w:r w:rsidR="00F10CBD">
              <w:rPr>
                <w:rFonts w:asciiTheme="minorHAnsi" w:hAnsiTheme="minorHAnsi"/>
                <w:caps w:val="0"/>
                <w:kern w:val="2"/>
                <w:sz w:val="24"/>
                <w:szCs w:val="24"/>
                <w:lang w:val="en-ZA" w:eastAsia="en-ZA"/>
                <w14:ligatures w14:val="standardContextual"/>
              </w:rPr>
              <w:tab/>
            </w:r>
            <w:r w:rsidR="00F10CBD" w:rsidRPr="0003602A">
              <w:rPr>
                <w:rStyle w:val="Hyperlink"/>
                <w:rFonts w:cs="Arial"/>
              </w:rPr>
              <w:t>INTRODUCTION</w:t>
            </w:r>
            <w:r w:rsidR="00F10CBD">
              <w:rPr>
                <w:webHidden/>
              </w:rPr>
              <w:tab/>
            </w:r>
            <w:r w:rsidR="00F10CBD">
              <w:rPr>
                <w:webHidden/>
              </w:rPr>
              <w:fldChar w:fldCharType="begin"/>
            </w:r>
            <w:r w:rsidR="00F10CBD">
              <w:rPr>
                <w:webHidden/>
              </w:rPr>
              <w:instrText xml:space="preserve"> PAGEREF _Toc219719766 \h </w:instrText>
            </w:r>
            <w:r w:rsidR="00F10CBD">
              <w:rPr>
                <w:webHidden/>
              </w:rPr>
            </w:r>
            <w:r w:rsidR="00F10CBD">
              <w:rPr>
                <w:webHidden/>
              </w:rPr>
              <w:fldChar w:fldCharType="separate"/>
            </w:r>
            <w:r w:rsidR="00F10CBD">
              <w:rPr>
                <w:webHidden/>
              </w:rPr>
              <w:t>4</w:t>
            </w:r>
            <w:r w:rsidR="00F10CBD">
              <w:rPr>
                <w:webHidden/>
              </w:rPr>
              <w:fldChar w:fldCharType="end"/>
            </w:r>
          </w:hyperlink>
        </w:p>
        <w:p w14:paraId="1D89DE4C" w14:textId="647A1501" w:rsidR="00F10CBD" w:rsidRDefault="00F10CBD">
          <w:pPr>
            <w:pStyle w:val="TOC1"/>
            <w:rPr>
              <w:rFonts w:asciiTheme="minorHAnsi" w:hAnsiTheme="minorHAnsi"/>
              <w:caps w:val="0"/>
              <w:kern w:val="2"/>
              <w:sz w:val="24"/>
              <w:szCs w:val="24"/>
              <w:lang w:val="en-ZA" w:eastAsia="en-ZA"/>
              <w14:ligatures w14:val="standardContextual"/>
            </w:rPr>
          </w:pPr>
          <w:hyperlink w:anchor="_Toc219719767" w:history="1">
            <w:r w:rsidRPr="0003602A">
              <w:rPr>
                <w:rStyle w:val="Hyperlink"/>
                <w:rFonts w:cs="Arial"/>
              </w:rPr>
              <w:t>2</w:t>
            </w:r>
            <w:r>
              <w:rPr>
                <w:rFonts w:asciiTheme="minorHAnsi" w:hAnsiTheme="minorHAnsi"/>
                <w:caps w:val="0"/>
                <w:kern w:val="2"/>
                <w:sz w:val="24"/>
                <w:szCs w:val="24"/>
                <w:lang w:val="en-ZA" w:eastAsia="en-ZA"/>
                <w14:ligatures w14:val="standardContextual"/>
              </w:rPr>
              <w:tab/>
            </w:r>
            <w:r w:rsidRPr="0003602A">
              <w:rPr>
                <w:rStyle w:val="Hyperlink"/>
                <w:rFonts w:cs="Arial"/>
              </w:rPr>
              <w:t>PURPOSE</w:t>
            </w:r>
            <w:r>
              <w:rPr>
                <w:webHidden/>
              </w:rPr>
              <w:tab/>
            </w:r>
            <w:r>
              <w:rPr>
                <w:webHidden/>
              </w:rPr>
              <w:fldChar w:fldCharType="begin"/>
            </w:r>
            <w:r>
              <w:rPr>
                <w:webHidden/>
              </w:rPr>
              <w:instrText xml:space="preserve"> PAGEREF _Toc219719767 \h </w:instrText>
            </w:r>
            <w:r>
              <w:rPr>
                <w:webHidden/>
              </w:rPr>
            </w:r>
            <w:r>
              <w:rPr>
                <w:webHidden/>
              </w:rPr>
              <w:fldChar w:fldCharType="separate"/>
            </w:r>
            <w:r>
              <w:rPr>
                <w:webHidden/>
              </w:rPr>
              <w:t>4</w:t>
            </w:r>
            <w:r>
              <w:rPr>
                <w:webHidden/>
              </w:rPr>
              <w:fldChar w:fldCharType="end"/>
            </w:r>
          </w:hyperlink>
        </w:p>
        <w:p w14:paraId="4D21D12A" w14:textId="1272FCA7" w:rsidR="00F10CBD" w:rsidRDefault="00F10CBD">
          <w:pPr>
            <w:pStyle w:val="TOC1"/>
            <w:rPr>
              <w:rFonts w:asciiTheme="minorHAnsi" w:hAnsiTheme="minorHAnsi"/>
              <w:caps w:val="0"/>
              <w:kern w:val="2"/>
              <w:sz w:val="24"/>
              <w:szCs w:val="24"/>
              <w:lang w:val="en-ZA" w:eastAsia="en-ZA"/>
              <w14:ligatures w14:val="standardContextual"/>
            </w:rPr>
          </w:pPr>
          <w:hyperlink w:anchor="_Toc219719768" w:history="1">
            <w:r w:rsidRPr="0003602A">
              <w:rPr>
                <w:rStyle w:val="Hyperlink"/>
                <w:rFonts w:cs="Arial"/>
                <w:shd w:val="clear" w:color="auto" w:fill="FFFFFF"/>
              </w:rPr>
              <w:t>3</w:t>
            </w:r>
            <w:r>
              <w:rPr>
                <w:rFonts w:asciiTheme="minorHAnsi" w:hAnsiTheme="minorHAnsi"/>
                <w:caps w:val="0"/>
                <w:kern w:val="2"/>
                <w:sz w:val="24"/>
                <w:szCs w:val="24"/>
                <w:lang w:val="en-ZA" w:eastAsia="en-ZA"/>
                <w14:ligatures w14:val="standardContextual"/>
              </w:rPr>
              <w:tab/>
            </w:r>
            <w:r w:rsidRPr="0003602A">
              <w:rPr>
                <w:rStyle w:val="Hyperlink"/>
                <w:rFonts w:cs="Arial"/>
                <w:shd w:val="clear" w:color="auto" w:fill="FFFFFF"/>
              </w:rPr>
              <w:t>LEGISLATIVE FRAMEWORK FOR THE BID</w:t>
            </w:r>
            <w:r>
              <w:rPr>
                <w:webHidden/>
              </w:rPr>
              <w:tab/>
            </w:r>
            <w:r>
              <w:rPr>
                <w:webHidden/>
              </w:rPr>
              <w:fldChar w:fldCharType="begin"/>
            </w:r>
            <w:r>
              <w:rPr>
                <w:webHidden/>
              </w:rPr>
              <w:instrText xml:space="preserve"> PAGEREF _Toc219719768 \h </w:instrText>
            </w:r>
            <w:r>
              <w:rPr>
                <w:webHidden/>
              </w:rPr>
            </w:r>
            <w:r>
              <w:rPr>
                <w:webHidden/>
              </w:rPr>
              <w:fldChar w:fldCharType="separate"/>
            </w:r>
            <w:r>
              <w:rPr>
                <w:webHidden/>
              </w:rPr>
              <w:t>4</w:t>
            </w:r>
            <w:r>
              <w:rPr>
                <w:webHidden/>
              </w:rPr>
              <w:fldChar w:fldCharType="end"/>
            </w:r>
          </w:hyperlink>
        </w:p>
        <w:p w14:paraId="25622402" w14:textId="77F8911E" w:rsidR="00F10CBD" w:rsidRDefault="00F10CBD">
          <w:pPr>
            <w:pStyle w:val="TOC3"/>
            <w:rPr>
              <w:rFonts w:asciiTheme="minorHAnsi" w:hAnsiTheme="minorHAnsi"/>
              <w:kern w:val="2"/>
              <w:sz w:val="24"/>
              <w:szCs w:val="24"/>
              <w:lang w:val="en-ZA" w:eastAsia="en-ZA"/>
              <w14:ligatures w14:val="standardContextual"/>
            </w:rPr>
          </w:pPr>
          <w:hyperlink w:anchor="_Toc219719769" w:history="1">
            <w:r w:rsidRPr="0003602A">
              <w:rPr>
                <w:rStyle w:val="Hyperlink"/>
                <w:rFonts w:eastAsia="Times New Roman" w:cs="Arial"/>
              </w:rPr>
              <w:t>3.1</w:t>
            </w:r>
            <w:r>
              <w:rPr>
                <w:rFonts w:asciiTheme="minorHAnsi" w:hAnsiTheme="minorHAnsi"/>
                <w:kern w:val="2"/>
                <w:sz w:val="24"/>
                <w:szCs w:val="24"/>
                <w:lang w:val="en-ZA" w:eastAsia="en-ZA"/>
                <w14:ligatures w14:val="standardContextual"/>
              </w:rPr>
              <w:tab/>
            </w:r>
            <w:r w:rsidRPr="0003602A">
              <w:rPr>
                <w:rStyle w:val="Hyperlink"/>
                <w:rFonts w:eastAsia="Times New Roman" w:cs="Arial"/>
              </w:rPr>
              <w:t>Tax Legislation</w:t>
            </w:r>
            <w:r>
              <w:rPr>
                <w:webHidden/>
              </w:rPr>
              <w:tab/>
            </w:r>
            <w:r>
              <w:rPr>
                <w:webHidden/>
              </w:rPr>
              <w:fldChar w:fldCharType="begin"/>
            </w:r>
            <w:r>
              <w:rPr>
                <w:webHidden/>
              </w:rPr>
              <w:instrText xml:space="preserve"> PAGEREF _Toc219719769 \h </w:instrText>
            </w:r>
            <w:r>
              <w:rPr>
                <w:webHidden/>
              </w:rPr>
            </w:r>
            <w:r>
              <w:rPr>
                <w:webHidden/>
              </w:rPr>
              <w:fldChar w:fldCharType="separate"/>
            </w:r>
            <w:r>
              <w:rPr>
                <w:webHidden/>
              </w:rPr>
              <w:t>4</w:t>
            </w:r>
            <w:r>
              <w:rPr>
                <w:webHidden/>
              </w:rPr>
              <w:fldChar w:fldCharType="end"/>
            </w:r>
          </w:hyperlink>
        </w:p>
        <w:p w14:paraId="410C1BD8" w14:textId="6A047B3A" w:rsidR="00F10CBD" w:rsidRDefault="00F10CBD">
          <w:pPr>
            <w:pStyle w:val="TOC3"/>
            <w:rPr>
              <w:rFonts w:asciiTheme="minorHAnsi" w:hAnsiTheme="minorHAnsi"/>
              <w:kern w:val="2"/>
              <w:sz w:val="24"/>
              <w:szCs w:val="24"/>
              <w:lang w:val="en-ZA" w:eastAsia="en-ZA"/>
              <w14:ligatures w14:val="standardContextual"/>
            </w:rPr>
          </w:pPr>
          <w:hyperlink w:anchor="_Toc219719770" w:history="1">
            <w:r w:rsidRPr="0003602A">
              <w:rPr>
                <w:rStyle w:val="Hyperlink"/>
                <w:rFonts w:eastAsia="Times New Roman" w:cs="Arial"/>
              </w:rPr>
              <w:t>3.2</w:t>
            </w:r>
            <w:r>
              <w:rPr>
                <w:rFonts w:asciiTheme="minorHAnsi" w:hAnsiTheme="minorHAnsi"/>
                <w:kern w:val="2"/>
                <w:sz w:val="24"/>
                <w:szCs w:val="24"/>
                <w:lang w:val="en-ZA" w:eastAsia="en-ZA"/>
                <w14:ligatures w14:val="standardContextual"/>
              </w:rPr>
              <w:tab/>
            </w:r>
            <w:r w:rsidRPr="0003602A">
              <w:rPr>
                <w:rStyle w:val="Hyperlink"/>
                <w:rFonts w:eastAsia="Times New Roman" w:cs="Arial"/>
              </w:rPr>
              <w:t>Procurement Legislation</w:t>
            </w:r>
            <w:r>
              <w:rPr>
                <w:webHidden/>
              </w:rPr>
              <w:tab/>
            </w:r>
            <w:r>
              <w:rPr>
                <w:webHidden/>
              </w:rPr>
              <w:fldChar w:fldCharType="begin"/>
            </w:r>
            <w:r>
              <w:rPr>
                <w:webHidden/>
              </w:rPr>
              <w:instrText xml:space="preserve"> PAGEREF _Toc219719770 \h </w:instrText>
            </w:r>
            <w:r>
              <w:rPr>
                <w:webHidden/>
              </w:rPr>
            </w:r>
            <w:r>
              <w:rPr>
                <w:webHidden/>
              </w:rPr>
              <w:fldChar w:fldCharType="separate"/>
            </w:r>
            <w:r>
              <w:rPr>
                <w:webHidden/>
              </w:rPr>
              <w:t>4</w:t>
            </w:r>
            <w:r>
              <w:rPr>
                <w:webHidden/>
              </w:rPr>
              <w:fldChar w:fldCharType="end"/>
            </w:r>
          </w:hyperlink>
        </w:p>
        <w:p w14:paraId="08951360" w14:textId="78F46D3B" w:rsidR="00F10CBD" w:rsidRDefault="00F10CBD">
          <w:pPr>
            <w:pStyle w:val="TOC3"/>
            <w:rPr>
              <w:rFonts w:asciiTheme="minorHAnsi" w:hAnsiTheme="minorHAnsi"/>
              <w:kern w:val="2"/>
              <w:sz w:val="24"/>
              <w:szCs w:val="24"/>
              <w:lang w:val="en-ZA" w:eastAsia="en-ZA"/>
              <w14:ligatures w14:val="standardContextual"/>
            </w:rPr>
          </w:pPr>
          <w:hyperlink w:anchor="_Toc219719771" w:history="1">
            <w:r w:rsidRPr="0003602A">
              <w:rPr>
                <w:rStyle w:val="Hyperlink"/>
                <w:rFonts w:eastAsia="Times New Roman" w:cs="Arial"/>
              </w:rPr>
              <w:t>3.3</w:t>
            </w:r>
            <w:r>
              <w:rPr>
                <w:rFonts w:asciiTheme="minorHAnsi" w:hAnsiTheme="minorHAnsi"/>
                <w:kern w:val="2"/>
                <w:sz w:val="24"/>
                <w:szCs w:val="24"/>
                <w:lang w:val="en-ZA" w:eastAsia="en-ZA"/>
                <w14:ligatures w14:val="standardContextual"/>
              </w:rPr>
              <w:tab/>
            </w:r>
            <w:r w:rsidRPr="0003602A">
              <w:rPr>
                <w:rStyle w:val="Hyperlink"/>
                <w:rFonts w:eastAsia="Times New Roman" w:cs="Arial"/>
              </w:rPr>
              <w:t>Technical Legislation and/or Standards</w:t>
            </w:r>
            <w:r>
              <w:rPr>
                <w:webHidden/>
              </w:rPr>
              <w:tab/>
            </w:r>
            <w:r>
              <w:rPr>
                <w:webHidden/>
              </w:rPr>
              <w:fldChar w:fldCharType="begin"/>
            </w:r>
            <w:r>
              <w:rPr>
                <w:webHidden/>
              </w:rPr>
              <w:instrText xml:space="preserve"> PAGEREF _Toc219719771 \h </w:instrText>
            </w:r>
            <w:r>
              <w:rPr>
                <w:webHidden/>
              </w:rPr>
            </w:r>
            <w:r>
              <w:rPr>
                <w:webHidden/>
              </w:rPr>
              <w:fldChar w:fldCharType="separate"/>
            </w:r>
            <w:r>
              <w:rPr>
                <w:webHidden/>
              </w:rPr>
              <w:t>4</w:t>
            </w:r>
            <w:r>
              <w:rPr>
                <w:webHidden/>
              </w:rPr>
              <w:fldChar w:fldCharType="end"/>
            </w:r>
          </w:hyperlink>
        </w:p>
        <w:p w14:paraId="5A14FE8C" w14:textId="6F7ACDB8" w:rsidR="00F10CBD" w:rsidRDefault="00F10CBD">
          <w:pPr>
            <w:pStyle w:val="TOC1"/>
            <w:rPr>
              <w:rFonts w:asciiTheme="minorHAnsi" w:hAnsiTheme="minorHAnsi"/>
              <w:caps w:val="0"/>
              <w:kern w:val="2"/>
              <w:sz w:val="24"/>
              <w:szCs w:val="24"/>
              <w:lang w:val="en-ZA" w:eastAsia="en-ZA"/>
              <w14:ligatures w14:val="standardContextual"/>
            </w:rPr>
          </w:pPr>
          <w:hyperlink w:anchor="_Toc219719772" w:history="1">
            <w:r w:rsidRPr="0003602A">
              <w:rPr>
                <w:rStyle w:val="Hyperlink"/>
                <w:rFonts w:eastAsia="Times New Roman" w:cs="Arial"/>
              </w:rPr>
              <w:t>4</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TIMELINE OF THE BID PROCESS</w:t>
            </w:r>
            <w:r>
              <w:rPr>
                <w:webHidden/>
              </w:rPr>
              <w:tab/>
            </w:r>
            <w:r>
              <w:rPr>
                <w:webHidden/>
              </w:rPr>
              <w:fldChar w:fldCharType="begin"/>
            </w:r>
            <w:r>
              <w:rPr>
                <w:webHidden/>
              </w:rPr>
              <w:instrText xml:space="preserve"> PAGEREF _Toc219719772 \h </w:instrText>
            </w:r>
            <w:r>
              <w:rPr>
                <w:webHidden/>
              </w:rPr>
            </w:r>
            <w:r>
              <w:rPr>
                <w:webHidden/>
              </w:rPr>
              <w:fldChar w:fldCharType="separate"/>
            </w:r>
            <w:r>
              <w:rPr>
                <w:webHidden/>
              </w:rPr>
              <w:t>5</w:t>
            </w:r>
            <w:r>
              <w:rPr>
                <w:webHidden/>
              </w:rPr>
              <w:fldChar w:fldCharType="end"/>
            </w:r>
          </w:hyperlink>
        </w:p>
        <w:p w14:paraId="7276354C" w14:textId="228198C3" w:rsidR="00F10CBD" w:rsidRDefault="00F10CBD">
          <w:pPr>
            <w:pStyle w:val="TOC1"/>
            <w:rPr>
              <w:rFonts w:asciiTheme="minorHAnsi" w:hAnsiTheme="minorHAnsi"/>
              <w:caps w:val="0"/>
              <w:kern w:val="2"/>
              <w:sz w:val="24"/>
              <w:szCs w:val="24"/>
              <w:lang w:val="en-ZA" w:eastAsia="en-ZA"/>
              <w14:ligatures w14:val="standardContextual"/>
            </w:rPr>
          </w:pPr>
          <w:hyperlink w:anchor="_Toc219719773" w:history="1">
            <w:r w:rsidRPr="0003602A">
              <w:rPr>
                <w:rStyle w:val="Hyperlink"/>
                <w:rFonts w:eastAsia="Times New Roman" w:cs="Arial"/>
              </w:rPr>
              <w:t>5</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CONTACT AND COMMUNICATION</w:t>
            </w:r>
            <w:r>
              <w:rPr>
                <w:webHidden/>
              </w:rPr>
              <w:tab/>
            </w:r>
            <w:r>
              <w:rPr>
                <w:webHidden/>
              </w:rPr>
              <w:fldChar w:fldCharType="begin"/>
            </w:r>
            <w:r>
              <w:rPr>
                <w:webHidden/>
              </w:rPr>
              <w:instrText xml:space="preserve"> PAGEREF _Toc219719773 \h </w:instrText>
            </w:r>
            <w:r>
              <w:rPr>
                <w:webHidden/>
              </w:rPr>
            </w:r>
            <w:r>
              <w:rPr>
                <w:webHidden/>
              </w:rPr>
              <w:fldChar w:fldCharType="separate"/>
            </w:r>
            <w:r>
              <w:rPr>
                <w:webHidden/>
              </w:rPr>
              <w:t>5</w:t>
            </w:r>
            <w:r>
              <w:rPr>
                <w:webHidden/>
              </w:rPr>
              <w:fldChar w:fldCharType="end"/>
            </w:r>
          </w:hyperlink>
        </w:p>
        <w:p w14:paraId="3BE788CA" w14:textId="604E1DD8" w:rsidR="00F10CBD" w:rsidRDefault="00F10CBD">
          <w:pPr>
            <w:pStyle w:val="TOC1"/>
            <w:rPr>
              <w:rFonts w:asciiTheme="minorHAnsi" w:hAnsiTheme="minorHAnsi"/>
              <w:caps w:val="0"/>
              <w:kern w:val="2"/>
              <w:sz w:val="24"/>
              <w:szCs w:val="24"/>
              <w:lang w:val="en-ZA" w:eastAsia="en-ZA"/>
              <w14:ligatures w14:val="standardContextual"/>
            </w:rPr>
          </w:pPr>
          <w:hyperlink w:anchor="_Toc219719774" w:history="1">
            <w:r w:rsidRPr="0003602A">
              <w:rPr>
                <w:rStyle w:val="Hyperlink"/>
                <w:rFonts w:eastAsia="Times New Roman" w:cs="Arial"/>
              </w:rPr>
              <w:t>6</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LATE BIDS</w:t>
            </w:r>
            <w:r>
              <w:rPr>
                <w:webHidden/>
              </w:rPr>
              <w:tab/>
            </w:r>
            <w:r>
              <w:rPr>
                <w:webHidden/>
              </w:rPr>
              <w:fldChar w:fldCharType="begin"/>
            </w:r>
            <w:r>
              <w:rPr>
                <w:webHidden/>
              </w:rPr>
              <w:instrText xml:space="preserve"> PAGEREF _Toc219719774 \h </w:instrText>
            </w:r>
            <w:r>
              <w:rPr>
                <w:webHidden/>
              </w:rPr>
            </w:r>
            <w:r>
              <w:rPr>
                <w:webHidden/>
              </w:rPr>
              <w:fldChar w:fldCharType="separate"/>
            </w:r>
            <w:r>
              <w:rPr>
                <w:webHidden/>
              </w:rPr>
              <w:t>6</w:t>
            </w:r>
            <w:r>
              <w:rPr>
                <w:webHidden/>
              </w:rPr>
              <w:fldChar w:fldCharType="end"/>
            </w:r>
          </w:hyperlink>
        </w:p>
        <w:p w14:paraId="3C7781AD" w14:textId="20457AD3" w:rsidR="00F10CBD" w:rsidRDefault="00F10CBD">
          <w:pPr>
            <w:pStyle w:val="TOC1"/>
            <w:rPr>
              <w:rFonts w:asciiTheme="minorHAnsi" w:hAnsiTheme="minorHAnsi"/>
              <w:caps w:val="0"/>
              <w:kern w:val="2"/>
              <w:sz w:val="24"/>
              <w:szCs w:val="24"/>
              <w:lang w:val="en-ZA" w:eastAsia="en-ZA"/>
              <w14:ligatures w14:val="standardContextual"/>
            </w:rPr>
          </w:pPr>
          <w:hyperlink w:anchor="_Toc219719775" w:history="1">
            <w:r w:rsidRPr="0003602A">
              <w:rPr>
                <w:rStyle w:val="Hyperlink"/>
                <w:rFonts w:eastAsia="Times New Roman" w:cs="Arial"/>
              </w:rPr>
              <w:t>7</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COUNTER CONDITIONS</w:t>
            </w:r>
            <w:r>
              <w:rPr>
                <w:webHidden/>
              </w:rPr>
              <w:tab/>
            </w:r>
            <w:r>
              <w:rPr>
                <w:webHidden/>
              </w:rPr>
              <w:fldChar w:fldCharType="begin"/>
            </w:r>
            <w:r>
              <w:rPr>
                <w:webHidden/>
              </w:rPr>
              <w:instrText xml:space="preserve"> PAGEREF _Toc219719775 \h </w:instrText>
            </w:r>
            <w:r>
              <w:rPr>
                <w:webHidden/>
              </w:rPr>
            </w:r>
            <w:r>
              <w:rPr>
                <w:webHidden/>
              </w:rPr>
              <w:fldChar w:fldCharType="separate"/>
            </w:r>
            <w:r>
              <w:rPr>
                <w:webHidden/>
              </w:rPr>
              <w:t>6</w:t>
            </w:r>
            <w:r>
              <w:rPr>
                <w:webHidden/>
              </w:rPr>
              <w:fldChar w:fldCharType="end"/>
            </w:r>
          </w:hyperlink>
        </w:p>
        <w:p w14:paraId="4FB6B0F3" w14:textId="39ADCCDB" w:rsidR="00F10CBD" w:rsidRDefault="00F10CBD">
          <w:pPr>
            <w:pStyle w:val="TOC1"/>
            <w:rPr>
              <w:rFonts w:asciiTheme="minorHAnsi" w:hAnsiTheme="minorHAnsi"/>
              <w:caps w:val="0"/>
              <w:kern w:val="2"/>
              <w:sz w:val="24"/>
              <w:szCs w:val="24"/>
              <w:lang w:val="en-ZA" w:eastAsia="en-ZA"/>
              <w14:ligatures w14:val="standardContextual"/>
            </w:rPr>
          </w:pPr>
          <w:hyperlink w:anchor="_Toc219719776" w:history="1">
            <w:r w:rsidRPr="0003602A">
              <w:rPr>
                <w:rStyle w:val="Hyperlink"/>
                <w:rFonts w:eastAsia="Times New Roman" w:cs="Arial"/>
              </w:rPr>
              <w:t>8</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FRONTING</w:t>
            </w:r>
            <w:r>
              <w:rPr>
                <w:webHidden/>
              </w:rPr>
              <w:tab/>
            </w:r>
            <w:r>
              <w:rPr>
                <w:webHidden/>
              </w:rPr>
              <w:fldChar w:fldCharType="begin"/>
            </w:r>
            <w:r>
              <w:rPr>
                <w:webHidden/>
              </w:rPr>
              <w:instrText xml:space="preserve"> PAGEREF _Toc219719776 \h </w:instrText>
            </w:r>
            <w:r>
              <w:rPr>
                <w:webHidden/>
              </w:rPr>
            </w:r>
            <w:r>
              <w:rPr>
                <w:webHidden/>
              </w:rPr>
              <w:fldChar w:fldCharType="separate"/>
            </w:r>
            <w:r>
              <w:rPr>
                <w:webHidden/>
              </w:rPr>
              <w:t>6</w:t>
            </w:r>
            <w:r>
              <w:rPr>
                <w:webHidden/>
              </w:rPr>
              <w:fldChar w:fldCharType="end"/>
            </w:r>
          </w:hyperlink>
        </w:p>
        <w:p w14:paraId="2EAF31B8" w14:textId="0BE1EB5D" w:rsidR="00F10CBD" w:rsidRDefault="00F10CBD">
          <w:pPr>
            <w:pStyle w:val="TOC1"/>
            <w:rPr>
              <w:rFonts w:asciiTheme="minorHAnsi" w:hAnsiTheme="minorHAnsi"/>
              <w:caps w:val="0"/>
              <w:kern w:val="2"/>
              <w:sz w:val="24"/>
              <w:szCs w:val="24"/>
              <w:lang w:val="en-ZA" w:eastAsia="en-ZA"/>
              <w14:ligatures w14:val="standardContextual"/>
            </w:rPr>
          </w:pPr>
          <w:hyperlink w:anchor="_Toc219719777" w:history="1">
            <w:r w:rsidRPr="0003602A">
              <w:rPr>
                <w:rStyle w:val="Hyperlink"/>
                <w:rFonts w:cs="Arial"/>
              </w:rPr>
              <w:t>9</w:t>
            </w:r>
            <w:r>
              <w:rPr>
                <w:rFonts w:asciiTheme="minorHAnsi" w:hAnsiTheme="minorHAnsi"/>
                <w:caps w:val="0"/>
                <w:kern w:val="2"/>
                <w:sz w:val="24"/>
                <w:szCs w:val="24"/>
                <w:lang w:val="en-ZA" w:eastAsia="en-ZA"/>
                <w14:ligatures w14:val="standardContextual"/>
              </w:rPr>
              <w:tab/>
            </w:r>
            <w:r w:rsidRPr="0003602A">
              <w:rPr>
                <w:rStyle w:val="Hyperlink"/>
                <w:rFonts w:cs="Arial"/>
              </w:rPr>
              <w:t>SUPPLIER DUE DILIGENCE</w:t>
            </w:r>
            <w:r>
              <w:rPr>
                <w:webHidden/>
              </w:rPr>
              <w:tab/>
            </w:r>
            <w:r>
              <w:rPr>
                <w:webHidden/>
              </w:rPr>
              <w:fldChar w:fldCharType="begin"/>
            </w:r>
            <w:r>
              <w:rPr>
                <w:webHidden/>
              </w:rPr>
              <w:instrText xml:space="preserve"> PAGEREF _Toc219719777 \h </w:instrText>
            </w:r>
            <w:r>
              <w:rPr>
                <w:webHidden/>
              </w:rPr>
            </w:r>
            <w:r>
              <w:rPr>
                <w:webHidden/>
              </w:rPr>
              <w:fldChar w:fldCharType="separate"/>
            </w:r>
            <w:r>
              <w:rPr>
                <w:webHidden/>
              </w:rPr>
              <w:t>6</w:t>
            </w:r>
            <w:r>
              <w:rPr>
                <w:webHidden/>
              </w:rPr>
              <w:fldChar w:fldCharType="end"/>
            </w:r>
          </w:hyperlink>
        </w:p>
        <w:p w14:paraId="121338B6" w14:textId="5D43A596" w:rsidR="00F10CBD" w:rsidRDefault="00F10CBD">
          <w:pPr>
            <w:pStyle w:val="TOC1"/>
            <w:rPr>
              <w:rFonts w:asciiTheme="minorHAnsi" w:hAnsiTheme="minorHAnsi"/>
              <w:caps w:val="0"/>
              <w:kern w:val="2"/>
              <w:sz w:val="24"/>
              <w:szCs w:val="24"/>
              <w:lang w:val="en-ZA" w:eastAsia="en-ZA"/>
              <w14:ligatures w14:val="standardContextual"/>
            </w:rPr>
          </w:pPr>
          <w:hyperlink w:anchor="_Toc219719778" w:history="1">
            <w:r w:rsidRPr="0003602A">
              <w:rPr>
                <w:rStyle w:val="Hyperlink"/>
                <w:rFonts w:eastAsia="Times New Roman" w:cs="Arial"/>
              </w:rPr>
              <w:t>10</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SUBMISSION OF PROPOSALS</w:t>
            </w:r>
            <w:r>
              <w:rPr>
                <w:webHidden/>
              </w:rPr>
              <w:tab/>
            </w:r>
            <w:r>
              <w:rPr>
                <w:webHidden/>
              </w:rPr>
              <w:fldChar w:fldCharType="begin"/>
            </w:r>
            <w:r>
              <w:rPr>
                <w:webHidden/>
              </w:rPr>
              <w:instrText xml:space="preserve"> PAGEREF _Toc219719778 \h </w:instrText>
            </w:r>
            <w:r>
              <w:rPr>
                <w:webHidden/>
              </w:rPr>
            </w:r>
            <w:r>
              <w:rPr>
                <w:webHidden/>
              </w:rPr>
              <w:fldChar w:fldCharType="separate"/>
            </w:r>
            <w:r>
              <w:rPr>
                <w:webHidden/>
              </w:rPr>
              <w:t>6</w:t>
            </w:r>
            <w:r>
              <w:rPr>
                <w:webHidden/>
              </w:rPr>
              <w:fldChar w:fldCharType="end"/>
            </w:r>
          </w:hyperlink>
        </w:p>
        <w:p w14:paraId="067361EE" w14:textId="7D544887" w:rsidR="00F10CBD" w:rsidRDefault="00F10CBD">
          <w:pPr>
            <w:pStyle w:val="TOC1"/>
            <w:rPr>
              <w:rFonts w:asciiTheme="minorHAnsi" w:hAnsiTheme="minorHAnsi"/>
              <w:caps w:val="0"/>
              <w:kern w:val="2"/>
              <w:sz w:val="24"/>
              <w:szCs w:val="24"/>
              <w:lang w:val="en-ZA" w:eastAsia="en-ZA"/>
              <w14:ligatures w14:val="standardContextual"/>
            </w:rPr>
          </w:pPr>
          <w:hyperlink w:anchor="_Toc219719779" w:history="1">
            <w:r w:rsidRPr="0003602A">
              <w:rPr>
                <w:rStyle w:val="Hyperlink"/>
                <w:rFonts w:eastAsia="Times New Roman" w:cs="Arial"/>
              </w:rPr>
              <w:t>11</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DURATION OF THE CONTRACT</w:t>
            </w:r>
            <w:r>
              <w:rPr>
                <w:webHidden/>
              </w:rPr>
              <w:tab/>
            </w:r>
            <w:r>
              <w:rPr>
                <w:webHidden/>
              </w:rPr>
              <w:fldChar w:fldCharType="begin"/>
            </w:r>
            <w:r>
              <w:rPr>
                <w:webHidden/>
              </w:rPr>
              <w:instrText xml:space="preserve"> PAGEREF _Toc219719779 \h </w:instrText>
            </w:r>
            <w:r>
              <w:rPr>
                <w:webHidden/>
              </w:rPr>
            </w:r>
            <w:r>
              <w:rPr>
                <w:webHidden/>
              </w:rPr>
              <w:fldChar w:fldCharType="separate"/>
            </w:r>
            <w:r>
              <w:rPr>
                <w:webHidden/>
              </w:rPr>
              <w:t>7</w:t>
            </w:r>
            <w:r>
              <w:rPr>
                <w:webHidden/>
              </w:rPr>
              <w:fldChar w:fldCharType="end"/>
            </w:r>
          </w:hyperlink>
        </w:p>
        <w:p w14:paraId="1380A9B3" w14:textId="3C7BC26E" w:rsidR="00F10CBD" w:rsidRDefault="00F10CBD">
          <w:pPr>
            <w:pStyle w:val="TOC1"/>
            <w:rPr>
              <w:rFonts w:asciiTheme="minorHAnsi" w:hAnsiTheme="minorHAnsi"/>
              <w:caps w:val="0"/>
              <w:kern w:val="2"/>
              <w:sz w:val="24"/>
              <w:szCs w:val="24"/>
              <w:lang w:val="en-ZA" w:eastAsia="en-ZA"/>
              <w14:ligatures w14:val="standardContextual"/>
            </w:rPr>
          </w:pPr>
          <w:hyperlink w:anchor="_Toc219719780" w:history="1">
            <w:r w:rsidRPr="0003602A">
              <w:rPr>
                <w:rStyle w:val="Hyperlink"/>
                <w:rFonts w:eastAsia="Times New Roman" w:cs="Arial"/>
              </w:rPr>
              <w:t>12</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TERMS OF REFERENCE</w:t>
            </w:r>
            <w:r>
              <w:rPr>
                <w:webHidden/>
              </w:rPr>
              <w:tab/>
            </w:r>
            <w:r>
              <w:rPr>
                <w:webHidden/>
              </w:rPr>
              <w:fldChar w:fldCharType="begin"/>
            </w:r>
            <w:r>
              <w:rPr>
                <w:webHidden/>
              </w:rPr>
              <w:instrText xml:space="preserve"> PAGEREF _Toc219719780 \h </w:instrText>
            </w:r>
            <w:r>
              <w:rPr>
                <w:webHidden/>
              </w:rPr>
            </w:r>
            <w:r>
              <w:rPr>
                <w:webHidden/>
              </w:rPr>
              <w:fldChar w:fldCharType="separate"/>
            </w:r>
            <w:r>
              <w:rPr>
                <w:webHidden/>
              </w:rPr>
              <w:t>7</w:t>
            </w:r>
            <w:r>
              <w:rPr>
                <w:webHidden/>
              </w:rPr>
              <w:fldChar w:fldCharType="end"/>
            </w:r>
          </w:hyperlink>
        </w:p>
        <w:p w14:paraId="49FB0162" w14:textId="65D17FEE" w:rsidR="00F10CBD" w:rsidRDefault="00F10CBD">
          <w:pPr>
            <w:pStyle w:val="TOC3"/>
            <w:rPr>
              <w:rFonts w:asciiTheme="minorHAnsi" w:hAnsiTheme="minorHAnsi"/>
              <w:kern w:val="2"/>
              <w:sz w:val="24"/>
              <w:szCs w:val="24"/>
              <w:lang w:val="en-ZA" w:eastAsia="en-ZA"/>
              <w14:ligatures w14:val="standardContextual"/>
            </w:rPr>
          </w:pPr>
          <w:hyperlink w:anchor="_Toc219719781" w:history="1">
            <w:r w:rsidRPr="0003602A">
              <w:rPr>
                <w:rStyle w:val="Hyperlink"/>
                <w:rFonts w:cs="Arial"/>
              </w:rPr>
              <w:t>12.1</w:t>
            </w:r>
            <w:r>
              <w:rPr>
                <w:rFonts w:asciiTheme="minorHAnsi" w:hAnsiTheme="minorHAnsi"/>
                <w:kern w:val="2"/>
                <w:sz w:val="24"/>
                <w:szCs w:val="24"/>
                <w:lang w:val="en-ZA" w:eastAsia="en-ZA"/>
                <w14:ligatures w14:val="standardContextual"/>
              </w:rPr>
              <w:tab/>
            </w:r>
            <w:r w:rsidRPr="0003602A">
              <w:rPr>
                <w:rStyle w:val="Hyperlink"/>
                <w:rFonts w:cs="Arial"/>
              </w:rPr>
              <w:t>Background</w:t>
            </w:r>
            <w:r>
              <w:rPr>
                <w:webHidden/>
              </w:rPr>
              <w:tab/>
            </w:r>
            <w:r>
              <w:rPr>
                <w:webHidden/>
              </w:rPr>
              <w:fldChar w:fldCharType="begin"/>
            </w:r>
            <w:r>
              <w:rPr>
                <w:webHidden/>
              </w:rPr>
              <w:instrText xml:space="preserve"> PAGEREF _Toc219719781 \h </w:instrText>
            </w:r>
            <w:r>
              <w:rPr>
                <w:webHidden/>
              </w:rPr>
            </w:r>
            <w:r>
              <w:rPr>
                <w:webHidden/>
              </w:rPr>
              <w:fldChar w:fldCharType="separate"/>
            </w:r>
            <w:r>
              <w:rPr>
                <w:webHidden/>
              </w:rPr>
              <w:t>7</w:t>
            </w:r>
            <w:r>
              <w:rPr>
                <w:webHidden/>
              </w:rPr>
              <w:fldChar w:fldCharType="end"/>
            </w:r>
          </w:hyperlink>
        </w:p>
        <w:p w14:paraId="3D70DFC6" w14:textId="11A90BEF" w:rsidR="00F10CBD" w:rsidRDefault="00F10CBD">
          <w:pPr>
            <w:pStyle w:val="TOC3"/>
            <w:rPr>
              <w:rFonts w:asciiTheme="minorHAnsi" w:hAnsiTheme="minorHAnsi"/>
              <w:kern w:val="2"/>
              <w:sz w:val="24"/>
              <w:szCs w:val="24"/>
              <w:lang w:val="en-ZA" w:eastAsia="en-ZA"/>
              <w14:ligatures w14:val="standardContextual"/>
            </w:rPr>
          </w:pPr>
          <w:hyperlink w:anchor="_Toc219719782" w:history="1">
            <w:r w:rsidRPr="0003602A">
              <w:rPr>
                <w:rStyle w:val="Hyperlink"/>
                <w:rFonts w:cs="Arial"/>
              </w:rPr>
              <w:t>12.2</w:t>
            </w:r>
            <w:r>
              <w:rPr>
                <w:rFonts w:asciiTheme="minorHAnsi" w:hAnsiTheme="minorHAnsi"/>
                <w:kern w:val="2"/>
                <w:sz w:val="24"/>
                <w:szCs w:val="24"/>
                <w:lang w:val="en-ZA" w:eastAsia="en-ZA"/>
                <w14:ligatures w14:val="standardContextual"/>
              </w:rPr>
              <w:tab/>
            </w:r>
            <w:r w:rsidRPr="0003602A">
              <w:rPr>
                <w:rStyle w:val="Hyperlink"/>
                <w:rFonts w:cs="Arial"/>
              </w:rPr>
              <w:t>Service Requirements</w:t>
            </w:r>
            <w:r>
              <w:rPr>
                <w:webHidden/>
              </w:rPr>
              <w:tab/>
            </w:r>
            <w:r>
              <w:rPr>
                <w:webHidden/>
              </w:rPr>
              <w:fldChar w:fldCharType="begin"/>
            </w:r>
            <w:r>
              <w:rPr>
                <w:webHidden/>
              </w:rPr>
              <w:instrText xml:space="preserve"> PAGEREF _Toc219719782 \h </w:instrText>
            </w:r>
            <w:r>
              <w:rPr>
                <w:webHidden/>
              </w:rPr>
            </w:r>
            <w:r>
              <w:rPr>
                <w:webHidden/>
              </w:rPr>
              <w:fldChar w:fldCharType="separate"/>
            </w:r>
            <w:r>
              <w:rPr>
                <w:webHidden/>
              </w:rPr>
              <w:t>7</w:t>
            </w:r>
            <w:r>
              <w:rPr>
                <w:webHidden/>
              </w:rPr>
              <w:fldChar w:fldCharType="end"/>
            </w:r>
          </w:hyperlink>
        </w:p>
        <w:p w14:paraId="2E457A3C" w14:textId="106AE42A" w:rsidR="00F10CBD" w:rsidRDefault="00F10CBD">
          <w:pPr>
            <w:pStyle w:val="TOC3"/>
            <w:rPr>
              <w:rFonts w:asciiTheme="minorHAnsi" w:hAnsiTheme="minorHAnsi"/>
              <w:kern w:val="2"/>
              <w:sz w:val="24"/>
              <w:szCs w:val="24"/>
              <w:lang w:val="en-ZA" w:eastAsia="en-ZA"/>
              <w14:ligatures w14:val="standardContextual"/>
            </w:rPr>
          </w:pPr>
          <w:hyperlink w:anchor="_Toc219719783" w:history="1">
            <w:r w:rsidRPr="0003602A">
              <w:rPr>
                <w:rStyle w:val="Hyperlink"/>
                <w:rFonts w:cs="Arial"/>
              </w:rPr>
              <w:t>12.3</w:t>
            </w:r>
            <w:r>
              <w:rPr>
                <w:rFonts w:asciiTheme="minorHAnsi" w:hAnsiTheme="minorHAnsi"/>
                <w:kern w:val="2"/>
                <w:sz w:val="24"/>
                <w:szCs w:val="24"/>
                <w:lang w:val="en-ZA" w:eastAsia="en-ZA"/>
                <w14:ligatures w14:val="standardContextual"/>
              </w:rPr>
              <w:tab/>
            </w:r>
            <w:r w:rsidRPr="0003602A">
              <w:rPr>
                <w:rStyle w:val="Hyperlink"/>
                <w:rFonts w:cs="Arial"/>
              </w:rPr>
              <w:t>Scope of work</w:t>
            </w:r>
            <w:r>
              <w:rPr>
                <w:webHidden/>
              </w:rPr>
              <w:tab/>
            </w:r>
            <w:r>
              <w:rPr>
                <w:webHidden/>
              </w:rPr>
              <w:fldChar w:fldCharType="begin"/>
            </w:r>
            <w:r>
              <w:rPr>
                <w:webHidden/>
              </w:rPr>
              <w:instrText xml:space="preserve"> PAGEREF _Toc219719783 \h </w:instrText>
            </w:r>
            <w:r>
              <w:rPr>
                <w:webHidden/>
              </w:rPr>
            </w:r>
            <w:r>
              <w:rPr>
                <w:webHidden/>
              </w:rPr>
              <w:fldChar w:fldCharType="separate"/>
            </w:r>
            <w:r>
              <w:rPr>
                <w:webHidden/>
              </w:rPr>
              <w:t>7</w:t>
            </w:r>
            <w:r>
              <w:rPr>
                <w:webHidden/>
              </w:rPr>
              <w:fldChar w:fldCharType="end"/>
            </w:r>
          </w:hyperlink>
        </w:p>
        <w:p w14:paraId="3A6F1854" w14:textId="2CC50AD1" w:rsidR="00F10CBD" w:rsidRDefault="00F10CBD">
          <w:pPr>
            <w:pStyle w:val="TOC3"/>
            <w:rPr>
              <w:rFonts w:asciiTheme="minorHAnsi" w:hAnsiTheme="minorHAnsi"/>
              <w:kern w:val="2"/>
              <w:sz w:val="24"/>
              <w:szCs w:val="24"/>
              <w:lang w:val="en-ZA" w:eastAsia="en-ZA"/>
              <w14:ligatures w14:val="standardContextual"/>
            </w:rPr>
          </w:pPr>
          <w:hyperlink w:anchor="_Toc219719784" w:history="1">
            <w:r w:rsidRPr="0003602A">
              <w:rPr>
                <w:rStyle w:val="Hyperlink"/>
                <w:rFonts w:cs="Arial"/>
              </w:rPr>
              <w:t>12.3.1</w:t>
            </w:r>
            <w:r>
              <w:rPr>
                <w:rFonts w:asciiTheme="minorHAnsi" w:hAnsiTheme="minorHAnsi"/>
                <w:kern w:val="2"/>
                <w:sz w:val="24"/>
                <w:szCs w:val="24"/>
                <w:lang w:val="en-ZA" w:eastAsia="en-ZA"/>
                <w14:ligatures w14:val="standardContextual"/>
              </w:rPr>
              <w:tab/>
            </w:r>
            <w:r w:rsidRPr="0003602A">
              <w:rPr>
                <w:rStyle w:val="Hyperlink"/>
                <w:rFonts w:cs="Arial"/>
              </w:rPr>
              <w:t>Internal Audit</w:t>
            </w:r>
            <w:r>
              <w:rPr>
                <w:webHidden/>
              </w:rPr>
              <w:tab/>
            </w:r>
            <w:r>
              <w:rPr>
                <w:webHidden/>
              </w:rPr>
              <w:fldChar w:fldCharType="begin"/>
            </w:r>
            <w:r>
              <w:rPr>
                <w:webHidden/>
              </w:rPr>
              <w:instrText xml:space="preserve"> PAGEREF _Toc219719784 \h </w:instrText>
            </w:r>
            <w:r>
              <w:rPr>
                <w:webHidden/>
              </w:rPr>
            </w:r>
            <w:r>
              <w:rPr>
                <w:webHidden/>
              </w:rPr>
              <w:fldChar w:fldCharType="separate"/>
            </w:r>
            <w:r>
              <w:rPr>
                <w:webHidden/>
              </w:rPr>
              <w:t>7</w:t>
            </w:r>
            <w:r>
              <w:rPr>
                <w:webHidden/>
              </w:rPr>
              <w:fldChar w:fldCharType="end"/>
            </w:r>
          </w:hyperlink>
        </w:p>
        <w:p w14:paraId="530521C3" w14:textId="19F454D0" w:rsidR="00F10CBD" w:rsidRDefault="00F10CBD">
          <w:pPr>
            <w:pStyle w:val="TOC3"/>
            <w:rPr>
              <w:rFonts w:asciiTheme="minorHAnsi" w:hAnsiTheme="minorHAnsi"/>
              <w:kern w:val="2"/>
              <w:sz w:val="24"/>
              <w:szCs w:val="24"/>
              <w:lang w:val="en-ZA" w:eastAsia="en-ZA"/>
              <w14:ligatures w14:val="standardContextual"/>
            </w:rPr>
          </w:pPr>
          <w:hyperlink w:anchor="_Toc219719785" w:history="1">
            <w:r w:rsidRPr="0003602A">
              <w:rPr>
                <w:rStyle w:val="Hyperlink"/>
                <w:rFonts w:cs="Arial"/>
              </w:rPr>
              <w:t xml:space="preserve">12.3.2 </w:t>
            </w:r>
            <w:r>
              <w:rPr>
                <w:rFonts w:asciiTheme="minorHAnsi" w:hAnsiTheme="minorHAnsi"/>
                <w:kern w:val="2"/>
                <w:sz w:val="24"/>
                <w:szCs w:val="24"/>
                <w:lang w:val="en-ZA" w:eastAsia="en-ZA"/>
                <w14:ligatures w14:val="standardContextual"/>
              </w:rPr>
              <w:tab/>
            </w:r>
            <w:r w:rsidRPr="0003602A">
              <w:rPr>
                <w:rStyle w:val="Hyperlink"/>
                <w:rFonts w:cs="Arial"/>
              </w:rPr>
              <w:t>Risk Management</w:t>
            </w:r>
            <w:r>
              <w:rPr>
                <w:webHidden/>
              </w:rPr>
              <w:tab/>
            </w:r>
            <w:r>
              <w:rPr>
                <w:webHidden/>
              </w:rPr>
              <w:fldChar w:fldCharType="begin"/>
            </w:r>
            <w:r>
              <w:rPr>
                <w:webHidden/>
              </w:rPr>
              <w:instrText xml:space="preserve"> PAGEREF _Toc219719785 \h </w:instrText>
            </w:r>
            <w:r>
              <w:rPr>
                <w:webHidden/>
              </w:rPr>
            </w:r>
            <w:r>
              <w:rPr>
                <w:webHidden/>
              </w:rPr>
              <w:fldChar w:fldCharType="separate"/>
            </w:r>
            <w:r>
              <w:rPr>
                <w:webHidden/>
              </w:rPr>
              <w:t>8</w:t>
            </w:r>
            <w:r>
              <w:rPr>
                <w:webHidden/>
              </w:rPr>
              <w:fldChar w:fldCharType="end"/>
            </w:r>
          </w:hyperlink>
        </w:p>
        <w:p w14:paraId="06ED081D" w14:textId="6FB25D1B" w:rsidR="00F10CBD" w:rsidRDefault="00F10CBD">
          <w:pPr>
            <w:pStyle w:val="TOC3"/>
            <w:rPr>
              <w:rFonts w:asciiTheme="minorHAnsi" w:hAnsiTheme="minorHAnsi"/>
              <w:kern w:val="2"/>
              <w:sz w:val="24"/>
              <w:szCs w:val="24"/>
              <w:lang w:val="en-ZA" w:eastAsia="en-ZA"/>
              <w14:ligatures w14:val="standardContextual"/>
            </w:rPr>
          </w:pPr>
          <w:hyperlink w:anchor="_Toc219719786" w:history="1">
            <w:r w:rsidRPr="0003602A">
              <w:rPr>
                <w:rStyle w:val="Hyperlink"/>
                <w:rFonts w:cs="Arial"/>
              </w:rPr>
              <w:t>12.4</w:t>
            </w:r>
            <w:r>
              <w:rPr>
                <w:rFonts w:asciiTheme="minorHAnsi" w:hAnsiTheme="minorHAnsi"/>
                <w:kern w:val="2"/>
                <w:sz w:val="24"/>
                <w:szCs w:val="24"/>
                <w:lang w:val="en-ZA" w:eastAsia="en-ZA"/>
                <w14:ligatures w14:val="standardContextual"/>
              </w:rPr>
              <w:tab/>
            </w:r>
            <w:r w:rsidRPr="0003602A">
              <w:rPr>
                <w:rStyle w:val="Hyperlink"/>
                <w:rFonts w:cs="Arial"/>
              </w:rPr>
              <w:t>Extent of Work</w:t>
            </w:r>
            <w:r>
              <w:rPr>
                <w:webHidden/>
              </w:rPr>
              <w:tab/>
            </w:r>
            <w:r>
              <w:rPr>
                <w:webHidden/>
              </w:rPr>
              <w:fldChar w:fldCharType="begin"/>
            </w:r>
            <w:r>
              <w:rPr>
                <w:webHidden/>
              </w:rPr>
              <w:instrText xml:space="preserve"> PAGEREF _Toc219719786 \h </w:instrText>
            </w:r>
            <w:r>
              <w:rPr>
                <w:webHidden/>
              </w:rPr>
            </w:r>
            <w:r>
              <w:rPr>
                <w:webHidden/>
              </w:rPr>
              <w:fldChar w:fldCharType="separate"/>
            </w:r>
            <w:r>
              <w:rPr>
                <w:webHidden/>
              </w:rPr>
              <w:t>9</w:t>
            </w:r>
            <w:r>
              <w:rPr>
                <w:webHidden/>
              </w:rPr>
              <w:fldChar w:fldCharType="end"/>
            </w:r>
          </w:hyperlink>
        </w:p>
        <w:p w14:paraId="4E5D04F2" w14:textId="3D5B9E98" w:rsidR="00F10CBD" w:rsidRDefault="00F10CBD">
          <w:pPr>
            <w:pStyle w:val="TOC3"/>
            <w:rPr>
              <w:rFonts w:asciiTheme="minorHAnsi" w:hAnsiTheme="minorHAnsi"/>
              <w:kern w:val="2"/>
              <w:sz w:val="24"/>
              <w:szCs w:val="24"/>
              <w:lang w:val="en-ZA" w:eastAsia="en-ZA"/>
              <w14:ligatures w14:val="standardContextual"/>
            </w:rPr>
          </w:pPr>
          <w:hyperlink w:anchor="_Toc219719787" w:history="1">
            <w:r w:rsidRPr="0003602A">
              <w:rPr>
                <w:rStyle w:val="Hyperlink"/>
                <w:rFonts w:cs="Arial"/>
              </w:rPr>
              <w:t>12.5</w:t>
            </w:r>
            <w:r>
              <w:rPr>
                <w:rFonts w:asciiTheme="minorHAnsi" w:hAnsiTheme="minorHAnsi"/>
                <w:kern w:val="2"/>
                <w:sz w:val="24"/>
                <w:szCs w:val="24"/>
                <w:lang w:val="en-ZA" w:eastAsia="en-ZA"/>
                <w14:ligatures w14:val="standardContextual"/>
              </w:rPr>
              <w:tab/>
            </w:r>
            <w:r w:rsidRPr="0003602A">
              <w:rPr>
                <w:rStyle w:val="Hyperlink"/>
                <w:rFonts w:cs="Arial"/>
              </w:rPr>
              <w:t>Technical Component</w:t>
            </w:r>
            <w:r>
              <w:rPr>
                <w:webHidden/>
              </w:rPr>
              <w:tab/>
            </w:r>
            <w:r>
              <w:rPr>
                <w:webHidden/>
              </w:rPr>
              <w:fldChar w:fldCharType="begin"/>
            </w:r>
            <w:r>
              <w:rPr>
                <w:webHidden/>
              </w:rPr>
              <w:instrText xml:space="preserve"> PAGEREF _Toc219719787 \h </w:instrText>
            </w:r>
            <w:r>
              <w:rPr>
                <w:webHidden/>
              </w:rPr>
            </w:r>
            <w:r>
              <w:rPr>
                <w:webHidden/>
              </w:rPr>
              <w:fldChar w:fldCharType="separate"/>
            </w:r>
            <w:r>
              <w:rPr>
                <w:webHidden/>
              </w:rPr>
              <w:t>9</w:t>
            </w:r>
            <w:r>
              <w:rPr>
                <w:webHidden/>
              </w:rPr>
              <w:fldChar w:fldCharType="end"/>
            </w:r>
          </w:hyperlink>
        </w:p>
        <w:p w14:paraId="61938B88" w14:textId="745EB1E7" w:rsidR="00F10CBD" w:rsidRDefault="00F10CBD">
          <w:pPr>
            <w:pStyle w:val="TOC3"/>
            <w:rPr>
              <w:rFonts w:asciiTheme="minorHAnsi" w:hAnsiTheme="minorHAnsi"/>
              <w:kern w:val="2"/>
              <w:sz w:val="24"/>
              <w:szCs w:val="24"/>
              <w:lang w:val="en-ZA" w:eastAsia="en-ZA"/>
              <w14:ligatures w14:val="standardContextual"/>
            </w:rPr>
          </w:pPr>
          <w:hyperlink w:anchor="_Toc219719788" w:history="1">
            <w:r w:rsidRPr="0003602A">
              <w:rPr>
                <w:rStyle w:val="Hyperlink"/>
                <w:rFonts w:cs="Arial"/>
              </w:rPr>
              <w:t>12.6</w:t>
            </w:r>
            <w:r>
              <w:rPr>
                <w:rFonts w:asciiTheme="minorHAnsi" w:hAnsiTheme="minorHAnsi"/>
                <w:kern w:val="2"/>
                <w:sz w:val="24"/>
                <w:szCs w:val="24"/>
                <w:lang w:val="en-ZA" w:eastAsia="en-ZA"/>
                <w14:ligatures w14:val="standardContextual"/>
              </w:rPr>
              <w:tab/>
            </w:r>
            <w:r w:rsidRPr="0003602A">
              <w:rPr>
                <w:rStyle w:val="Hyperlink"/>
                <w:rFonts w:cs="Arial"/>
              </w:rPr>
              <w:t>Management Component</w:t>
            </w:r>
            <w:r>
              <w:rPr>
                <w:webHidden/>
              </w:rPr>
              <w:tab/>
            </w:r>
            <w:r>
              <w:rPr>
                <w:webHidden/>
              </w:rPr>
              <w:fldChar w:fldCharType="begin"/>
            </w:r>
            <w:r>
              <w:rPr>
                <w:webHidden/>
              </w:rPr>
              <w:instrText xml:space="preserve"> PAGEREF _Toc219719788 \h </w:instrText>
            </w:r>
            <w:r>
              <w:rPr>
                <w:webHidden/>
              </w:rPr>
            </w:r>
            <w:r>
              <w:rPr>
                <w:webHidden/>
              </w:rPr>
              <w:fldChar w:fldCharType="separate"/>
            </w:r>
            <w:r>
              <w:rPr>
                <w:webHidden/>
              </w:rPr>
              <w:t>9</w:t>
            </w:r>
            <w:r>
              <w:rPr>
                <w:webHidden/>
              </w:rPr>
              <w:fldChar w:fldCharType="end"/>
            </w:r>
          </w:hyperlink>
        </w:p>
        <w:p w14:paraId="745CD584" w14:textId="5FFDB6DB" w:rsidR="00F10CBD" w:rsidRDefault="00F10CBD">
          <w:pPr>
            <w:pStyle w:val="TOC3"/>
            <w:rPr>
              <w:rFonts w:asciiTheme="minorHAnsi" w:hAnsiTheme="minorHAnsi"/>
              <w:kern w:val="2"/>
              <w:sz w:val="24"/>
              <w:szCs w:val="24"/>
              <w:lang w:val="en-ZA" w:eastAsia="en-ZA"/>
              <w14:ligatures w14:val="standardContextual"/>
            </w:rPr>
          </w:pPr>
          <w:hyperlink w:anchor="_Toc219719789" w:history="1">
            <w:r w:rsidRPr="0003602A">
              <w:rPr>
                <w:rStyle w:val="Hyperlink"/>
                <w:rFonts w:cs="Arial"/>
              </w:rPr>
              <w:t>12.7</w:t>
            </w:r>
            <w:r>
              <w:rPr>
                <w:rFonts w:asciiTheme="minorHAnsi" w:hAnsiTheme="minorHAnsi"/>
                <w:kern w:val="2"/>
                <w:sz w:val="24"/>
                <w:szCs w:val="24"/>
                <w:lang w:val="en-ZA" w:eastAsia="en-ZA"/>
                <w14:ligatures w14:val="standardContextual"/>
              </w:rPr>
              <w:tab/>
            </w:r>
            <w:r w:rsidRPr="0003602A">
              <w:rPr>
                <w:rStyle w:val="Hyperlink"/>
                <w:rFonts w:cs="Arial"/>
              </w:rPr>
              <w:t>Track Record Component</w:t>
            </w:r>
            <w:r>
              <w:rPr>
                <w:webHidden/>
              </w:rPr>
              <w:tab/>
            </w:r>
            <w:r>
              <w:rPr>
                <w:webHidden/>
              </w:rPr>
              <w:fldChar w:fldCharType="begin"/>
            </w:r>
            <w:r>
              <w:rPr>
                <w:webHidden/>
              </w:rPr>
              <w:instrText xml:space="preserve"> PAGEREF _Toc219719789 \h </w:instrText>
            </w:r>
            <w:r>
              <w:rPr>
                <w:webHidden/>
              </w:rPr>
            </w:r>
            <w:r>
              <w:rPr>
                <w:webHidden/>
              </w:rPr>
              <w:fldChar w:fldCharType="separate"/>
            </w:r>
            <w:r>
              <w:rPr>
                <w:webHidden/>
              </w:rPr>
              <w:t>10</w:t>
            </w:r>
            <w:r>
              <w:rPr>
                <w:webHidden/>
              </w:rPr>
              <w:fldChar w:fldCharType="end"/>
            </w:r>
          </w:hyperlink>
        </w:p>
        <w:p w14:paraId="2878257C" w14:textId="3C47C177" w:rsidR="00F10CBD" w:rsidRDefault="00F10CBD">
          <w:pPr>
            <w:pStyle w:val="TOC3"/>
            <w:rPr>
              <w:rFonts w:asciiTheme="minorHAnsi" w:hAnsiTheme="minorHAnsi"/>
              <w:kern w:val="2"/>
              <w:sz w:val="24"/>
              <w:szCs w:val="24"/>
              <w:lang w:val="en-ZA" w:eastAsia="en-ZA"/>
              <w14:ligatures w14:val="standardContextual"/>
            </w:rPr>
          </w:pPr>
          <w:hyperlink w:anchor="_Toc219719790" w:history="1">
            <w:r w:rsidRPr="0003602A">
              <w:rPr>
                <w:rStyle w:val="Hyperlink"/>
                <w:rFonts w:cs="Arial"/>
              </w:rPr>
              <w:t>12.8</w:t>
            </w:r>
            <w:r>
              <w:rPr>
                <w:rFonts w:asciiTheme="minorHAnsi" w:hAnsiTheme="minorHAnsi"/>
                <w:kern w:val="2"/>
                <w:sz w:val="24"/>
                <w:szCs w:val="24"/>
                <w:lang w:val="en-ZA" w:eastAsia="en-ZA"/>
                <w14:ligatures w14:val="standardContextual"/>
              </w:rPr>
              <w:tab/>
            </w:r>
            <w:r w:rsidRPr="0003602A">
              <w:rPr>
                <w:rStyle w:val="Hyperlink"/>
                <w:rFonts w:cs="Arial"/>
              </w:rPr>
              <w:t>Proposed Internal Audit Plan</w:t>
            </w:r>
            <w:r>
              <w:rPr>
                <w:webHidden/>
              </w:rPr>
              <w:tab/>
            </w:r>
            <w:r>
              <w:rPr>
                <w:webHidden/>
              </w:rPr>
              <w:fldChar w:fldCharType="begin"/>
            </w:r>
            <w:r>
              <w:rPr>
                <w:webHidden/>
              </w:rPr>
              <w:instrText xml:space="preserve"> PAGEREF _Toc219719790 \h </w:instrText>
            </w:r>
            <w:r>
              <w:rPr>
                <w:webHidden/>
              </w:rPr>
            </w:r>
            <w:r>
              <w:rPr>
                <w:webHidden/>
              </w:rPr>
              <w:fldChar w:fldCharType="separate"/>
            </w:r>
            <w:r>
              <w:rPr>
                <w:webHidden/>
              </w:rPr>
              <w:t>10</w:t>
            </w:r>
            <w:r>
              <w:rPr>
                <w:webHidden/>
              </w:rPr>
              <w:fldChar w:fldCharType="end"/>
            </w:r>
          </w:hyperlink>
        </w:p>
        <w:p w14:paraId="2442DBB1" w14:textId="4F282A0A" w:rsidR="00F10CBD" w:rsidRDefault="00F10CBD">
          <w:pPr>
            <w:pStyle w:val="TOC3"/>
            <w:rPr>
              <w:rFonts w:asciiTheme="minorHAnsi" w:hAnsiTheme="minorHAnsi"/>
              <w:kern w:val="2"/>
              <w:sz w:val="24"/>
              <w:szCs w:val="24"/>
              <w:lang w:val="en-ZA" w:eastAsia="en-ZA"/>
              <w14:ligatures w14:val="standardContextual"/>
            </w:rPr>
          </w:pPr>
          <w:hyperlink w:anchor="_Toc219719791" w:history="1">
            <w:r w:rsidRPr="0003602A">
              <w:rPr>
                <w:rStyle w:val="Hyperlink"/>
                <w:rFonts w:cs="Arial"/>
              </w:rPr>
              <w:t>12.9</w:t>
            </w:r>
            <w:r>
              <w:rPr>
                <w:rFonts w:asciiTheme="minorHAnsi" w:hAnsiTheme="minorHAnsi"/>
                <w:kern w:val="2"/>
                <w:sz w:val="24"/>
                <w:szCs w:val="24"/>
                <w:lang w:val="en-ZA" w:eastAsia="en-ZA"/>
                <w14:ligatures w14:val="standardContextual"/>
              </w:rPr>
              <w:tab/>
            </w:r>
            <w:r w:rsidRPr="0003602A">
              <w:rPr>
                <w:rStyle w:val="Hyperlink"/>
                <w:rFonts w:cs="Arial"/>
              </w:rPr>
              <w:t>Cost Proposal</w:t>
            </w:r>
            <w:r>
              <w:rPr>
                <w:webHidden/>
              </w:rPr>
              <w:tab/>
            </w:r>
            <w:r>
              <w:rPr>
                <w:webHidden/>
              </w:rPr>
              <w:fldChar w:fldCharType="begin"/>
            </w:r>
            <w:r>
              <w:rPr>
                <w:webHidden/>
              </w:rPr>
              <w:instrText xml:space="preserve"> PAGEREF _Toc219719791 \h </w:instrText>
            </w:r>
            <w:r>
              <w:rPr>
                <w:webHidden/>
              </w:rPr>
            </w:r>
            <w:r>
              <w:rPr>
                <w:webHidden/>
              </w:rPr>
              <w:fldChar w:fldCharType="separate"/>
            </w:r>
            <w:r>
              <w:rPr>
                <w:webHidden/>
              </w:rPr>
              <w:t>11</w:t>
            </w:r>
            <w:r>
              <w:rPr>
                <w:webHidden/>
              </w:rPr>
              <w:fldChar w:fldCharType="end"/>
            </w:r>
          </w:hyperlink>
        </w:p>
        <w:p w14:paraId="33F2E061" w14:textId="34F6788B" w:rsidR="00F10CBD" w:rsidRDefault="00F10CBD">
          <w:pPr>
            <w:pStyle w:val="TOC1"/>
            <w:rPr>
              <w:rFonts w:asciiTheme="minorHAnsi" w:hAnsiTheme="minorHAnsi"/>
              <w:caps w:val="0"/>
              <w:kern w:val="2"/>
              <w:sz w:val="24"/>
              <w:szCs w:val="24"/>
              <w:lang w:val="en-ZA" w:eastAsia="en-ZA"/>
              <w14:ligatures w14:val="standardContextual"/>
            </w:rPr>
          </w:pPr>
          <w:hyperlink w:anchor="_Toc219719792" w:history="1">
            <w:r w:rsidRPr="0003602A">
              <w:rPr>
                <w:rStyle w:val="Hyperlink"/>
                <w:rFonts w:cs="Arial"/>
                <w:shd w:val="clear" w:color="auto" w:fill="FFFFFF"/>
              </w:rPr>
              <w:t>13</w:t>
            </w:r>
            <w:r>
              <w:rPr>
                <w:rFonts w:asciiTheme="minorHAnsi" w:hAnsiTheme="minorHAnsi"/>
                <w:caps w:val="0"/>
                <w:kern w:val="2"/>
                <w:sz w:val="24"/>
                <w:szCs w:val="24"/>
                <w:lang w:val="en-ZA" w:eastAsia="en-ZA"/>
                <w14:ligatures w14:val="standardContextual"/>
              </w:rPr>
              <w:tab/>
            </w:r>
            <w:r w:rsidRPr="0003602A">
              <w:rPr>
                <w:rStyle w:val="Hyperlink"/>
                <w:rFonts w:cs="Arial"/>
                <w:shd w:val="clear" w:color="auto" w:fill="FFFFFF"/>
              </w:rPr>
              <w:t>EVALUATION AND SELECTION CRITERIA</w:t>
            </w:r>
            <w:r>
              <w:rPr>
                <w:webHidden/>
              </w:rPr>
              <w:tab/>
            </w:r>
            <w:r>
              <w:rPr>
                <w:webHidden/>
              </w:rPr>
              <w:fldChar w:fldCharType="begin"/>
            </w:r>
            <w:r>
              <w:rPr>
                <w:webHidden/>
              </w:rPr>
              <w:instrText xml:space="preserve"> PAGEREF _Toc219719792 \h </w:instrText>
            </w:r>
            <w:r>
              <w:rPr>
                <w:webHidden/>
              </w:rPr>
            </w:r>
            <w:r>
              <w:rPr>
                <w:webHidden/>
              </w:rPr>
              <w:fldChar w:fldCharType="separate"/>
            </w:r>
            <w:r>
              <w:rPr>
                <w:webHidden/>
              </w:rPr>
              <w:t>12</w:t>
            </w:r>
            <w:r>
              <w:rPr>
                <w:webHidden/>
              </w:rPr>
              <w:fldChar w:fldCharType="end"/>
            </w:r>
          </w:hyperlink>
        </w:p>
        <w:p w14:paraId="0796C33B" w14:textId="08073CC8" w:rsidR="00F10CBD" w:rsidRDefault="00F10CBD">
          <w:pPr>
            <w:pStyle w:val="TOC3"/>
            <w:rPr>
              <w:rFonts w:asciiTheme="minorHAnsi" w:hAnsiTheme="minorHAnsi"/>
              <w:kern w:val="2"/>
              <w:sz w:val="24"/>
              <w:szCs w:val="24"/>
              <w:lang w:val="en-ZA" w:eastAsia="en-ZA"/>
              <w14:ligatures w14:val="standardContextual"/>
            </w:rPr>
          </w:pPr>
          <w:hyperlink w:anchor="_Toc219719793" w:history="1">
            <w:r w:rsidRPr="0003602A">
              <w:rPr>
                <w:rStyle w:val="Hyperlink"/>
                <w:rFonts w:cs="Arial"/>
              </w:rPr>
              <w:t>13.1</w:t>
            </w:r>
            <w:r>
              <w:rPr>
                <w:rFonts w:asciiTheme="minorHAnsi" w:hAnsiTheme="minorHAnsi"/>
                <w:kern w:val="2"/>
                <w:sz w:val="24"/>
                <w:szCs w:val="24"/>
                <w:lang w:val="en-ZA" w:eastAsia="en-ZA"/>
                <w14:ligatures w14:val="standardContextual"/>
              </w:rPr>
              <w:tab/>
            </w:r>
            <w:r w:rsidRPr="0003602A">
              <w:rPr>
                <w:rStyle w:val="Hyperlink"/>
                <w:rFonts w:cs="Arial"/>
              </w:rPr>
              <w:t>Stage 1: Pre-qualification Criteria</w:t>
            </w:r>
            <w:r>
              <w:rPr>
                <w:webHidden/>
              </w:rPr>
              <w:tab/>
            </w:r>
            <w:r>
              <w:rPr>
                <w:webHidden/>
              </w:rPr>
              <w:fldChar w:fldCharType="begin"/>
            </w:r>
            <w:r>
              <w:rPr>
                <w:webHidden/>
              </w:rPr>
              <w:instrText xml:space="preserve"> PAGEREF _Toc219719793 \h </w:instrText>
            </w:r>
            <w:r>
              <w:rPr>
                <w:webHidden/>
              </w:rPr>
            </w:r>
            <w:r>
              <w:rPr>
                <w:webHidden/>
              </w:rPr>
              <w:fldChar w:fldCharType="separate"/>
            </w:r>
            <w:r>
              <w:rPr>
                <w:webHidden/>
              </w:rPr>
              <w:t>12</w:t>
            </w:r>
            <w:r>
              <w:rPr>
                <w:webHidden/>
              </w:rPr>
              <w:fldChar w:fldCharType="end"/>
            </w:r>
          </w:hyperlink>
        </w:p>
        <w:p w14:paraId="3DCC67AE" w14:textId="3AD1E278" w:rsidR="00F10CBD" w:rsidRDefault="00F10CBD">
          <w:pPr>
            <w:pStyle w:val="TOC3"/>
            <w:rPr>
              <w:rFonts w:asciiTheme="minorHAnsi" w:hAnsiTheme="minorHAnsi"/>
              <w:kern w:val="2"/>
              <w:sz w:val="24"/>
              <w:szCs w:val="24"/>
              <w:lang w:val="en-ZA" w:eastAsia="en-ZA"/>
              <w14:ligatures w14:val="standardContextual"/>
            </w:rPr>
          </w:pPr>
          <w:hyperlink w:anchor="_Toc219719794" w:history="1">
            <w:r w:rsidRPr="0003602A">
              <w:rPr>
                <w:rStyle w:val="Hyperlink"/>
                <w:rFonts w:cs="Arial"/>
              </w:rPr>
              <w:t>13.2</w:t>
            </w:r>
            <w:r>
              <w:rPr>
                <w:rFonts w:asciiTheme="minorHAnsi" w:hAnsiTheme="minorHAnsi"/>
                <w:kern w:val="2"/>
                <w:sz w:val="24"/>
                <w:szCs w:val="24"/>
                <w:lang w:val="en-ZA" w:eastAsia="en-ZA"/>
                <w14:ligatures w14:val="standardContextual"/>
              </w:rPr>
              <w:tab/>
            </w:r>
            <w:r w:rsidRPr="0003602A">
              <w:rPr>
                <w:rStyle w:val="Hyperlink"/>
                <w:rFonts w:cs="Arial"/>
              </w:rPr>
              <w:t>Stage 2: Technical Evaluation Criteria = 100 points</w:t>
            </w:r>
            <w:r>
              <w:rPr>
                <w:webHidden/>
              </w:rPr>
              <w:tab/>
            </w:r>
            <w:r>
              <w:rPr>
                <w:webHidden/>
              </w:rPr>
              <w:fldChar w:fldCharType="begin"/>
            </w:r>
            <w:r>
              <w:rPr>
                <w:webHidden/>
              </w:rPr>
              <w:instrText xml:space="preserve"> PAGEREF _Toc219719794 \h </w:instrText>
            </w:r>
            <w:r>
              <w:rPr>
                <w:webHidden/>
              </w:rPr>
            </w:r>
            <w:r>
              <w:rPr>
                <w:webHidden/>
              </w:rPr>
              <w:fldChar w:fldCharType="separate"/>
            </w:r>
            <w:r>
              <w:rPr>
                <w:webHidden/>
              </w:rPr>
              <w:t>14</w:t>
            </w:r>
            <w:r>
              <w:rPr>
                <w:webHidden/>
              </w:rPr>
              <w:fldChar w:fldCharType="end"/>
            </w:r>
          </w:hyperlink>
        </w:p>
        <w:p w14:paraId="65B24F5B" w14:textId="484B95BD" w:rsidR="00F10CBD" w:rsidRDefault="00F10CBD">
          <w:pPr>
            <w:pStyle w:val="TOC3"/>
            <w:rPr>
              <w:rFonts w:asciiTheme="minorHAnsi" w:hAnsiTheme="minorHAnsi"/>
              <w:kern w:val="2"/>
              <w:sz w:val="24"/>
              <w:szCs w:val="24"/>
              <w:lang w:val="en-ZA" w:eastAsia="en-ZA"/>
              <w14:ligatures w14:val="standardContextual"/>
            </w:rPr>
          </w:pPr>
          <w:hyperlink w:anchor="_Toc219719795" w:history="1">
            <w:r w:rsidRPr="0003602A">
              <w:rPr>
                <w:rStyle w:val="Hyperlink"/>
                <w:rFonts w:cs="Arial"/>
              </w:rPr>
              <w:t>13.3</w:t>
            </w:r>
            <w:r>
              <w:rPr>
                <w:rFonts w:asciiTheme="minorHAnsi" w:hAnsiTheme="minorHAnsi"/>
                <w:kern w:val="2"/>
                <w:sz w:val="24"/>
                <w:szCs w:val="24"/>
                <w:lang w:val="en-ZA" w:eastAsia="en-ZA"/>
                <w14:ligatures w14:val="standardContextual"/>
              </w:rPr>
              <w:tab/>
            </w:r>
            <w:r w:rsidRPr="0003602A">
              <w:rPr>
                <w:rStyle w:val="Hyperlink"/>
                <w:rFonts w:cs="Arial"/>
              </w:rPr>
              <w:t xml:space="preserve">Stage 3: </w:t>
            </w:r>
            <w:r w:rsidRPr="0003602A">
              <w:rPr>
                <w:rStyle w:val="Hyperlink"/>
                <w:rFonts w:eastAsia="Times New Roman" w:cs="Arial"/>
                <w:snapToGrid w:val="0"/>
                <w:lang w:val="en-GB"/>
              </w:rPr>
              <w:t>The 80/20 Preference Point System</w:t>
            </w:r>
            <w:r>
              <w:rPr>
                <w:webHidden/>
              </w:rPr>
              <w:tab/>
            </w:r>
            <w:r>
              <w:rPr>
                <w:webHidden/>
              </w:rPr>
              <w:fldChar w:fldCharType="begin"/>
            </w:r>
            <w:r>
              <w:rPr>
                <w:webHidden/>
              </w:rPr>
              <w:instrText xml:space="preserve"> PAGEREF _Toc219719795 \h </w:instrText>
            </w:r>
            <w:r>
              <w:rPr>
                <w:webHidden/>
              </w:rPr>
            </w:r>
            <w:r>
              <w:rPr>
                <w:webHidden/>
              </w:rPr>
              <w:fldChar w:fldCharType="separate"/>
            </w:r>
            <w:r>
              <w:rPr>
                <w:webHidden/>
              </w:rPr>
              <w:t>14</w:t>
            </w:r>
            <w:r>
              <w:rPr>
                <w:webHidden/>
              </w:rPr>
              <w:fldChar w:fldCharType="end"/>
            </w:r>
          </w:hyperlink>
        </w:p>
        <w:p w14:paraId="049B4B66" w14:textId="524EE9A7" w:rsidR="00F10CBD" w:rsidRDefault="00F10CBD">
          <w:pPr>
            <w:pStyle w:val="TOC1"/>
            <w:rPr>
              <w:rFonts w:asciiTheme="minorHAnsi" w:hAnsiTheme="minorHAnsi"/>
              <w:caps w:val="0"/>
              <w:kern w:val="2"/>
              <w:sz w:val="24"/>
              <w:szCs w:val="24"/>
              <w:lang w:val="en-ZA" w:eastAsia="en-ZA"/>
              <w14:ligatures w14:val="standardContextual"/>
            </w:rPr>
          </w:pPr>
          <w:hyperlink w:anchor="_Toc219719796" w:history="1">
            <w:r w:rsidRPr="0003602A">
              <w:rPr>
                <w:rStyle w:val="Hyperlink"/>
                <w:rFonts w:eastAsia="Times New Roman" w:cs="Arial"/>
              </w:rPr>
              <w:t>14</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GENERAL CONDITIONS OF CONTRACT</w:t>
            </w:r>
            <w:r>
              <w:rPr>
                <w:webHidden/>
              </w:rPr>
              <w:tab/>
            </w:r>
            <w:r>
              <w:rPr>
                <w:webHidden/>
              </w:rPr>
              <w:fldChar w:fldCharType="begin"/>
            </w:r>
            <w:r>
              <w:rPr>
                <w:webHidden/>
              </w:rPr>
              <w:instrText xml:space="preserve"> PAGEREF _Toc219719796 \h </w:instrText>
            </w:r>
            <w:r>
              <w:rPr>
                <w:webHidden/>
              </w:rPr>
            </w:r>
            <w:r>
              <w:rPr>
                <w:webHidden/>
              </w:rPr>
              <w:fldChar w:fldCharType="separate"/>
            </w:r>
            <w:r>
              <w:rPr>
                <w:webHidden/>
              </w:rPr>
              <w:t>16</w:t>
            </w:r>
            <w:r>
              <w:rPr>
                <w:webHidden/>
              </w:rPr>
              <w:fldChar w:fldCharType="end"/>
            </w:r>
          </w:hyperlink>
        </w:p>
        <w:p w14:paraId="54A84CC3" w14:textId="50AC576E" w:rsidR="00F10CBD" w:rsidRDefault="00F10CBD">
          <w:pPr>
            <w:pStyle w:val="TOC1"/>
            <w:rPr>
              <w:rFonts w:asciiTheme="minorHAnsi" w:hAnsiTheme="minorHAnsi"/>
              <w:caps w:val="0"/>
              <w:kern w:val="2"/>
              <w:sz w:val="24"/>
              <w:szCs w:val="24"/>
              <w:lang w:val="en-ZA" w:eastAsia="en-ZA"/>
              <w14:ligatures w14:val="standardContextual"/>
            </w:rPr>
          </w:pPr>
          <w:hyperlink w:anchor="_Toc219719797" w:history="1">
            <w:r w:rsidRPr="0003602A">
              <w:rPr>
                <w:rStyle w:val="Hyperlink"/>
                <w:rFonts w:eastAsia="Times New Roman" w:cs="Arial"/>
              </w:rPr>
              <w:t>15</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SPECIAL CONDITIONS OF THIS BID</w:t>
            </w:r>
            <w:r>
              <w:rPr>
                <w:webHidden/>
              </w:rPr>
              <w:tab/>
            </w:r>
            <w:r>
              <w:rPr>
                <w:webHidden/>
              </w:rPr>
              <w:fldChar w:fldCharType="begin"/>
            </w:r>
            <w:r>
              <w:rPr>
                <w:webHidden/>
              </w:rPr>
              <w:instrText xml:space="preserve"> PAGEREF _Toc219719797 \h </w:instrText>
            </w:r>
            <w:r>
              <w:rPr>
                <w:webHidden/>
              </w:rPr>
            </w:r>
            <w:r>
              <w:rPr>
                <w:webHidden/>
              </w:rPr>
              <w:fldChar w:fldCharType="separate"/>
            </w:r>
            <w:r>
              <w:rPr>
                <w:webHidden/>
              </w:rPr>
              <w:t>16</w:t>
            </w:r>
            <w:r>
              <w:rPr>
                <w:webHidden/>
              </w:rPr>
              <w:fldChar w:fldCharType="end"/>
            </w:r>
          </w:hyperlink>
        </w:p>
        <w:p w14:paraId="5795C455" w14:textId="4F891147" w:rsidR="00F10CBD" w:rsidRDefault="00F10CBD">
          <w:pPr>
            <w:pStyle w:val="TOC1"/>
            <w:rPr>
              <w:rFonts w:asciiTheme="minorHAnsi" w:hAnsiTheme="minorHAnsi"/>
              <w:caps w:val="0"/>
              <w:kern w:val="2"/>
              <w:sz w:val="24"/>
              <w:szCs w:val="24"/>
              <w:lang w:val="en-ZA" w:eastAsia="en-ZA"/>
              <w14:ligatures w14:val="standardContextual"/>
            </w:rPr>
          </w:pPr>
          <w:hyperlink w:anchor="_Toc219719798" w:history="1">
            <w:r w:rsidRPr="0003602A">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DECLARATION REQUIREMENT</w:t>
            </w:r>
            <w:r>
              <w:rPr>
                <w:webHidden/>
              </w:rPr>
              <w:tab/>
            </w:r>
            <w:r>
              <w:rPr>
                <w:webHidden/>
              </w:rPr>
              <w:fldChar w:fldCharType="begin"/>
            </w:r>
            <w:r>
              <w:rPr>
                <w:webHidden/>
              </w:rPr>
              <w:instrText xml:space="preserve"> PAGEREF _Toc219719798 \h </w:instrText>
            </w:r>
            <w:r>
              <w:rPr>
                <w:webHidden/>
              </w:rPr>
            </w:r>
            <w:r>
              <w:rPr>
                <w:webHidden/>
              </w:rPr>
              <w:fldChar w:fldCharType="separate"/>
            </w:r>
            <w:r>
              <w:rPr>
                <w:webHidden/>
              </w:rPr>
              <w:t>16</w:t>
            </w:r>
            <w:r>
              <w:rPr>
                <w:webHidden/>
              </w:rPr>
              <w:fldChar w:fldCharType="end"/>
            </w:r>
          </w:hyperlink>
        </w:p>
        <w:p w14:paraId="2799D582" w14:textId="42ABD76B" w:rsidR="00F10CBD" w:rsidRDefault="00F10CBD">
          <w:pPr>
            <w:pStyle w:val="TOC1"/>
            <w:rPr>
              <w:rFonts w:asciiTheme="minorHAnsi" w:hAnsiTheme="minorHAnsi"/>
              <w:caps w:val="0"/>
              <w:kern w:val="2"/>
              <w:sz w:val="24"/>
              <w:szCs w:val="24"/>
              <w:lang w:val="en-ZA" w:eastAsia="en-ZA"/>
              <w14:ligatures w14:val="standardContextual"/>
            </w:rPr>
          </w:pPr>
          <w:hyperlink w:anchor="_Toc219719799" w:history="1">
            <w:r w:rsidRPr="0003602A">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CONFLICT OF INTEREST, CORRUPTION AND FRAUD</w:t>
            </w:r>
            <w:r>
              <w:rPr>
                <w:webHidden/>
              </w:rPr>
              <w:tab/>
            </w:r>
            <w:r>
              <w:rPr>
                <w:webHidden/>
              </w:rPr>
              <w:fldChar w:fldCharType="begin"/>
            </w:r>
            <w:r>
              <w:rPr>
                <w:webHidden/>
              </w:rPr>
              <w:instrText xml:space="preserve"> PAGEREF _Toc219719799 \h </w:instrText>
            </w:r>
            <w:r>
              <w:rPr>
                <w:webHidden/>
              </w:rPr>
            </w:r>
            <w:r>
              <w:rPr>
                <w:webHidden/>
              </w:rPr>
              <w:fldChar w:fldCharType="separate"/>
            </w:r>
            <w:r>
              <w:rPr>
                <w:webHidden/>
              </w:rPr>
              <w:t>17</w:t>
            </w:r>
            <w:r>
              <w:rPr>
                <w:webHidden/>
              </w:rPr>
              <w:fldChar w:fldCharType="end"/>
            </w:r>
          </w:hyperlink>
        </w:p>
        <w:p w14:paraId="53A0B3E4" w14:textId="6034A5A1" w:rsidR="00F10CBD" w:rsidRDefault="00F10CBD">
          <w:pPr>
            <w:pStyle w:val="TOC1"/>
            <w:rPr>
              <w:rFonts w:asciiTheme="minorHAnsi" w:hAnsiTheme="minorHAnsi"/>
              <w:caps w:val="0"/>
              <w:kern w:val="2"/>
              <w:sz w:val="24"/>
              <w:szCs w:val="24"/>
              <w:lang w:val="en-ZA" w:eastAsia="en-ZA"/>
              <w14:ligatures w14:val="standardContextual"/>
            </w:rPr>
          </w:pPr>
          <w:hyperlink w:anchor="_Toc219719800" w:history="1">
            <w:r w:rsidRPr="0003602A">
              <w:rPr>
                <w:rStyle w:val="Hyperlink"/>
                <w:rFonts w:eastAsia="Times New Roman" w:cs="Arial"/>
              </w:rPr>
              <w:t>18</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MISREPRESENTATION DURING THE LIFECYCLE OF THE CONTRACT</w:t>
            </w:r>
            <w:r>
              <w:rPr>
                <w:webHidden/>
              </w:rPr>
              <w:tab/>
            </w:r>
            <w:r>
              <w:rPr>
                <w:webHidden/>
              </w:rPr>
              <w:fldChar w:fldCharType="begin"/>
            </w:r>
            <w:r>
              <w:rPr>
                <w:webHidden/>
              </w:rPr>
              <w:instrText xml:space="preserve"> PAGEREF _Toc219719800 \h </w:instrText>
            </w:r>
            <w:r>
              <w:rPr>
                <w:webHidden/>
              </w:rPr>
            </w:r>
            <w:r>
              <w:rPr>
                <w:webHidden/>
              </w:rPr>
              <w:fldChar w:fldCharType="separate"/>
            </w:r>
            <w:r>
              <w:rPr>
                <w:webHidden/>
              </w:rPr>
              <w:t>17</w:t>
            </w:r>
            <w:r>
              <w:rPr>
                <w:webHidden/>
              </w:rPr>
              <w:fldChar w:fldCharType="end"/>
            </w:r>
          </w:hyperlink>
        </w:p>
        <w:p w14:paraId="57221F99" w14:textId="79432ABC" w:rsidR="00F10CBD" w:rsidRDefault="00F10CBD">
          <w:pPr>
            <w:pStyle w:val="TOC1"/>
            <w:rPr>
              <w:rFonts w:asciiTheme="minorHAnsi" w:hAnsiTheme="minorHAnsi"/>
              <w:caps w:val="0"/>
              <w:kern w:val="2"/>
              <w:sz w:val="24"/>
              <w:szCs w:val="24"/>
              <w:lang w:val="en-ZA" w:eastAsia="en-ZA"/>
              <w14:ligatures w14:val="standardContextual"/>
            </w:rPr>
          </w:pPr>
          <w:hyperlink w:anchor="_Toc219719801" w:history="1">
            <w:r w:rsidRPr="0003602A">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PREPARATION COSTS</w:t>
            </w:r>
            <w:r>
              <w:rPr>
                <w:webHidden/>
              </w:rPr>
              <w:tab/>
            </w:r>
            <w:r>
              <w:rPr>
                <w:webHidden/>
              </w:rPr>
              <w:fldChar w:fldCharType="begin"/>
            </w:r>
            <w:r>
              <w:rPr>
                <w:webHidden/>
              </w:rPr>
              <w:instrText xml:space="preserve"> PAGEREF _Toc219719801 \h </w:instrText>
            </w:r>
            <w:r>
              <w:rPr>
                <w:webHidden/>
              </w:rPr>
            </w:r>
            <w:r>
              <w:rPr>
                <w:webHidden/>
              </w:rPr>
              <w:fldChar w:fldCharType="separate"/>
            </w:r>
            <w:r>
              <w:rPr>
                <w:webHidden/>
              </w:rPr>
              <w:t>18</w:t>
            </w:r>
            <w:r>
              <w:rPr>
                <w:webHidden/>
              </w:rPr>
              <w:fldChar w:fldCharType="end"/>
            </w:r>
          </w:hyperlink>
        </w:p>
        <w:p w14:paraId="53230E64" w14:textId="33A660ED" w:rsidR="00F10CBD" w:rsidRDefault="00F10CBD">
          <w:pPr>
            <w:pStyle w:val="TOC1"/>
            <w:rPr>
              <w:rFonts w:asciiTheme="minorHAnsi" w:hAnsiTheme="minorHAnsi"/>
              <w:caps w:val="0"/>
              <w:kern w:val="2"/>
              <w:sz w:val="24"/>
              <w:szCs w:val="24"/>
              <w:lang w:val="en-ZA" w:eastAsia="en-ZA"/>
              <w14:ligatures w14:val="standardContextual"/>
            </w:rPr>
          </w:pPr>
          <w:hyperlink w:anchor="_Toc219719802" w:history="1">
            <w:r w:rsidRPr="0003602A">
              <w:rPr>
                <w:rStyle w:val="Hyperlink"/>
                <w:rFonts w:eastAsia="Times New Roman" w:cs="Arial"/>
              </w:rPr>
              <w:t>20</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INDEMNITY</w:t>
            </w:r>
            <w:r>
              <w:rPr>
                <w:webHidden/>
              </w:rPr>
              <w:tab/>
            </w:r>
            <w:r>
              <w:rPr>
                <w:webHidden/>
              </w:rPr>
              <w:fldChar w:fldCharType="begin"/>
            </w:r>
            <w:r>
              <w:rPr>
                <w:webHidden/>
              </w:rPr>
              <w:instrText xml:space="preserve"> PAGEREF _Toc219719802 \h </w:instrText>
            </w:r>
            <w:r>
              <w:rPr>
                <w:webHidden/>
              </w:rPr>
            </w:r>
            <w:r>
              <w:rPr>
                <w:webHidden/>
              </w:rPr>
              <w:fldChar w:fldCharType="separate"/>
            </w:r>
            <w:r>
              <w:rPr>
                <w:webHidden/>
              </w:rPr>
              <w:t>18</w:t>
            </w:r>
            <w:r>
              <w:rPr>
                <w:webHidden/>
              </w:rPr>
              <w:fldChar w:fldCharType="end"/>
            </w:r>
          </w:hyperlink>
        </w:p>
        <w:p w14:paraId="02EBFC0E" w14:textId="29E16B14" w:rsidR="00F10CBD" w:rsidRDefault="00F10CBD">
          <w:pPr>
            <w:pStyle w:val="TOC1"/>
            <w:rPr>
              <w:rFonts w:asciiTheme="minorHAnsi" w:hAnsiTheme="minorHAnsi"/>
              <w:caps w:val="0"/>
              <w:kern w:val="2"/>
              <w:sz w:val="24"/>
              <w:szCs w:val="24"/>
              <w:lang w:val="en-ZA" w:eastAsia="en-ZA"/>
              <w14:ligatures w14:val="standardContextual"/>
            </w:rPr>
          </w:pPr>
          <w:hyperlink w:anchor="_Toc219719803" w:history="1">
            <w:r w:rsidRPr="0003602A">
              <w:rPr>
                <w:rStyle w:val="Hyperlink"/>
                <w:rFonts w:eastAsia="Times New Roman" w:cs="Arial"/>
              </w:rPr>
              <w:t>21</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PRECEDENCE</w:t>
            </w:r>
            <w:r>
              <w:rPr>
                <w:webHidden/>
              </w:rPr>
              <w:tab/>
            </w:r>
            <w:r>
              <w:rPr>
                <w:webHidden/>
              </w:rPr>
              <w:fldChar w:fldCharType="begin"/>
            </w:r>
            <w:r>
              <w:rPr>
                <w:webHidden/>
              </w:rPr>
              <w:instrText xml:space="preserve"> PAGEREF _Toc219719803 \h </w:instrText>
            </w:r>
            <w:r>
              <w:rPr>
                <w:webHidden/>
              </w:rPr>
            </w:r>
            <w:r>
              <w:rPr>
                <w:webHidden/>
              </w:rPr>
              <w:fldChar w:fldCharType="separate"/>
            </w:r>
            <w:r>
              <w:rPr>
                <w:webHidden/>
              </w:rPr>
              <w:t>18</w:t>
            </w:r>
            <w:r>
              <w:rPr>
                <w:webHidden/>
              </w:rPr>
              <w:fldChar w:fldCharType="end"/>
            </w:r>
          </w:hyperlink>
        </w:p>
        <w:p w14:paraId="323163E1" w14:textId="6CA5D9BF" w:rsidR="00F10CBD" w:rsidRDefault="00F10CBD">
          <w:pPr>
            <w:pStyle w:val="TOC1"/>
            <w:rPr>
              <w:rFonts w:asciiTheme="minorHAnsi" w:hAnsiTheme="minorHAnsi"/>
              <w:caps w:val="0"/>
              <w:kern w:val="2"/>
              <w:sz w:val="24"/>
              <w:szCs w:val="24"/>
              <w:lang w:val="en-ZA" w:eastAsia="en-ZA"/>
              <w14:ligatures w14:val="standardContextual"/>
            </w:rPr>
          </w:pPr>
          <w:hyperlink w:anchor="_Toc219719804" w:history="1">
            <w:r w:rsidRPr="0003602A">
              <w:rPr>
                <w:rStyle w:val="Hyperlink"/>
                <w:rFonts w:eastAsia="Times New Roman" w:cs="Arial"/>
              </w:rPr>
              <w:t>22</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LIMITATION OF LIABILITY</w:t>
            </w:r>
            <w:r>
              <w:rPr>
                <w:webHidden/>
              </w:rPr>
              <w:tab/>
            </w:r>
            <w:r>
              <w:rPr>
                <w:webHidden/>
              </w:rPr>
              <w:fldChar w:fldCharType="begin"/>
            </w:r>
            <w:r>
              <w:rPr>
                <w:webHidden/>
              </w:rPr>
              <w:instrText xml:space="preserve"> PAGEREF _Toc219719804 \h </w:instrText>
            </w:r>
            <w:r>
              <w:rPr>
                <w:webHidden/>
              </w:rPr>
            </w:r>
            <w:r>
              <w:rPr>
                <w:webHidden/>
              </w:rPr>
              <w:fldChar w:fldCharType="separate"/>
            </w:r>
            <w:r>
              <w:rPr>
                <w:webHidden/>
              </w:rPr>
              <w:t>18</w:t>
            </w:r>
            <w:r>
              <w:rPr>
                <w:webHidden/>
              </w:rPr>
              <w:fldChar w:fldCharType="end"/>
            </w:r>
          </w:hyperlink>
        </w:p>
        <w:p w14:paraId="2BD16A76" w14:textId="4A999570" w:rsidR="00F10CBD" w:rsidRDefault="00F10CBD">
          <w:pPr>
            <w:pStyle w:val="TOC1"/>
            <w:rPr>
              <w:rFonts w:asciiTheme="minorHAnsi" w:hAnsiTheme="minorHAnsi"/>
              <w:caps w:val="0"/>
              <w:kern w:val="2"/>
              <w:sz w:val="24"/>
              <w:szCs w:val="24"/>
              <w:lang w:val="en-ZA" w:eastAsia="en-ZA"/>
              <w14:ligatures w14:val="standardContextual"/>
            </w:rPr>
          </w:pPr>
          <w:hyperlink w:anchor="_Toc219719805" w:history="1">
            <w:r w:rsidRPr="0003602A">
              <w:rPr>
                <w:rStyle w:val="Hyperlink"/>
                <w:rFonts w:eastAsia="Times New Roman" w:cs="Arial"/>
              </w:rPr>
              <w:t>23</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TAX COMPLIANCE</w:t>
            </w:r>
            <w:r>
              <w:rPr>
                <w:webHidden/>
              </w:rPr>
              <w:tab/>
            </w:r>
            <w:r>
              <w:rPr>
                <w:webHidden/>
              </w:rPr>
              <w:fldChar w:fldCharType="begin"/>
            </w:r>
            <w:r>
              <w:rPr>
                <w:webHidden/>
              </w:rPr>
              <w:instrText xml:space="preserve"> PAGEREF _Toc219719805 \h </w:instrText>
            </w:r>
            <w:r>
              <w:rPr>
                <w:webHidden/>
              </w:rPr>
            </w:r>
            <w:r>
              <w:rPr>
                <w:webHidden/>
              </w:rPr>
              <w:fldChar w:fldCharType="separate"/>
            </w:r>
            <w:r>
              <w:rPr>
                <w:webHidden/>
              </w:rPr>
              <w:t>18</w:t>
            </w:r>
            <w:r>
              <w:rPr>
                <w:webHidden/>
              </w:rPr>
              <w:fldChar w:fldCharType="end"/>
            </w:r>
          </w:hyperlink>
        </w:p>
        <w:p w14:paraId="1BEDF26F" w14:textId="79969A16" w:rsidR="00F10CBD" w:rsidRDefault="00F10CBD">
          <w:pPr>
            <w:pStyle w:val="TOC1"/>
            <w:rPr>
              <w:rFonts w:asciiTheme="minorHAnsi" w:hAnsiTheme="minorHAnsi"/>
              <w:caps w:val="0"/>
              <w:kern w:val="2"/>
              <w:sz w:val="24"/>
              <w:szCs w:val="24"/>
              <w:lang w:val="en-ZA" w:eastAsia="en-ZA"/>
              <w14:ligatures w14:val="standardContextual"/>
            </w:rPr>
          </w:pPr>
          <w:hyperlink w:anchor="_Toc219719806" w:history="1">
            <w:r w:rsidRPr="0003602A">
              <w:rPr>
                <w:rStyle w:val="Hyperlink"/>
                <w:rFonts w:eastAsia="Times New Roman" w:cs="Arial"/>
              </w:rPr>
              <w:t>24</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TENDER DEFAULTERS AND RESTRICTED SUPPLIERS</w:t>
            </w:r>
            <w:r>
              <w:rPr>
                <w:webHidden/>
              </w:rPr>
              <w:tab/>
            </w:r>
            <w:r>
              <w:rPr>
                <w:webHidden/>
              </w:rPr>
              <w:fldChar w:fldCharType="begin"/>
            </w:r>
            <w:r>
              <w:rPr>
                <w:webHidden/>
              </w:rPr>
              <w:instrText xml:space="preserve"> PAGEREF _Toc219719806 \h </w:instrText>
            </w:r>
            <w:r>
              <w:rPr>
                <w:webHidden/>
              </w:rPr>
            </w:r>
            <w:r>
              <w:rPr>
                <w:webHidden/>
              </w:rPr>
              <w:fldChar w:fldCharType="separate"/>
            </w:r>
            <w:r>
              <w:rPr>
                <w:webHidden/>
              </w:rPr>
              <w:t>18</w:t>
            </w:r>
            <w:r>
              <w:rPr>
                <w:webHidden/>
              </w:rPr>
              <w:fldChar w:fldCharType="end"/>
            </w:r>
          </w:hyperlink>
        </w:p>
        <w:p w14:paraId="127A3D55" w14:textId="65C35DB2" w:rsidR="00F10CBD" w:rsidRDefault="00F10CBD">
          <w:pPr>
            <w:pStyle w:val="TOC1"/>
            <w:rPr>
              <w:rFonts w:asciiTheme="minorHAnsi" w:hAnsiTheme="minorHAnsi"/>
              <w:caps w:val="0"/>
              <w:kern w:val="2"/>
              <w:sz w:val="24"/>
              <w:szCs w:val="24"/>
              <w:lang w:val="en-ZA" w:eastAsia="en-ZA"/>
              <w14:ligatures w14:val="standardContextual"/>
            </w:rPr>
          </w:pPr>
          <w:hyperlink w:anchor="_Toc219719807" w:history="1">
            <w:r w:rsidRPr="0003602A">
              <w:rPr>
                <w:rStyle w:val="Hyperlink"/>
                <w:rFonts w:eastAsia="Times New Roman" w:cs="Arial"/>
              </w:rPr>
              <w:t>25</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GOVERNING LAW</w:t>
            </w:r>
            <w:r>
              <w:rPr>
                <w:webHidden/>
              </w:rPr>
              <w:tab/>
            </w:r>
            <w:r>
              <w:rPr>
                <w:webHidden/>
              </w:rPr>
              <w:fldChar w:fldCharType="begin"/>
            </w:r>
            <w:r>
              <w:rPr>
                <w:webHidden/>
              </w:rPr>
              <w:instrText xml:space="preserve"> PAGEREF _Toc219719807 \h </w:instrText>
            </w:r>
            <w:r>
              <w:rPr>
                <w:webHidden/>
              </w:rPr>
            </w:r>
            <w:r>
              <w:rPr>
                <w:webHidden/>
              </w:rPr>
              <w:fldChar w:fldCharType="separate"/>
            </w:r>
            <w:r>
              <w:rPr>
                <w:webHidden/>
              </w:rPr>
              <w:t>19</w:t>
            </w:r>
            <w:r>
              <w:rPr>
                <w:webHidden/>
              </w:rPr>
              <w:fldChar w:fldCharType="end"/>
            </w:r>
          </w:hyperlink>
        </w:p>
        <w:p w14:paraId="768F9169" w14:textId="5E389955" w:rsidR="00F10CBD" w:rsidRDefault="00F10CBD">
          <w:pPr>
            <w:pStyle w:val="TOC1"/>
            <w:rPr>
              <w:rFonts w:asciiTheme="minorHAnsi" w:hAnsiTheme="minorHAnsi"/>
              <w:caps w:val="0"/>
              <w:kern w:val="2"/>
              <w:sz w:val="24"/>
              <w:szCs w:val="24"/>
              <w:lang w:val="en-ZA" w:eastAsia="en-ZA"/>
              <w14:ligatures w14:val="standardContextual"/>
            </w:rPr>
          </w:pPr>
          <w:hyperlink w:anchor="_Toc219719808" w:history="1">
            <w:r w:rsidRPr="0003602A">
              <w:rPr>
                <w:rStyle w:val="Hyperlink"/>
                <w:rFonts w:eastAsia="Times New Roman" w:cs="Arial"/>
              </w:rPr>
              <w:t>26</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RESPONSIBILITY FOR SUB-CONTRACTORS AND BIDDER’S PERSONNEL</w:t>
            </w:r>
            <w:r>
              <w:rPr>
                <w:webHidden/>
              </w:rPr>
              <w:tab/>
            </w:r>
            <w:r>
              <w:rPr>
                <w:webHidden/>
              </w:rPr>
              <w:fldChar w:fldCharType="begin"/>
            </w:r>
            <w:r>
              <w:rPr>
                <w:webHidden/>
              </w:rPr>
              <w:instrText xml:space="preserve"> PAGEREF _Toc219719808 \h </w:instrText>
            </w:r>
            <w:r>
              <w:rPr>
                <w:webHidden/>
              </w:rPr>
            </w:r>
            <w:r>
              <w:rPr>
                <w:webHidden/>
              </w:rPr>
              <w:fldChar w:fldCharType="separate"/>
            </w:r>
            <w:r>
              <w:rPr>
                <w:webHidden/>
              </w:rPr>
              <w:t>19</w:t>
            </w:r>
            <w:r>
              <w:rPr>
                <w:webHidden/>
              </w:rPr>
              <w:fldChar w:fldCharType="end"/>
            </w:r>
          </w:hyperlink>
        </w:p>
        <w:p w14:paraId="7CCA5770" w14:textId="2B7E939C" w:rsidR="00F10CBD" w:rsidRDefault="00F10CBD">
          <w:pPr>
            <w:pStyle w:val="TOC1"/>
            <w:rPr>
              <w:rFonts w:asciiTheme="minorHAnsi" w:hAnsiTheme="minorHAnsi"/>
              <w:caps w:val="0"/>
              <w:kern w:val="2"/>
              <w:sz w:val="24"/>
              <w:szCs w:val="24"/>
              <w:lang w:val="en-ZA" w:eastAsia="en-ZA"/>
              <w14:ligatures w14:val="standardContextual"/>
            </w:rPr>
          </w:pPr>
          <w:hyperlink w:anchor="_Toc219719809" w:history="1">
            <w:r w:rsidRPr="0003602A">
              <w:rPr>
                <w:rStyle w:val="Hyperlink"/>
                <w:rFonts w:eastAsia="Times New Roman" w:cs="Arial"/>
              </w:rPr>
              <w:t>27</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CONFIDENTIALITY</w:t>
            </w:r>
            <w:r>
              <w:rPr>
                <w:webHidden/>
              </w:rPr>
              <w:tab/>
            </w:r>
            <w:r>
              <w:rPr>
                <w:webHidden/>
              </w:rPr>
              <w:fldChar w:fldCharType="begin"/>
            </w:r>
            <w:r>
              <w:rPr>
                <w:webHidden/>
              </w:rPr>
              <w:instrText xml:space="preserve"> PAGEREF _Toc219719809 \h </w:instrText>
            </w:r>
            <w:r>
              <w:rPr>
                <w:webHidden/>
              </w:rPr>
            </w:r>
            <w:r>
              <w:rPr>
                <w:webHidden/>
              </w:rPr>
              <w:fldChar w:fldCharType="separate"/>
            </w:r>
            <w:r>
              <w:rPr>
                <w:webHidden/>
              </w:rPr>
              <w:t>19</w:t>
            </w:r>
            <w:r>
              <w:rPr>
                <w:webHidden/>
              </w:rPr>
              <w:fldChar w:fldCharType="end"/>
            </w:r>
          </w:hyperlink>
        </w:p>
        <w:p w14:paraId="79894BE9" w14:textId="1C835F23" w:rsidR="00F10CBD" w:rsidRDefault="00F10CBD">
          <w:pPr>
            <w:pStyle w:val="TOC1"/>
            <w:rPr>
              <w:rFonts w:asciiTheme="minorHAnsi" w:hAnsiTheme="minorHAnsi"/>
              <w:caps w:val="0"/>
              <w:kern w:val="2"/>
              <w:sz w:val="24"/>
              <w:szCs w:val="24"/>
              <w:lang w:val="en-ZA" w:eastAsia="en-ZA"/>
              <w14:ligatures w14:val="standardContextual"/>
            </w:rPr>
          </w:pPr>
          <w:hyperlink w:anchor="_Toc219719810" w:history="1">
            <w:r w:rsidRPr="0003602A">
              <w:rPr>
                <w:rStyle w:val="Hyperlink"/>
                <w:rFonts w:eastAsia="Times New Roman" w:cs="Arial"/>
              </w:rPr>
              <w:t>28</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 xml:space="preserve"> THE TRIBUNAL’S PROPRIETARY INFORMATION</w:t>
            </w:r>
            <w:r>
              <w:rPr>
                <w:webHidden/>
              </w:rPr>
              <w:tab/>
            </w:r>
            <w:r>
              <w:rPr>
                <w:webHidden/>
              </w:rPr>
              <w:fldChar w:fldCharType="begin"/>
            </w:r>
            <w:r>
              <w:rPr>
                <w:webHidden/>
              </w:rPr>
              <w:instrText xml:space="preserve"> PAGEREF _Toc219719810 \h </w:instrText>
            </w:r>
            <w:r>
              <w:rPr>
                <w:webHidden/>
              </w:rPr>
            </w:r>
            <w:r>
              <w:rPr>
                <w:webHidden/>
              </w:rPr>
              <w:fldChar w:fldCharType="separate"/>
            </w:r>
            <w:r>
              <w:rPr>
                <w:webHidden/>
              </w:rPr>
              <w:t>19</w:t>
            </w:r>
            <w:r>
              <w:rPr>
                <w:webHidden/>
              </w:rPr>
              <w:fldChar w:fldCharType="end"/>
            </w:r>
          </w:hyperlink>
        </w:p>
        <w:p w14:paraId="23321CF6" w14:textId="5DC4B3D7" w:rsidR="00F10CBD" w:rsidRDefault="00F10CBD">
          <w:pPr>
            <w:pStyle w:val="TOC1"/>
            <w:rPr>
              <w:rFonts w:asciiTheme="minorHAnsi" w:hAnsiTheme="minorHAnsi"/>
              <w:caps w:val="0"/>
              <w:kern w:val="2"/>
              <w:sz w:val="24"/>
              <w:szCs w:val="24"/>
              <w:lang w:val="en-ZA" w:eastAsia="en-ZA"/>
              <w14:ligatures w14:val="standardContextual"/>
            </w:rPr>
          </w:pPr>
          <w:hyperlink w:anchor="_Toc219719811" w:history="1">
            <w:r w:rsidRPr="0003602A">
              <w:rPr>
                <w:rStyle w:val="Hyperlink"/>
                <w:rFonts w:eastAsia="Times New Roman" w:cs="Arial"/>
              </w:rPr>
              <w:t>29</w:t>
            </w:r>
            <w:r>
              <w:rPr>
                <w:rFonts w:asciiTheme="minorHAnsi" w:hAnsiTheme="minorHAnsi"/>
                <w:caps w:val="0"/>
                <w:kern w:val="2"/>
                <w:sz w:val="24"/>
                <w:szCs w:val="24"/>
                <w:lang w:val="en-ZA" w:eastAsia="en-ZA"/>
                <w14:ligatures w14:val="standardContextual"/>
              </w:rPr>
              <w:tab/>
            </w:r>
            <w:r w:rsidRPr="0003602A">
              <w:rPr>
                <w:rStyle w:val="Hyperlink"/>
                <w:rFonts w:eastAsia="Times New Roman" w:cs="Arial"/>
              </w:rPr>
              <w:t>AVAILABILITY OF FUNDS</w:t>
            </w:r>
            <w:r>
              <w:rPr>
                <w:webHidden/>
              </w:rPr>
              <w:tab/>
            </w:r>
            <w:r>
              <w:rPr>
                <w:webHidden/>
              </w:rPr>
              <w:fldChar w:fldCharType="begin"/>
            </w:r>
            <w:r>
              <w:rPr>
                <w:webHidden/>
              </w:rPr>
              <w:instrText xml:space="preserve"> PAGEREF _Toc219719811 \h </w:instrText>
            </w:r>
            <w:r>
              <w:rPr>
                <w:webHidden/>
              </w:rPr>
            </w:r>
            <w:r>
              <w:rPr>
                <w:webHidden/>
              </w:rPr>
              <w:fldChar w:fldCharType="separate"/>
            </w:r>
            <w:r>
              <w:rPr>
                <w:webHidden/>
              </w:rPr>
              <w:t>19</w:t>
            </w:r>
            <w:r>
              <w:rPr>
                <w:webHidden/>
              </w:rPr>
              <w:fldChar w:fldCharType="end"/>
            </w:r>
          </w:hyperlink>
        </w:p>
        <w:p w14:paraId="548DD1D2" w14:textId="10C780EA" w:rsidR="00F10CBD" w:rsidRDefault="00F10CBD">
          <w:pPr>
            <w:pStyle w:val="TOC1"/>
            <w:rPr>
              <w:rFonts w:asciiTheme="minorHAnsi" w:hAnsiTheme="minorHAnsi"/>
              <w:caps w:val="0"/>
              <w:kern w:val="2"/>
              <w:sz w:val="24"/>
              <w:szCs w:val="24"/>
              <w:lang w:val="en-ZA" w:eastAsia="en-ZA"/>
              <w14:ligatures w14:val="standardContextual"/>
            </w:rPr>
          </w:pPr>
          <w:hyperlink w:anchor="_Toc219719812" w:history="1">
            <w:r w:rsidRPr="0003602A">
              <w:rPr>
                <w:rStyle w:val="Hyperlink"/>
                <w:rFonts w:cs="Arial"/>
              </w:rPr>
              <w:t xml:space="preserve">30 </w:t>
            </w:r>
            <w:r>
              <w:rPr>
                <w:rFonts w:asciiTheme="minorHAnsi" w:hAnsiTheme="minorHAnsi"/>
                <w:caps w:val="0"/>
                <w:kern w:val="2"/>
                <w:sz w:val="24"/>
                <w:szCs w:val="24"/>
                <w:lang w:val="en-ZA" w:eastAsia="en-ZA"/>
                <w14:ligatures w14:val="standardContextual"/>
              </w:rPr>
              <w:tab/>
            </w:r>
            <w:r w:rsidRPr="0003602A">
              <w:rPr>
                <w:rStyle w:val="Hyperlink"/>
                <w:rFonts w:cs="Arial"/>
              </w:rPr>
              <w:t>PAYMENT PROCESS</w:t>
            </w:r>
            <w:r>
              <w:rPr>
                <w:webHidden/>
              </w:rPr>
              <w:tab/>
            </w:r>
            <w:r>
              <w:rPr>
                <w:webHidden/>
              </w:rPr>
              <w:fldChar w:fldCharType="begin"/>
            </w:r>
            <w:r>
              <w:rPr>
                <w:webHidden/>
              </w:rPr>
              <w:instrText xml:space="preserve"> PAGEREF _Toc219719812 \h </w:instrText>
            </w:r>
            <w:r>
              <w:rPr>
                <w:webHidden/>
              </w:rPr>
            </w:r>
            <w:r>
              <w:rPr>
                <w:webHidden/>
              </w:rPr>
              <w:fldChar w:fldCharType="separate"/>
            </w:r>
            <w:r>
              <w:rPr>
                <w:webHidden/>
              </w:rPr>
              <w:t>20</w:t>
            </w:r>
            <w:r>
              <w:rPr>
                <w:webHidden/>
              </w:rPr>
              <w:fldChar w:fldCharType="end"/>
            </w:r>
          </w:hyperlink>
        </w:p>
        <w:p w14:paraId="67E12DBC" w14:textId="5FB757EE" w:rsidR="001375B5" w:rsidRPr="00300598" w:rsidRDefault="0065099A" w:rsidP="00176D4E">
          <w:pPr>
            <w:tabs>
              <w:tab w:val="left" w:pos="440"/>
            </w:tabs>
            <w:rPr>
              <w:rFonts w:cs="Arial"/>
            </w:rPr>
          </w:pPr>
          <w:r w:rsidRPr="00300598">
            <w:rPr>
              <w:rFonts w:cs="Arial"/>
            </w:rPr>
            <w:fldChar w:fldCharType="end"/>
          </w:r>
          <w:r w:rsidR="00176D4E">
            <w:rPr>
              <w:rFonts w:cs="Arial"/>
            </w:rPr>
            <w:tab/>
          </w:r>
        </w:p>
      </w:sdtContent>
    </w:sdt>
    <w:p w14:paraId="44A465A8" w14:textId="77777777" w:rsidR="001375B5" w:rsidRPr="00300598" w:rsidRDefault="001375B5">
      <w:pPr>
        <w:rPr>
          <w:rFonts w:cs="Arial"/>
        </w:rPr>
      </w:pPr>
      <w:r w:rsidRPr="00300598">
        <w:rPr>
          <w:rFonts w:cs="Arial"/>
        </w:rPr>
        <w:br w:type="page"/>
      </w:r>
    </w:p>
    <w:p w14:paraId="71DCA822" w14:textId="77777777" w:rsidR="00912B35" w:rsidRPr="001276E6" w:rsidRDefault="00912B35" w:rsidP="001276E6">
      <w:pPr>
        <w:pStyle w:val="Heading1"/>
        <w:spacing w:before="0" w:line="240" w:lineRule="auto"/>
        <w:contextualSpacing/>
        <w:rPr>
          <w:rFonts w:cs="Arial"/>
          <w:sz w:val="22"/>
          <w:szCs w:val="22"/>
        </w:rPr>
      </w:pPr>
      <w:bookmarkStart w:id="0" w:name="_Toc472610805"/>
      <w:bookmarkStart w:id="1" w:name="_Toc219719766"/>
      <w:r w:rsidRPr="00D95C9A">
        <w:rPr>
          <w:rFonts w:cs="Arial"/>
          <w:sz w:val="22"/>
          <w:szCs w:val="22"/>
        </w:rPr>
        <w:lastRenderedPageBreak/>
        <w:t>1</w:t>
      </w:r>
      <w:r w:rsidRPr="001276E6">
        <w:rPr>
          <w:rFonts w:cs="Arial"/>
          <w:sz w:val="22"/>
          <w:szCs w:val="22"/>
        </w:rPr>
        <w:tab/>
        <w:t>INTRODUCTION</w:t>
      </w:r>
      <w:bookmarkEnd w:id="0"/>
      <w:bookmarkEnd w:id="1"/>
    </w:p>
    <w:p w14:paraId="392B12D8" w14:textId="77777777" w:rsidR="00034111" w:rsidRPr="001276E6" w:rsidRDefault="00034111" w:rsidP="001276E6">
      <w:pPr>
        <w:spacing w:after="0" w:line="240" w:lineRule="auto"/>
        <w:contextualSpacing/>
        <w:jc w:val="left"/>
        <w:rPr>
          <w:rFonts w:cs="Arial"/>
        </w:rPr>
      </w:pPr>
    </w:p>
    <w:p w14:paraId="2B5A583D" w14:textId="77777777" w:rsidR="00961861" w:rsidRPr="001276E6" w:rsidRDefault="00961861" w:rsidP="001276E6">
      <w:pPr>
        <w:spacing w:after="0" w:line="240" w:lineRule="auto"/>
        <w:contextualSpacing/>
        <w:jc w:val="left"/>
        <w:rPr>
          <w:rFonts w:cs="Arial"/>
        </w:rPr>
      </w:pPr>
      <w:r w:rsidRPr="001276E6">
        <w:rPr>
          <w:rFonts w:cs="Arial"/>
        </w:rPr>
        <w:t xml:space="preserve">The Competition Tribunal (hereinafter referred to as the Tribunal) is a public entity reporting to the Department of Trade Industry and Competition, and is constituted in terms of the Competition Act, 1998 (Act No. 89 of 1998). Its role is to promote and maintain competition in the economy.  </w:t>
      </w:r>
    </w:p>
    <w:p w14:paraId="46F07944" w14:textId="1205A467" w:rsidR="002247C6" w:rsidRPr="001276E6" w:rsidRDefault="00E070A5" w:rsidP="001276E6">
      <w:pPr>
        <w:spacing w:after="0" w:line="240" w:lineRule="auto"/>
        <w:contextualSpacing/>
        <w:jc w:val="left"/>
        <w:rPr>
          <w:rFonts w:cs="Arial"/>
        </w:rPr>
      </w:pPr>
      <w:r w:rsidRPr="001276E6">
        <w:rPr>
          <w:rFonts w:cs="Arial"/>
        </w:rPr>
        <w:t xml:space="preserve"> </w:t>
      </w:r>
    </w:p>
    <w:p w14:paraId="1269101B" w14:textId="77777777" w:rsidR="00912B35" w:rsidRPr="001276E6" w:rsidRDefault="00912B35" w:rsidP="001276E6">
      <w:pPr>
        <w:pStyle w:val="Heading1"/>
        <w:spacing w:before="0" w:line="240" w:lineRule="auto"/>
        <w:contextualSpacing/>
        <w:rPr>
          <w:rFonts w:cs="Arial"/>
          <w:sz w:val="22"/>
          <w:szCs w:val="22"/>
        </w:rPr>
      </w:pPr>
      <w:bookmarkStart w:id="2" w:name="_Toc219719767"/>
      <w:r w:rsidRPr="001276E6">
        <w:rPr>
          <w:rFonts w:cs="Arial"/>
          <w:sz w:val="22"/>
          <w:szCs w:val="22"/>
        </w:rPr>
        <w:t>2</w:t>
      </w:r>
      <w:r w:rsidRPr="001276E6">
        <w:rPr>
          <w:rFonts w:cs="Arial"/>
          <w:sz w:val="22"/>
          <w:szCs w:val="22"/>
        </w:rPr>
        <w:tab/>
        <w:t>PU</w:t>
      </w:r>
      <w:r w:rsidR="0099034F" w:rsidRPr="001276E6">
        <w:rPr>
          <w:rFonts w:cs="Arial"/>
          <w:sz w:val="22"/>
          <w:szCs w:val="22"/>
        </w:rPr>
        <w:t>RPOSE</w:t>
      </w:r>
      <w:bookmarkEnd w:id="2"/>
      <w:r w:rsidR="0099034F" w:rsidRPr="001276E6">
        <w:rPr>
          <w:rFonts w:cs="Arial"/>
          <w:sz w:val="22"/>
          <w:szCs w:val="22"/>
        </w:rPr>
        <w:t xml:space="preserve"> </w:t>
      </w:r>
    </w:p>
    <w:p w14:paraId="639B8C96" w14:textId="77777777" w:rsidR="0099034F" w:rsidRPr="001276E6" w:rsidRDefault="0099034F" w:rsidP="001276E6">
      <w:pPr>
        <w:spacing w:after="0" w:line="240" w:lineRule="auto"/>
        <w:contextualSpacing/>
        <w:rPr>
          <w:rFonts w:cs="Arial"/>
        </w:rPr>
      </w:pPr>
    </w:p>
    <w:p w14:paraId="616D39D8" w14:textId="6BCA9C8F" w:rsidR="0099034F" w:rsidRPr="001276E6" w:rsidRDefault="00131833" w:rsidP="001276E6">
      <w:pPr>
        <w:spacing w:after="0" w:line="240" w:lineRule="auto"/>
        <w:ind w:right="11"/>
        <w:contextualSpacing/>
        <w:jc w:val="left"/>
        <w:rPr>
          <w:rFonts w:eastAsia="Times New Roman" w:cs="Arial"/>
          <w:lang w:val="en-GB"/>
        </w:rPr>
      </w:pPr>
      <w:r w:rsidRPr="001276E6">
        <w:rPr>
          <w:rFonts w:eastAsia="Times New Roman" w:cs="Arial"/>
          <w:lang w:val="en-GB"/>
        </w:rPr>
        <w:t xml:space="preserve">The Tribunal </w:t>
      </w:r>
      <w:r w:rsidR="0099034F" w:rsidRPr="001276E6">
        <w:rPr>
          <w:rFonts w:eastAsia="Times New Roman" w:cs="Arial"/>
          <w:lang w:val="en-GB"/>
        </w:rPr>
        <w:t xml:space="preserve">is </w:t>
      </w:r>
      <w:r w:rsidRPr="001276E6">
        <w:rPr>
          <w:rFonts w:eastAsia="Times New Roman" w:cs="Arial"/>
          <w:lang w:val="en-GB"/>
        </w:rPr>
        <w:t>requesting</w:t>
      </w:r>
      <w:r w:rsidR="0099034F" w:rsidRPr="001276E6">
        <w:rPr>
          <w:rFonts w:eastAsia="Times New Roman" w:cs="Arial"/>
          <w:lang w:val="en-GB"/>
        </w:rPr>
        <w:t xml:space="preserve"> </w:t>
      </w:r>
      <w:r w:rsidR="00A21555" w:rsidRPr="001276E6">
        <w:rPr>
          <w:rFonts w:eastAsia="Times New Roman" w:cs="Arial"/>
          <w:lang w:val="en-GB"/>
        </w:rPr>
        <w:t>proposals</w:t>
      </w:r>
      <w:r w:rsidR="0099034F" w:rsidRPr="001276E6">
        <w:rPr>
          <w:rFonts w:eastAsia="Times New Roman" w:cs="Arial"/>
          <w:lang w:val="en-GB"/>
        </w:rPr>
        <w:t xml:space="preserve"> from potential</w:t>
      </w:r>
      <w:r w:rsidR="005D35FA" w:rsidRPr="001276E6">
        <w:rPr>
          <w:rFonts w:eastAsia="Times New Roman" w:cs="Arial"/>
          <w:lang w:val="en-GB"/>
        </w:rPr>
        <w:t xml:space="preserve"> </w:t>
      </w:r>
      <w:r w:rsidR="00961861" w:rsidRPr="001276E6">
        <w:rPr>
          <w:rFonts w:eastAsia="Times New Roman" w:cs="Arial"/>
          <w:lang w:val="en-GB"/>
        </w:rPr>
        <w:t>service providers</w:t>
      </w:r>
      <w:r w:rsidR="005D35FA" w:rsidRPr="001276E6">
        <w:rPr>
          <w:rFonts w:eastAsia="Times New Roman" w:cs="Arial"/>
          <w:lang w:val="en-GB"/>
        </w:rPr>
        <w:t xml:space="preserve"> for the provision of </w:t>
      </w:r>
      <w:r w:rsidRPr="001276E6">
        <w:rPr>
          <w:rFonts w:eastAsia="Times New Roman" w:cs="Arial"/>
          <w:lang w:val="en-GB"/>
        </w:rPr>
        <w:t>Internal Audit Services</w:t>
      </w:r>
      <w:r w:rsidR="00961861" w:rsidRPr="001276E6">
        <w:rPr>
          <w:rFonts w:eastAsia="Times New Roman" w:cs="Arial"/>
          <w:lang w:val="en-GB"/>
        </w:rPr>
        <w:t>.</w:t>
      </w:r>
      <w:r w:rsidRPr="001276E6">
        <w:rPr>
          <w:rFonts w:eastAsia="Times New Roman" w:cs="Arial"/>
          <w:lang w:val="en-GB"/>
        </w:rPr>
        <w:t xml:space="preserve"> </w:t>
      </w:r>
    </w:p>
    <w:p w14:paraId="187150F7" w14:textId="77777777" w:rsidR="00131833" w:rsidRPr="001276E6" w:rsidRDefault="00131833" w:rsidP="001276E6">
      <w:pPr>
        <w:spacing w:after="0" w:line="240" w:lineRule="auto"/>
        <w:ind w:right="11"/>
        <w:contextualSpacing/>
        <w:jc w:val="left"/>
        <w:rPr>
          <w:rFonts w:eastAsia="Times New Roman" w:cs="Arial"/>
          <w:lang w:val="en-GB"/>
        </w:rPr>
      </w:pPr>
    </w:p>
    <w:p w14:paraId="4E3BE3E7" w14:textId="6877385D" w:rsidR="0099034F" w:rsidRPr="001276E6" w:rsidRDefault="0099034F" w:rsidP="001276E6">
      <w:pPr>
        <w:spacing w:after="0" w:line="240" w:lineRule="auto"/>
        <w:ind w:right="11"/>
        <w:contextualSpacing/>
        <w:jc w:val="left"/>
        <w:rPr>
          <w:rFonts w:eastAsia="Times New Roman" w:cs="Arial"/>
          <w:lang w:val="en-GB"/>
        </w:rPr>
      </w:pPr>
      <w:r w:rsidRPr="001276E6">
        <w:rPr>
          <w:rFonts w:eastAsia="Times New Roman" w:cs="Arial"/>
          <w:lang w:val="en-GB"/>
        </w:rPr>
        <w:t xml:space="preserve">This </w:t>
      </w:r>
      <w:r w:rsidR="00A74703" w:rsidRPr="001276E6">
        <w:rPr>
          <w:rFonts w:eastAsia="Times New Roman" w:cs="Arial"/>
          <w:lang w:val="en-GB"/>
        </w:rPr>
        <w:t xml:space="preserve">Tender </w:t>
      </w:r>
      <w:r w:rsidRPr="001276E6">
        <w:rPr>
          <w:rFonts w:eastAsia="Times New Roman" w:cs="Arial"/>
          <w:lang w:val="en-GB"/>
        </w:rPr>
        <w:t xml:space="preserve">does not constitute an offer to do business with the </w:t>
      </w:r>
      <w:r w:rsidR="008D775F" w:rsidRPr="001276E6">
        <w:rPr>
          <w:rFonts w:eastAsia="Times New Roman" w:cs="Arial"/>
          <w:lang w:val="en-GB"/>
        </w:rPr>
        <w:t>Tribunal but</w:t>
      </w:r>
      <w:r w:rsidRPr="001276E6">
        <w:rPr>
          <w:rFonts w:eastAsia="Times New Roman" w:cs="Arial"/>
          <w:lang w:val="en-GB"/>
        </w:rPr>
        <w:t xml:space="preserve"> merely serves as an invitation to bidders to facilitate a requirements-based decision process</w:t>
      </w:r>
      <w:r w:rsidR="00362677" w:rsidRPr="001276E6">
        <w:rPr>
          <w:rFonts w:eastAsia="Times New Roman" w:cs="Arial"/>
          <w:lang w:val="en-GB"/>
        </w:rPr>
        <w:t>.</w:t>
      </w:r>
    </w:p>
    <w:p w14:paraId="6AA2FC64" w14:textId="77777777" w:rsidR="0099034F" w:rsidRPr="001276E6" w:rsidRDefault="0099034F" w:rsidP="001276E6">
      <w:pPr>
        <w:spacing w:after="0" w:line="240" w:lineRule="auto"/>
        <w:contextualSpacing/>
        <w:rPr>
          <w:rFonts w:cs="Arial"/>
          <w:shd w:val="clear" w:color="auto" w:fill="FFFFFF"/>
        </w:rPr>
      </w:pPr>
    </w:p>
    <w:p w14:paraId="09B9829D" w14:textId="77777777" w:rsidR="005D35FA" w:rsidRPr="001276E6" w:rsidRDefault="00586BB2" w:rsidP="001276E6">
      <w:pPr>
        <w:pStyle w:val="Heading1"/>
        <w:spacing w:before="0" w:line="240" w:lineRule="auto"/>
        <w:contextualSpacing/>
        <w:rPr>
          <w:rFonts w:cs="Arial"/>
          <w:sz w:val="22"/>
          <w:szCs w:val="22"/>
          <w:shd w:val="clear" w:color="auto" w:fill="FFFFFF"/>
        </w:rPr>
      </w:pPr>
      <w:bookmarkStart w:id="3" w:name="_Toc219719768"/>
      <w:r w:rsidRPr="001276E6">
        <w:rPr>
          <w:rFonts w:cs="Arial"/>
          <w:sz w:val="22"/>
          <w:szCs w:val="22"/>
          <w:shd w:val="clear" w:color="auto" w:fill="FFFFFF"/>
        </w:rPr>
        <w:t>3</w:t>
      </w:r>
      <w:r w:rsidR="0099034F" w:rsidRPr="001276E6">
        <w:rPr>
          <w:rFonts w:cs="Arial"/>
          <w:sz w:val="22"/>
          <w:szCs w:val="22"/>
          <w:shd w:val="clear" w:color="auto" w:fill="FFFFFF"/>
        </w:rPr>
        <w:tab/>
        <w:t>LEGISLATIVE FRAMEWORK FOR THE BID</w:t>
      </w:r>
      <w:bookmarkStart w:id="4" w:name="_Toc468740389"/>
      <w:bookmarkStart w:id="5" w:name="_Toc472610809"/>
      <w:bookmarkEnd w:id="3"/>
      <w:r w:rsidR="00873988" w:rsidRPr="001276E6">
        <w:rPr>
          <w:rFonts w:eastAsia="Times New Roman" w:cs="Arial"/>
          <w:sz w:val="22"/>
          <w:szCs w:val="22"/>
        </w:rPr>
        <w:tab/>
      </w:r>
    </w:p>
    <w:p w14:paraId="2CD4854C" w14:textId="77777777" w:rsidR="005D35FA" w:rsidRPr="001276E6" w:rsidRDefault="005D35FA" w:rsidP="001276E6">
      <w:pPr>
        <w:spacing w:after="0" w:line="240" w:lineRule="auto"/>
        <w:contextualSpacing/>
        <w:rPr>
          <w:rFonts w:cs="Arial"/>
        </w:rPr>
      </w:pPr>
    </w:p>
    <w:p w14:paraId="700A7A4A" w14:textId="77777777" w:rsidR="0099034F" w:rsidRPr="001276E6" w:rsidRDefault="00586BB2" w:rsidP="001276E6">
      <w:pPr>
        <w:pStyle w:val="Heading3"/>
        <w:spacing w:before="0" w:line="240" w:lineRule="auto"/>
        <w:contextualSpacing/>
        <w:rPr>
          <w:rFonts w:eastAsia="Times New Roman" w:cs="Arial"/>
        </w:rPr>
      </w:pPr>
      <w:bookmarkStart w:id="6" w:name="_Toc219719769"/>
      <w:r w:rsidRPr="001276E6">
        <w:rPr>
          <w:rFonts w:eastAsia="Times New Roman" w:cs="Arial"/>
        </w:rPr>
        <w:t>3</w:t>
      </w:r>
      <w:r w:rsidR="005D35FA" w:rsidRPr="001276E6">
        <w:rPr>
          <w:rFonts w:eastAsia="Times New Roman" w:cs="Arial"/>
        </w:rPr>
        <w:t>.1</w:t>
      </w:r>
      <w:r w:rsidR="005D35FA" w:rsidRPr="001276E6">
        <w:rPr>
          <w:rFonts w:eastAsia="Times New Roman" w:cs="Arial"/>
        </w:rPr>
        <w:tab/>
      </w:r>
      <w:r w:rsidR="0099034F" w:rsidRPr="001276E6">
        <w:rPr>
          <w:rFonts w:eastAsia="Times New Roman" w:cs="Arial"/>
        </w:rPr>
        <w:t>Tax Legislation</w:t>
      </w:r>
      <w:bookmarkEnd w:id="4"/>
      <w:bookmarkEnd w:id="5"/>
      <w:bookmarkEnd w:id="6"/>
    </w:p>
    <w:p w14:paraId="5D02663D" w14:textId="77777777" w:rsidR="00873988" w:rsidRPr="001276E6" w:rsidRDefault="00873988" w:rsidP="001276E6">
      <w:pPr>
        <w:spacing w:after="0" w:line="240" w:lineRule="auto"/>
        <w:contextualSpacing/>
        <w:rPr>
          <w:rFonts w:cs="Arial"/>
        </w:rPr>
      </w:pPr>
    </w:p>
    <w:p w14:paraId="401907A7" w14:textId="00BFC10F" w:rsidR="0099034F" w:rsidRPr="001276E6" w:rsidRDefault="0099034F" w:rsidP="001276E6">
      <w:pPr>
        <w:pStyle w:val="ListParagraph"/>
        <w:numPr>
          <w:ilvl w:val="0"/>
          <w:numId w:val="1"/>
        </w:numPr>
        <w:spacing w:after="0" w:line="240" w:lineRule="auto"/>
        <w:jc w:val="left"/>
        <w:rPr>
          <w:rFonts w:cs="Arial"/>
        </w:rPr>
      </w:pPr>
      <w:bookmarkStart w:id="7" w:name="_Toc472610810"/>
      <w:r w:rsidRPr="001276E6">
        <w:rPr>
          <w:rFonts w:cs="Arial"/>
        </w:rPr>
        <w:t>Bidders must be compliant when submitting</w:t>
      </w:r>
      <w:r w:rsidR="007E2375" w:rsidRPr="001276E6">
        <w:rPr>
          <w:rFonts w:cs="Arial"/>
        </w:rPr>
        <w:t xml:space="preserve"> a proposal to </w:t>
      </w:r>
      <w:r w:rsidR="00131833" w:rsidRPr="001276E6">
        <w:rPr>
          <w:rFonts w:cs="Arial"/>
        </w:rPr>
        <w:t xml:space="preserve">the Tribunal </w:t>
      </w:r>
      <w:r w:rsidRPr="001276E6">
        <w:rPr>
          <w:rFonts w:cs="Arial"/>
        </w:rPr>
        <w:t xml:space="preserve">and </w:t>
      </w:r>
      <w:r w:rsidR="00131833" w:rsidRPr="001276E6">
        <w:rPr>
          <w:rFonts w:cs="Arial"/>
        </w:rPr>
        <w:t xml:space="preserve">must </w:t>
      </w:r>
      <w:r w:rsidRPr="001276E6">
        <w:rPr>
          <w:rFonts w:cs="Arial"/>
        </w:rPr>
        <w:t>remain compliant for the entire contract term with all applicable tax legislation</w:t>
      </w:r>
      <w:r w:rsidR="005B0D62" w:rsidRPr="001276E6">
        <w:rPr>
          <w:rFonts w:cs="Arial"/>
        </w:rPr>
        <w:t>;</w:t>
      </w:r>
      <w:r w:rsidRPr="001276E6">
        <w:rPr>
          <w:rFonts w:cs="Arial"/>
        </w:rPr>
        <w:t xml:space="preserve"> including but not limited to the Income Tax Act, 1962 (Act No. 58 of 1962) and Value Added Tax Act, 1991 (Act No. 89 of 1991</w:t>
      </w:r>
      <w:bookmarkEnd w:id="7"/>
      <w:r w:rsidR="00420B3D" w:rsidRPr="001276E6">
        <w:rPr>
          <w:rFonts w:cs="Arial"/>
        </w:rPr>
        <w:t>).</w:t>
      </w:r>
    </w:p>
    <w:p w14:paraId="1B47752D" w14:textId="18AFBFFE" w:rsidR="0099034F" w:rsidRPr="001276E6" w:rsidRDefault="0099034F" w:rsidP="001276E6">
      <w:pPr>
        <w:pStyle w:val="ListParagraph"/>
        <w:numPr>
          <w:ilvl w:val="0"/>
          <w:numId w:val="1"/>
        </w:numPr>
        <w:spacing w:after="0" w:line="240" w:lineRule="auto"/>
        <w:jc w:val="left"/>
        <w:rPr>
          <w:rFonts w:cs="Arial"/>
        </w:rPr>
      </w:pPr>
      <w:bookmarkStart w:id="8" w:name="_Toc472610811"/>
      <w:r w:rsidRPr="001276E6">
        <w:rPr>
          <w:rFonts w:cs="Arial"/>
        </w:rPr>
        <w:t xml:space="preserve">It is a condition of this bid that the tax matters of the successful bidder be in order, or that satisfactory arrangements have been made with South African Revenue Service (SARS) to meet the bidder’s tax </w:t>
      </w:r>
      <w:bookmarkEnd w:id="8"/>
      <w:r w:rsidR="00420B3D" w:rsidRPr="001276E6">
        <w:rPr>
          <w:rFonts w:cs="Arial"/>
        </w:rPr>
        <w:t>obligations.</w:t>
      </w:r>
      <w:r w:rsidRPr="001276E6">
        <w:rPr>
          <w:rFonts w:cs="Arial"/>
        </w:rPr>
        <w:t xml:space="preserve"> </w:t>
      </w:r>
    </w:p>
    <w:p w14:paraId="1F66FB38" w14:textId="2069BC54" w:rsidR="0099034F" w:rsidRPr="001276E6" w:rsidRDefault="0099034F" w:rsidP="001276E6">
      <w:pPr>
        <w:pStyle w:val="ListParagraph"/>
        <w:numPr>
          <w:ilvl w:val="0"/>
          <w:numId w:val="1"/>
        </w:numPr>
        <w:spacing w:after="0" w:line="240" w:lineRule="auto"/>
        <w:jc w:val="left"/>
        <w:rPr>
          <w:rFonts w:cs="Arial"/>
        </w:rPr>
      </w:pPr>
      <w:bookmarkStart w:id="9" w:name="_Toc472610812"/>
      <w:r w:rsidRPr="001276E6">
        <w:rPr>
          <w:rFonts w:cs="Arial"/>
        </w:rPr>
        <w:t xml:space="preserve">The </w:t>
      </w:r>
      <w:r w:rsidR="00131833" w:rsidRPr="001276E6">
        <w:rPr>
          <w:rFonts w:cs="Arial"/>
        </w:rPr>
        <w:t>tax c</w:t>
      </w:r>
      <w:r w:rsidRPr="001276E6">
        <w:rPr>
          <w:rFonts w:cs="Arial"/>
        </w:rPr>
        <w:t xml:space="preserve">ompliance status requirements are also applicable to foreign bidders / individuals who wish to submit </w:t>
      </w:r>
      <w:bookmarkEnd w:id="9"/>
      <w:r w:rsidR="00420B3D" w:rsidRPr="001276E6">
        <w:rPr>
          <w:rFonts w:cs="Arial"/>
        </w:rPr>
        <w:t>bids.</w:t>
      </w:r>
    </w:p>
    <w:p w14:paraId="4CC04BD7" w14:textId="0642917E" w:rsidR="0099034F" w:rsidRPr="001276E6" w:rsidRDefault="0099034F" w:rsidP="001276E6">
      <w:pPr>
        <w:pStyle w:val="ListParagraph"/>
        <w:numPr>
          <w:ilvl w:val="0"/>
          <w:numId w:val="1"/>
        </w:numPr>
        <w:spacing w:after="0" w:line="240" w:lineRule="auto"/>
        <w:jc w:val="left"/>
        <w:rPr>
          <w:rFonts w:cs="Arial"/>
        </w:rPr>
      </w:pPr>
      <w:bookmarkStart w:id="10" w:name="_Toc472610813"/>
      <w:r w:rsidRPr="001276E6">
        <w:rPr>
          <w:rFonts w:cs="Arial"/>
        </w:rPr>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w:t>
      </w:r>
      <w:bookmarkEnd w:id="10"/>
      <w:r w:rsidR="00420B3D" w:rsidRPr="001276E6">
        <w:rPr>
          <w:rFonts w:cs="Arial"/>
        </w:rPr>
        <w:t>granted.</w:t>
      </w:r>
    </w:p>
    <w:p w14:paraId="082A4F4D" w14:textId="0059019C" w:rsidR="0099034F" w:rsidRPr="001276E6" w:rsidRDefault="0099034F" w:rsidP="001276E6">
      <w:pPr>
        <w:pStyle w:val="ListParagraph"/>
        <w:numPr>
          <w:ilvl w:val="0"/>
          <w:numId w:val="1"/>
        </w:numPr>
        <w:spacing w:after="0" w:line="240" w:lineRule="auto"/>
        <w:jc w:val="left"/>
        <w:rPr>
          <w:rFonts w:cs="Arial"/>
        </w:rPr>
      </w:pPr>
      <w:bookmarkStart w:id="11" w:name="_Toc472610814"/>
      <w:r w:rsidRPr="001276E6">
        <w:rPr>
          <w:rFonts w:cs="Arial"/>
        </w:rPr>
        <w:t>Bidders are required to be registered on the Central Supplier Database</w:t>
      </w:r>
      <w:r w:rsidR="00131833" w:rsidRPr="001276E6">
        <w:rPr>
          <w:rFonts w:cs="Arial"/>
        </w:rPr>
        <w:t xml:space="preserve"> (CSD</w:t>
      </w:r>
      <w:r w:rsidR="00022C18" w:rsidRPr="001276E6">
        <w:rPr>
          <w:rFonts w:cs="Arial"/>
        </w:rPr>
        <w:t>),</w:t>
      </w:r>
      <w:r w:rsidRPr="001276E6">
        <w:rPr>
          <w:rFonts w:cs="Arial"/>
        </w:rPr>
        <w:t xml:space="preserve"> and the </w:t>
      </w:r>
      <w:r w:rsidR="007E2375" w:rsidRPr="001276E6">
        <w:rPr>
          <w:rFonts w:cs="Arial"/>
        </w:rPr>
        <w:t xml:space="preserve">Tribunal </w:t>
      </w:r>
      <w:r w:rsidRPr="001276E6">
        <w:rPr>
          <w:rFonts w:cs="Arial"/>
        </w:rPr>
        <w:t xml:space="preserve">shall verify the bidder’s tax compliance status through the </w:t>
      </w:r>
      <w:bookmarkEnd w:id="11"/>
      <w:r w:rsidR="00420B3D" w:rsidRPr="001276E6">
        <w:rPr>
          <w:rFonts w:cs="Arial"/>
        </w:rPr>
        <w:t>CSD.</w:t>
      </w:r>
    </w:p>
    <w:p w14:paraId="5A30E86E" w14:textId="2CDF6667" w:rsidR="0099034F" w:rsidRPr="001276E6" w:rsidRDefault="0099034F" w:rsidP="001276E6">
      <w:pPr>
        <w:pStyle w:val="ListParagraph"/>
        <w:numPr>
          <w:ilvl w:val="0"/>
          <w:numId w:val="1"/>
        </w:numPr>
        <w:spacing w:after="0" w:line="240" w:lineRule="auto"/>
        <w:jc w:val="left"/>
        <w:rPr>
          <w:rFonts w:eastAsia="Times New Roman" w:cs="Arial"/>
        </w:rPr>
      </w:pPr>
      <w:bookmarkStart w:id="12" w:name="_Toc472610815"/>
      <w:r w:rsidRPr="001276E6">
        <w:rPr>
          <w:rFonts w:eastAsia="Times New Roman" w:cs="Arial"/>
        </w:rPr>
        <w:t xml:space="preserve">Where </w:t>
      </w:r>
      <w:r w:rsidR="00131833" w:rsidRPr="001276E6">
        <w:rPr>
          <w:rFonts w:eastAsia="Times New Roman" w:cs="Arial"/>
        </w:rPr>
        <w:t>c</w:t>
      </w:r>
      <w:r w:rsidRPr="001276E6">
        <w:rPr>
          <w:rFonts w:eastAsia="Times New Roman" w:cs="Arial"/>
        </w:rPr>
        <w:t xml:space="preserve">onsortia / </w:t>
      </w:r>
      <w:r w:rsidR="00131833" w:rsidRPr="001276E6">
        <w:rPr>
          <w:rFonts w:eastAsia="Times New Roman" w:cs="Arial"/>
        </w:rPr>
        <w:t>j</w:t>
      </w:r>
      <w:r w:rsidRPr="001276E6">
        <w:rPr>
          <w:rFonts w:eastAsia="Times New Roman" w:cs="Arial"/>
        </w:rPr>
        <w:t xml:space="preserve">oint </w:t>
      </w:r>
      <w:r w:rsidR="00131833" w:rsidRPr="001276E6">
        <w:rPr>
          <w:rFonts w:eastAsia="Times New Roman" w:cs="Arial"/>
        </w:rPr>
        <w:t>ventures / s</w:t>
      </w:r>
      <w:r w:rsidRPr="001276E6">
        <w:rPr>
          <w:rFonts w:eastAsia="Times New Roman" w:cs="Arial"/>
        </w:rPr>
        <w:t xml:space="preserve">ub-contractors are involved, each party must be registered on the </w:t>
      </w:r>
      <w:r w:rsidR="00420B3D" w:rsidRPr="001276E6">
        <w:rPr>
          <w:rFonts w:eastAsia="Times New Roman" w:cs="Arial"/>
        </w:rPr>
        <w:t>CSD,</w:t>
      </w:r>
      <w:r w:rsidRPr="001276E6">
        <w:rPr>
          <w:rFonts w:eastAsia="Times New Roman" w:cs="Arial"/>
        </w:rPr>
        <w:t xml:space="preserve"> and their tax compliance status will be verified through the </w:t>
      </w:r>
      <w:bookmarkEnd w:id="12"/>
      <w:r w:rsidR="00420B3D" w:rsidRPr="001276E6">
        <w:rPr>
          <w:rFonts w:eastAsia="Times New Roman" w:cs="Arial"/>
        </w:rPr>
        <w:t>CSD.</w:t>
      </w:r>
    </w:p>
    <w:p w14:paraId="11684E32" w14:textId="77777777" w:rsidR="00E672CA" w:rsidRPr="001276E6" w:rsidRDefault="00E672CA" w:rsidP="001276E6">
      <w:pPr>
        <w:pStyle w:val="ListParagraph"/>
        <w:spacing w:after="0" w:line="240" w:lineRule="auto"/>
        <w:jc w:val="left"/>
        <w:rPr>
          <w:rFonts w:eastAsia="Times New Roman" w:cs="Arial"/>
        </w:rPr>
      </w:pPr>
    </w:p>
    <w:p w14:paraId="06DF4027" w14:textId="77777777" w:rsidR="0099034F" w:rsidRPr="001276E6" w:rsidRDefault="00586BB2" w:rsidP="001276E6">
      <w:pPr>
        <w:pStyle w:val="Heading3"/>
        <w:spacing w:before="0" w:line="240" w:lineRule="auto"/>
        <w:contextualSpacing/>
        <w:rPr>
          <w:rFonts w:eastAsia="Times New Roman" w:cs="Arial"/>
        </w:rPr>
      </w:pPr>
      <w:bookmarkStart w:id="13" w:name="_Toc468740390"/>
      <w:bookmarkStart w:id="14" w:name="_Toc472610816"/>
      <w:bookmarkStart w:id="15" w:name="_Toc219719770"/>
      <w:r w:rsidRPr="001276E6">
        <w:rPr>
          <w:rFonts w:eastAsia="Times New Roman" w:cs="Arial"/>
        </w:rPr>
        <w:t>3</w:t>
      </w:r>
      <w:r w:rsidR="00873988" w:rsidRPr="001276E6">
        <w:rPr>
          <w:rFonts w:eastAsia="Times New Roman" w:cs="Arial"/>
        </w:rPr>
        <w:t>.2</w:t>
      </w:r>
      <w:r w:rsidR="00873988" w:rsidRPr="001276E6">
        <w:rPr>
          <w:rFonts w:eastAsia="Times New Roman" w:cs="Arial"/>
        </w:rPr>
        <w:tab/>
      </w:r>
      <w:r w:rsidR="0099034F" w:rsidRPr="001276E6">
        <w:rPr>
          <w:rFonts w:eastAsia="Times New Roman" w:cs="Arial"/>
        </w:rPr>
        <w:t>Procurement Legislation</w:t>
      </w:r>
      <w:bookmarkEnd w:id="13"/>
      <w:bookmarkEnd w:id="14"/>
      <w:bookmarkEnd w:id="15"/>
    </w:p>
    <w:p w14:paraId="3DACDD1A" w14:textId="77777777" w:rsidR="00873988" w:rsidRPr="001276E6" w:rsidRDefault="00873988" w:rsidP="001276E6">
      <w:pPr>
        <w:spacing w:after="0" w:line="240" w:lineRule="auto"/>
        <w:contextualSpacing/>
        <w:rPr>
          <w:rFonts w:cs="Arial"/>
        </w:rPr>
      </w:pPr>
    </w:p>
    <w:p w14:paraId="2BAB0C7B" w14:textId="77777777" w:rsidR="0099034F" w:rsidRPr="001276E6" w:rsidRDefault="00873988" w:rsidP="001276E6">
      <w:pPr>
        <w:spacing w:after="0" w:line="240" w:lineRule="auto"/>
        <w:ind w:right="14"/>
        <w:contextualSpacing/>
        <w:jc w:val="left"/>
        <w:rPr>
          <w:rFonts w:eastAsia="Times New Roman" w:cs="Arial"/>
          <w:lang w:val="en-GB"/>
        </w:rPr>
      </w:pPr>
      <w:r w:rsidRPr="001276E6">
        <w:rPr>
          <w:rFonts w:eastAsia="Times New Roman" w:cs="Arial"/>
          <w:lang w:val="en-GB"/>
        </w:rPr>
        <w:t xml:space="preserve">The Tribunal </w:t>
      </w:r>
      <w:r w:rsidR="0099034F" w:rsidRPr="001276E6">
        <w:rPr>
          <w:rFonts w:eastAsia="Times New Roman" w:cs="Arial"/>
          <w:lang w:val="en-GB"/>
        </w:rPr>
        <w:t xml:space="preserve">has a detailed evaluation methodology </w:t>
      </w:r>
      <w:r w:rsidR="00131833" w:rsidRPr="001276E6">
        <w:rPr>
          <w:rFonts w:eastAsia="Times New Roman" w:cs="Arial"/>
          <w:lang w:val="en-GB"/>
        </w:rPr>
        <w:t xml:space="preserve">that is based </w:t>
      </w:r>
      <w:r w:rsidR="0099034F" w:rsidRPr="001276E6">
        <w:rPr>
          <w:rFonts w:eastAsia="Times New Roman" w:cs="Arial"/>
          <w:lang w:val="en-GB"/>
        </w:rPr>
        <w:t>on Treasury Reg</w:t>
      </w:r>
      <w:r w:rsidR="00273E7D" w:rsidRPr="001276E6">
        <w:rPr>
          <w:rFonts w:eastAsia="Times New Roman" w:cs="Arial"/>
          <w:lang w:val="en-GB"/>
        </w:rPr>
        <w:t>ulation 16A3 promulgated under s</w:t>
      </w:r>
      <w:r w:rsidR="0099034F" w:rsidRPr="001276E6">
        <w:rPr>
          <w:rFonts w:eastAsia="Times New Roman" w:cs="Arial"/>
          <w:lang w:val="en-GB"/>
        </w:rPr>
        <w:t>ection 76 of the Public Finance Management Act, 1999 (Act, No. 1 of 1999), the Preferential Procurement Policy Framework Act 2000 (Act, No.5 of 2000) and the Broad-Based Black Economic Empowerment Act, 2003 (Act, No. 53 of 2003).</w:t>
      </w:r>
    </w:p>
    <w:p w14:paraId="5C0AA2F3" w14:textId="77777777" w:rsidR="005D35FA" w:rsidRPr="001276E6" w:rsidRDefault="005D35FA" w:rsidP="001276E6">
      <w:pPr>
        <w:spacing w:after="0" w:line="240" w:lineRule="auto"/>
        <w:ind w:right="11"/>
        <w:contextualSpacing/>
        <w:rPr>
          <w:rFonts w:eastAsia="Times New Roman" w:cs="Arial"/>
          <w:lang w:val="en-GB"/>
        </w:rPr>
      </w:pPr>
    </w:p>
    <w:p w14:paraId="1F1A1D12" w14:textId="77777777" w:rsidR="0099034F" w:rsidRPr="001276E6" w:rsidRDefault="00586BB2" w:rsidP="001276E6">
      <w:pPr>
        <w:pStyle w:val="Heading3"/>
        <w:spacing w:before="0" w:line="240" w:lineRule="auto"/>
        <w:contextualSpacing/>
        <w:rPr>
          <w:rFonts w:eastAsia="Times New Roman" w:cs="Arial"/>
        </w:rPr>
      </w:pPr>
      <w:bookmarkStart w:id="16" w:name="_Toc468740391"/>
      <w:bookmarkStart w:id="17" w:name="_Toc472610817"/>
      <w:bookmarkStart w:id="18" w:name="_Toc219719771"/>
      <w:r w:rsidRPr="001276E6">
        <w:rPr>
          <w:rFonts w:eastAsia="Times New Roman" w:cs="Arial"/>
        </w:rPr>
        <w:t>3</w:t>
      </w:r>
      <w:r w:rsidR="00873988" w:rsidRPr="001276E6">
        <w:rPr>
          <w:rFonts w:eastAsia="Times New Roman" w:cs="Arial"/>
        </w:rPr>
        <w:t>.3</w:t>
      </w:r>
      <w:r w:rsidR="00873988" w:rsidRPr="001276E6">
        <w:rPr>
          <w:rFonts w:eastAsia="Times New Roman" w:cs="Arial"/>
        </w:rPr>
        <w:tab/>
      </w:r>
      <w:r w:rsidR="0099034F" w:rsidRPr="001276E6">
        <w:rPr>
          <w:rFonts w:eastAsia="Times New Roman" w:cs="Arial"/>
        </w:rPr>
        <w:t>Technical Legislation and/or Standards</w:t>
      </w:r>
      <w:bookmarkEnd w:id="16"/>
      <w:bookmarkEnd w:id="17"/>
      <w:bookmarkEnd w:id="18"/>
    </w:p>
    <w:p w14:paraId="47D9F861" w14:textId="77777777" w:rsidR="00873988" w:rsidRPr="001276E6" w:rsidRDefault="00873988" w:rsidP="001276E6">
      <w:pPr>
        <w:spacing w:after="0" w:line="240" w:lineRule="auto"/>
        <w:contextualSpacing/>
        <w:rPr>
          <w:rFonts w:cs="Arial"/>
        </w:rPr>
      </w:pPr>
    </w:p>
    <w:p w14:paraId="101A8DF6" w14:textId="47601746" w:rsidR="0099034F" w:rsidRPr="001276E6" w:rsidRDefault="0099034F" w:rsidP="001276E6">
      <w:pPr>
        <w:spacing w:after="0" w:line="240" w:lineRule="auto"/>
        <w:ind w:right="14"/>
        <w:contextualSpacing/>
        <w:jc w:val="left"/>
        <w:rPr>
          <w:rFonts w:eastAsia="Times New Roman" w:cs="Arial"/>
          <w:lang w:val="en-GB"/>
        </w:rPr>
      </w:pPr>
      <w:r w:rsidRPr="001276E6">
        <w:rPr>
          <w:rFonts w:eastAsia="Times New Roman" w:cs="Arial"/>
          <w:lang w:val="en-GB"/>
        </w:rPr>
        <w:t xml:space="preserve">Bidders </w:t>
      </w:r>
      <w:r w:rsidR="00131833" w:rsidRPr="001276E6">
        <w:rPr>
          <w:rFonts w:eastAsia="Times New Roman" w:cs="Arial"/>
          <w:lang w:val="en-GB"/>
        </w:rPr>
        <w:t xml:space="preserve">submitting proposals must ensure that they are aware of </w:t>
      </w:r>
      <w:r w:rsidRPr="001276E6">
        <w:rPr>
          <w:rFonts w:eastAsia="Times New Roman" w:cs="Arial"/>
          <w:lang w:val="en-GB"/>
        </w:rPr>
        <w:t>legislation and/or standards specifically applicable to the</w:t>
      </w:r>
      <w:r w:rsidR="007E2375" w:rsidRPr="001276E6">
        <w:rPr>
          <w:rFonts w:eastAsia="Times New Roman" w:cs="Arial"/>
          <w:lang w:val="en-GB"/>
        </w:rPr>
        <w:t>ir</w:t>
      </w:r>
      <w:r w:rsidRPr="001276E6">
        <w:rPr>
          <w:rFonts w:eastAsia="Times New Roman" w:cs="Arial"/>
          <w:lang w:val="en-GB"/>
        </w:rPr>
        <w:t xml:space="preserve"> services.</w:t>
      </w:r>
    </w:p>
    <w:p w14:paraId="4C69BE7B" w14:textId="77777777" w:rsidR="00E672CA" w:rsidRPr="001276E6" w:rsidRDefault="00E672CA" w:rsidP="001276E6">
      <w:pPr>
        <w:spacing w:after="0" w:line="240" w:lineRule="auto"/>
        <w:ind w:right="14"/>
        <w:contextualSpacing/>
        <w:jc w:val="left"/>
        <w:rPr>
          <w:rFonts w:eastAsia="Times New Roman" w:cs="Arial"/>
          <w:lang w:val="en-GB"/>
        </w:rPr>
      </w:pPr>
    </w:p>
    <w:p w14:paraId="48BD38C1" w14:textId="77777777" w:rsidR="000C23AD" w:rsidRPr="001276E6" w:rsidRDefault="000C23AD" w:rsidP="001276E6">
      <w:pPr>
        <w:spacing w:after="0" w:line="240" w:lineRule="auto"/>
        <w:ind w:right="11"/>
        <w:contextualSpacing/>
        <w:jc w:val="left"/>
        <w:rPr>
          <w:rFonts w:eastAsia="Times New Roman" w:cs="Arial"/>
          <w:lang w:val="en-GB"/>
        </w:rPr>
      </w:pPr>
    </w:p>
    <w:p w14:paraId="48226D0B" w14:textId="77777777" w:rsidR="00187629" w:rsidRPr="001276E6" w:rsidRDefault="00187629" w:rsidP="001276E6">
      <w:pPr>
        <w:spacing w:after="0" w:line="240" w:lineRule="auto"/>
        <w:ind w:right="11"/>
        <w:contextualSpacing/>
        <w:jc w:val="left"/>
        <w:rPr>
          <w:rFonts w:eastAsia="Times New Roman" w:cs="Arial"/>
          <w:lang w:val="en-GB"/>
        </w:rPr>
      </w:pPr>
    </w:p>
    <w:p w14:paraId="252EAA69" w14:textId="77777777" w:rsidR="000C23AD" w:rsidRPr="001276E6" w:rsidRDefault="000C23AD" w:rsidP="001276E6">
      <w:pPr>
        <w:spacing w:after="0" w:line="240" w:lineRule="auto"/>
        <w:contextualSpacing/>
        <w:jc w:val="left"/>
        <w:rPr>
          <w:rFonts w:eastAsia="Times New Roman" w:cs="Arial"/>
          <w:lang w:val="en-GB"/>
        </w:rPr>
      </w:pPr>
      <w:bookmarkStart w:id="19" w:name="_Toc308769003"/>
      <w:bookmarkStart w:id="20" w:name="_Toc312071889"/>
      <w:bookmarkStart w:id="21" w:name="_Toc462070301"/>
      <w:bookmarkStart w:id="22" w:name="_Toc465663670"/>
    </w:p>
    <w:p w14:paraId="5925A27E" w14:textId="2AB8E9C5" w:rsidR="0099034F" w:rsidRPr="001276E6" w:rsidRDefault="00A74703" w:rsidP="001276E6">
      <w:pPr>
        <w:pStyle w:val="Heading1"/>
        <w:spacing w:before="0" w:line="240" w:lineRule="auto"/>
        <w:contextualSpacing/>
        <w:rPr>
          <w:rFonts w:eastAsia="Times New Roman" w:cs="Arial"/>
          <w:sz w:val="22"/>
          <w:szCs w:val="22"/>
        </w:rPr>
      </w:pPr>
      <w:bookmarkStart w:id="23" w:name="_Toc472610819"/>
      <w:bookmarkStart w:id="24" w:name="_Toc219719772"/>
      <w:r w:rsidRPr="001276E6">
        <w:rPr>
          <w:rFonts w:eastAsia="Times New Roman" w:cs="Arial"/>
          <w:sz w:val="22"/>
          <w:szCs w:val="22"/>
        </w:rPr>
        <w:lastRenderedPageBreak/>
        <w:t>4</w:t>
      </w:r>
      <w:r w:rsidR="002C3991" w:rsidRPr="001276E6">
        <w:rPr>
          <w:rFonts w:eastAsia="Times New Roman" w:cs="Arial"/>
          <w:sz w:val="22"/>
          <w:szCs w:val="22"/>
        </w:rPr>
        <w:tab/>
      </w:r>
      <w:r w:rsidR="0099034F" w:rsidRPr="001276E6">
        <w:rPr>
          <w:rFonts w:eastAsia="Times New Roman" w:cs="Arial"/>
          <w:sz w:val="22"/>
          <w:szCs w:val="22"/>
        </w:rPr>
        <w:t>TIMELINE OF THE BID PROCESS</w:t>
      </w:r>
      <w:bookmarkEnd w:id="23"/>
      <w:bookmarkEnd w:id="24"/>
      <w:r w:rsidR="0099034F" w:rsidRPr="001276E6">
        <w:rPr>
          <w:rFonts w:eastAsia="Times New Roman" w:cs="Arial"/>
          <w:sz w:val="22"/>
          <w:szCs w:val="22"/>
        </w:rPr>
        <w:t xml:space="preserve"> </w:t>
      </w:r>
    </w:p>
    <w:p w14:paraId="13D7A55A" w14:textId="77777777" w:rsidR="00C807C9" w:rsidRPr="001276E6" w:rsidRDefault="00C807C9" w:rsidP="001276E6">
      <w:pPr>
        <w:spacing w:after="0" w:line="240" w:lineRule="auto"/>
        <w:contextualSpacing/>
        <w:rPr>
          <w:rFonts w:cs="Arial"/>
        </w:rPr>
      </w:pPr>
    </w:p>
    <w:p w14:paraId="52EF1E8C" w14:textId="4BCDDB74" w:rsidR="00C807C9" w:rsidRPr="001276E6" w:rsidRDefault="0099034F" w:rsidP="001276E6">
      <w:pPr>
        <w:spacing w:after="0" w:line="240" w:lineRule="auto"/>
        <w:contextualSpacing/>
        <w:jc w:val="left"/>
        <w:rPr>
          <w:rFonts w:cs="Arial"/>
        </w:rPr>
      </w:pPr>
      <w:r w:rsidRPr="001276E6">
        <w:rPr>
          <w:rFonts w:cs="Arial"/>
        </w:rPr>
        <w:t xml:space="preserve">The period of validity of </w:t>
      </w:r>
      <w:r w:rsidR="00131833" w:rsidRPr="001276E6">
        <w:rPr>
          <w:rFonts w:cs="Arial"/>
        </w:rPr>
        <w:t xml:space="preserve">the bid </w:t>
      </w:r>
      <w:r w:rsidRPr="001276E6">
        <w:rPr>
          <w:rFonts w:cs="Arial"/>
        </w:rPr>
        <w:t xml:space="preserve">and the withdrawal of offers, after the closing date and time is </w:t>
      </w:r>
      <w:r w:rsidR="00187629" w:rsidRPr="001276E6">
        <w:rPr>
          <w:rFonts w:cs="Arial"/>
        </w:rPr>
        <w:t xml:space="preserve">120 </w:t>
      </w:r>
      <w:r w:rsidRPr="001276E6">
        <w:rPr>
          <w:rFonts w:cs="Arial"/>
        </w:rPr>
        <w:t xml:space="preserve">days. </w:t>
      </w:r>
    </w:p>
    <w:p w14:paraId="3A73CB2F" w14:textId="77777777" w:rsidR="00C807C9" w:rsidRPr="001276E6" w:rsidRDefault="00C807C9" w:rsidP="001276E6">
      <w:pPr>
        <w:spacing w:after="0" w:line="240" w:lineRule="auto"/>
        <w:contextualSpacing/>
        <w:jc w:val="left"/>
        <w:rPr>
          <w:rFonts w:cs="Arial"/>
        </w:rPr>
      </w:pPr>
    </w:p>
    <w:p w14:paraId="07469A40" w14:textId="77777777" w:rsidR="0099034F" w:rsidRPr="001276E6" w:rsidRDefault="0099034F" w:rsidP="001276E6">
      <w:pPr>
        <w:spacing w:after="0" w:line="240" w:lineRule="auto"/>
        <w:contextualSpacing/>
        <w:jc w:val="left"/>
        <w:rPr>
          <w:rFonts w:cs="Arial"/>
        </w:rPr>
      </w:pPr>
      <w:r w:rsidRPr="001276E6">
        <w:rPr>
          <w:rFonts w:cs="Arial"/>
        </w:rPr>
        <w:t>The project timeframes of this bid are set out below:</w:t>
      </w:r>
    </w:p>
    <w:p w14:paraId="3A984A5D" w14:textId="77777777" w:rsidR="00C807C9" w:rsidRPr="001276E6" w:rsidRDefault="00C807C9" w:rsidP="001276E6">
      <w:pPr>
        <w:spacing w:after="0" w:line="240" w:lineRule="auto"/>
        <w:contextualSpacing/>
        <w:jc w:val="left"/>
        <w:rPr>
          <w:rFonts w:cs="Arial"/>
        </w:rPr>
      </w:pPr>
    </w:p>
    <w:tbl>
      <w:tblPr>
        <w:tblStyle w:val="GridTable1Light1"/>
        <w:tblW w:w="5000" w:type="pct"/>
        <w:tblLook w:val="04A0" w:firstRow="1" w:lastRow="0" w:firstColumn="1" w:lastColumn="0" w:noHBand="0" w:noVBand="1"/>
      </w:tblPr>
      <w:tblGrid>
        <w:gridCol w:w="4508"/>
        <w:gridCol w:w="4508"/>
      </w:tblGrid>
      <w:tr w:rsidR="0099034F" w:rsidRPr="001276E6" w14:paraId="0826C037" w14:textId="77777777" w:rsidTr="00153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7F69A5B4" w14:textId="77777777" w:rsidR="0099034F" w:rsidRPr="001276E6" w:rsidRDefault="0099034F" w:rsidP="001276E6">
            <w:pPr>
              <w:contextualSpacing/>
              <w:rPr>
                <w:rFonts w:cs="Arial"/>
                <w:sz w:val="22"/>
                <w:szCs w:val="22"/>
              </w:rPr>
            </w:pPr>
            <w:bookmarkStart w:id="25" w:name="_Toc468740394"/>
            <w:bookmarkStart w:id="26" w:name="_Toc472610820"/>
            <w:r w:rsidRPr="001276E6">
              <w:rPr>
                <w:rFonts w:cs="Arial"/>
                <w:sz w:val="22"/>
                <w:szCs w:val="22"/>
              </w:rPr>
              <w:t>Activity</w:t>
            </w:r>
            <w:bookmarkEnd w:id="25"/>
            <w:bookmarkEnd w:id="26"/>
          </w:p>
        </w:tc>
        <w:tc>
          <w:tcPr>
            <w:tcW w:w="2500" w:type="pct"/>
            <w:shd w:val="clear" w:color="auto" w:fill="000000" w:themeFill="text1"/>
          </w:tcPr>
          <w:p w14:paraId="1306D504" w14:textId="77777777" w:rsidR="0099034F" w:rsidRPr="001276E6" w:rsidRDefault="0099034F" w:rsidP="001276E6">
            <w:pPr>
              <w:contextualSpacing/>
              <w:cnfStyle w:val="100000000000" w:firstRow="1" w:lastRow="0" w:firstColumn="0" w:lastColumn="0" w:oddVBand="0" w:evenVBand="0" w:oddHBand="0" w:evenHBand="0" w:firstRowFirstColumn="0" w:firstRowLastColumn="0" w:lastRowFirstColumn="0" w:lastRowLastColumn="0"/>
              <w:rPr>
                <w:rFonts w:cs="Arial"/>
                <w:sz w:val="22"/>
                <w:szCs w:val="22"/>
              </w:rPr>
            </w:pPr>
            <w:bookmarkStart w:id="27" w:name="_Toc468740395"/>
            <w:bookmarkStart w:id="28" w:name="_Toc472610821"/>
            <w:r w:rsidRPr="001276E6">
              <w:rPr>
                <w:rFonts w:cs="Arial"/>
                <w:sz w:val="22"/>
                <w:szCs w:val="22"/>
              </w:rPr>
              <w:t>Due Date</w:t>
            </w:r>
            <w:bookmarkEnd w:id="27"/>
            <w:bookmarkEnd w:id="28"/>
          </w:p>
        </w:tc>
      </w:tr>
      <w:tr w:rsidR="0099034F" w:rsidRPr="001276E6" w14:paraId="5EB702B9" w14:textId="77777777" w:rsidTr="001538AD">
        <w:tc>
          <w:tcPr>
            <w:cnfStyle w:val="001000000000" w:firstRow="0" w:lastRow="0" w:firstColumn="1" w:lastColumn="0" w:oddVBand="0" w:evenVBand="0" w:oddHBand="0" w:evenHBand="0" w:firstRowFirstColumn="0" w:firstRowLastColumn="0" w:lastRowFirstColumn="0" w:lastRowLastColumn="0"/>
            <w:tcW w:w="2500" w:type="pct"/>
          </w:tcPr>
          <w:p w14:paraId="51A8B594" w14:textId="712DEF87" w:rsidR="0099034F" w:rsidRPr="001276E6" w:rsidRDefault="0099034F" w:rsidP="001276E6">
            <w:pPr>
              <w:contextualSpacing/>
              <w:jc w:val="left"/>
              <w:rPr>
                <w:rFonts w:cs="Arial"/>
                <w:b w:val="0"/>
                <w:sz w:val="22"/>
                <w:szCs w:val="22"/>
              </w:rPr>
            </w:pPr>
            <w:bookmarkStart w:id="29" w:name="_Toc468740396"/>
            <w:bookmarkStart w:id="30" w:name="_Toc472610822"/>
            <w:r w:rsidRPr="001276E6">
              <w:rPr>
                <w:rFonts w:cs="Arial"/>
                <w:b w:val="0"/>
                <w:sz w:val="22"/>
                <w:szCs w:val="22"/>
              </w:rPr>
              <w:t xml:space="preserve">Advertisement of bid on Government e-tender portal/ </w:t>
            </w:r>
            <w:r w:rsidR="00C0374E" w:rsidRPr="001276E6">
              <w:rPr>
                <w:rFonts w:cs="Arial"/>
                <w:b w:val="0"/>
                <w:sz w:val="22"/>
                <w:szCs w:val="22"/>
              </w:rPr>
              <w:t>The Tribunals Website</w:t>
            </w:r>
            <w:r w:rsidRPr="001276E6">
              <w:rPr>
                <w:rFonts w:cs="Arial"/>
                <w:b w:val="0"/>
                <w:sz w:val="22"/>
                <w:szCs w:val="22"/>
              </w:rPr>
              <w:t xml:space="preserve"> </w:t>
            </w:r>
            <w:bookmarkEnd w:id="29"/>
            <w:bookmarkEnd w:id="30"/>
          </w:p>
        </w:tc>
        <w:tc>
          <w:tcPr>
            <w:tcW w:w="2500" w:type="pct"/>
          </w:tcPr>
          <w:p w14:paraId="504AC010" w14:textId="018B3687" w:rsidR="0099034F" w:rsidRPr="001276E6" w:rsidRDefault="007A125C" w:rsidP="001276E6">
            <w:pPr>
              <w:contextualSpacing/>
              <w:cnfStyle w:val="000000000000" w:firstRow="0" w:lastRow="0" w:firstColumn="0" w:lastColumn="0" w:oddVBand="0" w:evenVBand="0" w:oddHBand="0" w:evenHBand="0" w:firstRowFirstColumn="0" w:firstRowLastColumn="0" w:lastRowFirstColumn="0" w:lastRowLastColumn="0"/>
              <w:rPr>
                <w:rFonts w:cs="Arial"/>
                <w:color w:val="00B0F0"/>
                <w:sz w:val="22"/>
                <w:szCs w:val="22"/>
              </w:rPr>
            </w:pPr>
            <w:r w:rsidRPr="001276E6">
              <w:rPr>
                <w:rFonts w:cs="Arial"/>
                <w:sz w:val="22"/>
                <w:szCs w:val="22"/>
              </w:rPr>
              <w:t>19 January 2026</w:t>
            </w:r>
          </w:p>
        </w:tc>
      </w:tr>
      <w:tr w:rsidR="001538AD" w:rsidRPr="001276E6" w14:paraId="044B539F" w14:textId="77777777" w:rsidTr="001538AD">
        <w:tc>
          <w:tcPr>
            <w:cnfStyle w:val="001000000000" w:firstRow="0" w:lastRow="0" w:firstColumn="1" w:lastColumn="0" w:oddVBand="0" w:evenVBand="0" w:oddHBand="0" w:evenHBand="0" w:firstRowFirstColumn="0" w:firstRowLastColumn="0" w:lastRowFirstColumn="0" w:lastRowLastColumn="0"/>
            <w:tcW w:w="2500" w:type="pct"/>
          </w:tcPr>
          <w:p w14:paraId="3326B128" w14:textId="77777777" w:rsidR="001538AD" w:rsidRPr="001276E6" w:rsidRDefault="001538AD" w:rsidP="001276E6">
            <w:pPr>
              <w:contextualSpacing/>
              <w:jc w:val="left"/>
              <w:rPr>
                <w:rFonts w:cs="Arial"/>
                <w:b w:val="0"/>
                <w:sz w:val="22"/>
                <w:szCs w:val="22"/>
              </w:rPr>
            </w:pPr>
            <w:bookmarkStart w:id="31" w:name="_Toc468740402"/>
            <w:bookmarkStart w:id="32" w:name="_Toc472610828"/>
            <w:r w:rsidRPr="001276E6">
              <w:rPr>
                <w:rFonts w:cs="Arial"/>
                <w:b w:val="0"/>
                <w:sz w:val="22"/>
                <w:szCs w:val="22"/>
              </w:rPr>
              <w:t>Bid closing date</w:t>
            </w:r>
            <w:bookmarkEnd w:id="31"/>
            <w:bookmarkEnd w:id="32"/>
          </w:p>
        </w:tc>
        <w:tc>
          <w:tcPr>
            <w:tcW w:w="2500" w:type="pct"/>
          </w:tcPr>
          <w:p w14:paraId="6E671987" w14:textId="435EDCE1" w:rsidR="001538AD" w:rsidRPr="001276E6" w:rsidRDefault="00D36A64" w:rsidP="001276E6">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11:00am 10 February 2026</w:t>
            </w:r>
          </w:p>
        </w:tc>
      </w:tr>
    </w:tbl>
    <w:p w14:paraId="28C006BD" w14:textId="77777777" w:rsidR="00C807C9" w:rsidRPr="001276E6" w:rsidRDefault="00C807C9" w:rsidP="001276E6">
      <w:pPr>
        <w:spacing w:after="0" w:line="240" w:lineRule="auto"/>
        <w:contextualSpacing/>
        <w:jc w:val="left"/>
        <w:rPr>
          <w:rFonts w:cs="Arial"/>
        </w:rPr>
      </w:pPr>
    </w:p>
    <w:p w14:paraId="69CF461E" w14:textId="77777777" w:rsidR="0099034F" w:rsidRPr="001276E6" w:rsidRDefault="0099034F" w:rsidP="001276E6">
      <w:pPr>
        <w:spacing w:after="0" w:line="240" w:lineRule="auto"/>
        <w:contextualSpacing/>
        <w:rPr>
          <w:rFonts w:cs="Arial"/>
        </w:rPr>
      </w:pPr>
      <w:r w:rsidRPr="001276E6">
        <w:rPr>
          <w:rFonts w:cs="Arial"/>
        </w:rPr>
        <w:t>All dates and times in this bid are South African standard time.</w:t>
      </w:r>
    </w:p>
    <w:p w14:paraId="4FC1D559" w14:textId="77777777" w:rsidR="009D7AE1" w:rsidRPr="001276E6" w:rsidRDefault="009D7AE1" w:rsidP="001276E6">
      <w:pPr>
        <w:spacing w:after="0" w:line="240" w:lineRule="auto"/>
        <w:contextualSpacing/>
        <w:rPr>
          <w:rFonts w:cs="Arial"/>
        </w:rPr>
      </w:pPr>
    </w:p>
    <w:p w14:paraId="5A22991D" w14:textId="77777777" w:rsidR="00131833" w:rsidRPr="001276E6" w:rsidRDefault="0099034F" w:rsidP="001276E6">
      <w:pPr>
        <w:spacing w:after="0" w:line="240" w:lineRule="auto"/>
        <w:contextualSpacing/>
        <w:rPr>
          <w:rFonts w:cs="Arial"/>
        </w:rPr>
      </w:pPr>
      <w:r w:rsidRPr="001276E6">
        <w:rPr>
          <w:rFonts w:cs="Arial"/>
        </w:rPr>
        <w:t xml:space="preserve">Any time or date in this bid is subject to change at </w:t>
      </w:r>
      <w:r w:rsidR="002C3991" w:rsidRPr="001276E6">
        <w:rPr>
          <w:rFonts w:cs="Arial"/>
        </w:rPr>
        <w:t>Tribunal’s</w:t>
      </w:r>
      <w:r w:rsidRPr="001276E6">
        <w:rPr>
          <w:rFonts w:cs="Arial"/>
        </w:rPr>
        <w:t xml:space="preserve"> discretion. </w:t>
      </w:r>
    </w:p>
    <w:p w14:paraId="7C58C8F2" w14:textId="77777777" w:rsidR="00131833" w:rsidRPr="001276E6" w:rsidRDefault="00131833" w:rsidP="001276E6">
      <w:pPr>
        <w:spacing w:after="0" w:line="240" w:lineRule="auto"/>
        <w:contextualSpacing/>
        <w:rPr>
          <w:rFonts w:cs="Arial"/>
        </w:rPr>
      </w:pPr>
    </w:p>
    <w:p w14:paraId="7521DCD4" w14:textId="634E0683" w:rsidR="00131833" w:rsidRPr="001276E6" w:rsidRDefault="0099034F" w:rsidP="001276E6">
      <w:pPr>
        <w:spacing w:after="0" w:line="240" w:lineRule="auto"/>
        <w:contextualSpacing/>
        <w:rPr>
          <w:rFonts w:cs="Arial"/>
        </w:rPr>
      </w:pPr>
      <w:r w:rsidRPr="001276E6">
        <w:rPr>
          <w:rFonts w:cs="Arial"/>
        </w:rPr>
        <w:t xml:space="preserve">The establishment of a time or date in this bid does not create an obligation on the part of </w:t>
      </w:r>
      <w:r w:rsidR="002C3991" w:rsidRPr="001276E6">
        <w:rPr>
          <w:rFonts w:cs="Arial"/>
        </w:rPr>
        <w:t xml:space="preserve">the Tribunal </w:t>
      </w:r>
      <w:r w:rsidRPr="001276E6">
        <w:rPr>
          <w:rFonts w:cs="Arial"/>
        </w:rPr>
        <w:t xml:space="preserve">to take any </w:t>
      </w:r>
      <w:r w:rsidR="00420B3D" w:rsidRPr="001276E6">
        <w:rPr>
          <w:rFonts w:cs="Arial"/>
        </w:rPr>
        <w:t>action or</w:t>
      </w:r>
      <w:r w:rsidRPr="001276E6">
        <w:rPr>
          <w:rFonts w:cs="Arial"/>
        </w:rPr>
        <w:t xml:space="preserve"> create any right in any way for any bidder to demand that any action be taken on the date established. </w:t>
      </w:r>
    </w:p>
    <w:p w14:paraId="2F21A707" w14:textId="77777777" w:rsidR="00131833" w:rsidRPr="001276E6" w:rsidRDefault="00131833" w:rsidP="001276E6">
      <w:pPr>
        <w:spacing w:after="0" w:line="240" w:lineRule="auto"/>
        <w:contextualSpacing/>
        <w:rPr>
          <w:rFonts w:cs="Arial"/>
        </w:rPr>
      </w:pPr>
    </w:p>
    <w:p w14:paraId="391194AE" w14:textId="77777777" w:rsidR="0099034F" w:rsidRPr="001276E6" w:rsidRDefault="0099034F" w:rsidP="001276E6">
      <w:pPr>
        <w:spacing w:after="0" w:line="240" w:lineRule="auto"/>
        <w:contextualSpacing/>
        <w:rPr>
          <w:rFonts w:cs="Arial"/>
        </w:rPr>
      </w:pPr>
      <w:r w:rsidRPr="001276E6">
        <w:rPr>
          <w:rFonts w:cs="Arial"/>
        </w:rPr>
        <w:t xml:space="preserve">The bidder accepts that, if </w:t>
      </w:r>
      <w:r w:rsidR="002C3991" w:rsidRPr="001276E6">
        <w:rPr>
          <w:rFonts w:cs="Arial"/>
        </w:rPr>
        <w:t xml:space="preserve">the Tribunal </w:t>
      </w:r>
      <w:r w:rsidRPr="001276E6">
        <w:rPr>
          <w:rFonts w:cs="Arial"/>
        </w:rPr>
        <w:t xml:space="preserve">extends the deadline for </w:t>
      </w:r>
      <w:r w:rsidR="00131833" w:rsidRPr="001276E6">
        <w:rPr>
          <w:rFonts w:cs="Arial"/>
        </w:rPr>
        <w:t xml:space="preserve">the </w:t>
      </w:r>
      <w:r w:rsidRPr="001276E6">
        <w:rPr>
          <w:rFonts w:cs="Arial"/>
        </w:rPr>
        <w:t xml:space="preserve">submission </w:t>
      </w:r>
      <w:r w:rsidR="00131833" w:rsidRPr="001276E6">
        <w:rPr>
          <w:rFonts w:cs="Arial"/>
        </w:rPr>
        <w:t xml:space="preserve">of proposals </w:t>
      </w:r>
      <w:r w:rsidRPr="001276E6">
        <w:rPr>
          <w:rFonts w:cs="Arial"/>
        </w:rPr>
        <w:t>for any reason, the requirements of this bid otherwise apply equally to the extended deadline.</w:t>
      </w:r>
    </w:p>
    <w:p w14:paraId="6620C97C" w14:textId="77777777" w:rsidR="000C23AD" w:rsidRPr="001276E6" w:rsidRDefault="000C23AD" w:rsidP="001276E6">
      <w:pPr>
        <w:spacing w:after="0" w:line="240" w:lineRule="auto"/>
        <w:contextualSpacing/>
        <w:rPr>
          <w:rFonts w:cs="Arial"/>
        </w:rPr>
      </w:pPr>
    </w:p>
    <w:p w14:paraId="7281A895" w14:textId="26C99E3E" w:rsidR="0099034F" w:rsidRPr="001276E6" w:rsidRDefault="00A74703" w:rsidP="001276E6">
      <w:pPr>
        <w:pStyle w:val="Heading1"/>
        <w:spacing w:before="0" w:line="240" w:lineRule="auto"/>
        <w:contextualSpacing/>
        <w:rPr>
          <w:rFonts w:eastAsia="Times New Roman" w:cs="Arial"/>
          <w:sz w:val="22"/>
          <w:szCs w:val="22"/>
        </w:rPr>
      </w:pPr>
      <w:bookmarkStart w:id="33" w:name="_Toc472610832"/>
      <w:bookmarkStart w:id="34" w:name="_Toc219719773"/>
      <w:r w:rsidRPr="001276E6">
        <w:rPr>
          <w:rFonts w:eastAsia="Times New Roman" w:cs="Arial"/>
          <w:sz w:val="22"/>
          <w:szCs w:val="22"/>
        </w:rPr>
        <w:t>5</w:t>
      </w:r>
      <w:r w:rsidR="002C3991" w:rsidRPr="001276E6">
        <w:rPr>
          <w:rFonts w:eastAsia="Times New Roman" w:cs="Arial"/>
          <w:sz w:val="22"/>
          <w:szCs w:val="22"/>
        </w:rPr>
        <w:tab/>
      </w:r>
      <w:r w:rsidR="0099034F" w:rsidRPr="001276E6">
        <w:rPr>
          <w:rFonts w:eastAsia="Times New Roman" w:cs="Arial"/>
          <w:sz w:val="22"/>
          <w:szCs w:val="22"/>
        </w:rPr>
        <w:t>CONTACT AND COMMUNICATION</w:t>
      </w:r>
      <w:bookmarkEnd w:id="33"/>
      <w:bookmarkEnd w:id="34"/>
    </w:p>
    <w:p w14:paraId="732D4001" w14:textId="77777777" w:rsidR="002C3991" w:rsidRPr="001276E6" w:rsidRDefault="002C3991" w:rsidP="001276E6">
      <w:pPr>
        <w:spacing w:after="0" w:line="240" w:lineRule="auto"/>
        <w:contextualSpacing/>
        <w:rPr>
          <w:rFonts w:cs="Arial"/>
        </w:rPr>
      </w:pPr>
      <w:bookmarkStart w:id="35" w:name="_Toc468740407"/>
      <w:bookmarkStart w:id="36" w:name="_Toc472610833"/>
      <w:bookmarkStart w:id="37" w:name="_Toc465663688"/>
    </w:p>
    <w:p w14:paraId="29FD6B83" w14:textId="378A0055" w:rsidR="00131833" w:rsidRPr="001276E6" w:rsidRDefault="00131833" w:rsidP="001276E6">
      <w:pPr>
        <w:pStyle w:val="ListParagraph"/>
        <w:numPr>
          <w:ilvl w:val="0"/>
          <w:numId w:val="2"/>
        </w:numPr>
        <w:spacing w:after="0" w:line="240" w:lineRule="auto"/>
        <w:ind w:left="709" w:hanging="349"/>
        <w:jc w:val="left"/>
        <w:rPr>
          <w:rFonts w:cs="Arial"/>
        </w:rPr>
      </w:pPr>
      <w:r w:rsidRPr="001276E6">
        <w:rPr>
          <w:rFonts w:cs="Arial"/>
        </w:rPr>
        <w:t xml:space="preserve">A nominated official of the </w:t>
      </w:r>
      <w:r w:rsidR="001538AD" w:rsidRPr="001276E6">
        <w:rPr>
          <w:rFonts w:cs="Arial"/>
        </w:rPr>
        <w:t>bidder</w:t>
      </w:r>
      <w:r w:rsidRPr="001276E6">
        <w:rPr>
          <w:rFonts w:cs="Arial"/>
        </w:rPr>
        <w:t xml:space="preserve"> can make enquiries </w:t>
      </w:r>
      <w:r w:rsidRPr="001276E6">
        <w:rPr>
          <w:rFonts w:cs="Arial"/>
          <w:b/>
          <w:u w:val="single"/>
        </w:rPr>
        <w:t>in writing</w:t>
      </w:r>
      <w:r w:rsidRPr="001276E6">
        <w:rPr>
          <w:rFonts w:cs="Arial"/>
        </w:rPr>
        <w:t xml:space="preserve">, to the specified person, Ms Paddy Froude </w:t>
      </w:r>
      <w:r w:rsidR="00C0374E" w:rsidRPr="001276E6">
        <w:rPr>
          <w:rFonts w:cs="Arial"/>
        </w:rPr>
        <w:t xml:space="preserve">(Procurement) </w:t>
      </w:r>
      <w:r w:rsidRPr="001276E6">
        <w:rPr>
          <w:rFonts w:cs="Arial"/>
        </w:rPr>
        <w:t xml:space="preserve">via email at </w:t>
      </w:r>
      <w:hyperlink r:id="rId12" w:history="1">
        <w:r w:rsidR="00187629" w:rsidRPr="001276E6">
          <w:rPr>
            <w:rStyle w:val="Hyperlink"/>
            <w:rFonts w:cs="Arial"/>
          </w:rPr>
          <w:t>Bids@comptrib.co.za</w:t>
        </w:r>
      </w:hyperlink>
      <w:r w:rsidR="00C0374E" w:rsidRPr="001276E6">
        <w:rPr>
          <w:rFonts w:cs="Arial"/>
        </w:rPr>
        <w:t>.</w:t>
      </w:r>
    </w:p>
    <w:p w14:paraId="6122D882" w14:textId="0A9CC280" w:rsidR="001538AD" w:rsidRPr="001276E6" w:rsidRDefault="00C0374E" w:rsidP="001276E6">
      <w:pPr>
        <w:pStyle w:val="ListParagraph"/>
        <w:numPr>
          <w:ilvl w:val="0"/>
          <w:numId w:val="2"/>
        </w:numPr>
        <w:spacing w:after="0" w:line="240" w:lineRule="auto"/>
        <w:jc w:val="left"/>
        <w:rPr>
          <w:rFonts w:cs="Arial"/>
        </w:rPr>
      </w:pPr>
      <w:r w:rsidRPr="001276E6">
        <w:rPr>
          <w:rFonts w:cs="Arial"/>
        </w:rPr>
        <w:t xml:space="preserve">Responses to questions relating to the bid specifications received </w:t>
      </w:r>
      <w:r w:rsidR="00A03438" w:rsidRPr="001276E6">
        <w:rPr>
          <w:rFonts w:cs="Arial"/>
        </w:rPr>
        <w:t xml:space="preserve">will </w:t>
      </w:r>
      <w:r w:rsidRPr="001276E6">
        <w:rPr>
          <w:rFonts w:cs="Arial"/>
        </w:rPr>
        <w:t xml:space="preserve">be addressed in the briefing session and will not be responded to individually or before this session. </w:t>
      </w:r>
      <w:bookmarkStart w:id="38" w:name="_Toc465663689"/>
      <w:bookmarkStart w:id="39" w:name="_Toc468740409"/>
      <w:bookmarkStart w:id="40" w:name="_Toc472610835"/>
      <w:bookmarkEnd w:id="35"/>
      <w:bookmarkEnd w:id="36"/>
      <w:bookmarkEnd w:id="37"/>
    </w:p>
    <w:p w14:paraId="3DB79BB5" w14:textId="2F7D867E" w:rsidR="0099034F" w:rsidRPr="001276E6" w:rsidRDefault="0099034F" w:rsidP="001276E6">
      <w:pPr>
        <w:pStyle w:val="ListParagraph"/>
        <w:numPr>
          <w:ilvl w:val="0"/>
          <w:numId w:val="2"/>
        </w:numPr>
        <w:spacing w:after="0" w:line="240" w:lineRule="auto"/>
        <w:jc w:val="left"/>
        <w:rPr>
          <w:rFonts w:cs="Arial"/>
        </w:rPr>
      </w:pPr>
      <w:r w:rsidRPr="001276E6">
        <w:rPr>
          <w:rFonts w:cs="Arial"/>
        </w:rPr>
        <w:t xml:space="preserve">Any communication to an official or a person acting in an advisory capacity for </w:t>
      </w:r>
      <w:r w:rsidR="002C3991" w:rsidRPr="001276E6">
        <w:rPr>
          <w:rFonts w:cs="Arial"/>
        </w:rPr>
        <w:t>the Tribunal</w:t>
      </w:r>
      <w:r w:rsidRPr="001276E6">
        <w:rPr>
          <w:rFonts w:cs="Arial"/>
          <w:color w:val="00B0F0"/>
        </w:rPr>
        <w:t xml:space="preserve"> </w:t>
      </w:r>
      <w:r w:rsidRPr="001276E6">
        <w:rPr>
          <w:rFonts w:cs="Arial"/>
        </w:rPr>
        <w:t xml:space="preserve">in respect of the bid between the closing date and the award of the bid by the </w:t>
      </w:r>
      <w:r w:rsidR="00131833" w:rsidRPr="001276E6">
        <w:rPr>
          <w:rFonts w:cs="Arial"/>
        </w:rPr>
        <w:t>b</w:t>
      </w:r>
      <w:r w:rsidRPr="001276E6">
        <w:rPr>
          <w:rFonts w:cs="Arial"/>
        </w:rPr>
        <w:t>idders</w:t>
      </w:r>
      <w:r w:rsidR="00A03438" w:rsidRPr="001276E6">
        <w:rPr>
          <w:rFonts w:cs="Arial"/>
        </w:rPr>
        <w:t xml:space="preserve"> </w:t>
      </w:r>
      <w:r w:rsidRPr="001276E6">
        <w:rPr>
          <w:rFonts w:cs="Arial"/>
        </w:rPr>
        <w:t>is discouraged.</w:t>
      </w:r>
      <w:bookmarkEnd w:id="38"/>
      <w:bookmarkEnd w:id="39"/>
      <w:bookmarkEnd w:id="40"/>
      <w:r w:rsidRPr="001276E6">
        <w:rPr>
          <w:rFonts w:cs="Arial"/>
        </w:rPr>
        <w:t xml:space="preserve">  </w:t>
      </w:r>
    </w:p>
    <w:p w14:paraId="47DD38A2" w14:textId="166539C0" w:rsidR="0099034F" w:rsidRPr="001276E6" w:rsidRDefault="0099034F" w:rsidP="001276E6">
      <w:pPr>
        <w:pStyle w:val="ListParagraph"/>
        <w:numPr>
          <w:ilvl w:val="0"/>
          <w:numId w:val="2"/>
        </w:numPr>
        <w:spacing w:after="0" w:line="240" w:lineRule="auto"/>
        <w:jc w:val="left"/>
        <w:rPr>
          <w:rFonts w:cs="Arial"/>
          <w:b/>
        </w:rPr>
      </w:pPr>
      <w:bookmarkStart w:id="41" w:name="_Toc465663690"/>
      <w:bookmarkStart w:id="42" w:name="_Toc468740410"/>
      <w:bookmarkStart w:id="43" w:name="_Toc472610836"/>
      <w:r w:rsidRPr="001276E6">
        <w:rPr>
          <w:rFonts w:cs="Arial"/>
          <w:bCs/>
        </w:rPr>
        <w:t xml:space="preserve">All communication between the </w:t>
      </w:r>
      <w:r w:rsidR="00131833" w:rsidRPr="001276E6">
        <w:rPr>
          <w:rFonts w:cs="Arial"/>
          <w:bCs/>
        </w:rPr>
        <w:t>b</w:t>
      </w:r>
      <w:r w:rsidRPr="001276E6">
        <w:rPr>
          <w:rFonts w:cs="Arial"/>
          <w:bCs/>
        </w:rPr>
        <w:t xml:space="preserve">idders and </w:t>
      </w:r>
      <w:r w:rsidR="002C3991" w:rsidRPr="001276E6">
        <w:rPr>
          <w:rFonts w:cs="Arial"/>
          <w:bCs/>
        </w:rPr>
        <w:t xml:space="preserve">the Tribunal </w:t>
      </w:r>
      <w:r w:rsidRPr="001276E6">
        <w:rPr>
          <w:rFonts w:cs="Arial"/>
          <w:bCs/>
        </w:rPr>
        <w:t>must be done in writing</w:t>
      </w:r>
      <w:r w:rsidRPr="001276E6">
        <w:rPr>
          <w:rFonts w:cs="Arial"/>
          <w:b/>
        </w:rPr>
        <w:t>.</w:t>
      </w:r>
      <w:bookmarkEnd w:id="41"/>
      <w:bookmarkEnd w:id="42"/>
      <w:bookmarkEnd w:id="43"/>
      <w:r w:rsidRPr="001276E6">
        <w:rPr>
          <w:rFonts w:cs="Arial"/>
          <w:b/>
        </w:rPr>
        <w:t xml:space="preserve"> </w:t>
      </w:r>
    </w:p>
    <w:p w14:paraId="0CD27C71" w14:textId="7A156872" w:rsidR="003012F3" w:rsidRPr="001276E6" w:rsidRDefault="0099034F" w:rsidP="001276E6">
      <w:pPr>
        <w:pStyle w:val="ListParagraph"/>
        <w:numPr>
          <w:ilvl w:val="0"/>
          <w:numId w:val="2"/>
        </w:numPr>
        <w:spacing w:after="0" w:line="240" w:lineRule="auto"/>
        <w:jc w:val="left"/>
        <w:rPr>
          <w:rFonts w:cs="Arial"/>
        </w:rPr>
      </w:pPr>
      <w:bookmarkStart w:id="44" w:name="_Toc465663691"/>
      <w:bookmarkStart w:id="45" w:name="_Toc468740411"/>
      <w:bookmarkStart w:id="46" w:name="_Toc472610837"/>
      <w:r w:rsidRPr="001276E6">
        <w:rPr>
          <w:rFonts w:cs="Arial"/>
        </w:rPr>
        <w:t xml:space="preserve">Whilst all due care has been taken in connection with the preparation of this bid, </w:t>
      </w:r>
      <w:r w:rsidR="002C3991" w:rsidRPr="001276E6">
        <w:rPr>
          <w:rFonts w:cs="Arial"/>
        </w:rPr>
        <w:t>the Tribunal</w:t>
      </w:r>
      <w:r w:rsidRPr="001276E6">
        <w:rPr>
          <w:rFonts w:cs="Arial"/>
        </w:rPr>
        <w:t xml:space="preserve"> makes no representations or warranties that the content of the bid or any information communicated to or provided to </w:t>
      </w:r>
      <w:r w:rsidR="003012F3" w:rsidRPr="001276E6">
        <w:rPr>
          <w:rFonts w:cs="Arial"/>
        </w:rPr>
        <w:t>b</w:t>
      </w:r>
      <w:r w:rsidRPr="001276E6">
        <w:rPr>
          <w:rFonts w:cs="Arial"/>
        </w:rPr>
        <w:t xml:space="preserve">idders during the bidding process is, or will be, accurate, </w:t>
      </w:r>
      <w:r w:rsidR="00F82020" w:rsidRPr="001276E6">
        <w:rPr>
          <w:rFonts w:cs="Arial"/>
        </w:rPr>
        <w:t>current,</w:t>
      </w:r>
      <w:r w:rsidRPr="001276E6">
        <w:rPr>
          <w:rFonts w:cs="Arial"/>
        </w:rPr>
        <w:t xml:space="preserve"> or complete. </w:t>
      </w:r>
    </w:p>
    <w:p w14:paraId="01FCA983" w14:textId="0D7CF7C2" w:rsidR="0099034F" w:rsidRPr="001276E6" w:rsidRDefault="002C3991" w:rsidP="001276E6">
      <w:pPr>
        <w:pStyle w:val="ListParagraph"/>
        <w:numPr>
          <w:ilvl w:val="0"/>
          <w:numId w:val="2"/>
        </w:numPr>
        <w:spacing w:after="0" w:line="240" w:lineRule="auto"/>
        <w:jc w:val="left"/>
        <w:rPr>
          <w:rFonts w:cs="Arial"/>
        </w:rPr>
      </w:pPr>
      <w:r w:rsidRPr="001276E6">
        <w:rPr>
          <w:rFonts w:cs="Arial"/>
        </w:rPr>
        <w:t xml:space="preserve">The Tribunal </w:t>
      </w:r>
      <w:r w:rsidR="0099034F" w:rsidRPr="001276E6">
        <w:rPr>
          <w:rFonts w:cs="Arial"/>
        </w:rPr>
        <w:t xml:space="preserve">and its employees and advisors will not be liable with respect to any information communicated which may not accurate, </w:t>
      </w:r>
      <w:r w:rsidR="00F82020" w:rsidRPr="001276E6">
        <w:rPr>
          <w:rFonts w:cs="Arial"/>
        </w:rPr>
        <w:t>current,</w:t>
      </w:r>
      <w:r w:rsidR="0099034F" w:rsidRPr="001276E6">
        <w:rPr>
          <w:rFonts w:cs="Arial"/>
        </w:rPr>
        <w:t xml:space="preserve"> or complete.</w:t>
      </w:r>
      <w:bookmarkEnd w:id="44"/>
      <w:bookmarkEnd w:id="45"/>
      <w:bookmarkEnd w:id="46"/>
    </w:p>
    <w:p w14:paraId="54FFAB61" w14:textId="1512FD3B" w:rsidR="0099034F" w:rsidRPr="001276E6" w:rsidRDefault="0099034F" w:rsidP="001276E6">
      <w:pPr>
        <w:pStyle w:val="ListParagraph"/>
        <w:numPr>
          <w:ilvl w:val="0"/>
          <w:numId w:val="2"/>
        </w:numPr>
        <w:spacing w:after="0" w:line="240" w:lineRule="auto"/>
        <w:jc w:val="left"/>
        <w:rPr>
          <w:rFonts w:cs="Arial"/>
        </w:rPr>
      </w:pPr>
      <w:bookmarkStart w:id="47" w:name="_Toc465663692"/>
      <w:bookmarkStart w:id="48" w:name="_Toc468740412"/>
      <w:bookmarkStart w:id="49" w:name="_Toc472610838"/>
      <w:r w:rsidRPr="001276E6">
        <w:rPr>
          <w:rFonts w:cs="Arial"/>
        </w:rPr>
        <w:t xml:space="preserve">If </w:t>
      </w:r>
      <w:r w:rsidR="003012F3" w:rsidRPr="001276E6">
        <w:rPr>
          <w:rFonts w:cs="Arial"/>
        </w:rPr>
        <w:t>b</w:t>
      </w:r>
      <w:r w:rsidRPr="001276E6">
        <w:rPr>
          <w:rFonts w:cs="Arial"/>
        </w:rPr>
        <w:t>idders find</w:t>
      </w:r>
      <w:r w:rsidR="003012F3" w:rsidRPr="001276E6">
        <w:rPr>
          <w:rFonts w:cs="Arial"/>
        </w:rPr>
        <w:t xml:space="preserve"> or reasonably believe</w:t>
      </w:r>
      <w:r w:rsidRPr="001276E6">
        <w:rPr>
          <w:rFonts w:cs="Arial"/>
        </w:rPr>
        <w:t xml:space="preserve"> it has found any discrepancy, ambiguity, error or inconsistency in this bid or any other information provided by </w:t>
      </w:r>
      <w:r w:rsidR="002C3991" w:rsidRPr="001276E6">
        <w:rPr>
          <w:rFonts w:cs="Arial"/>
        </w:rPr>
        <w:t>the Tribunal</w:t>
      </w:r>
      <w:r w:rsidRPr="001276E6">
        <w:rPr>
          <w:rFonts w:cs="Arial"/>
        </w:rPr>
        <w:t xml:space="preserve"> (other than minor clerical matters), the </w:t>
      </w:r>
      <w:r w:rsidR="003012F3" w:rsidRPr="001276E6">
        <w:rPr>
          <w:rFonts w:cs="Arial"/>
        </w:rPr>
        <w:t>b</w:t>
      </w:r>
      <w:r w:rsidRPr="001276E6">
        <w:rPr>
          <w:rFonts w:cs="Arial"/>
        </w:rPr>
        <w:t xml:space="preserve">idders must promptly notify </w:t>
      </w:r>
      <w:r w:rsidR="002C3991" w:rsidRPr="001276E6">
        <w:rPr>
          <w:rFonts w:cs="Arial"/>
        </w:rPr>
        <w:t>the Tribunal</w:t>
      </w:r>
      <w:r w:rsidRPr="001276E6">
        <w:rPr>
          <w:rFonts w:cs="Arial"/>
        </w:rPr>
        <w:t xml:space="preserve"> in writing of such discrepancy, ambiguity, </w:t>
      </w:r>
      <w:r w:rsidR="00F82020" w:rsidRPr="001276E6">
        <w:rPr>
          <w:rFonts w:cs="Arial"/>
        </w:rPr>
        <w:t>error,</w:t>
      </w:r>
      <w:r w:rsidRPr="001276E6">
        <w:rPr>
          <w:rFonts w:cs="Arial"/>
        </w:rPr>
        <w:t xml:space="preserve"> or inconsistency </w:t>
      </w:r>
      <w:r w:rsidR="00F82020" w:rsidRPr="001276E6">
        <w:rPr>
          <w:rFonts w:cs="Arial"/>
        </w:rPr>
        <w:t>to</w:t>
      </w:r>
      <w:r w:rsidRPr="001276E6">
        <w:rPr>
          <w:rFonts w:cs="Arial"/>
        </w:rPr>
        <w:t xml:space="preserve"> afford an opportunity to consider what corrective action is necessary (if any).</w:t>
      </w:r>
      <w:bookmarkEnd w:id="47"/>
      <w:bookmarkEnd w:id="48"/>
      <w:bookmarkEnd w:id="49"/>
    </w:p>
    <w:p w14:paraId="6F5E8932" w14:textId="1BA6DA9C" w:rsidR="0099034F" w:rsidRPr="001276E6" w:rsidRDefault="0099034F" w:rsidP="001276E6">
      <w:pPr>
        <w:pStyle w:val="ListParagraph"/>
        <w:numPr>
          <w:ilvl w:val="0"/>
          <w:numId w:val="2"/>
        </w:numPr>
        <w:spacing w:after="0" w:line="240" w:lineRule="auto"/>
        <w:jc w:val="left"/>
        <w:rPr>
          <w:rFonts w:cs="Arial"/>
        </w:rPr>
      </w:pPr>
      <w:bookmarkStart w:id="50" w:name="_Toc465663693"/>
      <w:bookmarkStart w:id="51" w:name="_Toc468740413"/>
      <w:bookmarkStart w:id="52" w:name="_Toc472610839"/>
      <w:r w:rsidRPr="001276E6">
        <w:rPr>
          <w:rFonts w:cs="Arial"/>
        </w:rPr>
        <w:t xml:space="preserve">Any actual discrepancy, ambiguity, error or inconsistency in the bid or any other information provided by </w:t>
      </w:r>
      <w:r w:rsidR="003D42E0" w:rsidRPr="001276E6">
        <w:rPr>
          <w:rFonts w:cs="Arial"/>
        </w:rPr>
        <w:t xml:space="preserve">the Tribunal </w:t>
      </w:r>
      <w:r w:rsidRPr="001276E6">
        <w:rPr>
          <w:rFonts w:cs="Arial"/>
        </w:rPr>
        <w:t xml:space="preserve">will, if possible, be corrected and provided to all </w:t>
      </w:r>
      <w:r w:rsidR="003012F3" w:rsidRPr="001276E6">
        <w:rPr>
          <w:rFonts w:cs="Arial"/>
        </w:rPr>
        <w:t>b</w:t>
      </w:r>
      <w:r w:rsidRPr="001276E6">
        <w:rPr>
          <w:rFonts w:cs="Arial"/>
        </w:rPr>
        <w:t xml:space="preserve">idders without attribution to the </w:t>
      </w:r>
      <w:r w:rsidR="003012F3" w:rsidRPr="001276E6">
        <w:rPr>
          <w:rFonts w:cs="Arial"/>
        </w:rPr>
        <w:t>b</w:t>
      </w:r>
      <w:r w:rsidRPr="001276E6">
        <w:rPr>
          <w:rFonts w:cs="Arial"/>
        </w:rPr>
        <w:t>idder</w:t>
      </w:r>
      <w:r w:rsidR="00C81F63" w:rsidRPr="001276E6">
        <w:rPr>
          <w:rFonts w:cs="Arial"/>
        </w:rPr>
        <w:t>s</w:t>
      </w:r>
      <w:r w:rsidRPr="001276E6">
        <w:rPr>
          <w:rFonts w:cs="Arial"/>
        </w:rPr>
        <w:t xml:space="preserve"> who provided the written notice.</w:t>
      </w:r>
      <w:bookmarkEnd w:id="50"/>
      <w:bookmarkEnd w:id="51"/>
      <w:bookmarkEnd w:id="52"/>
    </w:p>
    <w:p w14:paraId="18C235A8" w14:textId="3F199075" w:rsidR="0099034F" w:rsidRPr="001276E6" w:rsidRDefault="0099034F" w:rsidP="001276E6">
      <w:pPr>
        <w:pStyle w:val="ListParagraph"/>
        <w:numPr>
          <w:ilvl w:val="0"/>
          <w:numId w:val="2"/>
        </w:numPr>
        <w:spacing w:after="0" w:line="240" w:lineRule="auto"/>
        <w:jc w:val="left"/>
        <w:rPr>
          <w:rFonts w:cs="Arial"/>
        </w:rPr>
      </w:pPr>
      <w:bookmarkStart w:id="53" w:name="_Toc465663694"/>
      <w:bookmarkStart w:id="54" w:name="_Toc468740414"/>
      <w:bookmarkStart w:id="55" w:name="_Toc472610840"/>
      <w:r w:rsidRPr="001276E6">
        <w:rPr>
          <w:rFonts w:cs="Arial"/>
        </w:rPr>
        <w:t xml:space="preserve">All persons (including </w:t>
      </w:r>
      <w:r w:rsidR="003012F3" w:rsidRPr="001276E6">
        <w:rPr>
          <w:rFonts w:cs="Arial"/>
        </w:rPr>
        <w:t>b</w:t>
      </w:r>
      <w:r w:rsidRPr="001276E6">
        <w:rPr>
          <w:rFonts w:cs="Arial"/>
        </w:rPr>
        <w:t xml:space="preserve">idders) obtaining or receiving the bid and any other information in connection with the </w:t>
      </w:r>
      <w:r w:rsidR="00420B3D" w:rsidRPr="001276E6">
        <w:rPr>
          <w:rFonts w:cs="Arial"/>
        </w:rPr>
        <w:t>bid,</w:t>
      </w:r>
      <w:r w:rsidRPr="001276E6">
        <w:rPr>
          <w:rFonts w:cs="Arial"/>
        </w:rPr>
        <w:t xml:space="preserve"> or the </w:t>
      </w:r>
      <w:r w:rsidR="003012F3" w:rsidRPr="001276E6">
        <w:rPr>
          <w:rFonts w:cs="Arial"/>
        </w:rPr>
        <w:t>t</w:t>
      </w:r>
      <w:r w:rsidRPr="001276E6">
        <w:rPr>
          <w:rFonts w:cs="Arial"/>
        </w:rPr>
        <w:t xml:space="preserve">endering process must keep the contents of the </w:t>
      </w:r>
      <w:r w:rsidR="003012F3" w:rsidRPr="001276E6">
        <w:rPr>
          <w:rFonts w:cs="Arial"/>
        </w:rPr>
        <w:t>b</w:t>
      </w:r>
      <w:r w:rsidRPr="001276E6">
        <w:rPr>
          <w:rFonts w:cs="Arial"/>
        </w:rPr>
        <w:t xml:space="preserve">id and other such information </w:t>
      </w:r>
      <w:r w:rsidR="00187629" w:rsidRPr="001276E6">
        <w:rPr>
          <w:rFonts w:cs="Arial"/>
        </w:rPr>
        <w:t>confidential and</w:t>
      </w:r>
      <w:r w:rsidRPr="001276E6">
        <w:rPr>
          <w:rFonts w:cs="Arial"/>
        </w:rPr>
        <w:t xml:space="preserve"> not disclose or use the information except as required for the purpose of developing a proposal in response to this </w:t>
      </w:r>
      <w:r w:rsidR="003012F3" w:rsidRPr="001276E6">
        <w:rPr>
          <w:rFonts w:cs="Arial"/>
        </w:rPr>
        <w:t>b</w:t>
      </w:r>
      <w:r w:rsidRPr="001276E6">
        <w:rPr>
          <w:rFonts w:cs="Arial"/>
        </w:rPr>
        <w:t>id.</w:t>
      </w:r>
      <w:bookmarkEnd w:id="53"/>
      <w:bookmarkEnd w:id="54"/>
      <w:bookmarkEnd w:id="55"/>
    </w:p>
    <w:p w14:paraId="6D91367C" w14:textId="77777777" w:rsidR="00C807C9" w:rsidRPr="001276E6" w:rsidRDefault="00C807C9" w:rsidP="001276E6">
      <w:pPr>
        <w:pStyle w:val="ListParagraph"/>
        <w:spacing w:after="0" w:line="240" w:lineRule="auto"/>
        <w:jc w:val="left"/>
        <w:rPr>
          <w:rFonts w:cs="Arial"/>
        </w:rPr>
      </w:pPr>
    </w:p>
    <w:p w14:paraId="76E425AF" w14:textId="6AC74B16" w:rsidR="0099034F" w:rsidRPr="001276E6" w:rsidRDefault="00A74703" w:rsidP="001276E6">
      <w:pPr>
        <w:pStyle w:val="Heading1"/>
        <w:spacing w:before="0" w:line="240" w:lineRule="auto"/>
        <w:contextualSpacing/>
        <w:rPr>
          <w:rFonts w:eastAsia="Times New Roman" w:cs="Arial"/>
          <w:sz w:val="22"/>
          <w:szCs w:val="22"/>
        </w:rPr>
      </w:pPr>
      <w:bookmarkStart w:id="56" w:name="_Toc462070302"/>
      <w:bookmarkStart w:id="57" w:name="_Toc465663676"/>
      <w:bookmarkStart w:id="58" w:name="_Toc472610841"/>
      <w:bookmarkStart w:id="59" w:name="_Toc268861713"/>
      <w:bookmarkStart w:id="60" w:name="_Toc268873769"/>
      <w:bookmarkStart w:id="61" w:name="_Toc219719774"/>
      <w:r w:rsidRPr="001276E6">
        <w:rPr>
          <w:rFonts w:eastAsia="Times New Roman" w:cs="Arial"/>
          <w:sz w:val="22"/>
          <w:szCs w:val="22"/>
        </w:rPr>
        <w:lastRenderedPageBreak/>
        <w:t>6</w:t>
      </w:r>
      <w:r w:rsidR="003D42E0" w:rsidRPr="001276E6">
        <w:rPr>
          <w:rFonts w:eastAsia="Times New Roman" w:cs="Arial"/>
          <w:sz w:val="22"/>
          <w:szCs w:val="22"/>
        </w:rPr>
        <w:tab/>
      </w:r>
      <w:r w:rsidR="0099034F" w:rsidRPr="001276E6">
        <w:rPr>
          <w:rFonts w:eastAsia="Times New Roman" w:cs="Arial"/>
          <w:sz w:val="22"/>
          <w:szCs w:val="22"/>
        </w:rPr>
        <w:t>LATE BIDS</w:t>
      </w:r>
      <w:bookmarkEnd w:id="56"/>
      <w:bookmarkEnd w:id="57"/>
      <w:bookmarkEnd w:id="58"/>
      <w:bookmarkEnd w:id="61"/>
    </w:p>
    <w:p w14:paraId="2986A77B" w14:textId="77777777" w:rsidR="00C807C9" w:rsidRPr="001276E6" w:rsidRDefault="00C807C9" w:rsidP="001276E6">
      <w:pPr>
        <w:spacing w:after="0" w:line="240" w:lineRule="auto"/>
        <w:contextualSpacing/>
        <w:jc w:val="left"/>
        <w:rPr>
          <w:rFonts w:cs="Arial"/>
        </w:rPr>
      </w:pPr>
      <w:bookmarkStart w:id="62" w:name="_Toc465663677"/>
    </w:p>
    <w:p w14:paraId="2DD3EBBB" w14:textId="4C60E67D" w:rsidR="0099034F" w:rsidRPr="001276E6" w:rsidRDefault="0099034F" w:rsidP="001276E6">
      <w:pPr>
        <w:spacing w:after="0" w:line="240" w:lineRule="auto"/>
        <w:contextualSpacing/>
        <w:jc w:val="left"/>
        <w:rPr>
          <w:rFonts w:cs="Arial"/>
        </w:rPr>
      </w:pPr>
      <w:r w:rsidRPr="001276E6">
        <w:rPr>
          <w:rFonts w:cs="Arial"/>
        </w:rPr>
        <w:t xml:space="preserve">Bids received after the closing date and time, at the address indicated in the bid documents, </w:t>
      </w:r>
      <w:r w:rsidRPr="001276E6">
        <w:rPr>
          <w:rFonts w:cs="Arial"/>
          <w:b/>
          <w:u w:val="single"/>
        </w:rPr>
        <w:t xml:space="preserve">will not be </w:t>
      </w:r>
      <w:r w:rsidRPr="001276E6">
        <w:rPr>
          <w:rFonts w:cs="Arial"/>
        </w:rPr>
        <w:t xml:space="preserve">accepted for consideration and where practicable, be returned unopened to the </w:t>
      </w:r>
      <w:r w:rsidR="003012F3" w:rsidRPr="001276E6">
        <w:rPr>
          <w:rFonts w:cs="Arial"/>
        </w:rPr>
        <w:t>b</w:t>
      </w:r>
      <w:r w:rsidRPr="001276E6">
        <w:rPr>
          <w:rFonts w:cs="Arial"/>
        </w:rPr>
        <w:t>idde</w:t>
      </w:r>
      <w:bookmarkEnd w:id="62"/>
      <w:r w:rsidR="00DA0A6B" w:rsidRPr="001276E6">
        <w:rPr>
          <w:rFonts w:cs="Arial"/>
        </w:rPr>
        <w:t>r.</w:t>
      </w:r>
    </w:p>
    <w:p w14:paraId="36073ACD" w14:textId="77777777" w:rsidR="00C807C9" w:rsidRPr="001276E6" w:rsidRDefault="00C807C9" w:rsidP="001276E6">
      <w:pPr>
        <w:spacing w:after="0" w:line="240" w:lineRule="auto"/>
        <w:contextualSpacing/>
        <w:jc w:val="left"/>
        <w:rPr>
          <w:rFonts w:cs="Arial"/>
        </w:rPr>
      </w:pPr>
    </w:p>
    <w:p w14:paraId="4E67AA75" w14:textId="45411B9A" w:rsidR="0099034F" w:rsidRPr="001276E6" w:rsidRDefault="00A74703" w:rsidP="001276E6">
      <w:pPr>
        <w:pStyle w:val="Heading1"/>
        <w:spacing w:before="0" w:line="240" w:lineRule="auto"/>
        <w:contextualSpacing/>
        <w:rPr>
          <w:rFonts w:eastAsia="Times New Roman" w:cs="Arial"/>
          <w:sz w:val="22"/>
          <w:szCs w:val="22"/>
        </w:rPr>
      </w:pPr>
      <w:bookmarkStart w:id="63" w:name="_Toc462070303"/>
      <w:bookmarkStart w:id="64" w:name="_Toc465663678"/>
      <w:bookmarkStart w:id="65" w:name="_Toc472610842"/>
      <w:bookmarkStart w:id="66" w:name="_Toc219719775"/>
      <w:r w:rsidRPr="001276E6">
        <w:rPr>
          <w:rFonts w:eastAsia="Times New Roman" w:cs="Arial"/>
          <w:sz w:val="22"/>
          <w:szCs w:val="22"/>
        </w:rPr>
        <w:t>7</w:t>
      </w:r>
      <w:r w:rsidR="003D42E0" w:rsidRPr="001276E6">
        <w:rPr>
          <w:rFonts w:eastAsia="Times New Roman" w:cs="Arial"/>
          <w:sz w:val="22"/>
          <w:szCs w:val="22"/>
        </w:rPr>
        <w:tab/>
      </w:r>
      <w:r w:rsidR="0099034F" w:rsidRPr="001276E6">
        <w:rPr>
          <w:rFonts w:eastAsia="Times New Roman" w:cs="Arial"/>
          <w:sz w:val="22"/>
          <w:szCs w:val="22"/>
        </w:rPr>
        <w:t>COUNTER CONDITIONS</w:t>
      </w:r>
      <w:bookmarkEnd w:id="59"/>
      <w:bookmarkEnd w:id="60"/>
      <w:bookmarkEnd w:id="63"/>
      <w:bookmarkEnd w:id="64"/>
      <w:bookmarkEnd w:id="65"/>
      <w:bookmarkEnd w:id="66"/>
    </w:p>
    <w:p w14:paraId="7A031820" w14:textId="77777777" w:rsidR="00C807C9" w:rsidRPr="001276E6" w:rsidRDefault="00C807C9" w:rsidP="001276E6">
      <w:pPr>
        <w:spacing w:after="0" w:line="240" w:lineRule="auto"/>
        <w:contextualSpacing/>
        <w:jc w:val="left"/>
        <w:rPr>
          <w:rFonts w:cs="Arial"/>
        </w:rPr>
      </w:pPr>
      <w:bookmarkStart w:id="67" w:name="_Toc465663679"/>
    </w:p>
    <w:p w14:paraId="63C18AB8" w14:textId="3C772D71" w:rsidR="0099034F" w:rsidRPr="001276E6" w:rsidRDefault="0099034F" w:rsidP="001276E6">
      <w:pPr>
        <w:spacing w:after="0" w:line="240" w:lineRule="auto"/>
        <w:contextualSpacing/>
        <w:jc w:val="left"/>
        <w:rPr>
          <w:rFonts w:cs="Arial"/>
        </w:rPr>
      </w:pPr>
      <w:r w:rsidRPr="001276E6">
        <w:rPr>
          <w:rFonts w:cs="Arial"/>
        </w:rPr>
        <w:t xml:space="preserve">Bidders’ attention is drawn to the fact that amendments to any of the </w:t>
      </w:r>
      <w:r w:rsidR="003012F3" w:rsidRPr="001276E6">
        <w:rPr>
          <w:rFonts w:cs="Arial"/>
        </w:rPr>
        <w:t>b</w:t>
      </w:r>
      <w:r w:rsidRPr="001276E6">
        <w:rPr>
          <w:rFonts w:cs="Arial"/>
        </w:rPr>
        <w:t>id</w:t>
      </w:r>
      <w:r w:rsidRPr="001276E6">
        <w:rPr>
          <w:rFonts w:cs="Arial"/>
          <w:color w:val="F79646" w:themeColor="accent6"/>
        </w:rPr>
        <w:t xml:space="preserve"> </w:t>
      </w:r>
      <w:r w:rsidR="003012F3" w:rsidRPr="001276E6">
        <w:rPr>
          <w:rFonts w:cs="Arial"/>
        </w:rPr>
        <w:t>c</w:t>
      </w:r>
      <w:r w:rsidRPr="001276E6">
        <w:rPr>
          <w:rFonts w:cs="Arial"/>
        </w:rPr>
        <w:t xml:space="preserve">onditions or setting of counter conditions by </w:t>
      </w:r>
      <w:r w:rsidR="003012F3" w:rsidRPr="001276E6">
        <w:rPr>
          <w:rFonts w:cs="Arial"/>
        </w:rPr>
        <w:t>b</w:t>
      </w:r>
      <w:r w:rsidRPr="001276E6">
        <w:rPr>
          <w:rFonts w:cs="Arial"/>
        </w:rPr>
        <w:t xml:space="preserve">idders or qualifying any </w:t>
      </w:r>
      <w:r w:rsidR="003012F3" w:rsidRPr="001276E6">
        <w:rPr>
          <w:rFonts w:cs="Arial"/>
        </w:rPr>
        <w:t>bid c</w:t>
      </w:r>
      <w:r w:rsidRPr="001276E6">
        <w:rPr>
          <w:rFonts w:cs="Arial"/>
        </w:rPr>
        <w:t>onditions will result in the invalidation of such bids.</w:t>
      </w:r>
      <w:bookmarkEnd w:id="67"/>
    </w:p>
    <w:p w14:paraId="6655876D" w14:textId="77777777" w:rsidR="00DA0A6B" w:rsidRPr="001276E6" w:rsidRDefault="00DA0A6B" w:rsidP="001276E6">
      <w:pPr>
        <w:spacing w:after="0" w:line="240" w:lineRule="auto"/>
        <w:contextualSpacing/>
        <w:jc w:val="left"/>
        <w:rPr>
          <w:rFonts w:cs="Arial"/>
        </w:rPr>
      </w:pPr>
    </w:p>
    <w:p w14:paraId="12F3A1DE" w14:textId="64D4A146" w:rsidR="0099034F" w:rsidRPr="001276E6" w:rsidRDefault="00A74703" w:rsidP="001276E6">
      <w:pPr>
        <w:pStyle w:val="Heading1"/>
        <w:spacing w:before="0" w:line="240" w:lineRule="auto"/>
        <w:contextualSpacing/>
        <w:rPr>
          <w:rFonts w:eastAsia="Times New Roman" w:cs="Arial"/>
          <w:sz w:val="22"/>
          <w:szCs w:val="22"/>
        </w:rPr>
      </w:pPr>
      <w:bookmarkStart w:id="68" w:name="_Toc268861714"/>
      <w:bookmarkStart w:id="69" w:name="_Toc268873770"/>
      <w:bookmarkStart w:id="70" w:name="_Toc462070304"/>
      <w:bookmarkStart w:id="71" w:name="_Toc465663680"/>
      <w:bookmarkStart w:id="72" w:name="_Toc472610843"/>
      <w:bookmarkStart w:id="73" w:name="_Toc219719776"/>
      <w:r w:rsidRPr="001276E6">
        <w:rPr>
          <w:rFonts w:eastAsia="Times New Roman" w:cs="Arial"/>
          <w:sz w:val="22"/>
          <w:szCs w:val="22"/>
        </w:rPr>
        <w:t>8</w:t>
      </w:r>
      <w:r w:rsidR="003D42E0" w:rsidRPr="001276E6">
        <w:rPr>
          <w:rFonts w:eastAsia="Times New Roman" w:cs="Arial"/>
          <w:sz w:val="22"/>
          <w:szCs w:val="22"/>
        </w:rPr>
        <w:tab/>
      </w:r>
      <w:r w:rsidR="0099034F" w:rsidRPr="001276E6">
        <w:rPr>
          <w:rFonts w:eastAsia="Times New Roman" w:cs="Arial"/>
          <w:sz w:val="22"/>
          <w:szCs w:val="22"/>
        </w:rPr>
        <w:t>FRONTING</w:t>
      </w:r>
      <w:bookmarkEnd w:id="68"/>
      <w:bookmarkEnd w:id="69"/>
      <w:bookmarkEnd w:id="70"/>
      <w:bookmarkEnd w:id="71"/>
      <w:bookmarkEnd w:id="72"/>
      <w:bookmarkEnd w:id="73"/>
    </w:p>
    <w:p w14:paraId="27958024" w14:textId="77777777" w:rsidR="003D42E0" w:rsidRPr="001276E6" w:rsidRDefault="003D42E0" w:rsidP="001276E6">
      <w:pPr>
        <w:pStyle w:val="ListParagraph"/>
        <w:spacing w:after="0" w:line="240" w:lineRule="auto"/>
        <w:jc w:val="left"/>
        <w:rPr>
          <w:rFonts w:cs="Arial"/>
        </w:rPr>
      </w:pPr>
      <w:bookmarkStart w:id="74" w:name="_Toc268781587"/>
      <w:bookmarkStart w:id="75" w:name="_Toc268861715"/>
      <w:bookmarkStart w:id="76" w:name="_Toc465663681"/>
      <w:bookmarkStart w:id="77" w:name="_Toc468740418"/>
      <w:bookmarkStart w:id="78" w:name="_Toc472610844"/>
    </w:p>
    <w:p w14:paraId="2D61AB4A" w14:textId="6A368618" w:rsidR="0099034F" w:rsidRPr="001276E6" w:rsidRDefault="003012F3" w:rsidP="001276E6">
      <w:pPr>
        <w:pStyle w:val="ListParagraph"/>
        <w:numPr>
          <w:ilvl w:val="0"/>
          <w:numId w:val="3"/>
        </w:numPr>
        <w:spacing w:after="0" w:line="240" w:lineRule="auto"/>
        <w:jc w:val="left"/>
        <w:rPr>
          <w:rFonts w:cs="Arial"/>
        </w:rPr>
      </w:pPr>
      <w:r w:rsidRPr="001276E6">
        <w:rPr>
          <w:rFonts w:cs="Arial"/>
        </w:rPr>
        <w:t xml:space="preserve">The Tribunal </w:t>
      </w:r>
      <w:r w:rsidR="0099034F" w:rsidRPr="001276E6">
        <w:rPr>
          <w:rFonts w:cs="Arial"/>
        </w:rPr>
        <w:t xml:space="preserve">supports the spirit of broad based black economic empowerment and recognizes that real empowerment can only be achieved through individuals and businesses conducting themselves in accordance with the Constitution and in an honest, fair, equitable, </w:t>
      </w:r>
      <w:r w:rsidR="00F82020" w:rsidRPr="001276E6">
        <w:rPr>
          <w:rFonts w:cs="Arial"/>
        </w:rPr>
        <w:t>transparent,</w:t>
      </w:r>
      <w:r w:rsidR="0099034F" w:rsidRPr="001276E6">
        <w:rPr>
          <w:rFonts w:cs="Arial"/>
        </w:rPr>
        <w:t xml:space="preserve"> and legally compliant manner. Against this background the </w:t>
      </w:r>
      <w:r w:rsidRPr="001276E6">
        <w:rPr>
          <w:rFonts w:cs="Arial"/>
        </w:rPr>
        <w:t xml:space="preserve">Tribunal </w:t>
      </w:r>
      <w:r w:rsidR="0099034F" w:rsidRPr="001276E6">
        <w:rPr>
          <w:rFonts w:cs="Arial"/>
        </w:rPr>
        <w:t>condemn</w:t>
      </w:r>
      <w:r w:rsidRPr="001276E6">
        <w:rPr>
          <w:rFonts w:cs="Arial"/>
        </w:rPr>
        <w:t>s</w:t>
      </w:r>
      <w:r w:rsidR="0099034F" w:rsidRPr="001276E6">
        <w:rPr>
          <w:rFonts w:cs="Arial"/>
        </w:rPr>
        <w:t xml:space="preserve"> any form of fronting.</w:t>
      </w:r>
      <w:bookmarkEnd w:id="74"/>
      <w:bookmarkEnd w:id="75"/>
      <w:bookmarkEnd w:id="76"/>
      <w:bookmarkEnd w:id="77"/>
      <w:bookmarkEnd w:id="78"/>
    </w:p>
    <w:p w14:paraId="16F4F0EE" w14:textId="6046B018" w:rsidR="003012F3" w:rsidRPr="001276E6" w:rsidRDefault="0099034F" w:rsidP="001276E6">
      <w:pPr>
        <w:pStyle w:val="ListParagraph"/>
        <w:numPr>
          <w:ilvl w:val="0"/>
          <w:numId w:val="3"/>
        </w:numPr>
        <w:spacing w:after="0" w:line="240" w:lineRule="auto"/>
        <w:jc w:val="left"/>
        <w:rPr>
          <w:rFonts w:cs="Arial"/>
          <w:b/>
        </w:rPr>
      </w:pPr>
      <w:bookmarkStart w:id="79" w:name="_Toc268781588"/>
      <w:bookmarkStart w:id="80" w:name="_Toc268861716"/>
      <w:bookmarkStart w:id="81" w:name="_Toc465663682"/>
      <w:bookmarkStart w:id="82" w:name="_Toc468740419"/>
      <w:bookmarkStart w:id="83" w:name="_Toc472610845"/>
      <w:r w:rsidRPr="001276E6">
        <w:rPr>
          <w:rFonts w:cs="Arial"/>
        </w:rPr>
        <w:t xml:space="preserve">The </w:t>
      </w:r>
      <w:r w:rsidR="003012F3" w:rsidRPr="001276E6">
        <w:rPr>
          <w:rFonts w:cs="Arial"/>
        </w:rPr>
        <w:t>Tribunal, in ensuring that b</w:t>
      </w:r>
      <w:r w:rsidRPr="001276E6">
        <w:rPr>
          <w:rFonts w:cs="Arial"/>
        </w:rPr>
        <w:t xml:space="preserve">idders conduct themselves in an honest manner will, as part of the bid evaluation processes, </w:t>
      </w:r>
      <w:r w:rsidR="00F82020" w:rsidRPr="001276E6">
        <w:rPr>
          <w:rFonts w:cs="Arial"/>
        </w:rPr>
        <w:t>conduct,</w:t>
      </w:r>
      <w:r w:rsidRPr="001276E6">
        <w:rPr>
          <w:rFonts w:cs="Arial"/>
        </w:rPr>
        <w:t xml:space="preserve"> or initiate the necessary enquiries/investigations to determine the accuracy of the representation made in bid documents. </w:t>
      </w:r>
    </w:p>
    <w:p w14:paraId="15D47911" w14:textId="7CC37DAC" w:rsidR="00C0374E" w:rsidRPr="001276E6" w:rsidRDefault="0099034F" w:rsidP="001276E6">
      <w:pPr>
        <w:pStyle w:val="ListParagraph"/>
        <w:numPr>
          <w:ilvl w:val="0"/>
          <w:numId w:val="3"/>
        </w:numPr>
        <w:spacing w:after="0" w:line="240" w:lineRule="auto"/>
        <w:jc w:val="left"/>
        <w:rPr>
          <w:rFonts w:cs="Arial"/>
          <w:b/>
        </w:rPr>
      </w:pPr>
      <w:r w:rsidRPr="001276E6">
        <w:rPr>
          <w:rFonts w:cs="Arial"/>
        </w:rPr>
        <w:t>Should any of the fronting indicators as contained in the Guidelines on Complex Structures and Transactions and Fronting, issued by the Department of Trade Industry</w:t>
      </w:r>
      <w:r w:rsidR="002008E0" w:rsidRPr="001276E6">
        <w:rPr>
          <w:rFonts w:cs="Arial"/>
        </w:rPr>
        <w:t xml:space="preserve"> and Competition</w:t>
      </w:r>
      <w:r w:rsidRPr="001276E6">
        <w:rPr>
          <w:rFonts w:cs="Arial"/>
        </w:rPr>
        <w:t xml:space="preserve">, be established during such enquiry/investigation, the onus will be on the </w:t>
      </w:r>
      <w:r w:rsidR="003012F3" w:rsidRPr="001276E6">
        <w:rPr>
          <w:rFonts w:cs="Arial"/>
        </w:rPr>
        <w:t>b</w:t>
      </w:r>
      <w:r w:rsidRPr="001276E6">
        <w:rPr>
          <w:rFonts w:cs="Arial"/>
        </w:rPr>
        <w:t>idder</w:t>
      </w:r>
      <w:r w:rsidR="002008E0" w:rsidRPr="001276E6">
        <w:rPr>
          <w:rFonts w:cs="Arial"/>
        </w:rPr>
        <w:t xml:space="preserve"> </w:t>
      </w:r>
      <w:r w:rsidRPr="001276E6">
        <w:rPr>
          <w:rFonts w:cs="Arial"/>
        </w:rPr>
        <w:t xml:space="preserve">to prove that fronting does not exist. Failure to do so within a period of 14 days from date of notification may invalidate the bid and may also result in the restriction of the </w:t>
      </w:r>
      <w:r w:rsidR="003012F3" w:rsidRPr="001276E6">
        <w:rPr>
          <w:rFonts w:cs="Arial"/>
        </w:rPr>
        <w:t>b</w:t>
      </w:r>
      <w:r w:rsidRPr="001276E6">
        <w:rPr>
          <w:rFonts w:cs="Arial"/>
        </w:rPr>
        <w:t xml:space="preserve">idder to conduct business with the public sector for a period not exceeding ten years, in addition to any other remedies </w:t>
      </w:r>
      <w:r w:rsidR="003D42E0" w:rsidRPr="001276E6">
        <w:rPr>
          <w:rFonts w:cs="Arial"/>
        </w:rPr>
        <w:t xml:space="preserve">the Tribunal </w:t>
      </w:r>
      <w:r w:rsidRPr="001276E6">
        <w:rPr>
          <w:rFonts w:cs="Arial"/>
        </w:rPr>
        <w:t xml:space="preserve">may have against the </w:t>
      </w:r>
      <w:r w:rsidR="002008E0" w:rsidRPr="001276E6">
        <w:rPr>
          <w:rFonts w:cs="Arial"/>
        </w:rPr>
        <w:t>b</w:t>
      </w:r>
      <w:r w:rsidRPr="001276E6">
        <w:rPr>
          <w:rFonts w:cs="Arial"/>
        </w:rPr>
        <w:t>idder concerned</w:t>
      </w:r>
      <w:r w:rsidRPr="001276E6">
        <w:rPr>
          <w:rFonts w:cs="Arial"/>
          <w:b/>
        </w:rPr>
        <w:t>.</w:t>
      </w:r>
      <w:bookmarkEnd w:id="79"/>
      <w:bookmarkEnd w:id="80"/>
      <w:bookmarkEnd w:id="81"/>
      <w:bookmarkEnd w:id="82"/>
      <w:bookmarkEnd w:id="83"/>
    </w:p>
    <w:p w14:paraId="371047B0" w14:textId="77777777" w:rsidR="000C23AD" w:rsidRPr="001276E6" w:rsidRDefault="000C23AD" w:rsidP="001276E6">
      <w:pPr>
        <w:pStyle w:val="ListParagraph"/>
        <w:spacing w:after="0" w:line="240" w:lineRule="auto"/>
        <w:jc w:val="left"/>
        <w:rPr>
          <w:rFonts w:cs="Arial"/>
          <w:b/>
        </w:rPr>
      </w:pPr>
    </w:p>
    <w:p w14:paraId="13354EE1" w14:textId="53CE7BCE" w:rsidR="0099034F" w:rsidRPr="001276E6" w:rsidRDefault="00A74703" w:rsidP="001276E6">
      <w:pPr>
        <w:pStyle w:val="Heading1"/>
        <w:spacing w:before="0" w:line="240" w:lineRule="auto"/>
        <w:contextualSpacing/>
        <w:rPr>
          <w:rFonts w:cs="Arial"/>
          <w:sz w:val="22"/>
          <w:szCs w:val="22"/>
        </w:rPr>
      </w:pPr>
      <w:bookmarkStart w:id="84" w:name="_Toc268861717"/>
      <w:bookmarkStart w:id="85" w:name="_Toc268873771"/>
      <w:bookmarkStart w:id="86" w:name="_Toc462070305"/>
      <w:bookmarkStart w:id="87" w:name="_Toc465663683"/>
      <w:bookmarkStart w:id="88" w:name="_Toc472610846"/>
      <w:bookmarkStart w:id="89" w:name="_Toc219719777"/>
      <w:r w:rsidRPr="001276E6">
        <w:rPr>
          <w:rFonts w:cs="Arial"/>
          <w:sz w:val="22"/>
          <w:szCs w:val="22"/>
        </w:rPr>
        <w:t>9</w:t>
      </w:r>
      <w:r w:rsidR="00951524" w:rsidRPr="001276E6">
        <w:rPr>
          <w:rFonts w:cs="Arial"/>
          <w:sz w:val="22"/>
          <w:szCs w:val="22"/>
        </w:rPr>
        <w:tab/>
      </w:r>
      <w:r w:rsidR="0099034F" w:rsidRPr="001276E6">
        <w:rPr>
          <w:rFonts w:cs="Arial"/>
          <w:sz w:val="22"/>
          <w:szCs w:val="22"/>
        </w:rPr>
        <w:t>SUPPLIER DUE DILIGENCE</w:t>
      </w:r>
      <w:bookmarkEnd w:id="84"/>
      <w:bookmarkEnd w:id="85"/>
      <w:bookmarkEnd w:id="86"/>
      <w:bookmarkEnd w:id="87"/>
      <w:bookmarkEnd w:id="88"/>
      <w:bookmarkEnd w:id="89"/>
    </w:p>
    <w:p w14:paraId="7F1FCF12" w14:textId="77777777" w:rsidR="00C807C9" w:rsidRPr="001276E6" w:rsidRDefault="00C807C9" w:rsidP="001276E6">
      <w:pPr>
        <w:spacing w:after="0" w:line="240" w:lineRule="auto"/>
        <w:contextualSpacing/>
        <w:jc w:val="left"/>
        <w:rPr>
          <w:rFonts w:cs="Arial"/>
        </w:rPr>
      </w:pPr>
      <w:bookmarkStart w:id="90" w:name="_Toc465663684"/>
    </w:p>
    <w:p w14:paraId="0257F4BB" w14:textId="77777777" w:rsidR="00951524" w:rsidRPr="001276E6" w:rsidRDefault="003D42E0" w:rsidP="001276E6">
      <w:pPr>
        <w:spacing w:after="0" w:line="240" w:lineRule="auto"/>
        <w:contextualSpacing/>
        <w:jc w:val="left"/>
        <w:rPr>
          <w:rFonts w:cs="Arial"/>
        </w:rPr>
      </w:pPr>
      <w:r w:rsidRPr="001276E6">
        <w:rPr>
          <w:rFonts w:cs="Arial"/>
        </w:rPr>
        <w:t>The Tribunal</w:t>
      </w:r>
      <w:r w:rsidR="0099034F" w:rsidRPr="001276E6">
        <w:rPr>
          <w:rFonts w:cs="Arial"/>
        </w:rPr>
        <w:t xml:space="preserve"> reserves the right to conduct supplier due diligence prior to final award or at any time during the contract period.  This may include site visits and requests for additional information.</w:t>
      </w:r>
      <w:bookmarkStart w:id="91" w:name="_Toc472610847"/>
      <w:bookmarkEnd w:id="90"/>
    </w:p>
    <w:p w14:paraId="4BD3DFD7" w14:textId="77777777" w:rsidR="000C23AD" w:rsidRPr="001276E6" w:rsidRDefault="000C23AD" w:rsidP="001276E6">
      <w:pPr>
        <w:spacing w:after="0" w:line="240" w:lineRule="auto"/>
        <w:contextualSpacing/>
        <w:jc w:val="left"/>
        <w:rPr>
          <w:rFonts w:cs="Arial"/>
        </w:rPr>
      </w:pPr>
    </w:p>
    <w:p w14:paraId="035461E9" w14:textId="7912975B" w:rsidR="0099034F" w:rsidRPr="001276E6" w:rsidRDefault="00951524" w:rsidP="001276E6">
      <w:pPr>
        <w:pStyle w:val="Heading1"/>
        <w:spacing w:before="0" w:line="240" w:lineRule="auto"/>
        <w:contextualSpacing/>
        <w:rPr>
          <w:rFonts w:eastAsia="Times New Roman" w:cs="Arial"/>
          <w:color w:val="000000" w:themeColor="text1"/>
          <w:sz w:val="22"/>
          <w:szCs w:val="22"/>
        </w:rPr>
      </w:pPr>
      <w:bookmarkStart w:id="92" w:name="_Toc219719778"/>
      <w:r w:rsidRPr="001276E6">
        <w:rPr>
          <w:rFonts w:eastAsia="Times New Roman" w:cs="Arial"/>
          <w:color w:val="000000" w:themeColor="text1"/>
          <w:sz w:val="22"/>
          <w:szCs w:val="22"/>
        </w:rPr>
        <w:t>1</w:t>
      </w:r>
      <w:r w:rsidR="00A74703" w:rsidRPr="001276E6">
        <w:rPr>
          <w:rFonts w:eastAsia="Times New Roman" w:cs="Arial"/>
          <w:color w:val="000000" w:themeColor="text1"/>
          <w:sz w:val="22"/>
          <w:szCs w:val="22"/>
        </w:rPr>
        <w:t>0</w:t>
      </w:r>
      <w:r w:rsidRPr="001276E6">
        <w:rPr>
          <w:rFonts w:eastAsia="Times New Roman" w:cs="Arial"/>
          <w:color w:val="000000" w:themeColor="text1"/>
          <w:sz w:val="22"/>
          <w:szCs w:val="22"/>
        </w:rPr>
        <w:tab/>
      </w:r>
      <w:r w:rsidR="0099034F" w:rsidRPr="001276E6">
        <w:rPr>
          <w:rFonts w:eastAsia="Times New Roman" w:cs="Arial"/>
          <w:sz w:val="22"/>
          <w:szCs w:val="22"/>
        </w:rPr>
        <w:t xml:space="preserve">SUBMISSION OF </w:t>
      </w:r>
      <w:bookmarkEnd w:id="19"/>
      <w:bookmarkEnd w:id="20"/>
      <w:bookmarkEnd w:id="21"/>
      <w:bookmarkEnd w:id="22"/>
      <w:r w:rsidR="0099034F" w:rsidRPr="001276E6">
        <w:rPr>
          <w:rFonts w:eastAsia="Times New Roman" w:cs="Arial"/>
          <w:sz w:val="22"/>
          <w:szCs w:val="22"/>
        </w:rPr>
        <w:t>PROPOSALS</w:t>
      </w:r>
      <w:bookmarkEnd w:id="91"/>
      <w:bookmarkEnd w:id="92"/>
      <w:r w:rsidR="0099034F" w:rsidRPr="001276E6">
        <w:rPr>
          <w:rFonts w:eastAsia="Times New Roman" w:cs="Arial"/>
          <w:sz w:val="22"/>
          <w:szCs w:val="22"/>
        </w:rPr>
        <w:t xml:space="preserve"> </w:t>
      </w:r>
    </w:p>
    <w:p w14:paraId="573CCF0F" w14:textId="77777777" w:rsidR="00951524" w:rsidRPr="001276E6" w:rsidRDefault="00951524" w:rsidP="001276E6">
      <w:pPr>
        <w:spacing w:after="0" w:line="240" w:lineRule="auto"/>
        <w:contextualSpacing/>
        <w:jc w:val="left"/>
        <w:rPr>
          <w:rFonts w:cs="Arial"/>
        </w:rPr>
      </w:pPr>
      <w:bookmarkStart w:id="93" w:name="_Toc468740422"/>
      <w:bookmarkStart w:id="94" w:name="_Toc472610848"/>
      <w:bookmarkStart w:id="95" w:name="_Toc465663671"/>
    </w:p>
    <w:p w14:paraId="1C1DFD60" w14:textId="356E2058" w:rsidR="00E67808" w:rsidRPr="001276E6" w:rsidRDefault="00E67808" w:rsidP="001276E6">
      <w:pPr>
        <w:pStyle w:val="ListParagraph"/>
        <w:numPr>
          <w:ilvl w:val="0"/>
          <w:numId w:val="28"/>
        </w:numPr>
        <w:spacing w:after="0" w:line="240" w:lineRule="auto"/>
        <w:jc w:val="left"/>
        <w:rPr>
          <w:rFonts w:cs="Arial"/>
        </w:rPr>
      </w:pPr>
      <w:r w:rsidRPr="001276E6">
        <w:rPr>
          <w:rFonts w:cs="Arial"/>
        </w:rPr>
        <w:t xml:space="preserve">Bid documents </w:t>
      </w:r>
      <w:r w:rsidR="00187629" w:rsidRPr="001276E6">
        <w:rPr>
          <w:rFonts w:cs="Arial"/>
        </w:rPr>
        <w:t>must</w:t>
      </w:r>
      <w:r w:rsidRPr="001276E6">
        <w:rPr>
          <w:rFonts w:cs="Arial"/>
        </w:rPr>
        <w:t xml:space="preserve"> be emailed to </w:t>
      </w:r>
      <w:hyperlink r:id="rId13" w:history="1">
        <w:r w:rsidR="00971874" w:rsidRPr="001276E6">
          <w:rPr>
            <w:rStyle w:val="Hyperlink"/>
            <w:rFonts w:cs="Arial"/>
          </w:rPr>
          <w:t>Bids@comptrib.co.za</w:t>
        </w:r>
      </w:hyperlink>
      <w:r w:rsidRPr="001276E6">
        <w:rPr>
          <w:rFonts w:cs="Arial"/>
        </w:rPr>
        <w:t>.</w:t>
      </w:r>
    </w:p>
    <w:p w14:paraId="0A03643C" w14:textId="14398D92" w:rsidR="0099034F" w:rsidRPr="001276E6" w:rsidRDefault="0099034F" w:rsidP="001276E6">
      <w:pPr>
        <w:pStyle w:val="ListParagraph"/>
        <w:numPr>
          <w:ilvl w:val="0"/>
          <w:numId w:val="28"/>
        </w:numPr>
        <w:spacing w:after="0" w:line="240" w:lineRule="auto"/>
        <w:jc w:val="left"/>
        <w:rPr>
          <w:rFonts w:cs="Arial"/>
        </w:rPr>
      </w:pPr>
      <w:bookmarkStart w:id="96" w:name="_Toc468740423"/>
      <w:bookmarkStart w:id="97" w:name="_Toc472610849"/>
      <w:bookmarkEnd w:id="93"/>
      <w:bookmarkEnd w:id="94"/>
      <w:r w:rsidRPr="001276E6">
        <w:rPr>
          <w:rFonts w:cs="Arial"/>
        </w:rPr>
        <w:t xml:space="preserve">Bid documents will only be considered if received by </w:t>
      </w:r>
      <w:r w:rsidR="003D42E0" w:rsidRPr="001276E6">
        <w:rPr>
          <w:rFonts w:cs="Arial"/>
        </w:rPr>
        <w:t xml:space="preserve">the Tribunal </w:t>
      </w:r>
      <w:r w:rsidRPr="001276E6">
        <w:rPr>
          <w:rFonts w:cs="Arial"/>
        </w:rPr>
        <w:t>before the closing date and time</w:t>
      </w:r>
      <w:bookmarkEnd w:id="96"/>
      <w:bookmarkEnd w:id="97"/>
      <w:r w:rsidR="00A61919" w:rsidRPr="001276E6">
        <w:rPr>
          <w:rFonts w:cs="Arial"/>
        </w:rPr>
        <w:t>.</w:t>
      </w:r>
    </w:p>
    <w:p w14:paraId="3F28F9BC" w14:textId="2425BA61" w:rsidR="003012F3" w:rsidRPr="001276E6" w:rsidRDefault="00A56744" w:rsidP="001276E6">
      <w:pPr>
        <w:pStyle w:val="ListParagraph"/>
        <w:numPr>
          <w:ilvl w:val="0"/>
          <w:numId w:val="28"/>
        </w:numPr>
        <w:spacing w:after="0" w:line="240" w:lineRule="auto"/>
        <w:jc w:val="left"/>
        <w:rPr>
          <w:rFonts w:cs="Arial"/>
        </w:rPr>
      </w:pPr>
      <w:bookmarkStart w:id="98" w:name="_Toc468740424"/>
      <w:bookmarkStart w:id="99" w:name="_Toc472610850"/>
      <w:r w:rsidRPr="001276E6">
        <w:rPr>
          <w:rFonts w:cs="Arial"/>
        </w:rPr>
        <w:t>B</w:t>
      </w:r>
      <w:r w:rsidR="0099034F" w:rsidRPr="001276E6">
        <w:rPr>
          <w:rFonts w:cs="Arial"/>
        </w:rPr>
        <w:t xml:space="preserve">idders are required to submit </w:t>
      </w:r>
      <w:r w:rsidR="003D42E0" w:rsidRPr="001276E6">
        <w:rPr>
          <w:rFonts w:cs="Arial"/>
        </w:rPr>
        <w:t>one (1)</w:t>
      </w:r>
      <w:r w:rsidR="0099034F" w:rsidRPr="001276E6">
        <w:rPr>
          <w:rFonts w:cs="Arial"/>
          <w:color w:val="00B0F0"/>
        </w:rPr>
        <w:t xml:space="preserve"> </w:t>
      </w:r>
      <w:r w:rsidR="0099034F" w:rsidRPr="001276E6">
        <w:rPr>
          <w:rFonts w:cs="Arial"/>
        </w:rPr>
        <w:t>file by the</w:t>
      </w:r>
      <w:r w:rsidR="000C23AD" w:rsidRPr="001276E6">
        <w:rPr>
          <w:rFonts w:cs="Arial"/>
        </w:rPr>
        <w:t xml:space="preserve"> closing date </w:t>
      </w:r>
    </w:p>
    <w:p w14:paraId="16DCA9A9" w14:textId="77777777" w:rsidR="00951524" w:rsidRPr="001276E6" w:rsidRDefault="00951524" w:rsidP="001276E6">
      <w:pPr>
        <w:spacing w:after="0" w:line="240" w:lineRule="auto"/>
        <w:ind w:left="360"/>
        <w:contextualSpacing/>
        <w:jc w:val="left"/>
        <w:rPr>
          <w:rFonts w:cs="Arial"/>
        </w:rPr>
      </w:pPr>
      <w:bookmarkStart w:id="100" w:name="_Toc465663675"/>
      <w:bookmarkStart w:id="101" w:name="_Toc468740425"/>
      <w:bookmarkStart w:id="102" w:name="_Toc472610851"/>
      <w:bookmarkEnd w:id="98"/>
      <w:bookmarkEnd w:id="99"/>
      <w:bookmarkEnd w:id="95"/>
    </w:p>
    <w:p w14:paraId="3B175DC6" w14:textId="4E604613" w:rsidR="005329A2" w:rsidRPr="001276E6" w:rsidRDefault="0099034F" w:rsidP="001276E6">
      <w:pPr>
        <w:spacing w:after="0" w:line="240" w:lineRule="auto"/>
        <w:contextualSpacing/>
        <w:jc w:val="left"/>
        <w:rPr>
          <w:rFonts w:cs="Arial"/>
          <w:color w:val="00B0F0"/>
        </w:rPr>
      </w:pPr>
      <w:r w:rsidRPr="001276E6">
        <w:rPr>
          <w:rFonts w:cs="Arial"/>
        </w:rPr>
        <w:t xml:space="preserve">Bidders are requested to initial each page of the tender document on the top </w:t>
      </w:r>
      <w:r w:rsidR="00420B3D" w:rsidRPr="001276E6">
        <w:rPr>
          <w:rFonts w:cs="Arial"/>
        </w:rPr>
        <w:t>right-hand</w:t>
      </w:r>
      <w:r w:rsidRPr="001276E6">
        <w:rPr>
          <w:rFonts w:cs="Arial"/>
        </w:rPr>
        <w:t xml:space="preserve"> corner</w:t>
      </w:r>
      <w:r w:rsidRPr="001276E6">
        <w:rPr>
          <w:rFonts w:cs="Arial"/>
          <w:color w:val="00B0F0"/>
        </w:rPr>
        <w:t>.</w:t>
      </w:r>
      <w:bookmarkEnd w:id="100"/>
      <w:bookmarkEnd w:id="101"/>
      <w:bookmarkEnd w:id="102"/>
    </w:p>
    <w:p w14:paraId="6F18752F" w14:textId="77777777" w:rsidR="00E0024A" w:rsidRPr="001276E6" w:rsidRDefault="00E0024A" w:rsidP="001276E6">
      <w:pPr>
        <w:spacing w:after="0" w:line="240" w:lineRule="auto"/>
        <w:contextualSpacing/>
        <w:jc w:val="left"/>
        <w:rPr>
          <w:rFonts w:cs="Arial"/>
          <w:color w:val="00B0F0"/>
        </w:rPr>
      </w:pPr>
    </w:p>
    <w:p w14:paraId="1AEB891C" w14:textId="77777777" w:rsidR="00E0024A" w:rsidRPr="001276E6" w:rsidRDefault="00E0024A" w:rsidP="001276E6">
      <w:pPr>
        <w:spacing w:after="0" w:line="240" w:lineRule="auto"/>
        <w:contextualSpacing/>
        <w:jc w:val="left"/>
        <w:rPr>
          <w:rFonts w:cs="Arial"/>
          <w:color w:val="00B0F0"/>
        </w:rPr>
      </w:pPr>
    </w:p>
    <w:p w14:paraId="7C51ABA9" w14:textId="77777777" w:rsidR="00E0024A" w:rsidRPr="001276E6" w:rsidRDefault="00E0024A" w:rsidP="001276E6">
      <w:pPr>
        <w:spacing w:after="0" w:line="240" w:lineRule="auto"/>
        <w:contextualSpacing/>
        <w:jc w:val="left"/>
        <w:rPr>
          <w:rFonts w:cs="Arial"/>
          <w:color w:val="00B0F0"/>
        </w:rPr>
      </w:pPr>
    </w:p>
    <w:p w14:paraId="23FF91EC" w14:textId="77777777" w:rsidR="00E0024A" w:rsidRPr="001276E6" w:rsidRDefault="00E0024A" w:rsidP="001276E6">
      <w:pPr>
        <w:spacing w:after="0" w:line="240" w:lineRule="auto"/>
        <w:contextualSpacing/>
        <w:jc w:val="left"/>
        <w:rPr>
          <w:rFonts w:cs="Arial"/>
        </w:rPr>
      </w:pPr>
    </w:p>
    <w:p w14:paraId="52A0DC35" w14:textId="77777777" w:rsidR="00C807C9" w:rsidRPr="001276E6" w:rsidRDefault="00C807C9" w:rsidP="001276E6">
      <w:pPr>
        <w:spacing w:after="0" w:line="240" w:lineRule="auto"/>
        <w:contextualSpacing/>
        <w:rPr>
          <w:rFonts w:eastAsia="Times New Roman" w:cs="Arial"/>
        </w:rPr>
      </w:pPr>
    </w:p>
    <w:p w14:paraId="002CC4E2" w14:textId="5BA5259B" w:rsidR="0099034F" w:rsidRPr="001276E6" w:rsidRDefault="00886227" w:rsidP="001276E6">
      <w:pPr>
        <w:pStyle w:val="Heading1"/>
        <w:spacing w:before="0" w:line="240" w:lineRule="auto"/>
        <w:contextualSpacing/>
        <w:rPr>
          <w:rFonts w:eastAsia="Times New Roman" w:cs="Arial"/>
          <w:sz w:val="22"/>
          <w:szCs w:val="22"/>
        </w:rPr>
      </w:pPr>
      <w:bookmarkStart w:id="103" w:name="_Toc462070315"/>
      <w:bookmarkStart w:id="104" w:name="_Toc465663780"/>
      <w:bookmarkStart w:id="105" w:name="_Toc472610853"/>
      <w:bookmarkStart w:id="106" w:name="_Toc219719779"/>
      <w:r w:rsidRPr="001276E6">
        <w:rPr>
          <w:rFonts w:eastAsia="Times New Roman" w:cs="Arial"/>
          <w:sz w:val="22"/>
          <w:szCs w:val="22"/>
        </w:rPr>
        <w:lastRenderedPageBreak/>
        <w:t>1</w:t>
      </w:r>
      <w:r w:rsidR="00E67808" w:rsidRPr="001276E6">
        <w:rPr>
          <w:rFonts w:eastAsia="Times New Roman" w:cs="Arial"/>
          <w:sz w:val="22"/>
          <w:szCs w:val="22"/>
        </w:rPr>
        <w:t>1</w:t>
      </w:r>
      <w:r w:rsidRPr="001276E6">
        <w:rPr>
          <w:rFonts w:eastAsia="Times New Roman" w:cs="Arial"/>
          <w:sz w:val="22"/>
          <w:szCs w:val="22"/>
        </w:rPr>
        <w:tab/>
      </w:r>
      <w:r w:rsidR="0099034F" w:rsidRPr="001276E6">
        <w:rPr>
          <w:rFonts w:eastAsia="Times New Roman" w:cs="Arial"/>
          <w:sz w:val="22"/>
          <w:szCs w:val="22"/>
        </w:rPr>
        <w:t>DURATION OF THE CONTRACT</w:t>
      </w:r>
      <w:bookmarkEnd w:id="103"/>
      <w:bookmarkEnd w:id="104"/>
      <w:bookmarkEnd w:id="105"/>
      <w:bookmarkEnd w:id="106"/>
      <w:r w:rsidR="0099034F" w:rsidRPr="001276E6">
        <w:rPr>
          <w:rFonts w:eastAsia="Times New Roman" w:cs="Arial"/>
          <w:sz w:val="22"/>
          <w:szCs w:val="22"/>
        </w:rPr>
        <w:t xml:space="preserve"> </w:t>
      </w:r>
    </w:p>
    <w:p w14:paraId="5089CD98" w14:textId="77777777" w:rsidR="00886227" w:rsidRPr="001276E6" w:rsidRDefault="00886227" w:rsidP="001276E6">
      <w:pPr>
        <w:spacing w:after="0" w:line="240" w:lineRule="auto"/>
        <w:contextualSpacing/>
        <w:jc w:val="left"/>
        <w:rPr>
          <w:rFonts w:cs="Arial"/>
          <w:lang w:val="en-GB"/>
        </w:rPr>
      </w:pPr>
    </w:p>
    <w:p w14:paraId="2CC783D8" w14:textId="501C94EA" w:rsidR="008124A2" w:rsidRPr="001276E6" w:rsidRDefault="008124A2" w:rsidP="001276E6">
      <w:pPr>
        <w:spacing w:after="0" w:line="240" w:lineRule="auto"/>
        <w:ind w:right="11"/>
        <w:contextualSpacing/>
        <w:jc w:val="left"/>
        <w:rPr>
          <w:rFonts w:eastAsia="Times New Roman" w:cs="Arial"/>
          <w:lang w:val="en-GB"/>
        </w:rPr>
      </w:pPr>
      <w:r w:rsidRPr="001276E6">
        <w:rPr>
          <w:rFonts w:eastAsia="Times New Roman" w:cs="Arial"/>
          <w:lang w:val="en-GB"/>
        </w:rPr>
        <w:t xml:space="preserve">The successful bidder will be awarded contract for a maximum period of </w:t>
      </w:r>
      <w:r w:rsidR="0043110A" w:rsidRPr="001276E6">
        <w:rPr>
          <w:rFonts w:eastAsia="Times New Roman" w:cs="Arial"/>
          <w:lang w:val="en-GB"/>
        </w:rPr>
        <w:t>three (3)</w:t>
      </w:r>
      <w:r w:rsidRPr="001276E6">
        <w:rPr>
          <w:rFonts w:eastAsia="Times New Roman" w:cs="Arial"/>
          <w:lang w:val="en-GB"/>
        </w:rPr>
        <w:t xml:space="preserve"> financial years subject to acceptable service delivery in terms of the charter, audit plan and any other agreement reached with the Tribunal on appointment. </w:t>
      </w:r>
    </w:p>
    <w:p w14:paraId="3FD80301" w14:textId="77777777" w:rsidR="00E0024A" w:rsidRPr="001276E6" w:rsidRDefault="00E0024A" w:rsidP="001276E6">
      <w:pPr>
        <w:spacing w:after="0" w:line="240" w:lineRule="auto"/>
        <w:ind w:right="11"/>
        <w:contextualSpacing/>
        <w:jc w:val="left"/>
        <w:rPr>
          <w:rFonts w:eastAsia="Times New Roman" w:cs="Arial"/>
          <w:lang w:val="en-GB"/>
        </w:rPr>
      </w:pPr>
    </w:p>
    <w:p w14:paraId="2375835B" w14:textId="4F1DC918" w:rsidR="0099034F" w:rsidRPr="001276E6" w:rsidRDefault="00886227" w:rsidP="001276E6">
      <w:pPr>
        <w:pStyle w:val="Heading1"/>
        <w:spacing w:before="0" w:line="240" w:lineRule="auto"/>
        <w:contextualSpacing/>
        <w:rPr>
          <w:rFonts w:eastAsia="Times New Roman" w:cs="Arial"/>
          <w:sz w:val="22"/>
          <w:szCs w:val="22"/>
        </w:rPr>
      </w:pPr>
      <w:bookmarkStart w:id="107" w:name="_Toc451935266"/>
      <w:bookmarkStart w:id="108" w:name="_Toc462070313"/>
      <w:bookmarkStart w:id="109" w:name="_Toc465663697"/>
      <w:bookmarkStart w:id="110" w:name="_Toc472610854"/>
      <w:bookmarkStart w:id="111" w:name="_Toc219719780"/>
      <w:r w:rsidRPr="001276E6">
        <w:rPr>
          <w:rFonts w:eastAsia="Times New Roman" w:cs="Arial"/>
          <w:sz w:val="22"/>
          <w:szCs w:val="22"/>
        </w:rPr>
        <w:t>1</w:t>
      </w:r>
      <w:r w:rsidR="00E67808" w:rsidRPr="001276E6">
        <w:rPr>
          <w:rFonts w:eastAsia="Times New Roman" w:cs="Arial"/>
          <w:sz w:val="22"/>
          <w:szCs w:val="22"/>
        </w:rPr>
        <w:t>2</w:t>
      </w:r>
      <w:r w:rsidRPr="001276E6">
        <w:rPr>
          <w:rFonts w:eastAsia="Times New Roman" w:cs="Arial"/>
          <w:sz w:val="22"/>
          <w:szCs w:val="22"/>
        </w:rPr>
        <w:tab/>
      </w:r>
      <w:bookmarkEnd w:id="107"/>
      <w:bookmarkEnd w:id="108"/>
      <w:bookmarkEnd w:id="109"/>
      <w:bookmarkEnd w:id="110"/>
      <w:r w:rsidR="006B7C89" w:rsidRPr="001276E6">
        <w:rPr>
          <w:rFonts w:eastAsia="Times New Roman" w:cs="Arial"/>
          <w:sz w:val="22"/>
          <w:szCs w:val="22"/>
        </w:rPr>
        <w:t>TERMS OF REFERENCE</w:t>
      </w:r>
      <w:bookmarkEnd w:id="111"/>
    </w:p>
    <w:p w14:paraId="43248256" w14:textId="77777777" w:rsidR="002E326D" w:rsidRPr="001276E6" w:rsidRDefault="002E326D" w:rsidP="001276E6">
      <w:pPr>
        <w:spacing w:after="0" w:line="240" w:lineRule="auto"/>
        <w:contextualSpacing/>
        <w:rPr>
          <w:rFonts w:cs="Arial"/>
        </w:rPr>
      </w:pPr>
      <w:bookmarkStart w:id="112" w:name="_Toc472610855"/>
    </w:p>
    <w:p w14:paraId="6E3D1099" w14:textId="76E3172F" w:rsidR="006B7C89" w:rsidRPr="001276E6" w:rsidRDefault="00886227" w:rsidP="001276E6">
      <w:pPr>
        <w:pStyle w:val="Heading3"/>
        <w:spacing w:before="0" w:line="240" w:lineRule="auto"/>
        <w:contextualSpacing/>
        <w:rPr>
          <w:rFonts w:cs="Arial"/>
        </w:rPr>
      </w:pPr>
      <w:bookmarkStart w:id="113" w:name="_Toc219719781"/>
      <w:r w:rsidRPr="001276E6">
        <w:rPr>
          <w:rFonts w:cs="Arial"/>
        </w:rPr>
        <w:t>1</w:t>
      </w:r>
      <w:r w:rsidR="00E67808" w:rsidRPr="001276E6">
        <w:rPr>
          <w:rFonts w:cs="Arial"/>
        </w:rPr>
        <w:t>2</w:t>
      </w:r>
      <w:r w:rsidRPr="001276E6">
        <w:rPr>
          <w:rFonts w:cs="Arial"/>
        </w:rPr>
        <w:t>.1</w:t>
      </w:r>
      <w:r w:rsidRPr="001276E6">
        <w:rPr>
          <w:rFonts w:cs="Arial"/>
        </w:rPr>
        <w:tab/>
      </w:r>
      <w:r w:rsidR="0099034F" w:rsidRPr="001276E6">
        <w:rPr>
          <w:rFonts w:cs="Arial"/>
        </w:rPr>
        <w:t>Background</w:t>
      </w:r>
      <w:bookmarkEnd w:id="112"/>
      <w:bookmarkEnd w:id="113"/>
    </w:p>
    <w:p w14:paraId="37B2B5EB" w14:textId="77777777" w:rsidR="001955BD" w:rsidRPr="001276E6" w:rsidRDefault="001955BD" w:rsidP="001276E6">
      <w:pPr>
        <w:spacing w:after="0" w:line="240" w:lineRule="auto"/>
        <w:contextualSpacing/>
        <w:rPr>
          <w:rFonts w:cs="Arial"/>
        </w:rPr>
      </w:pPr>
    </w:p>
    <w:p w14:paraId="5DF9C76B" w14:textId="2D9A3319" w:rsidR="00886227" w:rsidRPr="001276E6" w:rsidRDefault="00B06708" w:rsidP="001276E6">
      <w:pPr>
        <w:spacing w:after="0" w:line="240" w:lineRule="auto"/>
        <w:contextualSpacing/>
        <w:jc w:val="left"/>
        <w:rPr>
          <w:rFonts w:cs="Arial"/>
        </w:rPr>
      </w:pPr>
      <w:r w:rsidRPr="001276E6">
        <w:rPr>
          <w:rFonts w:cs="Arial"/>
        </w:rPr>
        <w:t>As indicated in section 1 t</w:t>
      </w:r>
      <w:r w:rsidR="00273E7D" w:rsidRPr="001276E6">
        <w:rPr>
          <w:rFonts w:cs="Arial"/>
        </w:rPr>
        <w:t>he Tribunal is a s</w:t>
      </w:r>
      <w:r w:rsidR="00006404" w:rsidRPr="001276E6">
        <w:rPr>
          <w:rFonts w:cs="Arial"/>
        </w:rPr>
        <w:t>ection 3</w:t>
      </w:r>
      <w:r w:rsidRPr="001276E6">
        <w:rPr>
          <w:rFonts w:cs="Arial"/>
        </w:rPr>
        <w:t xml:space="preserve"> A</w:t>
      </w:r>
      <w:r w:rsidR="00006404" w:rsidRPr="001276E6">
        <w:rPr>
          <w:rFonts w:cs="Arial"/>
        </w:rPr>
        <w:t xml:space="preserve"> </w:t>
      </w:r>
      <w:r w:rsidR="006B7C89" w:rsidRPr="001276E6">
        <w:rPr>
          <w:rFonts w:cs="Arial"/>
        </w:rPr>
        <w:t xml:space="preserve">public entity reporting to the </w:t>
      </w:r>
      <w:r w:rsidR="008124A2" w:rsidRPr="001276E6">
        <w:rPr>
          <w:rFonts w:cs="Arial"/>
        </w:rPr>
        <w:t xml:space="preserve">Department of Trade, Industry and Competition </w:t>
      </w:r>
      <w:r w:rsidR="006B7C89" w:rsidRPr="001276E6">
        <w:rPr>
          <w:rFonts w:cs="Arial"/>
        </w:rPr>
        <w:t>and is therefore subject to the Public Finance Management Act (PFMA)</w:t>
      </w:r>
      <w:r w:rsidR="00006404" w:rsidRPr="001276E6">
        <w:rPr>
          <w:rFonts w:cs="Arial"/>
        </w:rPr>
        <w:t>.</w:t>
      </w:r>
    </w:p>
    <w:p w14:paraId="0FA7174F" w14:textId="77777777" w:rsidR="002B66B6" w:rsidRPr="001276E6" w:rsidRDefault="002B66B6" w:rsidP="001276E6">
      <w:pPr>
        <w:spacing w:after="0" w:line="240" w:lineRule="auto"/>
        <w:contextualSpacing/>
        <w:jc w:val="left"/>
        <w:rPr>
          <w:rFonts w:cs="Arial"/>
        </w:rPr>
      </w:pPr>
    </w:p>
    <w:p w14:paraId="6BDAE704" w14:textId="11BA2107" w:rsidR="00886227" w:rsidRPr="001276E6" w:rsidRDefault="00586BB2" w:rsidP="001276E6">
      <w:pPr>
        <w:pStyle w:val="Heading3"/>
        <w:spacing w:before="0" w:line="240" w:lineRule="auto"/>
        <w:contextualSpacing/>
        <w:rPr>
          <w:rFonts w:cs="Arial"/>
        </w:rPr>
      </w:pPr>
      <w:bookmarkStart w:id="114" w:name="_Toc219719782"/>
      <w:r w:rsidRPr="001276E6">
        <w:rPr>
          <w:rFonts w:cs="Arial"/>
        </w:rPr>
        <w:t>1</w:t>
      </w:r>
      <w:r w:rsidR="00E67808" w:rsidRPr="001276E6">
        <w:rPr>
          <w:rFonts w:cs="Arial"/>
        </w:rPr>
        <w:t>2</w:t>
      </w:r>
      <w:r w:rsidR="00886227" w:rsidRPr="001276E6">
        <w:rPr>
          <w:rFonts w:cs="Arial"/>
        </w:rPr>
        <w:t>.2</w:t>
      </w:r>
      <w:r w:rsidR="00886227" w:rsidRPr="001276E6">
        <w:rPr>
          <w:rFonts w:cs="Arial"/>
        </w:rPr>
        <w:tab/>
        <w:t>Service Requirements</w:t>
      </w:r>
      <w:bookmarkEnd w:id="114"/>
    </w:p>
    <w:p w14:paraId="47DD6975" w14:textId="77777777" w:rsidR="00B27134" w:rsidRPr="001276E6" w:rsidRDefault="00B27134" w:rsidP="001276E6">
      <w:pPr>
        <w:spacing w:after="0" w:line="240" w:lineRule="auto"/>
        <w:contextualSpacing/>
        <w:rPr>
          <w:rFonts w:cs="Arial"/>
        </w:rPr>
      </w:pPr>
    </w:p>
    <w:p w14:paraId="142381A7" w14:textId="7B872819" w:rsidR="00006404" w:rsidRPr="001276E6" w:rsidRDefault="00006404" w:rsidP="001276E6">
      <w:pPr>
        <w:spacing w:after="0" w:line="240" w:lineRule="auto"/>
        <w:contextualSpacing/>
        <w:jc w:val="left"/>
        <w:rPr>
          <w:rFonts w:cs="Arial"/>
        </w:rPr>
      </w:pPr>
      <w:r w:rsidRPr="001276E6">
        <w:rPr>
          <w:rFonts w:cs="Arial"/>
        </w:rPr>
        <w:t xml:space="preserve">The internal audit </w:t>
      </w:r>
      <w:r w:rsidR="00BD2A91" w:rsidRPr="001276E6">
        <w:rPr>
          <w:rFonts w:cs="Arial"/>
        </w:rPr>
        <w:t xml:space="preserve">service provider </w:t>
      </w:r>
      <w:r w:rsidR="0036260B" w:rsidRPr="001276E6">
        <w:rPr>
          <w:rFonts w:cs="Arial"/>
        </w:rPr>
        <w:t xml:space="preserve">will </w:t>
      </w:r>
      <w:r w:rsidR="00BD2A91" w:rsidRPr="001276E6">
        <w:rPr>
          <w:rFonts w:cs="Arial"/>
        </w:rPr>
        <w:t>be</w:t>
      </w:r>
      <w:r w:rsidRPr="001276E6">
        <w:rPr>
          <w:rFonts w:cs="Arial"/>
        </w:rPr>
        <w:t xml:space="preserve"> managed </w:t>
      </w:r>
      <w:r w:rsidR="00BD2A91" w:rsidRPr="001276E6">
        <w:rPr>
          <w:rFonts w:cs="Arial"/>
        </w:rPr>
        <w:t xml:space="preserve">by </w:t>
      </w:r>
      <w:r w:rsidRPr="001276E6">
        <w:rPr>
          <w:rFonts w:cs="Arial"/>
        </w:rPr>
        <w:t xml:space="preserve">the </w:t>
      </w:r>
      <w:r w:rsidR="00D9505F" w:rsidRPr="001276E6">
        <w:rPr>
          <w:rFonts w:cs="Arial"/>
        </w:rPr>
        <w:t>Tribunal</w:t>
      </w:r>
      <w:r w:rsidR="000744EF" w:rsidRPr="001276E6">
        <w:rPr>
          <w:rFonts w:cs="Arial"/>
        </w:rPr>
        <w:t xml:space="preserve">’s Chief Financial Officer and or the </w:t>
      </w:r>
      <w:r w:rsidRPr="001276E6">
        <w:rPr>
          <w:rFonts w:cs="Arial"/>
        </w:rPr>
        <w:t>Tribunal’s Chief Operating Officer</w:t>
      </w:r>
      <w:r w:rsidR="0043110A" w:rsidRPr="001276E6">
        <w:rPr>
          <w:rFonts w:cs="Arial"/>
        </w:rPr>
        <w:t>.</w:t>
      </w:r>
      <w:r w:rsidRPr="001276E6">
        <w:rPr>
          <w:rFonts w:cs="Arial"/>
        </w:rPr>
        <w:t xml:space="preserve"> </w:t>
      </w:r>
    </w:p>
    <w:p w14:paraId="31319678" w14:textId="77777777" w:rsidR="00B06708" w:rsidRPr="001276E6" w:rsidRDefault="00B06708" w:rsidP="001276E6">
      <w:pPr>
        <w:spacing w:after="0" w:line="240" w:lineRule="auto"/>
        <w:contextualSpacing/>
        <w:rPr>
          <w:rFonts w:cs="Arial"/>
        </w:rPr>
      </w:pPr>
    </w:p>
    <w:p w14:paraId="56665947" w14:textId="3170151B" w:rsidR="00DF6346" w:rsidRPr="001276E6" w:rsidRDefault="00DF6346" w:rsidP="001276E6">
      <w:pPr>
        <w:spacing w:after="0" w:line="240" w:lineRule="auto"/>
        <w:contextualSpacing/>
        <w:rPr>
          <w:rFonts w:cs="Arial"/>
        </w:rPr>
      </w:pPr>
      <w:r w:rsidRPr="001276E6">
        <w:rPr>
          <w:rFonts w:cs="Arial"/>
        </w:rPr>
        <w:t xml:space="preserve">The internal audit function </w:t>
      </w:r>
      <w:r w:rsidR="00B27134" w:rsidRPr="001276E6">
        <w:rPr>
          <w:rFonts w:cs="Arial"/>
        </w:rPr>
        <w:t xml:space="preserve">is </w:t>
      </w:r>
      <w:r w:rsidRPr="001276E6">
        <w:rPr>
          <w:rFonts w:cs="Arial"/>
        </w:rPr>
        <w:t xml:space="preserve">an </w:t>
      </w:r>
      <w:r w:rsidR="00BD2A91" w:rsidRPr="001276E6">
        <w:rPr>
          <w:rFonts w:cs="Arial"/>
        </w:rPr>
        <w:t xml:space="preserve">independent, </w:t>
      </w:r>
      <w:r w:rsidRPr="001276E6">
        <w:rPr>
          <w:rFonts w:cs="Arial"/>
        </w:rPr>
        <w:t xml:space="preserve">objective assurance and consulting activity, which will assist the Tribunal to accomplish its objectives, by bringing a systematic and disciplined approach to evaluate and improve the effectiveness of risk management, </w:t>
      </w:r>
      <w:r w:rsidR="00F82020" w:rsidRPr="001276E6">
        <w:rPr>
          <w:rFonts w:cs="Arial"/>
        </w:rPr>
        <w:t>control,</w:t>
      </w:r>
      <w:r w:rsidRPr="001276E6">
        <w:rPr>
          <w:rFonts w:cs="Arial"/>
        </w:rPr>
        <w:t xml:space="preserve"> and governance processes</w:t>
      </w:r>
      <w:r w:rsidR="00B27134" w:rsidRPr="001276E6">
        <w:rPr>
          <w:rFonts w:cs="Arial"/>
        </w:rPr>
        <w:t>.</w:t>
      </w:r>
    </w:p>
    <w:p w14:paraId="2F7BD0E9" w14:textId="77777777" w:rsidR="001F3679" w:rsidRPr="001276E6" w:rsidRDefault="001F3679" w:rsidP="001276E6">
      <w:pPr>
        <w:spacing w:after="0" w:line="240" w:lineRule="auto"/>
        <w:contextualSpacing/>
        <w:rPr>
          <w:rFonts w:cs="Arial"/>
        </w:rPr>
      </w:pPr>
    </w:p>
    <w:p w14:paraId="3C0A4580" w14:textId="47F0120D" w:rsidR="000E67CD" w:rsidRPr="001276E6" w:rsidRDefault="000E67CD" w:rsidP="001276E6">
      <w:pPr>
        <w:spacing w:after="0" w:line="240" w:lineRule="auto"/>
        <w:contextualSpacing/>
        <w:rPr>
          <w:rFonts w:cs="Arial"/>
        </w:rPr>
      </w:pPr>
      <w:r w:rsidRPr="001276E6">
        <w:rPr>
          <w:rFonts w:cs="Arial"/>
        </w:rPr>
        <w:t xml:space="preserve">The successful bidder will be required to provide services that are professional, </w:t>
      </w:r>
      <w:r w:rsidR="00F82020" w:rsidRPr="001276E6">
        <w:rPr>
          <w:rFonts w:cs="Arial"/>
        </w:rPr>
        <w:t>objective,</w:t>
      </w:r>
      <w:r w:rsidRPr="001276E6">
        <w:rPr>
          <w:rFonts w:cs="Arial"/>
        </w:rPr>
        <w:t xml:space="preserve"> and impartial.</w:t>
      </w:r>
    </w:p>
    <w:p w14:paraId="71190495" w14:textId="77777777" w:rsidR="001F3679" w:rsidRPr="001276E6" w:rsidRDefault="001F3679" w:rsidP="001276E6">
      <w:pPr>
        <w:spacing w:after="0" w:line="240" w:lineRule="auto"/>
        <w:contextualSpacing/>
        <w:rPr>
          <w:rFonts w:cs="Arial"/>
        </w:rPr>
      </w:pPr>
    </w:p>
    <w:p w14:paraId="67D1B419" w14:textId="4FC1A797" w:rsidR="00006404" w:rsidRPr="001276E6" w:rsidRDefault="00006404" w:rsidP="001276E6">
      <w:pPr>
        <w:spacing w:after="0" w:line="240" w:lineRule="auto"/>
        <w:contextualSpacing/>
        <w:rPr>
          <w:rFonts w:cs="Arial"/>
        </w:rPr>
      </w:pPr>
      <w:r w:rsidRPr="001276E6">
        <w:rPr>
          <w:rFonts w:cs="Arial"/>
        </w:rPr>
        <w:t xml:space="preserve">During the contract period the successful bidder </w:t>
      </w:r>
      <w:r w:rsidR="0043110A" w:rsidRPr="001276E6">
        <w:rPr>
          <w:rFonts w:cs="Arial"/>
        </w:rPr>
        <w:t>will</w:t>
      </w:r>
      <w:r w:rsidRPr="001276E6">
        <w:rPr>
          <w:rFonts w:cs="Arial"/>
        </w:rPr>
        <w:t xml:space="preserve"> be required to perform </w:t>
      </w:r>
      <w:r w:rsidR="007B2CCD" w:rsidRPr="001276E6">
        <w:rPr>
          <w:rFonts w:cs="Arial"/>
        </w:rPr>
        <w:t xml:space="preserve">services as required by the audit committee. Such services will include but not limited to the following: </w:t>
      </w:r>
    </w:p>
    <w:p w14:paraId="72F7198A" w14:textId="77777777" w:rsidR="001F3679" w:rsidRPr="001276E6" w:rsidRDefault="001F3679" w:rsidP="001276E6">
      <w:pPr>
        <w:spacing w:after="0" w:line="240" w:lineRule="auto"/>
        <w:contextualSpacing/>
        <w:rPr>
          <w:rFonts w:cs="Arial"/>
        </w:rPr>
      </w:pPr>
    </w:p>
    <w:p w14:paraId="0C9BCA02" w14:textId="77777777" w:rsidR="00006404" w:rsidRPr="001276E6" w:rsidRDefault="00006404" w:rsidP="001276E6">
      <w:pPr>
        <w:pStyle w:val="ListParagraph"/>
        <w:numPr>
          <w:ilvl w:val="0"/>
          <w:numId w:val="8"/>
        </w:numPr>
        <w:spacing w:after="0" w:line="240" w:lineRule="auto"/>
        <w:rPr>
          <w:rFonts w:cs="Arial"/>
        </w:rPr>
      </w:pPr>
      <w:r w:rsidRPr="001276E6">
        <w:rPr>
          <w:rFonts w:cs="Arial"/>
        </w:rPr>
        <w:t>Financial audit</w:t>
      </w:r>
    </w:p>
    <w:p w14:paraId="4FA16067" w14:textId="77777777" w:rsidR="00006404" w:rsidRPr="001276E6" w:rsidRDefault="00006404" w:rsidP="001276E6">
      <w:pPr>
        <w:pStyle w:val="ListParagraph"/>
        <w:numPr>
          <w:ilvl w:val="0"/>
          <w:numId w:val="8"/>
        </w:numPr>
        <w:spacing w:after="0" w:line="240" w:lineRule="auto"/>
        <w:rPr>
          <w:rFonts w:cs="Arial"/>
        </w:rPr>
      </w:pPr>
      <w:r w:rsidRPr="001276E6">
        <w:rPr>
          <w:rFonts w:cs="Arial"/>
        </w:rPr>
        <w:t>Performance audit</w:t>
      </w:r>
    </w:p>
    <w:p w14:paraId="7CFC39AA" w14:textId="77777777" w:rsidR="00006404" w:rsidRPr="001276E6" w:rsidRDefault="00006404" w:rsidP="001276E6">
      <w:pPr>
        <w:pStyle w:val="ListParagraph"/>
        <w:numPr>
          <w:ilvl w:val="0"/>
          <w:numId w:val="8"/>
        </w:numPr>
        <w:spacing w:after="0" w:line="240" w:lineRule="auto"/>
        <w:rPr>
          <w:rFonts w:cs="Arial"/>
        </w:rPr>
      </w:pPr>
      <w:r w:rsidRPr="001276E6">
        <w:rPr>
          <w:rFonts w:cs="Arial"/>
        </w:rPr>
        <w:t>Compliance audit (including but not limited to Supply Chain Management)</w:t>
      </w:r>
    </w:p>
    <w:p w14:paraId="7F8544D2" w14:textId="2AB3F865" w:rsidR="00B42547" w:rsidRPr="001276E6" w:rsidRDefault="00006404" w:rsidP="001276E6">
      <w:pPr>
        <w:pStyle w:val="ListParagraph"/>
        <w:numPr>
          <w:ilvl w:val="0"/>
          <w:numId w:val="8"/>
        </w:numPr>
        <w:spacing w:after="0" w:line="240" w:lineRule="auto"/>
        <w:rPr>
          <w:rFonts w:cs="Arial"/>
        </w:rPr>
      </w:pPr>
      <w:r w:rsidRPr="001276E6">
        <w:rPr>
          <w:rFonts w:cs="Arial"/>
        </w:rPr>
        <w:t>ICT</w:t>
      </w:r>
    </w:p>
    <w:p w14:paraId="04C3E900" w14:textId="057809AC" w:rsidR="00B42547" w:rsidRPr="001276E6" w:rsidRDefault="00006404" w:rsidP="001276E6">
      <w:pPr>
        <w:pStyle w:val="ListParagraph"/>
        <w:numPr>
          <w:ilvl w:val="0"/>
          <w:numId w:val="8"/>
        </w:numPr>
        <w:spacing w:after="0" w:line="240" w:lineRule="auto"/>
        <w:rPr>
          <w:rFonts w:cs="Arial"/>
        </w:rPr>
      </w:pPr>
      <w:r w:rsidRPr="001276E6">
        <w:rPr>
          <w:rFonts w:cs="Arial"/>
        </w:rPr>
        <w:t>Risk management</w:t>
      </w:r>
    </w:p>
    <w:p w14:paraId="655FE4ED" w14:textId="1F549861" w:rsidR="00B42547" w:rsidRPr="001276E6" w:rsidRDefault="00B42547" w:rsidP="001276E6">
      <w:pPr>
        <w:pStyle w:val="ListParagraph"/>
        <w:numPr>
          <w:ilvl w:val="0"/>
          <w:numId w:val="8"/>
        </w:numPr>
        <w:spacing w:after="0" w:line="240" w:lineRule="auto"/>
        <w:rPr>
          <w:rFonts w:cs="Arial"/>
        </w:rPr>
      </w:pPr>
      <w:r w:rsidRPr="001276E6">
        <w:rPr>
          <w:rFonts w:cs="Arial"/>
        </w:rPr>
        <w:t>Annual Financial Statements and Performance Information review</w:t>
      </w:r>
    </w:p>
    <w:p w14:paraId="3307163E" w14:textId="39F13EFB" w:rsidR="00006404" w:rsidRPr="001276E6" w:rsidRDefault="00DF6346" w:rsidP="001276E6">
      <w:pPr>
        <w:pStyle w:val="ListParagraph"/>
        <w:numPr>
          <w:ilvl w:val="0"/>
          <w:numId w:val="8"/>
        </w:numPr>
        <w:spacing w:after="0" w:line="240" w:lineRule="auto"/>
        <w:rPr>
          <w:rFonts w:cs="Arial"/>
        </w:rPr>
      </w:pPr>
      <w:r w:rsidRPr="001276E6">
        <w:rPr>
          <w:rFonts w:cs="Arial"/>
        </w:rPr>
        <w:t>Ad hoc projects as required</w:t>
      </w:r>
    </w:p>
    <w:p w14:paraId="64985CD9" w14:textId="77777777" w:rsidR="006B26E7" w:rsidRPr="001276E6" w:rsidRDefault="006B26E7" w:rsidP="001276E6">
      <w:pPr>
        <w:pStyle w:val="ListParagraph"/>
        <w:spacing w:after="0" w:line="240" w:lineRule="auto"/>
        <w:rPr>
          <w:rFonts w:cs="Arial"/>
        </w:rPr>
      </w:pPr>
    </w:p>
    <w:p w14:paraId="6F0495B5" w14:textId="29A5BAB2" w:rsidR="00886227" w:rsidRPr="001276E6" w:rsidRDefault="00886227" w:rsidP="001276E6">
      <w:pPr>
        <w:pStyle w:val="Heading3"/>
        <w:spacing w:before="0" w:line="240" w:lineRule="auto"/>
        <w:ind w:left="709" w:hanging="709"/>
        <w:contextualSpacing/>
        <w:rPr>
          <w:rFonts w:cs="Arial"/>
        </w:rPr>
      </w:pPr>
      <w:bookmarkStart w:id="115" w:name="_Toc219719783"/>
      <w:r w:rsidRPr="001276E6">
        <w:rPr>
          <w:rFonts w:cs="Arial"/>
        </w:rPr>
        <w:t>1</w:t>
      </w:r>
      <w:r w:rsidR="00E67808" w:rsidRPr="001276E6">
        <w:rPr>
          <w:rFonts w:cs="Arial"/>
        </w:rPr>
        <w:t>2</w:t>
      </w:r>
      <w:r w:rsidRPr="001276E6">
        <w:rPr>
          <w:rFonts w:cs="Arial"/>
        </w:rPr>
        <w:t>.3</w:t>
      </w:r>
      <w:r w:rsidRPr="001276E6">
        <w:rPr>
          <w:rFonts w:cs="Arial"/>
        </w:rPr>
        <w:tab/>
      </w:r>
      <w:r w:rsidR="00DF6346" w:rsidRPr="001276E6">
        <w:rPr>
          <w:rFonts w:cs="Arial"/>
        </w:rPr>
        <w:t>Scope of work</w:t>
      </w:r>
      <w:bookmarkEnd w:id="115"/>
    </w:p>
    <w:p w14:paraId="1DF03917" w14:textId="77777777" w:rsidR="004D3A7C" w:rsidRPr="001276E6" w:rsidRDefault="004D3A7C" w:rsidP="001276E6">
      <w:pPr>
        <w:spacing w:after="0" w:line="240" w:lineRule="auto"/>
        <w:contextualSpacing/>
        <w:rPr>
          <w:rFonts w:cs="Arial"/>
          <w:highlight w:val="yellow"/>
        </w:rPr>
      </w:pPr>
    </w:p>
    <w:p w14:paraId="23CAF668" w14:textId="34BFDF6F" w:rsidR="004D3A7C" w:rsidRPr="001276E6" w:rsidRDefault="004D3A7C" w:rsidP="001276E6">
      <w:pPr>
        <w:spacing w:after="0" w:line="240" w:lineRule="auto"/>
        <w:contextualSpacing/>
        <w:rPr>
          <w:rFonts w:cs="Arial"/>
        </w:rPr>
      </w:pPr>
      <w:r w:rsidRPr="001276E6">
        <w:rPr>
          <w:rFonts w:cs="Arial"/>
        </w:rPr>
        <w:t xml:space="preserve">The Internal Audit will report to the Audit and </w:t>
      </w:r>
      <w:r w:rsidR="007B2CCD" w:rsidRPr="001276E6">
        <w:rPr>
          <w:rFonts w:cs="Arial"/>
        </w:rPr>
        <w:t>Risk Committee</w:t>
      </w:r>
      <w:r w:rsidR="00B42547" w:rsidRPr="001276E6">
        <w:rPr>
          <w:rFonts w:cs="Arial"/>
        </w:rPr>
        <w:t xml:space="preserve"> (ARC)</w:t>
      </w:r>
      <w:r w:rsidRPr="001276E6">
        <w:rPr>
          <w:rFonts w:cs="Arial"/>
        </w:rPr>
        <w:t xml:space="preserve"> of the Tribunal and will promote and ensure: </w:t>
      </w:r>
    </w:p>
    <w:p w14:paraId="3C5BBF76" w14:textId="77777777" w:rsidR="001F3679" w:rsidRPr="001276E6" w:rsidRDefault="001F3679" w:rsidP="001276E6">
      <w:pPr>
        <w:spacing w:after="0" w:line="240" w:lineRule="auto"/>
        <w:contextualSpacing/>
        <w:rPr>
          <w:rFonts w:cs="Arial"/>
        </w:rPr>
      </w:pPr>
    </w:p>
    <w:p w14:paraId="26CCD6E1" w14:textId="77777777" w:rsidR="004D3A7C" w:rsidRPr="001276E6" w:rsidRDefault="004D3A7C" w:rsidP="001276E6">
      <w:pPr>
        <w:pStyle w:val="ListParagraph"/>
        <w:numPr>
          <w:ilvl w:val="0"/>
          <w:numId w:val="13"/>
        </w:numPr>
        <w:spacing w:after="0" w:line="240" w:lineRule="auto"/>
        <w:rPr>
          <w:rFonts w:cs="Arial"/>
        </w:rPr>
      </w:pPr>
      <w:r w:rsidRPr="001276E6">
        <w:rPr>
          <w:rFonts w:cs="Arial"/>
        </w:rPr>
        <w:t xml:space="preserve">the independence of internal audits </w:t>
      </w:r>
    </w:p>
    <w:p w14:paraId="1B5C3462" w14:textId="0BF11E12" w:rsidR="004D3A7C" w:rsidRPr="001276E6" w:rsidRDefault="004D3A7C" w:rsidP="001276E6">
      <w:pPr>
        <w:pStyle w:val="ListParagraph"/>
        <w:numPr>
          <w:ilvl w:val="0"/>
          <w:numId w:val="13"/>
        </w:numPr>
        <w:spacing w:after="0" w:line="240" w:lineRule="auto"/>
        <w:rPr>
          <w:rFonts w:cs="Arial"/>
        </w:rPr>
      </w:pPr>
      <w:r w:rsidRPr="001276E6">
        <w:rPr>
          <w:rFonts w:cs="Arial"/>
        </w:rPr>
        <w:t xml:space="preserve">broad </w:t>
      </w:r>
      <w:r w:rsidR="00420B3D" w:rsidRPr="001276E6">
        <w:rPr>
          <w:rFonts w:cs="Arial"/>
        </w:rPr>
        <w:t>risk-based</w:t>
      </w:r>
      <w:r w:rsidRPr="001276E6">
        <w:rPr>
          <w:rFonts w:cs="Arial"/>
        </w:rPr>
        <w:t xml:space="preserve"> audit coverage </w:t>
      </w:r>
    </w:p>
    <w:p w14:paraId="3B524162" w14:textId="77777777" w:rsidR="004D3A7C" w:rsidRPr="001276E6" w:rsidRDefault="004D3A7C" w:rsidP="001276E6">
      <w:pPr>
        <w:pStyle w:val="ListParagraph"/>
        <w:numPr>
          <w:ilvl w:val="0"/>
          <w:numId w:val="13"/>
        </w:numPr>
        <w:spacing w:after="0" w:line="240" w:lineRule="auto"/>
        <w:rPr>
          <w:rFonts w:cs="Arial"/>
        </w:rPr>
      </w:pPr>
      <w:r w:rsidRPr="001276E6">
        <w:rPr>
          <w:rFonts w:cs="Arial"/>
        </w:rPr>
        <w:t xml:space="preserve">adequate consideration of audit reports and </w:t>
      </w:r>
    </w:p>
    <w:p w14:paraId="5DA325C4" w14:textId="77777777" w:rsidR="004D3A7C" w:rsidRPr="001276E6" w:rsidRDefault="004D3A7C" w:rsidP="001276E6">
      <w:pPr>
        <w:pStyle w:val="ListParagraph"/>
        <w:numPr>
          <w:ilvl w:val="0"/>
          <w:numId w:val="13"/>
        </w:numPr>
        <w:spacing w:after="0" w:line="240" w:lineRule="auto"/>
        <w:rPr>
          <w:rFonts w:cs="Arial"/>
        </w:rPr>
      </w:pPr>
      <w:r w:rsidRPr="001276E6">
        <w:rPr>
          <w:rFonts w:cs="Arial"/>
        </w:rPr>
        <w:t>the implementation of audit recommendations</w:t>
      </w:r>
    </w:p>
    <w:p w14:paraId="56ECAFE3" w14:textId="77777777" w:rsidR="001F3679" w:rsidRPr="001276E6" w:rsidRDefault="001F3679" w:rsidP="001276E6">
      <w:pPr>
        <w:pStyle w:val="ListParagraph"/>
        <w:spacing w:after="0" w:line="240" w:lineRule="auto"/>
        <w:rPr>
          <w:rFonts w:cs="Arial"/>
        </w:rPr>
      </w:pPr>
    </w:p>
    <w:p w14:paraId="51246F94" w14:textId="28F0A8A0" w:rsidR="00B27134" w:rsidRPr="001276E6" w:rsidRDefault="00B27134" w:rsidP="001276E6">
      <w:pPr>
        <w:pStyle w:val="Heading3"/>
        <w:tabs>
          <w:tab w:val="left" w:pos="567"/>
        </w:tabs>
        <w:spacing w:before="0" w:line="240" w:lineRule="auto"/>
        <w:contextualSpacing/>
        <w:rPr>
          <w:rFonts w:cs="Arial"/>
        </w:rPr>
      </w:pPr>
      <w:bookmarkStart w:id="116" w:name="_Toc219719784"/>
      <w:r w:rsidRPr="001276E6">
        <w:rPr>
          <w:rFonts w:cs="Arial"/>
        </w:rPr>
        <w:t>1</w:t>
      </w:r>
      <w:r w:rsidR="00E67808" w:rsidRPr="001276E6">
        <w:rPr>
          <w:rFonts w:cs="Arial"/>
        </w:rPr>
        <w:t>2</w:t>
      </w:r>
      <w:r w:rsidR="00017C58" w:rsidRPr="001276E6">
        <w:rPr>
          <w:rFonts w:cs="Arial"/>
        </w:rPr>
        <w:t>.</w:t>
      </w:r>
      <w:r w:rsidR="00620C84" w:rsidRPr="001276E6">
        <w:rPr>
          <w:rFonts w:cs="Arial"/>
        </w:rPr>
        <w:t>3.1</w:t>
      </w:r>
      <w:r w:rsidR="00115D97" w:rsidRPr="001276E6">
        <w:rPr>
          <w:rFonts w:cs="Arial"/>
        </w:rPr>
        <w:tab/>
      </w:r>
      <w:r w:rsidRPr="001276E6">
        <w:rPr>
          <w:rFonts w:cs="Arial"/>
        </w:rPr>
        <w:t>Internal Audit</w:t>
      </w:r>
      <w:bookmarkEnd w:id="116"/>
    </w:p>
    <w:p w14:paraId="7DD971FB" w14:textId="77777777" w:rsidR="00FF77CB" w:rsidRPr="001276E6" w:rsidRDefault="00FF77CB" w:rsidP="001276E6">
      <w:pPr>
        <w:spacing w:after="0" w:line="240" w:lineRule="auto"/>
        <w:contextualSpacing/>
        <w:jc w:val="left"/>
        <w:rPr>
          <w:rFonts w:cs="Arial"/>
        </w:rPr>
      </w:pPr>
    </w:p>
    <w:p w14:paraId="19F695A2" w14:textId="5FE02178" w:rsidR="0036260B" w:rsidRPr="001276E6" w:rsidRDefault="00B17466" w:rsidP="001276E6">
      <w:pPr>
        <w:spacing w:after="0" w:line="240" w:lineRule="auto"/>
        <w:contextualSpacing/>
        <w:jc w:val="left"/>
        <w:rPr>
          <w:rFonts w:cs="Arial"/>
        </w:rPr>
      </w:pPr>
      <w:r w:rsidRPr="001276E6">
        <w:rPr>
          <w:rFonts w:cs="Arial"/>
        </w:rPr>
        <w:t xml:space="preserve">The internal audit must be performed in accordance with the Institute of Internal Auditors Standards for the Professional Practice of Internal </w:t>
      </w:r>
      <w:r w:rsidR="007233A2" w:rsidRPr="001276E6">
        <w:rPr>
          <w:rFonts w:cs="Arial"/>
        </w:rPr>
        <w:t>Auditing,</w:t>
      </w:r>
      <w:r w:rsidR="00FF77CB" w:rsidRPr="001276E6">
        <w:rPr>
          <w:rFonts w:cs="Arial"/>
        </w:rPr>
        <w:t xml:space="preserve"> and the bidder must demonstrate their capability to perform the internal audit in accordance with these standards and practices, and any relevant</w:t>
      </w:r>
      <w:r w:rsidR="00B06708" w:rsidRPr="001276E6">
        <w:rPr>
          <w:rFonts w:cs="Arial"/>
        </w:rPr>
        <w:t xml:space="preserve"> legislation</w:t>
      </w:r>
      <w:r w:rsidR="002B66B6" w:rsidRPr="001276E6">
        <w:rPr>
          <w:rFonts w:cs="Arial"/>
        </w:rPr>
        <w:t>.</w:t>
      </w:r>
      <w:r w:rsidR="00FF77CB" w:rsidRPr="001276E6">
        <w:rPr>
          <w:rFonts w:cs="Arial"/>
        </w:rPr>
        <w:t xml:space="preserve"> </w:t>
      </w:r>
    </w:p>
    <w:p w14:paraId="10FD97A3" w14:textId="3942A7AB" w:rsidR="00FF77CB" w:rsidRPr="001276E6" w:rsidRDefault="00BC3461" w:rsidP="001276E6">
      <w:pPr>
        <w:spacing w:after="0" w:line="240" w:lineRule="auto"/>
        <w:contextualSpacing/>
        <w:jc w:val="left"/>
        <w:rPr>
          <w:rFonts w:cs="Arial"/>
        </w:rPr>
      </w:pPr>
      <w:r w:rsidRPr="001276E6">
        <w:rPr>
          <w:rFonts w:cs="Arial"/>
        </w:rPr>
        <w:lastRenderedPageBreak/>
        <w:t xml:space="preserve">Such work shall further be subjected to an external quality assurance as may be considered necessary and appropriate by the </w:t>
      </w:r>
      <w:r w:rsidR="00B42547" w:rsidRPr="001276E6">
        <w:rPr>
          <w:rFonts w:cs="Arial"/>
        </w:rPr>
        <w:t>ARC</w:t>
      </w:r>
      <w:r w:rsidRPr="001276E6">
        <w:rPr>
          <w:rFonts w:cs="Arial"/>
        </w:rPr>
        <w:t xml:space="preserve">. </w:t>
      </w:r>
      <w:r w:rsidR="00FF77CB" w:rsidRPr="001276E6">
        <w:rPr>
          <w:rFonts w:cs="Arial"/>
        </w:rPr>
        <w:t>All audit reports and working papers will become the property of the Tribunal.</w:t>
      </w:r>
    </w:p>
    <w:p w14:paraId="66165C5A" w14:textId="77777777" w:rsidR="00AC0F42" w:rsidRPr="001276E6" w:rsidRDefault="00AC0F42" w:rsidP="001276E6">
      <w:pPr>
        <w:spacing w:after="0" w:line="240" w:lineRule="auto"/>
        <w:contextualSpacing/>
        <w:jc w:val="left"/>
        <w:rPr>
          <w:rFonts w:cs="Arial"/>
        </w:rPr>
      </w:pPr>
    </w:p>
    <w:p w14:paraId="6BAEF325" w14:textId="02E1D69F" w:rsidR="00FF77CB" w:rsidRDefault="00FF77CB" w:rsidP="001276E6">
      <w:pPr>
        <w:spacing w:after="0" w:line="240" w:lineRule="auto"/>
        <w:contextualSpacing/>
        <w:jc w:val="left"/>
        <w:rPr>
          <w:rFonts w:cs="Arial"/>
        </w:rPr>
      </w:pPr>
      <w:r w:rsidRPr="001276E6">
        <w:rPr>
          <w:rFonts w:cs="Arial"/>
        </w:rPr>
        <w:t>The successful bidder must ensure that its</w:t>
      </w:r>
      <w:r w:rsidR="00BF4EC2" w:rsidRPr="001276E6">
        <w:rPr>
          <w:rFonts w:cs="Arial"/>
        </w:rPr>
        <w:t xml:space="preserve"> </w:t>
      </w:r>
      <w:r w:rsidRPr="001276E6">
        <w:rPr>
          <w:rFonts w:cs="Arial"/>
        </w:rPr>
        <w:t>staff maintains their objectivity by remaining independent of the activities they audit.</w:t>
      </w:r>
    </w:p>
    <w:p w14:paraId="749D120F" w14:textId="77777777" w:rsidR="00010919" w:rsidRPr="001276E6" w:rsidRDefault="00010919" w:rsidP="001276E6">
      <w:pPr>
        <w:spacing w:after="0" w:line="240" w:lineRule="auto"/>
        <w:contextualSpacing/>
        <w:jc w:val="left"/>
        <w:rPr>
          <w:rFonts w:cs="Arial"/>
        </w:rPr>
      </w:pPr>
    </w:p>
    <w:p w14:paraId="6C21B6F0" w14:textId="2A70E02E" w:rsidR="001F3679" w:rsidRPr="001276E6" w:rsidRDefault="00DF6346" w:rsidP="001276E6">
      <w:pPr>
        <w:spacing w:after="0" w:line="240" w:lineRule="auto"/>
        <w:contextualSpacing/>
        <w:jc w:val="left"/>
        <w:rPr>
          <w:rFonts w:cs="Arial"/>
        </w:rPr>
      </w:pPr>
      <w:r w:rsidRPr="001276E6">
        <w:rPr>
          <w:rFonts w:cs="Arial"/>
        </w:rPr>
        <w:t xml:space="preserve">The scope of internal audit work will entail testing and evaluating the adequacy and effectiveness of the Tribunal’s system of internal control. This </w:t>
      </w:r>
      <w:r w:rsidR="00B06708" w:rsidRPr="001276E6">
        <w:rPr>
          <w:rFonts w:cs="Arial"/>
        </w:rPr>
        <w:t xml:space="preserve">may </w:t>
      </w:r>
      <w:r w:rsidRPr="001276E6">
        <w:rPr>
          <w:rFonts w:cs="Arial"/>
        </w:rPr>
        <w:t>include</w:t>
      </w:r>
      <w:r w:rsidR="00B06708" w:rsidRPr="001276E6">
        <w:rPr>
          <w:rFonts w:cs="Arial"/>
        </w:rPr>
        <w:t xml:space="preserve"> but is not limited to</w:t>
      </w:r>
      <w:r w:rsidRPr="001276E6">
        <w:rPr>
          <w:rFonts w:cs="Arial"/>
        </w:rPr>
        <w:t>:</w:t>
      </w:r>
    </w:p>
    <w:p w14:paraId="7B60F961" w14:textId="77777777" w:rsidR="00BE5F7D" w:rsidRPr="001276E6" w:rsidRDefault="00BE5F7D" w:rsidP="001276E6">
      <w:pPr>
        <w:spacing w:after="0" w:line="240" w:lineRule="auto"/>
        <w:contextualSpacing/>
        <w:jc w:val="left"/>
        <w:rPr>
          <w:rFonts w:cs="Arial"/>
        </w:rPr>
      </w:pPr>
    </w:p>
    <w:p w14:paraId="64741922"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Reviewing the current risk register in the entity.</w:t>
      </w:r>
    </w:p>
    <w:p w14:paraId="54F5289C"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 xml:space="preserve">Establishing a rolling three-year strategic and annual auditing plan based on the results of the risk review </w:t>
      </w:r>
    </w:p>
    <w:p w14:paraId="5C23BACB"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 xml:space="preserve">Executing audits in accordance with the strategic and annual </w:t>
      </w:r>
      <w:r w:rsidR="0092451E" w:rsidRPr="001276E6">
        <w:rPr>
          <w:rFonts w:cs="Arial"/>
        </w:rPr>
        <w:t xml:space="preserve">auditing </w:t>
      </w:r>
      <w:r w:rsidRPr="001276E6">
        <w:rPr>
          <w:rFonts w:cs="Arial"/>
        </w:rPr>
        <w:t>plan.</w:t>
      </w:r>
    </w:p>
    <w:p w14:paraId="61C1DA95" w14:textId="71268A05" w:rsidR="00BC3461" w:rsidRPr="001276E6" w:rsidRDefault="00BC3461" w:rsidP="001276E6">
      <w:pPr>
        <w:pStyle w:val="ListParagraph"/>
        <w:numPr>
          <w:ilvl w:val="0"/>
          <w:numId w:val="8"/>
        </w:numPr>
        <w:spacing w:after="0" w:line="240" w:lineRule="auto"/>
        <w:ind w:left="714" w:hanging="357"/>
        <w:jc w:val="left"/>
        <w:rPr>
          <w:rFonts w:cs="Arial"/>
        </w:rPr>
      </w:pPr>
      <w:r w:rsidRPr="001276E6">
        <w:rPr>
          <w:rFonts w:cs="Arial"/>
        </w:rPr>
        <w:t>Discuss</w:t>
      </w:r>
      <w:r w:rsidR="0036260B" w:rsidRPr="001276E6">
        <w:rPr>
          <w:rFonts w:cs="Arial"/>
        </w:rPr>
        <w:t>ing</w:t>
      </w:r>
      <w:r w:rsidRPr="001276E6">
        <w:rPr>
          <w:rFonts w:cs="Arial"/>
        </w:rPr>
        <w:t xml:space="preserve"> audit coverage with management and the </w:t>
      </w:r>
      <w:r w:rsidR="00B42547" w:rsidRPr="001276E6">
        <w:rPr>
          <w:rFonts w:cs="Arial"/>
        </w:rPr>
        <w:t>ARC</w:t>
      </w:r>
      <w:r w:rsidR="0036260B" w:rsidRPr="001276E6">
        <w:rPr>
          <w:rFonts w:cs="Arial"/>
        </w:rPr>
        <w:t xml:space="preserve"> </w:t>
      </w:r>
    </w:p>
    <w:p w14:paraId="64EB61FD"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Reviewing the reliability and integrity of financial and operating information and the means used to identify</w:t>
      </w:r>
      <w:r w:rsidR="00A26BE9" w:rsidRPr="001276E6">
        <w:rPr>
          <w:rFonts w:cs="Arial"/>
        </w:rPr>
        <w:t>,</w:t>
      </w:r>
      <w:r w:rsidRPr="001276E6">
        <w:rPr>
          <w:rFonts w:cs="Arial"/>
        </w:rPr>
        <w:t xml:space="preserve"> measure, classify and report such information.</w:t>
      </w:r>
    </w:p>
    <w:p w14:paraId="351B1B46" w14:textId="298DCB88"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 xml:space="preserve">Reviewing the systems established by management to ensure compliance with those policies, plans, procedures, </w:t>
      </w:r>
      <w:r w:rsidR="00F82020" w:rsidRPr="001276E6">
        <w:rPr>
          <w:rFonts w:cs="Arial"/>
        </w:rPr>
        <w:t>laws,</w:t>
      </w:r>
      <w:r w:rsidRPr="001276E6">
        <w:rPr>
          <w:rFonts w:cs="Arial"/>
        </w:rPr>
        <w:t xml:space="preserve"> and regulations that could have a significant impact on operations and determine whether the Tribunal </w:t>
      </w:r>
      <w:r w:rsidR="00F82020" w:rsidRPr="001276E6">
        <w:rPr>
          <w:rFonts w:cs="Arial"/>
        </w:rPr>
        <w:t>complies</w:t>
      </w:r>
      <w:r w:rsidRPr="001276E6">
        <w:rPr>
          <w:rFonts w:cs="Arial"/>
        </w:rPr>
        <w:t>.</w:t>
      </w:r>
    </w:p>
    <w:p w14:paraId="6BF229A3"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Reviewing the means of safeguarding assets and verifying the existence of assets.</w:t>
      </w:r>
    </w:p>
    <w:p w14:paraId="443450EB"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Appraising the economy and efficiency with which resources are employed and identifying opportunities to improve operating performance.</w:t>
      </w:r>
    </w:p>
    <w:p w14:paraId="26112735" w14:textId="77777777" w:rsidR="00DF6346" w:rsidRPr="001276E6" w:rsidRDefault="00DF6346" w:rsidP="001276E6">
      <w:pPr>
        <w:pStyle w:val="ListParagraph"/>
        <w:numPr>
          <w:ilvl w:val="0"/>
          <w:numId w:val="8"/>
        </w:numPr>
        <w:spacing w:after="0" w:line="240" w:lineRule="auto"/>
        <w:ind w:left="714" w:hanging="357"/>
        <w:jc w:val="left"/>
        <w:rPr>
          <w:rFonts w:cs="Arial"/>
        </w:rPr>
      </w:pPr>
      <w:r w:rsidRPr="001276E6">
        <w:rPr>
          <w:rFonts w:cs="Arial"/>
        </w:rPr>
        <w:t>Reviewing operations to ascertain whether the results are consistent with established objectives or goals and whether the operations are being carried out as planned.</w:t>
      </w:r>
    </w:p>
    <w:p w14:paraId="7B19DBF1" w14:textId="397A3988" w:rsidR="00881D99" w:rsidRPr="001276E6" w:rsidRDefault="00881D99" w:rsidP="001276E6">
      <w:pPr>
        <w:pStyle w:val="ListParagraph"/>
        <w:numPr>
          <w:ilvl w:val="0"/>
          <w:numId w:val="8"/>
        </w:numPr>
        <w:spacing w:after="0" w:line="240" w:lineRule="auto"/>
        <w:ind w:left="714" w:hanging="357"/>
        <w:jc w:val="left"/>
        <w:rPr>
          <w:rFonts w:cs="Arial"/>
        </w:rPr>
      </w:pPr>
      <w:r w:rsidRPr="001276E6">
        <w:rPr>
          <w:rFonts w:cs="Arial"/>
        </w:rPr>
        <w:t xml:space="preserve">Communicate audit findings to management, the </w:t>
      </w:r>
      <w:r w:rsidR="00B42547" w:rsidRPr="001276E6">
        <w:rPr>
          <w:rFonts w:cs="Arial"/>
        </w:rPr>
        <w:t>ARC</w:t>
      </w:r>
      <w:r w:rsidRPr="001276E6">
        <w:rPr>
          <w:rFonts w:cs="Arial"/>
        </w:rPr>
        <w:t xml:space="preserve"> that they are aware of the implications on the Tribunal’s operations</w:t>
      </w:r>
    </w:p>
    <w:p w14:paraId="2A179587" w14:textId="77777777" w:rsidR="00881D99" w:rsidRPr="001276E6" w:rsidRDefault="00881D99" w:rsidP="001276E6">
      <w:pPr>
        <w:pStyle w:val="ListParagraph"/>
        <w:numPr>
          <w:ilvl w:val="0"/>
          <w:numId w:val="8"/>
        </w:numPr>
        <w:spacing w:after="0" w:line="240" w:lineRule="auto"/>
        <w:ind w:left="714" w:hanging="357"/>
        <w:jc w:val="left"/>
        <w:rPr>
          <w:rFonts w:cs="Arial"/>
        </w:rPr>
      </w:pPr>
      <w:r w:rsidRPr="001276E6">
        <w:rPr>
          <w:rFonts w:cs="Arial"/>
        </w:rPr>
        <w:t>Provide audit reports with recommendations for improvement</w:t>
      </w:r>
    </w:p>
    <w:p w14:paraId="65D021F3" w14:textId="20FDE78E" w:rsidR="00D92FF2" w:rsidRPr="001276E6" w:rsidRDefault="00D92FF2" w:rsidP="001276E6">
      <w:pPr>
        <w:pStyle w:val="ListParagraph"/>
        <w:numPr>
          <w:ilvl w:val="0"/>
          <w:numId w:val="8"/>
        </w:numPr>
        <w:spacing w:after="0" w:line="240" w:lineRule="auto"/>
        <w:ind w:left="714" w:hanging="357"/>
        <w:jc w:val="left"/>
        <w:rPr>
          <w:rFonts w:cs="Arial"/>
        </w:rPr>
      </w:pPr>
      <w:r w:rsidRPr="001276E6">
        <w:rPr>
          <w:rFonts w:cs="Arial"/>
        </w:rPr>
        <w:t>Reporting on all the activities of the internal audit component to management and the A</w:t>
      </w:r>
      <w:r w:rsidR="00B42547" w:rsidRPr="001276E6">
        <w:rPr>
          <w:rFonts w:cs="Arial"/>
        </w:rPr>
        <w:t>R</w:t>
      </w:r>
      <w:r w:rsidRPr="001276E6">
        <w:rPr>
          <w:rFonts w:cs="Arial"/>
        </w:rPr>
        <w:t>C</w:t>
      </w:r>
    </w:p>
    <w:p w14:paraId="7CB3532C" w14:textId="39ADB606" w:rsidR="00881D99" w:rsidRPr="001276E6" w:rsidRDefault="00881D99" w:rsidP="001276E6">
      <w:pPr>
        <w:pStyle w:val="ListParagraph"/>
        <w:numPr>
          <w:ilvl w:val="0"/>
          <w:numId w:val="8"/>
        </w:numPr>
        <w:spacing w:after="0" w:line="240" w:lineRule="auto"/>
        <w:ind w:left="714" w:hanging="357"/>
        <w:jc w:val="left"/>
        <w:rPr>
          <w:rFonts w:cs="Arial"/>
        </w:rPr>
      </w:pPr>
      <w:r w:rsidRPr="001276E6">
        <w:rPr>
          <w:rFonts w:cs="Arial"/>
        </w:rPr>
        <w:t>Provide input to the A</w:t>
      </w:r>
      <w:r w:rsidR="00B42547" w:rsidRPr="001276E6">
        <w:rPr>
          <w:rFonts w:cs="Arial"/>
        </w:rPr>
        <w:t>R</w:t>
      </w:r>
      <w:r w:rsidRPr="001276E6">
        <w:rPr>
          <w:rFonts w:cs="Arial"/>
        </w:rPr>
        <w:t>C meetings where necessary and attend all A</w:t>
      </w:r>
      <w:r w:rsidR="00B42547" w:rsidRPr="001276E6">
        <w:rPr>
          <w:rFonts w:cs="Arial"/>
        </w:rPr>
        <w:t>R</w:t>
      </w:r>
      <w:r w:rsidRPr="001276E6">
        <w:rPr>
          <w:rFonts w:cs="Arial"/>
        </w:rPr>
        <w:t>C meetings</w:t>
      </w:r>
    </w:p>
    <w:p w14:paraId="068AAE68" w14:textId="582CCD4F" w:rsidR="00DF6346" w:rsidRPr="001276E6" w:rsidRDefault="00DF6346" w:rsidP="001276E6">
      <w:pPr>
        <w:pStyle w:val="ListParagraph"/>
        <w:numPr>
          <w:ilvl w:val="0"/>
          <w:numId w:val="8"/>
        </w:numPr>
        <w:spacing w:after="0" w:line="240" w:lineRule="auto"/>
        <w:rPr>
          <w:rFonts w:cs="Arial"/>
        </w:rPr>
      </w:pPr>
      <w:r w:rsidRPr="001276E6">
        <w:rPr>
          <w:rFonts w:cs="Arial"/>
        </w:rPr>
        <w:t>Performing any ad hoc projects</w:t>
      </w:r>
      <w:r w:rsidR="00D92FF2" w:rsidRPr="001276E6">
        <w:rPr>
          <w:rFonts w:cs="Arial"/>
        </w:rPr>
        <w:t>/investigate issues</w:t>
      </w:r>
      <w:r w:rsidRPr="001276E6">
        <w:rPr>
          <w:rFonts w:cs="Arial"/>
        </w:rPr>
        <w:t xml:space="preserve"> as may be required by management and/or the </w:t>
      </w:r>
      <w:r w:rsidR="00B42547" w:rsidRPr="001276E6">
        <w:rPr>
          <w:rFonts w:cs="Arial"/>
        </w:rPr>
        <w:t>ARC</w:t>
      </w:r>
      <w:r w:rsidRPr="001276E6">
        <w:rPr>
          <w:rFonts w:cs="Arial"/>
        </w:rPr>
        <w:t>.</w:t>
      </w:r>
    </w:p>
    <w:p w14:paraId="11518328" w14:textId="77777777" w:rsidR="00DF6346" w:rsidRPr="001276E6" w:rsidRDefault="00BC3461" w:rsidP="001276E6">
      <w:pPr>
        <w:pStyle w:val="ListParagraph"/>
        <w:numPr>
          <w:ilvl w:val="0"/>
          <w:numId w:val="8"/>
        </w:numPr>
        <w:spacing w:after="0" w:line="240" w:lineRule="auto"/>
        <w:ind w:left="714" w:hanging="357"/>
        <w:jc w:val="left"/>
        <w:rPr>
          <w:rFonts w:cs="Arial"/>
        </w:rPr>
      </w:pPr>
      <w:r w:rsidRPr="001276E6">
        <w:rPr>
          <w:rFonts w:cs="Arial"/>
        </w:rPr>
        <w:t>Work closely with the external auditors and other assurance providers to ensure synergy of approach, with a view to minimal duplication of effort and to obtain reliance on work performed</w:t>
      </w:r>
      <w:r w:rsidR="00DF6346" w:rsidRPr="001276E6">
        <w:rPr>
          <w:rFonts w:cs="Arial"/>
        </w:rPr>
        <w:t>.</w:t>
      </w:r>
    </w:p>
    <w:p w14:paraId="7F2151EC" w14:textId="77777777" w:rsidR="00C473E5" w:rsidRPr="001276E6" w:rsidRDefault="00C473E5" w:rsidP="001276E6">
      <w:pPr>
        <w:pStyle w:val="ListParagraph"/>
        <w:spacing w:after="0" w:line="240" w:lineRule="auto"/>
        <w:rPr>
          <w:rFonts w:cs="Arial"/>
        </w:rPr>
      </w:pPr>
    </w:p>
    <w:p w14:paraId="3C50B402" w14:textId="143D0E4F" w:rsidR="00B27134" w:rsidRPr="001276E6" w:rsidRDefault="00586BB2" w:rsidP="001276E6">
      <w:pPr>
        <w:pStyle w:val="Heading3"/>
        <w:spacing w:before="0" w:line="240" w:lineRule="auto"/>
        <w:contextualSpacing/>
        <w:rPr>
          <w:rFonts w:cs="Arial"/>
        </w:rPr>
      </w:pPr>
      <w:bookmarkStart w:id="117" w:name="_Toc219719785"/>
      <w:r w:rsidRPr="001276E6">
        <w:rPr>
          <w:rFonts w:cs="Arial"/>
        </w:rPr>
        <w:t>1</w:t>
      </w:r>
      <w:r w:rsidR="00E67808" w:rsidRPr="001276E6">
        <w:rPr>
          <w:rFonts w:cs="Arial"/>
        </w:rPr>
        <w:t>2</w:t>
      </w:r>
      <w:r w:rsidR="00017C58" w:rsidRPr="001276E6">
        <w:rPr>
          <w:rFonts w:cs="Arial"/>
        </w:rPr>
        <w:t>.</w:t>
      </w:r>
      <w:r w:rsidR="00620C84" w:rsidRPr="001276E6">
        <w:rPr>
          <w:rFonts w:cs="Arial"/>
        </w:rPr>
        <w:t>3.2</w:t>
      </w:r>
      <w:r w:rsidR="00B27134" w:rsidRPr="001276E6">
        <w:rPr>
          <w:rFonts w:cs="Arial"/>
        </w:rPr>
        <w:t xml:space="preserve"> </w:t>
      </w:r>
      <w:r w:rsidR="00115D97" w:rsidRPr="001276E6">
        <w:rPr>
          <w:rFonts w:cs="Arial"/>
        </w:rPr>
        <w:tab/>
      </w:r>
      <w:r w:rsidR="00B27134" w:rsidRPr="001276E6">
        <w:rPr>
          <w:rFonts w:cs="Arial"/>
        </w:rPr>
        <w:t>Risk Management</w:t>
      </w:r>
      <w:bookmarkEnd w:id="117"/>
    </w:p>
    <w:p w14:paraId="7F169281" w14:textId="77777777" w:rsidR="00B27134" w:rsidRPr="001276E6" w:rsidRDefault="00B27134" w:rsidP="001276E6">
      <w:pPr>
        <w:spacing w:after="0" w:line="240" w:lineRule="auto"/>
        <w:contextualSpacing/>
        <w:rPr>
          <w:rFonts w:cs="Arial"/>
        </w:rPr>
      </w:pPr>
    </w:p>
    <w:p w14:paraId="1FFF60A4" w14:textId="77777777" w:rsidR="00B27134" w:rsidRPr="001276E6" w:rsidRDefault="00B27134" w:rsidP="001276E6">
      <w:pPr>
        <w:spacing w:after="0" w:line="240" w:lineRule="auto"/>
        <w:contextualSpacing/>
        <w:jc w:val="left"/>
        <w:rPr>
          <w:rFonts w:cs="Arial"/>
        </w:rPr>
      </w:pPr>
      <w:r w:rsidRPr="001276E6">
        <w:rPr>
          <w:rFonts w:cs="Arial"/>
        </w:rPr>
        <w:t xml:space="preserve">The scope of work also includes general risk support. </w:t>
      </w:r>
    </w:p>
    <w:p w14:paraId="232B3E22" w14:textId="77777777" w:rsidR="00C473E5" w:rsidRPr="001276E6" w:rsidRDefault="00C473E5" w:rsidP="001276E6">
      <w:pPr>
        <w:spacing w:after="0" w:line="240" w:lineRule="auto"/>
        <w:contextualSpacing/>
        <w:jc w:val="left"/>
        <w:rPr>
          <w:rFonts w:cs="Arial"/>
        </w:rPr>
      </w:pPr>
    </w:p>
    <w:p w14:paraId="4CFB6DED" w14:textId="77269C7A" w:rsidR="00B27134" w:rsidRPr="001276E6" w:rsidRDefault="00B27134" w:rsidP="001276E6">
      <w:pPr>
        <w:spacing w:after="0" w:line="240" w:lineRule="auto"/>
        <w:contextualSpacing/>
        <w:jc w:val="left"/>
        <w:rPr>
          <w:rFonts w:cs="Arial"/>
        </w:rPr>
      </w:pPr>
      <w:r w:rsidRPr="001276E6">
        <w:rPr>
          <w:rFonts w:cs="Arial"/>
        </w:rPr>
        <w:t xml:space="preserve">The Tribunal has a very well embedded risk management framework and a </w:t>
      </w:r>
      <w:r w:rsidR="00881D99" w:rsidRPr="001276E6">
        <w:rPr>
          <w:rFonts w:cs="Arial"/>
        </w:rPr>
        <w:t>well-developed</w:t>
      </w:r>
      <w:r w:rsidRPr="001276E6">
        <w:rPr>
          <w:rFonts w:cs="Arial"/>
        </w:rPr>
        <w:t xml:space="preserve"> structure (excel template) for reporting to </w:t>
      </w:r>
      <w:r w:rsidR="00B42547" w:rsidRPr="001276E6">
        <w:rPr>
          <w:rFonts w:cs="Arial"/>
        </w:rPr>
        <w:t>ARC.</w:t>
      </w:r>
      <w:r w:rsidRPr="001276E6">
        <w:rPr>
          <w:rFonts w:cs="Arial"/>
        </w:rPr>
        <w:t xml:space="preserve"> </w:t>
      </w:r>
    </w:p>
    <w:p w14:paraId="64B4F330" w14:textId="77777777" w:rsidR="00C473E5" w:rsidRPr="001276E6" w:rsidRDefault="00C473E5" w:rsidP="001276E6">
      <w:pPr>
        <w:spacing w:after="0" w:line="240" w:lineRule="auto"/>
        <w:contextualSpacing/>
        <w:jc w:val="left"/>
        <w:rPr>
          <w:rFonts w:cs="Arial"/>
        </w:rPr>
      </w:pPr>
    </w:p>
    <w:p w14:paraId="0CE26D54" w14:textId="7FE6941C" w:rsidR="00B27134" w:rsidRPr="001276E6" w:rsidRDefault="00B27134" w:rsidP="001276E6">
      <w:pPr>
        <w:spacing w:after="0" w:line="240" w:lineRule="auto"/>
        <w:contextualSpacing/>
        <w:jc w:val="left"/>
        <w:rPr>
          <w:rFonts w:cs="Arial"/>
        </w:rPr>
      </w:pPr>
      <w:r w:rsidRPr="001276E6">
        <w:rPr>
          <w:rFonts w:cs="Arial"/>
        </w:rPr>
        <w:t xml:space="preserve">The list of services the Tribunal may require assistance with includes but is not limited </w:t>
      </w:r>
      <w:r w:rsidR="00420B3D" w:rsidRPr="001276E6">
        <w:rPr>
          <w:rFonts w:cs="Arial"/>
        </w:rPr>
        <w:t>to.</w:t>
      </w:r>
    </w:p>
    <w:p w14:paraId="6588F0C7" w14:textId="77777777" w:rsidR="00C473E5" w:rsidRPr="001276E6" w:rsidRDefault="00C473E5" w:rsidP="001276E6">
      <w:pPr>
        <w:spacing w:after="0" w:line="240" w:lineRule="auto"/>
        <w:contextualSpacing/>
        <w:jc w:val="left"/>
        <w:rPr>
          <w:rFonts w:cs="Arial"/>
        </w:rPr>
      </w:pPr>
    </w:p>
    <w:p w14:paraId="5189E426" w14:textId="77300C20" w:rsidR="00C473E5" w:rsidRPr="001276E6" w:rsidRDefault="00B27134" w:rsidP="001276E6">
      <w:pPr>
        <w:pStyle w:val="ListParagraph"/>
        <w:numPr>
          <w:ilvl w:val="0"/>
          <w:numId w:val="9"/>
        </w:numPr>
        <w:spacing w:after="0" w:line="240" w:lineRule="auto"/>
        <w:jc w:val="left"/>
        <w:rPr>
          <w:rFonts w:cs="Arial"/>
        </w:rPr>
      </w:pPr>
      <w:r w:rsidRPr="001276E6">
        <w:rPr>
          <w:rFonts w:cs="Arial"/>
        </w:rPr>
        <w:t xml:space="preserve">Quarterly support </w:t>
      </w:r>
      <w:r w:rsidR="00F82020" w:rsidRPr="001276E6">
        <w:rPr>
          <w:rFonts w:cs="Arial"/>
        </w:rPr>
        <w:t>regarding</w:t>
      </w:r>
      <w:r w:rsidR="00C473E5" w:rsidRPr="001276E6">
        <w:rPr>
          <w:rFonts w:cs="Arial"/>
        </w:rPr>
        <w:t xml:space="preserve"> the risk report template (roll forward/</w:t>
      </w:r>
    </w:p>
    <w:p w14:paraId="32026830" w14:textId="77777777" w:rsidR="00B27134" w:rsidRPr="001276E6" w:rsidRDefault="00B27134" w:rsidP="001276E6">
      <w:pPr>
        <w:pStyle w:val="ListParagraph"/>
        <w:spacing w:after="0" w:line="240" w:lineRule="auto"/>
        <w:jc w:val="left"/>
        <w:rPr>
          <w:rFonts w:cs="Arial"/>
        </w:rPr>
      </w:pPr>
      <w:r w:rsidRPr="001276E6">
        <w:rPr>
          <w:rFonts w:cs="Arial"/>
        </w:rPr>
        <w:t>enhancements/additions/changes)</w:t>
      </w:r>
    </w:p>
    <w:p w14:paraId="2163BFDF" w14:textId="77777777" w:rsidR="00B27134" w:rsidRPr="001276E6" w:rsidRDefault="00B27134" w:rsidP="001276E6">
      <w:pPr>
        <w:pStyle w:val="ListParagraph"/>
        <w:numPr>
          <w:ilvl w:val="0"/>
          <w:numId w:val="9"/>
        </w:numPr>
        <w:spacing w:after="0" w:line="240" w:lineRule="auto"/>
        <w:jc w:val="left"/>
        <w:rPr>
          <w:rFonts w:cs="Arial"/>
        </w:rPr>
      </w:pPr>
      <w:r w:rsidRPr="001276E6">
        <w:rPr>
          <w:rFonts w:cs="Arial"/>
        </w:rPr>
        <w:t>Assistance with the development of key risk indicators for risks and graphical representation of these indicators</w:t>
      </w:r>
    </w:p>
    <w:p w14:paraId="0AC49DF7" w14:textId="19EF45E1" w:rsidR="00B27134" w:rsidRPr="001276E6" w:rsidRDefault="00B27134" w:rsidP="001276E6">
      <w:pPr>
        <w:pStyle w:val="ListParagraph"/>
        <w:numPr>
          <w:ilvl w:val="0"/>
          <w:numId w:val="9"/>
        </w:numPr>
        <w:spacing w:after="0" w:line="240" w:lineRule="auto"/>
        <w:jc w:val="left"/>
        <w:rPr>
          <w:rFonts w:cs="Arial"/>
        </w:rPr>
      </w:pPr>
      <w:r w:rsidRPr="001276E6">
        <w:rPr>
          <w:rFonts w:cs="Arial"/>
        </w:rPr>
        <w:t xml:space="preserve">Review of </w:t>
      </w:r>
      <w:r w:rsidR="00881D99" w:rsidRPr="001276E6">
        <w:rPr>
          <w:rFonts w:cs="Arial"/>
        </w:rPr>
        <w:t xml:space="preserve">the </w:t>
      </w:r>
      <w:r w:rsidRPr="001276E6">
        <w:rPr>
          <w:rFonts w:cs="Arial"/>
        </w:rPr>
        <w:t xml:space="preserve">risk report before submission to the </w:t>
      </w:r>
      <w:r w:rsidR="00B42547" w:rsidRPr="001276E6">
        <w:rPr>
          <w:rFonts w:cs="Arial"/>
        </w:rPr>
        <w:t>A</w:t>
      </w:r>
      <w:r w:rsidRPr="001276E6">
        <w:rPr>
          <w:rFonts w:cs="Arial"/>
        </w:rPr>
        <w:t>RC</w:t>
      </w:r>
    </w:p>
    <w:p w14:paraId="33ECB8F0" w14:textId="77777777" w:rsidR="00B27134" w:rsidRPr="001276E6" w:rsidRDefault="00B27134" w:rsidP="001276E6">
      <w:pPr>
        <w:pStyle w:val="ListParagraph"/>
        <w:numPr>
          <w:ilvl w:val="0"/>
          <w:numId w:val="9"/>
        </w:numPr>
        <w:spacing w:after="0" w:line="240" w:lineRule="auto"/>
        <w:jc w:val="left"/>
        <w:rPr>
          <w:rFonts w:cs="Arial"/>
        </w:rPr>
      </w:pPr>
      <w:r w:rsidRPr="001276E6">
        <w:rPr>
          <w:rFonts w:cs="Arial"/>
        </w:rPr>
        <w:lastRenderedPageBreak/>
        <w:t>Assist with the annual updating of governance documents pertaining to risk management (includes the framework, gui</w:t>
      </w:r>
      <w:r w:rsidR="00D15847" w:rsidRPr="001276E6">
        <w:rPr>
          <w:rFonts w:cs="Arial"/>
        </w:rPr>
        <w:t>d</w:t>
      </w:r>
      <w:r w:rsidRPr="001276E6">
        <w:rPr>
          <w:rFonts w:cs="Arial"/>
        </w:rPr>
        <w:t>elines, charters, KPI’s for the risk structures and methods to assess the risk structures)</w:t>
      </w:r>
    </w:p>
    <w:p w14:paraId="1B7FAF79" w14:textId="44274A45" w:rsidR="00B27134" w:rsidRPr="001276E6" w:rsidRDefault="00B27134" w:rsidP="001276E6">
      <w:pPr>
        <w:pStyle w:val="ListParagraph"/>
        <w:numPr>
          <w:ilvl w:val="0"/>
          <w:numId w:val="9"/>
        </w:numPr>
        <w:spacing w:after="0" w:line="240" w:lineRule="auto"/>
        <w:jc w:val="left"/>
        <w:rPr>
          <w:rFonts w:cs="Arial"/>
        </w:rPr>
      </w:pPr>
      <w:r w:rsidRPr="001276E6">
        <w:rPr>
          <w:rFonts w:cs="Arial"/>
        </w:rPr>
        <w:t>Annual risk awareness and training within the Tribunal</w:t>
      </w:r>
      <w:r w:rsidR="00AF3224" w:rsidRPr="001276E6">
        <w:rPr>
          <w:rFonts w:cs="Arial"/>
        </w:rPr>
        <w:t>.</w:t>
      </w:r>
    </w:p>
    <w:p w14:paraId="1BFEFC46" w14:textId="77777777" w:rsidR="009B7760" w:rsidRPr="001276E6" w:rsidRDefault="009B7760" w:rsidP="001276E6">
      <w:pPr>
        <w:pStyle w:val="ListParagraph"/>
        <w:spacing w:after="0" w:line="240" w:lineRule="auto"/>
        <w:jc w:val="left"/>
        <w:rPr>
          <w:rFonts w:cs="Arial"/>
        </w:rPr>
      </w:pPr>
    </w:p>
    <w:p w14:paraId="77BB00F7" w14:textId="65107D6C" w:rsidR="00B17466" w:rsidRPr="001276E6" w:rsidRDefault="00B17466" w:rsidP="001276E6">
      <w:pPr>
        <w:pStyle w:val="Heading3"/>
        <w:tabs>
          <w:tab w:val="left" w:pos="567"/>
        </w:tabs>
        <w:spacing w:before="0" w:line="240" w:lineRule="auto"/>
        <w:contextualSpacing/>
        <w:rPr>
          <w:rFonts w:cs="Arial"/>
        </w:rPr>
      </w:pPr>
      <w:bookmarkStart w:id="118" w:name="_Toc219719786"/>
      <w:r w:rsidRPr="001276E6">
        <w:rPr>
          <w:rFonts w:cs="Arial"/>
        </w:rPr>
        <w:t>1</w:t>
      </w:r>
      <w:r w:rsidR="00E67808" w:rsidRPr="001276E6">
        <w:rPr>
          <w:rFonts w:cs="Arial"/>
        </w:rPr>
        <w:t>2</w:t>
      </w:r>
      <w:r w:rsidR="00620C84" w:rsidRPr="001276E6">
        <w:rPr>
          <w:rFonts w:cs="Arial"/>
        </w:rPr>
        <w:t>.4</w:t>
      </w:r>
      <w:r w:rsidR="005B0D62" w:rsidRPr="001276E6">
        <w:rPr>
          <w:rFonts w:cs="Arial"/>
        </w:rPr>
        <w:tab/>
      </w:r>
      <w:r w:rsidRPr="001276E6">
        <w:rPr>
          <w:rFonts w:cs="Arial"/>
        </w:rPr>
        <w:t xml:space="preserve">Extent of </w:t>
      </w:r>
      <w:r w:rsidR="00195D0F" w:rsidRPr="001276E6">
        <w:rPr>
          <w:rFonts w:cs="Arial"/>
        </w:rPr>
        <w:t>Work</w:t>
      </w:r>
      <w:bookmarkEnd w:id="118"/>
    </w:p>
    <w:p w14:paraId="5C20F22C" w14:textId="77777777" w:rsidR="00B77181" w:rsidRPr="001276E6" w:rsidRDefault="00B77181" w:rsidP="001276E6">
      <w:pPr>
        <w:spacing w:after="0" w:line="240" w:lineRule="auto"/>
        <w:contextualSpacing/>
        <w:rPr>
          <w:rFonts w:cs="Arial"/>
        </w:rPr>
      </w:pPr>
    </w:p>
    <w:p w14:paraId="76F7784B" w14:textId="77777777" w:rsidR="00B17466" w:rsidRPr="001276E6" w:rsidRDefault="00B17466" w:rsidP="001276E6">
      <w:pPr>
        <w:spacing w:after="0" w:line="240" w:lineRule="auto"/>
        <w:contextualSpacing/>
        <w:rPr>
          <w:rFonts w:cs="Arial"/>
        </w:rPr>
      </w:pPr>
      <w:r w:rsidRPr="001276E6">
        <w:rPr>
          <w:rFonts w:cs="Arial"/>
        </w:rPr>
        <w:t>On a mutually agreed basis, the responsible partner/director shall meet with the Chairperson of the Tribunal or his/her delegate to report on progress of the work.</w:t>
      </w:r>
    </w:p>
    <w:p w14:paraId="2EC89B25" w14:textId="3F5B3AAE" w:rsidR="00B17466" w:rsidRPr="001276E6" w:rsidRDefault="00FF77CB" w:rsidP="001276E6">
      <w:pPr>
        <w:spacing w:after="0" w:line="240" w:lineRule="auto"/>
        <w:contextualSpacing/>
        <w:rPr>
          <w:rFonts w:cs="Arial"/>
        </w:rPr>
      </w:pPr>
      <w:r w:rsidRPr="001276E6">
        <w:rPr>
          <w:rFonts w:cs="Arial"/>
        </w:rPr>
        <w:t xml:space="preserve">In </w:t>
      </w:r>
      <w:r w:rsidR="00B17466" w:rsidRPr="001276E6">
        <w:rPr>
          <w:rFonts w:cs="Arial"/>
        </w:rPr>
        <w:t xml:space="preserve">planning and conducting its work the </w:t>
      </w:r>
      <w:r w:rsidRPr="001276E6">
        <w:rPr>
          <w:rFonts w:cs="Arial"/>
        </w:rPr>
        <w:t xml:space="preserve">successful bidder must </w:t>
      </w:r>
      <w:r w:rsidR="00B17466" w:rsidRPr="001276E6">
        <w:rPr>
          <w:rFonts w:cs="Arial"/>
        </w:rPr>
        <w:t xml:space="preserve">identify </w:t>
      </w:r>
      <w:r w:rsidRPr="001276E6">
        <w:rPr>
          <w:rFonts w:cs="Arial"/>
        </w:rPr>
        <w:t xml:space="preserve">if there are </w:t>
      </w:r>
      <w:r w:rsidR="00B17466" w:rsidRPr="001276E6">
        <w:rPr>
          <w:rFonts w:cs="Arial"/>
        </w:rPr>
        <w:t>serious defects in the internal controls</w:t>
      </w:r>
      <w:r w:rsidRPr="001276E6">
        <w:rPr>
          <w:rFonts w:cs="Arial"/>
        </w:rPr>
        <w:t xml:space="preserve"> that could result in </w:t>
      </w:r>
      <w:r w:rsidR="00B17466" w:rsidRPr="001276E6">
        <w:rPr>
          <w:rFonts w:cs="Arial"/>
        </w:rPr>
        <w:t xml:space="preserve">possible malpractices.  </w:t>
      </w:r>
      <w:r w:rsidRPr="001276E6">
        <w:rPr>
          <w:rFonts w:cs="Arial"/>
        </w:rPr>
        <w:t xml:space="preserve">These must be </w:t>
      </w:r>
      <w:r w:rsidR="00B17466" w:rsidRPr="001276E6">
        <w:rPr>
          <w:rFonts w:cs="Arial"/>
        </w:rPr>
        <w:t>reported immediately to the Accounting Authority and/or the A</w:t>
      </w:r>
      <w:r w:rsidR="00B42547" w:rsidRPr="001276E6">
        <w:rPr>
          <w:rFonts w:cs="Arial"/>
        </w:rPr>
        <w:t>R</w:t>
      </w:r>
      <w:r w:rsidR="00B17466" w:rsidRPr="001276E6">
        <w:rPr>
          <w:rFonts w:cs="Arial"/>
        </w:rPr>
        <w:t>C</w:t>
      </w:r>
      <w:r w:rsidRPr="001276E6">
        <w:rPr>
          <w:rFonts w:cs="Arial"/>
        </w:rPr>
        <w:t xml:space="preserve"> </w:t>
      </w:r>
      <w:r w:rsidR="00B17466" w:rsidRPr="001276E6">
        <w:rPr>
          <w:rFonts w:cs="Arial"/>
        </w:rPr>
        <w:t xml:space="preserve">without disclosing these to any other members of staff. This </w:t>
      </w:r>
      <w:r w:rsidRPr="001276E6">
        <w:rPr>
          <w:rFonts w:cs="Arial"/>
        </w:rPr>
        <w:t>would also apply</w:t>
      </w:r>
      <w:r w:rsidR="00B17466" w:rsidRPr="001276E6">
        <w:rPr>
          <w:rFonts w:cs="Arial"/>
        </w:rPr>
        <w:t xml:space="preserve"> to instances where serious fraud and irregularity is uncovered.</w:t>
      </w:r>
    </w:p>
    <w:p w14:paraId="0AC600BF" w14:textId="77777777" w:rsidR="000543FB" w:rsidRPr="001276E6" w:rsidRDefault="000543FB" w:rsidP="001276E6">
      <w:pPr>
        <w:spacing w:after="0" w:line="240" w:lineRule="auto"/>
        <w:contextualSpacing/>
        <w:rPr>
          <w:rFonts w:cs="Arial"/>
        </w:rPr>
      </w:pPr>
    </w:p>
    <w:p w14:paraId="60F4AB83" w14:textId="16384351" w:rsidR="00B17466" w:rsidRPr="001276E6" w:rsidRDefault="00B17466" w:rsidP="001276E6">
      <w:pPr>
        <w:spacing w:after="0" w:line="240" w:lineRule="auto"/>
        <w:contextualSpacing/>
        <w:jc w:val="left"/>
        <w:rPr>
          <w:rFonts w:cs="Arial"/>
        </w:rPr>
      </w:pPr>
      <w:r w:rsidRPr="001276E6">
        <w:rPr>
          <w:rFonts w:cs="Arial"/>
        </w:rPr>
        <w:t>The successful bidder may be required to attend strategic workshops as may be required</w:t>
      </w:r>
      <w:r w:rsidR="00FF77CB" w:rsidRPr="001276E6">
        <w:rPr>
          <w:rFonts w:cs="Arial"/>
        </w:rPr>
        <w:t xml:space="preserve"> from time to time </w:t>
      </w:r>
      <w:r w:rsidR="00F82020" w:rsidRPr="001276E6">
        <w:rPr>
          <w:rFonts w:cs="Arial"/>
        </w:rPr>
        <w:t>to</w:t>
      </w:r>
      <w:r w:rsidR="00FF77CB" w:rsidRPr="001276E6">
        <w:rPr>
          <w:rFonts w:cs="Arial"/>
        </w:rPr>
        <w:t xml:space="preserve"> </w:t>
      </w:r>
      <w:r w:rsidRPr="001276E6">
        <w:rPr>
          <w:rFonts w:cs="Arial"/>
        </w:rPr>
        <w:t xml:space="preserve">obtain knowledge of the </w:t>
      </w:r>
      <w:r w:rsidR="00FF77CB" w:rsidRPr="001276E6">
        <w:rPr>
          <w:rFonts w:cs="Arial"/>
        </w:rPr>
        <w:t>Tribunal</w:t>
      </w:r>
      <w:r w:rsidR="00A26BE9" w:rsidRPr="001276E6">
        <w:rPr>
          <w:rFonts w:cs="Arial"/>
        </w:rPr>
        <w:t xml:space="preserve"> and to identify any emerging risk in the process</w:t>
      </w:r>
      <w:r w:rsidRPr="001276E6">
        <w:rPr>
          <w:rFonts w:cs="Arial"/>
        </w:rPr>
        <w:t>.  The cost of attendance will be for the account of the Tribunal.</w:t>
      </w:r>
    </w:p>
    <w:p w14:paraId="560310BA" w14:textId="77777777" w:rsidR="000543FB" w:rsidRPr="001276E6" w:rsidRDefault="000543FB" w:rsidP="001276E6">
      <w:pPr>
        <w:spacing w:after="0" w:line="240" w:lineRule="auto"/>
        <w:contextualSpacing/>
        <w:rPr>
          <w:rFonts w:cs="Arial"/>
        </w:rPr>
      </w:pPr>
    </w:p>
    <w:p w14:paraId="2564AEF6" w14:textId="77777777" w:rsidR="00B17466" w:rsidRPr="001276E6" w:rsidRDefault="003E4BF5" w:rsidP="001276E6">
      <w:pPr>
        <w:spacing w:after="0" w:line="240" w:lineRule="auto"/>
        <w:contextualSpacing/>
        <w:rPr>
          <w:rFonts w:cs="Arial"/>
        </w:rPr>
      </w:pPr>
      <w:r w:rsidRPr="001276E6">
        <w:rPr>
          <w:rFonts w:cs="Arial"/>
        </w:rPr>
        <w:t xml:space="preserve">The </w:t>
      </w:r>
      <w:r w:rsidR="00B17466" w:rsidRPr="001276E6">
        <w:rPr>
          <w:rFonts w:cs="Arial"/>
        </w:rPr>
        <w:t xml:space="preserve">successful bidder </w:t>
      </w:r>
      <w:r w:rsidRPr="001276E6">
        <w:rPr>
          <w:rFonts w:cs="Arial"/>
        </w:rPr>
        <w:t xml:space="preserve">may be required </w:t>
      </w:r>
      <w:r w:rsidR="00B17466" w:rsidRPr="001276E6">
        <w:rPr>
          <w:rFonts w:cs="Arial"/>
        </w:rPr>
        <w:t>to do balanced reporting providing assurance on adequate and effective controls.</w:t>
      </w:r>
    </w:p>
    <w:p w14:paraId="4CBAC358" w14:textId="77777777" w:rsidR="000543FB" w:rsidRPr="001276E6" w:rsidRDefault="000543FB" w:rsidP="001276E6">
      <w:pPr>
        <w:spacing w:after="0" w:line="240" w:lineRule="auto"/>
        <w:contextualSpacing/>
        <w:rPr>
          <w:rFonts w:cs="Arial"/>
        </w:rPr>
      </w:pPr>
    </w:p>
    <w:p w14:paraId="2298DC33" w14:textId="3FAF69CB" w:rsidR="00B17466" w:rsidRPr="001276E6" w:rsidRDefault="003E4BF5" w:rsidP="001276E6">
      <w:pPr>
        <w:pStyle w:val="Heading3"/>
        <w:spacing w:before="0" w:line="240" w:lineRule="auto"/>
        <w:contextualSpacing/>
        <w:rPr>
          <w:rFonts w:cs="Arial"/>
        </w:rPr>
      </w:pPr>
      <w:bookmarkStart w:id="119" w:name="_Toc219719787"/>
      <w:r w:rsidRPr="001276E6">
        <w:rPr>
          <w:rFonts w:cs="Arial"/>
        </w:rPr>
        <w:t>1</w:t>
      </w:r>
      <w:r w:rsidR="00E67808" w:rsidRPr="001276E6">
        <w:rPr>
          <w:rFonts w:cs="Arial"/>
        </w:rPr>
        <w:t>2</w:t>
      </w:r>
      <w:r w:rsidR="00C473E5" w:rsidRPr="001276E6">
        <w:rPr>
          <w:rFonts w:cs="Arial"/>
        </w:rPr>
        <w:t>.</w:t>
      </w:r>
      <w:r w:rsidR="00620C84" w:rsidRPr="001276E6">
        <w:rPr>
          <w:rFonts w:cs="Arial"/>
        </w:rPr>
        <w:t>5</w:t>
      </w:r>
      <w:r w:rsidR="005B0D62" w:rsidRPr="001276E6">
        <w:rPr>
          <w:rFonts w:cs="Arial"/>
        </w:rPr>
        <w:tab/>
      </w:r>
      <w:r w:rsidRPr="001276E6">
        <w:rPr>
          <w:rFonts w:cs="Arial"/>
        </w:rPr>
        <w:t>Technical</w:t>
      </w:r>
      <w:r w:rsidR="00BE3CD9" w:rsidRPr="001276E6">
        <w:rPr>
          <w:rFonts w:cs="Arial"/>
        </w:rPr>
        <w:t xml:space="preserve"> Component</w:t>
      </w:r>
      <w:bookmarkEnd w:id="119"/>
    </w:p>
    <w:p w14:paraId="5D445948" w14:textId="77777777" w:rsidR="00B77181" w:rsidRPr="001276E6" w:rsidRDefault="00B77181" w:rsidP="001276E6">
      <w:pPr>
        <w:spacing w:after="0" w:line="240" w:lineRule="auto"/>
        <w:contextualSpacing/>
        <w:rPr>
          <w:rFonts w:cs="Arial"/>
        </w:rPr>
      </w:pPr>
    </w:p>
    <w:p w14:paraId="2222074F" w14:textId="77777777" w:rsidR="00B77181" w:rsidRPr="001276E6" w:rsidRDefault="003E4BF5" w:rsidP="001276E6">
      <w:pPr>
        <w:spacing w:after="0" w:line="240" w:lineRule="auto"/>
        <w:contextualSpacing/>
        <w:rPr>
          <w:rFonts w:cs="Arial"/>
        </w:rPr>
      </w:pPr>
      <w:r w:rsidRPr="001276E6">
        <w:rPr>
          <w:rFonts w:cs="Arial"/>
        </w:rPr>
        <w:t xml:space="preserve">The bidder </w:t>
      </w:r>
      <w:r w:rsidR="00B77181" w:rsidRPr="001276E6">
        <w:rPr>
          <w:rFonts w:cs="Arial"/>
        </w:rPr>
        <w:t xml:space="preserve">in their proposal </w:t>
      </w:r>
      <w:r w:rsidRPr="001276E6">
        <w:rPr>
          <w:rFonts w:cs="Arial"/>
        </w:rPr>
        <w:t>must</w:t>
      </w:r>
      <w:r w:rsidR="00B77181" w:rsidRPr="001276E6">
        <w:rPr>
          <w:rFonts w:cs="Arial"/>
        </w:rPr>
        <w:t>:</w:t>
      </w:r>
    </w:p>
    <w:p w14:paraId="0E7F279C" w14:textId="77777777" w:rsidR="00C473E5" w:rsidRPr="001276E6" w:rsidRDefault="00C473E5" w:rsidP="001276E6">
      <w:pPr>
        <w:spacing w:after="0" w:line="240" w:lineRule="auto"/>
        <w:contextualSpacing/>
        <w:rPr>
          <w:rFonts w:cs="Arial"/>
        </w:rPr>
      </w:pPr>
    </w:p>
    <w:p w14:paraId="3F1F5135" w14:textId="5A1E644A" w:rsidR="003E4BF5" w:rsidRPr="001276E6" w:rsidRDefault="00F06852" w:rsidP="001276E6">
      <w:pPr>
        <w:pStyle w:val="ListParagraph"/>
        <w:numPr>
          <w:ilvl w:val="0"/>
          <w:numId w:val="21"/>
        </w:numPr>
        <w:spacing w:after="0" w:line="240" w:lineRule="auto"/>
        <w:ind w:left="714" w:hanging="357"/>
        <w:jc w:val="left"/>
        <w:rPr>
          <w:rFonts w:cs="Arial"/>
        </w:rPr>
      </w:pPr>
      <w:r w:rsidRPr="001276E6">
        <w:rPr>
          <w:rFonts w:cs="Arial"/>
        </w:rPr>
        <w:t>M</w:t>
      </w:r>
      <w:r w:rsidR="00B17466" w:rsidRPr="001276E6">
        <w:rPr>
          <w:rFonts w:cs="Arial"/>
        </w:rPr>
        <w:t>ake</w:t>
      </w:r>
      <w:r w:rsidR="00AF03F6" w:rsidRPr="001276E6">
        <w:rPr>
          <w:rFonts w:cs="Arial"/>
        </w:rPr>
        <w:t xml:space="preserve"> </w:t>
      </w:r>
      <w:r w:rsidR="00B17466" w:rsidRPr="001276E6">
        <w:rPr>
          <w:rFonts w:cs="Arial"/>
        </w:rPr>
        <w:t xml:space="preserve">a statement </w:t>
      </w:r>
      <w:r w:rsidR="00B77181" w:rsidRPr="001276E6">
        <w:rPr>
          <w:rFonts w:cs="Arial"/>
        </w:rPr>
        <w:t xml:space="preserve">pertaining to their </w:t>
      </w:r>
      <w:r w:rsidR="00B17466" w:rsidRPr="001276E6">
        <w:rPr>
          <w:rFonts w:cs="Arial"/>
        </w:rPr>
        <w:t xml:space="preserve">independence including ANY relationship of the proposed audit team to employees of the Tribunal and/or members of the Tribunal’s </w:t>
      </w:r>
      <w:r w:rsidR="00B42547" w:rsidRPr="001276E6">
        <w:rPr>
          <w:rFonts w:cs="Arial"/>
        </w:rPr>
        <w:t>ARC</w:t>
      </w:r>
      <w:r w:rsidR="00420B3D" w:rsidRPr="001276E6">
        <w:rPr>
          <w:rFonts w:cs="Arial"/>
        </w:rPr>
        <w:t>.</w:t>
      </w:r>
      <w:r w:rsidR="00B17466" w:rsidRPr="001276E6">
        <w:rPr>
          <w:rFonts w:cs="Arial"/>
        </w:rPr>
        <w:t xml:space="preserve"> </w:t>
      </w:r>
    </w:p>
    <w:p w14:paraId="2F7B274F" w14:textId="07E70369" w:rsidR="00B17466" w:rsidRPr="001276E6" w:rsidRDefault="00F06852" w:rsidP="001276E6">
      <w:pPr>
        <w:pStyle w:val="ListParagraph"/>
        <w:numPr>
          <w:ilvl w:val="0"/>
          <w:numId w:val="21"/>
        </w:numPr>
        <w:spacing w:after="0" w:line="240" w:lineRule="auto"/>
        <w:ind w:left="714" w:hanging="357"/>
        <w:jc w:val="left"/>
        <w:rPr>
          <w:rFonts w:cs="Arial"/>
        </w:rPr>
      </w:pPr>
      <w:r w:rsidRPr="001276E6">
        <w:rPr>
          <w:rFonts w:cs="Arial"/>
        </w:rPr>
        <w:t>D</w:t>
      </w:r>
      <w:r w:rsidR="00B17466" w:rsidRPr="001276E6">
        <w:rPr>
          <w:rFonts w:cs="Arial"/>
        </w:rPr>
        <w:t xml:space="preserve">emonstrate </w:t>
      </w:r>
      <w:r w:rsidR="00B77181" w:rsidRPr="001276E6">
        <w:rPr>
          <w:rFonts w:cs="Arial"/>
        </w:rPr>
        <w:t xml:space="preserve">their </w:t>
      </w:r>
      <w:r w:rsidR="00B17466" w:rsidRPr="001276E6">
        <w:rPr>
          <w:rFonts w:cs="Arial"/>
        </w:rPr>
        <w:t xml:space="preserve">experience and expertise </w:t>
      </w:r>
      <w:r w:rsidR="00F82020" w:rsidRPr="001276E6">
        <w:rPr>
          <w:rFonts w:cs="Arial"/>
        </w:rPr>
        <w:t>about</w:t>
      </w:r>
      <w:r w:rsidR="00B77181" w:rsidRPr="001276E6">
        <w:rPr>
          <w:rFonts w:cs="Arial"/>
        </w:rPr>
        <w:t xml:space="preserve"> </w:t>
      </w:r>
      <w:r w:rsidR="00B17466" w:rsidRPr="001276E6">
        <w:rPr>
          <w:rFonts w:cs="Arial"/>
        </w:rPr>
        <w:t xml:space="preserve">auditing </w:t>
      </w:r>
      <w:r w:rsidR="003E4BF5" w:rsidRPr="001276E6">
        <w:rPr>
          <w:rFonts w:cs="Arial"/>
        </w:rPr>
        <w:t xml:space="preserve">public sector entities </w:t>
      </w:r>
      <w:r w:rsidR="00AF03F6" w:rsidRPr="001276E6">
        <w:rPr>
          <w:rFonts w:cs="Arial"/>
        </w:rPr>
        <w:t>with specific reference to section 1</w:t>
      </w:r>
      <w:r w:rsidR="00F31868" w:rsidRPr="001276E6">
        <w:rPr>
          <w:rFonts w:cs="Arial"/>
        </w:rPr>
        <w:t>2</w:t>
      </w:r>
      <w:r w:rsidR="00AB71B2" w:rsidRPr="001276E6">
        <w:rPr>
          <w:rFonts w:cs="Arial"/>
        </w:rPr>
        <w:t>.</w:t>
      </w:r>
      <w:r w:rsidR="00273E7D" w:rsidRPr="001276E6">
        <w:rPr>
          <w:rFonts w:cs="Arial"/>
        </w:rPr>
        <w:t>3.1</w:t>
      </w:r>
      <w:r w:rsidR="00AB71B2" w:rsidRPr="001276E6">
        <w:rPr>
          <w:rFonts w:cs="Arial"/>
        </w:rPr>
        <w:t>.</w:t>
      </w:r>
      <w:r w:rsidR="00AF03F6" w:rsidRPr="001276E6">
        <w:rPr>
          <w:rFonts w:cs="Arial"/>
        </w:rPr>
        <w:t xml:space="preserve"> and section </w:t>
      </w:r>
      <w:r w:rsidR="00420B3D" w:rsidRPr="001276E6">
        <w:rPr>
          <w:rFonts w:cs="Arial"/>
        </w:rPr>
        <w:t>1</w:t>
      </w:r>
      <w:r w:rsidR="00F31868" w:rsidRPr="001276E6">
        <w:rPr>
          <w:rFonts w:cs="Arial"/>
        </w:rPr>
        <w:t>2</w:t>
      </w:r>
      <w:r w:rsidR="00420B3D" w:rsidRPr="001276E6">
        <w:rPr>
          <w:rFonts w:cs="Arial"/>
        </w:rPr>
        <w:t>.3.2.</w:t>
      </w:r>
    </w:p>
    <w:p w14:paraId="229FDF5D" w14:textId="6DDF201E" w:rsidR="00B17466" w:rsidRPr="001276E6" w:rsidRDefault="00F06852" w:rsidP="001276E6">
      <w:pPr>
        <w:pStyle w:val="ListParagraph"/>
        <w:numPr>
          <w:ilvl w:val="0"/>
          <w:numId w:val="21"/>
        </w:numPr>
        <w:spacing w:after="0" w:line="240" w:lineRule="auto"/>
        <w:ind w:left="714" w:hanging="357"/>
        <w:jc w:val="left"/>
        <w:rPr>
          <w:rFonts w:cs="Arial"/>
        </w:rPr>
      </w:pPr>
      <w:r w:rsidRPr="001276E6">
        <w:rPr>
          <w:rFonts w:cs="Arial"/>
        </w:rPr>
        <w:t>C</w:t>
      </w:r>
      <w:r w:rsidR="00B17466" w:rsidRPr="001276E6">
        <w:rPr>
          <w:rFonts w:cs="Arial"/>
        </w:rPr>
        <w:t>learly demonstrate the value adds that the bidder can provide and thereby ensure the Tri</w:t>
      </w:r>
      <w:r w:rsidR="00AB71B2" w:rsidRPr="001276E6">
        <w:rPr>
          <w:rFonts w:cs="Arial"/>
        </w:rPr>
        <w:t xml:space="preserve">bunal achieves its </w:t>
      </w:r>
      <w:r w:rsidR="00420B3D" w:rsidRPr="001276E6">
        <w:rPr>
          <w:rFonts w:cs="Arial"/>
        </w:rPr>
        <w:t>objectives.</w:t>
      </w:r>
    </w:p>
    <w:p w14:paraId="6A48A835" w14:textId="77777777" w:rsidR="00C473E5" w:rsidRPr="001276E6" w:rsidRDefault="00C473E5" w:rsidP="001276E6">
      <w:pPr>
        <w:pStyle w:val="ListParagraph"/>
        <w:spacing w:after="0" w:line="240" w:lineRule="auto"/>
        <w:jc w:val="left"/>
        <w:rPr>
          <w:rFonts w:cs="Arial"/>
        </w:rPr>
      </w:pPr>
    </w:p>
    <w:p w14:paraId="0069E6A7" w14:textId="51FF5088" w:rsidR="00E34E97" w:rsidRPr="001276E6" w:rsidRDefault="00E34E97" w:rsidP="001276E6">
      <w:pPr>
        <w:pStyle w:val="Heading3"/>
        <w:spacing w:before="0" w:line="240" w:lineRule="auto"/>
        <w:contextualSpacing/>
        <w:rPr>
          <w:rFonts w:cs="Arial"/>
        </w:rPr>
      </w:pPr>
      <w:bookmarkStart w:id="120" w:name="_Toc219719788"/>
      <w:r w:rsidRPr="001276E6">
        <w:rPr>
          <w:rFonts w:cs="Arial"/>
        </w:rPr>
        <w:t>1</w:t>
      </w:r>
      <w:r w:rsidR="00E67808" w:rsidRPr="001276E6">
        <w:rPr>
          <w:rFonts w:cs="Arial"/>
        </w:rPr>
        <w:t>2</w:t>
      </w:r>
      <w:r w:rsidR="00620C84" w:rsidRPr="001276E6">
        <w:rPr>
          <w:rFonts w:cs="Arial"/>
        </w:rPr>
        <w:t>.6</w:t>
      </w:r>
      <w:r w:rsidR="005B0D62" w:rsidRPr="001276E6">
        <w:rPr>
          <w:rFonts w:cs="Arial"/>
        </w:rPr>
        <w:tab/>
      </w:r>
      <w:r w:rsidRPr="001276E6">
        <w:rPr>
          <w:rFonts w:cs="Arial"/>
        </w:rPr>
        <w:t xml:space="preserve">Management </w:t>
      </w:r>
      <w:r w:rsidR="00BE3CD9" w:rsidRPr="001276E6">
        <w:rPr>
          <w:rFonts w:cs="Arial"/>
        </w:rPr>
        <w:t>Component</w:t>
      </w:r>
      <w:bookmarkEnd w:id="120"/>
    </w:p>
    <w:p w14:paraId="79C24FA2" w14:textId="77777777" w:rsidR="00E34E97" w:rsidRPr="001276E6" w:rsidRDefault="00E34E97" w:rsidP="001276E6">
      <w:pPr>
        <w:spacing w:after="0" w:line="240" w:lineRule="auto"/>
        <w:contextualSpacing/>
        <w:rPr>
          <w:rFonts w:cs="Arial"/>
        </w:rPr>
      </w:pPr>
    </w:p>
    <w:p w14:paraId="2E75F82F" w14:textId="77777777" w:rsidR="008E3EA6" w:rsidRPr="001276E6" w:rsidRDefault="008E3EA6" w:rsidP="001276E6">
      <w:pPr>
        <w:spacing w:after="0" w:line="240" w:lineRule="auto"/>
        <w:contextualSpacing/>
        <w:rPr>
          <w:rFonts w:cs="Arial"/>
        </w:rPr>
      </w:pPr>
      <w:r w:rsidRPr="001276E6">
        <w:rPr>
          <w:rFonts w:cs="Arial"/>
        </w:rPr>
        <w:t>The bidder must in a letter on the bidder’s letterhead and signed by the engagement partner:</w:t>
      </w:r>
    </w:p>
    <w:p w14:paraId="7EBEEE60" w14:textId="77777777" w:rsidR="00C473E5" w:rsidRPr="001276E6" w:rsidRDefault="00C473E5" w:rsidP="001276E6">
      <w:pPr>
        <w:spacing w:after="0" w:line="240" w:lineRule="auto"/>
        <w:contextualSpacing/>
        <w:rPr>
          <w:rFonts w:cs="Arial"/>
        </w:rPr>
      </w:pPr>
    </w:p>
    <w:p w14:paraId="7DCBC7C4" w14:textId="77777777" w:rsidR="008E3EA6" w:rsidRPr="001276E6" w:rsidRDefault="008E3EA6" w:rsidP="001276E6">
      <w:pPr>
        <w:pStyle w:val="ListParagraph"/>
        <w:numPr>
          <w:ilvl w:val="0"/>
          <w:numId w:val="22"/>
        </w:numPr>
        <w:spacing w:after="0" w:line="240" w:lineRule="auto"/>
        <w:ind w:left="714" w:hanging="357"/>
        <w:jc w:val="left"/>
        <w:rPr>
          <w:rFonts w:cs="Arial"/>
        </w:rPr>
      </w:pPr>
      <w:r w:rsidRPr="001276E6">
        <w:rPr>
          <w:rFonts w:cs="Arial"/>
        </w:rPr>
        <w:t xml:space="preserve">Disclose any known allegations or investigations into the bidder or partners. </w:t>
      </w:r>
    </w:p>
    <w:p w14:paraId="0DBBA3D1" w14:textId="77777777" w:rsidR="008E3EA6" w:rsidRPr="001276E6" w:rsidRDefault="008E3EA6" w:rsidP="001276E6">
      <w:pPr>
        <w:pStyle w:val="ListParagraph"/>
        <w:numPr>
          <w:ilvl w:val="0"/>
          <w:numId w:val="22"/>
        </w:numPr>
        <w:spacing w:after="0" w:line="240" w:lineRule="auto"/>
        <w:ind w:left="714" w:hanging="357"/>
        <w:jc w:val="left"/>
        <w:rPr>
          <w:rFonts w:cs="Arial"/>
        </w:rPr>
      </w:pPr>
      <w:r w:rsidRPr="001276E6">
        <w:rPr>
          <w:rFonts w:cs="Arial"/>
        </w:rPr>
        <w:t xml:space="preserve">For each allegation/investigation disclosed state the nature of investigation and what steps have been taken. </w:t>
      </w:r>
    </w:p>
    <w:p w14:paraId="728834E8" w14:textId="77777777" w:rsidR="008E3EA6" w:rsidRPr="001276E6" w:rsidRDefault="008E3EA6" w:rsidP="001276E6">
      <w:pPr>
        <w:pStyle w:val="ListParagraph"/>
        <w:numPr>
          <w:ilvl w:val="0"/>
          <w:numId w:val="22"/>
        </w:numPr>
        <w:spacing w:after="0" w:line="240" w:lineRule="auto"/>
        <w:ind w:left="714" w:hanging="357"/>
        <w:jc w:val="left"/>
        <w:rPr>
          <w:rFonts w:cs="Arial"/>
        </w:rPr>
      </w:pPr>
      <w:r w:rsidRPr="001276E6">
        <w:rPr>
          <w:rFonts w:cs="Arial"/>
        </w:rPr>
        <w:t>The disclosure should cover the period 1</w:t>
      </w:r>
      <w:r w:rsidRPr="001276E6">
        <w:rPr>
          <w:rFonts w:cs="Arial"/>
          <w:vertAlign w:val="superscript"/>
        </w:rPr>
        <w:t>st</w:t>
      </w:r>
      <w:r w:rsidRPr="001276E6">
        <w:rPr>
          <w:rFonts w:cs="Arial"/>
        </w:rPr>
        <w:t xml:space="preserve"> January 2017 to the submission date of the bid response. If there are no known allegations or investigations the bidder must indicate such on the letterhead.  </w:t>
      </w:r>
    </w:p>
    <w:p w14:paraId="6E629A05" w14:textId="77777777" w:rsidR="008E3EA6" w:rsidRPr="001276E6" w:rsidRDefault="008E3EA6" w:rsidP="001276E6">
      <w:pPr>
        <w:pStyle w:val="ListParagraph"/>
        <w:numPr>
          <w:ilvl w:val="0"/>
          <w:numId w:val="22"/>
        </w:numPr>
        <w:spacing w:after="0" w:line="240" w:lineRule="auto"/>
        <w:ind w:left="714" w:hanging="357"/>
        <w:jc w:val="left"/>
        <w:rPr>
          <w:rFonts w:cs="Arial"/>
        </w:rPr>
      </w:pPr>
      <w:r w:rsidRPr="001276E6">
        <w:rPr>
          <w:rFonts w:cs="Arial"/>
        </w:rPr>
        <w:t>State whether the bidder is currently under the terms of a public or private reprimand/warning of a professional association.</w:t>
      </w:r>
    </w:p>
    <w:p w14:paraId="57BBA7D4" w14:textId="77777777" w:rsidR="00C473E5" w:rsidRPr="001276E6" w:rsidRDefault="00C473E5" w:rsidP="001276E6">
      <w:pPr>
        <w:pStyle w:val="ListParagraph"/>
        <w:spacing w:after="0" w:line="240" w:lineRule="auto"/>
        <w:rPr>
          <w:rFonts w:cs="Arial"/>
        </w:rPr>
      </w:pPr>
    </w:p>
    <w:p w14:paraId="55224D27" w14:textId="5A9A49B6" w:rsidR="00B17466" w:rsidRPr="001276E6" w:rsidRDefault="00B17466" w:rsidP="001276E6">
      <w:pPr>
        <w:spacing w:after="0" w:line="240" w:lineRule="auto"/>
        <w:contextualSpacing/>
        <w:jc w:val="left"/>
        <w:rPr>
          <w:rFonts w:cs="Arial"/>
        </w:rPr>
      </w:pPr>
      <w:r w:rsidRPr="001276E6">
        <w:rPr>
          <w:rFonts w:cs="Arial"/>
        </w:rPr>
        <w:t xml:space="preserve">The bidder </w:t>
      </w:r>
      <w:r w:rsidR="00AF03F6" w:rsidRPr="001276E6">
        <w:rPr>
          <w:rFonts w:cs="Arial"/>
        </w:rPr>
        <w:t xml:space="preserve">must </w:t>
      </w:r>
      <w:r w:rsidRPr="001276E6">
        <w:rPr>
          <w:rFonts w:cs="Arial"/>
        </w:rPr>
        <w:t>furnish satisfactory evidence of its capability to provide professional and timely services</w:t>
      </w:r>
      <w:r w:rsidR="00277B3C" w:rsidRPr="001276E6">
        <w:rPr>
          <w:rFonts w:cs="Arial"/>
        </w:rPr>
        <w:t xml:space="preserve">. </w:t>
      </w:r>
      <w:r w:rsidRPr="001276E6">
        <w:rPr>
          <w:rFonts w:cs="Arial"/>
        </w:rPr>
        <w:t xml:space="preserve">To meet this requirement the </w:t>
      </w:r>
      <w:r w:rsidR="00AF03F6" w:rsidRPr="001276E6">
        <w:rPr>
          <w:rFonts w:cs="Arial"/>
        </w:rPr>
        <w:t xml:space="preserve">bidder </w:t>
      </w:r>
      <w:r w:rsidRPr="001276E6">
        <w:rPr>
          <w:rFonts w:cs="Arial"/>
        </w:rPr>
        <w:t>must:</w:t>
      </w:r>
    </w:p>
    <w:p w14:paraId="1FF6A28B" w14:textId="77777777" w:rsidR="00C473E5" w:rsidRPr="001276E6" w:rsidRDefault="00C473E5" w:rsidP="001276E6">
      <w:pPr>
        <w:spacing w:after="0" w:line="240" w:lineRule="auto"/>
        <w:contextualSpacing/>
        <w:jc w:val="left"/>
        <w:rPr>
          <w:rFonts w:cs="Arial"/>
        </w:rPr>
      </w:pPr>
    </w:p>
    <w:p w14:paraId="53C66C03" w14:textId="76F946A8" w:rsidR="00906938" w:rsidRPr="001276E6" w:rsidRDefault="00F06852" w:rsidP="001276E6">
      <w:pPr>
        <w:pStyle w:val="ListParagraph"/>
        <w:numPr>
          <w:ilvl w:val="0"/>
          <w:numId w:val="23"/>
        </w:numPr>
        <w:spacing w:after="0" w:line="240" w:lineRule="auto"/>
        <w:ind w:left="714" w:hanging="357"/>
        <w:jc w:val="left"/>
        <w:rPr>
          <w:rFonts w:cs="Arial"/>
        </w:rPr>
      </w:pPr>
      <w:r w:rsidRPr="001276E6">
        <w:rPr>
          <w:rFonts w:cs="Arial"/>
        </w:rPr>
        <w:t>P</w:t>
      </w:r>
      <w:r w:rsidR="00B17466" w:rsidRPr="001276E6">
        <w:rPr>
          <w:rFonts w:cs="Arial"/>
        </w:rPr>
        <w:t>rovide the name of the external quality control review organisation of which the bidder is a member and the bidder's length of membership (</w:t>
      </w:r>
      <w:r w:rsidR="00420B3D" w:rsidRPr="001276E6">
        <w:rPr>
          <w:rFonts w:cs="Arial"/>
        </w:rPr>
        <w:t>e.g.,</w:t>
      </w:r>
      <w:r w:rsidR="00A458DD" w:rsidRPr="001276E6">
        <w:rPr>
          <w:rFonts w:cs="Arial"/>
        </w:rPr>
        <w:t xml:space="preserve"> </w:t>
      </w:r>
      <w:r w:rsidR="00B17466" w:rsidRPr="001276E6">
        <w:rPr>
          <w:rFonts w:cs="Arial"/>
        </w:rPr>
        <w:t xml:space="preserve">SAICA, IRBA, etc.). Proof of such membership </w:t>
      </w:r>
      <w:r w:rsidR="00906938" w:rsidRPr="001276E6">
        <w:rPr>
          <w:rFonts w:cs="Arial"/>
        </w:rPr>
        <w:t>must be submitted together with the bid.</w:t>
      </w:r>
    </w:p>
    <w:p w14:paraId="7E2A8DCC" w14:textId="77777777" w:rsidR="00B17466" w:rsidRPr="001276E6" w:rsidRDefault="00906938" w:rsidP="001276E6">
      <w:pPr>
        <w:pStyle w:val="ListParagraph"/>
        <w:numPr>
          <w:ilvl w:val="0"/>
          <w:numId w:val="23"/>
        </w:numPr>
        <w:spacing w:after="0" w:line="240" w:lineRule="auto"/>
        <w:ind w:left="714" w:hanging="357"/>
        <w:jc w:val="left"/>
        <w:rPr>
          <w:rFonts w:cs="Arial"/>
        </w:rPr>
      </w:pPr>
      <w:r w:rsidRPr="001276E6">
        <w:rPr>
          <w:rFonts w:cs="Arial"/>
        </w:rPr>
        <w:t>Proof of the bidder’s external quality control review must be provided.</w:t>
      </w:r>
    </w:p>
    <w:p w14:paraId="418EBBBA" w14:textId="03E82C15" w:rsidR="00B17466" w:rsidRPr="001276E6" w:rsidRDefault="00F06852" w:rsidP="001276E6">
      <w:pPr>
        <w:pStyle w:val="ListParagraph"/>
        <w:numPr>
          <w:ilvl w:val="0"/>
          <w:numId w:val="23"/>
        </w:numPr>
        <w:spacing w:after="0" w:line="240" w:lineRule="auto"/>
        <w:ind w:left="714" w:hanging="357"/>
        <w:jc w:val="left"/>
        <w:rPr>
          <w:rFonts w:cs="Arial"/>
        </w:rPr>
      </w:pPr>
      <w:r w:rsidRPr="001276E6">
        <w:rPr>
          <w:rFonts w:cs="Arial"/>
        </w:rPr>
        <w:lastRenderedPageBreak/>
        <w:t>P</w:t>
      </w:r>
      <w:r w:rsidR="00B17466" w:rsidRPr="001276E6">
        <w:rPr>
          <w:rFonts w:cs="Arial"/>
        </w:rPr>
        <w:t xml:space="preserve">rovide an organogram or list of partners, managers, </w:t>
      </w:r>
      <w:r w:rsidR="00F82020" w:rsidRPr="001276E6">
        <w:rPr>
          <w:rFonts w:cs="Arial"/>
        </w:rPr>
        <w:t>specialists,</w:t>
      </w:r>
      <w:r w:rsidR="00B17466" w:rsidRPr="001276E6">
        <w:rPr>
          <w:rFonts w:cs="Arial"/>
        </w:rPr>
        <w:t xml:space="preserve"> and clerks in the company.</w:t>
      </w:r>
    </w:p>
    <w:p w14:paraId="1BC4A8B6" w14:textId="77777777" w:rsidR="00B17466" w:rsidRPr="001276E6" w:rsidRDefault="00F06852" w:rsidP="001276E6">
      <w:pPr>
        <w:pStyle w:val="ListParagraph"/>
        <w:numPr>
          <w:ilvl w:val="0"/>
          <w:numId w:val="23"/>
        </w:numPr>
        <w:spacing w:after="0" w:line="240" w:lineRule="auto"/>
        <w:ind w:left="714" w:hanging="357"/>
        <w:jc w:val="left"/>
        <w:rPr>
          <w:rFonts w:cs="Arial"/>
        </w:rPr>
      </w:pPr>
      <w:r w:rsidRPr="001276E6">
        <w:rPr>
          <w:rFonts w:cs="Arial"/>
        </w:rPr>
        <w:t>D</w:t>
      </w:r>
      <w:r w:rsidR="00B17466" w:rsidRPr="001276E6">
        <w:rPr>
          <w:rFonts w:cs="Arial"/>
        </w:rPr>
        <w:t>escribe the proposed audit team, in terms of job positions in the firm.</w:t>
      </w:r>
    </w:p>
    <w:p w14:paraId="6289154C" w14:textId="29370185" w:rsidR="00F06852" w:rsidRPr="001276E6" w:rsidRDefault="001955BD" w:rsidP="001276E6">
      <w:pPr>
        <w:pStyle w:val="ListParagraph"/>
        <w:numPr>
          <w:ilvl w:val="0"/>
          <w:numId w:val="23"/>
        </w:numPr>
        <w:spacing w:after="0" w:line="240" w:lineRule="auto"/>
        <w:ind w:left="714" w:hanging="357"/>
        <w:jc w:val="left"/>
        <w:rPr>
          <w:rFonts w:cs="Arial"/>
        </w:rPr>
      </w:pPr>
      <w:r w:rsidRPr="001276E6">
        <w:rPr>
          <w:rFonts w:cs="Arial"/>
        </w:rPr>
        <w:t xml:space="preserve">Provide the </w:t>
      </w:r>
      <w:r w:rsidR="00B17466" w:rsidRPr="001276E6">
        <w:rPr>
          <w:rFonts w:cs="Arial"/>
        </w:rPr>
        <w:t xml:space="preserve">names of staff members who will direct and review audit work for the overall audit throughout the duration of the engagement as well as those staff members who will be responsible for planning, directing, and conducting substantial portions of the fieldwork or reporting on this audit engagement. </w:t>
      </w:r>
    </w:p>
    <w:p w14:paraId="4002F3E1" w14:textId="77777777" w:rsidR="001955BD" w:rsidRPr="001276E6" w:rsidRDefault="00F06852" w:rsidP="001276E6">
      <w:pPr>
        <w:pStyle w:val="ListParagraph"/>
        <w:numPr>
          <w:ilvl w:val="0"/>
          <w:numId w:val="23"/>
        </w:numPr>
        <w:spacing w:after="0" w:line="240" w:lineRule="auto"/>
        <w:ind w:left="714" w:hanging="357"/>
        <w:jc w:val="left"/>
        <w:rPr>
          <w:rFonts w:cs="Arial"/>
        </w:rPr>
      </w:pPr>
      <w:r w:rsidRPr="001276E6">
        <w:rPr>
          <w:rFonts w:cs="Arial"/>
        </w:rPr>
        <w:t xml:space="preserve">Provide the </w:t>
      </w:r>
      <w:r w:rsidR="001955BD" w:rsidRPr="001276E6">
        <w:rPr>
          <w:rFonts w:cs="Arial"/>
        </w:rPr>
        <w:t xml:space="preserve">educational background/detailed resumes </w:t>
      </w:r>
      <w:r w:rsidRPr="001276E6">
        <w:rPr>
          <w:rFonts w:cs="Arial"/>
        </w:rPr>
        <w:t xml:space="preserve">of </w:t>
      </w:r>
      <w:r w:rsidR="001955BD" w:rsidRPr="001276E6">
        <w:rPr>
          <w:rFonts w:cs="Arial"/>
        </w:rPr>
        <w:t xml:space="preserve">the </w:t>
      </w:r>
      <w:r w:rsidRPr="001276E6">
        <w:rPr>
          <w:rFonts w:cs="Arial"/>
        </w:rPr>
        <w:t xml:space="preserve">staff members </w:t>
      </w:r>
      <w:r w:rsidR="001955BD" w:rsidRPr="001276E6">
        <w:rPr>
          <w:rFonts w:cs="Arial"/>
        </w:rPr>
        <w:t>referred to above – professional membership held must be included.</w:t>
      </w:r>
    </w:p>
    <w:p w14:paraId="4C52CE76" w14:textId="77777777" w:rsidR="00F06852" w:rsidRPr="001276E6" w:rsidRDefault="001955BD" w:rsidP="001276E6">
      <w:pPr>
        <w:pStyle w:val="ListParagraph"/>
        <w:numPr>
          <w:ilvl w:val="0"/>
          <w:numId w:val="23"/>
        </w:numPr>
        <w:spacing w:after="0" w:line="240" w:lineRule="auto"/>
        <w:ind w:left="714" w:hanging="357"/>
        <w:jc w:val="left"/>
        <w:rPr>
          <w:rFonts w:cs="Arial"/>
        </w:rPr>
      </w:pPr>
      <w:r w:rsidRPr="001276E6">
        <w:rPr>
          <w:rFonts w:cs="Arial"/>
        </w:rPr>
        <w:t xml:space="preserve">Provide the names of </w:t>
      </w:r>
      <w:r w:rsidR="00F06852" w:rsidRPr="001276E6">
        <w:rPr>
          <w:rFonts w:cs="Arial"/>
        </w:rPr>
        <w:t xml:space="preserve">any outside specialists and consultants who would assist the bidder on various aspects of the functions to be performed. </w:t>
      </w:r>
    </w:p>
    <w:p w14:paraId="1FC768E6" w14:textId="77777777" w:rsidR="00B17466" w:rsidRPr="001276E6" w:rsidRDefault="001955BD" w:rsidP="001276E6">
      <w:pPr>
        <w:pStyle w:val="ListParagraph"/>
        <w:numPr>
          <w:ilvl w:val="0"/>
          <w:numId w:val="23"/>
        </w:numPr>
        <w:spacing w:after="0" w:line="240" w:lineRule="auto"/>
        <w:ind w:left="714" w:hanging="357"/>
        <w:jc w:val="left"/>
        <w:rPr>
          <w:rFonts w:cs="Arial"/>
        </w:rPr>
      </w:pPr>
      <w:r w:rsidRPr="001276E6">
        <w:rPr>
          <w:rFonts w:cs="Arial"/>
        </w:rPr>
        <w:t>P</w:t>
      </w:r>
      <w:r w:rsidR="00B17466" w:rsidRPr="001276E6">
        <w:rPr>
          <w:rFonts w:cs="Arial"/>
        </w:rPr>
        <w:t>rovide details of staff training and development policies and procedures with specific mention of continuing professional accounting and auditing experience/qualifications received by the proposed audit team during the last two years.</w:t>
      </w:r>
    </w:p>
    <w:p w14:paraId="401005D6" w14:textId="77777777" w:rsidR="00B17466" w:rsidRPr="001276E6" w:rsidRDefault="001955BD" w:rsidP="001276E6">
      <w:pPr>
        <w:pStyle w:val="ListParagraph"/>
        <w:numPr>
          <w:ilvl w:val="0"/>
          <w:numId w:val="23"/>
        </w:numPr>
        <w:spacing w:after="0" w:line="240" w:lineRule="auto"/>
        <w:ind w:left="714" w:hanging="357"/>
        <w:jc w:val="left"/>
        <w:rPr>
          <w:rFonts w:cs="Arial"/>
        </w:rPr>
      </w:pPr>
      <w:r w:rsidRPr="001276E6">
        <w:rPr>
          <w:rFonts w:cs="Arial"/>
        </w:rPr>
        <w:t>D</w:t>
      </w:r>
      <w:r w:rsidR="00B17466" w:rsidRPr="001276E6">
        <w:rPr>
          <w:rFonts w:cs="Arial"/>
        </w:rPr>
        <w:t>escribe staff rotation plans for audit team members as this is intended to be a multiyear engagement.</w:t>
      </w:r>
    </w:p>
    <w:p w14:paraId="62135A4C" w14:textId="77777777" w:rsidR="000543FB" w:rsidRPr="001276E6" w:rsidRDefault="000543FB" w:rsidP="001276E6">
      <w:pPr>
        <w:pStyle w:val="ListParagraph"/>
        <w:spacing w:after="0" w:line="240" w:lineRule="auto"/>
        <w:ind w:left="714"/>
        <w:jc w:val="left"/>
        <w:rPr>
          <w:rFonts w:cs="Arial"/>
        </w:rPr>
      </w:pPr>
    </w:p>
    <w:p w14:paraId="77C5DDA6" w14:textId="658AEF56" w:rsidR="000E67CD" w:rsidRPr="001276E6" w:rsidRDefault="000E67CD" w:rsidP="001276E6">
      <w:pPr>
        <w:spacing w:after="0" w:line="240" w:lineRule="auto"/>
        <w:contextualSpacing/>
        <w:jc w:val="left"/>
        <w:rPr>
          <w:rFonts w:cs="Arial"/>
        </w:rPr>
      </w:pPr>
      <w:r w:rsidRPr="001276E6">
        <w:rPr>
          <w:rFonts w:cs="Arial"/>
        </w:rPr>
        <w:t>The bidder must ensure that there is no conflict of interest between existing assignments, obligations and responsibilities to other clients and the services set out in the terms of reference</w:t>
      </w:r>
      <w:r w:rsidR="000543FB" w:rsidRPr="001276E6">
        <w:rPr>
          <w:rFonts w:cs="Arial"/>
        </w:rPr>
        <w:t>.</w:t>
      </w:r>
      <w:r w:rsidRPr="001276E6">
        <w:rPr>
          <w:rFonts w:cs="Arial"/>
        </w:rPr>
        <w:t xml:space="preserve"> In the event of any uncertainty in this regard, full disclosure in the submitted proposal should be considered. </w:t>
      </w:r>
    </w:p>
    <w:p w14:paraId="7CD519D9" w14:textId="77777777" w:rsidR="00C473E5" w:rsidRPr="001276E6" w:rsidRDefault="00C473E5" w:rsidP="001276E6">
      <w:pPr>
        <w:spacing w:after="0" w:line="240" w:lineRule="auto"/>
        <w:contextualSpacing/>
        <w:jc w:val="left"/>
        <w:rPr>
          <w:rFonts w:cs="Arial"/>
        </w:rPr>
      </w:pPr>
    </w:p>
    <w:p w14:paraId="164D8402" w14:textId="77777777" w:rsidR="000E67CD" w:rsidRPr="001276E6" w:rsidRDefault="000E67CD" w:rsidP="001276E6">
      <w:pPr>
        <w:spacing w:after="0" w:line="240" w:lineRule="auto"/>
        <w:contextualSpacing/>
        <w:jc w:val="left"/>
        <w:rPr>
          <w:rFonts w:cs="Arial"/>
        </w:rPr>
      </w:pPr>
      <w:r w:rsidRPr="001276E6">
        <w:rPr>
          <w:rFonts w:cs="Arial"/>
        </w:rPr>
        <w:t>Non-disclosure of a conflict of interest may be grounds for termination of any contract.</w:t>
      </w:r>
    </w:p>
    <w:p w14:paraId="36CE030A" w14:textId="77777777" w:rsidR="00C473E5" w:rsidRPr="001276E6" w:rsidRDefault="00C473E5" w:rsidP="001276E6">
      <w:pPr>
        <w:spacing w:after="0" w:line="240" w:lineRule="auto"/>
        <w:contextualSpacing/>
        <w:rPr>
          <w:rFonts w:cs="Arial"/>
        </w:rPr>
      </w:pPr>
    </w:p>
    <w:p w14:paraId="185766F5" w14:textId="65B7468D" w:rsidR="00E34E97" w:rsidRPr="001276E6" w:rsidRDefault="00586BB2" w:rsidP="001276E6">
      <w:pPr>
        <w:pStyle w:val="Heading3"/>
        <w:spacing w:before="0" w:line="240" w:lineRule="auto"/>
        <w:contextualSpacing/>
        <w:rPr>
          <w:rFonts w:cs="Arial"/>
        </w:rPr>
      </w:pPr>
      <w:bookmarkStart w:id="121" w:name="_Toc219719789"/>
      <w:r w:rsidRPr="001276E6">
        <w:rPr>
          <w:rFonts w:cs="Arial"/>
        </w:rPr>
        <w:t>1</w:t>
      </w:r>
      <w:r w:rsidR="00E67808" w:rsidRPr="001276E6">
        <w:rPr>
          <w:rFonts w:cs="Arial"/>
        </w:rPr>
        <w:t>2</w:t>
      </w:r>
      <w:r w:rsidRPr="001276E6">
        <w:rPr>
          <w:rFonts w:cs="Arial"/>
        </w:rPr>
        <w:t>.</w:t>
      </w:r>
      <w:r w:rsidR="00620C84" w:rsidRPr="001276E6">
        <w:rPr>
          <w:rFonts w:cs="Arial"/>
        </w:rPr>
        <w:t>7</w:t>
      </w:r>
      <w:r w:rsidR="005B0D62" w:rsidRPr="001276E6">
        <w:rPr>
          <w:rFonts w:cs="Arial"/>
        </w:rPr>
        <w:tab/>
      </w:r>
      <w:r w:rsidR="00E34E97" w:rsidRPr="001276E6">
        <w:rPr>
          <w:rFonts w:cs="Arial"/>
        </w:rPr>
        <w:t xml:space="preserve">Track </w:t>
      </w:r>
      <w:r w:rsidR="00FF6923" w:rsidRPr="001276E6">
        <w:rPr>
          <w:rFonts w:cs="Arial"/>
        </w:rPr>
        <w:t>Record Component</w:t>
      </w:r>
      <w:bookmarkEnd w:id="121"/>
    </w:p>
    <w:p w14:paraId="6C15940D" w14:textId="77777777" w:rsidR="00E34E97" w:rsidRPr="001276E6" w:rsidRDefault="00E34E97" w:rsidP="001276E6">
      <w:pPr>
        <w:spacing w:after="0" w:line="240" w:lineRule="auto"/>
        <w:contextualSpacing/>
        <w:jc w:val="left"/>
        <w:rPr>
          <w:rFonts w:cs="Arial"/>
        </w:rPr>
      </w:pPr>
    </w:p>
    <w:p w14:paraId="12DDA8C4" w14:textId="2DBDF83D" w:rsidR="00E34E97" w:rsidRPr="001276E6" w:rsidRDefault="00E34E97" w:rsidP="001276E6">
      <w:pPr>
        <w:spacing w:after="0" w:line="240" w:lineRule="auto"/>
        <w:contextualSpacing/>
        <w:jc w:val="left"/>
        <w:rPr>
          <w:rFonts w:cs="Arial"/>
        </w:rPr>
      </w:pPr>
      <w:r w:rsidRPr="001276E6">
        <w:rPr>
          <w:rFonts w:cs="Arial"/>
        </w:rPr>
        <w:t xml:space="preserve">The bidder must furnish satisfactory evidence of their capability to provide professional and timely </w:t>
      </w:r>
      <w:r w:rsidR="00D03856" w:rsidRPr="001276E6">
        <w:rPr>
          <w:rFonts w:cs="Arial"/>
        </w:rPr>
        <w:t>services. To</w:t>
      </w:r>
      <w:r w:rsidRPr="001276E6">
        <w:rPr>
          <w:rFonts w:cs="Arial"/>
        </w:rPr>
        <w:t xml:space="preserve"> meet this requirement the bidder must do the following:</w:t>
      </w:r>
    </w:p>
    <w:p w14:paraId="5CA02C5C" w14:textId="77777777" w:rsidR="00C473E5" w:rsidRPr="001276E6" w:rsidRDefault="00C473E5" w:rsidP="001276E6">
      <w:pPr>
        <w:spacing w:after="0" w:line="240" w:lineRule="auto"/>
        <w:contextualSpacing/>
        <w:jc w:val="left"/>
        <w:rPr>
          <w:rFonts w:cs="Arial"/>
        </w:rPr>
      </w:pPr>
    </w:p>
    <w:p w14:paraId="07D2B85E" w14:textId="77777777" w:rsidR="00C201C3" w:rsidRPr="001276E6" w:rsidRDefault="00E34E97" w:rsidP="001276E6">
      <w:pPr>
        <w:pStyle w:val="ListParagraph"/>
        <w:numPr>
          <w:ilvl w:val="0"/>
          <w:numId w:val="24"/>
        </w:numPr>
        <w:spacing w:after="0" w:line="240" w:lineRule="auto"/>
        <w:ind w:left="714" w:hanging="357"/>
        <w:jc w:val="left"/>
        <w:rPr>
          <w:rFonts w:cs="Arial"/>
        </w:rPr>
      </w:pPr>
      <w:r w:rsidRPr="001276E6">
        <w:rPr>
          <w:rFonts w:cs="Arial"/>
        </w:rPr>
        <w:t xml:space="preserve">Provide information that will assist the Tribunal to assess the service provider’s capabilities, capacity, competitive advantages, </w:t>
      </w:r>
      <w:r w:rsidR="00A458DD" w:rsidRPr="001276E6">
        <w:rPr>
          <w:rFonts w:cs="Arial"/>
        </w:rPr>
        <w:t>etc.</w:t>
      </w:r>
      <w:r w:rsidRPr="001276E6">
        <w:rPr>
          <w:rFonts w:cs="Arial"/>
        </w:rPr>
        <w:t xml:space="preserve"> for instance, in-house skills, previous experience, etc.</w:t>
      </w:r>
    </w:p>
    <w:p w14:paraId="39F793B0" w14:textId="77777777" w:rsidR="00E34E97" w:rsidRPr="001276E6" w:rsidRDefault="00E34E97" w:rsidP="001276E6">
      <w:pPr>
        <w:pStyle w:val="ListParagraph"/>
        <w:numPr>
          <w:ilvl w:val="0"/>
          <w:numId w:val="24"/>
        </w:numPr>
        <w:spacing w:after="0" w:line="240" w:lineRule="auto"/>
        <w:ind w:left="714" w:hanging="357"/>
        <w:jc w:val="left"/>
        <w:rPr>
          <w:rFonts w:cs="Arial"/>
        </w:rPr>
      </w:pPr>
      <w:r w:rsidRPr="001276E6">
        <w:rPr>
          <w:rFonts w:cs="Arial"/>
        </w:rPr>
        <w:t xml:space="preserve">Provide proof that the </w:t>
      </w:r>
      <w:r w:rsidR="00C201C3" w:rsidRPr="001276E6">
        <w:rPr>
          <w:rFonts w:cs="Arial"/>
        </w:rPr>
        <w:t xml:space="preserve">bidder </w:t>
      </w:r>
      <w:r w:rsidRPr="001276E6">
        <w:rPr>
          <w:rFonts w:cs="Arial"/>
        </w:rPr>
        <w:t>has experience in performing internal audits services</w:t>
      </w:r>
      <w:r w:rsidR="00C356A8" w:rsidRPr="001276E6">
        <w:rPr>
          <w:rFonts w:cs="Arial"/>
        </w:rPr>
        <w:t xml:space="preserve"> by providing </w:t>
      </w:r>
      <w:r w:rsidR="00C201C3" w:rsidRPr="001276E6">
        <w:rPr>
          <w:rFonts w:cs="Arial"/>
        </w:rPr>
        <w:t xml:space="preserve">reference letters from at least three (3) contactable, existing, recent (within past three (3) years) </w:t>
      </w:r>
      <w:r w:rsidRPr="001276E6">
        <w:rPr>
          <w:rFonts w:cs="Arial"/>
        </w:rPr>
        <w:t>audit clients</w:t>
      </w:r>
      <w:r w:rsidR="00C201C3" w:rsidRPr="001276E6">
        <w:rPr>
          <w:rFonts w:cs="Arial"/>
        </w:rPr>
        <w:t xml:space="preserve"> </w:t>
      </w:r>
      <w:r w:rsidRPr="001276E6">
        <w:rPr>
          <w:rFonts w:cs="Arial"/>
        </w:rPr>
        <w:t>(in the public and private sector)</w:t>
      </w:r>
      <w:r w:rsidR="00C201C3" w:rsidRPr="001276E6">
        <w:rPr>
          <w:rFonts w:cs="Arial"/>
        </w:rPr>
        <w:t xml:space="preserve">. The reference letter must indicate the nature, the </w:t>
      </w:r>
      <w:r w:rsidRPr="001276E6">
        <w:rPr>
          <w:rFonts w:cs="Arial"/>
        </w:rPr>
        <w:t xml:space="preserve">value of and the number of years </w:t>
      </w:r>
      <w:r w:rsidR="00C201C3" w:rsidRPr="001276E6">
        <w:rPr>
          <w:rFonts w:cs="Arial"/>
        </w:rPr>
        <w:t xml:space="preserve">the </w:t>
      </w:r>
      <w:r w:rsidRPr="001276E6">
        <w:rPr>
          <w:rFonts w:cs="Arial"/>
        </w:rPr>
        <w:t xml:space="preserve">audit services were provided. </w:t>
      </w:r>
    </w:p>
    <w:p w14:paraId="69E9A0D9" w14:textId="77777777" w:rsidR="00C473E5" w:rsidRPr="001276E6" w:rsidRDefault="00C473E5" w:rsidP="001276E6">
      <w:pPr>
        <w:pStyle w:val="ListParagraph"/>
        <w:spacing w:after="0" w:line="240" w:lineRule="auto"/>
        <w:jc w:val="left"/>
        <w:rPr>
          <w:rFonts w:cs="Arial"/>
        </w:rPr>
      </w:pPr>
    </w:p>
    <w:p w14:paraId="42CCA3D6" w14:textId="7F80BF56" w:rsidR="008744EB" w:rsidRPr="001276E6" w:rsidRDefault="00C473E5" w:rsidP="001276E6">
      <w:pPr>
        <w:pStyle w:val="Heading3"/>
        <w:spacing w:before="0" w:line="240" w:lineRule="auto"/>
        <w:contextualSpacing/>
        <w:rPr>
          <w:rFonts w:cs="Arial"/>
        </w:rPr>
      </w:pPr>
      <w:bookmarkStart w:id="122" w:name="_Toc219719790"/>
      <w:r w:rsidRPr="001276E6">
        <w:rPr>
          <w:rFonts w:cs="Arial"/>
        </w:rPr>
        <w:t>1</w:t>
      </w:r>
      <w:r w:rsidR="00E67808" w:rsidRPr="001276E6">
        <w:rPr>
          <w:rFonts w:cs="Arial"/>
        </w:rPr>
        <w:t>2</w:t>
      </w:r>
      <w:r w:rsidRPr="001276E6">
        <w:rPr>
          <w:rFonts w:cs="Arial"/>
        </w:rPr>
        <w:t>.</w:t>
      </w:r>
      <w:r w:rsidR="00620C84" w:rsidRPr="001276E6">
        <w:rPr>
          <w:rFonts w:cs="Arial"/>
        </w:rPr>
        <w:t>8</w:t>
      </w:r>
      <w:r w:rsidR="005B0D62" w:rsidRPr="001276E6">
        <w:rPr>
          <w:rFonts w:cs="Arial"/>
        </w:rPr>
        <w:tab/>
      </w:r>
      <w:r w:rsidR="00CE6270" w:rsidRPr="001276E6">
        <w:rPr>
          <w:rFonts w:cs="Arial"/>
        </w:rPr>
        <w:t xml:space="preserve">Proposed Internal Audit </w:t>
      </w:r>
      <w:r w:rsidR="008744EB" w:rsidRPr="001276E6">
        <w:rPr>
          <w:rFonts w:cs="Arial"/>
        </w:rPr>
        <w:t>Plan</w:t>
      </w:r>
      <w:bookmarkEnd w:id="122"/>
    </w:p>
    <w:p w14:paraId="3FB61E03" w14:textId="77777777" w:rsidR="008744EB" w:rsidRPr="001276E6" w:rsidRDefault="008744EB" w:rsidP="001276E6">
      <w:pPr>
        <w:spacing w:after="0" w:line="240" w:lineRule="auto"/>
        <w:contextualSpacing/>
        <w:rPr>
          <w:rFonts w:cs="Arial"/>
        </w:rPr>
      </w:pPr>
    </w:p>
    <w:p w14:paraId="48AA27B0" w14:textId="4E59971A" w:rsidR="008744EB" w:rsidRPr="001276E6" w:rsidRDefault="008744EB" w:rsidP="001276E6">
      <w:pPr>
        <w:spacing w:after="0" w:line="240" w:lineRule="auto"/>
        <w:contextualSpacing/>
        <w:rPr>
          <w:rFonts w:cs="Arial"/>
        </w:rPr>
      </w:pPr>
      <w:r w:rsidRPr="001276E6">
        <w:rPr>
          <w:rFonts w:cs="Arial"/>
        </w:rPr>
        <w:t xml:space="preserve">The Tribunal has provided </w:t>
      </w:r>
      <w:r w:rsidR="00CD4A40" w:rsidRPr="001276E6">
        <w:rPr>
          <w:rFonts w:cs="Arial"/>
        </w:rPr>
        <w:t xml:space="preserve">an </w:t>
      </w:r>
      <w:r w:rsidR="00CD4A40" w:rsidRPr="001276E6">
        <w:rPr>
          <w:rFonts w:cs="Arial"/>
          <w:b/>
          <w:bCs/>
          <w:u w:val="single"/>
        </w:rPr>
        <w:t xml:space="preserve">estimation of </w:t>
      </w:r>
      <w:r w:rsidR="00B42547" w:rsidRPr="001276E6">
        <w:rPr>
          <w:rFonts w:cs="Arial"/>
          <w:b/>
          <w:bCs/>
          <w:u w:val="single"/>
        </w:rPr>
        <w:t>700</w:t>
      </w:r>
      <w:r w:rsidR="00697698" w:rsidRPr="001276E6">
        <w:rPr>
          <w:rFonts w:cs="Arial"/>
          <w:b/>
          <w:bCs/>
          <w:u w:val="single"/>
        </w:rPr>
        <w:t xml:space="preserve"> </w:t>
      </w:r>
      <w:r w:rsidR="00CD4A40" w:rsidRPr="001276E6">
        <w:rPr>
          <w:rFonts w:cs="Arial"/>
          <w:b/>
          <w:bCs/>
          <w:u w:val="single"/>
        </w:rPr>
        <w:t>audit hours</w:t>
      </w:r>
      <w:r w:rsidR="00CD4A40" w:rsidRPr="001276E6">
        <w:rPr>
          <w:rFonts w:cs="Arial"/>
        </w:rPr>
        <w:t xml:space="preserve"> </w:t>
      </w:r>
      <w:r w:rsidR="00697698" w:rsidRPr="001276E6">
        <w:rPr>
          <w:rFonts w:cs="Arial"/>
        </w:rPr>
        <w:t xml:space="preserve">per year </w:t>
      </w:r>
      <w:r w:rsidR="00CD4A40" w:rsidRPr="001276E6">
        <w:rPr>
          <w:rFonts w:cs="Arial"/>
        </w:rPr>
        <w:t>audit cycle beginning 1</w:t>
      </w:r>
      <w:r w:rsidR="00CD4A40" w:rsidRPr="001276E6">
        <w:rPr>
          <w:rFonts w:cs="Arial"/>
          <w:vertAlign w:val="superscript"/>
        </w:rPr>
        <w:t>st</w:t>
      </w:r>
      <w:r w:rsidR="00906938" w:rsidRPr="001276E6">
        <w:rPr>
          <w:rFonts w:cs="Arial"/>
        </w:rPr>
        <w:t xml:space="preserve"> April 20</w:t>
      </w:r>
      <w:r w:rsidR="00A56D5F" w:rsidRPr="001276E6">
        <w:rPr>
          <w:rFonts w:cs="Arial"/>
        </w:rPr>
        <w:t>2</w:t>
      </w:r>
      <w:r w:rsidR="00B42547" w:rsidRPr="001276E6">
        <w:rPr>
          <w:rFonts w:cs="Arial"/>
        </w:rPr>
        <w:t>6</w:t>
      </w:r>
      <w:r w:rsidR="00906938" w:rsidRPr="001276E6">
        <w:rPr>
          <w:rFonts w:cs="Arial"/>
        </w:rPr>
        <w:t xml:space="preserve"> as detailed below</w:t>
      </w:r>
      <w:r w:rsidR="00B27D60" w:rsidRPr="001276E6">
        <w:rPr>
          <w:rFonts w:cs="Arial"/>
        </w:rPr>
        <w:t>:</w:t>
      </w:r>
    </w:p>
    <w:p w14:paraId="67F2363C" w14:textId="77777777" w:rsidR="007233A2" w:rsidRPr="001276E6" w:rsidRDefault="007233A2" w:rsidP="001276E6">
      <w:pPr>
        <w:spacing w:after="0" w:line="240" w:lineRule="auto"/>
        <w:contextualSpacing/>
        <w:rPr>
          <w:rFonts w:cs="Arial"/>
        </w:rPr>
      </w:pPr>
    </w:p>
    <w:tbl>
      <w:tblPr>
        <w:tblStyle w:val="TableGrid"/>
        <w:tblW w:w="5000" w:type="pct"/>
        <w:tblLook w:val="04A0" w:firstRow="1" w:lastRow="0" w:firstColumn="1" w:lastColumn="0" w:noHBand="0" w:noVBand="1"/>
      </w:tblPr>
      <w:tblGrid>
        <w:gridCol w:w="6977"/>
        <w:gridCol w:w="2039"/>
      </w:tblGrid>
      <w:tr w:rsidR="00697698" w:rsidRPr="001276E6" w14:paraId="6CBD2BD5" w14:textId="77777777" w:rsidTr="007233A2">
        <w:tc>
          <w:tcPr>
            <w:tcW w:w="3869" w:type="pct"/>
          </w:tcPr>
          <w:p w14:paraId="42C17988" w14:textId="77777777" w:rsidR="00697698" w:rsidRPr="001276E6" w:rsidRDefault="00697698" w:rsidP="001276E6">
            <w:pPr>
              <w:contextualSpacing/>
              <w:rPr>
                <w:rFonts w:cs="Arial"/>
                <w:b/>
              </w:rPr>
            </w:pPr>
          </w:p>
        </w:tc>
        <w:tc>
          <w:tcPr>
            <w:tcW w:w="1131" w:type="pct"/>
          </w:tcPr>
          <w:p w14:paraId="13603425" w14:textId="1E0EAB7F" w:rsidR="00697698" w:rsidRPr="001276E6" w:rsidRDefault="003442F7" w:rsidP="001276E6">
            <w:pPr>
              <w:contextualSpacing/>
              <w:rPr>
                <w:rFonts w:cs="Arial"/>
                <w:b/>
              </w:rPr>
            </w:pPr>
            <w:r w:rsidRPr="001276E6">
              <w:rPr>
                <w:rFonts w:cs="Arial"/>
                <w:b/>
              </w:rPr>
              <w:t>Per Annum</w:t>
            </w:r>
          </w:p>
        </w:tc>
      </w:tr>
      <w:tr w:rsidR="00697698" w:rsidRPr="001276E6" w14:paraId="0D53AA31" w14:textId="77777777" w:rsidTr="007233A2">
        <w:tc>
          <w:tcPr>
            <w:tcW w:w="3869" w:type="pct"/>
          </w:tcPr>
          <w:p w14:paraId="304773A8" w14:textId="642639EC" w:rsidR="00697698" w:rsidRPr="001276E6" w:rsidRDefault="00697698" w:rsidP="001276E6">
            <w:pPr>
              <w:contextualSpacing/>
              <w:rPr>
                <w:rFonts w:cs="Arial"/>
              </w:rPr>
            </w:pPr>
            <w:r w:rsidRPr="001276E6">
              <w:rPr>
                <w:rFonts w:cs="Arial"/>
              </w:rPr>
              <w:t>Audit hours (including planning)</w:t>
            </w:r>
          </w:p>
        </w:tc>
        <w:tc>
          <w:tcPr>
            <w:tcW w:w="1131" w:type="pct"/>
          </w:tcPr>
          <w:p w14:paraId="402CAF73" w14:textId="2C05D72A" w:rsidR="00697698" w:rsidRPr="001276E6" w:rsidRDefault="005C3C93" w:rsidP="001276E6">
            <w:pPr>
              <w:contextualSpacing/>
              <w:jc w:val="center"/>
              <w:rPr>
                <w:rFonts w:cs="Arial"/>
              </w:rPr>
            </w:pPr>
            <w:r w:rsidRPr="001276E6">
              <w:rPr>
                <w:rFonts w:cs="Arial"/>
              </w:rPr>
              <w:t>500</w:t>
            </w:r>
          </w:p>
        </w:tc>
      </w:tr>
      <w:tr w:rsidR="00697698" w:rsidRPr="001276E6" w14:paraId="1C078AF2" w14:textId="77777777" w:rsidTr="007233A2">
        <w:tc>
          <w:tcPr>
            <w:tcW w:w="3869" w:type="pct"/>
          </w:tcPr>
          <w:p w14:paraId="5DB4E45A" w14:textId="77777777" w:rsidR="00697698" w:rsidRPr="001276E6" w:rsidRDefault="00697698" w:rsidP="001276E6">
            <w:pPr>
              <w:contextualSpacing/>
              <w:rPr>
                <w:rFonts w:cs="Arial"/>
              </w:rPr>
            </w:pPr>
            <w:r w:rsidRPr="001276E6">
              <w:rPr>
                <w:rFonts w:cs="Arial"/>
              </w:rPr>
              <w:t>Attendance at Quarterly Audit and Risk Committee Meetings</w:t>
            </w:r>
          </w:p>
        </w:tc>
        <w:tc>
          <w:tcPr>
            <w:tcW w:w="1131" w:type="pct"/>
          </w:tcPr>
          <w:p w14:paraId="7FA946A1" w14:textId="77777777" w:rsidR="00697698" w:rsidRPr="001276E6" w:rsidRDefault="00697698" w:rsidP="001276E6">
            <w:pPr>
              <w:contextualSpacing/>
              <w:jc w:val="center"/>
              <w:rPr>
                <w:rFonts w:cs="Arial"/>
              </w:rPr>
            </w:pPr>
            <w:r w:rsidRPr="001276E6">
              <w:rPr>
                <w:rFonts w:cs="Arial"/>
              </w:rPr>
              <w:t>40</w:t>
            </w:r>
          </w:p>
        </w:tc>
      </w:tr>
      <w:tr w:rsidR="00697698" w:rsidRPr="001276E6" w14:paraId="7B0F0CCE" w14:textId="77777777" w:rsidTr="007233A2">
        <w:tc>
          <w:tcPr>
            <w:tcW w:w="3869" w:type="pct"/>
          </w:tcPr>
          <w:p w14:paraId="686A3483" w14:textId="77777777" w:rsidR="00697698" w:rsidRPr="001276E6" w:rsidRDefault="00697698" w:rsidP="001276E6">
            <w:pPr>
              <w:contextualSpacing/>
              <w:rPr>
                <w:rFonts w:cs="Arial"/>
              </w:rPr>
            </w:pPr>
            <w:r w:rsidRPr="001276E6">
              <w:rPr>
                <w:rFonts w:cs="Arial"/>
              </w:rPr>
              <w:t>Ad hoc hours</w:t>
            </w:r>
          </w:p>
        </w:tc>
        <w:tc>
          <w:tcPr>
            <w:tcW w:w="1131" w:type="pct"/>
          </w:tcPr>
          <w:p w14:paraId="4D6D742F" w14:textId="5E069184" w:rsidR="00697698" w:rsidRPr="001276E6" w:rsidRDefault="00B42547" w:rsidP="001276E6">
            <w:pPr>
              <w:contextualSpacing/>
              <w:jc w:val="center"/>
              <w:rPr>
                <w:rFonts w:cs="Arial"/>
              </w:rPr>
            </w:pPr>
            <w:r w:rsidRPr="001276E6">
              <w:rPr>
                <w:rFonts w:cs="Arial"/>
              </w:rPr>
              <w:t>160</w:t>
            </w:r>
          </w:p>
        </w:tc>
      </w:tr>
      <w:tr w:rsidR="00697698" w:rsidRPr="001276E6" w14:paraId="78D34274" w14:textId="77777777" w:rsidTr="007233A2">
        <w:tc>
          <w:tcPr>
            <w:tcW w:w="3869" w:type="pct"/>
          </w:tcPr>
          <w:p w14:paraId="0B6B43F5" w14:textId="77777777" w:rsidR="00697698" w:rsidRPr="001276E6" w:rsidRDefault="00697698" w:rsidP="001276E6">
            <w:pPr>
              <w:contextualSpacing/>
              <w:rPr>
                <w:rFonts w:cs="Arial"/>
                <w:b/>
              </w:rPr>
            </w:pPr>
            <w:r w:rsidRPr="001276E6">
              <w:rPr>
                <w:rFonts w:cs="Arial"/>
                <w:b/>
              </w:rPr>
              <w:t>Total hours</w:t>
            </w:r>
          </w:p>
        </w:tc>
        <w:tc>
          <w:tcPr>
            <w:tcW w:w="1131" w:type="pct"/>
          </w:tcPr>
          <w:p w14:paraId="2D1AD111" w14:textId="2C342FFC" w:rsidR="00697698" w:rsidRPr="001276E6" w:rsidRDefault="00B42547" w:rsidP="001276E6">
            <w:pPr>
              <w:contextualSpacing/>
              <w:jc w:val="center"/>
              <w:rPr>
                <w:rFonts w:cs="Arial"/>
                <w:b/>
              </w:rPr>
            </w:pPr>
            <w:r w:rsidRPr="001276E6">
              <w:rPr>
                <w:rFonts w:cs="Arial"/>
                <w:b/>
              </w:rPr>
              <w:t>70</w:t>
            </w:r>
            <w:r w:rsidR="005C3C93" w:rsidRPr="001276E6">
              <w:rPr>
                <w:rFonts w:cs="Arial"/>
                <w:b/>
              </w:rPr>
              <w:t>0</w:t>
            </w:r>
          </w:p>
        </w:tc>
      </w:tr>
    </w:tbl>
    <w:p w14:paraId="5BA94EB4" w14:textId="77777777" w:rsidR="002225B7" w:rsidRPr="001276E6" w:rsidRDefault="002225B7" w:rsidP="001276E6">
      <w:pPr>
        <w:spacing w:after="0" w:line="240" w:lineRule="auto"/>
        <w:contextualSpacing/>
        <w:rPr>
          <w:rFonts w:cs="Arial"/>
        </w:rPr>
      </w:pPr>
    </w:p>
    <w:p w14:paraId="0443B8C7" w14:textId="0FBCEFDA" w:rsidR="00D04D23" w:rsidRPr="001276E6" w:rsidRDefault="0044366B" w:rsidP="001276E6">
      <w:pPr>
        <w:spacing w:after="0" w:line="240" w:lineRule="auto"/>
        <w:contextualSpacing/>
        <w:jc w:val="left"/>
        <w:rPr>
          <w:rFonts w:cs="Arial"/>
        </w:rPr>
      </w:pPr>
      <w:r w:rsidRPr="001276E6">
        <w:rPr>
          <w:rFonts w:cs="Arial"/>
        </w:rPr>
        <w:t>Service providers must submit a draft proposal/plan including methodology of how they are going to undertake this assignment.</w:t>
      </w:r>
      <w:r w:rsidR="003E4BF5" w:rsidRPr="001276E6">
        <w:rPr>
          <w:rFonts w:cs="Arial"/>
        </w:rPr>
        <w:t xml:space="preserve"> </w:t>
      </w:r>
    </w:p>
    <w:p w14:paraId="3514657D" w14:textId="77777777" w:rsidR="002225B7" w:rsidRPr="001276E6" w:rsidRDefault="002225B7" w:rsidP="001276E6">
      <w:pPr>
        <w:spacing w:after="0" w:line="240" w:lineRule="auto"/>
        <w:contextualSpacing/>
        <w:rPr>
          <w:rFonts w:cs="Arial"/>
        </w:rPr>
      </w:pPr>
    </w:p>
    <w:p w14:paraId="6A8632EA" w14:textId="501B7E60" w:rsidR="002F0F11" w:rsidRPr="001276E6" w:rsidRDefault="00F82020" w:rsidP="001276E6">
      <w:pPr>
        <w:spacing w:after="0" w:line="240" w:lineRule="auto"/>
        <w:contextualSpacing/>
        <w:rPr>
          <w:rFonts w:cs="Arial"/>
        </w:rPr>
      </w:pPr>
      <w:r w:rsidRPr="001276E6">
        <w:rPr>
          <w:rFonts w:cs="Arial"/>
        </w:rPr>
        <w:lastRenderedPageBreak/>
        <w:t>To</w:t>
      </w:r>
      <w:r w:rsidR="002F0F11" w:rsidRPr="001276E6">
        <w:rPr>
          <w:rFonts w:cs="Arial"/>
        </w:rPr>
        <w:t xml:space="preserve"> ensure consistency in the </w:t>
      </w:r>
      <w:r w:rsidRPr="001276E6">
        <w:rPr>
          <w:rFonts w:cs="Arial"/>
        </w:rPr>
        <w:t>way</w:t>
      </w:r>
      <w:r w:rsidR="002F0F11" w:rsidRPr="001276E6">
        <w:rPr>
          <w:rFonts w:cs="Arial"/>
        </w:rPr>
        <w:t xml:space="preserve"> the plans are drafted the </w:t>
      </w:r>
      <w:r w:rsidR="00B47F61" w:rsidRPr="001276E6">
        <w:rPr>
          <w:rFonts w:cs="Arial"/>
        </w:rPr>
        <w:t xml:space="preserve">staff designations to be used in this plan are reflected </w:t>
      </w:r>
      <w:r w:rsidR="00697698" w:rsidRPr="001276E6">
        <w:rPr>
          <w:rFonts w:cs="Arial"/>
        </w:rPr>
        <w:t>in the table below</w:t>
      </w:r>
      <w:r w:rsidR="00B47F61" w:rsidRPr="001276E6">
        <w:rPr>
          <w:rFonts w:cs="Arial"/>
        </w:rPr>
        <w:t>.</w:t>
      </w:r>
    </w:p>
    <w:p w14:paraId="6E06B4E8" w14:textId="77777777" w:rsidR="007F69B9" w:rsidRPr="001276E6" w:rsidRDefault="007F69B9" w:rsidP="001276E6">
      <w:pPr>
        <w:spacing w:after="0" w:line="240" w:lineRule="auto"/>
        <w:contextualSpacing/>
        <w:rPr>
          <w:rFonts w:cs="Arial"/>
        </w:rPr>
      </w:pPr>
    </w:p>
    <w:tbl>
      <w:tblPr>
        <w:tblStyle w:val="TableGrid"/>
        <w:tblW w:w="5000" w:type="pct"/>
        <w:tblLook w:val="04A0" w:firstRow="1" w:lastRow="0" w:firstColumn="1" w:lastColumn="0" w:noHBand="0" w:noVBand="1"/>
      </w:tblPr>
      <w:tblGrid>
        <w:gridCol w:w="9016"/>
      </w:tblGrid>
      <w:tr w:rsidR="001E5A2E" w:rsidRPr="001276E6" w14:paraId="21E83D56" w14:textId="77777777" w:rsidTr="00A56D5F">
        <w:tc>
          <w:tcPr>
            <w:tcW w:w="5000" w:type="pct"/>
          </w:tcPr>
          <w:p w14:paraId="395C384A" w14:textId="77777777" w:rsidR="001E5A2E" w:rsidRPr="001276E6" w:rsidRDefault="001E5A2E" w:rsidP="001276E6">
            <w:pPr>
              <w:contextualSpacing/>
              <w:rPr>
                <w:rFonts w:cs="Arial"/>
                <w:b/>
              </w:rPr>
            </w:pPr>
            <w:r w:rsidRPr="001276E6">
              <w:rPr>
                <w:rFonts w:cs="Arial"/>
                <w:b/>
              </w:rPr>
              <w:t>Designation</w:t>
            </w:r>
            <w:r w:rsidR="00B27D60" w:rsidRPr="001276E6">
              <w:rPr>
                <w:rFonts w:cs="Arial"/>
                <w:b/>
              </w:rPr>
              <w:t xml:space="preserve"> of staff member </w:t>
            </w:r>
          </w:p>
        </w:tc>
      </w:tr>
      <w:tr w:rsidR="002F0F11" w:rsidRPr="001276E6" w14:paraId="581E5BBF" w14:textId="77777777" w:rsidTr="00A56D5F">
        <w:tc>
          <w:tcPr>
            <w:tcW w:w="5000" w:type="pct"/>
          </w:tcPr>
          <w:p w14:paraId="6585C689" w14:textId="77777777" w:rsidR="002F0F11" w:rsidRPr="001276E6" w:rsidRDefault="002F0F11" w:rsidP="001276E6">
            <w:pPr>
              <w:contextualSpacing/>
              <w:rPr>
                <w:rFonts w:cs="Arial"/>
              </w:rPr>
            </w:pPr>
            <w:r w:rsidRPr="001276E6">
              <w:rPr>
                <w:rFonts w:cs="Arial"/>
              </w:rPr>
              <w:t>Engagement Partner</w:t>
            </w:r>
          </w:p>
        </w:tc>
      </w:tr>
      <w:tr w:rsidR="002F0F11" w:rsidRPr="001276E6" w14:paraId="205A3CA6" w14:textId="77777777" w:rsidTr="00A56D5F">
        <w:tc>
          <w:tcPr>
            <w:tcW w:w="5000" w:type="pct"/>
          </w:tcPr>
          <w:p w14:paraId="1FB29065" w14:textId="77777777" w:rsidR="002F0F11" w:rsidRPr="001276E6" w:rsidRDefault="002F0F11" w:rsidP="001276E6">
            <w:pPr>
              <w:contextualSpacing/>
              <w:rPr>
                <w:rFonts w:cs="Arial"/>
              </w:rPr>
            </w:pPr>
            <w:r w:rsidRPr="001276E6">
              <w:rPr>
                <w:rFonts w:cs="Arial"/>
              </w:rPr>
              <w:t>Partner</w:t>
            </w:r>
          </w:p>
        </w:tc>
      </w:tr>
      <w:tr w:rsidR="002F0F11" w:rsidRPr="001276E6" w14:paraId="56635AD5" w14:textId="77777777" w:rsidTr="00A56D5F">
        <w:tc>
          <w:tcPr>
            <w:tcW w:w="5000" w:type="pct"/>
          </w:tcPr>
          <w:p w14:paraId="40D56A7F" w14:textId="77777777" w:rsidR="002F0F11" w:rsidRPr="001276E6" w:rsidRDefault="002F0F11" w:rsidP="001276E6">
            <w:pPr>
              <w:contextualSpacing/>
              <w:rPr>
                <w:rFonts w:cs="Arial"/>
              </w:rPr>
            </w:pPr>
            <w:r w:rsidRPr="001276E6">
              <w:rPr>
                <w:rFonts w:cs="Arial"/>
              </w:rPr>
              <w:t>Senior Manager</w:t>
            </w:r>
          </w:p>
        </w:tc>
      </w:tr>
      <w:tr w:rsidR="002F0F11" w:rsidRPr="001276E6" w14:paraId="76A52780" w14:textId="77777777" w:rsidTr="00A56D5F">
        <w:tc>
          <w:tcPr>
            <w:tcW w:w="5000" w:type="pct"/>
          </w:tcPr>
          <w:p w14:paraId="3CA08F45" w14:textId="77777777" w:rsidR="002F0F11" w:rsidRPr="001276E6" w:rsidRDefault="002F0F11" w:rsidP="001276E6">
            <w:pPr>
              <w:contextualSpacing/>
              <w:rPr>
                <w:rFonts w:cs="Arial"/>
              </w:rPr>
            </w:pPr>
            <w:r w:rsidRPr="001276E6">
              <w:rPr>
                <w:rFonts w:cs="Arial"/>
              </w:rPr>
              <w:t>Manager</w:t>
            </w:r>
          </w:p>
        </w:tc>
      </w:tr>
      <w:tr w:rsidR="002F0F11" w:rsidRPr="001276E6" w14:paraId="684BE0EE" w14:textId="77777777" w:rsidTr="00A56D5F">
        <w:tc>
          <w:tcPr>
            <w:tcW w:w="5000" w:type="pct"/>
          </w:tcPr>
          <w:p w14:paraId="38E946BF" w14:textId="77777777" w:rsidR="002F0F11" w:rsidRPr="001276E6" w:rsidRDefault="002F0F11" w:rsidP="001276E6">
            <w:pPr>
              <w:contextualSpacing/>
              <w:rPr>
                <w:rFonts w:cs="Arial"/>
              </w:rPr>
            </w:pPr>
            <w:r w:rsidRPr="001276E6">
              <w:rPr>
                <w:rFonts w:cs="Arial"/>
              </w:rPr>
              <w:t>Supervisor</w:t>
            </w:r>
          </w:p>
        </w:tc>
      </w:tr>
      <w:tr w:rsidR="002F0F11" w:rsidRPr="001276E6" w14:paraId="3A4E2C99" w14:textId="77777777" w:rsidTr="00A56D5F">
        <w:tc>
          <w:tcPr>
            <w:tcW w:w="5000" w:type="pct"/>
          </w:tcPr>
          <w:p w14:paraId="4200F89B" w14:textId="77777777" w:rsidR="002F0F11" w:rsidRPr="001276E6" w:rsidRDefault="002F0F11" w:rsidP="001276E6">
            <w:pPr>
              <w:contextualSpacing/>
              <w:rPr>
                <w:rFonts w:cs="Arial"/>
              </w:rPr>
            </w:pPr>
            <w:r w:rsidRPr="001276E6">
              <w:rPr>
                <w:rFonts w:cs="Arial"/>
              </w:rPr>
              <w:t>Senior Auditor</w:t>
            </w:r>
          </w:p>
        </w:tc>
      </w:tr>
      <w:tr w:rsidR="002F0F11" w:rsidRPr="001276E6" w14:paraId="17CDC00E" w14:textId="77777777" w:rsidTr="00A56D5F">
        <w:tc>
          <w:tcPr>
            <w:tcW w:w="5000" w:type="pct"/>
          </w:tcPr>
          <w:p w14:paraId="6411BEB3" w14:textId="77777777" w:rsidR="002F0F11" w:rsidRPr="001276E6" w:rsidRDefault="00697698" w:rsidP="001276E6">
            <w:pPr>
              <w:contextualSpacing/>
              <w:rPr>
                <w:rFonts w:cs="Arial"/>
              </w:rPr>
            </w:pPr>
            <w:r w:rsidRPr="001276E6">
              <w:rPr>
                <w:rFonts w:cs="Arial"/>
              </w:rPr>
              <w:t>Junior/</w:t>
            </w:r>
            <w:r w:rsidR="002F0F11" w:rsidRPr="001276E6">
              <w:rPr>
                <w:rFonts w:cs="Arial"/>
              </w:rPr>
              <w:t>Trainee Auditor</w:t>
            </w:r>
          </w:p>
        </w:tc>
      </w:tr>
      <w:tr w:rsidR="002F0F11" w:rsidRPr="001276E6" w14:paraId="7D6EAFEF" w14:textId="77777777" w:rsidTr="00A56D5F">
        <w:tc>
          <w:tcPr>
            <w:tcW w:w="5000" w:type="pct"/>
          </w:tcPr>
          <w:p w14:paraId="4B4DA98F" w14:textId="77777777" w:rsidR="002F0F11" w:rsidRPr="001276E6" w:rsidRDefault="002F0F11" w:rsidP="001276E6">
            <w:pPr>
              <w:contextualSpacing/>
              <w:rPr>
                <w:rFonts w:cs="Arial"/>
              </w:rPr>
            </w:pPr>
            <w:r w:rsidRPr="001276E6">
              <w:rPr>
                <w:rFonts w:cs="Arial"/>
              </w:rPr>
              <w:t>Specialists</w:t>
            </w:r>
          </w:p>
        </w:tc>
      </w:tr>
    </w:tbl>
    <w:p w14:paraId="1A604DA0" w14:textId="77777777" w:rsidR="002F0F11" w:rsidRPr="001276E6" w:rsidRDefault="002F0F11" w:rsidP="001276E6">
      <w:pPr>
        <w:spacing w:after="0" w:line="240" w:lineRule="auto"/>
        <w:contextualSpacing/>
        <w:rPr>
          <w:rFonts w:cs="Arial"/>
        </w:rPr>
      </w:pPr>
    </w:p>
    <w:p w14:paraId="7B8EB8E1" w14:textId="44725787" w:rsidR="00697698" w:rsidRPr="001276E6" w:rsidRDefault="00697698" w:rsidP="001276E6">
      <w:pPr>
        <w:spacing w:after="0" w:line="240" w:lineRule="auto"/>
        <w:contextualSpacing/>
        <w:jc w:val="left"/>
        <w:rPr>
          <w:rFonts w:cs="Arial"/>
        </w:rPr>
      </w:pPr>
      <w:r w:rsidRPr="001276E6">
        <w:rPr>
          <w:rFonts w:cs="Arial"/>
        </w:rPr>
        <w:t xml:space="preserve">In </w:t>
      </w:r>
      <w:r w:rsidR="00420B3D" w:rsidRPr="001276E6">
        <w:rPr>
          <w:rFonts w:cs="Arial"/>
        </w:rPr>
        <w:t>addition,</w:t>
      </w:r>
      <w:r w:rsidRPr="001276E6">
        <w:rPr>
          <w:rFonts w:cs="Arial"/>
        </w:rPr>
        <w:t xml:space="preserve"> it must be noted than in any one year and for the total </w:t>
      </w:r>
      <w:r w:rsidR="00E67808" w:rsidRPr="001276E6">
        <w:rPr>
          <w:rFonts w:cs="Arial"/>
        </w:rPr>
        <w:t>three</w:t>
      </w:r>
      <w:r w:rsidR="00420B3D" w:rsidRPr="001276E6">
        <w:rPr>
          <w:rFonts w:cs="Arial"/>
        </w:rPr>
        <w:t>-year</w:t>
      </w:r>
      <w:r w:rsidRPr="001276E6">
        <w:rPr>
          <w:rFonts w:cs="Arial"/>
        </w:rPr>
        <w:t xml:space="preserve"> period the percentage hours allocated to certain staff designations in the table below may not be exceeded</w:t>
      </w:r>
      <w:r w:rsidR="007F69B9" w:rsidRPr="001276E6">
        <w:rPr>
          <w:rFonts w:cs="Arial"/>
        </w:rPr>
        <w:t>.</w:t>
      </w:r>
    </w:p>
    <w:p w14:paraId="5FECA2DF" w14:textId="77777777" w:rsidR="007F69B9" w:rsidRPr="001276E6" w:rsidRDefault="007F69B9" w:rsidP="001276E6">
      <w:pPr>
        <w:spacing w:after="0" w:line="240" w:lineRule="auto"/>
        <w:contextualSpacing/>
        <w:rPr>
          <w:rFonts w:cs="Arial"/>
        </w:rPr>
      </w:pPr>
    </w:p>
    <w:tbl>
      <w:tblPr>
        <w:tblStyle w:val="TableGrid"/>
        <w:tblW w:w="5000" w:type="pct"/>
        <w:tblLook w:val="04A0" w:firstRow="1" w:lastRow="0" w:firstColumn="1" w:lastColumn="0" w:noHBand="0" w:noVBand="1"/>
      </w:tblPr>
      <w:tblGrid>
        <w:gridCol w:w="3047"/>
        <w:gridCol w:w="5969"/>
      </w:tblGrid>
      <w:tr w:rsidR="00697698" w:rsidRPr="001276E6" w14:paraId="5FCEFDD3" w14:textId="77777777" w:rsidTr="00A56D5F">
        <w:tc>
          <w:tcPr>
            <w:tcW w:w="1690" w:type="pct"/>
          </w:tcPr>
          <w:p w14:paraId="2D579410" w14:textId="77777777" w:rsidR="00697698" w:rsidRPr="001276E6" w:rsidRDefault="00697698" w:rsidP="001276E6">
            <w:pPr>
              <w:contextualSpacing/>
              <w:jc w:val="left"/>
              <w:rPr>
                <w:rFonts w:cs="Arial"/>
                <w:b/>
              </w:rPr>
            </w:pPr>
            <w:r w:rsidRPr="001276E6">
              <w:rPr>
                <w:rFonts w:cs="Arial"/>
                <w:b/>
              </w:rPr>
              <w:t xml:space="preserve">Designation of staff member </w:t>
            </w:r>
          </w:p>
        </w:tc>
        <w:tc>
          <w:tcPr>
            <w:tcW w:w="3310" w:type="pct"/>
          </w:tcPr>
          <w:p w14:paraId="13D7FB43" w14:textId="6AA77DDF" w:rsidR="00697698" w:rsidRPr="001276E6" w:rsidRDefault="00697698" w:rsidP="001276E6">
            <w:pPr>
              <w:contextualSpacing/>
              <w:jc w:val="left"/>
              <w:rPr>
                <w:rFonts w:cs="Arial"/>
                <w:b/>
              </w:rPr>
            </w:pPr>
            <w:r w:rsidRPr="001276E6">
              <w:rPr>
                <w:rFonts w:cs="Arial"/>
                <w:b/>
              </w:rPr>
              <w:t xml:space="preserve">Max % of time to be allocated per year and for </w:t>
            </w:r>
            <w:r w:rsidR="00A9608B" w:rsidRPr="001276E6">
              <w:rPr>
                <w:rFonts w:cs="Arial"/>
                <w:b/>
              </w:rPr>
              <w:t>3</w:t>
            </w:r>
            <w:r w:rsidR="00420B3D" w:rsidRPr="001276E6">
              <w:rPr>
                <w:rFonts w:cs="Arial"/>
                <w:b/>
              </w:rPr>
              <w:t>-year</w:t>
            </w:r>
            <w:r w:rsidRPr="001276E6">
              <w:rPr>
                <w:rFonts w:cs="Arial"/>
                <w:b/>
              </w:rPr>
              <w:t xml:space="preserve"> period</w:t>
            </w:r>
          </w:p>
        </w:tc>
      </w:tr>
      <w:tr w:rsidR="00697698" w:rsidRPr="001276E6" w14:paraId="472941B6" w14:textId="77777777" w:rsidTr="00A56D5F">
        <w:tc>
          <w:tcPr>
            <w:tcW w:w="1690" w:type="pct"/>
          </w:tcPr>
          <w:p w14:paraId="22EC623E" w14:textId="77777777" w:rsidR="00697698" w:rsidRPr="001276E6" w:rsidRDefault="00697698" w:rsidP="001276E6">
            <w:pPr>
              <w:contextualSpacing/>
              <w:rPr>
                <w:rFonts w:cs="Arial"/>
              </w:rPr>
            </w:pPr>
            <w:r w:rsidRPr="001276E6">
              <w:rPr>
                <w:rFonts w:cs="Arial"/>
              </w:rPr>
              <w:t>Engagement Partner</w:t>
            </w:r>
          </w:p>
        </w:tc>
        <w:tc>
          <w:tcPr>
            <w:tcW w:w="3310" w:type="pct"/>
          </w:tcPr>
          <w:p w14:paraId="6181AF26" w14:textId="77777777" w:rsidR="00697698" w:rsidRPr="001276E6" w:rsidRDefault="00697698" w:rsidP="001276E6">
            <w:pPr>
              <w:contextualSpacing/>
              <w:rPr>
                <w:rFonts w:cs="Arial"/>
              </w:rPr>
            </w:pPr>
            <w:r w:rsidRPr="001276E6">
              <w:rPr>
                <w:rFonts w:cs="Arial"/>
              </w:rPr>
              <w:t>5%</w:t>
            </w:r>
          </w:p>
        </w:tc>
      </w:tr>
      <w:tr w:rsidR="00697698" w:rsidRPr="001276E6" w14:paraId="5F6D5BB7" w14:textId="77777777" w:rsidTr="00A56D5F">
        <w:tc>
          <w:tcPr>
            <w:tcW w:w="1690" w:type="pct"/>
          </w:tcPr>
          <w:p w14:paraId="14CAB517" w14:textId="77777777" w:rsidR="00697698" w:rsidRPr="001276E6" w:rsidRDefault="00697698" w:rsidP="001276E6">
            <w:pPr>
              <w:contextualSpacing/>
              <w:rPr>
                <w:rFonts w:cs="Arial"/>
              </w:rPr>
            </w:pPr>
            <w:r w:rsidRPr="001276E6">
              <w:rPr>
                <w:rFonts w:cs="Arial"/>
              </w:rPr>
              <w:t>Partner</w:t>
            </w:r>
          </w:p>
        </w:tc>
        <w:tc>
          <w:tcPr>
            <w:tcW w:w="3310" w:type="pct"/>
          </w:tcPr>
          <w:p w14:paraId="3F920241" w14:textId="77777777" w:rsidR="00697698" w:rsidRPr="001276E6" w:rsidRDefault="00697698" w:rsidP="001276E6">
            <w:pPr>
              <w:contextualSpacing/>
              <w:rPr>
                <w:rFonts w:cs="Arial"/>
              </w:rPr>
            </w:pPr>
            <w:r w:rsidRPr="001276E6">
              <w:rPr>
                <w:rFonts w:cs="Arial"/>
              </w:rPr>
              <w:t>10%</w:t>
            </w:r>
          </w:p>
        </w:tc>
      </w:tr>
      <w:tr w:rsidR="00697698" w:rsidRPr="001276E6" w14:paraId="71655EA5" w14:textId="77777777" w:rsidTr="00A56D5F">
        <w:tc>
          <w:tcPr>
            <w:tcW w:w="1690" w:type="pct"/>
          </w:tcPr>
          <w:p w14:paraId="01646F19" w14:textId="77777777" w:rsidR="00697698" w:rsidRPr="001276E6" w:rsidRDefault="00697698" w:rsidP="001276E6">
            <w:pPr>
              <w:contextualSpacing/>
              <w:rPr>
                <w:rFonts w:cs="Arial"/>
              </w:rPr>
            </w:pPr>
            <w:r w:rsidRPr="001276E6">
              <w:rPr>
                <w:rFonts w:cs="Arial"/>
              </w:rPr>
              <w:t>Junior/Trainee Auditor</w:t>
            </w:r>
          </w:p>
        </w:tc>
        <w:tc>
          <w:tcPr>
            <w:tcW w:w="3310" w:type="pct"/>
          </w:tcPr>
          <w:p w14:paraId="0506CFFA" w14:textId="77777777" w:rsidR="00697698" w:rsidRPr="001276E6" w:rsidRDefault="00697698" w:rsidP="001276E6">
            <w:pPr>
              <w:contextualSpacing/>
              <w:rPr>
                <w:rFonts w:cs="Arial"/>
              </w:rPr>
            </w:pPr>
            <w:r w:rsidRPr="001276E6">
              <w:rPr>
                <w:rFonts w:cs="Arial"/>
              </w:rPr>
              <w:t>15%</w:t>
            </w:r>
          </w:p>
        </w:tc>
      </w:tr>
    </w:tbl>
    <w:p w14:paraId="679EC76C" w14:textId="77777777" w:rsidR="002225B7" w:rsidRPr="001276E6" w:rsidRDefault="002225B7" w:rsidP="001276E6">
      <w:pPr>
        <w:spacing w:after="0" w:line="240" w:lineRule="auto"/>
        <w:contextualSpacing/>
        <w:jc w:val="left"/>
        <w:rPr>
          <w:rFonts w:cs="Arial"/>
        </w:rPr>
      </w:pPr>
    </w:p>
    <w:p w14:paraId="515564B5" w14:textId="622E11DF" w:rsidR="00796776" w:rsidRPr="001276E6" w:rsidRDefault="005B0D62" w:rsidP="001276E6">
      <w:pPr>
        <w:pStyle w:val="Heading3"/>
        <w:spacing w:before="0" w:line="240" w:lineRule="auto"/>
        <w:contextualSpacing/>
        <w:jc w:val="left"/>
        <w:rPr>
          <w:rFonts w:cs="Arial"/>
        </w:rPr>
      </w:pPr>
      <w:bookmarkStart w:id="123" w:name="_Toc509263151"/>
      <w:bookmarkStart w:id="124" w:name="_Toc219719791"/>
      <w:r w:rsidRPr="001276E6">
        <w:rPr>
          <w:rFonts w:cs="Arial"/>
        </w:rPr>
        <w:t>1</w:t>
      </w:r>
      <w:r w:rsidR="00E67808" w:rsidRPr="001276E6">
        <w:rPr>
          <w:rFonts w:cs="Arial"/>
        </w:rPr>
        <w:t>2</w:t>
      </w:r>
      <w:r w:rsidRPr="001276E6">
        <w:rPr>
          <w:rFonts w:cs="Arial"/>
        </w:rPr>
        <w:t>.</w:t>
      </w:r>
      <w:bookmarkEnd w:id="123"/>
      <w:r w:rsidR="00620C84" w:rsidRPr="001276E6">
        <w:rPr>
          <w:rFonts w:cs="Arial"/>
        </w:rPr>
        <w:t>9</w:t>
      </w:r>
      <w:r w:rsidRPr="001276E6">
        <w:rPr>
          <w:rFonts w:cs="Arial"/>
        </w:rPr>
        <w:tab/>
      </w:r>
      <w:r w:rsidR="00524AD8" w:rsidRPr="001276E6">
        <w:rPr>
          <w:rFonts w:cs="Arial"/>
        </w:rPr>
        <w:t>Cost</w:t>
      </w:r>
      <w:r w:rsidR="00FF6923" w:rsidRPr="001276E6">
        <w:rPr>
          <w:rFonts w:cs="Arial"/>
        </w:rPr>
        <w:t xml:space="preserve"> Proposal</w:t>
      </w:r>
      <w:bookmarkEnd w:id="124"/>
    </w:p>
    <w:p w14:paraId="540551DD" w14:textId="77777777" w:rsidR="003A424B" w:rsidRPr="001276E6" w:rsidRDefault="003A424B" w:rsidP="001276E6">
      <w:pPr>
        <w:spacing w:after="0" w:line="240" w:lineRule="auto"/>
        <w:contextualSpacing/>
        <w:jc w:val="left"/>
        <w:rPr>
          <w:rFonts w:cs="Arial"/>
        </w:rPr>
      </w:pPr>
    </w:p>
    <w:p w14:paraId="6B226A84" w14:textId="502D3E75" w:rsidR="004F5547" w:rsidRPr="001276E6" w:rsidRDefault="004F5547" w:rsidP="001276E6">
      <w:pPr>
        <w:spacing w:after="0" w:line="240" w:lineRule="auto"/>
        <w:contextualSpacing/>
        <w:jc w:val="left"/>
        <w:rPr>
          <w:rFonts w:cs="Arial"/>
          <w:b/>
        </w:rPr>
      </w:pPr>
      <w:r w:rsidRPr="001276E6">
        <w:rPr>
          <w:rFonts w:cs="Arial"/>
        </w:rPr>
        <w:t xml:space="preserve">With reference to the proposed </w:t>
      </w:r>
      <w:r w:rsidR="00E67808" w:rsidRPr="001276E6">
        <w:rPr>
          <w:rFonts w:cs="Arial"/>
        </w:rPr>
        <w:t>three</w:t>
      </w:r>
      <w:r w:rsidR="00420B3D" w:rsidRPr="001276E6">
        <w:rPr>
          <w:rFonts w:cs="Arial"/>
        </w:rPr>
        <w:t>-year</w:t>
      </w:r>
      <w:r w:rsidRPr="001276E6">
        <w:rPr>
          <w:rFonts w:cs="Arial"/>
        </w:rPr>
        <w:t xml:space="preserve"> plan </w:t>
      </w:r>
      <w:r w:rsidR="00AB71B2" w:rsidRPr="001276E6">
        <w:rPr>
          <w:rFonts w:cs="Arial"/>
        </w:rPr>
        <w:t xml:space="preserve">to be submitted </w:t>
      </w:r>
      <w:r w:rsidR="00E67808" w:rsidRPr="001276E6">
        <w:rPr>
          <w:rFonts w:cs="Arial"/>
        </w:rPr>
        <w:t xml:space="preserve">the </w:t>
      </w:r>
      <w:r w:rsidRPr="001276E6">
        <w:rPr>
          <w:rFonts w:cs="Arial"/>
        </w:rPr>
        <w:t xml:space="preserve">bidder must submit a comprehensive and detailed </w:t>
      </w:r>
      <w:r w:rsidR="00420B3D" w:rsidRPr="001276E6">
        <w:rPr>
          <w:rFonts w:cs="Arial"/>
        </w:rPr>
        <w:t>line-item</w:t>
      </w:r>
      <w:r w:rsidRPr="001276E6">
        <w:rPr>
          <w:rFonts w:cs="Arial"/>
        </w:rPr>
        <w:t xml:space="preserve"> </w:t>
      </w:r>
    </w:p>
    <w:p w14:paraId="225D44FD" w14:textId="77777777" w:rsidR="00AB71B2" w:rsidRPr="001276E6" w:rsidRDefault="00AB71B2" w:rsidP="001276E6">
      <w:pPr>
        <w:spacing w:after="0" w:line="240" w:lineRule="auto"/>
        <w:contextualSpacing/>
        <w:jc w:val="left"/>
        <w:rPr>
          <w:rFonts w:cs="Arial"/>
        </w:rPr>
      </w:pPr>
    </w:p>
    <w:p w14:paraId="6F2C5B46" w14:textId="77777777" w:rsidR="004F5547" w:rsidRPr="001276E6" w:rsidRDefault="004F5547" w:rsidP="001276E6">
      <w:pPr>
        <w:spacing w:after="0" w:line="240" w:lineRule="auto"/>
        <w:contextualSpacing/>
        <w:jc w:val="left"/>
        <w:rPr>
          <w:rFonts w:cs="Arial"/>
        </w:rPr>
      </w:pPr>
      <w:r w:rsidRPr="001276E6">
        <w:rPr>
          <w:rFonts w:cs="Arial"/>
        </w:rPr>
        <w:t>The bid price (based on hourly rates) must include</w:t>
      </w:r>
      <w:r w:rsidR="001E5A2E" w:rsidRPr="001276E6">
        <w:rPr>
          <w:rFonts w:cs="Arial"/>
        </w:rPr>
        <w:t xml:space="preserve"> </w:t>
      </w:r>
      <w:r w:rsidRPr="001276E6">
        <w:rPr>
          <w:rFonts w:cs="Arial"/>
        </w:rPr>
        <w:t>value-added-tax (VAT)</w:t>
      </w:r>
      <w:r w:rsidR="003A424B" w:rsidRPr="001276E6">
        <w:rPr>
          <w:rFonts w:cs="Arial"/>
        </w:rPr>
        <w:t xml:space="preserve">. </w:t>
      </w:r>
    </w:p>
    <w:p w14:paraId="73DB5C61" w14:textId="77777777" w:rsidR="007F69B9" w:rsidRPr="001276E6" w:rsidRDefault="007F69B9" w:rsidP="001276E6">
      <w:pPr>
        <w:spacing w:after="0" w:line="240" w:lineRule="auto"/>
        <w:contextualSpacing/>
        <w:jc w:val="left"/>
        <w:rPr>
          <w:rFonts w:cs="Arial"/>
        </w:rPr>
      </w:pPr>
    </w:p>
    <w:p w14:paraId="13B68392" w14:textId="77777777" w:rsidR="001E5A2E" w:rsidRPr="001276E6" w:rsidRDefault="003A424B" w:rsidP="001276E6">
      <w:pPr>
        <w:spacing w:after="0" w:line="240" w:lineRule="auto"/>
        <w:contextualSpacing/>
        <w:jc w:val="left"/>
        <w:rPr>
          <w:rFonts w:cs="Arial"/>
        </w:rPr>
      </w:pPr>
      <w:r w:rsidRPr="001276E6">
        <w:rPr>
          <w:rFonts w:cs="Arial"/>
        </w:rPr>
        <w:t xml:space="preserve">The hourly rate budgeted and charged for audit work must be in line with </w:t>
      </w:r>
      <w:r w:rsidR="00906938" w:rsidRPr="001276E6">
        <w:rPr>
          <w:rFonts w:cs="Arial"/>
        </w:rPr>
        <w:t>the guidelines for fees issued by the South African Institute of Chartered Accountants (</w:t>
      </w:r>
      <w:r w:rsidRPr="001276E6">
        <w:rPr>
          <w:rFonts w:cs="Arial"/>
        </w:rPr>
        <w:t>SAICA</w:t>
      </w:r>
      <w:r w:rsidR="00906938" w:rsidRPr="001276E6">
        <w:rPr>
          <w:rFonts w:cs="Arial"/>
        </w:rPr>
        <w:t>)</w:t>
      </w:r>
      <w:r w:rsidR="001E5A2E" w:rsidRPr="001276E6">
        <w:rPr>
          <w:rFonts w:cs="Arial"/>
        </w:rPr>
        <w:t>.</w:t>
      </w:r>
    </w:p>
    <w:p w14:paraId="5BE22452" w14:textId="77777777" w:rsidR="002225B7" w:rsidRPr="001276E6" w:rsidRDefault="002225B7" w:rsidP="001276E6">
      <w:pPr>
        <w:spacing w:after="0" w:line="240" w:lineRule="auto"/>
        <w:contextualSpacing/>
        <w:jc w:val="left"/>
        <w:rPr>
          <w:rFonts w:cs="Arial"/>
        </w:rPr>
      </w:pPr>
    </w:p>
    <w:p w14:paraId="0D98450B" w14:textId="36CE966B" w:rsidR="00611055" w:rsidRPr="001276E6" w:rsidRDefault="00611055" w:rsidP="001276E6">
      <w:pPr>
        <w:spacing w:after="0" w:line="240" w:lineRule="auto"/>
        <w:contextualSpacing/>
        <w:jc w:val="left"/>
        <w:rPr>
          <w:rFonts w:cs="Arial"/>
        </w:rPr>
      </w:pPr>
      <w:r w:rsidRPr="001276E6">
        <w:rPr>
          <w:rFonts w:cs="Arial"/>
          <w:b/>
          <w:u w:val="single"/>
        </w:rPr>
        <w:t xml:space="preserve">Annexure </w:t>
      </w:r>
      <w:r w:rsidR="00C07399" w:rsidRPr="001276E6">
        <w:rPr>
          <w:rFonts w:cs="Arial"/>
          <w:b/>
          <w:u w:val="single"/>
        </w:rPr>
        <w:t>C</w:t>
      </w:r>
      <w:r w:rsidRPr="001276E6">
        <w:rPr>
          <w:rFonts w:cs="Arial"/>
        </w:rPr>
        <w:t xml:space="preserve"> has been included as part of the bid documents and should be read by all bidders. The Annexure provides a template guide that </w:t>
      </w:r>
      <w:r w:rsidR="00532C14" w:rsidRPr="001276E6">
        <w:rPr>
          <w:rFonts w:cs="Arial"/>
        </w:rPr>
        <w:t>must</w:t>
      </w:r>
      <w:r w:rsidRPr="001276E6">
        <w:rPr>
          <w:rFonts w:cs="Arial"/>
        </w:rPr>
        <w:t xml:space="preserve"> be used by the bidder. </w:t>
      </w:r>
    </w:p>
    <w:p w14:paraId="259D7603" w14:textId="77777777" w:rsidR="00AB71B2" w:rsidRPr="001276E6" w:rsidRDefault="00AB71B2" w:rsidP="001276E6">
      <w:pPr>
        <w:spacing w:after="0" w:line="240" w:lineRule="auto"/>
        <w:contextualSpacing/>
        <w:jc w:val="left"/>
        <w:rPr>
          <w:rFonts w:cs="Arial"/>
        </w:rPr>
      </w:pPr>
    </w:p>
    <w:p w14:paraId="24C521B7" w14:textId="6E35EE92" w:rsidR="00906938" w:rsidRPr="001276E6" w:rsidRDefault="001E5A2E" w:rsidP="001276E6">
      <w:pPr>
        <w:spacing w:after="0" w:line="240" w:lineRule="auto"/>
        <w:contextualSpacing/>
        <w:jc w:val="left"/>
        <w:rPr>
          <w:rFonts w:cs="Arial"/>
        </w:rPr>
      </w:pPr>
      <w:r w:rsidRPr="001276E6">
        <w:rPr>
          <w:rFonts w:cs="Arial"/>
        </w:rPr>
        <w:t>The bidder must</w:t>
      </w:r>
      <w:r w:rsidR="009D799C" w:rsidRPr="001276E6">
        <w:rPr>
          <w:rFonts w:cs="Arial"/>
        </w:rPr>
        <w:t xml:space="preserve"> complete </w:t>
      </w:r>
      <w:r w:rsidR="009D799C" w:rsidRPr="001276E6">
        <w:rPr>
          <w:rFonts w:cs="Arial"/>
          <w:b/>
          <w:u w:val="single"/>
        </w:rPr>
        <w:t>Annexure</w:t>
      </w:r>
      <w:r w:rsidR="00AB71B2" w:rsidRPr="001276E6">
        <w:rPr>
          <w:rFonts w:cs="Arial"/>
          <w:b/>
          <w:u w:val="single"/>
        </w:rPr>
        <w:t xml:space="preserve"> </w:t>
      </w:r>
      <w:r w:rsidR="00C07399" w:rsidRPr="001276E6">
        <w:rPr>
          <w:rFonts w:cs="Arial"/>
          <w:b/>
          <w:u w:val="single"/>
        </w:rPr>
        <w:t>C</w:t>
      </w:r>
      <w:r w:rsidR="009D799C" w:rsidRPr="001276E6">
        <w:rPr>
          <w:rFonts w:cs="Arial"/>
        </w:rPr>
        <w:t xml:space="preserve"> as part of their costing proposal </w:t>
      </w:r>
      <w:r w:rsidR="00F82020" w:rsidRPr="001276E6">
        <w:rPr>
          <w:rFonts w:cs="Arial"/>
        </w:rPr>
        <w:t>to</w:t>
      </w:r>
      <w:r w:rsidR="009D799C" w:rsidRPr="001276E6">
        <w:rPr>
          <w:rFonts w:cs="Arial"/>
        </w:rPr>
        <w:t xml:space="preserve"> reflect the hourly rate per staff designation per year for the </w:t>
      </w:r>
      <w:r w:rsidR="00532C14" w:rsidRPr="001276E6">
        <w:rPr>
          <w:rFonts w:cs="Arial"/>
        </w:rPr>
        <w:t>three</w:t>
      </w:r>
      <w:r w:rsidR="009D799C" w:rsidRPr="001276E6">
        <w:rPr>
          <w:rFonts w:cs="Arial"/>
        </w:rPr>
        <w:t xml:space="preserve"> years of the plan.</w:t>
      </w:r>
      <w:r w:rsidRPr="001276E6">
        <w:rPr>
          <w:rFonts w:cs="Arial"/>
        </w:rPr>
        <w:t xml:space="preserve"> </w:t>
      </w:r>
    </w:p>
    <w:p w14:paraId="0C107950" w14:textId="77777777" w:rsidR="00611055" w:rsidRPr="001276E6" w:rsidRDefault="00611055" w:rsidP="001276E6">
      <w:pPr>
        <w:spacing w:after="0" w:line="240" w:lineRule="auto"/>
        <w:contextualSpacing/>
        <w:jc w:val="left"/>
        <w:rPr>
          <w:rFonts w:cs="Arial"/>
        </w:rPr>
      </w:pPr>
    </w:p>
    <w:p w14:paraId="6F0AA2B0" w14:textId="77777777" w:rsidR="00524AD8" w:rsidRPr="001276E6" w:rsidRDefault="00994071" w:rsidP="001276E6">
      <w:pPr>
        <w:spacing w:after="0" w:line="240" w:lineRule="auto"/>
        <w:contextualSpacing/>
        <w:jc w:val="left"/>
        <w:rPr>
          <w:rFonts w:cs="Arial"/>
        </w:rPr>
      </w:pPr>
      <w:r w:rsidRPr="001276E6">
        <w:rPr>
          <w:rFonts w:cs="Arial"/>
        </w:rPr>
        <w:t xml:space="preserve">The </w:t>
      </w:r>
      <w:r w:rsidR="009D799C" w:rsidRPr="001276E6">
        <w:rPr>
          <w:rFonts w:cs="Arial"/>
        </w:rPr>
        <w:t xml:space="preserve">budget </w:t>
      </w:r>
      <w:r w:rsidR="00E32676" w:rsidRPr="001276E6">
        <w:rPr>
          <w:rFonts w:cs="Arial"/>
        </w:rPr>
        <w:t>must reflect the activity/service proposed, the budgeted hours per activity</w:t>
      </w:r>
      <w:r w:rsidR="000A3BCE" w:rsidRPr="001276E6">
        <w:rPr>
          <w:rFonts w:cs="Arial"/>
        </w:rPr>
        <w:t xml:space="preserve"> and per </w:t>
      </w:r>
      <w:r w:rsidR="00B47F61" w:rsidRPr="001276E6">
        <w:rPr>
          <w:rFonts w:cs="Arial"/>
        </w:rPr>
        <w:t>staff</w:t>
      </w:r>
      <w:r w:rsidR="000A3BCE" w:rsidRPr="001276E6">
        <w:rPr>
          <w:rFonts w:cs="Arial"/>
        </w:rPr>
        <w:t xml:space="preserve"> member</w:t>
      </w:r>
      <w:r w:rsidR="00B47F61" w:rsidRPr="001276E6">
        <w:rPr>
          <w:rFonts w:cs="Arial"/>
        </w:rPr>
        <w:t xml:space="preserve"> assigned</w:t>
      </w:r>
      <w:r w:rsidR="000A3BCE" w:rsidRPr="001276E6">
        <w:rPr>
          <w:rFonts w:cs="Arial"/>
        </w:rPr>
        <w:t xml:space="preserve"> and the </w:t>
      </w:r>
      <w:r w:rsidR="00524AD8" w:rsidRPr="001276E6">
        <w:rPr>
          <w:rFonts w:cs="Arial"/>
        </w:rPr>
        <w:t xml:space="preserve">total cost of the </w:t>
      </w:r>
      <w:r w:rsidR="00B47F61" w:rsidRPr="001276E6">
        <w:rPr>
          <w:rFonts w:cs="Arial"/>
        </w:rPr>
        <w:t xml:space="preserve">internal audit </w:t>
      </w:r>
      <w:r w:rsidR="00524AD8" w:rsidRPr="001276E6">
        <w:rPr>
          <w:rFonts w:cs="Arial"/>
        </w:rPr>
        <w:t>service</w:t>
      </w:r>
      <w:r w:rsidR="008F7075" w:rsidRPr="001276E6">
        <w:rPr>
          <w:rFonts w:cs="Arial"/>
        </w:rPr>
        <w:t xml:space="preserve"> per year</w:t>
      </w:r>
      <w:r w:rsidR="000A3BCE" w:rsidRPr="001276E6">
        <w:rPr>
          <w:rFonts w:cs="Arial"/>
        </w:rPr>
        <w:t>.</w:t>
      </w:r>
    </w:p>
    <w:p w14:paraId="36E9B062" w14:textId="176B4867" w:rsidR="00B47F61" w:rsidRPr="001276E6" w:rsidRDefault="00B47F61" w:rsidP="001276E6">
      <w:pPr>
        <w:spacing w:after="0" w:line="240" w:lineRule="auto"/>
        <w:contextualSpacing/>
        <w:jc w:val="left"/>
        <w:rPr>
          <w:rFonts w:cs="Arial"/>
        </w:rPr>
      </w:pPr>
      <w:r w:rsidRPr="001276E6">
        <w:rPr>
          <w:rFonts w:cs="Arial"/>
        </w:rPr>
        <w:t>The costing proposal must refer to the same designation of staff members reflect</w:t>
      </w:r>
      <w:r w:rsidR="001E5A2E" w:rsidRPr="001276E6">
        <w:rPr>
          <w:rFonts w:cs="Arial"/>
        </w:rPr>
        <w:t xml:space="preserve">ed in the table </w:t>
      </w:r>
      <w:r w:rsidR="001E79AA" w:rsidRPr="001276E6">
        <w:rPr>
          <w:rFonts w:cs="Arial"/>
        </w:rPr>
        <w:t xml:space="preserve">in </w:t>
      </w:r>
      <w:r w:rsidR="001E79C7" w:rsidRPr="001276E6">
        <w:rPr>
          <w:rFonts w:cs="Arial"/>
        </w:rPr>
        <w:t>section 1</w:t>
      </w:r>
      <w:r w:rsidR="00591F9D" w:rsidRPr="001276E6">
        <w:rPr>
          <w:rFonts w:cs="Arial"/>
        </w:rPr>
        <w:t>2</w:t>
      </w:r>
      <w:r w:rsidR="001E79C7" w:rsidRPr="001276E6">
        <w:rPr>
          <w:rFonts w:cs="Arial"/>
        </w:rPr>
        <w:t>.</w:t>
      </w:r>
      <w:r w:rsidR="00273E7D" w:rsidRPr="001276E6">
        <w:rPr>
          <w:rFonts w:cs="Arial"/>
        </w:rPr>
        <w:t>8</w:t>
      </w:r>
      <w:r w:rsidR="001E5A2E" w:rsidRPr="001276E6">
        <w:rPr>
          <w:rFonts w:cs="Arial"/>
        </w:rPr>
        <w:t xml:space="preserve"> </w:t>
      </w:r>
      <w:r w:rsidR="001E79AA" w:rsidRPr="001276E6">
        <w:rPr>
          <w:rFonts w:cs="Arial"/>
        </w:rPr>
        <w:t>of this document. It must also adhere to the maximum hours to be allocated for certain staff designations as explained on the same page.</w:t>
      </w:r>
    </w:p>
    <w:p w14:paraId="3E205F97" w14:textId="77777777" w:rsidR="00524AD8" w:rsidRPr="001276E6" w:rsidRDefault="00524AD8" w:rsidP="001276E6">
      <w:pPr>
        <w:spacing w:after="0" w:line="240" w:lineRule="auto"/>
        <w:contextualSpacing/>
        <w:rPr>
          <w:rFonts w:cs="Arial"/>
        </w:rPr>
      </w:pPr>
    </w:p>
    <w:p w14:paraId="7B000256" w14:textId="41F7CF53" w:rsidR="00F90B6F" w:rsidRPr="001276E6" w:rsidRDefault="00F90B6F" w:rsidP="001276E6">
      <w:pPr>
        <w:spacing w:after="0" w:line="240" w:lineRule="auto"/>
        <w:contextualSpacing/>
        <w:rPr>
          <w:rFonts w:cs="Arial"/>
        </w:rPr>
      </w:pPr>
      <w:r w:rsidRPr="001276E6">
        <w:rPr>
          <w:rFonts w:cs="Arial"/>
        </w:rPr>
        <w:t xml:space="preserve">Project team meetings will take place at the Tribunal’s offices based in Pretoria and costs of travelling to these meetings are at the </w:t>
      </w:r>
      <w:r w:rsidR="00420B3D" w:rsidRPr="001276E6">
        <w:rPr>
          <w:rFonts w:cs="Arial"/>
        </w:rPr>
        <w:t>bidders’</w:t>
      </w:r>
      <w:r w:rsidRPr="001276E6">
        <w:rPr>
          <w:rFonts w:cs="Arial"/>
        </w:rPr>
        <w:t xml:space="preserve"> expenses and should not be included as part of the pricing schedule</w:t>
      </w:r>
    </w:p>
    <w:p w14:paraId="4A669F51" w14:textId="77777777" w:rsidR="00F90B6F" w:rsidRPr="001276E6" w:rsidRDefault="00F90B6F" w:rsidP="001276E6">
      <w:pPr>
        <w:spacing w:after="0" w:line="240" w:lineRule="auto"/>
        <w:contextualSpacing/>
        <w:rPr>
          <w:rFonts w:cs="Arial"/>
        </w:rPr>
      </w:pPr>
    </w:p>
    <w:p w14:paraId="5DFACCDA" w14:textId="77777777" w:rsidR="00796776" w:rsidRPr="001276E6" w:rsidRDefault="00524AD8" w:rsidP="001276E6">
      <w:pPr>
        <w:spacing w:after="0" w:line="240" w:lineRule="auto"/>
        <w:contextualSpacing/>
        <w:rPr>
          <w:rFonts w:cs="Arial"/>
        </w:rPr>
      </w:pPr>
      <w:r w:rsidRPr="001276E6">
        <w:rPr>
          <w:rFonts w:cs="Arial"/>
        </w:rPr>
        <w:t xml:space="preserve">The </w:t>
      </w:r>
      <w:r w:rsidR="000A3BCE" w:rsidRPr="001276E6">
        <w:rPr>
          <w:rFonts w:cs="Arial"/>
        </w:rPr>
        <w:t>pricing schedule must reflect</w:t>
      </w:r>
      <w:r w:rsidR="00994071" w:rsidRPr="001276E6">
        <w:rPr>
          <w:rFonts w:cs="Arial"/>
        </w:rPr>
        <w:t xml:space="preserve"> </w:t>
      </w:r>
      <w:r w:rsidR="00F90B6F" w:rsidRPr="001276E6">
        <w:rPr>
          <w:rFonts w:cs="Arial"/>
        </w:rPr>
        <w:t>a</w:t>
      </w:r>
      <w:r w:rsidRPr="001276E6">
        <w:rPr>
          <w:rFonts w:cs="Arial"/>
        </w:rPr>
        <w:t>ny other costs</w:t>
      </w:r>
      <w:r w:rsidR="001E79AA" w:rsidRPr="001276E6">
        <w:rPr>
          <w:rFonts w:cs="Arial"/>
        </w:rPr>
        <w:t>/disbursements</w:t>
      </w:r>
      <w:r w:rsidR="00F90B6F" w:rsidRPr="001276E6">
        <w:rPr>
          <w:rFonts w:cs="Arial"/>
        </w:rPr>
        <w:t xml:space="preserve"> </w:t>
      </w:r>
      <w:r w:rsidRPr="001276E6">
        <w:rPr>
          <w:rFonts w:cs="Arial"/>
        </w:rPr>
        <w:t>with a detailed breakdown of such costs</w:t>
      </w:r>
    </w:p>
    <w:p w14:paraId="7991ACA5" w14:textId="77777777" w:rsidR="00F90B6F" w:rsidRPr="001276E6" w:rsidRDefault="00F90B6F" w:rsidP="001276E6">
      <w:pPr>
        <w:pStyle w:val="ListParagraph"/>
        <w:spacing w:after="0" w:line="240" w:lineRule="auto"/>
        <w:rPr>
          <w:rFonts w:cs="Arial"/>
        </w:rPr>
      </w:pPr>
    </w:p>
    <w:p w14:paraId="649933E5" w14:textId="6503533F" w:rsidR="00994071" w:rsidRPr="001276E6" w:rsidRDefault="00994071" w:rsidP="001276E6">
      <w:pPr>
        <w:spacing w:after="0" w:line="240" w:lineRule="auto"/>
        <w:contextualSpacing/>
        <w:rPr>
          <w:rFonts w:cs="Arial"/>
        </w:rPr>
      </w:pPr>
      <w:r w:rsidRPr="001276E6">
        <w:rPr>
          <w:rFonts w:cs="Arial"/>
        </w:rPr>
        <w:t>Bidders are responsible for ensuring that they provide for ALL costs that they can reasonably foresee for the entire duration of the audit.</w:t>
      </w:r>
    </w:p>
    <w:p w14:paraId="6468BF11" w14:textId="7485DA71" w:rsidR="0099034F" w:rsidRPr="001276E6" w:rsidRDefault="002225B7" w:rsidP="001276E6">
      <w:pPr>
        <w:pStyle w:val="Heading1"/>
        <w:spacing w:before="0" w:line="240" w:lineRule="auto"/>
        <w:contextualSpacing/>
        <w:rPr>
          <w:rFonts w:cs="Arial"/>
          <w:sz w:val="22"/>
          <w:szCs w:val="22"/>
          <w:shd w:val="clear" w:color="auto" w:fill="FFFFFF"/>
        </w:rPr>
      </w:pPr>
      <w:r w:rsidRPr="001276E6">
        <w:rPr>
          <w:rFonts w:cs="Arial"/>
          <w:sz w:val="22"/>
          <w:szCs w:val="22"/>
          <w:shd w:val="clear" w:color="auto" w:fill="FFFFFF"/>
        </w:rPr>
        <w:lastRenderedPageBreak/>
        <w:t xml:space="preserve"> </w:t>
      </w:r>
      <w:bookmarkStart w:id="125" w:name="_Toc219719792"/>
      <w:r w:rsidR="00A72E56" w:rsidRPr="001276E6">
        <w:rPr>
          <w:rFonts w:cs="Arial"/>
          <w:sz w:val="22"/>
          <w:szCs w:val="22"/>
          <w:shd w:val="clear" w:color="auto" w:fill="FFFFFF"/>
        </w:rPr>
        <w:t>1</w:t>
      </w:r>
      <w:r w:rsidR="00591F9D" w:rsidRPr="001276E6">
        <w:rPr>
          <w:rFonts w:cs="Arial"/>
          <w:sz w:val="22"/>
          <w:szCs w:val="22"/>
          <w:shd w:val="clear" w:color="auto" w:fill="FFFFFF"/>
        </w:rPr>
        <w:t>3</w:t>
      </w:r>
      <w:r w:rsidR="00A72E56" w:rsidRPr="001276E6">
        <w:rPr>
          <w:rFonts w:cs="Arial"/>
          <w:sz w:val="22"/>
          <w:szCs w:val="22"/>
          <w:shd w:val="clear" w:color="auto" w:fill="FFFFFF"/>
        </w:rPr>
        <w:tab/>
        <w:t>EVALUATION AND SELECTION CRITERIA</w:t>
      </w:r>
      <w:bookmarkEnd w:id="125"/>
    </w:p>
    <w:p w14:paraId="2176D814" w14:textId="77777777" w:rsidR="002225B7" w:rsidRPr="001276E6" w:rsidRDefault="002225B7" w:rsidP="001276E6">
      <w:pPr>
        <w:tabs>
          <w:tab w:val="left" w:pos="567"/>
          <w:tab w:val="left" w:pos="1134"/>
        </w:tabs>
        <w:spacing w:after="0" w:line="240" w:lineRule="auto"/>
        <w:contextualSpacing/>
        <w:jc w:val="left"/>
        <w:rPr>
          <w:rFonts w:eastAsia="Times New Roman" w:cs="Arial"/>
          <w:lang w:val="en-GB"/>
        </w:rPr>
      </w:pPr>
    </w:p>
    <w:p w14:paraId="674C3621" w14:textId="5B9D83A5" w:rsidR="00A72E56" w:rsidRPr="001276E6" w:rsidRDefault="006C2491" w:rsidP="001276E6">
      <w:pPr>
        <w:tabs>
          <w:tab w:val="left" w:pos="567"/>
          <w:tab w:val="left" w:pos="1134"/>
        </w:tabs>
        <w:spacing w:after="0" w:line="240" w:lineRule="auto"/>
        <w:contextualSpacing/>
        <w:jc w:val="left"/>
        <w:rPr>
          <w:rFonts w:eastAsia="Times New Roman" w:cs="Arial"/>
          <w:lang w:val="en-GB"/>
        </w:rPr>
      </w:pPr>
      <w:r w:rsidRPr="001276E6">
        <w:rPr>
          <w:rFonts w:eastAsia="Times New Roman" w:cs="Arial"/>
          <w:lang w:val="en-GB"/>
        </w:rPr>
        <w:t xml:space="preserve">The Tribunal </w:t>
      </w:r>
      <w:r w:rsidR="00A72E56" w:rsidRPr="001276E6">
        <w:rPr>
          <w:rFonts w:eastAsia="Times New Roman" w:cs="Arial"/>
          <w:lang w:val="en-GB"/>
        </w:rPr>
        <w:t>has set minimum standards (</w:t>
      </w:r>
      <w:r w:rsidR="00411855" w:rsidRPr="001276E6">
        <w:rPr>
          <w:rFonts w:eastAsia="Times New Roman" w:cs="Arial"/>
          <w:lang w:val="en-GB"/>
        </w:rPr>
        <w:t>Stages</w:t>
      </w:r>
      <w:r w:rsidR="00A72E56" w:rsidRPr="001276E6">
        <w:rPr>
          <w:rFonts w:eastAsia="Times New Roman" w:cs="Arial"/>
          <w:lang w:val="en-GB"/>
        </w:rPr>
        <w:t xml:space="preserve">) that a bidder needs to meet </w:t>
      </w:r>
      <w:r w:rsidR="00F82020" w:rsidRPr="001276E6">
        <w:rPr>
          <w:rFonts w:eastAsia="Times New Roman" w:cs="Arial"/>
          <w:lang w:val="en-GB"/>
        </w:rPr>
        <w:t>to</w:t>
      </w:r>
      <w:r w:rsidR="00A72E56" w:rsidRPr="001276E6">
        <w:rPr>
          <w:rFonts w:eastAsia="Times New Roman" w:cs="Arial"/>
          <w:lang w:val="en-GB"/>
        </w:rPr>
        <w:t xml:space="preserve"> be evaluated and selected as a successful bidder.</w:t>
      </w:r>
      <w:r w:rsidR="00B166F5" w:rsidRPr="001276E6">
        <w:rPr>
          <w:rFonts w:eastAsia="Times New Roman" w:cs="Arial"/>
          <w:lang w:val="en-GB"/>
        </w:rPr>
        <w:t xml:space="preserve"> </w:t>
      </w:r>
      <w:r w:rsidR="00A72E56" w:rsidRPr="001276E6">
        <w:rPr>
          <w:rFonts w:eastAsia="Times New Roman" w:cs="Arial"/>
          <w:lang w:val="en-GB"/>
        </w:rPr>
        <w:t>The minimum standards consist of the following:</w:t>
      </w:r>
    </w:p>
    <w:p w14:paraId="71C57909" w14:textId="77777777" w:rsidR="009D7AE1" w:rsidRPr="001276E6" w:rsidRDefault="009D7AE1" w:rsidP="001276E6">
      <w:pPr>
        <w:tabs>
          <w:tab w:val="left" w:pos="567"/>
          <w:tab w:val="left" w:pos="1134"/>
        </w:tabs>
        <w:spacing w:after="0" w:line="240" w:lineRule="auto"/>
        <w:contextualSpacing/>
        <w:jc w:val="left"/>
        <w:rPr>
          <w:rFonts w:eastAsia="Times New Roman" w:cs="Arial"/>
          <w:lang w:val="en-GB"/>
        </w:rPr>
      </w:pPr>
    </w:p>
    <w:tbl>
      <w:tblPr>
        <w:tblStyle w:val="TableGrid1"/>
        <w:tblW w:w="5000" w:type="pct"/>
        <w:tblLook w:val="04A0" w:firstRow="1" w:lastRow="0" w:firstColumn="1" w:lastColumn="0" w:noHBand="0" w:noVBand="1"/>
      </w:tblPr>
      <w:tblGrid>
        <w:gridCol w:w="3401"/>
        <w:gridCol w:w="2955"/>
        <w:gridCol w:w="2660"/>
      </w:tblGrid>
      <w:tr w:rsidR="00A72E56" w:rsidRPr="001276E6" w14:paraId="469EAA18" w14:textId="77777777" w:rsidTr="00B166F5">
        <w:trPr>
          <w:tblHeader/>
        </w:trPr>
        <w:tc>
          <w:tcPr>
            <w:tcW w:w="1886" w:type="pct"/>
            <w:shd w:val="clear" w:color="auto" w:fill="B8CCE4" w:themeFill="accent1" w:themeFillTint="66"/>
          </w:tcPr>
          <w:p w14:paraId="3FC1416F" w14:textId="77777777"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Pre-qualification Criteria</w:t>
            </w:r>
          </w:p>
          <w:p w14:paraId="73F82034" w14:textId="145B0D1F"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w:t>
            </w:r>
            <w:r w:rsidR="00411855" w:rsidRPr="001276E6">
              <w:rPr>
                <w:rFonts w:cs="Arial"/>
                <w:b/>
                <w:bCs/>
                <w:sz w:val="22"/>
                <w:szCs w:val="22"/>
                <w:lang w:val="en-GB"/>
              </w:rPr>
              <w:t>Stage</w:t>
            </w:r>
            <w:r w:rsidRPr="001276E6">
              <w:rPr>
                <w:rFonts w:cs="Arial"/>
                <w:b/>
                <w:bCs/>
                <w:sz w:val="22"/>
                <w:szCs w:val="22"/>
                <w:lang w:val="en-GB"/>
              </w:rPr>
              <w:t xml:space="preserve"> </w:t>
            </w:r>
            <w:r w:rsidR="003D5EAD" w:rsidRPr="001276E6">
              <w:rPr>
                <w:rFonts w:cs="Arial"/>
                <w:b/>
                <w:bCs/>
                <w:sz w:val="22"/>
                <w:szCs w:val="22"/>
                <w:lang w:val="en-GB"/>
              </w:rPr>
              <w:t>1</w:t>
            </w:r>
            <w:r w:rsidRPr="001276E6">
              <w:rPr>
                <w:rFonts w:cs="Arial"/>
                <w:b/>
                <w:bCs/>
                <w:sz w:val="22"/>
                <w:szCs w:val="22"/>
                <w:lang w:val="en-GB"/>
              </w:rPr>
              <w:t>)</w:t>
            </w:r>
          </w:p>
        </w:tc>
        <w:tc>
          <w:tcPr>
            <w:tcW w:w="1639" w:type="pct"/>
            <w:shd w:val="clear" w:color="auto" w:fill="B8CCE4" w:themeFill="accent1" w:themeFillTint="66"/>
          </w:tcPr>
          <w:p w14:paraId="10F865C7" w14:textId="77777777"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Technical Evaluation Criteria</w:t>
            </w:r>
          </w:p>
          <w:p w14:paraId="24653293" w14:textId="6D904F51"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w:t>
            </w:r>
            <w:r w:rsidR="00411855" w:rsidRPr="001276E6">
              <w:rPr>
                <w:rFonts w:cs="Arial"/>
                <w:b/>
                <w:bCs/>
                <w:sz w:val="22"/>
                <w:szCs w:val="22"/>
                <w:lang w:val="en-GB"/>
              </w:rPr>
              <w:t>Stage</w:t>
            </w:r>
            <w:r w:rsidRPr="001276E6">
              <w:rPr>
                <w:rFonts w:cs="Arial"/>
                <w:b/>
                <w:bCs/>
                <w:sz w:val="22"/>
                <w:szCs w:val="22"/>
                <w:lang w:val="en-GB"/>
              </w:rPr>
              <w:t xml:space="preserve"> </w:t>
            </w:r>
            <w:r w:rsidR="003D5EAD" w:rsidRPr="001276E6">
              <w:rPr>
                <w:rFonts w:cs="Arial"/>
                <w:b/>
                <w:bCs/>
                <w:sz w:val="22"/>
                <w:szCs w:val="22"/>
                <w:lang w:val="en-GB"/>
              </w:rPr>
              <w:t>2</w:t>
            </w:r>
            <w:r w:rsidRPr="001276E6">
              <w:rPr>
                <w:rFonts w:cs="Arial"/>
                <w:b/>
                <w:bCs/>
                <w:sz w:val="22"/>
                <w:szCs w:val="22"/>
                <w:lang w:val="en-GB"/>
              </w:rPr>
              <w:t>)</w:t>
            </w:r>
          </w:p>
        </w:tc>
        <w:tc>
          <w:tcPr>
            <w:tcW w:w="1475" w:type="pct"/>
            <w:shd w:val="clear" w:color="auto" w:fill="B8CCE4" w:themeFill="accent1" w:themeFillTint="66"/>
          </w:tcPr>
          <w:p w14:paraId="5951FC7B" w14:textId="179D1B8C"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 xml:space="preserve">Price and </w:t>
            </w:r>
            <w:r w:rsidR="00E2507B" w:rsidRPr="001276E6">
              <w:rPr>
                <w:rFonts w:cs="Arial"/>
                <w:b/>
                <w:bCs/>
                <w:sz w:val="22"/>
                <w:szCs w:val="22"/>
                <w:lang w:val="en-GB"/>
              </w:rPr>
              <w:t>Preference</w:t>
            </w:r>
            <w:r w:rsidR="009E45E5" w:rsidRPr="001276E6">
              <w:rPr>
                <w:rFonts w:cs="Arial"/>
                <w:b/>
                <w:bCs/>
                <w:sz w:val="22"/>
                <w:szCs w:val="22"/>
                <w:lang w:val="en-GB"/>
              </w:rPr>
              <w:t xml:space="preserve"> Points</w:t>
            </w:r>
            <w:r w:rsidRPr="001276E6">
              <w:rPr>
                <w:rFonts w:cs="Arial"/>
                <w:b/>
                <w:bCs/>
                <w:sz w:val="22"/>
                <w:szCs w:val="22"/>
                <w:lang w:val="en-GB"/>
              </w:rPr>
              <w:t xml:space="preserve"> Evaluation</w:t>
            </w:r>
          </w:p>
          <w:p w14:paraId="394FD4AC" w14:textId="2E95A19F" w:rsidR="00A72E56" w:rsidRPr="001276E6" w:rsidRDefault="00A72E56" w:rsidP="001276E6">
            <w:pPr>
              <w:contextualSpacing/>
              <w:jc w:val="left"/>
              <w:rPr>
                <w:rFonts w:cs="Arial"/>
                <w:b/>
                <w:bCs/>
                <w:sz w:val="22"/>
                <w:szCs w:val="22"/>
                <w:lang w:val="en-GB"/>
              </w:rPr>
            </w:pPr>
            <w:r w:rsidRPr="001276E6">
              <w:rPr>
                <w:rFonts w:cs="Arial"/>
                <w:b/>
                <w:bCs/>
                <w:sz w:val="22"/>
                <w:szCs w:val="22"/>
                <w:lang w:val="en-GB"/>
              </w:rPr>
              <w:t>(</w:t>
            </w:r>
            <w:r w:rsidR="00411855" w:rsidRPr="001276E6">
              <w:rPr>
                <w:rFonts w:cs="Arial"/>
                <w:b/>
                <w:bCs/>
                <w:sz w:val="22"/>
                <w:szCs w:val="22"/>
                <w:lang w:val="en-GB"/>
              </w:rPr>
              <w:t>Stage</w:t>
            </w:r>
            <w:r w:rsidRPr="001276E6">
              <w:rPr>
                <w:rFonts w:cs="Arial"/>
                <w:b/>
                <w:bCs/>
                <w:sz w:val="22"/>
                <w:szCs w:val="22"/>
                <w:lang w:val="en-GB"/>
              </w:rPr>
              <w:t xml:space="preserve"> </w:t>
            </w:r>
            <w:r w:rsidR="003D5EAD" w:rsidRPr="001276E6">
              <w:rPr>
                <w:rFonts w:cs="Arial"/>
                <w:b/>
                <w:bCs/>
                <w:sz w:val="22"/>
                <w:szCs w:val="22"/>
                <w:lang w:val="en-GB"/>
              </w:rPr>
              <w:t>3</w:t>
            </w:r>
            <w:r w:rsidRPr="001276E6">
              <w:rPr>
                <w:rFonts w:cs="Arial"/>
                <w:b/>
                <w:bCs/>
                <w:sz w:val="22"/>
                <w:szCs w:val="22"/>
                <w:lang w:val="en-GB"/>
              </w:rPr>
              <w:t>)</w:t>
            </w:r>
          </w:p>
        </w:tc>
      </w:tr>
      <w:tr w:rsidR="00A72E56" w:rsidRPr="001276E6" w14:paraId="6D1639AE" w14:textId="77777777" w:rsidTr="00B166F5">
        <w:trPr>
          <w:tblHeader/>
        </w:trPr>
        <w:tc>
          <w:tcPr>
            <w:tcW w:w="1886" w:type="pct"/>
          </w:tcPr>
          <w:p w14:paraId="7A0468D5" w14:textId="78B9463B" w:rsidR="00A72E56" w:rsidRPr="001276E6" w:rsidRDefault="00A72E56" w:rsidP="001276E6">
            <w:pPr>
              <w:contextualSpacing/>
              <w:jc w:val="left"/>
              <w:rPr>
                <w:rFonts w:cs="Arial"/>
                <w:sz w:val="22"/>
                <w:szCs w:val="22"/>
                <w:lang w:val="en-GB"/>
              </w:rPr>
            </w:pPr>
            <w:r w:rsidRPr="001276E6">
              <w:rPr>
                <w:rFonts w:cs="Arial"/>
                <w:sz w:val="22"/>
                <w:szCs w:val="22"/>
                <w:lang w:val="en-GB"/>
              </w:rPr>
              <w:t>Bidders must submit all doc</w:t>
            </w:r>
            <w:r w:rsidR="001E79C7" w:rsidRPr="001276E6">
              <w:rPr>
                <w:rFonts w:cs="Arial"/>
                <w:sz w:val="22"/>
                <w:szCs w:val="22"/>
                <w:lang w:val="en-GB"/>
              </w:rPr>
              <w:t>uments as outlined in Table 1</w:t>
            </w:r>
            <w:r w:rsidRPr="001276E6">
              <w:rPr>
                <w:rFonts w:cs="Arial"/>
                <w:sz w:val="22"/>
                <w:szCs w:val="22"/>
                <w:lang w:val="en-GB"/>
              </w:rPr>
              <w:t xml:space="preserve"> below.</w:t>
            </w:r>
            <w:r w:rsidR="0034182B" w:rsidRPr="001276E6">
              <w:rPr>
                <w:rFonts w:cs="Arial"/>
                <w:sz w:val="22"/>
                <w:szCs w:val="22"/>
                <w:lang w:val="en-GB"/>
              </w:rPr>
              <w:t xml:space="preserve"> </w:t>
            </w:r>
            <w:r w:rsidRPr="001276E6">
              <w:rPr>
                <w:rFonts w:cs="Arial"/>
                <w:sz w:val="22"/>
                <w:szCs w:val="22"/>
                <w:lang w:val="en-GB"/>
              </w:rPr>
              <w:t xml:space="preserve">Only bidders that comply with ALL these criteria will proceed to </w:t>
            </w:r>
            <w:r w:rsidR="00411855" w:rsidRPr="001276E6">
              <w:rPr>
                <w:rFonts w:cs="Arial"/>
                <w:sz w:val="22"/>
                <w:szCs w:val="22"/>
                <w:lang w:val="en-GB"/>
              </w:rPr>
              <w:t>Stage</w:t>
            </w:r>
            <w:r w:rsidRPr="001276E6">
              <w:rPr>
                <w:rFonts w:cs="Arial"/>
                <w:sz w:val="22"/>
                <w:szCs w:val="22"/>
                <w:lang w:val="en-GB"/>
              </w:rPr>
              <w:t xml:space="preserve"> </w:t>
            </w:r>
            <w:r w:rsidR="00445A7B" w:rsidRPr="001276E6">
              <w:rPr>
                <w:rFonts w:cs="Arial"/>
                <w:sz w:val="22"/>
                <w:szCs w:val="22"/>
                <w:lang w:val="en-GB"/>
              </w:rPr>
              <w:t>2</w:t>
            </w:r>
          </w:p>
        </w:tc>
        <w:tc>
          <w:tcPr>
            <w:tcW w:w="1639" w:type="pct"/>
          </w:tcPr>
          <w:p w14:paraId="491329A4" w14:textId="15E95B02" w:rsidR="00A72E56" w:rsidRPr="001276E6" w:rsidRDefault="00A72E56" w:rsidP="001276E6">
            <w:pPr>
              <w:contextualSpacing/>
              <w:jc w:val="left"/>
              <w:rPr>
                <w:rFonts w:cs="Arial"/>
                <w:sz w:val="22"/>
                <w:szCs w:val="22"/>
                <w:lang w:val="en-GB"/>
              </w:rPr>
            </w:pPr>
            <w:r w:rsidRPr="001276E6">
              <w:rPr>
                <w:rFonts w:cs="Arial"/>
                <w:sz w:val="22"/>
                <w:szCs w:val="22"/>
                <w:lang w:val="en-GB"/>
              </w:rPr>
              <w:t>Bidders are required to achieve a minimum of</w:t>
            </w:r>
            <w:r w:rsidR="001E79C7" w:rsidRPr="001276E6">
              <w:rPr>
                <w:rFonts w:cs="Arial"/>
                <w:sz w:val="22"/>
                <w:szCs w:val="22"/>
                <w:lang w:val="en-GB"/>
              </w:rPr>
              <w:t xml:space="preserve"> </w:t>
            </w:r>
            <w:r w:rsidR="00591F9D" w:rsidRPr="001276E6">
              <w:rPr>
                <w:rFonts w:cs="Arial"/>
                <w:sz w:val="22"/>
                <w:szCs w:val="22"/>
                <w:lang w:val="en-GB"/>
              </w:rPr>
              <w:t>7</w:t>
            </w:r>
            <w:r w:rsidR="00FA0542">
              <w:rPr>
                <w:rFonts w:cs="Arial"/>
                <w:sz w:val="22"/>
                <w:szCs w:val="22"/>
                <w:lang w:val="en-GB"/>
              </w:rPr>
              <w:t>0</w:t>
            </w:r>
            <w:r w:rsidRPr="001276E6">
              <w:rPr>
                <w:rFonts w:cs="Arial"/>
                <w:sz w:val="22"/>
                <w:szCs w:val="22"/>
                <w:lang w:val="en-GB"/>
              </w:rPr>
              <w:t xml:space="preserve"> points out of </w:t>
            </w:r>
            <w:r w:rsidR="00445A7B" w:rsidRPr="001276E6">
              <w:rPr>
                <w:rFonts w:cs="Arial"/>
                <w:sz w:val="22"/>
                <w:szCs w:val="22"/>
                <w:lang w:val="en-GB"/>
              </w:rPr>
              <w:t>one hundred (</w:t>
            </w:r>
            <w:r w:rsidR="001E79C7" w:rsidRPr="001276E6">
              <w:rPr>
                <w:rFonts w:cs="Arial"/>
                <w:sz w:val="22"/>
                <w:szCs w:val="22"/>
                <w:lang w:val="en-GB"/>
              </w:rPr>
              <w:t>100</w:t>
            </w:r>
            <w:r w:rsidR="00445A7B" w:rsidRPr="001276E6">
              <w:rPr>
                <w:rFonts w:cs="Arial"/>
                <w:sz w:val="22"/>
                <w:szCs w:val="22"/>
                <w:lang w:val="en-GB"/>
              </w:rPr>
              <w:t>)</w:t>
            </w:r>
            <w:r w:rsidR="001E79C7" w:rsidRPr="001276E6">
              <w:rPr>
                <w:rFonts w:cs="Arial"/>
                <w:sz w:val="22"/>
                <w:szCs w:val="22"/>
                <w:lang w:val="en-GB"/>
              </w:rPr>
              <w:t xml:space="preserve"> </w:t>
            </w:r>
            <w:r w:rsidRPr="001276E6">
              <w:rPr>
                <w:rFonts w:cs="Arial"/>
                <w:sz w:val="22"/>
                <w:szCs w:val="22"/>
                <w:lang w:val="en-GB"/>
              </w:rPr>
              <w:t xml:space="preserve">points to proceed to </w:t>
            </w:r>
            <w:r w:rsidR="00411855" w:rsidRPr="001276E6">
              <w:rPr>
                <w:rFonts w:cs="Arial"/>
                <w:sz w:val="22"/>
                <w:szCs w:val="22"/>
                <w:lang w:val="en-GB"/>
              </w:rPr>
              <w:t>Stage</w:t>
            </w:r>
            <w:r w:rsidRPr="001276E6">
              <w:rPr>
                <w:rFonts w:cs="Arial"/>
                <w:sz w:val="22"/>
                <w:szCs w:val="22"/>
                <w:lang w:val="en-GB"/>
              </w:rPr>
              <w:t xml:space="preserve"> </w:t>
            </w:r>
            <w:r w:rsidR="00445A7B" w:rsidRPr="001276E6">
              <w:rPr>
                <w:rFonts w:cs="Arial"/>
                <w:sz w:val="22"/>
                <w:szCs w:val="22"/>
                <w:lang w:val="en-GB"/>
              </w:rPr>
              <w:t>3</w:t>
            </w:r>
            <w:r w:rsidRPr="001276E6">
              <w:rPr>
                <w:rFonts w:cs="Arial"/>
                <w:sz w:val="22"/>
                <w:szCs w:val="22"/>
                <w:lang w:val="en-GB"/>
              </w:rPr>
              <w:t xml:space="preserve"> (Price and </w:t>
            </w:r>
            <w:r w:rsidR="00E2507B" w:rsidRPr="001276E6">
              <w:rPr>
                <w:rFonts w:cs="Arial"/>
                <w:sz w:val="22"/>
                <w:szCs w:val="22"/>
                <w:lang w:val="en-GB"/>
              </w:rPr>
              <w:t>Preference Points</w:t>
            </w:r>
            <w:r w:rsidRPr="001276E6">
              <w:rPr>
                <w:rFonts w:cs="Arial"/>
                <w:sz w:val="22"/>
                <w:szCs w:val="22"/>
                <w:lang w:val="en-GB"/>
              </w:rPr>
              <w:t>).</w:t>
            </w:r>
          </w:p>
        </w:tc>
        <w:tc>
          <w:tcPr>
            <w:tcW w:w="1475" w:type="pct"/>
          </w:tcPr>
          <w:p w14:paraId="21E0484C" w14:textId="36ACF317" w:rsidR="00A72E56" w:rsidRPr="001276E6" w:rsidRDefault="00A72E56" w:rsidP="001276E6">
            <w:pPr>
              <w:contextualSpacing/>
              <w:jc w:val="left"/>
              <w:rPr>
                <w:rFonts w:cs="Arial"/>
                <w:color w:val="000000"/>
                <w:sz w:val="22"/>
                <w:szCs w:val="22"/>
              </w:rPr>
            </w:pPr>
            <w:r w:rsidRPr="001276E6">
              <w:rPr>
                <w:rFonts w:cs="Arial"/>
                <w:color w:val="000000"/>
                <w:sz w:val="22"/>
                <w:szCs w:val="22"/>
              </w:rPr>
              <w:t xml:space="preserve">Bidders will be evaluated out of </w:t>
            </w:r>
            <w:r w:rsidR="00F82020" w:rsidRPr="001276E6">
              <w:rPr>
                <w:rFonts w:cs="Arial"/>
                <w:sz w:val="22"/>
                <w:szCs w:val="22"/>
              </w:rPr>
              <w:t>one hundred</w:t>
            </w:r>
            <w:r w:rsidR="001E79C7" w:rsidRPr="001276E6">
              <w:rPr>
                <w:rFonts w:cs="Arial"/>
                <w:sz w:val="22"/>
                <w:szCs w:val="22"/>
              </w:rPr>
              <w:t xml:space="preserve"> </w:t>
            </w:r>
            <w:r w:rsidR="001B28E1" w:rsidRPr="001276E6">
              <w:rPr>
                <w:rFonts w:cs="Arial"/>
                <w:sz w:val="22"/>
                <w:szCs w:val="22"/>
              </w:rPr>
              <w:t xml:space="preserve">(100) </w:t>
            </w:r>
            <w:r w:rsidRPr="001276E6">
              <w:rPr>
                <w:rFonts w:cs="Arial"/>
                <w:sz w:val="22"/>
                <w:szCs w:val="22"/>
              </w:rPr>
              <w:t xml:space="preserve">points and </w:t>
            </w:r>
            <w:r w:rsidR="00554A3B" w:rsidRPr="001276E6">
              <w:rPr>
                <w:rFonts w:cs="Arial"/>
                <w:sz w:val="22"/>
                <w:szCs w:val="22"/>
              </w:rPr>
              <w:t>Stage</w:t>
            </w:r>
            <w:r w:rsidRPr="001276E6">
              <w:rPr>
                <w:rFonts w:cs="Arial"/>
                <w:sz w:val="22"/>
                <w:szCs w:val="22"/>
              </w:rPr>
              <w:t xml:space="preserve"> </w:t>
            </w:r>
            <w:r w:rsidR="00445A7B" w:rsidRPr="001276E6">
              <w:rPr>
                <w:rFonts w:cs="Arial"/>
                <w:sz w:val="22"/>
                <w:szCs w:val="22"/>
              </w:rPr>
              <w:t>3</w:t>
            </w:r>
            <w:r w:rsidRPr="001276E6">
              <w:rPr>
                <w:rFonts w:cs="Arial"/>
                <w:sz w:val="22"/>
                <w:szCs w:val="22"/>
              </w:rPr>
              <w:t xml:space="preserve"> will only apply to bidders who have met and exceeded th</w:t>
            </w:r>
            <w:r w:rsidR="005772AE" w:rsidRPr="001276E6">
              <w:rPr>
                <w:rFonts w:cs="Arial"/>
                <w:sz w:val="22"/>
                <w:szCs w:val="22"/>
              </w:rPr>
              <w:t xml:space="preserve">e threshold of </w:t>
            </w:r>
            <w:r w:rsidR="00F82020" w:rsidRPr="001276E6">
              <w:rPr>
                <w:rFonts w:cs="Arial"/>
                <w:sz w:val="22"/>
                <w:szCs w:val="22"/>
              </w:rPr>
              <w:t>s</w:t>
            </w:r>
            <w:r w:rsidR="00FA0542">
              <w:rPr>
                <w:rFonts w:cs="Arial"/>
                <w:sz w:val="22"/>
                <w:szCs w:val="22"/>
              </w:rPr>
              <w:t>eventy</w:t>
            </w:r>
            <w:r w:rsidRPr="001276E6">
              <w:rPr>
                <w:rFonts w:cs="Arial"/>
                <w:sz w:val="22"/>
                <w:szCs w:val="22"/>
              </w:rPr>
              <w:t xml:space="preserve"> </w:t>
            </w:r>
            <w:r w:rsidR="00445A7B" w:rsidRPr="001276E6">
              <w:rPr>
                <w:rFonts w:cs="Arial"/>
                <w:sz w:val="22"/>
                <w:szCs w:val="22"/>
              </w:rPr>
              <w:t>(</w:t>
            </w:r>
            <w:r w:rsidR="00591F9D" w:rsidRPr="001276E6">
              <w:rPr>
                <w:rFonts w:cs="Arial"/>
                <w:sz w:val="22"/>
                <w:szCs w:val="22"/>
              </w:rPr>
              <w:t>7</w:t>
            </w:r>
            <w:r w:rsidR="00FA0542">
              <w:rPr>
                <w:rFonts w:cs="Arial"/>
                <w:sz w:val="22"/>
                <w:szCs w:val="22"/>
              </w:rPr>
              <w:t>0</w:t>
            </w:r>
            <w:r w:rsidR="00445A7B" w:rsidRPr="001276E6">
              <w:rPr>
                <w:rFonts w:cs="Arial"/>
                <w:sz w:val="22"/>
                <w:szCs w:val="22"/>
              </w:rPr>
              <w:t xml:space="preserve">) </w:t>
            </w:r>
            <w:r w:rsidRPr="001276E6">
              <w:rPr>
                <w:rFonts w:cs="Arial"/>
                <w:color w:val="000000"/>
                <w:sz w:val="22"/>
                <w:szCs w:val="22"/>
              </w:rPr>
              <w:t xml:space="preserve">points. </w:t>
            </w:r>
          </w:p>
          <w:p w14:paraId="34424322" w14:textId="77777777" w:rsidR="00A72E56" w:rsidRPr="001276E6" w:rsidRDefault="00A72E56" w:rsidP="001276E6">
            <w:pPr>
              <w:contextualSpacing/>
              <w:rPr>
                <w:rFonts w:cs="Arial"/>
                <w:color w:val="000000"/>
                <w:sz w:val="22"/>
                <w:szCs w:val="22"/>
              </w:rPr>
            </w:pPr>
          </w:p>
        </w:tc>
      </w:tr>
    </w:tbl>
    <w:p w14:paraId="08AFA93F" w14:textId="77777777" w:rsidR="00A72E56" w:rsidRPr="001276E6" w:rsidRDefault="00A72E56" w:rsidP="001276E6">
      <w:pPr>
        <w:spacing w:after="0" w:line="240" w:lineRule="auto"/>
        <w:contextualSpacing/>
        <w:jc w:val="left"/>
        <w:rPr>
          <w:rFonts w:eastAsia="Times New Roman" w:cs="Arial"/>
          <w:lang w:val="en-GB"/>
        </w:rPr>
      </w:pPr>
    </w:p>
    <w:p w14:paraId="55FC920E" w14:textId="5A105CA7" w:rsidR="00A72E56" w:rsidRPr="001276E6" w:rsidRDefault="00674321" w:rsidP="001276E6">
      <w:pPr>
        <w:pStyle w:val="Heading3"/>
        <w:spacing w:before="0" w:line="240" w:lineRule="auto"/>
        <w:contextualSpacing/>
        <w:rPr>
          <w:rFonts w:cs="Arial"/>
        </w:rPr>
      </w:pPr>
      <w:bookmarkStart w:id="126" w:name="_Toc465663782"/>
      <w:bookmarkStart w:id="127" w:name="_Toc472611010"/>
      <w:bookmarkStart w:id="128" w:name="_Toc219719793"/>
      <w:r w:rsidRPr="001276E6">
        <w:rPr>
          <w:rFonts w:cs="Arial"/>
        </w:rPr>
        <w:t>1</w:t>
      </w:r>
      <w:r w:rsidR="00591F9D" w:rsidRPr="001276E6">
        <w:rPr>
          <w:rFonts w:cs="Arial"/>
        </w:rPr>
        <w:t>3</w:t>
      </w:r>
      <w:r w:rsidR="00C46922" w:rsidRPr="001276E6">
        <w:rPr>
          <w:rFonts w:cs="Arial"/>
        </w:rPr>
        <w:t>.1</w:t>
      </w:r>
      <w:r w:rsidR="00C46922" w:rsidRPr="001276E6">
        <w:rPr>
          <w:rFonts w:cs="Arial"/>
        </w:rPr>
        <w:tab/>
      </w:r>
      <w:r w:rsidR="00554A3B" w:rsidRPr="001276E6">
        <w:rPr>
          <w:rFonts w:cs="Arial"/>
        </w:rPr>
        <w:t>Stage</w:t>
      </w:r>
      <w:r w:rsidR="00A72E56" w:rsidRPr="001276E6">
        <w:rPr>
          <w:rFonts w:cs="Arial"/>
        </w:rPr>
        <w:t xml:space="preserve"> </w:t>
      </w:r>
      <w:r w:rsidR="00445A7B" w:rsidRPr="001276E6">
        <w:rPr>
          <w:rFonts w:cs="Arial"/>
        </w:rPr>
        <w:t>1</w:t>
      </w:r>
      <w:r w:rsidR="00A72E56" w:rsidRPr="001276E6">
        <w:rPr>
          <w:rFonts w:cs="Arial"/>
        </w:rPr>
        <w:t>: Pre-qualification</w:t>
      </w:r>
      <w:bookmarkEnd w:id="126"/>
      <w:r w:rsidR="00A72E56" w:rsidRPr="001276E6">
        <w:rPr>
          <w:rFonts w:cs="Arial"/>
        </w:rPr>
        <w:t xml:space="preserve"> Criteria</w:t>
      </w:r>
      <w:bookmarkEnd w:id="127"/>
      <w:bookmarkEnd w:id="128"/>
    </w:p>
    <w:p w14:paraId="557BF774" w14:textId="77777777" w:rsidR="00BA11C5" w:rsidRPr="001276E6" w:rsidRDefault="00BA11C5" w:rsidP="001276E6">
      <w:pPr>
        <w:spacing w:after="0" w:line="240" w:lineRule="auto"/>
        <w:contextualSpacing/>
        <w:rPr>
          <w:rFonts w:cs="Arial"/>
        </w:rPr>
      </w:pPr>
    </w:p>
    <w:p w14:paraId="414C66F2" w14:textId="77777777" w:rsidR="00FA0542" w:rsidRDefault="00A72E56" w:rsidP="001276E6">
      <w:pPr>
        <w:spacing w:after="0" w:line="240" w:lineRule="auto"/>
        <w:contextualSpacing/>
        <w:rPr>
          <w:rFonts w:eastAsia="Times New Roman" w:cs="Arial"/>
          <w:lang w:val="en-GB"/>
        </w:rPr>
      </w:pPr>
      <w:r w:rsidRPr="001276E6">
        <w:rPr>
          <w:rFonts w:eastAsia="Times New Roman" w:cs="Arial"/>
          <w:lang w:val="en-GB"/>
        </w:rPr>
        <w:t>Without limiting the generality of</w:t>
      </w:r>
      <w:r w:rsidR="005772AE" w:rsidRPr="001276E6">
        <w:rPr>
          <w:rFonts w:eastAsia="Times New Roman" w:cs="Arial"/>
          <w:lang w:val="en-GB"/>
        </w:rPr>
        <w:t xml:space="preserve"> the Tribunal’s</w:t>
      </w:r>
      <w:r w:rsidRPr="001276E6">
        <w:rPr>
          <w:rFonts w:cs="Arial"/>
          <w:color w:val="00B0F0"/>
          <w:lang w:val="en-GB"/>
        </w:rPr>
        <w:t xml:space="preserve"> </w:t>
      </w:r>
      <w:r w:rsidRPr="001276E6">
        <w:rPr>
          <w:rFonts w:eastAsia="Times New Roman" w:cs="Arial"/>
          <w:lang w:val="en-GB"/>
        </w:rPr>
        <w:t xml:space="preserve">other critical requirements for this Bid, bidders must submit the documents listed in </w:t>
      </w:r>
      <w:r w:rsidRPr="001276E6">
        <w:rPr>
          <w:rFonts w:eastAsia="Times New Roman" w:cs="Arial"/>
          <w:b/>
          <w:lang w:val="en-GB"/>
        </w:rPr>
        <w:t>Table 1</w:t>
      </w:r>
      <w:r w:rsidRPr="001276E6">
        <w:rPr>
          <w:rFonts w:eastAsia="Times New Roman" w:cs="Arial"/>
          <w:lang w:val="en-GB"/>
        </w:rPr>
        <w:t xml:space="preserve"> below. </w:t>
      </w:r>
    </w:p>
    <w:p w14:paraId="0C4EA027" w14:textId="77777777" w:rsidR="00FA0542" w:rsidRDefault="00FA0542" w:rsidP="001276E6">
      <w:pPr>
        <w:spacing w:after="0" w:line="240" w:lineRule="auto"/>
        <w:contextualSpacing/>
        <w:rPr>
          <w:rFonts w:eastAsia="Times New Roman" w:cs="Arial"/>
          <w:lang w:val="en-GB"/>
        </w:rPr>
      </w:pPr>
    </w:p>
    <w:p w14:paraId="0FD10B37" w14:textId="2B1629CE" w:rsidR="00A72E56" w:rsidRPr="001276E6" w:rsidRDefault="00A72E56" w:rsidP="001276E6">
      <w:pPr>
        <w:spacing w:after="0" w:line="240" w:lineRule="auto"/>
        <w:contextualSpacing/>
        <w:rPr>
          <w:rFonts w:eastAsia="Times New Roman" w:cs="Arial"/>
          <w:lang w:val="en-GB"/>
        </w:rPr>
      </w:pPr>
      <w:r w:rsidRPr="001276E6">
        <w:rPr>
          <w:rFonts w:eastAsia="Times New Roman" w:cs="Arial"/>
          <w:lang w:val="en-GB"/>
        </w:rPr>
        <w:t>All documents must be completed and signed by the duly authorised representative of the prospective bidde</w:t>
      </w:r>
      <w:r w:rsidR="001B28E1" w:rsidRPr="001276E6">
        <w:rPr>
          <w:rFonts w:eastAsia="Times New Roman" w:cs="Arial"/>
          <w:lang w:val="en-GB"/>
        </w:rPr>
        <w:t>r.</w:t>
      </w:r>
      <w:r w:rsidRPr="001276E6">
        <w:rPr>
          <w:rFonts w:eastAsia="Times New Roman" w:cs="Arial"/>
          <w:lang w:val="en-GB"/>
        </w:rPr>
        <w:t xml:space="preserve"> During this phase Bidders’ responses will be evaluated based on compliance with the listed administration and mandatory bid require</w:t>
      </w:r>
      <w:r w:rsidR="001E79C7" w:rsidRPr="001276E6">
        <w:rPr>
          <w:rFonts w:eastAsia="Times New Roman" w:cs="Arial"/>
          <w:lang w:val="en-GB"/>
        </w:rPr>
        <w:t xml:space="preserve">ments. The </w:t>
      </w:r>
      <w:r w:rsidR="00B166F5" w:rsidRPr="001276E6">
        <w:rPr>
          <w:rFonts w:eastAsia="Times New Roman" w:cs="Arial"/>
          <w:lang w:val="en-GB"/>
        </w:rPr>
        <w:t>bidder’s</w:t>
      </w:r>
      <w:r w:rsidR="001E79C7" w:rsidRPr="001276E6">
        <w:rPr>
          <w:rFonts w:eastAsia="Times New Roman" w:cs="Arial"/>
          <w:lang w:val="en-GB"/>
        </w:rPr>
        <w:t xml:space="preserve"> proposal will</w:t>
      </w:r>
      <w:r w:rsidRPr="001276E6">
        <w:rPr>
          <w:rFonts w:eastAsia="Times New Roman" w:cs="Arial"/>
          <w:lang w:val="en-GB"/>
        </w:rPr>
        <w:t xml:space="preserve"> be disqualified for non-submission of any of the documents.</w:t>
      </w:r>
    </w:p>
    <w:p w14:paraId="713A2045" w14:textId="77777777" w:rsidR="00B166F5" w:rsidRPr="001276E6" w:rsidRDefault="00B166F5" w:rsidP="001276E6">
      <w:pPr>
        <w:spacing w:after="0" w:line="240" w:lineRule="auto"/>
        <w:contextualSpacing/>
        <w:rPr>
          <w:rFonts w:eastAsia="Times New Roman" w:cs="Arial"/>
          <w:lang w:val="en-GB"/>
        </w:rPr>
      </w:pPr>
    </w:p>
    <w:p w14:paraId="61A7E9F0" w14:textId="5DF4E236" w:rsidR="00A72E56" w:rsidRPr="001276E6" w:rsidRDefault="00A72E56" w:rsidP="001276E6">
      <w:pPr>
        <w:spacing w:after="0" w:line="240" w:lineRule="auto"/>
        <w:contextualSpacing/>
        <w:rPr>
          <w:rFonts w:eastAsia="Times New Roman" w:cs="Arial"/>
          <w:b/>
          <w:lang w:val="en-GB"/>
        </w:rPr>
      </w:pPr>
      <w:r w:rsidRPr="001276E6">
        <w:rPr>
          <w:rFonts w:eastAsia="Times New Roman" w:cs="Arial"/>
          <w:b/>
          <w:lang w:val="en-GB"/>
        </w:rPr>
        <w:t>Table 1:  Documents that must be submitted for Pre-qualification</w:t>
      </w:r>
    </w:p>
    <w:p w14:paraId="1697283B" w14:textId="77777777" w:rsidR="00B166F5" w:rsidRPr="001276E6" w:rsidRDefault="00B166F5" w:rsidP="001276E6">
      <w:pPr>
        <w:spacing w:after="0" w:line="240" w:lineRule="auto"/>
        <w:contextualSpacing/>
        <w:rPr>
          <w:rFonts w:eastAsia="Times New Roman" w:cs="Arial"/>
          <w:b/>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862"/>
        <w:gridCol w:w="4815"/>
      </w:tblGrid>
      <w:tr w:rsidR="00A72E56" w:rsidRPr="001276E6" w14:paraId="7FD0143E" w14:textId="77777777" w:rsidTr="00B83005">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85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C6756E" w14:textId="4A6C6066" w:rsidR="00A72E56" w:rsidRPr="001276E6" w:rsidRDefault="00A72E56" w:rsidP="001276E6">
            <w:pPr>
              <w:contextualSpacing/>
              <w:jc w:val="left"/>
              <w:rPr>
                <w:rFonts w:cs="Arial"/>
                <w:color w:val="auto"/>
                <w:sz w:val="22"/>
                <w:szCs w:val="22"/>
                <w:lang w:val="en-GB"/>
              </w:rPr>
            </w:pPr>
            <w:r w:rsidRPr="001276E6">
              <w:rPr>
                <w:rFonts w:cs="Arial"/>
                <w:color w:val="auto"/>
                <w:sz w:val="22"/>
                <w:szCs w:val="22"/>
                <w:lang w:val="en-GB"/>
              </w:rPr>
              <w:t>Document</w:t>
            </w:r>
            <w:r w:rsidR="00554A3B" w:rsidRPr="001276E6">
              <w:rPr>
                <w:rFonts w:cs="Arial"/>
                <w:color w:val="auto"/>
                <w:sz w:val="22"/>
                <w:szCs w:val="22"/>
                <w:lang w:val="en-GB"/>
              </w:rPr>
              <w:t>s</w:t>
            </w:r>
            <w:r w:rsidRPr="001276E6">
              <w:rPr>
                <w:rFonts w:cs="Arial"/>
                <w:color w:val="auto"/>
                <w:sz w:val="22"/>
                <w:szCs w:val="22"/>
                <w:lang w:val="en-GB"/>
              </w:rPr>
              <w:t xml:space="preserve"> that must be submitted</w:t>
            </w:r>
          </w:p>
        </w:tc>
        <w:tc>
          <w:tcPr>
            <w:tcW w:w="31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93BD40" w14:textId="77777777" w:rsidR="00A72E56" w:rsidRPr="001276E6" w:rsidRDefault="001E79C7" w:rsidP="001276E6">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1276E6">
              <w:rPr>
                <w:rFonts w:cs="Arial"/>
                <w:color w:val="auto"/>
                <w:sz w:val="22"/>
                <w:szCs w:val="22"/>
                <w:lang w:val="en-GB"/>
              </w:rPr>
              <w:t>Non-submission will</w:t>
            </w:r>
            <w:r w:rsidR="00A72E56" w:rsidRPr="001276E6">
              <w:rPr>
                <w:rFonts w:cs="Arial"/>
                <w:color w:val="auto"/>
                <w:sz w:val="22"/>
                <w:szCs w:val="22"/>
                <w:lang w:val="en-GB"/>
              </w:rPr>
              <w:t xml:space="preserve"> result in disqualification?</w:t>
            </w:r>
          </w:p>
        </w:tc>
      </w:tr>
      <w:tr w:rsidR="001B28E1" w:rsidRPr="001276E6" w14:paraId="43E4CC07" w14:textId="77777777" w:rsidTr="00B83005">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tcBorders>
          </w:tcPr>
          <w:p w14:paraId="196B1C7A" w14:textId="3475966F" w:rsidR="001B28E1" w:rsidRPr="001276E6" w:rsidRDefault="001B28E1" w:rsidP="001276E6">
            <w:pPr>
              <w:contextualSpacing/>
              <w:jc w:val="left"/>
              <w:rPr>
                <w:rFonts w:cs="Arial"/>
                <w:sz w:val="22"/>
                <w:szCs w:val="22"/>
                <w:lang w:val="en-GB"/>
              </w:rPr>
            </w:pPr>
            <w:r w:rsidRPr="001276E6">
              <w:rPr>
                <w:rFonts w:cs="Arial"/>
                <w:sz w:val="22"/>
                <w:szCs w:val="22"/>
                <w:lang w:val="en-GB"/>
              </w:rPr>
              <w:t>Cover Letter</w:t>
            </w:r>
          </w:p>
        </w:tc>
        <w:tc>
          <w:tcPr>
            <w:tcW w:w="478" w:type="pct"/>
            <w:tcBorders>
              <w:top w:val="single" w:sz="4" w:space="0" w:color="auto"/>
            </w:tcBorders>
          </w:tcPr>
          <w:p w14:paraId="3D304338" w14:textId="28BFE9D1" w:rsidR="001B28E1" w:rsidRPr="001276E6" w:rsidRDefault="001B28E1"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NO</w:t>
            </w:r>
          </w:p>
        </w:tc>
        <w:tc>
          <w:tcPr>
            <w:tcW w:w="2670" w:type="pct"/>
            <w:tcBorders>
              <w:top w:val="single" w:sz="4" w:space="0" w:color="auto"/>
            </w:tcBorders>
          </w:tcPr>
          <w:p w14:paraId="7F8F9F72" w14:textId="3FD76834" w:rsidR="001B28E1" w:rsidRPr="001276E6" w:rsidRDefault="001B28E1"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Clearing stating the name and contact details of the service provider and the service providers representative</w:t>
            </w:r>
          </w:p>
        </w:tc>
      </w:tr>
      <w:tr w:rsidR="00AA5010" w:rsidRPr="001276E6" w14:paraId="27E0B4F7" w14:textId="77777777" w:rsidTr="00B83005">
        <w:trPr>
          <w:trHeight w:val="287"/>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tcBorders>
          </w:tcPr>
          <w:p w14:paraId="53668390" w14:textId="6C43A092" w:rsidR="00AA5010" w:rsidRPr="001276E6" w:rsidRDefault="00AA5010" w:rsidP="001276E6">
            <w:pPr>
              <w:contextualSpacing/>
              <w:jc w:val="left"/>
              <w:rPr>
                <w:rFonts w:cs="Arial"/>
                <w:sz w:val="22"/>
                <w:szCs w:val="22"/>
                <w:lang w:val="en-GB"/>
              </w:rPr>
            </w:pPr>
            <w:r w:rsidRPr="001276E6">
              <w:rPr>
                <w:rFonts w:cs="Arial"/>
                <w:sz w:val="22"/>
                <w:szCs w:val="22"/>
                <w:lang w:val="en-GB"/>
              </w:rPr>
              <w:t>Indexed Table of Contents</w:t>
            </w:r>
          </w:p>
        </w:tc>
        <w:tc>
          <w:tcPr>
            <w:tcW w:w="478" w:type="pct"/>
            <w:tcBorders>
              <w:top w:val="single" w:sz="4" w:space="0" w:color="auto"/>
            </w:tcBorders>
          </w:tcPr>
          <w:p w14:paraId="1ED20168" w14:textId="726918F4"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NO</w:t>
            </w:r>
          </w:p>
        </w:tc>
        <w:tc>
          <w:tcPr>
            <w:tcW w:w="2670" w:type="pct"/>
            <w:tcBorders>
              <w:top w:val="single" w:sz="4" w:space="0" w:color="auto"/>
            </w:tcBorders>
          </w:tcPr>
          <w:p w14:paraId="798CC14E" w14:textId="2C0D083B"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For ease of reference please provide an index</w:t>
            </w:r>
          </w:p>
        </w:tc>
      </w:tr>
      <w:tr w:rsidR="00A72E56" w:rsidRPr="001276E6" w14:paraId="07E4B5B5" w14:textId="77777777" w:rsidTr="00B83005">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52" w:type="pct"/>
            <w:tcBorders>
              <w:top w:val="single" w:sz="4" w:space="0" w:color="auto"/>
            </w:tcBorders>
          </w:tcPr>
          <w:p w14:paraId="6CA5971E" w14:textId="2AED22C2" w:rsidR="00A72E56" w:rsidRPr="001276E6" w:rsidRDefault="00A72E56" w:rsidP="001276E6">
            <w:pPr>
              <w:contextualSpacing/>
              <w:jc w:val="left"/>
              <w:rPr>
                <w:rFonts w:cs="Arial"/>
                <w:sz w:val="22"/>
                <w:szCs w:val="22"/>
                <w:lang w:val="en-GB"/>
              </w:rPr>
            </w:pPr>
            <w:r w:rsidRPr="001276E6">
              <w:rPr>
                <w:rFonts w:cs="Arial"/>
                <w:sz w:val="22"/>
                <w:szCs w:val="22"/>
                <w:lang w:val="en-GB"/>
              </w:rPr>
              <w:t>SBD1</w:t>
            </w:r>
          </w:p>
        </w:tc>
        <w:tc>
          <w:tcPr>
            <w:tcW w:w="478" w:type="pct"/>
            <w:tcBorders>
              <w:top w:val="single" w:sz="4" w:space="0" w:color="auto"/>
            </w:tcBorders>
          </w:tcPr>
          <w:p w14:paraId="27A338D6" w14:textId="77777777" w:rsidR="00A72E56" w:rsidRPr="001276E6" w:rsidRDefault="00A72E56"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Borders>
              <w:top w:val="single" w:sz="4" w:space="0" w:color="auto"/>
            </w:tcBorders>
          </w:tcPr>
          <w:p w14:paraId="3BC8229D" w14:textId="0AF2FEBF" w:rsidR="00A72E56" w:rsidRPr="001276E6" w:rsidRDefault="00554A3B"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 xml:space="preserve">Invitation to Bid – </w:t>
            </w:r>
            <w:r w:rsidR="00A72E56" w:rsidRPr="001276E6">
              <w:rPr>
                <w:rFonts w:cs="Arial"/>
                <w:sz w:val="22"/>
                <w:szCs w:val="22"/>
                <w:lang w:val="en-GB"/>
              </w:rPr>
              <w:t>Complete and sign the supplied document</w:t>
            </w:r>
          </w:p>
        </w:tc>
      </w:tr>
      <w:tr w:rsidR="00AA5010" w:rsidRPr="001276E6" w14:paraId="7008329E" w14:textId="77777777" w:rsidTr="00684171">
        <w:trPr>
          <w:trHeight w:val="2395"/>
        </w:trPr>
        <w:tc>
          <w:tcPr>
            <w:cnfStyle w:val="001000000000" w:firstRow="0" w:lastRow="0" w:firstColumn="1" w:lastColumn="0" w:oddVBand="0" w:evenVBand="0" w:oddHBand="0" w:evenHBand="0" w:firstRowFirstColumn="0" w:firstRowLastColumn="0" w:lastRowFirstColumn="0" w:lastRowLastColumn="0"/>
            <w:tcW w:w="1852" w:type="pct"/>
          </w:tcPr>
          <w:p w14:paraId="6C1B9DF8" w14:textId="7A8999C8" w:rsidR="00AA5010" w:rsidRPr="001276E6" w:rsidRDefault="00AA5010" w:rsidP="001276E6">
            <w:pPr>
              <w:contextualSpacing/>
              <w:jc w:val="left"/>
              <w:rPr>
                <w:rFonts w:eastAsiaTheme="minorHAnsi" w:cs="Arial"/>
                <w:sz w:val="22"/>
                <w:szCs w:val="22"/>
              </w:rPr>
            </w:pPr>
            <w:bookmarkStart w:id="129" w:name="_Toc465663784"/>
            <w:bookmarkStart w:id="130" w:name="_Toc468740572"/>
            <w:bookmarkStart w:id="131" w:name="_Toc472611011"/>
            <w:r w:rsidRPr="001276E6">
              <w:rPr>
                <w:rFonts w:eastAsiaTheme="minorHAnsi" w:cs="Arial"/>
                <w:sz w:val="22"/>
                <w:szCs w:val="22"/>
              </w:rPr>
              <w:t xml:space="preserve">Tax </w:t>
            </w:r>
            <w:bookmarkEnd w:id="129"/>
            <w:r w:rsidRPr="001276E6">
              <w:rPr>
                <w:rFonts w:eastAsiaTheme="minorHAnsi" w:cs="Arial"/>
                <w:sz w:val="22"/>
                <w:szCs w:val="22"/>
              </w:rPr>
              <w:t>Status</w:t>
            </w:r>
            <w:bookmarkEnd w:id="130"/>
            <w:bookmarkEnd w:id="131"/>
          </w:p>
          <w:p w14:paraId="7A881C4A" w14:textId="77777777" w:rsidR="00AA5010" w:rsidRPr="001276E6" w:rsidRDefault="00AA5010" w:rsidP="001276E6">
            <w:pPr>
              <w:contextualSpacing/>
              <w:jc w:val="left"/>
              <w:rPr>
                <w:rFonts w:cs="Arial"/>
                <w:sz w:val="22"/>
                <w:szCs w:val="22"/>
                <w:lang w:val="en-GB"/>
              </w:rPr>
            </w:pPr>
          </w:p>
        </w:tc>
        <w:tc>
          <w:tcPr>
            <w:tcW w:w="478" w:type="pct"/>
          </w:tcPr>
          <w:p w14:paraId="52B243FC"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3F6A17F4"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Provide </w:t>
            </w:r>
            <w:r w:rsidRPr="001276E6">
              <w:rPr>
                <w:rFonts w:cs="Arial"/>
                <w:b/>
                <w:bCs/>
                <w:sz w:val="22"/>
                <w:szCs w:val="22"/>
                <w:u w:val="single"/>
              </w:rPr>
              <w:t>one</w:t>
            </w:r>
            <w:r w:rsidRPr="001276E6">
              <w:rPr>
                <w:rFonts w:cs="Arial"/>
                <w:sz w:val="22"/>
                <w:szCs w:val="22"/>
              </w:rPr>
              <w:t xml:space="preserve"> of these listed below:</w:t>
            </w:r>
          </w:p>
          <w:p w14:paraId="6425D104" w14:textId="77777777" w:rsidR="00AA5010" w:rsidRPr="001276E6" w:rsidRDefault="00AA5010" w:rsidP="001276E6">
            <w:pPr>
              <w:pStyle w:val="ListParagraph"/>
              <w:numPr>
                <w:ilvl w:val="0"/>
                <w:numId w:val="26"/>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Unique personal identification number (PIN) issued by SARS. Application for tax compliance status (TCS) pin may be made via e-filing through the SARS website </w:t>
            </w:r>
            <w:hyperlink r:id="rId14" w:history="1">
              <w:r w:rsidRPr="001276E6">
                <w:rPr>
                  <w:rStyle w:val="Hyperlink"/>
                  <w:rFonts w:cs="Arial"/>
                  <w:color w:val="00B0F0"/>
                  <w:sz w:val="22"/>
                  <w:szCs w:val="22"/>
                </w:rPr>
                <w:t>www.sars.gov.za</w:t>
              </w:r>
            </w:hyperlink>
            <w:r w:rsidRPr="001276E6">
              <w:rPr>
                <w:rFonts w:cs="Arial"/>
                <w:sz w:val="22"/>
                <w:szCs w:val="22"/>
              </w:rPr>
              <w:t>.</w:t>
            </w:r>
          </w:p>
          <w:p w14:paraId="19D07D71" w14:textId="77777777" w:rsidR="00AA5010" w:rsidRPr="001276E6" w:rsidRDefault="00AA5010" w:rsidP="001276E6">
            <w:pPr>
              <w:pStyle w:val="ListParagraph"/>
              <w:numPr>
                <w:ilvl w:val="0"/>
                <w:numId w:val="26"/>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A printed Tax Clearance Certificate (TCS)</w:t>
            </w:r>
          </w:p>
          <w:p w14:paraId="2D71564A" w14:textId="17A7A3C6" w:rsidR="00AA5010" w:rsidRPr="001276E6" w:rsidRDefault="00AA5010" w:rsidP="001276E6">
            <w:pPr>
              <w:pStyle w:val="ListParagraph"/>
              <w:widowControl w:val="0"/>
              <w:numPr>
                <w:ilvl w:val="0"/>
                <w:numId w:val="26"/>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rPr>
              <w:t xml:space="preserve">CSD Registration number </w:t>
            </w:r>
          </w:p>
        </w:tc>
      </w:tr>
      <w:tr w:rsidR="00AA5010" w:rsidRPr="001276E6" w14:paraId="22A775B4" w14:textId="77777777" w:rsidTr="00B8300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852" w:type="pct"/>
          </w:tcPr>
          <w:p w14:paraId="058ABA28" w14:textId="0695CFF3" w:rsidR="00AA5010" w:rsidRPr="001276E6" w:rsidRDefault="00AA5010" w:rsidP="001276E6">
            <w:pPr>
              <w:contextualSpacing/>
              <w:jc w:val="left"/>
              <w:rPr>
                <w:rFonts w:cs="Arial"/>
                <w:sz w:val="22"/>
                <w:szCs w:val="22"/>
                <w:lang w:val="en-GB"/>
              </w:rPr>
            </w:pPr>
            <w:r w:rsidRPr="001276E6">
              <w:rPr>
                <w:rFonts w:cs="Arial"/>
                <w:sz w:val="22"/>
                <w:szCs w:val="22"/>
                <w:lang w:val="en-GB"/>
              </w:rPr>
              <w:t>SB</w:t>
            </w:r>
            <w:r w:rsidR="0030736F" w:rsidRPr="001276E6">
              <w:rPr>
                <w:rFonts w:cs="Arial"/>
                <w:sz w:val="22"/>
                <w:szCs w:val="22"/>
                <w:lang w:val="en-GB"/>
              </w:rPr>
              <w:t>D</w:t>
            </w:r>
            <w:r w:rsidRPr="001276E6">
              <w:rPr>
                <w:rFonts w:cs="Arial"/>
                <w:sz w:val="22"/>
                <w:szCs w:val="22"/>
                <w:lang w:val="en-GB"/>
              </w:rPr>
              <w:t>4</w:t>
            </w:r>
          </w:p>
        </w:tc>
        <w:tc>
          <w:tcPr>
            <w:tcW w:w="478" w:type="pct"/>
          </w:tcPr>
          <w:p w14:paraId="36145398"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44D7B780" w14:textId="084074EF"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Declaration of Interest – Complete and sign the supplied document</w:t>
            </w:r>
          </w:p>
        </w:tc>
      </w:tr>
      <w:tr w:rsidR="00AA5010" w:rsidRPr="001276E6" w14:paraId="58F56C92" w14:textId="77777777" w:rsidTr="00B83005">
        <w:trPr>
          <w:trHeight w:val="693"/>
        </w:trPr>
        <w:tc>
          <w:tcPr>
            <w:cnfStyle w:val="001000000000" w:firstRow="0" w:lastRow="0" w:firstColumn="1" w:lastColumn="0" w:oddVBand="0" w:evenVBand="0" w:oddHBand="0" w:evenHBand="0" w:firstRowFirstColumn="0" w:firstRowLastColumn="0" w:lastRowFirstColumn="0" w:lastRowLastColumn="0"/>
            <w:tcW w:w="1852" w:type="pct"/>
          </w:tcPr>
          <w:p w14:paraId="0D5B49D1" w14:textId="3C5749EF" w:rsidR="00AA5010" w:rsidRPr="001276E6" w:rsidRDefault="00AA5010" w:rsidP="001276E6">
            <w:pPr>
              <w:contextualSpacing/>
              <w:jc w:val="left"/>
              <w:rPr>
                <w:rFonts w:cs="Arial"/>
                <w:sz w:val="22"/>
                <w:szCs w:val="22"/>
                <w:lang w:val="en-GB"/>
              </w:rPr>
            </w:pPr>
            <w:r w:rsidRPr="001276E6">
              <w:rPr>
                <w:rFonts w:cs="Arial"/>
                <w:sz w:val="22"/>
                <w:szCs w:val="22"/>
                <w:lang w:val="en-GB"/>
              </w:rPr>
              <w:t>SBD6.1</w:t>
            </w:r>
          </w:p>
        </w:tc>
        <w:tc>
          <w:tcPr>
            <w:tcW w:w="478" w:type="pct"/>
          </w:tcPr>
          <w:p w14:paraId="022B9F16" w14:textId="1E46DE1C"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5E82BF65" w14:textId="2310595D"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 xml:space="preserve">Preference Point Claim Form – Complete and sign the supplied document. </w:t>
            </w:r>
          </w:p>
        </w:tc>
      </w:tr>
      <w:tr w:rsidR="006140C8" w:rsidRPr="001276E6" w14:paraId="3FC60214" w14:textId="77777777" w:rsidTr="00B8300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52" w:type="pct"/>
          </w:tcPr>
          <w:p w14:paraId="5D8A7E5A" w14:textId="3FABA645" w:rsidR="006140C8" w:rsidRPr="001276E6" w:rsidRDefault="006140C8" w:rsidP="001276E6">
            <w:pPr>
              <w:contextualSpacing/>
              <w:jc w:val="left"/>
              <w:rPr>
                <w:rFonts w:cs="Arial"/>
                <w:sz w:val="22"/>
                <w:szCs w:val="22"/>
                <w:lang w:val="en-GB"/>
              </w:rPr>
            </w:pPr>
            <w:r w:rsidRPr="001276E6">
              <w:rPr>
                <w:rFonts w:cs="Arial"/>
                <w:sz w:val="22"/>
                <w:szCs w:val="22"/>
                <w:lang w:val="en-GB"/>
              </w:rPr>
              <w:lastRenderedPageBreak/>
              <w:t>B-BBEE Certificate</w:t>
            </w:r>
          </w:p>
        </w:tc>
        <w:tc>
          <w:tcPr>
            <w:tcW w:w="478" w:type="pct"/>
          </w:tcPr>
          <w:p w14:paraId="251E3783" w14:textId="6B139345" w:rsidR="006140C8" w:rsidRPr="001276E6" w:rsidRDefault="002D06BB"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NO</w:t>
            </w:r>
          </w:p>
        </w:tc>
        <w:tc>
          <w:tcPr>
            <w:tcW w:w="2670" w:type="pct"/>
          </w:tcPr>
          <w:p w14:paraId="134456E3" w14:textId="7A715D1A" w:rsidR="006140C8" w:rsidRPr="001276E6" w:rsidRDefault="006140C8"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1276E6">
              <w:rPr>
                <w:rFonts w:cs="Arial"/>
                <w:b/>
                <w:bCs/>
                <w:color w:val="EE0000"/>
                <w:sz w:val="22"/>
                <w:szCs w:val="22"/>
                <w:lang w:val="en-GB"/>
              </w:rPr>
              <w:t xml:space="preserve">Failure to submit proof of B-BBEE Status level together with the RFQ, will be interpreted to mean that preference points for B-BBEE status level of service provider are not claimed </w:t>
            </w:r>
          </w:p>
        </w:tc>
      </w:tr>
      <w:tr w:rsidR="00AA5010" w:rsidRPr="001276E6" w14:paraId="3ECD8815" w14:textId="77777777" w:rsidTr="00B83005">
        <w:trPr>
          <w:trHeight w:val="697"/>
        </w:trPr>
        <w:tc>
          <w:tcPr>
            <w:cnfStyle w:val="001000000000" w:firstRow="0" w:lastRow="0" w:firstColumn="1" w:lastColumn="0" w:oddVBand="0" w:evenVBand="0" w:oddHBand="0" w:evenHBand="0" w:firstRowFirstColumn="0" w:firstRowLastColumn="0" w:lastRowFirstColumn="0" w:lastRowLastColumn="0"/>
            <w:tcW w:w="1852" w:type="pct"/>
          </w:tcPr>
          <w:p w14:paraId="6E4B48BC" w14:textId="77777777" w:rsidR="00AA5010" w:rsidRPr="001276E6" w:rsidRDefault="00AA5010" w:rsidP="001276E6">
            <w:pPr>
              <w:contextualSpacing/>
              <w:jc w:val="left"/>
              <w:rPr>
                <w:rFonts w:cs="Arial"/>
                <w:sz w:val="22"/>
                <w:szCs w:val="22"/>
                <w:lang w:val="en-GB"/>
              </w:rPr>
            </w:pPr>
            <w:r w:rsidRPr="001276E6">
              <w:rPr>
                <w:rFonts w:eastAsiaTheme="minorHAnsi" w:cs="Arial"/>
                <w:sz w:val="22"/>
                <w:szCs w:val="22"/>
                <w:lang w:val="en-GB"/>
              </w:rPr>
              <w:t>Registration on Central Supplier Database (CSD)</w:t>
            </w:r>
          </w:p>
        </w:tc>
        <w:tc>
          <w:tcPr>
            <w:tcW w:w="478" w:type="pct"/>
          </w:tcPr>
          <w:p w14:paraId="593246A3"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78CCBC3E" w14:textId="0FF302C8"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sz w:val="22"/>
                <w:szCs w:val="22"/>
              </w:rPr>
            </w:pPr>
            <w:r w:rsidRPr="001276E6">
              <w:rPr>
                <w:rFonts w:eastAsiaTheme="minorHAnsi" w:cs="Arial"/>
                <w:sz w:val="22"/>
                <w:szCs w:val="22"/>
              </w:rPr>
              <w:t xml:space="preserve">The bidder must be registered as a service provider on the Central Supplier Database (CSD). If you are not registered proceed to complete the registration of your company prior to submitting your proposal. Visit </w:t>
            </w:r>
            <w:hyperlink r:id="rId15" w:history="1">
              <w:r w:rsidRPr="001276E6">
                <w:rPr>
                  <w:rFonts w:eastAsiaTheme="minorHAnsi" w:cs="Arial"/>
                  <w:color w:val="0000FF"/>
                  <w:sz w:val="22"/>
                  <w:szCs w:val="22"/>
                  <w:u w:val="single"/>
                </w:rPr>
                <w:t>https://secure.csd.gov.za/</w:t>
              </w:r>
            </w:hyperlink>
            <w:r w:rsidRPr="001276E6">
              <w:rPr>
                <w:rFonts w:eastAsiaTheme="minorHAnsi" w:cs="Arial"/>
                <w:sz w:val="22"/>
                <w:szCs w:val="22"/>
              </w:rPr>
              <w:t xml:space="preserve"> to obtain your vendor number.</w:t>
            </w:r>
          </w:p>
          <w:p w14:paraId="0613C086" w14:textId="68BE33BD"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eastAsiaTheme="minorHAnsi" w:cs="Arial"/>
                <w:sz w:val="22"/>
                <w:szCs w:val="22"/>
              </w:rPr>
              <w:t>Submit proof of registration.</w:t>
            </w:r>
          </w:p>
        </w:tc>
      </w:tr>
      <w:tr w:rsidR="00AA5010" w:rsidRPr="001276E6" w14:paraId="6A47B7FC" w14:textId="77777777" w:rsidTr="00B8300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52" w:type="pct"/>
          </w:tcPr>
          <w:p w14:paraId="6DEA5854"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t>General Conditions of Contract</w:t>
            </w:r>
          </w:p>
        </w:tc>
        <w:tc>
          <w:tcPr>
            <w:tcW w:w="478" w:type="pct"/>
          </w:tcPr>
          <w:p w14:paraId="524B9263"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383BD42E" w14:textId="1CA5AFE8" w:rsidR="00AA5010" w:rsidRPr="001276E6" w:rsidRDefault="002D06BB"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1276E6">
              <w:rPr>
                <w:rFonts w:eastAsiaTheme="minorHAnsi" w:cs="Arial"/>
                <w:b/>
                <w:bCs/>
                <w:color w:val="EE0000"/>
                <w:sz w:val="22"/>
                <w:szCs w:val="22"/>
              </w:rPr>
              <w:t>N.B</w:t>
            </w:r>
            <w:r w:rsidR="00CD5983" w:rsidRPr="001276E6">
              <w:rPr>
                <w:rFonts w:eastAsiaTheme="minorHAnsi" w:cs="Arial"/>
                <w:b/>
                <w:bCs/>
                <w:color w:val="EE0000"/>
                <w:sz w:val="22"/>
                <w:szCs w:val="22"/>
              </w:rPr>
              <w:t xml:space="preserve">. </w:t>
            </w:r>
            <w:r w:rsidR="00AA5010" w:rsidRPr="001276E6">
              <w:rPr>
                <w:rFonts w:eastAsiaTheme="minorHAnsi" w:cs="Arial"/>
                <w:b/>
                <w:bCs/>
                <w:color w:val="EE0000"/>
                <w:sz w:val="22"/>
                <w:szCs w:val="22"/>
              </w:rPr>
              <w:t>All pages to be signed as proof of review</w:t>
            </w:r>
          </w:p>
        </w:tc>
      </w:tr>
      <w:tr w:rsidR="00AA5010" w:rsidRPr="001276E6" w14:paraId="1D30A39B" w14:textId="77777777" w:rsidTr="00B83005">
        <w:trPr>
          <w:trHeight w:val="1422"/>
        </w:trPr>
        <w:tc>
          <w:tcPr>
            <w:cnfStyle w:val="001000000000" w:firstRow="0" w:lastRow="0" w:firstColumn="1" w:lastColumn="0" w:oddVBand="0" w:evenVBand="0" w:oddHBand="0" w:evenHBand="0" w:firstRowFirstColumn="0" w:firstRowLastColumn="0" w:lastRowFirstColumn="0" w:lastRowLastColumn="0"/>
            <w:tcW w:w="1852" w:type="pct"/>
          </w:tcPr>
          <w:p w14:paraId="5C6A1F21" w14:textId="77777777" w:rsidR="00AA5010" w:rsidRPr="001276E6" w:rsidRDefault="00AA5010" w:rsidP="001276E6">
            <w:pPr>
              <w:contextualSpacing/>
              <w:jc w:val="left"/>
              <w:rPr>
                <w:rFonts w:eastAsiaTheme="minorHAnsi" w:cs="Arial"/>
                <w:sz w:val="22"/>
                <w:szCs w:val="22"/>
                <w:lang w:val="en-GB"/>
              </w:rPr>
            </w:pPr>
            <w:r w:rsidRPr="001276E6">
              <w:rPr>
                <w:rFonts w:eastAsiaTheme="minorHAnsi" w:cs="Arial"/>
                <w:sz w:val="22"/>
                <w:szCs w:val="22"/>
                <w:lang w:val="en-GB"/>
              </w:rPr>
              <w:t>Reference letters</w:t>
            </w:r>
          </w:p>
        </w:tc>
        <w:tc>
          <w:tcPr>
            <w:tcW w:w="478" w:type="pct"/>
          </w:tcPr>
          <w:p w14:paraId="6E3913FF"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6DBA3FDB" w14:textId="43D84414"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sz w:val="22"/>
                <w:szCs w:val="22"/>
              </w:rPr>
            </w:pPr>
            <w:r w:rsidRPr="001276E6">
              <w:rPr>
                <w:rFonts w:cs="Arial"/>
                <w:sz w:val="22"/>
                <w:szCs w:val="22"/>
              </w:rPr>
              <w:t xml:space="preserve">Provide reference letters from at least three (3) contactable, existing, recent (within past three (3) years) audit clients (in the public and private sector). The reference letter must indicate the nature, the value of and the number of years the audit services were provided. </w:t>
            </w:r>
          </w:p>
        </w:tc>
      </w:tr>
      <w:tr w:rsidR="00AA5010" w:rsidRPr="001276E6" w14:paraId="68700F8B" w14:textId="77777777" w:rsidTr="00CD5983">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852" w:type="pct"/>
          </w:tcPr>
          <w:p w14:paraId="6E012C46" w14:textId="22CF611F" w:rsidR="0016051E" w:rsidRPr="001276E6" w:rsidRDefault="00AA5010" w:rsidP="001276E6">
            <w:pPr>
              <w:contextualSpacing/>
              <w:jc w:val="left"/>
              <w:rPr>
                <w:rFonts w:cs="Arial"/>
                <w:sz w:val="22"/>
                <w:szCs w:val="22"/>
                <w:lang w:val="en-GB"/>
              </w:rPr>
            </w:pPr>
            <w:r w:rsidRPr="001276E6">
              <w:rPr>
                <w:rFonts w:cs="Arial"/>
                <w:sz w:val="22"/>
                <w:szCs w:val="22"/>
                <w:lang w:val="en-GB"/>
              </w:rPr>
              <w:t>Disclosure letter on letterhead and signed by engagement partner</w:t>
            </w:r>
          </w:p>
        </w:tc>
        <w:tc>
          <w:tcPr>
            <w:tcW w:w="478" w:type="pct"/>
          </w:tcPr>
          <w:p w14:paraId="3E0C77C2"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7F5B30E7" w14:textId="3E58120A"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1276E6">
              <w:rPr>
                <w:rFonts w:cs="Arial"/>
                <w:sz w:val="22"/>
                <w:szCs w:val="22"/>
              </w:rPr>
              <w:t xml:space="preserve">The disclosure letter must address all the requirements as stipulated in the first paragraph of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.6</w:t>
            </w:r>
            <w:r w:rsidRPr="001276E6">
              <w:rPr>
                <w:rFonts w:cs="Arial"/>
                <w:sz w:val="22"/>
                <w:szCs w:val="22"/>
              </w:rPr>
              <w:t xml:space="preserve"> of this document</w:t>
            </w:r>
          </w:p>
        </w:tc>
      </w:tr>
      <w:tr w:rsidR="00AA5010" w:rsidRPr="001276E6" w14:paraId="3C6271AA" w14:textId="77777777" w:rsidTr="00B83005">
        <w:trPr>
          <w:trHeight w:val="972"/>
        </w:trPr>
        <w:tc>
          <w:tcPr>
            <w:cnfStyle w:val="001000000000" w:firstRow="0" w:lastRow="0" w:firstColumn="1" w:lastColumn="0" w:oddVBand="0" w:evenVBand="0" w:oddHBand="0" w:evenHBand="0" w:firstRowFirstColumn="0" w:firstRowLastColumn="0" w:lastRowFirstColumn="0" w:lastRowLastColumn="0"/>
            <w:tcW w:w="1852" w:type="pct"/>
          </w:tcPr>
          <w:p w14:paraId="2E112AA1"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t>Proof of membership of external quality control review organisation</w:t>
            </w:r>
          </w:p>
        </w:tc>
        <w:tc>
          <w:tcPr>
            <w:tcW w:w="478" w:type="pct"/>
          </w:tcPr>
          <w:p w14:paraId="639D21E0"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3966EB6C" w14:textId="02926B71" w:rsidR="00AA5010" w:rsidRPr="001276E6" w:rsidRDefault="00AA5010" w:rsidP="001276E6">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Bidder to provided name of </w:t>
            </w:r>
            <w:r w:rsidRPr="001276E6">
              <w:rPr>
                <w:rFonts w:cs="Arial"/>
                <w:sz w:val="22"/>
                <w:szCs w:val="22"/>
                <w:lang w:val="en-ZA"/>
              </w:rPr>
              <w:t>organisation</w:t>
            </w:r>
            <w:r w:rsidRPr="001276E6">
              <w:rPr>
                <w:rFonts w:cs="Arial"/>
                <w:sz w:val="22"/>
                <w:szCs w:val="22"/>
              </w:rPr>
              <w:t xml:space="preserve"> and length of membership (e.g., SAICA, IRBA, </w:t>
            </w:r>
            <w:proofErr w:type="gramStart"/>
            <w:r w:rsidRPr="001276E6">
              <w:rPr>
                <w:rFonts w:cs="Arial"/>
                <w:sz w:val="22"/>
                <w:szCs w:val="22"/>
              </w:rPr>
              <w:t>etc.</w:t>
            </w:r>
            <w:proofErr w:type="gramEnd"/>
            <w:r w:rsidRPr="001276E6">
              <w:rPr>
                <w:rFonts w:cs="Arial"/>
                <w:sz w:val="22"/>
                <w:szCs w:val="22"/>
              </w:rPr>
              <w:t xml:space="preserve">). Proof of such membership must be submitted together with the bid. (See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.6</w:t>
            </w:r>
            <w:r w:rsidRPr="001276E6">
              <w:rPr>
                <w:rFonts w:cs="Arial"/>
                <w:sz w:val="22"/>
                <w:szCs w:val="22"/>
              </w:rPr>
              <w:t xml:space="preserve"> of this document)</w:t>
            </w:r>
          </w:p>
        </w:tc>
      </w:tr>
      <w:tr w:rsidR="00AA5010" w:rsidRPr="001276E6" w14:paraId="28D69A71" w14:textId="77777777" w:rsidTr="00B8300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52" w:type="pct"/>
          </w:tcPr>
          <w:p w14:paraId="27AF6206"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t>Proof of bidder’s external quality control review</w:t>
            </w:r>
          </w:p>
        </w:tc>
        <w:tc>
          <w:tcPr>
            <w:tcW w:w="478" w:type="pct"/>
          </w:tcPr>
          <w:p w14:paraId="0E503CCD"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373935ED" w14:textId="5F13FED5"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1276E6">
              <w:rPr>
                <w:rFonts w:cs="Arial"/>
                <w:sz w:val="22"/>
                <w:szCs w:val="22"/>
              </w:rPr>
              <w:t xml:space="preserve">Bidder to provide documentary proof that the review has taken place. (See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.6</w:t>
            </w:r>
            <w:r w:rsidRPr="001276E6">
              <w:rPr>
                <w:rFonts w:cs="Arial"/>
                <w:sz w:val="22"/>
                <w:szCs w:val="22"/>
              </w:rPr>
              <w:t xml:space="preserve"> of this document)</w:t>
            </w:r>
          </w:p>
        </w:tc>
      </w:tr>
      <w:tr w:rsidR="00AA5010" w:rsidRPr="001276E6" w14:paraId="4EC95D7E" w14:textId="77777777" w:rsidTr="00E23EB4">
        <w:trPr>
          <w:trHeight w:val="3020"/>
        </w:trPr>
        <w:tc>
          <w:tcPr>
            <w:cnfStyle w:val="001000000000" w:firstRow="0" w:lastRow="0" w:firstColumn="1" w:lastColumn="0" w:oddVBand="0" w:evenVBand="0" w:oddHBand="0" w:evenHBand="0" w:firstRowFirstColumn="0" w:firstRowLastColumn="0" w:lastRowFirstColumn="0" w:lastRowLastColumn="0"/>
            <w:tcW w:w="1852" w:type="pct"/>
          </w:tcPr>
          <w:p w14:paraId="4BEFB69E"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t>Details of proposed audit team</w:t>
            </w:r>
          </w:p>
        </w:tc>
        <w:tc>
          <w:tcPr>
            <w:tcW w:w="478" w:type="pct"/>
          </w:tcPr>
          <w:p w14:paraId="463DB5DF"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19CC2680" w14:textId="13DEB043"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Bidder</w:t>
            </w:r>
            <w:r w:rsidR="00E23EB4" w:rsidRPr="001276E6">
              <w:rPr>
                <w:rFonts w:cs="Arial"/>
                <w:sz w:val="22"/>
                <w:szCs w:val="22"/>
              </w:rPr>
              <w:t>s</w:t>
            </w:r>
            <w:r w:rsidRPr="001276E6">
              <w:rPr>
                <w:rFonts w:cs="Arial"/>
                <w:sz w:val="22"/>
                <w:szCs w:val="22"/>
              </w:rPr>
              <w:t xml:space="preserve"> to include names and job positions in the audit team. </w:t>
            </w:r>
          </w:p>
          <w:p w14:paraId="47EDAACE" w14:textId="524A9FBB"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The list must include the names of staff members who will direct and review audit work for the overall audit throughout the duration of the engagement as well as those staff members who will be responsible for planning, directing, and conducting substantial portions of the fieldwork or reporting on this audit engagement. </w:t>
            </w:r>
          </w:p>
          <w:p w14:paraId="3EEABFB5" w14:textId="36F06FAD"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Provide the educational background/detailed resumes of the staff members referred to above – professional membership held must be included. (See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.6</w:t>
            </w:r>
            <w:r w:rsidRPr="001276E6">
              <w:rPr>
                <w:rFonts w:cs="Arial"/>
                <w:sz w:val="22"/>
                <w:szCs w:val="22"/>
              </w:rPr>
              <w:t xml:space="preserve"> of this document)</w:t>
            </w:r>
          </w:p>
        </w:tc>
      </w:tr>
      <w:tr w:rsidR="00AA5010" w:rsidRPr="001276E6" w14:paraId="65842738" w14:textId="77777777" w:rsidTr="00B8300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52" w:type="pct"/>
          </w:tcPr>
          <w:p w14:paraId="1E148357"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t>Staff rotation plans described</w:t>
            </w:r>
          </w:p>
        </w:tc>
        <w:tc>
          <w:tcPr>
            <w:tcW w:w="478" w:type="pct"/>
          </w:tcPr>
          <w:p w14:paraId="13FF6EE9"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NO</w:t>
            </w:r>
          </w:p>
        </w:tc>
        <w:tc>
          <w:tcPr>
            <w:tcW w:w="2670" w:type="pct"/>
          </w:tcPr>
          <w:p w14:paraId="494E8D00" w14:textId="67CE9863"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1276E6">
              <w:rPr>
                <w:rFonts w:cs="Arial"/>
                <w:sz w:val="22"/>
                <w:szCs w:val="22"/>
              </w:rPr>
              <w:t xml:space="preserve">Describe staff rotation plans for audit team members as this is intended to be a </w:t>
            </w:r>
            <w:r w:rsidR="0016051E" w:rsidRPr="001276E6">
              <w:rPr>
                <w:rFonts w:cs="Arial"/>
                <w:sz w:val="22"/>
                <w:szCs w:val="22"/>
              </w:rPr>
              <w:t>multi-year</w:t>
            </w:r>
            <w:r w:rsidRPr="001276E6">
              <w:rPr>
                <w:rFonts w:cs="Arial"/>
                <w:sz w:val="22"/>
                <w:szCs w:val="22"/>
              </w:rPr>
              <w:t xml:space="preserve"> engagement. (See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.6</w:t>
            </w:r>
            <w:r w:rsidRPr="001276E6">
              <w:rPr>
                <w:rFonts w:cs="Arial"/>
                <w:sz w:val="22"/>
                <w:szCs w:val="22"/>
              </w:rPr>
              <w:t xml:space="preserve"> of this document) </w:t>
            </w:r>
          </w:p>
        </w:tc>
      </w:tr>
      <w:tr w:rsidR="00AA5010" w:rsidRPr="001276E6" w14:paraId="1E010598" w14:textId="77777777" w:rsidTr="00B83005">
        <w:trPr>
          <w:trHeight w:val="697"/>
        </w:trPr>
        <w:tc>
          <w:tcPr>
            <w:cnfStyle w:val="001000000000" w:firstRow="0" w:lastRow="0" w:firstColumn="1" w:lastColumn="0" w:oddVBand="0" w:evenVBand="0" w:oddHBand="0" w:evenHBand="0" w:firstRowFirstColumn="0" w:firstRowLastColumn="0" w:lastRowFirstColumn="0" w:lastRowLastColumn="0"/>
            <w:tcW w:w="1852" w:type="pct"/>
          </w:tcPr>
          <w:p w14:paraId="19E1709A" w14:textId="77777777" w:rsidR="00AA5010" w:rsidRPr="001276E6" w:rsidRDefault="00AA5010" w:rsidP="001276E6">
            <w:pPr>
              <w:contextualSpacing/>
              <w:jc w:val="left"/>
              <w:rPr>
                <w:rFonts w:cs="Arial"/>
                <w:sz w:val="22"/>
                <w:szCs w:val="22"/>
                <w:lang w:val="en-GB"/>
              </w:rPr>
            </w:pPr>
            <w:r w:rsidRPr="001276E6">
              <w:rPr>
                <w:rFonts w:cs="Arial"/>
                <w:sz w:val="22"/>
                <w:szCs w:val="22"/>
                <w:lang w:val="en-GB"/>
              </w:rPr>
              <w:lastRenderedPageBreak/>
              <w:t>Proposed internal audit plan</w:t>
            </w:r>
          </w:p>
        </w:tc>
        <w:tc>
          <w:tcPr>
            <w:tcW w:w="478" w:type="pct"/>
          </w:tcPr>
          <w:p w14:paraId="78A994F1" w14:textId="77777777" w:rsidR="00AA5010" w:rsidRPr="001276E6" w:rsidRDefault="00AA5010"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1276E6">
              <w:rPr>
                <w:rFonts w:cs="Arial"/>
                <w:sz w:val="22"/>
                <w:szCs w:val="22"/>
                <w:lang w:val="en-GB"/>
              </w:rPr>
              <w:t>YES</w:t>
            </w:r>
          </w:p>
        </w:tc>
        <w:tc>
          <w:tcPr>
            <w:tcW w:w="2670" w:type="pct"/>
          </w:tcPr>
          <w:p w14:paraId="1CC3C8F4" w14:textId="7776364B" w:rsidR="00AA5010" w:rsidRPr="001276E6" w:rsidRDefault="00AA5010" w:rsidP="001276E6">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 xml:space="preserve">With reference to </w:t>
            </w:r>
            <w:r w:rsidRPr="001276E6">
              <w:rPr>
                <w:rFonts w:cs="Arial"/>
                <w:b/>
                <w:sz w:val="22"/>
                <w:szCs w:val="22"/>
                <w:u w:val="single"/>
              </w:rPr>
              <w:t xml:space="preserve">Section </w:t>
            </w:r>
            <w:r w:rsidR="007600C9" w:rsidRPr="001276E6">
              <w:rPr>
                <w:rFonts w:cs="Arial"/>
                <w:b/>
                <w:sz w:val="22"/>
                <w:szCs w:val="22"/>
                <w:u w:val="single"/>
              </w:rPr>
              <w:t>12</w:t>
            </w:r>
            <w:r w:rsidRPr="001276E6">
              <w:rPr>
                <w:rFonts w:cs="Arial"/>
                <w:b/>
                <w:sz w:val="22"/>
                <w:szCs w:val="22"/>
                <w:u w:val="single"/>
              </w:rPr>
              <w:t>.8</w:t>
            </w:r>
            <w:r w:rsidRPr="001276E6">
              <w:rPr>
                <w:rFonts w:cs="Arial"/>
                <w:bCs/>
                <w:sz w:val="22"/>
                <w:szCs w:val="22"/>
              </w:rPr>
              <w:t xml:space="preserve"> t</w:t>
            </w:r>
            <w:r w:rsidRPr="001276E6">
              <w:rPr>
                <w:rFonts w:cs="Arial"/>
                <w:sz w:val="22"/>
                <w:szCs w:val="22"/>
              </w:rPr>
              <w:t xml:space="preserve">he bidder must provide a </w:t>
            </w:r>
            <w:r w:rsidR="00982B4A" w:rsidRPr="001276E6">
              <w:rPr>
                <w:rFonts w:cs="Arial"/>
                <w:sz w:val="22"/>
                <w:szCs w:val="22"/>
              </w:rPr>
              <w:t>three</w:t>
            </w:r>
            <w:r w:rsidRPr="001276E6">
              <w:rPr>
                <w:rFonts w:cs="Arial"/>
                <w:sz w:val="22"/>
                <w:szCs w:val="22"/>
              </w:rPr>
              <w:t xml:space="preserve">-year </w:t>
            </w:r>
            <w:r w:rsidR="00D316B5" w:rsidRPr="001276E6">
              <w:rPr>
                <w:rFonts w:cs="Arial"/>
                <w:sz w:val="22"/>
                <w:szCs w:val="22"/>
              </w:rPr>
              <w:t>risk-based</w:t>
            </w:r>
            <w:r w:rsidRPr="001276E6">
              <w:rPr>
                <w:rFonts w:cs="Arial"/>
                <w:sz w:val="22"/>
                <w:szCs w:val="22"/>
              </w:rPr>
              <w:t xml:space="preserve"> rolling audit plan using the estimated </w:t>
            </w:r>
            <w:r w:rsidR="00033A65" w:rsidRPr="001276E6">
              <w:rPr>
                <w:rFonts w:cs="Arial"/>
                <w:sz w:val="22"/>
                <w:szCs w:val="22"/>
              </w:rPr>
              <w:t>700</w:t>
            </w:r>
            <w:r w:rsidRPr="001276E6">
              <w:rPr>
                <w:rFonts w:cs="Arial"/>
                <w:sz w:val="22"/>
                <w:szCs w:val="22"/>
              </w:rPr>
              <w:t xml:space="preserve"> hours per year for the </w:t>
            </w:r>
            <w:r w:rsidR="00CB0ABC" w:rsidRPr="001276E6">
              <w:rPr>
                <w:rFonts w:cs="Arial"/>
                <w:sz w:val="22"/>
                <w:szCs w:val="22"/>
              </w:rPr>
              <w:t>three (3</w:t>
            </w:r>
            <w:r w:rsidRPr="001276E6">
              <w:rPr>
                <w:rFonts w:cs="Arial"/>
                <w:sz w:val="22"/>
                <w:szCs w:val="22"/>
              </w:rPr>
              <w:t>) year audit cycle beginning 1</w:t>
            </w:r>
            <w:r w:rsidRPr="001276E6">
              <w:rPr>
                <w:rFonts w:cs="Arial"/>
                <w:sz w:val="22"/>
                <w:szCs w:val="22"/>
                <w:vertAlign w:val="superscript"/>
              </w:rPr>
              <w:t>st</w:t>
            </w:r>
            <w:r w:rsidRPr="001276E6">
              <w:rPr>
                <w:rFonts w:cs="Arial"/>
                <w:sz w:val="22"/>
                <w:szCs w:val="22"/>
              </w:rPr>
              <w:t xml:space="preserve"> April 202</w:t>
            </w:r>
            <w:r w:rsidR="007600C9" w:rsidRPr="001276E6">
              <w:rPr>
                <w:rFonts w:cs="Arial"/>
                <w:sz w:val="22"/>
                <w:szCs w:val="22"/>
              </w:rPr>
              <w:t>6</w:t>
            </w:r>
          </w:p>
        </w:tc>
      </w:tr>
      <w:tr w:rsidR="005501A6" w:rsidRPr="001276E6" w14:paraId="5E05CBE5" w14:textId="77777777" w:rsidTr="00676441">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852" w:type="pct"/>
          </w:tcPr>
          <w:p w14:paraId="571B054E" w14:textId="0F320C91" w:rsidR="005501A6" w:rsidRPr="001276E6" w:rsidRDefault="005501A6" w:rsidP="001276E6">
            <w:pPr>
              <w:contextualSpacing/>
              <w:jc w:val="left"/>
              <w:rPr>
                <w:rFonts w:cs="Arial"/>
                <w:sz w:val="22"/>
                <w:szCs w:val="22"/>
                <w:lang w:val="en-GB"/>
              </w:rPr>
            </w:pPr>
            <w:r w:rsidRPr="001276E6">
              <w:rPr>
                <w:rFonts w:cs="Arial"/>
                <w:sz w:val="22"/>
                <w:szCs w:val="22"/>
                <w:lang w:val="en-GB"/>
              </w:rPr>
              <w:t>Annexure A</w:t>
            </w:r>
          </w:p>
        </w:tc>
        <w:tc>
          <w:tcPr>
            <w:tcW w:w="478" w:type="pct"/>
          </w:tcPr>
          <w:p w14:paraId="42A760DF" w14:textId="0039A698" w:rsidR="005501A6" w:rsidRPr="001276E6" w:rsidRDefault="005501A6"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1276E6">
              <w:rPr>
                <w:rFonts w:cs="Arial"/>
                <w:sz w:val="22"/>
                <w:szCs w:val="22"/>
              </w:rPr>
              <w:t>YES</w:t>
            </w:r>
          </w:p>
        </w:tc>
        <w:tc>
          <w:tcPr>
            <w:tcW w:w="2670" w:type="pct"/>
          </w:tcPr>
          <w:p w14:paraId="2A3C1531" w14:textId="5F48C356" w:rsidR="005501A6" w:rsidRPr="001276E6" w:rsidRDefault="005501A6"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Declaration - Complete and sign the supplied document</w:t>
            </w:r>
          </w:p>
        </w:tc>
      </w:tr>
      <w:tr w:rsidR="00676441" w:rsidRPr="001276E6" w14:paraId="7DBAA1B2" w14:textId="77777777" w:rsidTr="00676441">
        <w:trPr>
          <w:trHeight w:val="337"/>
        </w:trPr>
        <w:tc>
          <w:tcPr>
            <w:cnfStyle w:val="001000000000" w:firstRow="0" w:lastRow="0" w:firstColumn="1" w:lastColumn="0" w:oddVBand="0" w:evenVBand="0" w:oddHBand="0" w:evenHBand="0" w:firstRowFirstColumn="0" w:firstRowLastColumn="0" w:lastRowFirstColumn="0" w:lastRowLastColumn="0"/>
            <w:tcW w:w="1852" w:type="pct"/>
          </w:tcPr>
          <w:p w14:paraId="616C4AC4" w14:textId="72F83390" w:rsidR="00676441" w:rsidRPr="001276E6" w:rsidRDefault="005501A6" w:rsidP="001276E6">
            <w:pPr>
              <w:contextualSpacing/>
              <w:jc w:val="left"/>
              <w:rPr>
                <w:rFonts w:cs="Arial"/>
                <w:sz w:val="22"/>
                <w:szCs w:val="22"/>
                <w:lang w:val="en-GB"/>
              </w:rPr>
            </w:pPr>
            <w:r w:rsidRPr="001276E6">
              <w:rPr>
                <w:rFonts w:cs="Arial"/>
                <w:sz w:val="22"/>
                <w:szCs w:val="22"/>
                <w:lang w:val="en-GB"/>
              </w:rPr>
              <w:t xml:space="preserve">Annexure B </w:t>
            </w:r>
          </w:p>
        </w:tc>
        <w:tc>
          <w:tcPr>
            <w:tcW w:w="478" w:type="pct"/>
          </w:tcPr>
          <w:p w14:paraId="127D198C" w14:textId="51248243" w:rsidR="00676441" w:rsidRPr="001276E6" w:rsidRDefault="006C5328"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rPr>
              <w:t>YES</w:t>
            </w:r>
          </w:p>
        </w:tc>
        <w:tc>
          <w:tcPr>
            <w:tcW w:w="2670" w:type="pct"/>
          </w:tcPr>
          <w:p w14:paraId="6449C941" w14:textId="229EFCD7" w:rsidR="00676441" w:rsidRPr="001276E6" w:rsidRDefault="005501A6" w:rsidP="001276E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1276E6">
              <w:rPr>
                <w:rFonts w:cs="Arial"/>
                <w:sz w:val="22"/>
                <w:szCs w:val="22"/>
                <w:lang w:val="en-GB"/>
              </w:rPr>
              <w:t xml:space="preserve">Desktop Evaluation Scorecard - </w:t>
            </w:r>
            <w:r w:rsidR="00676441" w:rsidRPr="001276E6">
              <w:rPr>
                <w:rFonts w:cs="Arial"/>
                <w:sz w:val="22"/>
                <w:szCs w:val="22"/>
                <w:lang w:val="en-GB"/>
              </w:rPr>
              <w:t>Complete and sign the supplied document</w:t>
            </w:r>
          </w:p>
        </w:tc>
      </w:tr>
      <w:tr w:rsidR="00AA5010" w:rsidRPr="001276E6" w14:paraId="13D170F9" w14:textId="77777777" w:rsidTr="007600C9">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852" w:type="pct"/>
          </w:tcPr>
          <w:p w14:paraId="2840609A" w14:textId="4466B188" w:rsidR="00AA5010" w:rsidRPr="001276E6" w:rsidRDefault="006C5328" w:rsidP="001276E6">
            <w:pPr>
              <w:contextualSpacing/>
              <w:jc w:val="left"/>
              <w:rPr>
                <w:rFonts w:eastAsiaTheme="minorHAnsi" w:cs="Arial"/>
                <w:sz w:val="22"/>
                <w:szCs w:val="22"/>
                <w:lang w:val="en-GB"/>
              </w:rPr>
            </w:pPr>
            <w:r w:rsidRPr="001276E6">
              <w:rPr>
                <w:rFonts w:cs="Arial"/>
                <w:sz w:val="22"/>
                <w:szCs w:val="22"/>
                <w:lang w:val="en-GB"/>
              </w:rPr>
              <w:t xml:space="preserve">Annexure </w:t>
            </w:r>
            <w:r w:rsidR="005501A6" w:rsidRPr="001276E6">
              <w:rPr>
                <w:rFonts w:cs="Arial"/>
                <w:sz w:val="22"/>
                <w:szCs w:val="22"/>
                <w:lang w:val="en-GB"/>
              </w:rPr>
              <w:t>C</w:t>
            </w:r>
            <w:r w:rsidRPr="001276E6">
              <w:rPr>
                <w:rFonts w:cs="Arial"/>
                <w:sz w:val="22"/>
                <w:szCs w:val="22"/>
                <w:lang w:val="en-GB"/>
              </w:rPr>
              <w:t xml:space="preserve"> </w:t>
            </w:r>
          </w:p>
        </w:tc>
        <w:tc>
          <w:tcPr>
            <w:tcW w:w="478" w:type="pct"/>
          </w:tcPr>
          <w:p w14:paraId="48C6B941" w14:textId="77777777" w:rsidR="00AA5010" w:rsidRPr="001276E6" w:rsidRDefault="00AA5010" w:rsidP="001276E6">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r w:rsidRPr="001276E6">
              <w:rPr>
                <w:rFonts w:eastAsiaTheme="minorHAnsi" w:cs="Arial"/>
                <w:sz w:val="22"/>
                <w:szCs w:val="22"/>
              </w:rPr>
              <w:t>YES</w:t>
            </w:r>
          </w:p>
        </w:tc>
        <w:tc>
          <w:tcPr>
            <w:tcW w:w="2670" w:type="pct"/>
          </w:tcPr>
          <w:p w14:paraId="2E732EA6" w14:textId="19494819" w:rsidR="00AA5010" w:rsidRPr="001276E6" w:rsidRDefault="005501A6" w:rsidP="001276E6">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r w:rsidRPr="001276E6">
              <w:rPr>
                <w:rFonts w:cs="Arial"/>
                <w:sz w:val="22"/>
                <w:szCs w:val="22"/>
                <w:lang w:val="en-GB"/>
              </w:rPr>
              <w:t>Pricing Schedule</w:t>
            </w:r>
            <w:r w:rsidRPr="001276E6">
              <w:rPr>
                <w:rFonts w:eastAsiaTheme="minorHAnsi" w:cs="Arial"/>
                <w:sz w:val="22"/>
                <w:szCs w:val="22"/>
              </w:rPr>
              <w:t xml:space="preserve"> - </w:t>
            </w:r>
            <w:r w:rsidR="00AA5010" w:rsidRPr="001276E6">
              <w:rPr>
                <w:rFonts w:eastAsiaTheme="minorHAnsi" w:cs="Arial"/>
                <w:sz w:val="22"/>
                <w:szCs w:val="22"/>
              </w:rPr>
              <w:t xml:space="preserve">Submit full details of the pricing proposal as explained in </w:t>
            </w:r>
            <w:r w:rsidR="00AA5010" w:rsidRPr="001276E6">
              <w:rPr>
                <w:rFonts w:eastAsiaTheme="minorHAnsi" w:cs="Arial"/>
                <w:b/>
                <w:sz w:val="22"/>
                <w:szCs w:val="22"/>
                <w:u w:val="single"/>
              </w:rPr>
              <w:t>Section 1</w:t>
            </w:r>
            <w:r w:rsidR="007600C9" w:rsidRPr="001276E6">
              <w:rPr>
                <w:rFonts w:eastAsiaTheme="minorHAnsi" w:cs="Arial"/>
                <w:b/>
                <w:sz w:val="22"/>
                <w:szCs w:val="22"/>
                <w:u w:val="single"/>
              </w:rPr>
              <w:t>2</w:t>
            </w:r>
            <w:r w:rsidR="00AA5010" w:rsidRPr="001276E6">
              <w:rPr>
                <w:rFonts w:eastAsiaTheme="minorHAnsi" w:cs="Arial"/>
                <w:b/>
                <w:sz w:val="22"/>
                <w:szCs w:val="22"/>
                <w:u w:val="single"/>
              </w:rPr>
              <w:t>.9</w:t>
            </w:r>
            <w:r w:rsidR="00AA5010" w:rsidRPr="001276E6">
              <w:rPr>
                <w:rFonts w:eastAsiaTheme="minorHAnsi" w:cs="Arial"/>
                <w:sz w:val="22"/>
                <w:szCs w:val="22"/>
              </w:rPr>
              <w:t xml:space="preserve"> of this document The bidder must refer </w:t>
            </w:r>
            <w:r w:rsidR="00AA5010" w:rsidRPr="001276E6">
              <w:rPr>
                <w:rFonts w:eastAsiaTheme="minorHAnsi" w:cs="Arial"/>
                <w:bCs/>
                <w:sz w:val="22"/>
                <w:szCs w:val="22"/>
              </w:rPr>
              <w:t xml:space="preserve">to </w:t>
            </w:r>
            <w:r w:rsidR="00AA5010" w:rsidRPr="001276E6">
              <w:rPr>
                <w:rFonts w:eastAsiaTheme="minorHAnsi" w:cs="Arial"/>
                <w:b/>
                <w:sz w:val="22"/>
                <w:szCs w:val="22"/>
                <w:u w:val="single"/>
              </w:rPr>
              <w:t xml:space="preserve">Annexure </w:t>
            </w:r>
            <w:r w:rsidR="005023AC" w:rsidRPr="001276E6">
              <w:rPr>
                <w:rFonts w:eastAsiaTheme="minorHAnsi" w:cs="Arial"/>
                <w:b/>
                <w:sz w:val="22"/>
                <w:szCs w:val="22"/>
                <w:u w:val="single"/>
              </w:rPr>
              <w:t>C</w:t>
            </w:r>
            <w:r w:rsidR="00AA5010" w:rsidRPr="001276E6">
              <w:rPr>
                <w:rFonts w:eastAsiaTheme="minorHAnsi" w:cs="Arial"/>
                <w:sz w:val="22"/>
                <w:szCs w:val="22"/>
              </w:rPr>
              <w:t xml:space="preserve"> in this regard and must complete the required sections</w:t>
            </w:r>
          </w:p>
        </w:tc>
      </w:tr>
    </w:tbl>
    <w:p w14:paraId="517E3909" w14:textId="77777777" w:rsidR="00467C82" w:rsidRPr="001276E6" w:rsidRDefault="00467C82" w:rsidP="001276E6">
      <w:pPr>
        <w:pStyle w:val="Heading3"/>
        <w:spacing w:before="0" w:line="240" w:lineRule="auto"/>
        <w:contextualSpacing/>
        <w:rPr>
          <w:rFonts w:cs="Arial"/>
        </w:rPr>
      </w:pPr>
      <w:bookmarkStart w:id="132" w:name="_Toc472611015"/>
    </w:p>
    <w:p w14:paraId="26B277B9" w14:textId="09F49A37" w:rsidR="00A72E56" w:rsidRPr="001276E6" w:rsidRDefault="00674321" w:rsidP="001276E6">
      <w:pPr>
        <w:pStyle w:val="Heading3"/>
        <w:spacing w:before="0" w:line="240" w:lineRule="auto"/>
        <w:contextualSpacing/>
        <w:rPr>
          <w:rFonts w:cs="Arial"/>
        </w:rPr>
      </w:pPr>
      <w:bookmarkStart w:id="133" w:name="_Toc219719794"/>
      <w:r w:rsidRPr="001276E6">
        <w:rPr>
          <w:rFonts w:cs="Arial"/>
        </w:rPr>
        <w:t>1</w:t>
      </w:r>
      <w:r w:rsidR="00591F9D" w:rsidRPr="001276E6">
        <w:rPr>
          <w:rFonts w:cs="Arial"/>
        </w:rPr>
        <w:t>3</w:t>
      </w:r>
      <w:r w:rsidR="00630C55" w:rsidRPr="001276E6">
        <w:rPr>
          <w:rFonts w:cs="Arial"/>
        </w:rPr>
        <w:t>.2</w:t>
      </w:r>
      <w:r w:rsidR="00630C55" w:rsidRPr="001276E6">
        <w:rPr>
          <w:rFonts w:cs="Arial"/>
        </w:rPr>
        <w:tab/>
      </w:r>
      <w:r w:rsidR="00554A3B" w:rsidRPr="001276E6">
        <w:rPr>
          <w:rFonts w:cs="Arial"/>
        </w:rPr>
        <w:t>Stage</w:t>
      </w:r>
      <w:r w:rsidR="00A72E56" w:rsidRPr="001276E6">
        <w:rPr>
          <w:rFonts w:cs="Arial"/>
        </w:rPr>
        <w:t xml:space="preserve"> </w:t>
      </w:r>
      <w:r w:rsidR="00065629" w:rsidRPr="001276E6">
        <w:rPr>
          <w:rFonts w:cs="Arial"/>
        </w:rPr>
        <w:t>2</w:t>
      </w:r>
      <w:r w:rsidR="00A72E56" w:rsidRPr="001276E6">
        <w:rPr>
          <w:rFonts w:cs="Arial"/>
        </w:rPr>
        <w:t>: Technical Evaluation Criteria = 100 points</w:t>
      </w:r>
      <w:bookmarkEnd w:id="132"/>
      <w:bookmarkEnd w:id="133"/>
      <w:r w:rsidR="005772AE" w:rsidRPr="001276E6">
        <w:rPr>
          <w:rFonts w:cs="Arial"/>
        </w:rPr>
        <w:t xml:space="preserve"> </w:t>
      </w:r>
    </w:p>
    <w:p w14:paraId="27A7C68E" w14:textId="77777777" w:rsidR="009D7AE1" w:rsidRPr="001276E6" w:rsidRDefault="009D7AE1" w:rsidP="001276E6">
      <w:pPr>
        <w:spacing w:after="0" w:line="240" w:lineRule="auto"/>
        <w:contextualSpacing/>
        <w:rPr>
          <w:rFonts w:cs="Arial"/>
        </w:rPr>
      </w:pPr>
    </w:p>
    <w:p w14:paraId="6A7900F6" w14:textId="318A8C40" w:rsidR="00A72E56" w:rsidRPr="001276E6" w:rsidRDefault="00A72E56" w:rsidP="001276E6">
      <w:pPr>
        <w:spacing w:after="0" w:line="240" w:lineRule="auto"/>
        <w:contextualSpacing/>
        <w:jc w:val="left"/>
        <w:rPr>
          <w:rFonts w:eastAsia="Times New Roman" w:cs="Arial"/>
          <w:lang w:val="en-GB"/>
        </w:rPr>
      </w:pPr>
      <w:r w:rsidRPr="001276E6">
        <w:rPr>
          <w:rFonts w:eastAsia="Times New Roman" w:cs="Arial"/>
          <w:lang w:val="en-GB"/>
        </w:rPr>
        <w:t xml:space="preserve">All bidders are required to respond to the technical evaluation criteria scorecard. Refer to </w:t>
      </w:r>
      <w:r w:rsidRPr="001276E6">
        <w:rPr>
          <w:rFonts w:eastAsia="Times New Roman" w:cs="Arial"/>
          <w:b/>
          <w:bCs/>
          <w:lang w:val="en-GB"/>
        </w:rPr>
        <w:t xml:space="preserve">Annexure </w:t>
      </w:r>
      <w:r w:rsidR="005F030E" w:rsidRPr="001276E6">
        <w:rPr>
          <w:rFonts w:eastAsia="Times New Roman" w:cs="Arial"/>
          <w:b/>
          <w:bCs/>
          <w:lang w:val="en-GB"/>
        </w:rPr>
        <w:t>B</w:t>
      </w:r>
      <w:r w:rsidRPr="001276E6">
        <w:rPr>
          <w:rFonts w:eastAsia="Times New Roman" w:cs="Arial"/>
          <w:b/>
          <w:bCs/>
          <w:lang w:val="en-GB"/>
        </w:rPr>
        <w:t xml:space="preserve"> </w:t>
      </w:r>
      <w:r w:rsidRPr="001276E6">
        <w:rPr>
          <w:rFonts w:eastAsia="Times New Roman" w:cs="Arial"/>
          <w:lang w:val="en-GB"/>
        </w:rPr>
        <w:t>for detailed information</w:t>
      </w:r>
      <w:r w:rsidR="005C1C90" w:rsidRPr="001276E6">
        <w:rPr>
          <w:rFonts w:eastAsia="Times New Roman" w:cs="Arial"/>
          <w:lang w:val="en-GB"/>
        </w:rPr>
        <w:t>.</w:t>
      </w:r>
    </w:p>
    <w:p w14:paraId="3F26D33B" w14:textId="77777777" w:rsidR="009D7AE1" w:rsidRPr="001276E6" w:rsidRDefault="009D7AE1" w:rsidP="001276E6">
      <w:pPr>
        <w:spacing w:after="0" w:line="240" w:lineRule="auto"/>
        <w:contextualSpacing/>
        <w:jc w:val="left"/>
        <w:rPr>
          <w:rFonts w:eastAsia="Times New Roman" w:cs="Arial"/>
          <w:lang w:val="en-GB"/>
        </w:rPr>
      </w:pPr>
    </w:p>
    <w:p w14:paraId="4F824D8F" w14:textId="75864FB0" w:rsidR="00E60693" w:rsidRPr="001276E6" w:rsidRDefault="00A72E56" w:rsidP="001276E6">
      <w:pPr>
        <w:spacing w:after="0" w:line="240" w:lineRule="auto"/>
        <w:contextualSpacing/>
        <w:jc w:val="left"/>
        <w:rPr>
          <w:rFonts w:eastAsia="Times New Roman" w:cs="Arial"/>
          <w:lang w:val="en-GB"/>
        </w:rPr>
      </w:pPr>
      <w:r w:rsidRPr="001276E6">
        <w:rPr>
          <w:rFonts w:eastAsia="Times New Roman" w:cs="Arial"/>
          <w:lang w:val="en-GB"/>
        </w:rPr>
        <w:t>Only Bidders that have met the Pre-Qualification Criteria in (</w:t>
      </w:r>
      <w:r w:rsidR="006E4151" w:rsidRPr="001276E6">
        <w:rPr>
          <w:rFonts w:eastAsia="Times New Roman" w:cs="Arial"/>
          <w:lang w:val="en-GB"/>
        </w:rPr>
        <w:t>Stage</w:t>
      </w:r>
      <w:r w:rsidRPr="001276E6">
        <w:rPr>
          <w:rFonts w:eastAsia="Times New Roman" w:cs="Arial"/>
          <w:lang w:val="en-GB"/>
        </w:rPr>
        <w:t xml:space="preserve"> </w:t>
      </w:r>
      <w:r w:rsidR="00B339B2" w:rsidRPr="001276E6">
        <w:rPr>
          <w:rFonts w:eastAsia="Times New Roman" w:cs="Arial"/>
          <w:lang w:val="en-GB"/>
        </w:rPr>
        <w:t>1</w:t>
      </w:r>
      <w:r w:rsidRPr="001276E6">
        <w:rPr>
          <w:rFonts w:eastAsia="Times New Roman" w:cs="Arial"/>
          <w:lang w:val="en-GB"/>
        </w:rPr>
        <w:t xml:space="preserve">) will be evaluated in </w:t>
      </w:r>
      <w:r w:rsidR="006E4151" w:rsidRPr="001276E6">
        <w:rPr>
          <w:rFonts w:eastAsia="Times New Roman" w:cs="Arial"/>
          <w:lang w:val="en-GB"/>
        </w:rPr>
        <w:t>Stage</w:t>
      </w:r>
      <w:r w:rsidRPr="001276E6">
        <w:rPr>
          <w:rFonts w:eastAsia="Times New Roman" w:cs="Arial"/>
          <w:lang w:val="en-GB"/>
        </w:rPr>
        <w:t xml:space="preserve"> </w:t>
      </w:r>
      <w:r w:rsidR="00B339B2" w:rsidRPr="001276E6">
        <w:rPr>
          <w:rFonts w:eastAsia="Times New Roman" w:cs="Arial"/>
          <w:lang w:val="en-GB"/>
        </w:rPr>
        <w:t>2</w:t>
      </w:r>
      <w:r w:rsidRPr="001276E6">
        <w:rPr>
          <w:rFonts w:eastAsia="Times New Roman" w:cs="Arial"/>
          <w:lang w:val="en-GB"/>
        </w:rPr>
        <w:t xml:space="preserve"> for functionality. </w:t>
      </w:r>
    </w:p>
    <w:p w14:paraId="54E63998" w14:textId="77777777" w:rsidR="00E60693" w:rsidRPr="001276E6" w:rsidRDefault="00E60693" w:rsidP="001276E6">
      <w:pPr>
        <w:spacing w:after="0" w:line="240" w:lineRule="auto"/>
        <w:contextualSpacing/>
        <w:jc w:val="left"/>
        <w:rPr>
          <w:rFonts w:eastAsia="Times New Roman" w:cs="Arial"/>
          <w:lang w:val="en-GB"/>
        </w:rPr>
      </w:pPr>
    </w:p>
    <w:p w14:paraId="1F3C6379" w14:textId="77777777" w:rsidR="00A72E56" w:rsidRPr="001276E6" w:rsidRDefault="00A72E56" w:rsidP="001276E6">
      <w:pPr>
        <w:spacing w:after="0" w:line="240" w:lineRule="auto"/>
        <w:contextualSpacing/>
        <w:jc w:val="left"/>
        <w:rPr>
          <w:rFonts w:eastAsia="Times New Roman" w:cs="Arial"/>
          <w:lang w:val="en-GB"/>
        </w:rPr>
      </w:pPr>
      <w:r w:rsidRPr="001276E6">
        <w:rPr>
          <w:rFonts w:eastAsia="Times New Roman" w:cs="Arial"/>
          <w:lang w:val="en-GB"/>
        </w:rPr>
        <w:t>Functionality will be evaluated as follows:</w:t>
      </w:r>
    </w:p>
    <w:p w14:paraId="6AC0D7F8" w14:textId="77777777" w:rsidR="009D7AE1" w:rsidRPr="001276E6" w:rsidRDefault="009D7AE1" w:rsidP="001276E6">
      <w:pPr>
        <w:spacing w:after="0" w:line="240" w:lineRule="auto"/>
        <w:contextualSpacing/>
        <w:jc w:val="left"/>
        <w:rPr>
          <w:rFonts w:cs="Arial"/>
          <w:lang w:val="en-GB"/>
        </w:rPr>
      </w:pPr>
    </w:p>
    <w:p w14:paraId="032A3C15" w14:textId="11F49729" w:rsidR="00A72E56" w:rsidRPr="001276E6" w:rsidRDefault="00A72E56" w:rsidP="001276E6">
      <w:pPr>
        <w:pStyle w:val="ListParagraph"/>
        <w:numPr>
          <w:ilvl w:val="0"/>
          <w:numId w:val="16"/>
        </w:numPr>
        <w:spacing w:after="0" w:line="240" w:lineRule="auto"/>
        <w:jc w:val="left"/>
        <w:rPr>
          <w:rFonts w:cs="Arial"/>
          <w:lang w:val="en-GB"/>
        </w:rPr>
      </w:pPr>
      <w:r w:rsidRPr="001276E6">
        <w:rPr>
          <w:rFonts w:cs="Arial"/>
          <w:lang w:val="en-GB"/>
        </w:rPr>
        <w:t>Desktop Technical Evaluation – Bidders will be evaluated out of</w:t>
      </w:r>
      <w:r w:rsidR="006E4151" w:rsidRPr="001276E6">
        <w:rPr>
          <w:rFonts w:cs="Arial"/>
          <w:lang w:val="en-GB"/>
        </w:rPr>
        <w:t xml:space="preserve"> </w:t>
      </w:r>
      <w:r w:rsidR="00A601A2" w:rsidRPr="001276E6">
        <w:rPr>
          <w:rFonts w:cs="Arial"/>
          <w:lang w:val="en-GB"/>
        </w:rPr>
        <w:t>100</w:t>
      </w:r>
      <w:r w:rsidRPr="001276E6">
        <w:rPr>
          <w:rFonts w:cs="Arial"/>
          <w:lang w:val="en-GB"/>
        </w:rPr>
        <w:t xml:space="preserve"> points and are required to achieve minimum threshold of </w:t>
      </w:r>
      <w:r w:rsidR="00A601A2" w:rsidRPr="001276E6">
        <w:rPr>
          <w:rFonts w:cs="Arial"/>
          <w:lang w:val="en-GB"/>
        </w:rPr>
        <w:t>7</w:t>
      </w:r>
      <w:r w:rsidR="00C835FC" w:rsidRPr="001276E6">
        <w:rPr>
          <w:rFonts w:cs="Arial"/>
          <w:lang w:val="en-GB"/>
        </w:rPr>
        <w:t>0</w:t>
      </w:r>
      <w:r w:rsidR="00E60693" w:rsidRPr="001276E6">
        <w:rPr>
          <w:rFonts w:cs="Arial"/>
          <w:lang w:val="en-GB"/>
        </w:rPr>
        <w:t xml:space="preserve"> points</w:t>
      </w:r>
    </w:p>
    <w:p w14:paraId="7B6317A4" w14:textId="74E40B49" w:rsidR="00A72E56" w:rsidRPr="001276E6" w:rsidRDefault="00A72E56" w:rsidP="001276E6">
      <w:pPr>
        <w:pStyle w:val="ListParagraph"/>
        <w:numPr>
          <w:ilvl w:val="0"/>
          <w:numId w:val="16"/>
        </w:numPr>
        <w:spacing w:after="0" w:line="240" w:lineRule="auto"/>
        <w:jc w:val="left"/>
        <w:rPr>
          <w:rFonts w:cs="Arial"/>
          <w:lang w:val="en-GB"/>
        </w:rPr>
      </w:pPr>
      <w:r w:rsidRPr="001276E6">
        <w:rPr>
          <w:rFonts w:cs="Arial"/>
          <w:lang w:val="en-GB"/>
        </w:rPr>
        <w:t xml:space="preserve">The overall combined score must be equal or above </w:t>
      </w:r>
      <w:r w:rsidR="006E4151" w:rsidRPr="001276E6">
        <w:rPr>
          <w:rFonts w:cs="Arial"/>
          <w:lang w:val="en-GB"/>
        </w:rPr>
        <w:t>7</w:t>
      </w:r>
      <w:r w:rsidRPr="001276E6">
        <w:rPr>
          <w:rFonts w:cs="Arial"/>
          <w:lang w:val="en-GB"/>
        </w:rPr>
        <w:t xml:space="preserve">0 points </w:t>
      </w:r>
      <w:r w:rsidR="00420B3D" w:rsidRPr="001276E6">
        <w:rPr>
          <w:rFonts w:cs="Arial"/>
          <w:lang w:val="en-GB"/>
        </w:rPr>
        <w:t>to</w:t>
      </w:r>
      <w:r w:rsidRPr="001276E6">
        <w:rPr>
          <w:rFonts w:cs="Arial"/>
          <w:lang w:val="en-GB"/>
        </w:rPr>
        <w:t xml:space="preserve"> proceed to </w:t>
      </w:r>
      <w:r w:rsidR="006E4151" w:rsidRPr="001276E6">
        <w:rPr>
          <w:rFonts w:cs="Arial"/>
          <w:lang w:val="en-GB"/>
        </w:rPr>
        <w:t>Stage</w:t>
      </w:r>
      <w:r w:rsidRPr="001276E6">
        <w:rPr>
          <w:rFonts w:cs="Arial"/>
          <w:lang w:val="en-GB"/>
        </w:rPr>
        <w:t xml:space="preserve"> </w:t>
      </w:r>
      <w:r w:rsidR="00B339B2" w:rsidRPr="001276E6">
        <w:rPr>
          <w:rFonts w:cs="Arial"/>
          <w:lang w:val="en-GB"/>
        </w:rPr>
        <w:t>3</w:t>
      </w:r>
      <w:r w:rsidRPr="001276E6">
        <w:rPr>
          <w:rFonts w:cs="Arial"/>
          <w:lang w:val="en-GB"/>
        </w:rPr>
        <w:t xml:space="preserve"> for Price and </w:t>
      </w:r>
      <w:r w:rsidR="002A47EF" w:rsidRPr="001276E6">
        <w:rPr>
          <w:rFonts w:cs="Arial"/>
          <w:lang w:val="en-GB"/>
        </w:rPr>
        <w:t>Preference Point System</w:t>
      </w:r>
    </w:p>
    <w:p w14:paraId="45AAAD5D" w14:textId="77777777" w:rsidR="006E4151" w:rsidRPr="001276E6" w:rsidRDefault="006E4151" w:rsidP="001276E6">
      <w:pPr>
        <w:spacing w:after="0" w:line="240" w:lineRule="auto"/>
        <w:contextualSpacing/>
        <w:jc w:val="left"/>
        <w:rPr>
          <w:rFonts w:cs="Arial"/>
          <w:lang w:val="en-GB"/>
        </w:rPr>
      </w:pPr>
    </w:p>
    <w:p w14:paraId="3B857656" w14:textId="28364967" w:rsidR="00A72E56" w:rsidRPr="001276E6" w:rsidRDefault="00A72E56" w:rsidP="001276E6">
      <w:pPr>
        <w:spacing w:after="0" w:line="240" w:lineRule="auto"/>
        <w:contextualSpacing/>
        <w:jc w:val="left"/>
        <w:rPr>
          <w:rFonts w:cs="Arial"/>
          <w:lang w:val="en-GB"/>
        </w:rPr>
      </w:pPr>
      <w:r w:rsidRPr="001276E6">
        <w:rPr>
          <w:rFonts w:cs="Arial"/>
          <w:lang w:val="en-GB"/>
        </w:rPr>
        <w:t>The Bidder’s information will be scored according to the following points system:</w:t>
      </w:r>
    </w:p>
    <w:p w14:paraId="0A198821" w14:textId="77777777" w:rsidR="009D7AE1" w:rsidRPr="001276E6" w:rsidRDefault="009D7AE1" w:rsidP="001276E6">
      <w:pPr>
        <w:spacing w:after="0" w:line="240" w:lineRule="auto"/>
        <w:contextualSpacing/>
        <w:jc w:val="left"/>
        <w:rPr>
          <w:rFonts w:cs="Arial"/>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2308"/>
        <w:gridCol w:w="2557"/>
      </w:tblGrid>
      <w:tr w:rsidR="00A72E56" w:rsidRPr="001276E6" w14:paraId="04CC857E" w14:textId="77777777" w:rsidTr="00360A04">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230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880706" w14:textId="77777777" w:rsidR="00A72E56" w:rsidRPr="001276E6" w:rsidRDefault="00A72E56" w:rsidP="001276E6">
            <w:pPr>
              <w:contextualSpacing/>
              <w:jc w:val="center"/>
              <w:rPr>
                <w:rFonts w:cs="Arial"/>
                <w:color w:val="auto"/>
                <w:sz w:val="22"/>
                <w:szCs w:val="22"/>
                <w:lang w:val="en-GB"/>
              </w:rPr>
            </w:pPr>
            <w:r w:rsidRPr="001276E6">
              <w:rPr>
                <w:rFonts w:cs="Arial"/>
                <w:color w:val="auto"/>
                <w:sz w:val="22"/>
                <w:szCs w:val="22"/>
                <w:lang w:val="en-GB"/>
              </w:rPr>
              <w:t>Functionality</w:t>
            </w:r>
          </w:p>
        </w:tc>
        <w:tc>
          <w:tcPr>
            <w:tcW w:w="128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822B06" w14:textId="77777777" w:rsidR="00A72E56" w:rsidRPr="001276E6" w:rsidRDefault="00A72E56" w:rsidP="001276E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1276E6">
              <w:rPr>
                <w:rFonts w:cs="Arial"/>
                <w:color w:val="auto"/>
                <w:sz w:val="22"/>
                <w:szCs w:val="22"/>
                <w:lang w:val="en-GB"/>
              </w:rPr>
              <w:t>Maximum Points Achievable</w:t>
            </w:r>
          </w:p>
        </w:tc>
        <w:tc>
          <w:tcPr>
            <w:tcW w:w="14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B967B7" w14:textId="77777777" w:rsidR="00A72E56" w:rsidRPr="001276E6" w:rsidRDefault="00A72E56" w:rsidP="001276E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1276E6">
              <w:rPr>
                <w:rFonts w:cs="Arial"/>
                <w:color w:val="auto"/>
                <w:sz w:val="22"/>
                <w:szCs w:val="22"/>
                <w:lang w:val="en-GB"/>
              </w:rPr>
              <w:t>Minimum Threshold</w:t>
            </w:r>
          </w:p>
        </w:tc>
      </w:tr>
      <w:tr w:rsidR="00A72E56" w:rsidRPr="001276E6" w14:paraId="072171A8" w14:textId="77777777" w:rsidTr="00360A04">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02" w:type="pct"/>
            <w:tcBorders>
              <w:top w:val="single" w:sz="4" w:space="0" w:color="auto"/>
            </w:tcBorders>
          </w:tcPr>
          <w:p w14:paraId="3529D41E" w14:textId="3558EA04" w:rsidR="00A72E56" w:rsidRPr="001276E6" w:rsidRDefault="00A72E56" w:rsidP="001276E6">
            <w:pPr>
              <w:contextualSpacing/>
              <w:jc w:val="left"/>
              <w:rPr>
                <w:rFonts w:cs="Arial"/>
                <w:b w:val="0"/>
                <w:sz w:val="22"/>
                <w:szCs w:val="22"/>
                <w:lang w:val="en-GB"/>
              </w:rPr>
            </w:pPr>
            <w:r w:rsidRPr="001276E6">
              <w:rPr>
                <w:rFonts w:cs="Arial"/>
                <w:b w:val="0"/>
                <w:sz w:val="22"/>
                <w:szCs w:val="22"/>
                <w:lang w:val="en-GB"/>
              </w:rPr>
              <w:t xml:space="preserve">Desktop </w:t>
            </w:r>
            <w:r w:rsidR="00360A04" w:rsidRPr="001276E6">
              <w:rPr>
                <w:rFonts w:cs="Arial"/>
                <w:b w:val="0"/>
                <w:sz w:val="22"/>
                <w:szCs w:val="22"/>
                <w:lang w:val="en-GB"/>
              </w:rPr>
              <w:t>Evaluation Scorecard</w:t>
            </w:r>
          </w:p>
          <w:p w14:paraId="20BB5639" w14:textId="2F166363" w:rsidR="00A72E56" w:rsidRPr="001276E6" w:rsidRDefault="00A72E56" w:rsidP="001276E6">
            <w:pPr>
              <w:contextualSpacing/>
              <w:jc w:val="left"/>
              <w:rPr>
                <w:rFonts w:cs="Arial"/>
                <w:b w:val="0"/>
                <w:sz w:val="22"/>
                <w:szCs w:val="22"/>
                <w:lang w:val="en-GB"/>
              </w:rPr>
            </w:pPr>
            <w:r w:rsidRPr="001276E6">
              <w:rPr>
                <w:rFonts w:cs="Arial"/>
                <w:b w:val="0"/>
                <w:sz w:val="22"/>
                <w:szCs w:val="22"/>
                <w:lang w:val="en-GB"/>
              </w:rPr>
              <w:t xml:space="preserve">Details found in </w:t>
            </w:r>
            <w:r w:rsidRPr="001276E6">
              <w:rPr>
                <w:rFonts w:cs="Arial"/>
                <w:bCs w:val="0"/>
                <w:sz w:val="22"/>
                <w:szCs w:val="22"/>
                <w:lang w:val="en-GB"/>
              </w:rPr>
              <w:t xml:space="preserve">Annexure </w:t>
            </w:r>
            <w:r w:rsidR="00360A04" w:rsidRPr="001276E6">
              <w:rPr>
                <w:rFonts w:cs="Arial"/>
                <w:bCs w:val="0"/>
                <w:sz w:val="22"/>
                <w:szCs w:val="22"/>
                <w:lang w:val="en-GB"/>
              </w:rPr>
              <w:t>B</w:t>
            </w:r>
            <w:r w:rsidRPr="001276E6">
              <w:rPr>
                <w:rFonts w:cs="Arial"/>
                <w:b w:val="0"/>
                <w:sz w:val="22"/>
                <w:szCs w:val="22"/>
                <w:lang w:val="en-GB"/>
              </w:rPr>
              <w:t xml:space="preserve"> </w:t>
            </w:r>
          </w:p>
        </w:tc>
        <w:tc>
          <w:tcPr>
            <w:tcW w:w="1280" w:type="pct"/>
            <w:tcBorders>
              <w:top w:val="single" w:sz="4" w:space="0" w:color="auto"/>
            </w:tcBorders>
          </w:tcPr>
          <w:p w14:paraId="4DE77B95" w14:textId="602D4C36" w:rsidR="00A72E56" w:rsidRPr="001276E6" w:rsidRDefault="0044366B" w:rsidP="001276E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100</w:t>
            </w:r>
          </w:p>
        </w:tc>
        <w:tc>
          <w:tcPr>
            <w:tcW w:w="1418" w:type="pct"/>
            <w:tcBorders>
              <w:top w:val="single" w:sz="4" w:space="0" w:color="auto"/>
            </w:tcBorders>
          </w:tcPr>
          <w:p w14:paraId="447CE9C8" w14:textId="125B1742" w:rsidR="00A72E56" w:rsidRPr="001276E6" w:rsidRDefault="0044366B" w:rsidP="001276E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1276E6">
              <w:rPr>
                <w:rFonts w:cs="Arial"/>
                <w:sz w:val="22"/>
                <w:szCs w:val="22"/>
                <w:lang w:val="en-GB"/>
              </w:rPr>
              <w:t>7</w:t>
            </w:r>
            <w:r w:rsidR="00C835FC" w:rsidRPr="001276E6">
              <w:rPr>
                <w:rFonts w:cs="Arial"/>
                <w:sz w:val="22"/>
                <w:szCs w:val="22"/>
                <w:lang w:val="en-GB"/>
              </w:rPr>
              <w:t>0</w:t>
            </w:r>
          </w:p>
        </w:tc>
      </w:tr>
      <w:tr w:rsidR="00A72E56" w:rsidRPr="001276E6" w14:paraId="26C5EEF0" w14:textId="77777777" w:rsidTr="00360A04">
        <w:trPr>
          <w:trHeight w:val="419"/>
        </w:trPr>
        <w:tc>
          <w:tcPr>
            <w:cnfStyle w:val="001000000000" w:firstRow="0" w:lastRow="0" w:firstColumn="1" w:lastColumn="0" w:oddVBand="0" w:evenVBand="0" w:oddHBand="0" w:evenHBand="0" w:firstRowFirstColumn="0" w:firstRowLastColumn="0" w:lastRowFirstColumn="0" w:lastRowLastColumn="0"/>
            <w:tcW w:w="2302" w:type="pct"/>
          </w:tcPr>
          <w:p w14:paraId="734276E0" w14:textId="4CAC2171" w:rsidR="00A72E56" w:rsidRPr="001276E6" w:rsidRDefault="00A72E56" w:rsidP="001276E6">
            <w:pPr>
              <w:contextualSpacing/>
              <w:jc w:val="left"/>
              <w:rPr>
                <w:rFonts w:cs="Arial"/>
                <w:bCs w:val="0"/>
                <w:sz w:val="22"/>
                <w:szCs w:val="22"/>
                <w:lang w:val="en-GB"/>
              </w:rPr>
            </w:pPr>
          </w:p>
        </w:tc>
        <w:tc>
          <w:tcPr>
            <w:tcW w:w="1280" w:type="pct"/>
          </w:tcPr>
          <w:p w14:paraId="57D75799" w14:textId="4E59C70A" w:rsidR="00A72E56" w:rsidRPr="001276E6" w:rsidRDefault="00591F9D" w:rsidP="001276E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2"/>
                <w:szCs w:val="22"/>
                <w:lang w:val="en-GB"/>
              </w:rPr>
            </w:pPr>
            <w:r w:rsidRPr="001276E6">
              <w:rPr>
                <w:rFonts w:cs="Arial"/>
                <w:b/>
                <w:sz w:val="22"/>
                <w:szCs w:val="22"/>
                <w:lang w:val="en-GB"/>
              </w:rPr>
              <w:t>100</w:t>
            </w:r>
          </w:p>
        </w:tc>
        <w:tc>
          <w:tcPr>
            <w:tcW w:w="1418" w:type="pct"/>
          </w:tcPr>
          <w:p w14:paraId="7B487BE5" w14:textId="1D93B0F5" w:rsidR="00A72E56" w:rsidRPr="001276E6" w:rsidRDefault="00591F9D" w:rsidP="001276E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2"/>
                <w:szCs w:val="22"/>
                <w:lang w:val="en-GB"/>
              </w:rPr>
            </w:pPr>
            <w:r w:rsidRPr="001276E6">
              <w:rPr>
                <w:rFonts w:cs="Arial"/>
                <w:b/>
                <w:sz w:val="22"/>
                <w:szCs w:val="22"/>
                <w:lang w:val="en-GB"/>
              </w:rPr>
              <w:t>7</w:t>
            </w:r>
            <w:r w:rsidR="00C835FC" w:rsidRPr="001276E6">
              <w:rPr>
                <w:rFonts w:cs="Arial"/>
                <w:b/>
                <w:sz w:val="22"/>
                <w:szCs w:val="22"/>
                <w:lang w:val="en-GB"/>
              </w:rPr>
              <w:t>0</w:t>
            </w:r>
          </w:p>
        </w:tc>
      </w:tr>
    </w:tbl>
    <w:p w14:paraId="0EDE5CE3" w14:textId="77777777" w:rsidR="005C1C90" w:rsidRPr="001276E6" w:rsidRDefault="005C1C90" w:rsidP="001276E6">
      <w:pPr>
        <w:spacing w:after="0" w:line="240" w:lineRule="auto"/>
        <w:contextualSpacing/>
        <w:rPr>
          <w:rFonts w:cs="Arial"/>
        </w:rPr>
      </w:pPr>
      <w:bookmarkStart w:id="134" w:name="_Toc472611017"/>
    </w:p>
    <w:p w14:paraId="5BDFCC64" w14:textId="06A2E179" w:rsidR="00A72E56" w:rsidRPr="001276E6" w:rsidRDefault="00674321" w:rsidP="001276E6">
      <w:pPr>
        <w:pStyle w:val="Heading3"/>
        <w:spacing w:before="0" w:line="240" w:lineRule="auto"/>
        <w:contextualSpacing/>
        <w:rPr>
          <w:rFonts w:cs="Arial"/>
        </w:rPr>
      </w:pPr>
      <w:bookmarkStart w:id="135" w:name="_Toc219719795"/>
      <w:r w:rsidRPr="001276E6">
        <w:rPr>
          <w:rFonts w:cs="Arial"/>
        </w:rPr>
        <w:t>1</w:t>
      </w:r>
      <w:r w:rsidR="00591F9D" w:rsidRPr="001276E6">
        <w:rPr>
          <w:rFonts w:cs="Arial"/>
        </w:rPr>
        <w:t>3</w:t>
      </w:r>
      <w:r w:rsidR="00630C55" w:rsidRPr="001276E6">
        <w:rPr>
          <w:rFonts w:cs="Arial"/>
        </w:rPr>
        <w:t>.3</w:t>
      </w:r>
      <w:r w:rsidR="00630C55" w:rsidRPr="001276E6">
        <w:rPr>
          <w:rFonts w:cs="Arial"/>
        </w:rPr>
        <w:tab/>
      </w:r>
      <w:r w:rsidR="006E4151" w:rsidRPr="001276E6">
        <w:rPr>
          <w:rFonts w:cs="Arial"/>
        </w:rPr>
        <w:t>Stage</w:t>
      </w:r>
      <w:r w:rsidR="00A72E56" w:rsidRPr="001276E6">
        <w:rPr>
          <w:rFonts w:cs="Arial"/>
        </w:rPr>
        <w:t xml:space="preserve"> </w:t>
      </w:r>
      <w:r w:rsidR="00C22553" w:rsidRPr="001276E6">
        <w:rPr>
          <w:rFonts w:cs="Arial"/>
        </w:rPr>
        <w:t>3</w:t>
      </w:r>
      <w:r w:rsidR="00A72E56" w:rsidRPr="001276E6">
        <w:rPr>
          <w:rFonts w:cs="Arial"/>
        </w:rPr>
        <w:t xml:space="preserve">: </w:t>
      </w:r>
      <w:bookmarkEnd w:id="134"/>
      <w:r w:rsidR="00CD55AA" w:rsidRPr="001276E6">
        <w:rPr>
          <w:rFonts w:eastAsia="Times New Roman" w:cs="Arial"/>
          <w:snapToGrid w:val="0"/>
          <w:lang w:val="en-GB"/>
        </w:rPr>
        <w:t>The 80/20 Preference Point System</w:t>
      </w:r>
      <w:bookmarkEnd w:id="135"/>
    </w:p>
    <w:p w14:paraId="33B0FA1C" w14:textId="77777777" w:rsidR="00630C55" w:rsidRPr="001276E6" w:rsidRDefault="00630C55" w:rsidP="001276E6">
      <w:pPr>
        <w:spacing w:after="0" w:line="240" w:lineRule="auto"/>
        <w:contextualSpacing/>
        <w:jc w:val="left"/>
        <w:rPr>
          <w:rFonts w:cs="Arial"/>
        </w:rPr>
      </w:pPr>
    </w:p>
    <w:p w14:paraId="2777DF96" w14:textId="2A3CA6DE" w:rsidR="00A72E56" w:rsidRPr="001276E6" w:rsidRDefault="00A72E56" w:rsidP="001276E6">
      <w:pPr>
        <w:spacing w:after="0" w:line="240" w:lineRule="auto"/>
        <w:contextualSpacing/>
        <w:jc w:val="left"/>
        <w:rPr>
          <w:rFonts w:eastAsia="Times New Roman" w:cs="Arial"/>
          <w:lang w:val="en-GB"/>
        </w:rPr>
      </w:pPr>
      <w:r w:rsidRPr="001276E6">
        <w:rPr>
          <w:rFonts w:eastAsia="Times New Roman" w:cs="Arial"/>
          <w:lang w:val="en-GB"/>
        </w:rPr>
        <w:t xml:space="preserve">Only Bidders that have met the </w:t>
      </w:r>
      <w:r w:rsidR="003415C7" w:rsidRPr="001276E6">
        <w:rPr>
          <w:rFonts w:eastAsia="Times New Roman" w:cs="Arial"/>
          <w:lang w:val="en-GB"/>
        </w:rPr>
        <w:t>70-point</w:t>
      </w:r>
      <w:r w:rsidRPr="001276E6">
        <w:rPr>
          <w:rFonts w:eastAsia="Times New Roman" w:cs="Arial"/>
          <w:lang w:val="en-GB"/>
        </w:rPr>
        <w:t xml:space="preserve"> threshold in </w:t>
      </w:r>
      <w:r w:rsidR="008E32DD" w:rsidRPr="001276E6">
        <w:rPr>
          <w:rFonts w:eastAsia="Times New Roman" w:cs="Arial"/>
          <w:lang w:val="en-GB"/>
        </w:rPr>
        <w:t>Stage</w:t>
      </w:r>
      <w:r w:rsidRPr="001276E6">
        <w:rPr>
          <w:rFonts w:eastAsia="Times New Roman" w:cs="Arial"/>
          <w:lang w:val="en-GB"/>
        </w:rPr>
        <w:t xml:space="preserve"> </w:t>
      </w:r>
      <w:r w:rsidR="00B339B2" w:rsidRPr="001276E6">
        <w:rPr>
          <w:rFonts w:eastAsia="Times New Roman" w:cs="Arial"/>
          <w:lang w:val="en-GB"/>
        </w:rPr>
        <w:t>2</w:t>
      </w:r>
      <w:r w:rsidRPr="001276E6">
        <w:rPr>
          <w:rFonts w:eastAsia="Times New Roman" w:cs="Arial"/>
          <w:lang w:val="en-GB"/>
        </w:rPr>
        <w:t xml:space="preserve"> will be evaluated in </w:t>
      </w:r>
      <w:r w:rsidR="00420B3D" w:rsidRPr="001276E6">
        <w:rPr>
          <w:rFonts w:eastAsia="Times New Roman" w:cs="Arial"/>
          <w:lang w:val="en-GB"/>
        </w:rPr>
        <w:t>Stage</w:t>
      </w:r>
      <w:r w:rsidRPr="001276E6">
        <w:rPr>
          <w:rFonts w:eastAsia="Times New Roman" w:cs="Arial"/>
          <w:lang w:val="en-GB"/>
        </w:rPr>
        <w:t xml:space="preserve"> </w:t>
      </w:r>
      <w:r w:rsidR="00B339B2" w:rsidRPr="001276E6">
        <w:rPr>
          <w:rFonts w:eastAsia="Times New Roman" w:cs="Arial"/>
          <w:lang w:val="en-GB"/>
        </w:rPr>
        <w:t>3</w:t>
      </w:r>
      <w:r w:rsidRPr="001276E6">
        <w:rPr>
          <w:rFonts w:eastAsia="Times New Roman" w:cs="Arial"/>
          <w:lang w:val="en-GB"/>
        </w:rPr>
        <w:t xml:space="preserve"> for price and </w:t>
      </w:r>
      <w:r w:rsidR="00E54B35" w:rsidRPr="001276E6">
        <w:rPr>
          <w:rFonts w:eastAsia="Times New Roman" w:cs="Arial"/>
          <w:lang w:val="en-GB"/>
        </w:rPr>
        <w:t>preference points.</w:t>
      </w:r>
    </w:p>
    <w:p w14:paraId="2B19D628" w14:textId="77777777" w:rsidR="0077568C" w:rsidRPr="001276E6" w:rsidRDefault="0077568C" w:rsidP="001276E6">
      <w:pPr>
        <w:spacing w:after="0" w:line="240" w:lineRule="auto"/>
        <w:contextualSpacing/>
        <w:jc w:val="left"/>
        <w:rPr>
          <w:rFonts w:eastAsia="Times New Roman" w:cs="Arial"/>
          <w:lang w:val="en-GB"/>
        </w:rPr>
      </w:pPr>
    </w:p>
    <w:p w14:paraId="1A9933D1" w14:textId="77777777" w:rsidR="00FB0501" w:rsidRPr="001276E6" w:rsidRDefault="00FB0501" w:rsidP="001276E6">
      <w:pPr>
        <w:spacing w:after="0" w:line="240" w:lineRule="auto"/>
        <w:contextualSpacing/>
        <w:jc w:val="left"/>
        <w:rPr>
          <w:rFonts w:cs="Arial"/>
          <w:lang w:val="en-GB"/>
        </w:rPr>
      </w:pPr>
      <w:r w:rsidRPr="001276E6">
        <w:rPr>
          <w:rFonts w:cs="Arial"/>
          <w:lang w:val="en-GB"/>
        </w:rPr>
        <w:t>Price and Points Awarded for Specific Goals will be evaluated as follows:</w:t>
      </w:r>
    </w:p>
    <w:p w14:paraId="0265891C" w14:textId="77777777" w:rsidR="00FB0501" w:rsidRPr="001276E6" w:rsidRDefault="00FB0501" w:rsidP="001276E6">
      <w:pPr>
        <w:widowControl w:val="0"/>
        <w:tabs>
          <w:tab w:val="left" w:pos="2880"/>
          <w:tab w:val="left" w:pos="5760"/>
          <w:tab w:val="left" w:pos="7920"/>
        </w:tabs>
        <w:spacing w:after="0" w:line="240" w:lineRule="auto"/>
        <w:contextualSpacing/>
        <w:rPr>
          <w:rFonts w:eastAsia="Times New Roman" w:cs="Arial"/>
          <w:b/>
          <w:snapToGrid w:val="0"/>
          <w:lang w:val="en-GB"/>
        </w:rPr>
      </w:pPr>
    </w:p>
    <w:p w14:paraId="0C49A2C9" w14:textId="77777777" w:rsidR="00FB0501" w:rsidRPr="001276E6" w:rsidRDefault="00FB0501" w:rsidP="001276E6">
      <w:pPr>
        <w:widowControl w:val="0"/>
        <w:tabs>
          <w:tab w:val="left" w:pos="2880"/>
          <w:tab w:val="left" w:pos="5760"/>
          <w:tab w:val="left" w:pos="7920"/>
        </w:tabs>
        <w:spacing w:after="0" w:line="240" w:lineRule="auto"/>
        <w:contextualSpacing/>
        <w:rPr>
          <w:rFonts w:eastAsia="Times New Roman" w:cs="Arial"/>
          <w:b/>
          <w:snapToGrid w:val="0"/>
          <w:lang w:val="en-GB"/>
        </w:rPr>
      </w:pPr>
      <w:r w:rsidRPr="001276E6">
        <w:rPr>
          <w:rFonts w:eastAsia="Times New Roman" w:cs="Arial"/>
          <w:b/>
          <w:snapToGrid w:val="0"/>
          <w:lang w:val="en-GB"/>
        </w:rPr>
        <w:t>Points Awarded for Price</w:t>
      </w:r>
    </w:p>
    <w:p w14:paraId="7FF6A18E" w14:textId="77777777" w:rsidR="00FB0501" w:rsidRPr="001276E6" w:rsidRDefault="00FB0501" w:rsidP="001276E6">
      <w:pPr>
        <w:pStyle w:val="ListParagraph"/>
        <w:widowControl w:val="0"/>
        <w:tabs>
          <w:tab w:val="left" w:pos="2880"/>
          <w:tab w:val="left" w:pos="5760"/>
          <w:tab w:val="left" w:pos="7920"/>
        </w:tabs>
        <w:spacing w:after="0" w:line="240" w:lineRule="auto"/>
        <w:ind w:left="357"/>
        <w:rPr>
          <w:rFonts w:eastAsia="Times New Roman" w:cs="Arial"/>
          <w:b/>
          <w:snapToGrid w:val="0"/>
          <w:lang w:val="en-GB"/>
        </w:rPr>
      </w:pPr>
    </w:p>
    <w:tbl>
      <w:tblPr>
        <w:tblStyle w:val="GridTable41"/>
        <w:tblpPr w:leftFromText="181" w:rightFromText="181"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3276"/>
      </w:tblGrid>
      <w:tr w:rsidR="00FB0501" w:rsidRPr="001276E6" w14:paraId="7C930F97" w14:textId="77777777" w:rsidTr="00727F51">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33A0BFAF" w14:textId="77777777" w:rsidR="00FB0501" w:rsidRPr="001276E6" w:rsidRDefault="00FB0501" w:rsidP="001276E6">
            <w:pPr>
              <w:contextualSpacing/>
              <w:jc w:val="left"/>
              <w:rPr>
                <w:rFonts w:cs="Arial"/>
                <w:color w:val="auto"/>
                <w:sz w:val="22"/>
                <w:szCs w:val="22"/>
              </w:rPr>
            </w:pPr>
            <w:bookmarkStart w:id="136" w:name="_Toc468740583"/>
            <w:bookmarkStart w:id="137" w:name="_Toc472611020"/>
            <w:r w:rsidRPr="001276E6">
              <w:rPr>
                <w:rFonts w:cs="Arial"/>
                <w:color w:val="auto"/>
                <w:sz w:val="22"/>
                <w:szCs w:val="22"/>
              </w:rPr>
              <w:t>Criteria</w:t>
            </w:r>
            <w:bookmarkEnd w:id="136"/>
            <w:bookmarkEnd w:id="137"/>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38E677EA" w14:textId="77777777" w:rsidR="00FB0501" w:rsidRPr="001276E6" w:rsidRDefault="00FB0501" w:rsidP="001276E6">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rPr>
            </w:pPr>
            <w:bookmarkStart w:id="138" w:name="_Toc468740584"/>
            <w:bookmarkStart w:id="139" w:name="_Toc472611021"/>
            <w:r w:rsidRPr="001276E6">
              <w:rPr>
                <w:rFonts w:cs="Arial"/>
                <w:color w:val="auto"/>
                <w:sz w:val="22"/>
                <w:szCs w:val="22"/>
              </w:rPr>
              <w:t>Points</w:t>
            </w:r>
            <w:bookmarkEnd w:id="138"/>
            <w:bookmarkEnd w:id="139"/>
          </w:p>
        </w:tc>
      </w:tr>
      <w:tr w:rsidR="00FB0501" w:rsidRPr="001276E6" w14:paraId="45FD1128" w14:textId="77777777" w:rsidTr="00727F51">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30CA0DEA" w14:textId="77777777" w:rsidR="00FB0501" w:rsidRPr="001276E6" w:rsidRDefault="00FB0501" w:rsidP="001276E6">
            <w:pPr>
              <w:contextualSpacing/>
              <w:jc w:val="left"/>
              <w:rPr>
                <w:rFonts w:cs="Arial"/>
                <w:sz w:val="22"/>
                <w:szCs w:val="22"/>
              </w:rPr>
            </w:pPr>
            <w:bookmarkStart w:id="140" w:name="_Toc468740585"/>
            <w:bookmarkStart w:id="141" w:name="_Toc472611022"/>
            <w:r w:rsidRPr="001276E6">
              <w:rPr>
                <w:rFonts w:cs="Arial"/>
                <w:sz w:val="22"/>
                <w:szCs w:val="22"/>
              </w:rPr>
              <w:t>Price Evaluation</w:t>
            </w:r>
            <w:bookmarkEnd w:id="140"/>
            <w:bookmarkEnd w:id="141"/>
          </w:p>
          <w:p w14:paraId="52849FCD" w14:textId="77777777" w:rsidR="00FB0501" w:rsidRPr="001276E6" w:rsidRDefault="00FB0501" w:rsidP="001276E6">
            <w:pPr>
              <w:contextualSpacing/>
              <w:jc w:val="left"/>
              <w:rPr>
                <w:rFonts w:cs="Arial"/>
                <w:i/>
                <w:sz w:val="22"/>
                <w:szCs w:val="22"/>
              </w:rPr>
            </w:pPr>
            <w:bookmarkStart w:id="142" w:name="_Toc468740586"/>
            <w:bookmarkStart w:id="143" w:name="_Toc472611023"/>
            <w:r w:rsidRPr="001276E6">
              <w:rPr>
                <w:rFonts w:cs="Arial"/>
                <w:i/>
                <w:sz w:val="22"/>
                <w:szCs w:val="22"/>
              </w:rPr>
              <w:t xml:space="preserve">Ps = 80 </w:t>
            </w:r>
            <w:bookmarkEnd w:id="142"/>
            <w:bookmarkEnd w:id="143"/>
            <w:r w:rsidRPr="001276E6">
              <w:rPr>
                <w:rFonts w:eastAsiaTheme="minorHAnsi" w:cs="Arial"/>
                <w:b w:val="0"/>
                <w:bCs w:val="0"/>
                <w:i/>
                <w:position w:val="-28"/>
                <w:sz w:val="22"/>
                <w:szCs w:val="22"/>
                <w:lang w:val="en-ZA"/>
              </w:rPr>
              <w:object w:dxaOrig="1640" w:dyaOrig="680" w14:anchorId="777D3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6" o:title=""/>
                </v:shape>
                <o:OLEObject Type="Embed" ProgID="Equation.3" ShapeID="_x0000_i1025" DrawAspect="Content" ObjectID="_1830332547" r:id="rId17"/>
              </w:object>
            </w:r>
          </w:p>
        </w:tc>
        <w:tc>
          <w:tcPr>
            <w:tcW w:w="1817" w:type="pct"/>
            <w:tcBorders>
              <w:top w:val="single" w:sz="4" w:space="0" w:color="auto"/>
            </w:tcBorders>
            <w:shd w:val="clear" w:color="auto" w:fill="auto"/>
            <w:vAlign w:val="center"/>
          </w:tcPr>
          <w:p w14:paraId="44F3547D" w14:textId="77777777" w:rsidR="00FB0501" w:rsidRPr="001276E6" w:rsidRDefault="00FB0501" w:rsidP="001276E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1276E6">
              <w:rPr>
                <w:rFonts w:cs="Arial"/>
                <w:sz w:val="22"/>
                <w:szCs w:val="22"/>
              </w:rPr>
              <w:t>80</w:t>
            </w:r>
          </w:p>
        </w:tc>
      </w:tr>
    </w:tbl>
    <w:p w14:paraId="363CF3EF" w14:textId="77777777" w:rsidR="00FB0501" w:rsidRPr="001276E6" w:rsidRDefault="00FB0501" w:rsidP="001276E6">
      <w:pPr>
        <w:spacing w:after="0" w:line="240" w:lineRule="auto"/>
        <w:contextualSpacing/>
        <w:rPr>
          <w:rFonts w:eastAsia="Times New Roman" w:cs="Arial"/>
          <w:lang w:val="en-GB"/>
        </w:rPr>
      </w:pPr>
      <w:r w:rsidRPr="001276E6">
        <w:rPr>
          <w:rFonts w:eastAsia="Times New Roman" w:cs="Arial"/>
          <w:lang w:val="en-GB"/>
        </w:rPr>
        <w:lastRenderedPageBreak/>
        <w:t>The following formula will be used to calculate the points for price:</w:t>
      </w:r>
    </w:p>
    <w:p w14:paraId="5B66E3F3" w14:textId="77777777" w:rsidR="00FB0501" w:rsidRPr="001276E6" w:rsidRDefault="00FB0501" w:rsidP="001276E6">
      <w:pPr>
        <w:spacing w:after="0" w:line="240" w:lineRule="auto"/>
        <w:contextualSpacing/>
        <w:rPr>
          <w:rFonts w:eastAsia="Times New Roman" w:cs="Arial"/>
          <w:lang w:val="en-GB"/>
        </w:rPr>
      </w:pPr>
    </w:p>
    <w:p w14:paraId="1543D019" w14:textId="77777777" w:rsidR="00FB0501" w:rsidRPr="001276E6" w:rsidRDefault="00FB0501" w:rsidP="001276E6">
      <w:pPr>
        <w:spacing w:after="0" w:line="240" w:lineRule="auto"/>
        <w:ind w:firstLine="720"/>
        <w:contextualSpacing/>
        <w:rPr>
          <w:rFonts w:eastAsia="Times New Roman" w:cs="Arial"/>
          <w:lang w:val="en-GB"/>
        </w:rPr>
      </w:pPr>
      <w:r w:rsidRPr="001276E6">
        <w:rPr>
          <w:rFonts w:eastAsia="Times New Roman" w:cs="Arial"/>
          <w:lang w:val="en-GB"/>
        </w:rPr>
        <w:t>Ps</w:t>
      </w:r>
      <w:r w:rsidRPr="001276E6">
        <w:rPr>
          <w:rFonts w:eastAsia="Times New Roman" w:cs="Arial"/>
          <w:lang w:val="en-GB"/>
        </w:rPr>
        <w:tab/>
        <w:t xml:space="preserve"> =</w:t>
      </w:r>
      <w:r w:rsidRPr="001276E6">
        <w:rPr>
          <w:rFonts w:eastAsia="Times New Roman" w:cs="Arial"/>
          <w:lang w:val="en-GB"/>
        </w:rPr>
        <w:tab/>
        <w:t>Points scored for comparative price of bid under consideration</w:t>
      </w:r>
    </w:p>
    <w:p w14:paraId="65931B5B" w14:textId="77777777" w:rsidR="00FB0501" w:rsidRPr="001276E6" w:rsidRDefault="00FB0501" w:rsidP="001276E6">
      <w:pPr>
        <w:spacing w:after="0" w:line="240" w:lineRule="auto"/>
        <w:ind w:firstLine="720"/>
        <w:contextualSpacing/>
        <w:rPr>
          <w:rFonts w:eastAsia="Times New Roman" w:cs="Arial"/>
          <w:lang w:val="en-GB"/>
        </w:rPr>
      </w:pPr>
      <w:r w:rsidRPr="001276E6">
        <w:rPr>
          <w:rFonts w:eastAsia="Times New Roman" w:cs="Arial"/>
          <w:lang w:val="en-GB"/>
        </w:rPr>
        <w:t>Pt</w:t>
      </w:r>
      <w:r w:rsidRPr="001276E6">
        <w:rPr>
          <w:rFonts w:eastAsia="Times New Roman" w:cs="Arial"/>
          <w:lang w:val="en-GB"/>
        </w:rPr>
        <w:tab/>
        <w:t xml:space="preserve"> = </w:t>
      </w:r>
      <w:r w:rsidRPr="001276E6">
        <w:rPr>
          <w:rFonts w:eastAsia="Times New Roman" w:cs="Arial"/>
          <w:lang w:val="en-GB"/>
        </w:rPr>
        <w:tab/>
        <w:t>Comparative price of bid under consideration</w:t>
      </w:r>
    </w:p>
    <w:p w14:paraId="578D6ED0" w14:textId="77777777" w:rsidR="00FB0501" w:rsidRPr="001276E6" w:rsidRDefault="00FB0501" w:rsidP="001276E6">
      <w:pPr>
        <w:spacing w:after="0" w:line="240" w:lineRule="auto"/>
        <w:ind w:firstLine="720"/>
        <w:contextualSpacing/>
        <w:rPr>
          <w:rFonts w:eastAsia="Times New Roman" w:cs="Arial"/>
          <w:lang w:val="en-GB"/>
        </w:rPr>
      </w:pPr>
      <w:r w:rsidRPr="001276E6">
        <w:rPr>
          <w:rFonts w:eastAsia="Times New Roman" w:cs="Arial"/>
          <w:lang w:val="en-GB"/>
        </w:rPr>
        <w:t xml:space="preserve">Pmin </w:t>
      </w:r>
      <w:r w:rsidRPr="001276E6">
        <w:rPr>
          <w:rFonts w:eastAsia="Times New Roman" w:cs="Arial"/>
          <w:lang w:val="en-GB"/>
        </w:rPr>
        <w:tab/>
        <w:t xml:space="preserve">= </w:t>
      </w:r>
      <w:r w:rsidRPr="001276E6">
        <w:rPr>
          <w:rFonts w:eastAsia="Times New Roman" w:cs="Arial"/>
          <w:lang w:val="en-GB"/>
        </w:rPr>
        <w:tab/>
        <w:t>Comparative price of lowest acceptable bid</w:t>
      </w:r>
    </w:p>
    <w:p w14:paraId="67E10BF5" w14:textId="77777777" w:rsidR="00FB0501" w:rsidRPr="001276E6" w:rsidRDefault="00FB0501" w:rsidP="001276E6">
      <w:pPr>
        <w:spacing w:after="0" w:line="240" w:lineRule="auto"/>
        <w:ind w:firstLine="720"/>
        <w:contextualSpacing/>
        <w:rPr>
          <w:rFonts w:eastAsia="Times New Roman" w:cs="Arial"/>
          <w:lang w:val="en-GB"/>
        </w:rPr>
      </w:pPr>
    </w:p>
    <w:p w14:paraId="3F94B382" w14:textId="77777777" w:rsidR="00FB0501" w:rsidRPr="001276E6" w:rsidRDefault="00FB0501" w:rsidP="001276E6">
      <w:pPr>
        <w:widowControl w:val="0"/>
        <w:tabs>
          <w:tab w:val="left" w:pos="2880"/>
          <w:tab w:val="left" w:pos="5760"/>
          <w:tab w:val="left" w:pos="7920"/>
        </w:tabs>
        <w:spacing w:after="0" w:line="240" w:lineRule="auto"/>
        <w:contextualSpacing/>
        <w:jc w:val="left"/>
        <w:rPr>
          <w:rFonts w:eastAsia="Times New Roman" w:cs="Arial"/>
          <w:b/>
          <w:snapToGrid w:val="0"/>
          <w:lang w:val="en-GB"/>
        </w:rPr>
      </w:pPr>
      <w:r w:rsidRPr="001276E6">
        <w:rPr>
          <w:rFonts w:eastAsia="Times New Roman" w:cs="Arial"/>
          <w:b/>
          <w:snapToGrid w:val="0"/>
          <w:lang w:val="en-GB"/>
        </w:rPr>
        <w:t xml:space="preserve">Points Awarded for Specific Goals </w:t>
      </w:r>
    </w:p>
    <w:p w14:paraId="46B76595" w14:textId="77777777" w:rsidR="00FB0501" w:rsidRPr="001276E6" w:rsidRDefault="00FB0501" w:rsidP="001276E6">
      <w:pPr>
        <w:widowControl w:val="0"/>
        <w:tabs>
          <w:tab w:val="left" w:pos="2880"/>
          <w:tab w:val="left" w:pos="5760"/>
          <w:tab w:val="left" w:pos="7920"/>
        </w:tabs>
        <w:spacing w:after="0" w:line="240" w:lineRule="auto"/>
        <w:contextualSpacing/>
        <w:rPr>
          <w:rFonts w:eastAsia="Times New Roman" w:cs="Arial"/>
          <w:b/>
          <w:snapToGrid w:val="0"/>
          <w:lang w:val="en-GB"/>
        </w:rPr>
      </w:pPr>
    </w:p>
    <w:p w14:paraId="04C0D96D" w14:textId="77777777" w:rsidR="00FB0501" w:rsidRPr="001276E6" w:rsidRDefault="00FB0501" w:rsidP="001276E6">
      <w:pPr>
        <w:spacing w:after="0" w:line="240" w:lineRule="auto"/>
        <w:contextualSpacing/>
        <w:jc w:val="left"/>
        <w:rPr>
          <w:rFonts w:eastAsia="Times New Roman" w:cs="Arial"/>
          <w:snapToGrid w:val="0"/>
          <w:lang w:val="en-GB"/>
        </w:rPr>
      </w:pPr>
      <w:r w:rsidRPr="001276E6">
        <w:rPr>
          <w:rFonts w:eastAsia="Times New Roman" w:cs="Arial"/>
          <w:snapToGrid w:val="0"/>
          <w:lang w:val="en-GB"/>
        </w:rPr>
        <w:t xml:space="preserve">A maximum of 20 points is allocated for specific goals. </w:t>
      </w:r>
    </w:p>
    <w:p w14:paraId="7561EB55" w14:textId="77777777" w:rsidR="00FB0501" w:rsidRPr="001276E6" w:rsidRDefault="00FB0501" w:rsidP="001276E6">
      <w:pPr>
        <w:spacing w:after="0" w:line="240" w:lineRule="auto"/>
        <w:contextualSpacing/>
        <w:jc w:val="left"/>
        <w:rPr>
          <w:rFonts w:cs="Arial"/>
          <w:lang w:val="en-GB"/>
        </w:rPr>
      </w:pPr>
    </w:p>
    <w:p w14:paraId="488E19AF" w14:textId="77777777" w:rsidR="00FB0501" w:rsidRPr="001276E6" w:rsidRDefault="00FB0501" w:rsidP="001276E6">
      <w:pPr>
        <w:spacing w:after="0" w:line="240" w:lineRule="auto"/>
        <w:contextualSpacing/>
        <w:jc w:val="left"/>
        <w:rPr>
          <w:rFonts w:eastAsia="Times New Roman" w:cs="Arial"/>
          <w:snapToGrid w:val="0"/>
          <w:lang w:val="en-GB"/>
        </w:rPr>
      </w:pPr>
      <w:r w:rsidRPr="001276E6">
        <w:rPr>
          <w:rFonts w:eastAsia="Times New Roman" w:cs="Arial"/>
          <w:snapToGrid w:val="0"/>
          <w:lang w:val="en-GB"/>
        </w:rPr>
        <w:t>In terms of Regulation 4(2); 5(2); 6(2) and 7(2) of the Preferential Procurement Regulations,</w:t>
      </w:r>
    </w:p>
    <w:p w14:paraId="0E7C2784" w14:textId="77777777" w:rsidR="00FB0501" w:rsidRPr="001276E6" w:rsidRDefault="00FB0501" w:rsidP="001276E6">
      <w:pPr>
        <w:spacing w:after="0" w:line="240" w:lineRule="auto"/>
        <w:contextualSpacing/>
        <w:jc w:val="left"/>
        <w:rPr>
          <w:rFonts w:eastAsia="Times New Roman" w:cs="Arial"/>
        </w:rPr>
      </w:pPr>
      <w:r w:rsidRPr="001276E6">
        <w:rPr>
          <w:rFonts w:eastAsia="Times New Roman" w:cs="Arial"/>
          <w:snapToGrid w:val="0"/>
          <w:lang w:val="en-GB"/>
        </w:rPr>
        <w:t>preference points</w:t>
      </w:r>
      <w:r w:rsidRPr="001276E6">
        <w:rPr>
          <w:rFonts w:eastAsia="Times New Roman" w:cs="Arial"/>
          <w:snapToGrid w:val="0"/>
          <w:lang w:val="en-US"/>
        </w:rPr>
        <w:t xml:space="preserve"> must be awarded for specific goals. For the purposes of this BID the service provider will be allocated points based on the goals stated and must be supported by proof/ documentation (valid B-BBE Certificate).</w:t>
      </w:r>
    </w:p>
    <w:p w14:paraId="4C04BDBB" w14:textId="77777777" w:rsidR="00FB0501" w:rsidRPr="001276E6" w:rsidRDefault="00FB0501" w:rsidP="001276E6">
      <w:pPr>
        <w:spacing w:after="0" w:line="240" w:lineRule="auto"/>
        <w:contextualSpacing/>
        <w:jc w:val="left"/>
        <w:rPr>
          <w:rFonts w:eastAsia="Times New Roman" w:cs="Arial"/>
          <w:lang w:val="en-GB"/>
        </w:rPr>
      </w:pPr>
    </w:p>
    <w:p w14:paraId="6CEF9369" w14:textId="77777777" w:rsidR="00FB0501" w:rsidRPr="001276E6" w:rsidRDefault="00FB0501" w:rsidP="001276E6">
      <w:pPr>
        <w:widowControl w:val="0"/>
        <w:spacing w:after="0" w:line="240" w:lineRule="auto"/>
        <w:contextualSpacing/>
        <w:jc w:val="left"/>
        <w:rPr>
          <w:rFonts w:eastAsia="Times New Roman" w:cs="Arial"/>
          <w:bCs/>
          <w:snapToGrid w:val="0"/>
          <w:lang w:val="en-GB"/>
        </w:rPr>
      </w:pPr>
      <w:r w:rsidRPr="001276E6">
        <w:rPr>
          <w:rFonts w:eastAsia="Times New Roman" w:cs="Arial"/>
          <w:bCs/>
          <w:snapToGrid w:val="0"/>
          <w:lang w:val="en-GB"/>
        </w:rPr>
        <w:t>Specific goals for the BID and points claimed are indicated in the table below.</w:t>
      </w:r>
    </w:p>
    <w:p w14:paraId="3DF7133D" w14:textId="77777777" w:rsidR="00FB0501" w:rsidRPr="001276E6" w:rsidRDefault="00FB0501" w:rsidP="001276E6">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FB0501" w:rsidRPr="001276E6" w14:paraId="04DC191A" w14:textId="77777777" w:rsidTr="00727F51">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4AA9DACF"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713C1442"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28E218BF"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 xml:space="preserve">Maximum points </w:t>
            </w:r>
          </w:p>
        </w:tc>
      </w:tr>
      <w:tr w:rsidR="00FB0501" w:rsidRPr="001276E6" w14:paraId="0DD7F03C"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ABBB963"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EC3D49E"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19C0A072"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8</w:t>
            </w:r>
          </w:p>
        </w:tc>
      </w:tr>
      <w:tr w:rsidR="00FB0501" w:rsidRPr="001276E6" w14:paraId="445F9F00"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027F7D4"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085B452E"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0799BED"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36289401"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3639CEB"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F8795A6"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F84D693"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241210F8"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DC2B298"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14A4EF4"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AC3C965"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5C1294E4"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421B56F"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C3A5E21"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63A0D06"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76F3140B"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FE6D661"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5BB2220"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7190C20"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5D0CD924"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654E3D4"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1B52357"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D19ACF3"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0DAFFAE7" w14:textId="77777777" w:rsidTr="00727F51">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1AF091C9"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2.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1A1579CE"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4EE86A3"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 xml:space="preserve">Maximum points </w:t>
            </w:r>
          </w:p>
        </w:tc>
      </w:tr>
      <w:tr w:rsidR="00FB0501" w:rsidRPr="001276E6" w14:paraId="16559FE9"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33921AC"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 xml:space="preserve">Level 1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1CD8E57"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35DA64B1"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4</w:t>
            </w:r>
          </w:p>
        </w:tc>
      </w:tr>
      <w:tr w:rsidR="00FB0501" w:rsidRPr="001276E6" w14:paraId="50A69668"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DE47DAA"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 xml:space="preserve">Level 2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1B5E2A8"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9C549A1"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63802BED"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1E4E35B"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 xml:space="preserve">Level 3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4F2F026"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6F3D6B1"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622831FB" w14:textId="77777777" w:rsidTr="00727F51">
        <w:trPr>
          <w:trHeight w:val="300"/>
        </w:trPr>
        <w:tc>
          <w:tcPr>
            <w:tcW w:w="3148" w:type="pct"/>
            <w:tcBorders>
              <w:top w:val="single" w:sz="4" w:space="0" w:color="auto"/>
              <w:left w:val="single" w:sz="4" w:space="0" w:color="auto"/>
              <w:bottom w:val="nil"/>
              <w:right w:val="single" w:sz="4" w:space="0" w:color="auto"/>
            </w:tcBorders>
            <w:noWrap/>
            <w:vAlign w:val="bottom"/>
            <w:hideMark/>
          </w:tcPr>
          <w:p w14:paraId="472204F4"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 xml:space="preserve">Level 4 </w:t>
            </w:r>
          </w:p>
        </w:tc>
        <w:tc>
          <w:tcPr>
            <w:tcW w:w="955" w:type="pct"/>
            <w:tcBorders>
              <w:top w:val="single" w:sz="4" w:space="0" w:color="auto"/>
              <w:left w:val="single" w:sz="4" w:space="0" w:color="auto"/>
              <w:bottom w:val="nil"/>
              <w:right w:val="single" w:sz="4" w:space="0" w:color="auto"/>
            </w:tcBorders>
            <w:noWrap/>
            <w:vAlign w:val="bottom"/>
            <w:hideMark/>
          </w:tcPr>
          <w:p w14:paraId="7F24E705"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5BF979D"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745543DD"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B12631E"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 xml:space="preserve">Level 5 - 8 and non-compliant </w:t>
            </w:r>
          </w:p>
        </w:tc>
        <w:tc>
          <w:tcPr>
            <w:tcW w:w="955" w:type="pct"/>
            <w:tcBorders>
              <w:top w:val="single" w:sz="4" w:space="0" w:color="auto"/>
              <w:left w:val="nil"/>
              <w:bottom w:val="single" w:sz="4" w:space="0" w:color="auto"/>
              <w:right w:val="single" w:sz="4" w:space="0" w:color="auto"/>
            </w:tcBorders>
            <w:noWrap/>
            <w:vAlign w:val="bottom"/>
            <w:hideMark/>
          </w:tcPr>
          <w:p w14:paraId="4B71562E"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6040C35"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5963C2C4" w14:textId="77777777" w:rsidTr="00727F51">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061963BC"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1713CCE3"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6DA7CCAC" w14:textId="77777777" w:rsidR="00FB0501" w:rsidRPr="001276E6" w:rsidRDefault="00FB0501" w:rsidP="001276E6">
            <w:pPr>
              <w:spacing w:after="0" w:line="240" w:lineRule="auto"/>
              <w:contextualSpacing/>
              <w:jc w:val="left"/>
              <w:rPr>
                <w:rFonts w:eastAsia="Times New Roman" w:cs="Arial"/>
                <w:b/>
                <w:bCs/>
                <w:lang w:eastAsia="en-ZA"/>
              </w:rPr>
            </w:pPr>
            <w:r w:rsidRPr="001276E6">
              <w:rPr>
                <w:rFonts w:eastAsia="Times New Roman" w:cs="Arial"/>
                <w:b/>
                <w:bCs/>
                <w:lang w:eastAsia="en-ZA"/>
              </w:rPr>
              <w:t xml:space="preserve">Maximum points </w:t>
            </w:r>
          </w:p>
        </w:tc>
      </w:tr>
      <w:tr w:rsidR="00FB0501" w:rsidRPr="001276E6" w14:paraId="74BB1D65"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333C2C6"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3C42382"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26931C8D"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8</w:t>
            </w:r>
          </w:p>
        </w:tc>
      </w:tr>
      <w:tr w:rsidR="00FB0501" w:rsidRPr="001276E6" w14:paraId="3B10860D"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963932B"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0C11AC9F"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D17F4A1"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7988C9B8"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3F37818"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E52DC41"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BD8718C"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57433489"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FAF8B16"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C778C8E"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157FAF3"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05214F35"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8435A24"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AE5DFE8"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FCBB666"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2AB71C22"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9E86A29"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43D92CB"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9353ECE" w14:textId="77777777" w:rsidR="00FB0501" w:rsidRPr="001276E6" w:rsidRDefault="00FB0501" w:rsidP="001276E6">
            <w:pPr>
              <w:spacing w:after="0" w:line="240" w:lineRule="auto"/>
              <w:contextualSpacing/>
              <w:jc w:val="left"/>
              <w:rPr>
                <w:rFonts w:eastAsia="Times New Roman" w:cs="Arial"/>
                <w:lang w:eastAsia="en-ZA"/>
              </w:rPr>
            </w:pPr>
          </w:p>
        </w:tc>
      </w:tr>
      <w:tr w:rsidR="00FB0501" w:rsidRPr="001276E6" w14:paraId="2EA23FD5" w14:textId="77777777" w:rsidTr="00727F51">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DBF2023" w14:textId="77777777" w:rsidR="00FB0501" w:rsidRPr="001276E6" w:rsidRDefault="00FB0501" w:rsidP="001276E6">
            <w:pPr>
              <w:spacing w:after="0" w:line="240" w:lineRule="auto"/>
              <w:contextualSpacing/>
              <w:jc w:val="left"/>
              <w:rPr>
                <w:rFonts w:eastAsia="Times New Roman" w:cs="Arial"/>
                <w:lang w:eastAsia="en-ZA"/>
              </w:rPr>
            </w:pPr>
            <w:r w:rsidRPr="001276E6">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840CC1C" w14:textId="77777777" w:rsidR="00FB0501" w:rsidRPr="001276E6" w:rsidRDefault="00FB0501" w:rsidP="001276E6">
            <w:pPr>
              <w:spacing w:after="0" w:line="240" w:lineRule="auto"/>
              <w:contextualSpacing/>
              <w:jc w:val="center"/>
              <w:rPr>
                <w:rFonts w:eastAsia="Times New Roman" w:cs="Arial"/>
                <w:lang w:eastAsia="en-ZA"/>
              </w:rPr>
            </w:pPr>
            <w:r w:rsidRPr="001276E6">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8E32F81" w14:textId="77777777" w:rsidR="00FB0501" w:rsidRPr="001276E6" w:rsidRDefault="00FB0501" w:rsidP="001276E6">
            <w:pPr>
              <w:spacing w:after="0" w:line="240" w:lineRule="auto"/>
              <w:contextualSpacing/>
              <w:jc w:val="left"/>
              <w:rPr>
                <w:rFonts w:eastAsia="Times New Roman" w:cs="Arial"/>
                <w:lang w:eastAsia="en-ZA"/>
              </w:rPr>
            </w:pPr>
          </w:p>
        </w:tc>
      </w:tr>
    </w:tbl>
    <w:p w14:paraId="21778B4C" w14:textId="77777777" w:rsidR="00FB0501" w:rsidRPr="001276E6" w:rsidRDefault="00FB0501" w:rsidP="001276E6">
      <w:pPr>
        <w:spacing w:after="0" w:line="240" w:lineRule="auto"/>
        <w:contextualSpacing/>
        <w:jc w:val="left"/>
        <w:rPr>
          <w:rFonts w:cs="Arial"/>
          <w:b/>
          <w:bCs/>
          <w:u w:val="single"/>
          <w:lang w:val="en-GB"/>
        </w:rPr>
      </w:pPr>
    </w:p>
    <w:p w14:paraId="0227AFF1" w14:textId="77777777" w:rsidR="00FB0501" w:rsidRPr="001276E6" w:rsidRDefault="00FB0501" w:rsidP="001276E6">
      <w:pPr>
        <w:spacing w:after="0" w:line="240" w:lineRule="auto"/>
        <w:contextualSpacing/>
        <w:jc w:val="left"/>
        <w:rPr>
          <w:rFonts w:cs="Arial"/>
          <w:b/>
          <w:bCs/>
          <w:lang w:val="en-GB"/>
        </w:rPr>
      </w:pPr>
      <w:r w:rsidRPr="001276E6">
        <w:rPr>
          <w:rFonts w:cs="Arial"/>
          <w:b/>
          <w:bCs/>
          <w:lang w:val="en-GB"/>
        </w:rPr>
        <w:t>(80 + 20 = 100 points)</w:t>
      </w:r>
    </w:p>
    <w:p w14:paraId="47954F0C" w14:textId="77777777" w:rsidR="00FB0501" w:rsidRPr="001276E6" w:rsidRDefault="00FB0501" w:rsidP="001276E6">
      <w:pPr>
        <w:spacing w:after="0" w:line="240" w:lineRule="auto"/>
        <w:contextualSpacing/>
        <w:jc w:val="left"/>
        <w:rPr>
          <w:rFonts w:cs="Arial"/>
          <w:lang w:val="en-GB"/>
        </w:rPr>
      </w:pPr>
    </w:p>
    <w:p w14:paraId="4606566E" w14:textId="77777777" w:rsidR="00FB0501" w:rsidRPr="001276E6" w:rsidRDefault="00FB0501" w:rsidP="001276E6">
      <w:pPr>
        <w:spacing w:after="0" w:line="240" w:lineRule="auto"/>
        <w:contextualSpacing/>
        <w:rPr>
          <w:rFonts w:cs="Arial"/>
          <w:lang w:val="en-GB"/>
        </w:rPr>
      </w:pPr>
      <w:r w:rsidRPr="001276E6">
        <w:rPr>
          <w:rFonts w:cs="Arial"/>
          <w:lang w:val="en-GB"/>
        </w:rPr>
        <w:t>The points scored for specific goals will be added to the points scored for price.</w:t>
      </w:r>
    </w:p>
    <w:p w14:paraId="1DBEBBD0" w14:textId="77777777" w:rsidR="00E54B35" w:rsidRPr="001276E6" w:rsidRDefault="00E54B35" w:rsidP="001276E6">
      <w:pPr>
        <w:spacing w:after="0" w:line="240" w:lineRule="auto"/>
        <w:contextualSpacing/>
        <w:rPr>
          <w:rFonts w:cs="Arial"/>
          <w:lang w:val="en-GB"/>
        </w:rPr>
      </w:pPr>
    </w:p>
    <w:p w14:paraId="0BB5A09E" w14:textId="77777777" w:rsidR="009E65D3" w:rsidRPr="001276E6" w:rsidRDefault="009E65D3" w:rsidP="001276E6">
      <w:pPr>
        <w:spacing w:after="0" w:line="240" w:lineRule="auto"/>
        <w:contextualSpacing/>
        <w:jc w:val="left"/>
        <w:rPr>
          <w:rFonts w:eastAsia="Times New Roman" w:cs="Arial"/>
        </w:rPr>
      </w:pPr>
      <w:bookmarkStart w:id="144" w:name="_Toc465663799"/>
    </w:p>
    <w:p w14:paraId="51DF9674" w14:textId="798E399D" w:rsidR="00A72E56" w:rsidRPr="001276E6" w:rsidRDefault="00B80929" w:rsidP="001276E6">
      <w:pPr>
        <w:pStyle w:val="Heading1"/>
        <w:spacing w:before="0" w:line="240" w:lineRule="auto"/>
        <w:contextualSpacing/>
        <w:rPr>
          <w:rFonts w:eastAsia="Times New Roman" w:cs="Arial"/>
          <w:sz w:val="22"/>
          <w:szCs w:val="22"/>
        </w:rPr>
      </w:pPr>
      <w:bookmarkStart w:id="145" w:name="_Toc472611029"/>
      <w:bookmarkStart w:id="146" w:name="_Toc219719796"/>
      <w:r w:rsidRPr="001276E6">
        <w:rPr>
          <w:rFonts w:eastAsia="Times New Roman" w:cs="Arial"/>
          <w:sz w:val="22"/>
          <w:szCs w:val="22"/>
        </w:rPr>
        <w:lastRenderedPageBreak/>
        <w:t>1</w:t>
      </w:r>
      <w:r w:rsidR="00591F9D" w:rsidRPr="001276E6">
        <w:rPr>
          <w:rFonts w:eastAsia="Times New Roman" w:cs="Arial"/>
          <w:sz w:val="22"/>
          <w:szCs w:val="22"/>
        </w:rPr>
        <w:t>4</w:t>
      </w:r>
      <w:r w:rsidRPr="001276E6">
        <w:rPr>
          <w:rFonts w:eastAsia="Times New Roman" w:cs="Arial"/>
          <w:sz w:val="22"/>
          <w:szCs w:val="22"/>
        </w:rPr>
        <w:tab/>
      </w:r>
      <w:r w:rsidR="00A72E56" w:rsidRPr="001276E6">
        <w:rPr>
          <w:rFonts w:eastAsia="Times New Roman" w:cs="Arial"/>
          <w:sz w:val="22"/>
          <w:szCs w:val="22"/>
        </w:rPr>
        <w:t>GENERAL CONDITIONS OF CONTRACT</w:t>
      </w:r>
      <w:bookmarkEnd w:id="145"/>
      <w:bookmarkEnd w:id="146"/>
      <w:r w:rsidR="00A72E56" w:rsidRPr="001276E6">
        <w:rPr>
          <w:rFonts w:eastAsia="Times New Roman" w:cs="Arial"/>
          <w:sz w:val="22"/>
          <w:szCs w:val="22"/>
        </w:rPr>
        <w:t xml:space="preserve"> </w:t>
      </w:r>
    </w:p>
    <w:p w14:paraId="099BBDCE" w14:textId="77777777" w:rsidR="00FD3B9E" w:rsidRPr="001276E6" w:rsidRDefault="00FD3B9E" w:rsidP="001276E6">
      <w:pPr>
        <w:spacing w:after="0" w:line="240" w:lineRule="auto"/>
        <w:contextualSpacing/>
        <w:rPr>
          <w:rFonts w:eastAsia="Times New Roman" w:cs="Arial"/>
        </w:rPr>
      </w:pPr>
    </w:p>
    <w:p w14:paraId="36CD3D43" w14:textId="29B9C4D8" w:rsidR="00A72E56" w:rsidRPr="001276E6" w:rsidRDefault="00A72E56" w:rsidP="001276E6">
      <w:pPr>
        <w:spacing w:after="0" w:line="240" w:lineRule="auto"/>
        <w:contextualSpacing/>
        <w:jc w:val="left"/>
        <w:rPr>
          <w:rFonts w:eastAsia="Times New Roman" w:cs="Arial"/>
        </w:rPr>
      </w:pPr>
      <w:r w:rsidRPr="001276E6">
        <w:rPr>
          <w:rFonts w:eastAsia="Times New Roman" w:cs="Arial"/>
        </w:rPr>
        <w:t xml:space="preserve">Any award made to a bidder under this bid is conditional, amongst others, upon – </w:t>
      </w:r>
    </w:p>
    <w:p w14:paraId="7AB3FA5E" w14:textId="77777777" w:rsidR="00FD3B9E" w:rsidRPr="001276E6" w:rsidRDefault="00FD3B9E" w:rsidP="001276E6">
      <w:pPr>
        <w:spacing w:after="0" w:line="240" w:lineRule="auto"/>
        <w:contextualSpacing/>
        <w:rPr>
          <w:rFonts w:cs="Arial"/>
        </w:rPr>
      </w:pPr>
    </w:p>
    <w:p w14:paraId="6598EFD7" w14:textId="24D387AE" w:rsidR="00A72E56" w:rsidRPr="001276E6" w:rsidRDefault="00A72E56" w:rsidP="001276E6">
      <w:pPr>
        <w:pStyle w:val="ListParagraph"/>
        <w:numPr>
          <w:ilvl w:val="0"/>
          <w:numId w:val="18"/>
        </w:numPr>
        <w:spacing w:after="0" w:line="240" w:lineRule="auto"/>
        <w:jc w:val="left"/>
        <w:rPr>
          <w:rFonts w:cs="Arial"/>
        </w:rPr>
      </w:pPr>
      <w:bookmarkStart w:id="147" w:name="_Toc468740593"/>
      <w:bookmarkStart w:id="148" w:name="_Toc472611030"/>
      <w:r w:rsidRPr="001276E6">
        <w:rPr>
          <w:rFonts w:cs="Arial"/>
        </w:rPr>
        <w:t xml:space="preserve">The bidder accepting the terms and conditions contained in the General Conditions of Contract as the minimum terms and conditions upon which </w:t>
      </w:r>
      <w:r w:rsidR="00B80929" w:rsidRPr="001276E6">
        <w:rPr>
          <w:rFonts w:cs="Arial"/>
        </w:rPr>
        <w:t xml:space="preserve">the Tribunal </w:t>
      </w:r>
      <w:r w:rsidRPr="001276E6">
        <w:rPr>
          <w:rFonts w:cs="Arial"/>
        </w:rPr>
        <w:t xml:space="preserve">is prepared to </w:t>
      </w:r>
      <w:r w:rsidR="00420B3D" w:rsidRPr="001276E6">
        <w:rPr>
          <w:rFonts w:cs="Arial"/>
        </w:rPr>
        <w:t>enter</w:t>
      </w:r>
      <w:r w:rsidRPr="001276E6">
        <w:rPr>
          <w:rFonts w:cs="Arial"/>
        </w:rPr>
        <w:t xml:space="preserve"> a contract with the successful Bidder.</w:t>
      </w:r>
      <w:bookmarkEnd w:id="147"/>
      <w:bookmarkEnd w:id="148"/>
    </w:p>
    <w:p w14:paraId="37360983" w14:textId="77777777" w:rsidR="00A72E56" w:rsidRPr="001276E6" w:rsidRDefault="00A72E56" w:rsidP="001276E6">
      <w:pPr>
        <w:pStyle w:val="ListParagraph"/>
        <w:numPr>
          <w:ilvl w:val="0"/>
          <w:numId w:val="18"/>
        </w:numPr>
        <w:spacing w:after="0" w:line="240" w:lineRule="auto"/>
        <w:jc w:val="left"/>
        <w:rPr>
          <w:rFonts w:cs="Arial"/>
        </w:rPr>
      </w:pPr>
      <w:bookmarkStart w:id="149" w:name="_Toc468740594"/>
      <w:bookmarkStart w:id="150" w:name="_Toc472611031"/>
      <w:r w:rsidRPr="001276E6">
        <w:rPr>
          <w:rFonts w:cs="Arial"/>
        </w:rPr>
        <w:t xml:space="preserve">The bidder submitting the General Conditions of Contract to </w:t>
      </w:r>
      <w:r w:rsidR="00B80929" w:rsidRPr="001276E6">
        <w:rPr>
          <w:rFonts w:cs="Arial"/>
        </w:rPr>
        <w:t>the Tribunal</w:t>
      </w:r>
      <w:r w:rsidRPr="001276E6">
        <w:rPr>
          <w:rFonts w:cs="Arial"/>
        </w:rPr>
        <w:t xml:space="preserve"> together with its bid, duly signed by an authorised representative of the bidder.</w:t>
      </w:r>
      <w:bookmarkEnd w:id="149"/>
      <w:bookmarkEnd w:id="150"/>
    </w:p>
    <w:p w14:paraId="4C4C2256" w14:textId="77777777" w:rsidR="00FD3B9E" w:rsidRPr="001276E6" w:rsidRDefault="00FD3B9E" w:rsidP="001276E6">
      <w:pPr>
        <w:spacing w:after="0" w:line="240" w:lineRule="auto"/>
        <w:contextualSpacing/>
        <w:jc w:val="left"/>
        <w:rPr>
          <w:rFonts w:eastAsia="Times New Roman" w:cs="Arial"/>
        </w:rPr>
      </w:pPr>
    </w:p>
    <w:p w14:paraId="57626B5B" w14:textId="77777777" w:rsidR="007420D7" w:rsidRPr="001276E6" w:rsidRDefault="007420D7" w:rsidP="001276E6">
      <w:pPr>
        <w:pStyle w:val="ListParagraph"/>
        <w:spacing w:after="0" w:line="240" w:lineRule="auto"/>
        <w:ind w:left="714"/>
        <w:jc w:val="left"/>
        <w:rPr>
          <w:rFonts w:cs="Arial"/>
        </w:rPr>
      </w:pPr>
    </w:p>
    <w:p w14:paraId="22A44E24" w14:textId="493AA2A0" w:rsidR="00A72E56" w:rsidRPr="001276E6" w:rsidRDefault="00BF4EC2" w:rsidP="001276E6">
      <w:pPr>
        <w:pStyle w:val="Heading1"/>
        <w:spacing w:before="0" w:line="240" w:lineRule="auto"/>
        <w:contextualSpacing/>
        <w:jc w:val="left"/>
        <w:rPr>
          <w:rFonts w:eastAsia="Times New Roman" w:cs="Arial"/>
          <w:sz w:val="22"/>
          <w:szCs w:val="22"/>
        </w:rPr>
      </w:pPr>
      <w:bookmarkStart w:id="151" w:name="_Toc472611041"/>
      <w:bookmarkStart w:id="152" w:name="_Toc219719797"/>
      <w:r w:rsidRPr="001276E6">
        <w:rPr>
          <w:rFonts w:eastAsia="Times New Roman" w:cs="Arial"/>
          <w:sz w:val="22"/>
          <w:szCs w:val="22"/>
        </w:rPr>
        <w:t>1</w:t>
      </w:r>
      <w:r w:rsidR="00CF30E4" w:rsidRPr="001276E6">
        <w:rPr>
          <w:rFonts w:eastAsia="Times New Roman" w:cs="Arial"/>
          <w:sz w:val="22"/>
          <w:szCs w:val="22"/>
        </w:rPr>
        <w:t>5</w:t>
      </w:r>
      <w:r w:rsidR="009E3A08" w:rsidRPr="001276E6">
        <w:rPr>
          <w:rFonts w:eastAsia="Times New Roman" w:cs="Arial"/>
          <w:sz w:val="22"/>
          <w:szCs w:val="22"/>
        </w:rPr>
        <w:tab/>
      </w:r>
      <w:r w:rsidR="00A72E56" w:rsidRPr="001276E6">
        <w:rPr>
          <w:rFonts w:eastAsia="Times New Roman" w:cs="Arial"/>
          <w:sz w:val="22"/>
          <w:szCs w:val="22"/>
        </w:rPr>
        <w:t>SPECIAL CONDITIONS OF THIS BID</w:t>
      </w:r>
      <w:bookmarkEnd w:id="151"/>
      <w:bookmarkEnd w:id="152"/>
    </w:p>
    <w:p w14:paraId="145685B6" w14:textId="77777777" w:rsidR="00123E1C" w:rsidRPr="001276E6" w:rsidRDefault="00123E1C" w:rsidP="001276E6">
      <w:pPr>
        <w:spacing w:after="0" w:line="240" w:lineRule="auto"/>
        <w:ind w:left="357" w:hanging="357"/>
        <w:contextualSpacing/>
        <w:jc w:val="left"/>
        <w:rPr>
          <w:rFonts w:cs="Arial"/>
        </w:rPr>
      </w:pPr>
    </w:p>
    <w:p w14:paraId="5654474C" w14:textId="77777777" w:rsidR="00A72E56" w:rsidRPr="001276E6" w:rsidRDefault="009E3A08" w:rsidP="001276E6">
      <w:pPr>
        <w:spacing w:after="0" w:line="240" w:lineRule="auto"/>
        <w:ind w:left="357" w:hanging="357"/>
        <w:contextualSpacing/>
        <w:jc w:val="left"/>
        <w:rPr>
          <w:rFonts w:cs="Arial"/>
        </w:rPr>
      </w:pPr>
      <w:r w:rsidRPr="001276E6">
        <w:rPr>
          <w:rFonts w:cs="Arial"/>
        </w:rPr>
        <w:t xml:space="preserve">The Tribunal </w:t>
      </w:r>
      <w:r w:rsidR="00A72E56" w:rsidRPr="001276E6">
        <w:rPr>
          <w:rFonts w:cs="Arial"/>
        </w:rPr>
        <w:t>reserves the right:</w:t>
      </w:r>
    </w:p>
    <w:p w14:paraId="7A400094" w14:textId="77777777" w:rsidR="00123E1C" w:rsidRPr="001276E6" w:rsidRDefault="00123E1C" w:rsidP="001276E6">
      <w:pPr>
        <w:spacing w:after="0" w:line="240" w:lineRule="auto"/>
        <w:ind w:left="357" w:hanging="357"/>
        <w:contextualSpacing/>
        <w:jc w:val="left"/>
        <w:rPr>
          <w:rFonts w:cs="Arial"/>
        </w:rPr>
      </w:pPr>
    </w:p>
    <w:p w14:paraId="4C5DA52E" w14:textId="77777777" w:rsidR="00F44AD6" w:rsidRPr="001276E6" w:rsidRDefault="00F44AD6" w:rsidP="001276E6">
      <w:pPr>
        <w:pStyle w:val="ListParagraph"/>
        <w:numPr>
          <w:ilvl w:val="0"/>
          <w:numId w:val="29"/>
        </w:numPr>
        <w:spacing w:after="0" w:line="240" w:lineRule="auto"/>
        <w:ind w:left="714" w:hanging="357"/>
        <w:rPr>
          <w:rFonts w:cs="Arial"/>
        </w:rPr>
      </w:pPr>
      <w:bookmarkStart w:id="153" w:name="_Toc468740605"/>
      <w:bookmarkStart w:id="154" w:name="_Toc472611042"/>
      <w:r w:rsidRPr="001276E6">
        <w:rPr>
          <w:rFonts w:cs="Arial"/>
        </w:rPr>
        <w:t>To award the contract to a service provider that did not score the highest total number of points, only in accordance with section 2(1)(f) of the PPPFA</w:t>
      </w:r>
      <w:bookmarkEnd w:id="153"/>
      <w:r w:rsidRPr="001276E6">
        <w:rPr>
          <w:rFonts w:cs="Arial"/>
        </w:rPr>
        <w:t xml:space="preserve"> (Act 5 of 2000)</w:t>
      </w:r>
      <w:bookmarkEnd w:id="154"/>
    </w:p>
    <w:p w14:paraId="3F96C009" w14:textId="77777777" w:rsidR="00F44AD6" w:rsidRPr="001276E6" w:rsidRDefault="00F44AD6" w:rsidP="001276E6">
      <w:pPr>
        <w:pStyle w:val="ListParagraph"/>
        <w:numPr>
          <w:ilvl w:val="0"/>
          <w:numId w:val="29"/>
        </w:numPr>
        <w:spacing w:after="0" w:line="240" w:lineRule="auto"/>
        <w:ind w:left="714" w:hanging="357"/>
        <w:rPr>
          <w:rFonts w:cs="Arial"/>
        </w:rPr>
      </w:pPr>
      <w:bookmarkStart w:id="155" w:name="_Toc468740607"/>
      <w:bookmarkStart w:id="156" w:name="_Toc472611044"/>
      <w:r w:rsidRPr="001276E6">
        <w:rPr>
          <w:rFonts w:cs="Arial"/>
        </w:rPr>
        <w:t>To accept part of a tender rather than the whole tender.</w:t>
      </w:r>
      <w:bookmarkEnd w:id="155"/>
      <w:bookmarkEnd w:id="156"/>
    </w:p>
    <w:p w14:paraId="1551E972" w14:textId="77777777" w:rsidR="00F44AD6" w:rsidRPr="001276E6" w:rsidRDefault="00F44AD6" w:rsidP="001276E6">
      <w:pPr>
        <w:pStyle w:val="ListParagraph"/>
        <w:numPr>
          <w:ilvl w:val="0"/>
          <w:numId w:val="29"/>
        </w:numPr>
        <w:spacing w:after="0" w:line="240" w:lineRule="auto"/>
        <w:ind w:left="714" w:hanging="357"/>
        <w:rPr>
          <w:rFonts w:cs="Arial"/>
        </w:rPr>
      </w:pPr>
      <w:bookmarkStart w:id="157" w:name="_Toc468740608"/>
      <w:bookmarkStart w:id="158" w:name="_Toc472611045"/>
      <w:r w:rsidRPr="001276E6">
        <w:rPr>
          <w:rFonts w:cs="Arial"/>
        </w:rPr>
        <w:t xml:space="preserve">To carry out site inspections, product evaluations or explanatory meetings in order to verify the nature and quality of the services offered by the service provider, whether before or after adjudication of the response to the </w:t>
      </w:r>
      <w:bookmarkEnd w:id="157"/>
      <w:bookmarkEnd w:id="158"/>
      <w:r w:rsidRPr="001276E6">
        <w:rPr>
          <w:rFonts w:cs="Arial"/>
        </w:rPr>
        <w:t>bid.</w:t>
      </w:r>
    </w:p>
    <w:p w14:paraId="02757B88" w14:textId="77777777" w:rsidR="00F44AD6" w:rsidRPr="001276E6" w:rsidRDefault="00F44AD6" w:rsidP="001276E6">
      <w:pPr>
        <w:pStyle w:val="ListParagraph"/>
        <w:numPr>
          <w:ilvl w:val="0"/>
          <w:numId w:val="29"/>
        </w:numPr>
        <w:spacing w:after="0" w:line="240" w:lineRule="auto"/>
        <w:ind w:left="714" w:hanging="357"/>
        <w:jc w:val="left"/>
        <w:rPr>
          <w:rFonts w:cs="Arial"/>
        </w:rPr>
      </w:pPr>
      <w:bookmarkStart w:id="159" w:name="_Toc468740609"/>
      <w:bookmarkStart w:id="160" w:name="_Toc472611046"/>
      <w:r w:rsidRPr="001276E6">
        <w:rPr>
          <w:rFonts w:cs="Arial"/>
        </w:rPr>
        <w:t>To correct any mistakes that may have been in the bid documents or occurred at any stage of the process.</w:t>
      </w:r>
      <w:bookmarkEnd w:id="159"/>
      <w:bookmarkEnd w:id="160"/>
    </w:p>
    <w:p w14:paraId="7010BDF6" w14:textId="77777777" w:rsidR="00F44AD6" w:rsidRPr="001276E6" w:rsidRDefault="00F44AD6" w:rsidP="001276E6">
      <w:pPr>
        <w:pStyle w:val="ListParagraph"/>
        <w:numPr>
          <w:ilvl w:val="0"/>
          <w:numId w:val="29"/>
        </w:numPr>
        <w:spacing w:after="0" w:line="240" w:lineRule="auto"/>
        <w:ind w:left="714" w:hanging="357"/>
        <w:jc w:val="left"/>
        <w:rPr>
          <w:rFonts w:cs="Arial"/>
        </w:rPr>
      </w:pPr>
      <w:bookmarkStart w:id="161" w:name="_Toc468740610"/>
      <w:bookmarkStart w:id="162" w:name="_Toc472611047"/>
      <w:r w:rsidRPr="001276E6">
        <w:rPr>
          <w:rFonts w:cs="Arial"/>
        </w:rPr>
        <w:t>To cancel and/or terminate the bid process at any stage, including after the closing date and/or after presentations have been made, and/or after bids have been evaluated and/or after the preferred service provider has been notified of their status as such.</w:t>
      </w:r>
      <w:bookmarkEnd w:id="161"/>
      <w:bookmarkEnd w:id="162"/>
    </w:p>
    <w:p w14:paraId="3A5CA037" w14:textId="77777777" w:rsidR="0053520E" w:rsidRPr="001276E6" w:rsidRDefault="0053520E" w:rsidP="001276E6">
      <w:pPr>
        <w:pStyle w:val="ListParagraph"/>
        <w:spacing w:after="0" w:line="240" w:lineRule="auto"/>
        <w:ind w:left="714"/>
        <w:jc w:val="left"/>
        <w:rPr>
          <w:rFonts w:cs="Arial"/>
        </w:rPr>
      </w:pPr>
    </w:p>
    <w:p w14:paraId="4F192C3D" w14:textId="15AFEC98" w:rsidR="00A72E56" w:rsidRPr="001276E6" w:rsidRDefault="00591F9D" w:rsidP="001276E6">
      <w:pPr>
        <w:pStyle w:val="Heading1"/>
        <w:spacing w:before="0" w:line="240" w:lineRule="auto"/>
        <w:contextualSpacing/>
        <w:rPr>
          <w:rFonts w:eastAsia="Times New Roman" w:cs="Arial"/>
          <w:sz w:val="22"/>
          <w:szCs w:val="22"/>
        </w:rPr>
      </w:pPr>
      <w:bookmarkStart w:id="163" w:name="_Toc472611049"/>
      <w:bookmarkStart w:id="164" w:name="_Toc219719798"/>
      <w:r w:rsidRPr="001276E6">
        <w:rPr>
          <w:rFonts w:eastAsia="Times New Roman" w:cs="Arial"/>
          <w:sz w:val="22"/>
          <w:szCs w:val="22"/>
        </w:rPr>
        <w:t>1</w:t>
      </w:r>
      <w:r w:rsidR="00CF30E4" w:rsidRPr="001276E6">
        <w:rPr>
          <w:rFonts w:eastAsia="Times New Roman" w:cs="Arial"/>
          <w:sz w:val="22"/>
          <w:szCs w:val="22"/>
        </w:rPr>
        <w:t>6</w:t>
      </w:r>
      <w:r w:rsidR="009E3A08" w:rsidRPr="001276E6">
        <w:rPr>
          <w:rFonts w:eastAsia="Times New Roman" w:cs="Arial"/>
          <w:sz w:val="22"/>
          <w:szCs w:val="22"/>
        </w:rPr>
        <w:tab/>
      </w:r>
      <w:r w:rsidR="00A72E56" w:rsidRPr="001276E6">
        <w:rPr>
          <w:rFonts w:eastAsia="Times New Roman" w:cs="Arial"/>
          <w:sz w:val="22"/>
          <w:szCs w:val="22"/>
        </w:rPr>
        <w:t>DECLAR</w:t>
      </w:r>
      <w:r w:rsidR="004E5E2D" w:rsidRPr="001276E6">
        <w:rPr>
          <w:rFonts w:eastAsia="Times New Roman" w:cs="Arial"/>
          <w:sz w:val="22"/>
          <w:szCs w:val="22"/>
        </w:rPr>
        <w:t>A</w:t>
      </w:r>
      <w:bookmarkEnd w:id="163"/>
      <w:r w:rsidR="004E5E2D" w:rsidRPr="001276E6">
        <w:rPr>
          <w:rFonts w:eastAsia="Times New Roman" w:cs="Arial"/>
          <w:sz w:val="22"/>
          <w:szCs w:val="22"/>
        </w:rPr>
        <w:t>TION REQUIREMENT</w:t>
      </w:r>
      <w:bookmarkEnd w:id="164"/>
    </w:p>
    <w:p w14:paraId="13C2FDE6" w14:textId="77777777" w:rsidR="00123E1C" w:rsidRPr="001276E6" w:rsidRDefault="00123E1C" w:rsidP="001276E6">
      <w:pPr>
        <w:spacing w:after="0" w:line="240" w:lineRule="auto"/>
        <w:ind w:left="357" w:hanging="357"/>
        <w:contextualSpacing/>
        <w:jc w:val="left"/>
        <w:rPr>
          <w:rFonts w:cs="Arial"/>
        </w:rPr>
      </w:pPr>
    </w:p>
    <w:p w14:paraId="3A931CF3" w14:textId="4B9D8563" w:rsidR="009E3A08" w:rsidRPr="001276E6" w:rsidRDefault="00A72E56" w:rsidP="001276E6">
      <w:pPr>
        <w:spacing w:after="0" w:line="240" w:lineRule="auto"/>
        <w:ind w:left="357" w:hanging="357"/>
        <w:contextualSpacing/>
        <w:jc w:val="left"/>
        <w:rPr>
          <w:rFonts w:cs="Arial"/>
        </w:rPr>
      </w:pPr>
      <w:r w:rsidRPr="001276E6">
        <w:rPr>
          <w:rFonts w:cs="Arial"/>
        </w:rPr>
        <w:t xml:space="preserve">In the </w:t>
      </w:r>
      <w:r w:rsidR="004E5E2D" w:rsidRPr="001276E6">
        <w:rPr>
          <w:rFonts w:cs="Arial"/>
        </w:rPr>
        <w:t xml:space="preserve">pricing schedule </w:t>
      </w:r>
      <w:r w:rsidRPr="001276E6">
        <w:rPr>
          <w:rFonts w:cs="Arial"/>
        </w:rPr>
        <w:t xml:space="preserve">bidders are required to declare </w:t>
      </w:r>
      <w:r w:rsidR="004E5E2D" w:rsidRPr="001276E6">
        <w:rPr>
          <w:rFonts w:cs="Arial"/>
        </w:rPr>
        <w:t xml:space="preserve">and confirm </w:t>
      </w:r>
      <w:bookmarkStart w:id="165" w:name="_Toc468740616"/>
      <w:bookmarkStart w:id="166" w:name="_Toc472611050"/>
      <w:r w:rsidR="004E5E2D" w:rsidRPr="001276E6">
        <w:rPr>
          <w:rFonts w:cs="Arial"/>
        </w:rPr>
        <w:t xml:space="preserve">that they </w:t>
      </w:r>
      <w:r w:rsidR="00A458DD" w:rsidRPr="001276E6">
        <w:rPr>
          <w:rFonts w:cs="Arial"/>
        </w:rPr>
        <w:t>will:</w:t>
      </w:r>
    </w:p>
    <w:p w14:paraId="38CA5930" w14:textId="77777777" w:rsidR="00123E1C" w:rsidRPr="001276E6" w:rsidRDefault="00123E1C" w:rsidP="001276E6">
      <w:pPr>
        <w:spacing w:after="0" w:line="240" w:lineRule="auto"/>
        <w:ind w:left="357" w:hanging="357"/>
        <w:contextualSpacing/>
        <w:jc w:val="left"/>
        <w:rPr>
          <w:rFonts w:cs="Arial"/>
        </w:rPr>
      </w:pPr>
    </w:p>
    <w:p w14:paraId="45CC6825" w14:textId="4FCBEA7B" w:rsidR="00A72E56" w:rsidRPr="001276E6" w:rsidRDefault="00A72E56" w:rsidP="001276E6">
      <w:pPr>
        <w:pStyle w:val="ListParagraph"/>
        <w:numPr>
          <w:ilvl w:val="0"/>
          <w:numId w:val="19"/>
        </w:numPr>
        <w:spacing w:after="0" w:line="240" w:lineRule="auto"/>
        <w:jc w:val="left"/>
        <w:rPr>
          <w:rFonts w:cs="Arial"/>
        </w:rPr>
      </w:pPr>
      <w:bookmarkStart w:id="167" w:name="_Toc468740617"/>
      <w:bookmarkStart w:id="168" w:name="_Toc472611051"/>
      <w:bookmarkEnd w:id="165"/>
      <w:bookmarkEnd w:id="166"/>
      <w:r w:rsidRPr="001276E6">
        <w:rPr>
          <w:rFonts w:cs="Arial"/>
        </w:rPr>
        <w:t xml:space="preserve">Act honestly, fairly, and with due skill, </w:t>
      </w:r>
      <w:r w:rsidR="00F82020" w:rsidRPr="001276E6">
        <w:rPr>
          <w:rFonts w:cs="Arial"/>
        </w:rPr>
        <w:t>care,</w:t>
      </w:r>
      <w:r w:rsidRPr="001276E6">
        <w:rPr>
          <w:rFonts w:cs="Arial"/>
        </w:rPr>
        <w:t xml:space="preserve"> and diligence, in the interests of </w:t>
      </w:r>
      <w:r w:rsidR="009E3A08" w:rsidRPr="001276E6">
        <w:rPr>
          <w:rFonts w:cs="Arial"/>
        </w:rPr>
        <w:t xml:space="preserve">the </w:t>
      </w:r>
      <w:bookmarkEnd w:id="167"/>
      <w:bookmarkEnd w:id="168"/>
      <w:r w:rsidR="00420B3D" w:rsidRPr="001276E6">
        <w:rPr>
          <w:rFonts w:cs="Arial"/>
        </w:rPr>
        <w:t>Tribunal.</w:t>
      </w:r>
    </w:p>
    <w:p w14:paraId="4DC427E3" w14:textId="52DC90CE" w:rsidR="00A72E56" w:rsidRPr="001276E6" w:rsidRDefault="00A72E56" w:rsidP="001276E6">
      <w:pPr>
        <w:pStyle w:val="ListParagraph"/>
        <w:numPr>
          <w:ilvl w:val="0"/>
          <w:numId w:val="19"/>
        </w:numPr>
        <w:spacing w:after="0" w:line="240" w:lineRule="auto"/>
        <w:jc w:val="left"/>
        <w:rPr>
          <w:rFonts w:cs="Arial"/>
        </w:rPr>
      </w:pPr>
      <w:bookmarkStart w:id="169" w:name="_Toc468740618"/>
      <w:bookmarkStart w:id="170" w:name="_Toc472611052"/>
      <w:r w:rsidRPr="001276E6">
        <w:rPr>
          <w:rFonts w:cs="Arial"/>
        </w:rPr>
        <w:t xml:space="preserve">Have and </w:t>
      </w:r>
      <w:r w:rsidR="00420B3D" w:rsidRPr="001276E6">
        <w:rPr>
          <w:rFonts w:cs="Arial"/>
        </w:rPr>
        <w:t>effectively employ</w:t>
      </w:r>
      <w:r w:rsidRPr="001276E6">
        <w:rPr>
          <w:rFonts w:cs="Arial"/>
        </w:rPr>
        <w:t xml:space="preserve"> the resources, </w:t>
      </w:r>
      <w:r w:rsidR="00F82020" w:rsidRPr="001276E6">
        <w:rPr>
          <w:rFonts w:cs="Arial"/>
        </w:rPr>
        <w:t>procedures,</w:t>
      </w:r>
      <w:r w:rsidRPr="001276E6">
        <w:rPr>
          <w:rFonts w:cs="Arial"/>
        </w:rPr>
        <w:t xml:space="preserve"> and appropriate technological systems for the proper performance of the </w:t>
      </w:r>
      <w:bookmarkEnd w:id="169"/>
      <w:bookmarkEnd w:id="170"/>
      <w:r w:rsidR="00420B3D" w:rsidRPr="001276E6">
        <w:rPr>
          <w:rFonts w:cs="Arial"/>
        </w:rPr>
        <w:t>services.</w:t>
      </w:r>
    </w:p>
    <w:p w14:paraId="793AFE23" w14:textId="59184122" w:rsidR="00A72E56" w:rsidRPr="001276E6" w:rsidRDefault="00A72E56" w:rsidP="001276E6">
      <w:pPr>
        <w:pStyle w:val="ListParagraph"/>
        <w:numPr>
          <w:ilvl w:val="0"/>
          <w:numId w:val="19"/>
        </w:numPr>
        <w:spacing w:after="0" w:line="240" w:lineRule="auto"/>
        <w:jc w:val="left"/>
        <w:rPr>
          <w:rFonts w:cs="Arial"/>
        </w:rPr>
      </w:pPr>
      <w:bookmarkStart w:id="171" w:name="_Toc468740619"/>
      <w:bookmarkStart w:id="172" w:name="_Toc472611053"/>
      <w:r w:rsidRPr="001276E6">
        <w:rPr>
          <w:rFonts w:cs="Arial"/>
        </w:rPr>
        <w:t xml:space="preserve">Act with circumspection and treat </w:t>
      </w:r>
      <w:r w:rsidR="009E3A08" w:rsidRPr="001276E6">
        <w:rPr>
          <w:rFonts w:cs="Arial"/>
        </w:rPr>
        <w:t xml:space="preserve">the Tribunal </w:t>
      </w:r>
      <w:r w:rsidRPr="001276E6">
        <w:rPr>
          <w:rFonts w:cs="Arial"/>
        </w:rPr>
        <w:t xml:space="preserve">fairly in a situation of conflicting </w:t>
      </w:r>
      <w:bookmarkEnd w:id="171"/>
      <w:bookmarkEnd w:id="172"/>
      <w:r w:rsidR="00420B3D" w:rsidRPr="001276E6">
        <w:rPr>
          <w:rFonts w:cs="Arial"/>
        </w:rPr>
        <w:t>interests.</w:t>
      </w:r>
    </w:p>
    <w:p w14:paraId="67347A46" w14:textId="799ACDC8" w:rsidR="00A72E56" w:rsidRPr="001276E6" w:rsidRDefault="00A72E56" w:rsidP="001276E6">
      <w:pPr>
        <w:pStyle w:val="ListParagraph"/>
        <w:numPr>
          <w:ilvl w:val="0"/>
          <w:numId w:val="19"/>
        </w:numPr>
        <w:spacing w:after="0" w:line="240" w:lineRule="auto"/>
        <w:jc w:val="left"/>
        <w:rPr>
          <w:rFonts w:cs="Arial"/>
        </w:rPr>
      </w:pPr>
      <w:bookmarkStart w:id="173" w:name="_Toc468740620"/>
      <w:bookmarkStart w:id="174" w:name="_Toc472611054"/>
      <w:r w:rsidRPr="001276E6">
        <w:rPr>
          <w:rFonts w:cs="Arial"/>
        </w:rPr>
        <w:t xml:space="preserve">Comply with all applicable statutory or common law requirements applicable to the conduct of </w:t>
      </w:r>
      <w:bookmarkEnd w:id="173"/>
      <w:bookmarkEnd w:id="174"/>
      <w:r w:rsidR="00420B3D" w:rsidRPr="001276E6">
        <w:rPr>
          <w:rFonts w:cs="Arial"/>
        </w:rPr>
        <w:t>business.</w:t>
      </w:r>
    </w:p>
    <w:p w14:paraId="6343CF7B" w14:textId="3B1260A7" w:rsidR="00A72E56" w:rsidRPr="001276E6" w:rsidRDefault="00A72E56" w:rsidP="001276E6">
      <w:pPr>
        <w:pStyle w:val="ListParagraph"/>
        <w:numPr>
          <w:ilvl w:val="0"/>
          <w:numId w:val="19"/>
        </w:numPr>
        <w:spacing w:after="0" w:line="240" w:lineRule="auto"/>
        <w:jc w:val="left"/>
        <w:rPr>
          <w:rFonts w:cs="Arial"/>
        </w:rPr>
      </w:pPr>
      <w:bookmarkStart w:id="175" w:name="_Toc468740621"/>
      <w:bookmarkStart w:id="176" w:name="_Toc472611055"/>
      <w:r w:rsidRPr="001276E6">
        <w:rPr>
          <w:rFonts w:cs="Arial"/>
        </w:rPr>
        <w:t xml:space="preserve">Make adequate disclosures of relevant material information including disclosures of actual or potential own interests, in relation to dealings with </w:t>
      </w:r>
      <w:r w:rsidR="009E3A08" w:rsidRPr="001276E6">
        <w:rPr>
          <w:rFonts w:cs="Arial"/>
        </w:rPr>
        <w:t xml:space="preserve">the </w:t>
      </w:r>
      <w:bookmarkEnd w:id="175"/>
      <w:bookmarkEnd w:id="176"/>
      <w:r w:rsidR="00420B3D" w:rsidRPr="001276E6">
        <w:rPr>
          <w:rFonts w:cs="Arial"/>
        </w:rPr>
        <w:t>Tribunal.</w:t>
      </w:r>
    </w:p>
    <w:p w14:paraId="3B7B8BC8" w14:textId="213323BF" w:rsidR="00A72E56" w:rsidRPr="001276E6" w:rsidRDefault="00A72E56" w:rsidP="001276E6">
      <w:pPr>
        <w:pStyle w:val="ListParagraph"/>
        <w:numPr>
          <w:ilvl w:val="0"/>
          <w:numId w:val="19"/>
        </w:numPr>
        <w:spacing w:after="0" w:line="240" w:lineRule="auto"/>
        <w:jc w:val="left"/>
        <w:rPr>
          <w:rFonts w:cs="Arial"/>
        </w:rPr>
      </w:pPr>
      <w:bookmarkStart w:id="177" w:name="_Toc468740622"/>
      <w:bookmarkStart w:id="178" w:name="_Toc472611056"/>
      <w:r w:rsidRPr="001276E6">
        <w:rPr>
          <w:rFonts w:cs="Arial"/>
        </w:rPr>
        <w:t xml:space="preserve">Avoidance of fraudulent and misleading advertising, </w:t>
      </w:r>
      <w:r w:rsidR="00F82020" w:rsidRPr="001276E6">
        <w:rPr>
          <w:rFonts w:cs="Arial"/>
        </w:rPr>
        <w:t>canvassing,</w:t>
      </w:r>
      <w:r w:rsidRPr="001276E6">
        <w:rPr>
          <w:rFonts w:cs="Arial"/>
        </w:rPr>
        <w:t xml:space="preserve"> and </w:t>
      </w:r>
      <w:bookmarkEnd w:id="177"/>
      <w:bookmarkEnd w:id="178"/>
      <w:r w:rsidR="00420B3D" w:rsidRPr="001276E6">
        <w:rPr>
          <w:rFonts w:cs="Arial"/>
        </w:rPr>
        <w:t>marketing.</w:t>
      </w:r>
    </w:p>
    <w:p w14:paraId="0DAE594B" w14:textId="77777777" w:rsidR="00A72E56" w:rsidRPr="001276E6" w:rsidRDefault="00A72E56" w:rsidP="001276E6">
      <w:pPr>
        <w:pStyle w:val="ListParagraph"/>
        <w:numPr>
          <w:ilvl w:val="0"/>
          <w:numId w:val="19"/>
        </w:numPr>
        <w:spacing w:after="0" w:line="240" w:lineRule="auto"/>
        <w:jc w:val="left"/>
        <w:rPr>
          <w:rFonts w:cs="Arial"/>
        </w:rPr>
      </w:pPr>
      <w:bookmarkStart w:id="179" w:name="_Toc468740623"/>
      <w:bookmarkStart w:id="180" w:name="_Toc472611057"/>
      <w:r w:rsidRPr="001276E6">
        <w:rPr>
          <w:rFonts w:cs="Arial"/>
        </w:rPr>
        <w:t xml:space="preserve">To conduct their business activities with transparency and consistently uphold the interests and needs of </w:t>
      </w:r>
      <w:r w:rsidR="009E3A08" w:rsidRPr="001276E6">
        <w:rPr>
          <w:rFonts w:cs="Arial"/>
        </w:rPr>
        <w:t xml:space="preserve">the Tribunal </w:t>
      </w:r>
      <w:r w:rsidRPr="001276E6">
        <w:rPr>
          <w:rFonts w:cs="Arial"/>
        </w:rPr>
        <w:t>as a client before any other consideration; and</w:t>
      </w:r>
      <w:bookmarkEnd w:id="179"/>
      <w:bookmarkEnd w:id="180"/>
    </w:p>
    <w:p w14:paraId="74A4395B" w14:textId="753DCE91" w:rsidR="00A72E56" w:rsidRPr="001276E6" w:rsidRDefault="00A72E56" w:rsidP="001276E6">
      <w:pPr>
        <w:pStyle w:val="ListParagraph"/>
        <w:numPr>
          <w:ilvl w:val="0"/>
          <w:numId w:val="19"/>
        </w:numPr>
        <w:spacing w:after="0" w:line="240" w:lineRule="auto"/>
        <w:jc w:val="left"/>
        <w:rPr>
          <w:rFonts w:cs="Arial"/>
        </w:rPr>
      </w:pPr>
      <w:bookmarkStart w:id="181" w:name="_Toc468740624"/>
      <w:bookmarkStart w:id="182" w:name="_Toc472611058"/>
      <w:r w:rsidRPr="001276E6">
        <w:rPr>
          <w:rFonts w:cs="Arial"/>
        </w:rPr>
        <w:t xml:space="preserve">To ensure that any information acquired by the bidders from </w:t>
      </w:r>
      <w:r w:rsidR="009E3A08" w:rsidRPr="001276E6">
        <w:rPr>
          <w:rFonts w:cs="Arial"/>
        </w:rPr>
        <w:t xml:space="preserve">the Tribunal </w:t>
      </w:r>
      <w:r w:rsidRPr="001276E6">
        <w:rPr>
          <w:rFonts w:cs="Arial"/>
        </w:rPr>
        <w:t>will not be used or disclosed unless the written consent of the client has been obtained to do so.</w:t>
      </w:r>
      <w:bookmarkEnd w:id="181"/>
      <w:bookmarkEnd w:id="182"/>
    </w:p>
    <w:p w14:paraId="5B395137" w14:textId="77777777" w:rsidR="004E5E2D" w:rsidRPr="001276E6" w:rsidRDefault="004E5E2D" w:rsidP="001276E6">
      <w:pPr>
        <w:spacing w:after="0" w:line="240" w:lineRule="auto"/>
        <w:contextualSpacing/>
        <w:jc w:val="left"/>
        <w:rPr>
          <w:rFonts w:cs="Arial"/>
        </w:rPr>
      </w:pPr>
    </w:p>
    <w:p w14:paraId="40EDA03E" w14:textId="1067DFBC" w:rsidR="004E5E2D" w:rsidRPr="001276E6" w:rsidRDefault="004E5E2D" w:rsidP="001276E6">
      <w:pPr>
        <w:spacing w:after="0" w:line="240" w:lineRule="auto"/>
        <w:contextualSpacing/>
        <w:jc w:val="left"/>
        <w:rPr>
          <w:rFonts w:cs="Arial"/>
          <w:b/>
          <w:u w:val="single"/>
        </w:rPr>
      </w:pPr>
      <w:r w:rsidRPr="001276E6">
        <w:rPr>
          <w:rFonts w:cs="Arial"/>
        </w:rPr>
        <w:t>The</w:t>
      </w:r>
      <w:r w:rsidR="00CD2502" w:rsidRPr="001276E6">
        <w:rPr>
          <w:rFonts w:cs="Arial"/>
        </w:rPr>
        <w:t xml:space="preserve"> declaration is found </w:t>
      </w:r>
      <w:r w:rsidR="007C058B" w:rsidRPr="001276E6">
        <w:rPr>
          <w:rFonts w:cs="Arial"/>
        </w:rPr>
        <w:t>in</w:t>
      </w:r>
      <w:r w:rsidRPr="001276E6">
        <w:rPr>
          <w:rFonts w:cs="Arial"/>
        </w:rPr>
        <w:t xml:space="preserve"> </w:t>
      </w:r>
      <w:r w:rsidRPr="001276E6">
        <w:rPr>
          <w:rFonts w:cs="Arial"/>
          <w:b/>
          <w:u w:val="single"/>
        </w:rPr>
        <w:t xml:space="preserve">Annexure </w:t>
      </w:r>
      <w:r w:rsidR="005501A6" w:rsidRPr="001276E6">
        <w:rPr>
          <w:rFonts w:cs="Arial"/>
          <w:b/>
          <w:u w:val="single"/>
        </w:rPr>
        <w:t>A</w:t>
      </w:r>
    </w:p>
    <w:p w14:paraId="77294EA0" w14:textId="77777777" w:rsidR="00C356A8" w:rsidRPr="001276E6" w:rsidRDefault="00C356A8" w:rsidP="001276E6">
      <w:pPr>
        <w:spacing w:after="0" w:line="240" w:lineRule="auto"/>
        <w:contextualSpacing/>
        <w:jc w:val="left"/>
        <w:rPr>
          <w:rFonts w:cs="Arial"/>
          <w:b/>
          <w:u w:val="single"/>
        </w:rPr>
      </w:pPr>
    </w:p>
    <w:p w14:paraId="06BA43BE" w14:textId="2AA33D3C" w:rsidR="00C356A8" w:rsidRPr="001276E6" w:rsidRDefault="00C356A8" w:rsidP="001276E6">
      <w:pPr>
        <w:spacing w:after="0" w:line="240" w:lineRule="auto"/>
        <w:contextualSpacing/>
        <w:rPr>
          <w:rFonts w:cs="Arial"/>
          <w:lang w:val="en-GB"/>
        </w:rPr>
      </w:pPr>
      <w:r w:rsidRPr="001276E6">
        <w:rPr>
          <w:rFonts w:cs="Arial"/>
          <w:lang w:val="en-GB"/>
        </w:rPr>
        <w:t>The successful bidder</w:t>
      </w:r>
      <w:r w:rsidR="002247C6" w:rsidRPr="001276E6">
        <w:rPr>
          <w:rFonts w:cs="Arial"/>
          <w:lang w:val="en-GB"/>
        </w:rPr>
        <w:t xml:space="preserve"> on appointment</w:t>
      </w:r>
      <w:r w:rsidRPr="001276E6">
        <w:rPr>
          <w:rFonts w:cs="Arial"/>
          <w:lang w:val="en-GB"/>
        </w:rPr>
        <w:t xml:space="preserve"> will be required to sign </w:t>
      </w:r>
      <w:r w:rsidR="007238B1" w:rsidRPr="001276E6">
        <w:rPr>
          <w:rFonts w:cs="Arial"/>
          <w:lang w:val="en-GB"/>
        </w:rPr>
        <w:t xml:space="preserve">a </w:t>
      </w:r>
      <w:r w:rsidR="00273E7D" w:rsidRPr="001276E6">
        <w:rPr>
          <w:rFonts w:cs="Arial"/>
          <w:lang w:val="en-GB"/>
        </w:rPr>
        <w:t>confidentiality</w:t>
      </w:r>
      <w:r w:rsidRPr="001276E6">
        <w:rPr>
          <w:rFonts w:cs="Arial"/>
          <w:lang w:val="en-GB"/>
        </w:rPr>
        <w:t xml:space="preserve"> and non-disclosure agreement that remains in place for three years after the contract has expired</w:t>
      </w:r>
      <w:r w:rsidR="005C1C90" w:rsidRPr="001276E6">
        <w:rPr>
          <w:rFonts w:cs="Arial"/>
          <w:lang w:val="en-GB"/>
        </w:rPr>
        <w:t>.</w:t>
      </w:r>
      <w:r w:rsidRPr="001276E6">
        <w:rPr>
          <w:rFonts w:cs="Arial"/>
          <w:lang w:val="en-GB"/>
        </w:rPr>
        <w:t xml:space="preserve"> </w:t>
      </w:r>
    </w:p>
    <w:p w14:paraId="5370EBCE" w14:textId="77777777" w:rsidR="00C822CF" w:rsidRPr="001276E6" w:rsidRDefault="00C822CF" w:rsidP="001276E6">
      <w:pPr>
        <w:spacing w:after="0" w:line="240" w:lineRule="auto"/>
        <w:contextualSpacing/>
        <w:rPr>
          <w:rFonts w:cs="Arial"/>
          <w:lang w:val="en-GB"/>
        </w:rPr>
      </w:pPr>
    </w:p>
    <w:p w14:paraId="5FE50511" w14:textId="3A4BFC44" w:rsidR="00A72E56" w:rsidRPr="001276E6" w:rsidRDefault="00591F9D" w:rsidP="001276E6">
      <w:pPr>
        <w:pStyle w:val="Heading1"/>
        <w:spacing w:before="0" w:line="240" w:lineRule="auto"/>
        <w:contextualSpacing/>
        <w:rPr>
          <w:rFonts w:eastAsia="Times New Roman" w:cs="Arial"/>
          <w:sz w:val="22"/>
          <w:szCs w:val="22"/>
        </w:rPr>
      </w:pPr>
      <w:bookmarkStart w:id="183" w:name="_Toc472611059"/>
      <w:bookmarkStart w:id="184" w:name="_Toc219719799"/>
      <w:r w:rsidRPr="001276E6">
        <w:rPr>
          <w:rFonts w:eastAsia="Times New Roman" w:cs="Arial"/>
          <w:sz w:val="22"/>
          <w:szCs w:val="22"/>
        </w:rPr>
        <w:lastRenderedPageBreak/>
        <w:t>1</w:t>
      </w:r>
      <w:r w:rsidR="00CF30E4" w:rsidRPr="001276E6">
        <w:rPr>
          <w:rFonts w:eastAsia="Times New Roman" w:cs="Arial"/>
          <w:sz w:val="22"/>
          <w:szCs w:val="22"/>
        </w:rPr>
        <w:t>7</w:t>
      </w:r>
      <w:r w:rsidR="009E3A08" w:rsidRPr="001276E6">
        <w:rPr>
          <w:rFonts w:eastAsia="Times New Roman" w:cs="Arial"/>
          <w:sz w:val="22"/>
          <w:szCs w:val="22"/>
        </w:rPr>
        <w:tab/>
      </w:r>
      <w:r w:rsidR="00A72E56" w:rsidRPr="001276E6">
        <w:rPr>
          <w:rFonts w:eastAsia="Times New Roman" w:cs="Arial"/>
          <w:sz w:val="22"/>
          <w:szCs w:val="22"/>
        </w:rPr>
        <w:t>CONFLICT OF INTEREST, CORRUPTION AND FRAUD</w:t>
      </w:r>
      <w:bookmarkEnd w:id="183"/>
      <w:bookmarkEnd w:id="184"/>
    </w:p>
    <w:p w14:paraId="70003510" w14:textId="77777777" w:rsidR="009E3A08" w:rsidRPr="001276E6" w:rsidRDefault="009E3A08" w:rsidP="001276E6">
      <w:pPr>
        <w:spacing w:after="0" w:line="240" w:lineRule="auto"/>
        <w:contextualSpacing/>
        <w:jc w:val="left"/>
        <w:rPr>
          <w:rFonts w:cs="Arial"/>
        </w:rPr>
      </w:pPr>
      <w:bookmarkStart w:id="185" w:name="_Toc468740626"/>
      <w:bookmarkStart w:id="186" w:name="_Toc472611060"/>
    </w:p>
    <w:p w14:paraId="5300A97D" w14:textId="77777777" w:rsidR="00A72E56" w:rsidRPr="001276E6" w:rsidRDefault="009E3A08" w:rsidP="001276E6">
      <w:pPr>
        <w:spacing w:after="0" w:line="240" w:lineRule="auto"/>
        <w:contextualSpacing/>
        <w:jc w:val="left"/>
        <w:rPr>
          <w:rFonts w:cs="Arial"/>
        </w:rPr>
      </w:pPr>
      <w:r w:rsidRPr="001276E6">
        <w:rPr>
          <w:rFonts w:cs="Arial"/>
        </w:rPr>
        <w:t xml:space="preserve">The Tribunal </w:t>
      </w:r>
      <w:r w:rsidR="00A72E56" w:rsidRPr="001276E6">
        <w:rPr>
          <w:rFonts w:cs="Arial"/>
        </w:rPr>
        <w:t>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w:t>
      </w:r>
      <w:r w:rsidRPr="001276E6">
        <w:rPr>
          <w:rFonts w:cs="Arial"/>
        </w:rPr>
        <w:t xml:space="preserve">agement, whether in respect of the Tribunal </w:t>
      </w:r>
      <w:r w:rsidR="00A72E56" w:rsidRPr="001276E6">
        <w:rPr>
          <w:rFonts w:cs="Arial"/>
        </w:rPr>
        <w:t>or any other government organ or entity and whether from the Republic of South Africa or otherwise ("Government Entity")</w:t>
      </w:r>
      <w:bookmarkEnd w:id="185"/>
      <w:bookmarkEnd w:id="186"/>
    </w:p>
    <w:p w14:paraId="5B72F1DB" w14:textId="77777777" w:rsidR="006F1B7F" w:rsidRPr="001276E6" w:rsidRDefault="006F1B7F" w:rsidP="001276E6">
      <w:pPr>
        <w:spacing w:after="0" w:line="240" w:lineRule="auto"/>
        <w:contextualSpacing/>
        <w:jc w:val="left"/>
        <w:rPr>
          <w:rFonts w:cs="Arial"/>
        </w:rPr>
      </w:pPr>
    </w:p>
    <w:p w14:paraId="63B54968" w14:textId="334C2F89" w:rsidR="00A72E56" w:rsidRPr="001276E6" w:rsidRDefault="00A72E56" w:rsidP="001276E6">
      <w:pPr>
        <w:pStyle w:val="ListParagraph"/>
        <w:numPr>
          <w:ilvl w:val="0"/>
          <w:numId w:val="20"/>
        </w:numPr>
        <w:spacing w:after="0" w:line="240" w:lineRule="auto"/>
        <w:jc w:val="left"/>
        <w:rPr>
          <w:rFonts w:cs="Arial"/>
        </w:rPr>
      </w:pPr>
      <w:bookmarkStart w:id="187" w:name="_Toc468740627"/>
      <w:bookmarkStart w:id="188" w:name="_Toc472611061"/>
      <w:r w:rsidRPr="001276E6">
        <w:rPr>
          <w:rFonts w:cs="Arial"/>
        </w:rPr>
        <w:t xml:space="preserve">engages in any collusive tendering, anti-competitive conduct, or any other similar conduct, including but not limited to any collusion with any other bidder in respect of the subject matter of this </w:t>
      </w:r>
      <w:bookmarkEnd w:id="187"/>
      <w:bookmarkEnd w:id="188"/>
      <w:r w:rsidR="00420B3D" w:rsidRPr="001276E6">
        <w:rPr>
          <w:rFonts w:cs="Arial"/>
        </w:rPr>
        <w:t>bid.</w:t>
      </w:r>
    </w:p>
    <w:p w14:paraId="3CCDF55F" w14:textId="3CDD4CDD" w:rsidR="00A72E56" w:rsidRPr="001276E6" w:rsidRDefault="00A72E56" w:rsidP="001276E6">
      <w:pPr>
        <w:pStyle w:val="ListParagraph"/>
        <w:numPr>
          <w:ilvl w:val="0"/>
          <w:numId w:val="20"/>
        </w:numPr>
        <w:spacing w:after="0" w:line="240" w:lineRule="auto"/>
        <w:rPr>
          <w:rFonts w:cs="Arial"/>
        </w:rPr>
      </w:pPr>
      <w:bookmarkStart w:id="189" w:name="_Toc468740628"/>
      <w:bookmarkStart w:id="190" w:name="_Toc472611062"/>
      <w:r w:rsidRPr="001276E6">
        <w:rPr>
          <w:rFonts w:cs="Arial"/>
        </w:rPr>
        <w:t xml:space="preserve">seeks any assistance, other than assistance officially provided by a Government Entity, from any employee, </w:t>
      </w:r>
      <w:r w:rsidR="00F82020" w:rsidRPr="001276E6">
        <w:rPr>
          <w:rFonts w:cs="Arial"/>
        </w:rPr>
        <w:t>advisor,</w:t>
      </w:r>
      <w:r w:rsidRPr="001276E6">
        <w:rPr>
          <w:rFonts w:cs="Arial"/>
        </w:rPr>
        <w:t xml:space="preserve"> or other representative of a Government Entity </w:t>
      </w:r>
      <w:r w:rsidR="00F82020" w:rsidRPr="001276E6">
        <w:rPr>
          <w:rFonts w:cs="Arial"/>
        </w:rPr>
        <w:t>to</w:t>
      </w:r>
      <w:r w:rsidRPr="001276E6">
        <w:rPr>
          <w:rFonts w:cs="Arial"/>
        </w:rPr>
        <w:t xml:space="preserve"> obtain any unlawful advantage in relation to procurement or services provided or to be provided to a Government </w:t>
      </w:r>
      <w:bookmarkEnd w:id="189"/>
      <w:bookmarkEnd w:id="190"/>
      <w:r w:rsidR="00420B3D" w:rsidRPr="001276E6">
        <w:rPr>
          <w:rFonts w:cs="Arial"/>
        </w:rPr>
        <w:t>Entity.</w:t>
      </w:r>
    </w:p>
    <w:p w14:paraId="444B0824" w14:textId="5217A254" w:rsidR="00A72E56" w:rsidRPr="001276E6" w:rsidRDefault="00A72E56" w:rsidP="001276E6">
      <w:pPr>
        <w:pStyle w:val="ListParagraph"/>
        <w:numPr>
          <w:ilvl w:val="0"/>
          <w:numId w:val="20"/>
        </w:numPr>
        <w:spacing w:after="0" w:line="240" w:lineRule="auto"/>
        <w:rPr>
          <w:rFonts w:cs="Arial"/>
        </w:rPr>
      </w:pPr>
      <w:bookmarkStart w:id="191" w:name="_Toc468740629"/>
      <w:bookmarkStart w:id="192" w:name="_Toc472611063"/>
      <w:r w:rsidRPr="001276E6">
        <w:rPr>
          <w:rFonts w:cs="Arial"/>
        </w:rPr>
        <w:t xml:space="preserve">makes or offers any gift, gratuity, anything of value or other inducement, whether lawful or unlawful, to any of </w:t>
      </w:r>
      <w:r w:rsidR="00711510" w:rsidRPr="001276E6">
        <w:rPr>
          <w:rFonts w:cs="Arial"/>
        </w:rPr>
        <w:t xml:space="preserve">the Tribunal </w:t>
      </w:r>
      <w:r w:rsidRPr="001276E6">
        <w:rPr>
          <w:rFonts w:cs="Arial"/>
        </w:rPr>
        <w:t xml:space="preserve">officers, directors, employees, </w:t>
      </w:r>
      <w:r w:rsidR="00F82020" w:rsidRPr="001276E6">
        <w:rPr>
          <w:rFonts w:cs="Arial"/>
        </w:rPr>
        <w:t>advisors,</w:t>
      </w:r>
      <w:r w:rsidRPr="001276E6">
        <w:rPr>
          <w:rFonts w:cs="Arial"/>
        </w:rPr>
        <w:t xml:space="preserve"> or other </w:t>
      </w:r>
      <w:bookmarkEnd w:id="191"/>
      <w:bookmarkEnd w:id="192"/>
      <w:r w:rsidR="00420B3D" w:rsidRPr="001276E6">
        <w:rPr>
          <w:rFonts w:cs="Arial"/>
        </w:rPr>
        <w:t>representatives.</w:t>
      </w:r>
    </w:p>
    <w:p w14:paraId="0D8423A0" w14:textId="2A2CBB6C" w:rsidR="00A72E56" w:rsidRPr="001276E6" w:rsidRDefault="00A72E56" w:rsidP="001276E6">
      <w:pPr>
        <w:pStyle w:val="ListParagraph"/>
        <w:numPr>
          <w:ilvl w:val="0"/>
          <w:numId w:val="20"/>
        </w:numPr>
        <w:spacing w:after="0" w:line="240" w:lineRule="auto"/>
        <w:rPr>
          <w:rFonts w:cs="Arial"/>
        </w:rPr>
      </w:pPr>
      <w:bookmarkStart w:id="193" w:name="_Toc468740630"/>
      <w:bookmarkStart w:id="194" w:name="_Toc472611064"/>
      <w:r w:rsidRPr="001276E6">
        <w:rPr>
          <w:rFonts w:cs="Arial"/>
        </w:rPr>
        <w:t xml:space="preserve">makes or offers any gift, gratuity, anything of any value or other inducement, to any Government Entity's officers, directors, employees, </w:t>
      </w:r>
      <w:r w:rsidR="00F82020" w:rsidRPr="001276E6">
        <w:rPr>
          <w:rFonts w:cs="Arial"/>
        </w:rPr>
        <w:t>advisors,</w:t>
      </w:r>
      <w:r w:rsidRPr="001276E6">
        <w:rPr>
          <w:rFonts w:cs="Arial"/>
        </w:rPr>
        <w:t xml:space="preserve"> or other representatives </w:t>
      </w:r>
      <w:r w:rsidR="00F82020" w:rsidRPr="001276E6">
        <w:rPr>
          <w:rFonts w:cs="Arial"/>
        </w:rPr>
        <w:t>to</w:t>
      </w:r>
      <w:r w:rsidRPr="001276E6">
        <w:rPr>
          <w:rFonts w:cs="Arial"/>
        </w:rPr>
        <w:t xml:space="preserve"> obtain any unlawful advantage in relation to procurement or services provided or to be provided to a Government </w:t>
      </w:r>
      <w:bookmarkEnd w:id="193"/>
      <w:bookmarkEnd w:id="194"/>
      <w:r w:rsidR="00420B3D" w:rsidRPr="001276E6">
        <w:rPr>
          <w:rFonts w:cs="Arial"/>
        </w:rPr>
        <w:t>Entity.</w:t>
      </w:r>
    </w:p>
    <w:p w14:paraId="21575CBC" w14:textId="02244CC7" w:rsidR="00A72E56" w:rsidRPr="001276E6" w:rsidRDefault="00A72E56" w:rsidP="001276E6">
      <w:pPr>
        <w:pStyle w:val="ListParagraph"/>
        <w:numPr>
          <w:ilvl w:val="0"/>
          <w:numId w:val="20"/>
        </w:numPr>
        <w:spacing w:after="0" w:line="240" w:lineRule="auto"/>
        <w:rPr>
          <w:rFonts w:cs="Arial"/>
        </w:rPr>
      </w:pPr>
      <w:bookmarkStart w:id="195" w:name="_Toc468740631"/>
      <w:bookmarkStart w:id="196" w:name="_Toc472611065"/>
      <w:r w:rsidRPr="001276E6">
        <w:rPr>
          <w:rFonts w:cs="Arial"/>
        </w:rPr>
        <w:t xml:space="preserve">accepts anything of value or an inducement that would or may provide financial gain, </w:t>
      </w:r>
      <w:r w:rsidR="00F82020" w:rsidRPr="001276E6">
        <w:rPr>
          <w:rFonts w:cs="Arial"/>
        </w:rPr>
        <w:t>advantage,</w:t>
      </w:r>
      <w:r w:rsidRPr="001276E6">
        <w:rPr>
          <w:rFonts w:cs="Arial"/>
        </w:rPr>
        <w:t xml:space="preserve"> or benefit in relation to procurement or services provided or to be provided to a Government </w:t>
      </w:r>
      <w:bookmarkEnd w:id="195"/>
      <w:bookmarkEnd w:id="196"/>
      <w:r w:rsidR="00420B3D" w:rsidRPr="001276E6">
        <w:rPr>
          <w:rFonts w:cs="Arial"/>
        </w:rPr>
        <w:t>Entity.</w:t>
      </w:r>
    </w:p>
    <w:p w14:paraId="2F8D6733" w14:textId="597EDC06" w:rsidR="00A72E56" w:rsidRPr="001276E6" w:rsidRDefault="00A72E56" w:rsidP="001276E6">
      <w:pPr>
        <w:pStyle w:val="ListParagraph"/>
        <w:numPr>
          <w:ilvl w:val="0"/>
          <w:numId w:val="20"/>
        </w:numPr>
        <w:spacing w:after="0" w:line="240" w:lineRule="auto"/>
        <w:rPr>
          <w:rFonts w:cs="Arial"/>
        </w:rPr>
      </w:pPr>
      <w:bookmarkStart w:id="197" w:name="_Toc468740632"/>
      <w:bookmarkStart w:id="198" w:name="_Toc472611066"/>
      <w:r w:rsidRPr="001276E6">
        <w:rPr>
          <w:rFonts w:cs="Arial"/>
        </w:rPr>
        <w:t xml:space="preserve">pays or agrees to pay to any person any fee, commission, percentage, brokerage fee, </w:t>
      </w:r>
      <w:r w:rsidR="00F82020" w:rsidRPr="001276E6">
        <w:rPr>
          <w:rFonts w:cs="Arial"/>
        </w:rPr>
        <w:t>gift,</w:t>
      </w:r>
      <w:r w:rsidRPr="001276E6">
        <w:rPr>
          <w:rFonts w:cs="Arial"/>
        </w:rPr>
        <w:t xml:space="preserve"> or any other consideration, that is contingent upon or results from, the award of any tender, contract, right or entitlement which is in any way related to procurement or the rendering of any services to a Government </w:t>
      </w:r>
      <w:bookmarkEnd w:id="197"/>
      <w:bookmarkEnd w:id="198"/>
      <w:r w:rsidR="00420B3D" w:rsidRPr="001276E6">
        <w:rPr>
          <w:rFonts w:cs="Arial"/>
        </w:rPr>
        <w:t>Entity.</w:t>
      </w:r>
    </w:p>
    <w:p w14:paraId="5EBCCD44" w14:textId="77777777" w:rsidR="00A72E56" w:rsidRPr="001276E6" w:rsidRDefault="00A72E56" w:rsidP="001276E6">
      <w:pPr>
        <w:pStyle w:val="ListParagraph"/>
        <w:numPr>
          <w:ilvl w:val="0"/>
          <w:numId w:val="20"/>
        </w:numPr>
        <w:spacing w:after="0" w:line="240" w:lineRule="auto"/>
        <w:rPr>
          <w:rFonts w:cs="Arial"/>
        </w:rPr>
      </w:pPr>
      <w:bookmarkStart w:id="199" w:name="_Toc468740633"/>
      <w:bookmarkStart w:id="200" w:name="_Toc472611067"/>
      <w:r w:rsidRPr="001276E6">
        <w:rPr>
          <w:rFonts w:cs="Arial"/>
        </w:rPr>
        <w:t>has in the past engaged in any matter referred to above; or</w:t>
      </w:r>
      <w:bookmarkEnd w:id="199"/>
      <w:bookmarkEnd w:id="200"/>
    </w:p>
    <w:p w14:paraId="0C1B9D52" w14:textId="3B25F9C7" w:rsidR="00A72E56" w:rsidRPr="001276E6" w:rsidRDefault="00A72E56" w:rsidP="001276E6">
      <w:pPr>
        <w:pStyle w:val="ListParagraph"/>
        <w:numPr>
          <w:ilvl w:val="0"/>
          <w:numId w:val="20"/>
        </w:numPr>
        <w:spacing w:after="0" w:line="240" w:lineRule="auto"/>
        <w:rPr>
          <w:rFonts w:cs="Arial"/>
        </w:rPr>
      </w:pPr>
      <w:bookmarkStart w:id="201" w:name="_Toc468740634"/>
      <w:bookmarkStart w:id="202" w:name="_Toc472611068"/>
      <w:r w:rsidRPr="001276E6">
        <w:rPr>
          <w:rFonts w:cs="Arial"/>
        </w:rPr>
        <w:t xml:space="preserve">has been found guilty in a court of law on charges of fraud and/or forgery, regardless of </w:t>
      </w:r>
      <w:r w:rsidR="00420B3D" w:rsidRPr="001276E6">
        <w:rPr>
          <w:rFonts w:cs="Arial"/>
        </w:rPr>
        <w:t>whether</w:t>
      </w:r>
      <w:r w:rsidRPr="001276E6">
        <w:rPr>
          <w:rFonts w:cs="Arial"/>
        </w:rPr>
        <w:t xml:space="preserve"> a prison term was imposed and despite such bidder, member or director’s name not specifically appearing on the List of Tender Defaulters kept at National Treasury.</w:t>
      </w:r>
      <w:bookmarkEnd w:id="201"/>
      <w:bookmarkEnd w:id="202"/>
    </w:p>
    <w:p w14:paraId="7C00FB17" w14:textId="77777777" w:rsidR="005501A6" w:rsidRPr="001276E6" w:rsidRDefault="005501A6" w:rsidP="001276E6">
      <w:pPr>
        <w:spacing w:after="0" w:line="240" w:lineRule="auto"/>
        <w:contextualSpacing/>
        <w:rPr>
          <w:rFonts w:cs="Arial"/>
          <w:lang w:val="en-GB"/>
        </w:rPr>
      </w:pPr>
    </w:p>
    <w:p w14:paraId="3BB9071D" w14:textId="6F4A2097" w:rsidR="00A72E56" w:rsidRPr="001276E6" w:rsidRDefault="00CF30E4" w:rsidP="001276E6">
      <w:pPr>
        <w:pStyle w:val="Heading1"/>
        <w:spacing w:before="0" w:line="240" w:lineRule="auto"/>
        <w:contextualSpacing/>
        <w:rPr>
          <w:rFonts w:eastAsia="Times New Roman" w:cs="Arial"/>
          <w:sz w:val="22"/>
          <w:szCs w:val="22"/>
        </w:rPr>
      </w:pPr>
      <w:bookmarkStart w:id="203" w:name="_Toc472611069"/>
      <w:bookmarkStart w:id="204" w:name="_Toc219719800"/>
      <w:r w:rsidRPr="001276E6">
        <w:rPr>
          <w:rFonts w:eastAsia="Times New Roman" w:cs="Arial"/>
          <w:sz w:val="22"/>
          <w:szCs w:val="22"/>
        </w:rPr>
        <w:t>18</w:t>
      </w:r>
      <w:r w:rsidR="00711510" w:rsidRPr="001276E6">
        <w:rPr>
          <w:rFonts w:eastAsia="Times New Roman" w:cs="Arial"/>
          <w:sz w:val="22"/>
          <w:szCs w:val="22"/>
        </w:rPr>
        <w:tab/>
      </w:r>
      <w:r w:rsidR="00A72E56" w:rsidRPr="001276E6">
        <w:rPr>
          <w:rFonts w:eastAsia="Times New Roman" w:cs="Arial"/>
          <w:sz w:val="22"/>
          <w:szCs w:val="22"/>
        </w:rPr>
        <w:t>MISREPRESENTATION DURING THE LIFECYCLE OF THE CONTRACT</w:t>
      </w:r>
      <w:bookmarkEnd w:id="203"/>
      <w:bookmarkEnd w:id="204"/>
    </w:p>
    <w:p w14:paraId="4452B894" w14:textId="77777777" w:rsidR="00711510" w:rsidRPr="001276E6" w:rsidRDefault="00711510" w:rsidP="001276E6">
      <w:pPr>
        <w:spacing w:after="0" w:line="240" w:lineRule="auto"/>
        <w:contextualSpacing/>
        <w:jc w:val="left"/>
        <w:rPr>
          <w:rFonts w:cs="Arial"/>
        </w:rPr>
      </w:pPr>
      <w:bookmarkStart w:id="205" w:name="_Toc468740636"/>
      <w:bookmarkStart w:id="206" w:name="_Toc472611070"/>
    </w:p>
    <w:p w14:paraId="347FE5D3" w14:textId="77777777" w:rsidR="00A72E56" w:rsidRPr="001276E6" w:rsidRDefault="00A72E56" w:rsidP="001276E6">
      <w:pPr>
        <w:spacing w:after="0" w:line="240" w:lineRule="auto"/>
        <w:contextualSpacing/>
        <w:jc w:val="left"/>
        <w:rPr>
          <w:rFonts w:cs="Arial"/>
        </w:rPr>
      </w:pPr>
      <w:r w:rsidRPr="001276E6">
        <w:rPr>
          <w:rFonts w:cs="Arial"/>
        </w:rPr>
        <w:t xml:space="preserve">The bidder should note that the terms of its Tender will be incorporated in the proposed contract by reference and that </w:t>
      </w:r>
      <w:r w:rsidR="00711510" w:rsidRPr="001276E6">
        <w:rPr>
          <w:rFonts w:cs="Arial"/>
        </w:rPr>
        <w:t xml:space="preserve">the Tribunal </w:t>
      </w:r>
      <w:r w:rsidRPr="001276E6">
        <w:rPr>
          <w:rFonts w:cs="Arial"/>
        </w:rPr>
        <w:t>relies upon the bidder’s Tender as a material representation in making an award to a successful bidder and in concluding an agreement with the bidder.</w:t>
      </w:r>
      <w:bookmarkEnd w:id="205"/>
      <w:bookmarkEnd w:id="206"/>
    </w:p>
    <w:p w14:paraId="29A0A440" w14:textId="77777777" w:rsidR="006F1B7F" w:rsidRPr="001276E6" w:rsidRDefault="006F1B7F" w:rsidP="001276E6">
      <w:pPr>
        <w:spacing w:after="0" w:line="240" w:lineRule="auto"/>
        <w:contextualSpacing/>
        <w:jc w:val="left"/>
        <w:rPr>
          <w:rFonts w:cs="Arial"/>
        </w:rPr>
      </w:pPr>
    </w:p>
    <w:p w14:paraId="12C9E180" w14:textId="77777777" w:rsidR="00711510" w:rsidRPr="001276E6" w:rsidRDefault="00A72E56" w:rsidP="001276E6">
      <w:pPr>
        <w:spacing w:after="0" w:line="240" w:lineRule="auto"/>
        <w:contextualSpacing/>
        <w:jc w:val="left"/>
        <w:rPr>
          <w:rFonts w:cs="Arial"/>
        </w:rPr>
      </w:pPr>
      <w:bookmarkStart w:id="207" w:name="_Toc468740637"/>
      <w:bookmarkStart w:id="208" w:name="_Toc472611071"/>
      <w:r w:rsidRPr="001276E6">
        <w:rPr>
          <w:rFonts w:cs="Arial"/>
        </w:rPr>
        <w:t xml:space="preserve">It follows therefore that misrepresentations in a Tender may give rise to service termination and a claim by </w:t>
      </w:r>
      <w:r w:rsidR="00711510" w:rsidRPr="001276E6">
        <w:rPr>
          <w:rFonts w:cs="Arial"/>
        </w:rPr>
        <w:t>the Tribunal</w:t>
      </w:r>
      <w:r w:rsidRPr="001276E6">
        <w:rPr>
          <w:rFonts w:cs="Arial"/>
          <w:color w:val="00B0F0"/>
        </w:rPr>
        <w:t xml:space="preserve"> </w:t>
      </w:r>
      <w:r w:rsidRPr="001276E6">
        <w:rPr>
          <w:rFonts w:cs="Arial"/>
        </w:rPr>
        <w:t xml:space="preserve">against the bidder notwithstanding the conclusion of the Service Level Agreement between </w:t>
      </w:r>
      <w:r w:rsidR="00711510" w:rsidRPr="001276E6">
        <w:rPr>
          <w:rFonts w:cs="Arial"/>
        </w:rPr>
        <w:t xml:space="preserve">the Tribunal </w:t>
      </w:r>
      <w:r w:rsidRPr="001276E6">
        <w:rPr>
          <w:rFonts w:cs="Arial"/>
        </w:rPr>
        <w:t xml:space="preserve">and the bidder for the provision of the Service in question. </w:t>
      </w:r>
    </w:p>
    <w:p w14:paraId="65DCB275" w14:textId="77777777" w:rsidR="00B36D15" w:rsidRPr="001276E6" w:rsidRDefault="00B36D15" w:rsidP="001276E6">
      <w:pPr>
        <w:spacing w:after="0" w:line="240" w:lineRule="auto"/>
        <w:contextualSpacing/>
        <w:jc w:val="left"/>
        <w:rPr>
          <w:rFonts w:cs="Arial"/>
        </w:rPr>
      </w:pPr>
    </w:p>
    <w:p w14:paraId="5EB70CDE" w14:textId="69B8A2A6" w:rsidR="00A72E56" w:rsidRPr="001276E6" w:rsidRDefault="00A72E56" w:rsidP="001276E6">
      <w:pPr>
        <w:spacing w:after="0" w:line="240" w:lineRule="auto"/>
        <w:contextualSpacing/>
        <w:jc w:val="left"/>
        <w:rPr>
          <w:rFonts w:cs="Arial"/>
        </w:rPr>
      </w:pPr>
      <w:r w:rsidRPr="001276E6">
        <w:rPr>
          <w:rFonts w:cs="Arial"/>
        </w:rPr>
        <w:t>In the event of a conflict between the bidder’s proposal and the Service Level Agreement concluded between the parties, the Service Level Agreement will prevail.</w:t>
      </w:r>
      <w:bookmarkEnd w:id="207"/>
      <w:bookmarkEnd w:id="208"/>
    </w:p>
    <w:p w14:paraId="5536A41F" w14:textId="77777777" w:rsidR="00C75BE0" w:rsidRPr="001276E6" w:rsidRDefault="00C75BE0" w:rsidP="001276E6">
      <w:pPr>
        <w:spacing w:after="0" w:line="240" w:lineRule="auto"/>
        <w:contextualSpacing/>
        <w:jc w:val="left"/>
        <w:rPr>
          <w:rFonts w:cs="Arial"/>
        </w:rPr>
      </w:pPr>
    </w:p>
    <w:p w14:paraId="23240AEC" w14:textId="77777777" w:rsidR="00C75BE0" w:rsidRPr="001276E6" w:rsidRDefault="00C75BE0" w:rsidP="001276E6">
      <w:pPr>
        <w:spacing w:after="0" w:line="240" w:lineRule="auto"/>
        <w:contextualSpacing/>
        <w:jc w:val="left"/>
        <w:rPr>
          <w:rFonts w:cs="Arial"/>
        </w:rPr>
      </w:pPr>
    </w:p>
    <w:p w14:paraId="2F757CBD" w14:textId="19D13963" w:rsidR="00A72E56" w:rsidRPr="001276E6" w:rsidRDefault="00CF30E4" w:rsidP="001276E6">
      <w:pPr>
        <w:pStyle w:val="Heading1"/>
        <w:spacing w:before="0" w:line="240" w:lineRule="auto"/>
        <w:contextualSpacing/>
        <w:rPr>
          <w:rFonts w:eastAsia="Times New Roman" w:cs="Arial"/>
          <w:sz w:val="22"/>
          <w:szCs w:val="22"/>
        </w:rPr>
      </w:pPr>
      <w:bookmarkStart w:id="209" w:name="_Toc472611072"/>
      <w:bookmarkStart w:id="210" w:name="_Toc219719801"/>
      <w:r w:rsidRPr="001276E6">
        <w:rPr>
          <w:rFonts w:eastAsia="Times New Roman" w:cs="Arial"/>
          <w:sz w:val="22"/>
          <w:szCs w:val="22"/>
        </w:rPr>
        <w:lastRenderedPageBreak/>
        <w:t>19</w:t>
      </w:r>
      <w:r w:rsidR="00711510" w:rsidRPr="001276E6">
        <w:rPr>
          <w:rFonts w:eastAsia="Times New Roman" w:cs="Arial"/>
          <w:sz w:val="22"/>
          <w:szCs w:val="22"/>
        </w:rPr>
        <w:tab/>
      </w:r>
      <w:r w:rsidR="00A72E56" w:rsidRPr="001276E6">
        <w:rPr>
          <w:rFonts w:eastAsia="Times New Roman" w:cs="Arial"/>
          <w:sz w:val="22"/>
          <w:szCs w:val="22"/>
        </w:rPr>
        <w:t>PREPARATION COSTS</w:t>
      </w:r>
      <w:bookmarkEnd w:id="209"/>
      <w:bookmarkEnd w:id="210"/>
    </w:p>
    <w:p w14:paraId="493F1B34" w14:textId="77777777" w:rsidR="006F1B7F" w:rsidRPr="001276E6" w:rsidRDefault="006F1B7F" w:rsidP="001276E6">
      <w:pPr>
        <w:spacing w:after="0" w:line="240" w:lineRule="auto"/>
        <w:contextualSpacing/>
        <w:jc w:val="left"/>
        <w:rPr>
          <w:rFonts w:cs="Arial"/>
        </w:rPr>
      </w:pPr>
    </w:p>
    <w:p w14:paraId="15036ABE" w14:textId="0A0EB4CF" w:rsidR="00A72E56" w:rsidRPr="001276E6" w:rsidRDefault="00A72E56" w:rsidP="001276E6">
      <w:pPr>
        <w:spacing w:after="0" w:line="240" w:lineRule="auto"/>
        <w:contextualSpacing/>
        <w:jc w:val="left"/>
        <w:rPr>
          <w:rFonts w:cs="Arial"/>
        </w:rPr>
      </w:pPr>
      <w:r w:rsidRPr="001276E6">
        <w:rPr>
          <w:rFonts w:cs="Arial"/>
        </w:rPr>
        <w:t xml:space="preserve">The Bidder will bear all its costs in preparing, </w:t>
      </w:r>
      <w:r w:rsidR="00F82020" w:rsidRPr="001276E6">
        <w:rPr>
          <w:rFonts w:cs="Arial"/>
        </w:rPr>
        <w:t>submitting,</w:t>
      </w:r>
      <w:r w:rsidRPr="001276E6">
        <w:rPr>
          <w:rFonts w:cs="Arial"/>
        </w:rPr>
        <w:t xml:space="preserve"> and presenting any response or Tender to this bid and all other costs incurred by it throughout the bid process. Furthermore, no statement in this bid will be construed as placing </w:t>
      </w:r>
      <w:r w:rsidR="00711510" w:rsidRPr="001276E6">
        <w:rPr>
          <w:rFonts w:cs="Arial"/>
        </w:rPr>
        <w:t xml:space="preserve">the Tribunal, </w:t>
      </w:r>
      <w:r w:rsidRPr="001276E6">
        <w:rPr>
          <w:rFonts w:cs="Arial"/>
        </w:rPr>
        <w:t xml:space="preserve">its </w:t>
      </w:r>
      <w:r w:rsidR="00F82020" w:rsidRPr="001276E6">
        <w:rPr>
          <w:rFonts w:cs="Arial"/>
        </w:rPr>
        <w:t>employees,</w:t>
      </w:r>
      <w:r w:rsidRPr="001276E6">
        <w:rPr>
          <w:rFonts w:cs="Arial"/>
        </w:rPr>
        <w:t xml:space="preserve"> or agents under any obligation whatsoever, including in respect of costs, expenses or losses incurred by the bidder in the preparation of their response to this bid.</w:t>
      </w:r>
    </w:p>
    <w:p w14:paraId="723765A0" w14:textId="77777777" w:rsidR="00A54F0F" w:rsidRPr="001276E6" w:rsidRDefault="00A54F0F" w:rsidP="001276E6">
      <w:pPr>
        <w:spacing w:after="0" w:line="240" w:lineRule="auto"/>
        <w:contextualSpacing/>
        <w:jc w:val="left"/>
        <w:rPr>
          <w:rFonts w:cs="Arial"/>
        </w:rPr>
      </w:pPr>
    </w:p>
    <w:p w14:paraId="3F22AE20" w14:textId="4D174F00" w:rsidR="00A72E56" w:rsidRPr="001276E6" w:rsidRDefault="001A078A" w:rsidP="001276E6">
      <w:pPr>
        <w:pStyle w:val="Heading1"/>
        <w:spacing w:before="0" w:line="240" w:lineRule="auto"/>
        <w:contextualSpacing/>
        <w:rPr>
          <w:rFonts w:eastAsia="Times New Roman" w:cs="Arial"/>
          <w:sz w:val="22"/>
          <w:szCs w:val="22"/>
        </w:rPr>
      </w:pPr>
      <w:bookmarkStart w:id="211" w:name="_Toc472611073"/>
      <w:bookmarkStart w:id="212" w:name="_Toc219719802"/>
      <w:r w:rsidRPr="001276E6">
        <w:rPr>
          <w:rFonts w:eastAsia="Times New Roman" w:cs="Arial"/>
          <w:sz w:val="22"/>
          <w:szCs w:val="22"/>
        </w:rPr>
        <w:t>2</w:t>
      </w:r>
      <w:r w:rsidR="00CF30E4" w:rsidRPr="001276E6">
        <w:rPr>
          <w:rFonts w:eastAsia="Times New Roman" w:cs="Arial"/>
          <w:sz w:val="22"/>
          <w:szCs w:val="22"/>
        </w:rPr>
        <w:t>0</w:t>
      </w:r>
      <w:r w:rsidR="00711510" w:rsidRPr="001276E6">
        <w:rPr>
          <w:rFonts w:eastAsia="Times New Roman" w:cs="Arial"/>
          <w:sz w:val="22"/>
          <w:szCs w:val="22"/>
        </w:rPr>
        <w:tab/>
      </w:r>
      <w:r w:rsidR="00A72E56" w:rsidRPr="001276E6">
        <w:rPr>
          <w:rFonts w:eastAsia="Times New Roman" w:cs="Arial"/>
          <w:sz w:val="22"/>
          <w:szCs w:val="22"/>
        </w:rPr>
        <w:t>INDEMNITY</w:t>
      </w:r>
      <w:bookmarkEnd w:id="211"/>
      <w:bookmarkEnd w:id="212"/>
    </w:p>
    <w:p w14:paraId="307ED6D2" w14:textId="77777777" w:rsidR="006F1B7F" w:rsidRPr="001276E6" w:rsidRDefault="006F1B7F" w:rsidP="001276E6">
      <w:pPr>
        <w:spacing w:after="0" w:line="240" w:lineRule="auto"/>
        <w:contextualSpacing/>
        <w:jc w:val="left"/>
        <w:rPr>
          <w:rFonts w:cs="Arial"/>
        </w:rPr>
      </w:pPr>
    </w:p>
    <w:p w14:paraId="0D03FDED" w14:textId="77777777" w:rsidR="00A72E56" w:rsidRPr="001276E6" w:rsidRDefault="00A72E56" w:rsidP="001276E6">
      <w:pPr>
        <w:spacing w:after="0" w:line="240" w:lineRule="auto"/>
        <w:contextualSpacing/>
        <w:jc w:val="left"/>
        <w:rPr>
          <w:rFonts w:cs="Arial"/>
        </w:rPr>
      </w:pPr>
      <w:r w:rsidRPr="001276E6">
        <w:rPr>
          <w:rFonts w:cs="Arial"/>
        </w:rPr>
        <w:t xml:space="preserve">If a bidder breaches the conditions of this bid and, as a result of that breach, </w:t>
      </w:r>
      <w:r w:rsidR="00711510" w:rsidRPr="001276E6">
        <w:rPr>
          <w:rFonts w:cs="Arial"/>
        </w:rPr>
        <w:t>the Tribunal</w:t>
      </w:r>
      <w:r w:rsidRPr="001276E6">
        <w:rPr>
          <w:rFonts w:cs="Arial"/>
        </w:rP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711510" w:rsidRPr="001276E6">
        <w:rPr>
          <w:rFonts w:cs="Arial"/>
        </w:rPr>
        <w:t xml:space="preserve">the Tribunal </w:t>
      </w:r>
      <w:r w:rsidRPr="001276E6">
        <w:rPr>
          <w:rFonts w:cs="Arial"/>
        </w:rPr>
        <w:t xml:space="preserve">harmless from any and all such costs which </w:t>
      </w:r>
      <w:r w:rsidR="00711510" w:rsidRPr="001276E6">
        <w:rPr>
          <w:rFonts w:cs="Arial"/>
        </w:rPr>
        <w:t xml:space="preserve">the Tribunal </w:t>
      </w:r>
      <w:r w:rsidRPr="001276E6">
        <w:rPr>
          <w:rFonts w:cs="Arial"/>
        </w:rPr>
        <w:t xml:space="preserve">may incur and for any damages or losses </w:t>
      </w:r>
      <w:r w:rsidR="00711510" w:rsidRPr="001276E6">
        <w:rPr>
          <w:rFonts w:cs="Arial"/>
        </w:rPr>
        <w:t xml:space="preserve">the Tribunal </w:t>
      </w:r>
      <w:r w:rsidRPr="001276E6">
        <w:rPr>
          <w:rFonts w:cs="Arial"/>
        </w:rPr>
        <w:t>may suffer.</w:t>
      </w:r>
    </w:p>
    <w:p w14:paraId="7994E9FA" w14:textId="77777777" w:rsidR="00331670" w:rsidRPr="001276E6" w:rsidRDefault="00331670" w:rsidP="001276E6">
      <w:pPr>
        <w:spacing w:after="0" w:line="240" w:lineRule="auto"/>
        <w:contextualSpacing/>
        <w:jc w:val="left"/>
        <w:rPr>
          <w:rFonts w:cs="Arial"/>
        </w:rPr>
      </w:pPr>
    </w:p>
    <w:p w14:paraId="6D311315" w14:textId="03E4AED6" w:rsidR="00A72E56" w:rsidRPr="001276E6" w:rsidRDefault="00BF4EC2" w:rsidP="001276E6">
      <w:pPr>
        <w:pStyle w:val="Heading1"/>
        <w:spacing w:before="0" w:line="240" w:lineRule="auto"/>
        <w:contextualSpacing/>
        <w:rPr>
          <w:rFonts w:eastAsia="Times New Roman" w:cs="Arial"/>
          <w:sz w:val="22"/>
          <w:szCs w:val="22"/>
        </w:rPr>
      </w:pPr>
      <w:bookmarkStart w:id="213" w:name="_Toc472611074"/>
      <w:bookmarkStart w:id="214" w:name="_Toc219719803"/>
      <w:r w:rsidRPr="001276E6">
        <w:rPr>
          <w:rFonts w:eastAsia="Times New Roman" w:cs="Arial"/>
          <w:sz w:val="22"/>
          <w:szCs w:val="22"/>
        </w:rPr>
        <w:t>2</w:t>
      </w:r>
      <w:r w:rsidR="00CF30E4" w:rsidRPr="001276E6">
        <w:rPr>
          <w:rFonts w:eastAsia="Times New Roman" w:cs="Arial"/>
          <w:sz w:val="22"/>
          <w:szCs w:val="22"/>
        </w:rPr>
        <w:t>1</w:t>
      </w:r>
      <w:r w:rsidR="00711510" w:rsidRPr="001276E6">
        <w:rPr>
          <w:rFonts w:eastAsia="Times New Roman" w:cs="Arial"/>
          <w:sz w:val="22"/>
          <w:szCs w:val="22"/>
        </w:rPr>
        <w:tab/>
      </w:r>
      <w:r w:rsidR="00A72E56" w:rsidRPr="001276E6">
        <w:rPr>
          <w:rFonts w:eastAsia="Times New Roman" w:cs="Arial"/>
          <w:sz w:val="22"/>
          <w:szCs w:val="22"/>
        </w:rPr>
        <w:t>PRECEDENCE</w:t>
      </w:r>
      <w:bookmarkEnd w:id="213"/>
      <w:bookmarkEnd w:id="214"/>
    </w:p>
    <w:p w14:paraId="0EB6105B" w14:textId="77777777" w:rsidR="006F1B7F" w:rsidRPr="001276E6" w:rsidRDefault="006F1B7F" w:rsidP="001276E6">
      <w:pPr>
        <w:spacing w:after="0" w:line="240" w:lineRule="auto"/>
        <w:contextualSpacing/>
        <w:jc w:val="left"/>
        <w:rPr>
          <w:rFonts w:cs="Arial"/>
        </w:rPr>
      </w:pPr>
    </w:p>
    <w:p w14:paraId="799E331E" w14:textId="77777777" w:rsidR="00A72E56" w:rsidRPr="001276E6" w:rsidRDefault="00A72E56" w:rsidP="001276E6">
      <w:pPr>
        <w:spacing w:after="0" w:line="240" w:lineRule="auto"/>
        <w:contextualSpacing/>
        <w:jc w:val="left"/>
        <w:rPr>
          <w:rFonts w:cs="Arial"/>
        </w:rPr>
      </w:pPr>
      <w:r w:rsidRPr="001276E6">
        <w:rPr>
          <w:rFonts w:cs="Arial"/>
        </w:rPr>
        <w:t>This document will prevail over any information provided during any briefing session whether oral or written, unless such written information provided, expressly amends this document by reference.</w:t>
      </w:r>
    </w:p>
    <w:p w14:paraId="35F3D31D" w14:textId="77777777" w:rsidR="00A54F0F" w:rsidRPr="001276E6" w:rsidRDefault="00A54F0F" w:rsidP="001276E6">
      <w:pPr>
        <w:spacing w:after="0" w:line="240" w:lineRule="auto"/>
        <w:contextualSpacing/>
        <w:jc w:val="left"/>
        <w:rPr>
          <w:rFonts w:cs="Arial"/>
        </w:rPr>
      </w:pPr>
    </w:p>
    <w:p w14:paraId="451C11B7" w14:textId="51C5059B" w:rsidR="00A72E56" w:rsidRPr="001276E6" w:rsidRDefault="001A078A" w:rsidP="001276E6">
      <w:pPr>
        <w:pStyle w:val="Heading1"/>
        <w:spacing w:before="0" w:line="240" w:lineRule="auto"/>
        <w:contextualSpacing/>
        <w:rPr>
          <w:rFonts w:eastAsia="Times New Roman" w:cs="Arial"/>
          <w:sz w:val="22"/>
          <w:szCs w:val="22"/>
        </w:rPr>
      </w:pPr>
      <w:bookmarkStart w:id="215" w:name="_Toc472611075"/>
      <w:bookmarkStart w:id="216" w:name="_Toc219719804"/>
      <w:r w:rsidRPr="001276E6">
        <w:rPr>
          <w:rFonts w:eastAsia="Times New Roman" w:cs="Arial"/>
          <w:sz w:val="22"/>
          <w:szCs w:val="22"/>
        </w:rPr>
        <w:t>2</w:t>
      </w:r>
      <w:r w:rsidR="00CF30E4" w:rsidRPr="001276E6">
        <w:rPr>
          <w:rFonts w:eastAsia="Times New Roman" w:cs="Arial"/>
          <w:sz w:val="22"/>
          <w:szCs w:val="22"/>
        </w:rPr>
        <w:t>2</w:t>
      </w:r>
      <w:r w:rsidR="00711510" w:rsidRPr="001276E6">
        <w:rPr>
          <w:rFonts w:eastAsia="Times New Roman" w:cs="Arial"/>
          <w:sz w:val="22"/>
          <w:szCs w:val="22"/>
        </w:rPr>
        <w:tab/>
      </w:r>
      <w:r w:rsidR="00A72E56" w:rsidRPr="001276E6">
        <w:rPr>
          <w:rFonts w:eastAsia="Times New Roman" w:cs="Arial"/>
          <w:sz w:val="22"/>
          <w:szCs w:val="22"/>
        </w:rPr>
        <w:t>LIMITATION OF LIABILITY</w:t>
      </w:r>
      <w:bookmarkEnd w:id="215"/>
      <w:bookmarkEnd w:id="216"/>
    </w:p>
    <w:p w14:paraId="60E07138" w14:textId="77777777" w:rsidR="006F1B7F" w:rsidRPr="001276E6" w:rsidRDefault="006F1B7F" w:rsidP="001276E6">
      <w:pPr>
        <w:spacing w:after="0" w:line="240" w:lineRule="auto"/>
        <w:contextualSpacing/>
        <w:jc w:val="left"/>
        <w:rPr>
          <w:rFonts w:cs="Arial"/>
        </w:rPr>
      </w:pPr>
    </w:p>
    <w:p w14:paraId="1D646616" w14:textId="3EE410A7" w:rsidR="00A72E56" w:rsidRPr="001276E6" w:rsidRDefault="00A72E56" w:rsidP="001276E6">
      <w:pPr>
        <w:spacing w:after="0" w:line="240" w:lineRule="auto"/>
        <w:contextualSpacing/>
        <w:jc w:val="left"/>
        <w:rPr>
          <w:rFonts w:cs="Arial"/>
        </w:rPr>
      </w:pPr>
      <w:r w:rsidRPr="001276E6">
        <w:rPr>
          <w:rFonts w:cs="Arial"/>
        </w:rPr>
        <w:t xml:space="preserve">A bidder participates in this bid process entirely at its own risk and cost. </w:t>
      </w:r>
      <w:r w:rsidR="00711510" w:rsidRPr="001276E6">
        <w:rPr>
          <w:rFonts w:cs="Arial"/>
        </w:rPr>
        <w:t xml:space="preserve">The Tribunal </w:t>
      </w:r>
      <w:r w:rsidRPr="001276E6">
        <w:rPr>
          <w:rFonts w:cs="Arial"/>
        </w:rPr>
        <w:t xml:space="preserve">shall not be liable to compensate a bidder on any grounds whatsoever for any costs incurred or any damages suffered </w:t>
      </w:r>
      <w:r w:rsidR="00420B3D" w:rsidRPr="001276E6">
        <w:rPr>
          <w:rFonts w:cs="Arial"/>
        </w:rPr>
        <w:t>because of</w:t>
      </w:r>
      <w:r w:rsidRPr="001276E6">
        <w:rPr>
          <w:rFonts w:cs="Arial"/>
        </w:rPr>
        <w:t xml:space="preserve"> the </w:t>
      </w:r>
      <w:r w:rsidR="007C0415" w:rsidRPr="001276E6">
        <w:rPr>
          <w:rFonts w:cs="Arial"/>
        </w:rPr>
        <w:t>bidder’s</w:t>
      </w:r>
      <w:r w:rsidRPr="001276E6">
        <w:rPr>
          <w:rFonts w:cs="Arial"/>
        </w:rPr>
        <w:t xml:space="preserve"> participation in this </w:t>
      </w:r>
      <w:r w:rsidR="00C822CF" w:rsidRPr="001276E6">
        <w:rPr>
          <w:rFonts w:cs="Arial"/>
        </w:rPr>
        <w:t>b</w:t>
      </w:r>
      <w:r w:rsidRPr="001276E6">
        <w:rPr>
          <w:rFonts w:cs="Arial"/>
        </w:rPr>
        <w:t>id process.</w:t>
      </w:r>
    </w:p>
    <w:p w14:paraId="2937428E" w14:textId="77777777" w:rsidR="00AC1B68" w:rsidRPr="001276E6" w:rsidRDefault="00AC1B68" w:rsidP="001276E6">
      <w:pPr>
        <w:spacing w:after="0" w:line="240" w:lineRule="auto"/>
        <w:contextualSpacing/>
        <w:jc w:val="left"/>
        <w:rPr>
          <w:rFonts w:cs="Arial"/>
        </w:rPr>
      </w:pPr>
    </w:p>
    <w:p w14:paraId="2FAD0D52" w14:textId="35E3B057" w:rsidR="00A72E56" w:rsidRPr="001276E6" w:rsidRDefault="001A078A" w:rsidP="001276E6">
      <w:pPr>
        <w:pStyle w:val="Heading1"/>
        <w:spacing w:before="0" w:line="240" w:lineRule="auto"/>
        <w:contextualSpacing/>
        <w:rPr>
          <w:rFonts w:eastAsia="Times New Roman" w:cs="Arial"/>
          <w:sz w:val="22"/>
          <w:szCs w:val="22"/>
        </w:rPr>
      </w:pPr>
      <w:bookmarkStart w:id="217" w:name="_Toc472611076"/>
      <w:bookmarkStart w:id="218" w:name="_Toc219719805"/>
      <w:r w:rsidRPr="001276E6">
        <w:rPr>
          <w:rFonts w:eastAsia="Times New Roman" w:cs="Arial"/>
          <w:sz w:val="22"/>
          <w:szCs w:val="22"/>
        </w:rPr>
        <w:t>2</w:t>
      </w:r>
      <w:r w:rsidR="00CF30E4" w:rsidRPr="001276E6">
        <w:rPr>
          <w:rFonts w:eastAsia="Times New Roman" w:cs="Arial"/>
          <w:sz w:val="22"/>
          <w:szCs w:val="22"/>
        </w:rPr>
        <w:t>3</w:t>
      </w:r>
      <w:r w:rsidR="00711510" w:rsidRPr="001276E6">
        <w:rPr>
          <w:rFonts w:eastAsia="Times New Roman" w:cs="Arial"/>
          <w:sz w:val="22"/>
          <w:szCs w:val="22"/>
        </w:rPr>
        <w:tab/>
      </w:r>
      <w:r w:rsidR="00A72E56" w:rsidRPr="001276E6">
        <w:rPr>
          <w:rFonts w:eastAsia="Times New Roman" w:cs="Arial"/>
          <w:sz w:val="22"/>
          <w:szCs w:val="22"/>
        </w:rPr>
        <w:t>TAX COMPLIANCE</w:t>
      </w:r>
      <w:bookmarkEnd w:id="217"/>
      <w:bookmarkEnd w:id="218"/>
    </w:p>
    <w:p w14:paraId="1CE4C687" w14:textId="77777777" w:rsidR="006F1B7F" w:rsidRPr="001276E6" w:rsidRDefault="006F1B7F" w:rsidP="001276E6">
      <w:pPr>
        <w:spacing w:after="0" w:line="240" w:lineRule="auto"/>
        <w:contextualSpacing/>
        <w:jc w:val="left"/>
        <w:rPr>
          <w:rFonts w:cs="Arial"/>
        </w:rPr>
      </w:pPr>
    </w:p>
    <w:p w14:paraId="0FA0E451" w14:textId="77777777" w:rsidR="00B36D15" w:rsidRPr="001276E6" w:rsidRDefault="00A72E56" w:rsidP="001276E6">
      <w:pPr>
        <w:spacing w:after="0" w:line="240" w:lineRule="auto"/>
        <w:contextualSpacing/>
        <w:jc w:val="left"/>
        <w:rPr>
          <w:rFonts w:cs="Arial"/>
        </w:rPr>
      </w:pPr>
      <w:r w:rsidRPr="001276E6">
        <w:rPr>
          <w:rFonts w:cs="Arial"/>
        </w:rPr>
        <w:t xml:space="preserve">No tender shall be awarded to a bidder who is not tax compliant. </w:t>
      </w:r>
    </w:p>
    <w:p w14:paraId="2A639E8A" w14:textId="77777777" w:rsidR="00B36D15" w:rsidRPr="001276E6" w:rsidRDefault="00B36D15" w:rsidP="001276E6">
      <w:pPr>
        <w:spacing w:after="0" w:line="240" w:lineRule="auto"/>
        <w:contextualSpacing/>
        <w:jc w:val="left"/>
        <w:rPr>
          <w:rFonts w:cs="Arial"/>
        </w:rPr>
      </w:pPr>
    </w:p>
    <w:p w14:paraId="4AC5E6EE" w14:textId="21145DCD" w:rsidR="00B36D15" w:rsidRPr="001276E6" w:rsidRDefault="006F5AE7" w:rsidP="001276E6">
      <w:pPr>
        <w:spacing w:after="0" w:line="240" w:lineRule="auto"/>
        <w:contextualSpacing/>
        <w:jc w:val="left"/>
        <w:rPr>
          <w:rFonts w:cs="Arial"/>
        </w:rPr>
      </w:pPr>
      <w:r w:rsidRPr="001276E6">
        <w:rPr>
          <w:rFonts w:cs="Arial"/>
        </w:rPr>
        <w:t xml:space="preserve">The Tribunal </w:t>
      </w:r>
      <w:r w:rsidR="00A72E56" w:rsidRPr="001276E6">
        <w:rPr>
          <w:rFonts w:cs="Arial"/>
        </w:rPr>
        <w:t xml:space="preserve">reserves the right to withdraw an award made, or cancel a contract concluded with a successful bidder </w:t>
      </w:r>
      <w:r w:rsidR="00420B3D" w:rsidRPr="001276E6">
        <w:rPr>
          <w:rFonts w:cs="Arial"/>
        </w:rPr>
        <w:t>if</w:t>
      </w:r>
      <w:r w:rsidR="00A72E56" w:rsidRPr="001276E6">
        <w:rPr>
          <w:rFonts w:cs="Arial"/>
        </w:rPr>
        <w:t xml:space="preserve"> it is established that such bidder was in fact not tax compliant at the time of the </w:t>
      </w:r>
      <w:r w:rsidR="00420B3D" w:rsidRPr="001276E6">
        <w:rPr>
          <w:rFonts w:cs="Arial"/>
        </w:rPr>
        <w:t>award or</w:t>
      </w:r>
      <w:r w:rsidR="00A72E56" w:rsidRPr="001276E6">
        <w:rPr>
          <w:rFonts w:cs="Arial"/>
        </w:rPr>
        <w:t xml:space="preserve"> has submitted a fraudulent Tax Clearance Certificate to </w:t>
      </w:r>
      <w:r w:rsidRPr="001276E6">
        <w:rPr>
          <w:rFonts w:cs="Arial"/>
        </w:rPr>
        <w:t>the Tribunal</w:t>
      </w:r>
      <w:r w:rsidR="00A72E56" w:rsidRPr="001276E6">
        <w:rPr>
          <w:rFonts w:cs="Arial"/>
        </w:rPr>
        <w:t xml:space="preserve">, or whose verification against the Central Supplier Database (CSD) proves non-compliant.  </w:t>
      </w:r>
    </w:p>
    <w:p w14:paraId="2539074A" w14:textId="77777777" w:rsidR="00B36D15" w:rsidRPr="001276E6" w:rsidRDefault="00B36D15" w:rsidP="001276E6">
      <w:pPr>
        <w:spacing w:after="0" w:line="240" w:lineRule="auto"/>
        <w:contextualSpacing/>
        <w:jc w:val="left"/>
        <w:rPr>
          <w:rFonts w:cs="Arial"/>
        </w:rPr>
      </w:pPr>
    </w:p>
    <w:p w14:paraId="17D958A8" w14:textId="71E71F68" w:rsidR="00A72E56" w:rsidRPr="001276E6" w:rsidRDefault="006F5AE7" w:rsidP="001276E6">
      <w:pPr>
        <w:spacing w:after="0" w:line="240" w:lineRule="auto"/>
        <w:contextualSpacing/>
        <w:jc w:val="left"/>
        <w:rPr>
          <w:rFonts w:cs="Arial"/>
        </w:rPr>
      </w:pPr>
      <w:r w:rsidRPr="001276E6">
        <w:rPr>
          <w:rFonts w:cs="Arial"/>
        </w:rPr>
        <w:t xml:space="preserve">The Tribunal </w:t>
      </w:r>
      <w:r w:rsidR="00A72E56" w:rsidRPr="001276E6">
        <w:rPr>
          <w:rFonts w:cs="Arial"/>
        </w:rPr>
        <w:t xml:space="preserve">further reserves the right to cancel a contract with a successful bidder </w:t>
      </w:r>
      <w:r w:rsidR="00420B3D" w:rsidRPr="001276E6">
        <w:rPr>
          <w:rFonts w:cs="Arial"/>
        </w:rPr>
        <w:t>if</w:t>
      </w:r>
      <w:r w:rsidR="00A72E56" w:rsidRPr="001276E6">
        <w:rPr>
          <w:rFonts w:cs="Arial"/>
        </w:rPr>
        <w:t xml:space="preserve"> such bidder does not remain tax compliant for the full term of the contract. </w:t>
      </w:r>
    </w:p>
    <w:p w14:paraId="4AACCE32" w14:textId="77777777" w:rsidR="00C822CF" w:rsidRPr="001276E6" w:rsidRDefault="00C822CF" w:rsidP="001276E6">
      <w:pPr>
        <w:spacing w:after="0" w:line="240" w:lineRule="auto"/>
        <w:contextualSpacing/>
        <w:jc w:val="left"/>
        <w:rPr>
          <w:rFonts w:cs="Arial"/>
        </w:rPr>
      </w:pPr>
    </w:p>
    <w:p w14:paraId="082AF668" w14:textId="01576BD6" w:rsidR="00A72E56" w:rsidRPr="001276E6" w:rsidRDefault="001A078A" w:rsidP="001276E6">
      <w:pPr>
        <w:pStyle w:val="Heading1"/>
        <w:spacing w:before="0" w:line="240" w:lineRule="auto"/>
        <w:contextualSpacing/>
        <w:rPr>
          <w:rFonts w:eastAsia="Times New Roman" w:cs="Arial"/>
          <w:sz w:val="22"/>
          <w:szCs w:val="22"/>
        </w:rPr>
      </w:pPr>
      <w:bookmarkStart w:id="219" w:name="_Toc472611077"/>
      <w:bookmarkStart w:id="220" w:name="_Toc219719806"/>
      <w:r w:rsidRPr="001276E6">
        <w:rPr>
          <w:rFonts w:eastAsia="Times New Roman" w:cs="Arial"/>
          <w:sz w:val="22"/>
          <w:szCs w:val="22"/>
        </w:rPr>
        <w:t>2</w:t>
      </w:r>
      <w:r w:rsidR="00CF30E4" w:rsidRPr="001276E6">
        <w:rPr>
          <w:rFonts w:eastAsia="Times New Roman" w:cs="Arial"/>
          <w:sz w:val="22"/>
          <w:szCs w:val="22"/>
        </w:rPr>
        <w:t>4</w:t>
      </w:r>
      <w:r w:rsidR="00711510" w:rsidRPr="001276E6">
        <w:rPr>
          <w:rFonts w:eastAsia="Times New Roman" w:cs="Arial"/>
          <w:sz w:val="22"/>
          <w:szCs w:val="22"/>
        </w:rPr>
        <w:tab/>
      </w:r>
      <w:r w:rsidR="00A72E56" w:rsidRPr="001276E6">
        <w:rPr>
          <w:rFonts w:eastAsia="Times New Roman" w:cs="Arial"/>
          <w:sz w:val="22"/>
          <w:szCs w:val="22"/>
        </w:rPr>
        <w:t>TENDER DEFAULTERS AND RESTRICTED SUPPLIERS</w:t>
      </w:r>
      <w:bookmarkEnd w:id="219"/>
      <w:bookmarkEnd w:id="220"/>
    </w:p>
    <w:p w14:paraId="733BB14B" w14:textId="77777777" w:rsidR="006F5AE7" w:rsidRPr="001276E6" w:rsidRDefault="006F5AE7" w:rsidP="001276E6">
      <w:pPr>
        <w:spacing w:after="0" w:line="240" w:lineRule="auto"/>
        <w:contextualSpacing/>
        <w:jc w:val="left"/>
        <w:rPr>
          <w:rFonts w:cs="Arial"/>
        </w:rPr>
      </w:pPr>
    </w:p>
    <w:p w14:paraId="540D8F51" w14:textId="6244CC6D" w:rsidR="00B36D15" w:rsidRPr="001276E6" w:rsidRDefault="00A72E56" w:rsidP="001276E6">
      <w:pPr>
        <w:spacing w:after="0" w:line="240" w:lineRule="auto"/>
        <w:contextualSpacing/>
        <w:jc w:val="left"/>
        <w:rPr>
          <w:rFonts w:cs="Arial"/>
        </w:rPr>
      </w:pPr>
      <w:r w:rsidRPr="001276E6">
        <w:rPr>
          <w:rFonts w:cs="Arial"/>
        </w:rPr>
        <w:t xml:space="preserve">No tender shall be awarded to a bidder whose name (or any of its members, directors, </w:t>
      </w:r>
      <w:r w:rsidR="00F82020" w:rsidRPr="001276E6">
        <w:rPr>
          <w:rFonts w:cs="Arial"/>
        </w:rPr>
        <w:t>partners,</w:t>
      </w:r>
      <w:r w:rsidRPr="001276E6">
        <w:rPr>
          <w:rFonts w:cs="Arial"/>
        </w:rPr>
        <w:t xml:space="preserve"> or trustees) appear on the Register of Tender Defaulters kept by National Treasury, or who have been placed on National Treasury’s List of Restricted Suppliers. </w:t>
      </w:r>
    </w:p>
    <w:p w14:paraId="2740070B" w14:textId="77777777" w:rsidR="00B36D15" w:rsidRPr="001276E6" w:rsidRDefault="00B36D15" w:rsidP="001276E6">
      <w:pPr>
        <w:spacing w:after="0" w:line="240" w:lineRule="auto"/>
        <w:contextualSpacing/>
        <w:jc w:val="left"/>
        <w:rPr>
          <w:rFonts w:cs="Arial"/>
        </w:rPr>
      </w:pPr>
    </w:p>
    <w:p w14:paraId="5E5B0B0F" w14:textId="3B57AFC1" w:rsidR="00A72E56" w:rsidRPr="001276E6" w:rsidRDefault="006F5AE7" w:rsidP="001276E6">
      <w:pPr>
        <w:spacing w:after="0" w:line="240" w:lineRule="auto"/>
        <w:contextualSpacing/>
        <w:jc w:val="left"/>
        <w:rPr>
          <w:rFonts w:cs="Arial"/>
        </w:rPr>
      </w:pPr>
      <w:r w:rsidRPr="001276E6">
        <w:rPr>
          <w:rFonts w:cs="Arial"/>
        </w:rPr>
        <w:t xml:space="preserve">The Tribunal </w:t>
      </w:r>
      <w:r w:rsidR="00A72E56" w:rsidRPr="001276E6">
        <w:rPr>
          <w:rFonts w:cs="Arial"/>
        </w:rPr>
        <w:t>reserves the right to withdraw an award, or cancel a contract concluded with a Bidder should it be established, at any time, that a bidder has been blacklisted with National Treasury by another government institution.</w:t>
      </w:r>
    </w:p>
    <w:p w14:paraId="2DFE5728" w14:textId="77777777" w:rsidR="009B3088" w:rsidRPr="001276E6" w:rsidRDefault="009B3088" w:rsidP="001276E6">
      <w:pPr>
        <w:spacing w:after="0" w:line="240" w:lineRule="auto"/>
        <w:contextualSpacing/>
        <w:jc w:val="left"/>
        <w:rPr>
          <w:rFonts w:cs="Arial"/>
        </w:rPr>
      </w:pPr>
    </w:p>
    <w:p w14:paraId="65C42506" w14:textId="0A785E32" w:rsidR="00A72E56" w:rsidRPr="001276E6" w:rsidRDefault="00BF4EC2" w:rsidP="001276E6">
      <w:pPr>
        <w:pStyle w:val="Heading1"/>
        <w:spacing w:before="0" w:line="240" w:lineRule="auto"/>
        <w:contextualSpacing/>
        <w:rPr>
          <w:rFonts w:eastAsia="Times New Roman" w:cs="Arial"/>
          <w:sz w:val="22"/>
          <w:szCs w:val="22"/>
        </w:rPr>
      </w:pPr>
      <w:bookmarkStart w:id="221" w:name="_Toc472611078"/>
      <w:bookmarkStart w:id="222" w:name="_Toc219719807"/>
      <w:r w:rsidRPr="001276E6">
        <w:rPr>
          <w:rFonts w:eastAsia="Times New Roman" w:cs="Arial"/>
          <w:sz w:val="22"/>
          <w:szCs w:val="22"/>
        </w:rPr>
        <w:lastRenderedPageBreak/>
        <w:t>2</w:t>
      </w:r>
      <w:r w:rsidR="00CF30E4" w:rsidRPr="001276E6">
        <w:rPr>
          <w:rFonts w:eastAsia="Times New Roman" w:cs="Arial"/>
          <w:sz w:val="22"/>
          <w:szCs w:val="22"/>
        </w:rPr>
        <w:t>5</w:t>
      </w:r>
      <w:r w:rsidR="00711510" w:rsidRPr="001276E6">
        <w:rPr>
          <w:rFonts w:eastAsia="Times New Roman" w:cs="Arial"/>
          <w:sz w:val="22"/>
          <w:szCs w:val="22"/>
        </w:rPr>
        <w:tab/>
      </w:r>
      <w:r w:rsidR="00A72E56" w:rsidRPr="001276E6">
        <w:rPr>
          <w:rFonts w:eastAsia="Times New Roman" w:cs="Arial"/>
          <w:sz w:val="22"/>
          <w:szCs w:val="22"/>
        </w:rPr>
        <w:t>GOVERNING LAW</w:t>
      </w:r>
      <w:bookmarkEnd w:id="221"/>
      <w:bookmarkEnd w:id="222"/>
    </w:p>
    <w:p w14:paraId="30CD4A92" w14:textId="77777777" w:rsidR="00400BCE" w:rsidRPr="001276E6" w:rsidRDefault="00400BCE" w:rsidP="001276E6">
      <w:pPr>
        <w:spacing w:after="0" w:line="240" w:lineRule="auto"/>
        <w:contextualSpacing/>
        <w:jc w:val="left"/>
        <w:rPr>
          <w:rFonts w:cs="Arial"/>
        </w:rPr>
      </w:pPr>
    </w:p>
    <w:p w14:paraId="4EB29263" w14:textId="4CAD9D5D" w:rsidR="00A72E56" w:rsidRPr="001276E6" w:rsidRDefault="00A72E56" w:rsidP="001276E6">
      <w:pPr>
        <w:spacing w:after="0" w:line="240" w:lineRule="auto"/>
        <w:contextualSpacing/>
        <w:jc w:val="left"/>
        <w:rPr>
          <w:rFonts w:cs="Arial"/>
        </w:rPr>
      </w:pPr>
      <w:r w:rsidRPr="001276E6">
        <w:rPr>
          <w:rFonts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33A6C784" w14:textId="28EC8D36" w:rsidR="00A72E56" w:rsidRPr="001276E6" w:rsidRDefault="00591F9D" w:rsidP="001276E6">
      <w:pPr>
        <w:pStyle w:val="Heading1"/>
        <w:spacing w:before="0" w:line="240" w:lineRule="auto"/>
        <w:contextualSpacing/>
        <w:jc w:val="left"/>
        <w:rPr>
          <w:rFonts w:eastAsia="Times New Roman" w:cs="Arial"/>
          <w:sz w:val="22"/>
          <w:szCs w:val="22"/>
        </w:rPr>
      </w:pPr>
      <w:bookmarkStart w:id="223" w:name="_Toc472611079"/>
      <w:bookmarkStart w:id="224" w:name="_Toc219719808"/>
      <w:r w:rsidRPr="001276E6">
        <w:rPr>
          <w:rFonts w:eastAsia="Times New Roman" w:cs="Arial"/>
          <w:sz w:val="22"/>
          <w:szCs w:val="22"/>
        </w:rPr>
        <w:t>2</w:t>
      </w:r>
      <w:r w:rsidR="00CF30E4" w:rsidRPr="001276E6">
        <w:rPr>
          <w:rFonts w:eastAsia="Times New Roman" w:cs="Arial"/>
          <w:sz w:val="22"/>
          <w:szCs w:val="22"/>
        </w:rPr>
        <w:t>6</w:t>
      </w:r>
      <w:r w:rsidR="00711510" w:rsidRPr="001276E6">
        <w:rPr>
          <w:rFonts w:eastAsia="Times New Roman" w:cs="Arial"/>
          <w:sz w:val="22"/>
          <w:szCs w:val="22"/>
        </w:rPr>
        <w:tab/>
      </w:r>
      <w:r w:rsidR="00A72E56" w:rsidRPr="001276E6">
        <w:rPr>
          <w:rFonts w:eastAsia="Times New Roman" w:cs="Arial"/>
          <w:sz w:val="22"/>
          <w:szCs w:val="22"/>
        </w:rPr>
        <w:t>RESPONSIBILITY FOR SUB-CONTRACTORS AND BIDDER’S PERSONNEL</w:t>
      </w:r>
      <w:bookmarkEnd w:id="223"/>
      <w:bookmarkEnd w:id="224"/>
    </w:p>
    <w:p w14:paraId="2040EDD8" w14:textId="77777777" w:rsidR="00400BCE" w:rsidRPr="001276E6" w:rsidRDefault="00400BCE" w:rsidP="001276E6">
      <w:pPr>
        <w:spacing w:after="0" w:line="240" w:lineRule="auto"/>
        <w:contextualSpacing/>
        <w:jc w:val="left"/>
        <w:rPr>
          <w:rFonts w:cs="Arial"/>
        </w:rPr>
      </w:pPr>
    </w:p>
    <w:p w14:paraId="75F1379B" w14:textId="72F8A91F" w:rsidR="00B36D15" w:rsidRPr="001276E6" w:rsidRDefault="00A72E56" w:rsidP="001276E6">
      <w:pPr>
        <w:spacing w:after="0" w:line="240" w:lineRule="auto"/>
        <w:contextualSpacing/>
        <w:jc w:val="left"/>
        <w:rPr>
          <w:rFonts w:cs="Arial"/>
        </w:rPr>
      </w:pPr>
      <w:r w:rsidRPr="001276E6">
        <w:rPr>
          <w:rFonts w:cs="Arial"/>
        </w:rPr>
        <w:t xml:space="preserve">A bidder is responsible for ensuring that its personnel (including agents, officers, directors, employees, </w:t>
      </w:r>
      <w:r w:rsidR="00F82020" w:rsidRPr="001276E6">
        <w:rPr>
          <w:rFonts w:cs="Arial"/>
        </w:rPr>
        <w:t>advisors,</w:t>
      </w:r>
      <w:r w:rsidRPr="001276E6">
        <w:rPr>
          <w:rFonts w:cs="Arial"/>
        </w:rPr>
        <w:t xml:space="preserve"> and other representatives), its sub-contractors (if any) and personnel of its sub-contractors comply with all terms and conditions of this bid. </w:t>
      </w:r>
    </w:p>
    <w:p w14:paraId="41EF21BB" w14:textId="77777777" w:rsidR="00B36D15" w:rsidRPr="001276E6" w:rsidRDefault="00B36D15" w:rsidP="001276E6">
      <w:pPr>
        <w:spacing w:after="0" w:line="240" w:lineRule="auto"/>
        <w:contextualSpacing/>
        <w:jc w:val="left"/>
        <w:rPr>
          <w:rFonts w:cs="Arial"/>
        </w:rPr>
      </w:pPr>
    </w:p>
    <w:p w14:paraId="0DEDD67B" w14:textId="6449E62B" w:rsidR="00A72E56" w:rsidRPr="001276E6" w:rsidRDefault="00420B3D" w:rsidP="001276E6">
      <w:pPr>
        <w:spacing w:after="0" w:line="240" w:lineRule="auto"/>
        <w:contextualSpacing/>
        <w:jc w:val="left"/>
        <w:rPr>
          <w:rFonts w:cs="Arial"/>
        </w:rPr>
      </w:pPr>
      <w:r w:rsidRPr="001276E6">
        <w:rPr>
          <w:rFonts w:cs="Arial"/>
        </w:rPr>
        <w:t>If</w:t>
      </w:r>
      <w:r w:rsidR="00A72E56" w:rsidRPr="001276E6">
        <w:rPr>
          <w:rFonts w:cs="Arial"/>
        </w:rPr>
        <w:t xml:space="preserve"> </w:t>
      </w:r>
      <w:r w:rsidR="00400BCE" w:rsidRPr="001276E6">
        <w:rPr>
          <w:rFonts w:cs="Arial"/>
        </w:rPr>
        <w:t>the Tribunal</w:t>
      </w:r>
      <w:r w:rsidR="00A72E56" w:rsidRPr="001276E6">
        <w:rPr>
          <w:rFonts w:cs="Arial"/>
          <w:color w:val="00B0F0"/>
        </w:rPr>
        <w:t xml:space="preserve"> </w:t>
      </w:r>
      <w:r w:rsidR="00A72E56" w:rsidRPr="001276E6">
        <w:rPr>
          <w:rFonts w:cs="Arial"/>
        </w:rPr>
        <w:t xml:space="preserve">allows a bidder to make use of sub-contractors, such sub-contractors will </w:t>
      </w:r>
      <w:r w:rsidR="00F82020" w:rsidRPr="001276E6">
        <w:rPr>
          <w:rFonts w:cs="Arial"/>
        </w:rPr>
        <w:t>always</w:t>
      </w:r>
      <w:r w:rsidR="00A72E56" w:rsidRPr="001276E6">
        <w:rPr>
          <w:rFonts w:cs="Arial"/>
        </w:rPr>
        <w:t xml:space="preserve"> remain the responsibility of the bidder and </w:t>
      </w:r>
      <w:r w:rsidR="00400BCE" w:rsidRPr="001276E6">
        <w:rPr>
          <w:rFonts w:cs="Arial"/>
        </w:rPr>
        <w:t xml:space="preserve">the Tribunal </w:t>
      </w:r>
      <w:r w:rsidR="00A72E56" w:rsidRPr="001276E6">
        <w:rPr>
          <w:rFonts w:cs="Arial"/>
        </w:rPr>
        <w:t>will not under any circumstances be liable for any losses or damages incurred by or caused by such sub-contractors.</w:t>
      </w:r>
    </w:p>
    <w:p w14:paraId="020FEBAC" w14:textId="77777777" w:rsidR="0056463D" w:rsidRPr="001276E6" w:rsidRDefault="0056463D" w:rsidP="001276E6">
      <w:pPr>
        <w:spacing w:after="0" w:line="240" w:lineRule="auto"/>
        <w:contextualSpacing/>
        <w:jc w:val="left"/>
        <w:rPr>
          <w:rFonts w:cs="Arial"/>
        </w:rPr>
      </w:pPr>
    </w:p>
    <w:p w14:paraId="7849F476" w14:textId="061CFEA3" w:rsidR="00A72E56" w:rsidRPr="001276E6" w:rsidRDefault="00591F9D" w:rsidP="001276E6">
      <w:pPr>
        <w:pStyle w:val="Heading1"/>
        <w:spacing w:before="0" w:line="240" w:lineRule="auto"/>
        <w:contextualSpacing/>
        <w:rPr>
          <w:rFonts w:eastAsia="Times New Roman" w:cs="Arial"/>
          <w:sz w:val="22"/>
          <w:szCs w:val="22"/>
        </w:rPr>
      </w:pPr>
      <w:bookmarkStart w:id="225" w:name="_Toc472611080"/>
      <w:bookmarkStart w:id="226" w:name="_Toc219719809"/>
      <w:r w:rsidRPr="001276E6">
        <w:rPr>
          <w:rFonts w:eastAsia="Times New Roman" w:cs="Arial"/>
          <w:sz w:val="22"/>
          <w:szCs w:val="22"/>
        </w:rPr>
        <w:t>2</w:t>
      </w:r>
      <w:r w:rsidR="00CF30E4" w:rsidRPr="001276E6">
        <w:rPr>
          <w:rFonts w:eastAsia="Times New Roman" w:cs="Arial"/>
          <w:sz w:val="22"/>
          <w:szCs w:val="22"/>
        </w:rPr>
        <w:t>7</w:t>
      </w:r>
      <w:r w:rsidR="008C1BBF" w:rsidRPr="001276E6">
        <w:rPr>
          <w:rFonts w:eastAsia="Times New Roman" w:cs="Arial"/>
          <w:sz w:val="22"/>
          <w:szCs w:val="22"/>
        </w:rPr>
        <w:tab/>
      </w:r>
      <w:r w:rsidR="00A72E56" w:rsidRPr="001276E6">
        <w:rPr>
          <w:rFonts w:eastAsia="Times New Roman" w:cs="Arial"/>
          <w:sz w:val="22"/>
          <w:szCs w:val="22"/>
        </w:rPr>
        <w:t>CONFIDENTIALITY</w:t>
      </w:r>
      <w:bookmarkEnd w:id="225"/>
      <w:bookmarkEnd w:id="226"/>
    </w:p>
    <w:p w14:paraId="48345385" w14:textId="77777777" w:rsidR="00400BCE" w:rsidRPr="001276E6" w:rsidRDefault="00400BCE" w:rsidP="001276E6">
      <w:pPr>
        <w:spacing w:after="0" w:line="240" w:lineRule="auto"/>
        <w:contextualSpacing/>
        <w:jc w:val="left"/>
        <w:rPr>
          <w:rFonts w:cs="Arial"/>
        </w:rPr>
      </w:pPr>
    </w:p>
    <w:p w14:paraId="1A74EA83" w14:textId="222632ED" w:rsidR="00A72E56" w:rsidRPr="001276E6" w:rsidRDefault="00A72E56" w:rsidP="001276E6">
      <w:pPr>
        <w:spacing w:after="0" w:line="240" w:lineRule="auto"/>
        <w:contextualSpacing/>
        <w:jc w:val="left"/>
        <w:rPr>
          <w:rFonts w:cs="Arial"/>
        </w:rPr>
      </w:pPr>
      <w:r w:rsidRPr="001276E6">
        <w:rPr>
          <w:rFonts w:cs="Arial"/>
        </w:rPr>
        <w:t xml:space="preserve">Except as may be required by operation of law, by a court or by a regulatory authority having appropriate jurisdiction, no information contained in or relating to this bid or a </w:t>
      </w:r>
      <w:r w:rsidR="0056463D" w:rsidRPr="001276E6">
        <w:rPr>
          <w:rFonts w:cs="Arial"/>
        </w:rPr>
        <w:t>bidder’s</w:t>
      </w:r>
      <w:r w:rsidRPr="001276E6">
        <w:rPr>
          <w:rFonts w:cs="Arial"/>
        </w:rPr>
        <w:t xml:space="preserve"> tender will be disclosed by any bidder or other person not officially involved with </w:t>
      </w:r>
      <w:r w:rsidR="00400BCE" w:rsidRPr="001276E6">
        <w:rPr>
          <w:rFonts w:cs="Arial"/>
        </w:rPr>
        <w:t xml:space="preserve">the Tribunal’s </w:t>
      </w:r>
      <w:r w:rsidRPr="001276E6">
        <w:rPr>
          <w:rFonts w:cs="Arial"/>
        </w:rPr>
        <w:t xml:space="preserve">examination and evaluation of a </w:t>
      </w:r>
      <w:r w:rsidR="0056463D" w:rsidRPr="001276E6">
        <w:rPr>
          <w:rFonts w:cs="Arial"/>
        </w:rPr>
        <w:t>t</w:t>
      </w:r>
      <w:r w:rsidRPr="001276E6">
        <w:rPr>
          <w:rFonts w:cs="Arial"/>
        </w:rPr>
        <w:t>ender.</w:t>
      </w:r>
    </w:p>
    <w:p w14:paraId="12556B39" w14:textId="77777777" w:rsidR="00400BCE" w:rsidRPr="001276E6" w:rsidRDefault="00400BCE" w:rsidP="001276E6">
      <w:pPr>
        <w:spacing w:after="0" w:line="240" w:lineRule="auto"/>
        <w:contextualSpacing/>
        <w:jc w:val="left"/>
        <w:rPr>
          <w:rFonts w:cs="Arial"/>
        </w:rPr>
      </w:pPr>
    </w:p>
    <w:p w14:paraId="71FF360E" w14:textId="784FECB0" w:rsidR="00A72E56" w:rsidRPr="001276E6" w:rsidRDefault="00A72E56" w:rsidP="001276E6">
      <w:pPr>
        <w:spacing w:after="0" w:line="240" w:lineRule="auto"/>
        <w:contextualSpacing/>
        <w:jc w:val="left"/>
        <w:rPr>
          <w:rFonts w:cs="Arial"/>
        </w:rPr>
      </w:pPr>
      <w:r w:rsidRPr="001276E6">
        <w:rPr>
          <w:rFonts w:cs="Arial"/>
        </w:rPr>
        <w:t xml:space="preserve">No part of the bid may be distributed, reproduced, </w:t>
      </w:r>
      <w:r w:rsidR="00F82020" w:rsidRPr="001276E6">
        <w:rPr>
          <w:rFonts w:cs="Arial"/>
        </w:rPr>
        <w:t>stored,</w:t>
      </w:r>
      <w:r w:rsidRPr="001276E6">
        <w:rPr>
          <w:rFonts w:cs="Arial"/>
        </w:rPr>
        <w:t xml:space="preserve"> or transmitted, in any form or by any means, electronic, photocopying, recording or otherwise, in whole or in part except for the purpose of preparing a </w:t>
      </w:r>
      <w:r w:rsidR="0056463D" w:rsidRPr="001276E6">
        <w:rPr>
          <w:rFonts w:cs="Arial"/>
        </w:rPr>
        <w:t>t</w:t>
      </w:r>
      <w:r w:rsidRPr="001276E6">
        <w:rPr>
          <w:rFonts w:cs="Arial"/>
        </w:rPr>
        <w:t>ender. This bid and any other documents supplied by</w:t>
      </w:r>
      <w:r w:rsidR="00400BCE" w:rsidRPr="001276E6">
        <w:rPr>
          <w:rFonts w:cs="Arial"/>
        </w:rPr>
        <w:t xml:space="preserve"> the Tribunal</w:t>
      </w:r>
      <w:r w:rsidRPr="001276E6">
        <w:rPr>
          <w:rFonts w:cs="Arial"/>
          <w:color w:val="00B0F0"/>
        </w:rPr>
        <w:t xml:space="preserve"> </w:t>
      </w:r>
      <w:r w:rsidRPr="001276E6">
        <w:rPr>
          <w:rFonts w:cs="Arial"/>
        </w:rPr>
        <w:t xml:space="preserve">remain proprietary to </w:t>
      </w:r>
      <w:r w:rsidR="00204CD7" w:rsidRPr="001276E6">
        <w:rPr>
          <w:rFonts w:cs="Arial"/>
        </w:rPr>
        <w:t xml:space="preserve">the Tribunal </w:t>
      </w:r>
      <w:r w:rsidRPr="001276E6">
        <w:rPr>
          <w:rFonts w:cs="Arial"/>
        </w:rPr>
        <w:t xml:space="preserve">and must be promptly returned to </w:t>
      </w:r>
      <w:r w:rsidR="00204CD7" w:rsidRPr="001276E6">
        <w:rPr>
          <w:rFonts w:cs="Arial"/>
        </w:rPr>
        <w:t xml:space="preserve">the Tribunal </w:t>
      </w:r>
      <w:r w:rsidRPr="001276E6">
        <w:rPr>
          <w:rFonts w:cs="Arial"/>
        </w:rPr>
        <w:t xml:space="preserve">upon request together with all copies, electronic versions, </w:t>
      </w:r>
      <w:r w:rsidR="00F82020" w:rsidRPr="001276E6">
        <w:rPr>
          <w:rFonts w:cs="Arial"/>
        </w:rPr>
        <w:t>excerpts,</w:t>
      </w:r>
      <w:r w:rsidRPr="001276E6">
        <w:rPr>
          <w:rFonts w:cs="Arial"/>
        </w:rPr>
        <w:t xml:space="preserve"> or summaries thereof or work derived there from.</w:t>
      </w:r>
    </w:p>
    <w:p w14:paraId="66C9BACF" w14:textId="77777777" w:rsidR="00204CD7" w:rsidRPr="001276E6" w:rsidRDefault="00204CD7" w:rsidP="001276E6">
      <w:pPr>
        <w:spacing w:after="0" w:line="240" w:lineRule="auto"/>
        <w:contextualSpacing/>
        <w:jc w:val="left"/>
        <w:rPr>
          <w:rFonts w:cs="Arial"/>
        </w:rPr>
      </w:pPr>
    </w:p>
    <w:p w14:paraId="64107DA0" w14:textId="24F9C161" w:rsidR="00204CD7" w:rsidRPr="001276E6" w:rsidRDefault="00A72E56" w:rsidP="001276E6">
      <w:pPr>
        <w:spacing w:after="0" w:line="240" w:lineRule="auto"/>
        <w:contextualSpacing/>
        <w:jc w:val="left"/>
        <w:rPr>
          <w:rFonts w:cs="Arial"/>
        </w:rPr>
      </w:pPr>
      <w:r w:rsidRPr="001276E6">
        <w:rPr>
          <w:rFonts w:cs="Arial"/>
        </w:rPr>
        <w:t xml:space="preserve">Throughout this bid process and thereafter, bidders must secure </w:t>
      </w:r>
      <w:r w:rsidR="00204CD7" w:rsidRPr="001276E6">
        <w:rPr>
          <w:rFonts w:cs="Arial"/>
        </w:rPr>
        <w:t>the Tribunal</w:t>
      </w:r>
      <w:r w:rsidRPr="001276E6">
        <w:rPr>
          <w:rFonts w:cs="Arial"/>
        </w:rPr>
        <w:t xml:space="preserve">’s written approval prior to the release of any information that pertains to </w:t>
      </w:r>
    </w:p>
    <w:p w14:paraId="67B04893" w14:textId="77777777" w:rsidR="00204CD7" w:rsidRPr="001276E6" w:rsidRDefault="00204CD7" w:rsidP="001276E6">
      <w:pPr>
        <w:spacing w:after="0" w:line="240" w:lineRule="auto"/>
        <w:contextualSpacing/>
        <w:jc w:val="left"/>
        <w:rPr>
          <w:rFonts w:cs="Arial"/>
        </w:rPr>
      </w:pPr>
    </w:p>
    <w:p w14:paraId="70DD2D5B" w14:textId="77777777" w:rsidR="00204CD7" w:rsidRPr="001276E6" w:rsidRDefault="00A72E56" w:rsidP="001276E6">
      <w:pPr>
        <w:pStyle w:val="ListParagraph"/>
        <w:numPr>
          <w:ilvl w:val="0"/>
          <w:numId w:val="7"/>
        </w:numPr>
        <w:spacing w:after="0" w:line="240" w:lineRule="auto"/>
        <w:jc w:val="left"/>
        <w:rPr>
          <w:rFonts w:cs="Arial"/>
        </w:rPr>
      </w:pPr>
      <w:r w:rsidRPr="001276E6">
        <w:rPr>
          <w:rFonts w:cs="Arial"/>
        </w:rPr>
        <w:t>the potential work or activities to which this bid relates; or</w:t>
      </w:r>
    </w:p>
    <w:p w14:paraId="7021E2DC" w14:textId="77777777" w:rsidR="00B36D15" w:rsidRPr="001276E6" w:rsidRDefault="00A72E56" w:rsidP="001276E6">
      <w:pPr>
        <w:pStyle w:val="ListParagraph"/>
        <w:numPr>
          <w:ilvl w:val="0"/>
          <w:numId w:val="7"/>
        </w:numPr>
        <w:spacing w:after="0" w:line="240" w:lineRule="auto"/>
        <w:jc w:val="left"/>
        <w:rPr>
          <w:rFonts w:cs="Arial"/>
        </w:rPr>
      </w:pPr>
      <w:r w:rsidRPr="001276E6">
        <w:rPr>
          <w:rFonts w:cs="Arial"/>
        </w:rPr>
        <w:t xml:space="preserve">the process which follows this bid. </w:t>
      </w:r>
    </w:p>
    <w:p w14:paraId="5F08F3DA" w14:textId="77777777" w:rsidR="00B36D15" w:rsidRPr="001276E6" w:rsidRDefault="00B36D15" w:rsidP="001276E6">
      <w:pPr>
        <w:spacing w:after="0" w:line="240" w:lineRule="auto"/>
        <w:ind w:left="360"/>
        <w:contextualSpacing/>
        <w:jc w:val="left"/>
        <w:rPr>
          <w:rFonts w:cs="Arial"/>
        </w:rPr>
      </w:pPr>
    </w:p>
    <w:p w14:paraId="757FDB9E" w14:textId="18C59B26" w:rsidR="00A72E56" w:rsidRPr="001276E6" w:rsidRDefault="00A72E56" w:rsidP="001276E6">
      <w:pPr>
        <w:spacing w:after="0" w:line="240" w:lineRule="auto"/>
        <w:contextualSpacing/>
        <w:rPr>
          <w:rFonts w:cs="Arial"/>
        </w:rPr>
      </w:pPr>
      <w:r w:rsidRPr="001276E6">
        <w:rPr>
          <w:rFonts w:cs="Arial"/>
        </w:rPr>
        <w:t>Failure to adhere to this requirement may result in disqualification from the bid process and civil action.</w:t>
      </w:r>
    </w:p>
    <w:p w14:paraId="6FDDBC85" w14:textId="77777777" w:rsidR="009B3088" w:rsidRPr="001276E6" w:rsidRDefault="009B3088" w:rsidP="001276E6">
      <w:pPr>
        <w:spacing w:after="0" w:line="240" w:lineRule="auto"/>
        <w:contextualSpacing/>
        <w:rPr>
          <w:rFonts w:cs="Arial"/>
        </w:rPr>
      </w:pPr>
    </w:p>
    <w:p w14:paraId="45192C0B" w14:textId="36AA3819" w:rsidR="00A72E56" w:rsidRPr="001276E6" w:rsidRDefault="00CF30E4" w:rsidP="001276E6">
      <w:pPr>
        <w:pStyle w:val="Heading1"/>
        <w:spacing w:before="0" w:line="240" w:lineRule="auto"/>
        <w:contextualSpacing/>
        <w:rPr>
          <w:rFonts w:eastAsia="Times New Roman" w:cs="Arial"/>
          <w:sz w:val="22"/>
          <w:szCs w:val="22"/>
        </w:rPr>
      </w:pPr>
      <w:bookmarkStart w:id="227" w:name="_Toc219719810"/>
      <w:r w:rsidRPr="001276E6">
        <w:rPr>
          <w:rFonts w:eastAsia="Times New Roman" w:cs="Arial"/>
          <w:sz w:val="22"/>
          <w:szCs w:val="22"/>
        </w:rPr>
        <w:t>28</w:t>
      </w:r>
      <w:r w:rsidR="008C1BBF" w:rsidRPr="001276E6">
        <w:rPr>
          <w:rFonts w:eastAsia="Times New Roman" w:cs="Arial"/>
          <w:color w:val="00B0F0"/>
          <w:sz w:val="22"/>
          <w:szCs w:val="22"/>
        </w:rPr>
        <w:tab/>
      </w:r>
      <w:r w:rsidR="00A72E56" w:rsidRPr="001276E6">
        <w:rPr>
          <w:rFonts w:eastAsia="Times New Roman" w:cs="Arial"/>
          <w:sz w:val="22"/>
          <w:szCs w:val="22"/>
        </w:rPr>
        <w:t xml:space="preserve"> </w:t>
      </w:r>
      <w:bookmarkStart w:id="228" w:name="_Toc472611081"/>
      <w:r w:rsidR="00204CD7" w:rsidRPr="001276E6">
        <w:rPr>
          <w:rFonts w:eastAsia="Times New Roman" w:cs="Arial"/>
          <w:sz w:val="22"/>
          <w:szCs w:val="22"/>
        </w:rPr>
        <w:t xml:space="preserve">THE TRIBUNAL’S </w:t>
      </w:r>
      <w:r w:rsidR="00A72E56" w:rsidRPr="001276E6">
        <w:rPr>
          <w:rFonts w:eastAsia="Times New Roman" w:cs="Arial"/>
          <w:sz w:val="22"/>
          <w:szCs w:val="22"/>
        </w:rPr>
        <w:t>PROPRIETARY INFORMATION</w:t>
      </w:r>
      <w:bookmarkEnd w:id="228"/>
      <w:bookmarkEnd w:id="227"/>
    </w:p>
    <w:p w14:paraId="71BB6E58" w14:textId="77777777" w:rsidR="00204CD7" w:rsidRPr="001276E6" w:rsidRDefault="00204CD7" w:rsidP="001276E6">
      <w:pPr>
        <w:spacing w:after="0" w:line="240" w:lineRule="auto"/>
        <w:contextualSpacing/>
        <w:jc w:val="left"/>
        <w:rPr>
          <w:rFonts w:cs="Arial"/>
        </w:rPr>
      </w:pPr>
    </w:p>
    <w:p w14:paraId="3E8529B1" w14:textId="7BA36663" w:rsidR="00A72E56" w:rsidRPr="001276E6" w:rsidRDefault="00A72E56" w:rsidP="001276E6">
      <w:pPr>
        <w:spacing w:after="0" w:line="240" w:lineRule="auto"/>
        <w:contextualSpacing/>
        <w:rPr>
          <w:rFonts w:cs="Arial"/>
        </w:rPr>
      </w:pPr>
      <w:r w:rsidRPr="001276E6">
        <w:rPr>
          <w:rFonts w:cs="Arial"/>
        </w:rPr>
        <w:t>Bidder</w:t>
      </w:r>
      <w:r w:rsidR="004E5E2D" w:rsidRPr="001276E6">
        <w:rPr>
          <w:rFonts w:cs="Arial"/>
        </w:rPr>
        <w:t>s as part of the declaration are required to declare that t</w:t>
      </w:r>
      <w:r w:rsidRPr="001276E6">
        <w:rPr>
          <w:rFonts w:cs="Arial"/>
        </w:rPr>
        <w:t xml:space="preserve">hey did not have access to any </w:t>
      </w:r>
      <w:r w:rsidR="00204CD7" w:rsidRPr="001276E6">
        <w:rPr>
          <w:rFonts w:cs="Arial"/>
        </w:rPr>
        <w:t>of the Tribunal’s</w:t>
      </w:r>
      <w:r w:rsidRPr="001276E6">
        <w:rPr>
          <w:rFonts w:cs="Arial"/>
        </w:rPr>
        <w:t xml:space="preserve"> proprietary information or any other matter that may have unfairly placed that bidder in a preferential position in relation to any of the other bidder.</w:t>
      </w:r>
    </w:p>
    <w:p w14:paraId="2CD5824A" w14:textId="77777777" w:rsidR="0012476D" w:rsidRPr="001276E6" w:rsidRDefault="0012476D" w:rsidP="001276E6">
      <w:pPr>
        <w:spacing w:after="0" w:line="240" w:lineRule="auto"/>
        <w:contextualSpacing/>
        <w:rPr>
          <w:rFonts w:cs="Arial"/>
        </w:rPr>
      </w:pPr>
    </w:p>
    <w:p w14:paraId="159D51BB" w14:textId="0948CF25" w:rsidR="00A72E56" w:rsidRPr="001276E6" w:rsidRDefault="00CF30E4" w:rsidP="001276E6">
      <w:pPr>
        <w:pStyle w:val="Heading1"/>
        <w:spacing w:before="0" w:line="240" w:lineRule="auto"/>
        <w:contextualSpacing/>
        <w:rPr>
          <w:rFonts w:eastAsia="Times New Roman" w:cs="Arial"/>
          <w:sz w:val="22"/>
          <w:szCs w:val="22"/>
        </w:rPr>
      </w:pPr>
      <w:bookmarkStart w:id="229" w:name="_Toc472611082"/>
      <w:bookmarkStart w:id="230" w:name="_Toc219719811"/>
      <w:r w:rsidRPr="001276E6">
        <w:rPr>
          <w:rFonts w:eastAsia="Times New Roman" w:cs="Arial"/>
          <w:sz w:val="22"/>
          <w:szCs w:val="22"/>
        </w:rPr>
        <w:t>29</w:t>
      </w:r>
      <w:r w:rsidR="008C1BBF" w:rsidRPr="001276E6">
        <w:rPr>
          <w:rFonts w:eastAsia="Times New Roman" w:cs="Arial"/>
          <w:sz w:val="22"/>
          <w:szCs w:val="22"/>
        </w:rPr>
        <w:tab/>
      </w:r>
      <w:r w:rsidR="00A72E56" w:rsidRPr="001276E6">
        <w:rPr>
          <w:rFonts w:eastAsia="Times New Roman" w:cs="Arial"/>
          <w:sz w:val="22"/>
          <w:szCs w:val="22"/>
        </w:rPr>
        <w:t>AVAILABILITY OF FUNDS</w:t>
      </w:r>
      <w:bookmarkEnd w:id="229"/>
      <w:bookmarkEnd w:id="230"/>
    </w:p>
    <w:p w14:paraId="4F553206" w14:textId="77777777" w:rsidR="00204CD7" w:rsidRPr="001276E6" w:rsidRDefault="00204CD7" w:rsidP="001276E6">
      <w:pPr>
        <w:spacing w:after="0" w:line="240" w:lineRule="auto"/>
        <w:contextualSpacing/>
        <w:rPr>
          <w:rFonts w:cs="Arial"/>
        </w:rPr>
      </w:pPr>
    </w:p>
    <w:p w14:paraId="126CE7C6" w14:textId="469BE584" w:rsidR="00A72E56" w:rsidRDefault="00A72E56" w:rsidP="001276E6">
      <w:pPr>
        <w:spacing w:after="0" w:line="240" w:lineRule="auto"/>
        <w:contextualSpacing/>
        <w:rPr>
          <w:rFonts w:cs="Arial"/>
        </w:rPr>
      </w:pPr>
      <w:r w:rsidRPr="001276E6">
        <w:rPr>
          <w:rFonts w:cs="Arial"/>
        </w:rPr>
        <w:t xml:space="preserve">Should funds no longer be available to pay for the execution of the responsibilities of this bid </w:t>
      </w:r>
      <w:r w:rsidRPr="001276E6">
        <w:rPr>
          <w:rFonts w:cs="Arial"/>
          <w:color w:val="000000" w:themeColor="text1"/>
        </w:rPr>
        <w:t>(</w:t>
      </w:r>
      <w:r w:rsidR="000045B6" w:rsidRPr="001276E6">
        <w:rPr>
          <w:rFonts w:cs="Arial"/>
          <w:color w:val="000000" w:themeColor="text1"/>
        </w:rPr>
        <w:t>RFQ</w:t>
      </w:r>
      <w:r w:rsidR="00B636F9" w:rsidRPr="001276E6">
        <w:rPr>
          <w:rFonts w:cs="Arial"/>
          <w:color w:val="000000" w:themeColor="text1"/>
        </w:rPr>
        <w:t xml:space="preserve"> – Provision of Internal Audit Services </w:t>
      </w:r>
      <w:r w:rsidRPr="001276E6">
        <w:rPr>
          <w:rFonts w:cs="Arial"/>
          <w:color w:val="000000" w:themeColor="text1"/>
        </w:rPr>
        <w:t xml:space="preserve">),  </w:t>
      </w:r>
      <w:r w:rsidRPr="001276E6">
        <w:rPr>
          <w:rFonts w:cs="Arial"/>
        </w:rPr>
        <w:t xml:space="preserve">the </w:t>
      </w:r>
      <w:r w:rsidR="00204CD7" w:rsidRPr="001276E6">
        <w:rPr>
          <w:rFonts w:cs="Arial"/>
        </w:rPr>
        <w:t>Tribunal</w:t>
      </w:r>
      <w:r w:rsidRPr="001276E6">
        <w:rPr>
          <w:rFonts w:cs="Arial"/>
        </w:rPr>
        <w:t xml:space="preserve"> may terminate the Agreement at its own discretion or temporarily suspend all or part of the services by notice to the successful bidder who shall immediately make arrangements to stop the performance of the services and </w:t>
      </w:r>
      <w:r w:rsidRPr="001276E6">
        <w:rPr>
          <w:rFonts w:cs="Arial"/>
        </w:rPr>
        <w:lastRenderedPageBreak/>
        <w:t>minimize further expenditure: Provided that the successful bidder shall thereupon be entitled to payment in full for the services delivered, up to the date of cancellation or suspension.</w:t>
      </w:r>
    </w:p>
    <w:p w14:paraId="645E2EAD" w14:textId="77777777" w:rsidR="00C1244C" w:rsidRPr="001276E6" w:rsidRDefault="00C1244C" w:rsidP="001276E6">
      <w:pPr>
        <w:spacing w:after="0" w:line="240" w:lineRule="auto"/>
        <w:contextualSpacing/>
        <w:rPr>
          <w:rFonts w:cs="Arial"/>
        </w:rPr>
      </w:pPr>
    </w:p>
    <w:p w14:paraId="7704575D" w14:textId="4B7786AA" w:rsidR="007A6077" w:rsidRPr="001276E6" w:rsidRDefault="00CF30E4" w:rsidP="001276E6">
      <w:pPr>
        <w:pStyle w:val="Heading1"/>
        <w:spacing w:before="0" w:line="240" w:lineRule="auto"/>
        <w:contextualSpacing/>
        <w:rPr>
          <w:rFonts w:cs="Arial"/>
          <w:sz w:val="22"/>
          <w:szCs w:val="22"/>
        </w:rPr>
      </w:pPr>
      <w:bookmarkStart w:id="231" w:name="_Toc219719812"/>
      <w:bookmarkEnd w:id="144"/>
      <w:r w:rsidRPr="001276E6">
        <w:rPr>
          <w:rFonts w:cs="Arial"/>
          <w:sz w:val="22"/>
          <w:szCs w:val="22"/>
        </w:rPr>
        <w:t>30</w:t>
      </w:r>
      <w:r w:rsidR="007A6077" w:rsidRPr="001276E6">
        <w:rPr>
          <w:rFonts w:cs="Arial"/>
          <w:sz w:val="22"/>
          <w:szCs w:val="22"/>
        </w:rPr>
        <w:t xml:space="preserve"> </w:t>
      </w:r>
      <w:r w:rsidR="007A6077" w:rsidRPr="001276E6">
        <w:rPr>
          <w:rFonts w:cs="Arial"/>
          <w:sz w:val="22"/>
          <w:szCs w:val="22"/>
        </w:rPr>
        <w:tab/>
        <w:t>PAYMENT PROCESS</w:t>
      </w:r>
      <w:bookmarkEnd w:id="231"/>
    </w:p>
    <w:p w14:paraId="7C989314" w14:textId="77777777" w:rsidR="008248F1" w:rsidRPr="001276E6" w:rsidRDefault="008248F1" w:rsidP="001276E6">
      <w:pPr>
        <w:spacing w:after="0" w:line="240" w:lineRule="auto"/>
        <w:contextualSpacing/>
        <w:jc w:val="left"/>
        <w:rPr>
          <w:rFonts w:cs="Arial"/>
        </w:rPr>
      </w:pPr>
    </w:p>
    <w:p w14:paraId="044F4FB2" w14:textId="4CF05B49" w:rsidR="00182624" w:rsidRPr="001276E6" w:rsidRDefault="00182624" w:rsidP="001276E6">
      <w:pPr>
        <w:pStyle w:val="Default"/>
        <w:contextualSpacing/>
        <w:rPr>
          <w:sz w:val="22"/>
          <w:szCs w:val="22"/>
        </w:rPr>
      </w:pPr>
      <w:r w:rsidRPr="001276E6">
        <w:rPr>
          <w:sz w:val="22"/>
          <w:szCs w:val="22"/>
        </w:rPr>
        <w:t xml:space="preserve">The successful </w:t>
      </w:r>
      <w:r w:rsidR="0012476D" w:rsidRPr="001276E6">
        <w:rPr>
          <w:sz w:val="22"/>
          <w:szCs w:val="22"/>
        </w:rPr>
        <w:t>bidder</w:t>
      </w:r>
      <w:r w:rsidRPr="001276E6">
        <w:rPr>
          <w:sz w:val="22"/>
          <w:szCs w:val="22"/>
        </w:rPr>
        <w:t xml:space="preserve"> appointed will receive payment based on the pricing schedule agreed to by the </w:t>
      </w:r>
      <w:r w:rsidR="0012476D" w:rsidRPr="001276E6">
        <w:rPr>
          <w:sz w:val="22"/>
          <w:szCs w:val="22"/>
        </w:rPr>
        <w:t xml:space="preserve">bidder </w:t>
      </w:r>
      <w:r w:rsidRPr="001276E6">
        <w:rPr>
          <w:sz w:val="22"/>
          <w:szCs w:val="22"/>
        </w:rPr>
        <w:t xml:space="preserve">and the Tribunal. </w:t>
      </w:r>
    </w:p>
    <w:p w14:paraId="71B102A7" w14:textId="77777777" w:rsidR="00182624" w:rsidRPr="001276E6" w:rsidRDefault="00182624" w:rsidP="001276E6">
      <w:pPr>
        <w:pStyle w:val="Default"/>
        <w:contextualSpacing/>
        <w:rPr>
          <w:sz w:val="22"/>
          <w:szCs w:val="22"/>
        </w:rPr>
      </w:pPr>
    </w:p>
    <w:p w14:paraId="2EBFBA34" w14:textId="77777777" w:rsidR="00182624" w:rsidRPr="001276E6" w:rsidRDefault="00182624" w:rsidP="001276E6">
      <w:pPr>
        <w:pStyle w:val="Default"/>
        <w:contextualSpacing/>
        <w:rPr>
          <w:sz w:val="22"/>
          <w:szCs w:val="22"/>
        </w:rPr>
      </w:pPr>
      <w:r w:rsidRPr="001276E6">
        <w:rPr>
          <w:sz w:val="22"/>
          <w:szCs w:val="22"/>
        </w:rPr>
        <w:t xml:space="preserve">Invoices must be VAT inclusive and will be paid via EFT once verified by the Tribunal’s Procurement Division. </w:t>
      </w:r>
    </w:p>
    <w:p w14:paraId="0C572859" w14:textId="77777777" w:rsidR="00182624" w:rsidRPr="001276E6" w:rsidRDefault="00182624" w:rsidP="001276E6">
      <w:pPr>
        <w:pStyle w:val="Default"/>
        <w:contextualSpacing/>
        <w:rPr>
          <w:sz w:val="22"/>
          <w:szCs w:val="22"/>
        </w:rPr>
      </w:pPr>
    </w:p>
    <w:p w14:paraId="06B38E71" w14:textId="75506668" w:rsidR="00182624" w:rsidRPr="001276E6" w:rsidRDefault="00182624" w:rsidP="001276E6">
      <w:pPr>
        <w:pStyle w:val="Default"/>
        <w:contextualSpacing/>
        <w:rPr>
          <w:sz w:val="22"/>
          <w:szCs w:val="22"/>
        </w:rPr>
      </w:pPr>
      <w:r w:rsidRPr="001276E6">
        <w:rPr>
          <w:sz w:val="22"/>
          <w:szCs w:val="22"/>
        </w:rPr>
        <w:t xml:space="preserve">The Tribunal has a </w:t>
      </w:r>
      <w:r w:rsidR="00C1244C" w:rsidRPr="001276E6">
        <w:rPr>
          <w:sz w:val="22"/>
          <w:szCs w:val="22"/>
        </w:rPr>
        <w:t>2</w:t>
      </w:r>
      <w:r w:rsidR="00420B3D" w:rsidRPr="001276E6">
        <w:rPr>
          <w:sz w:val="22"/>
          <w:szCs w:val="22"/>
        </w:rPr>
        <w:t>0-day</w:t>
      </w:r>
      <w:r w:rsidRPr="001276E6">
        <w:rPr>
          <w:sz w:val="22"/>
          <w:szCs w:val="22"/>
        </w:rPr>
        <w:t xml:space="preserve"> payment policy. </w:t>
      </w:r>
      <w:r w:rsidR="00F82020" w:rsidRPr="001276E6">
        <w:rPr>
          <w:sz w:val="22"/>
          <w:szCs w:val="22"/>
        </w:rPr>
        <w:t>To</w:t>
      </w:r>
      <w:r w:rsidRPr="001276E6">
        <w:rPr>
          <w:sz w:val="22"/>
          <w:szCs w:val="22"/>
        </w:rPr>
        <w:t xml:space="preserve"> expedite </w:t>
      </w:r>
      <w:r w:rsidR="00420B3D" w:rsidRPr="001276E6">
        <w:rPr>
          <w:sz w:val="22"/>
          <w:szCs w:val="22"/>
        </w:rPr>
        <w:t>payments,</w:t>
      </w:r>
      <w:r w:rsidRPr="001276E6">
        <w:rPr>
          <w:sz w:val="22"/>
          <w:szCs w:val="22"/>
        </w:rPr>
        <w:t xml:space="preserve"> the Tribunal asks that invoices are submitted timeously in PDF format to </w:t>
      </w:r>
      <w:hyperlink r:id="rId18" w:history="1">
        <w:r w:rsidRPr="001276E6">
          <w:rPr>
            <w:rStyle w:val="Hyperlink"/>
            <w:sz w:val="22"/>
            <w:szCs w:val="22"/>
          </w:rPr>
          <w:t>CorporateServices2@comptrib.co.za</w:t>
        </w:r>
      </w:hyperlink>
      <w:r w:rsidRPr="001276E6">
        <w:rPr>
          <w:sz w:val="22"/>
          <w:szCs w:val="22"/>
        </w:rPr>
        <w:t xml:space="preserve">. </w:t>
      </w:r>
    </w:p>
    <w:p w14:paraId="316C29B1" w14:textId="77777777" w:rsidR="00182624" w:rsidRPr="001276E6" w:rsidRDefault="00182624" w:rsidP="001276E6">
      <w:pPr>
        <w:pStyle w:val="Default"/>
        <w:contextualSpacing/>
        <w:rPr>
          <w:sz w:val="22"/>
          <w:szCs w:val="22"/>
        </w:rPr>
      </w:pPr>
    </w:p>
    <w:p w14:paraId="7036023E" w14:textId="77777777" w:rsidR="003D26B1" w:rsidRPr="001276E6" w:rsidRDefault="003D26B1" w:rsidP="001276E6">
      <w:pPr>
        <w:spacing w:after="0" w:line="240" w:lineRule="auto"/>
        <w:contextualSpacing/>
        <w:jc w:val="left"/>
        <w:rPr>
          <w:rFonts w:cs="Arial"/>
        </w:rPr>
      </w:pPr>
      <w:r w:rsidRPr="001276E6">
        <w:rPr>
          <w:rFonts w:cs="Arial"/>
        </w:rPr>
        <w:t xml:space="preserve">The successful service provider appointed will be required to complete Confidentiality and Non-Disclosure Declaration and an Anti-Fraud Charter before the contract is signed and formally approved. </w:t>
      </w:r>
    </w:p>
    <w:p w14:paraId="1D883E53" w14:textId="7BFE920D" w:rsidR="00867F96" w:rsidRPr="001276E6" w:rsidRDefault="00867F96" w:rsidP="001276E6">
      <w:pPr>
        <w:spacing w:after="0" w:line="240" w:lineRule="auto"/>
        <w:contextualSpacing/>
        <w:jc w:val="left"/>
        <w:rPr>
          <w:rFonts w:cs="Arial"/>
          <w:bCs/>
          <w:lang w:val="en-US"/>
        </w:rPr>
      </w:pPr>
    </w:p>
    <w:sectPr w:rsidR="00867F96" w:rsidRPr="001276E6" w:rsidSect="001276E6">
      <w:footerReference w:type="default" r:id="rId19"/>
      <w:footerReference w:type="first" r:id="rId20"/>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B883" w14:textId="77777777" w:rsidR="002F33FF" w:rsidRDefault="002F33FF" w:rsidP="005D0FAD">
      <w:pPr>
        <w:spacing w:after="0" w:line="240" w:lineRule="auto"/>
      </w:pPr>
      <w:r>
        <w:separator/>
      </w:r>
    </w:p>
  </w:endnote>
  <w:endnote w:type="continuationSeparator" w:id="0">
    <w:p w14:paraId="3EAD03D3" w14:textId="77777777" w:rsidR="002F33FF" w:rsidRDefault="002F33FF"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926C" w14:textId="315F9C53" w:rsidR="000C23AD" w:rsidRPr="00EB04E4" w:rsidRDefault="00E070A5" w:rsidP="00E070A5">
    <w:pPr>
      <w:pStyle w:val="Footer"/>
      <w:jc w:val="left"/>
      <w:rPr>
        <w:rFonts w:cs="Arial"/>
        <w:b/>
        <w:bCs/>
        <w:sz w:val="24"/>
        <w:szCs w:val="24"/>
      </w:rPr>
    </w:pPr>
    <w:r w:rsidRPr="00EB04E4">
      <w:rPr>
        <w:rFonts w:cs="Arial"/>
        <w:b/>
        <w:bCs/>
        <w:sz w:val="24"/>
        <w:szCs w:val="24"/>
      </w:rPr>
      <w:t>RFQ</w:t>
    </w:r>
    <w:r w:rsidR="000C23AD" w:rsidRPr="00EB04E4">
      <w:rPr>
        <w:rFonts w:cs="Arial"/>
        <w:b/>
        <w:bCs/>
        <w:sz w:val="24"/>
        <w:szCs w:val="24"/>
      </w:rPr>
      <w:t xml:space="preserve">– Provision of Internal Audit Services </w:t>
    </w:r>
    <w:r w:rsidR="000C23AD" w:rsidRPr="00EB04E4">
      <w:rPr>
        <w:rFonts w:cs="Arial"/>
        <w:b/>
        <w:bCs/>
        <w:sz w:val="24"/>
        <w:szCs w:val="24"/>
      </w:rPr>
      <w:ptab w:relativeTo="margin" w:alignment="right" w:leader="none"/>
    </w:r>
    <w:r w:rsidR="000C23AD" w:rsidRPr="00EB04E4">
      <w:rPr>
        <w:rFonts w:cs="Arial"/>
        <w:b/>
        <w:bCs/>
        <w:sz w:val="24"/>
        <w:szCs w:val="24"/>
      </w:rPr>
      <w:t xml:space="preserve">Page </w:t>
    </w:r>
    <w:r w:rsidR="000C23AD" w:rsidRPr="00EB04E4">
      <w:rPr>
        <w:rFonts w:cs="Arial"/>
        <w:b/>
        <w:bCs/>
        <w:sz w:val="24"/>
        <w:szCs w:val="24"/>
      </w:rPr>
      <w:fldChar w:fldCharType="begin"/>
    </w:r>
    <w:r w:rsidR="000C23AD" w:rsidRPr="00EB04E4">
      <w:rPr>
        <w:rFonts w:cs="Arial"/>
        <w:b/>
        <w:bCs/>
        <w:sz w:val="24"/>
        <w:szCs w:val="24"/>
      </w:rPr>
      <w:instrText xml:space="preserve"> PAGE   \* MERGEFORMAT </w:instrText>
    </w:r>
    <w:r w:rsidR="000C23AD" w:rsidRPr="00EB04E4">
      <w:rPr>
        <w:rFonts w:cs="Arial"/>
        <w:b/>
        <w:bCs/>
        <w:sz w:val="24"/>
        <w:szCs w:val="24"/>
      </w:rPr>
      <w:fldChar w:fldCharType="separate"/>
    </w:r>
    <w:r w:rsidR="00C0343D" w:rsidRPr="00EB04E4">
      <w:rPr>
        <w:rFonts w:cs="Arial"/>
        <w:b/>
        <w:bCs/>
        <w:noProof/>
        <w:sz w:val="24"/>
        <w:szCs w:val="24"/>
      </w:rPr>
      <w:t>21</w:t>
    </w:r>
    <w:r w:rsidR="000C23AD" w:rsidRPr="00EB04E4">
      <w:rPr>
        <w:rFonts w:cs="Arial"/>
        <w:b/>
        <w:bCs/>
        <w:sz w:val="24"/>
        <w:szCs w:val="24"/>
      </w:rPr>
      <w:fldChar w:fldCharType="end"/>
    </w:r>
  </w:p>
  <w:p w14:paraId="6FF40E6D" w14:textId="77777777" w:rsidR="000C23AD" w:rsidRDefault="000C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E892" w14:textId="4D9AD054" w:rsidR="000C23AD" w:rsidRPr="00E070A5" w:rsidRDefault="00E070A5" w:rsidP="00E070A5">
    <w:pPr>
      <w:pStyle w:val="Footer"/>
      <w:rPr>
        <w:rFonts w:cs="Arial"/>
        <w:b/>
        <w:bCs/>
      </w:rPr>
    </w:pPr>
    <w:r w:rsidRPr="00E070A5">
      <w:rPr>
        <w:rFonts w:cs="Arial"/>
        <w:b/>
        <w:bCs/>
      </w:rPr>
      <w:t>RFQ</w:t>
    </w:r>
    <w:r w:rsidR="000C23AD" w:rsidRPr="00E070A5">
      <w:rPr>
        <w:rFonts w:cs="Arial"/>
        <w:b/>
        <w:bCs/>
      </w:rPr>
      <w:t xml:space="preserve"> – Provision of Internal Audit Services </w:t>
    </w:r>
    <w:r w:rsidR="000C23AD" w:rsidRPr="00E070A5">
      <w:rPr>
        <w:rFonts w:cs="Arial"/>
        <w:b/>
        <w:bCs/>
      </w:rPr>
      <w:ptab w:relativeTo="margin" w:alignment="right" w:leader="none"/>
    </w:r>
    <w:r w:rsidR="000C23AD" w:rsidRPr="00E070A5">
      <w:rPr>
        <w:rFonts w:cs="Arial"/>
        <w:b/>
        <w:bCs/>
      </w:rPr>
      <w:t xml:space="preserve">Page </w:t>
    </w:r>
    <w:r w:rsidR="000C23AD" w:rsidRPr="00E070A5">
      <w:rPr>
        <w:rFonts w:cs="Arial"/>
        <w:b/>
        <w:bCs/>
      </w:rPr>
      <w:fldChar w:fldCharType="begin"/>
    </w:r>
    <w:r w:rsidR="000C23AD" w:rsidRPr="00E070A5">
      <w:rPr>
        <w:rFonts w:cs="Arial"/>
        <w:b/>
        <w:bCs/>
      </w:rPr>
      <w:instrText xml:space="preserve"> PAGE   \* MERGEFORMAT </w:instrText>
    </w:r>
    <w:r w:rsidR="000C23AD" w:rsidRPr="00E070A5">
      <w:rPr>
        <w:rFonts w:cs="Arial"/>
        <w:b/>
        <w:bCs/>
      </w:rPr>
      <w:fldChar w:fldCharType="separate"/>
    </w:r>
    <w:r w:rsidR="00C0343D" w:rsidRPr="00E070A5">
      <w:rPr>
        <w:rFonts w:cs="Arial"/>
        <w:b/>
        <w:bCs/>
        <w:noProof/>
      </w:rPr>
      <w:t>1</w:t>
    </w:r>
    <w:r w:rsidR="000C23AD" w:rsidRPr="00E070A5">
      <w:rPr>
        <w:rFonts w:cs="Arial"/>
        <w:b/>
        <w:bCs/>
      </w:rPr>
      <w:fldChar w:fldCharType="end"/>
    </w:r>
  </w:p>
  <w:p w14:paraId="05060668" w14:textId="77777777" w:rsidR="000C23AD" w:rsidRDefault="000C23AD" w:rsidP="00D11366">
    <w:pPr>
      <w:pStyle w:val="Footer"/>
    </w:pPr>
  </w:p>
  <w:p w14:paraId="533068CC" w14:textId="77777777" w:rsidR="000C23AD" w:rsidRDefault="000C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B831" w14:textId="77777777" w:rsidR="002F33FF" w:rsidRDefault="002F33FF" w:rsidP="005D0FAD">
      <w:pPr>
        <w:spacing w:after="0" w:line="240" w:lineRule="auto"/>
      </w:pPr>
      <w:r>
        <w:separator/>
      </w:r>
    </w:p>
  </w:footnote>
  <w:footnote w:type="continuationSeparator" w:id="0">
    <w:p w14:paraId="06A86B38" w14:textId="77777777" w:rsidR="002F33FF" w:rsidRDefault="002F33FF"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488"/>
    <w:multiLevelType w:val="hybridMultilevel"/>
    <w:tmpl w:val="59B05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7770837"/>
    <w:multiLevelType w:val="hybridMultilevel"/>
    <w:tmpl w:val="C6C4038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D301A3"/>
    <w:multiLevelType w:val="hybridMultilevel"/>
    <w:tmpl w:val="0298EDD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F83DB3"/>
    <w:multiLevelType w:val="hybridMultilevel"/>
    <w:tmpl w:val="9A24F24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D711B5"/>
    <w:multiLevelType w:val="hybridMultilevel"/>
    <w:tmpl w:val="E4EAA0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54353FF"/>
    <w:multiLevelType w:val="hybridMultilevel"/>
    <w:tmpl w:val="CD468C6A"/>
    <w:lvl w:ilvl="0" w:tplc="1F044D8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9D4ACD"/>
    <w:multiLevelType w:val="hybridMultilevel"/>
    <w:tmpl w:val="93E64752"/>
    <w:lvl w:ilvl="0" w:tplc="F42E13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AD1B47"/>
    <w:multiLevelType w:val="hybridMultilevel"/>
    <w:tmpl w:val="58DA25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7222C3"/>
    <w:multiLevelType w:val="hybridMultilevel"/>
    <w:tmpl w:val="B69C09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8A0A03"/>
    <w:multiLevelType w:val="hybridMultilevel"/>
    <w:tmpl w:val="EB6C356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F0B1612"/>
    <w:multiLevelType w:val="hybridMultilevel"/>
    <w:tmpl w:val="5D6C8E96"/>
    <w:lvl w:ilvl="0" w:tplc="72C45DCE">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B42E09"/>
    <w:multiLevelType w:val="hybridMultilevel"/>
    <w:tmpl w:val="9B44E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901FF9"/>
    <w:multiLevelType w:val="hybridMultilevel"/>
    <w:tmpl w:val="AB289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33052A"/>
    <w:multiLevelType w:val="hybridMultilevel"/>
    <w:tmpl w:val="9524F57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E34C51"/>
    <w:multiLevelType w:val="hybridMultilevel"/>
    <w:tmpl w:val="29EEED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0D2790"/>
    <w:multiLevelType w:val="hybridMultilevel"/>
    <w:tmpl w:val="0BECAB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CF10B9"/>
    <w:multiLevelType w:val="hybridMultilevel"/>
    <w:tmpl w:val="6FB60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613A7B"/>
    <w:multiLevelType w:val="hybridMultilevel"/>
    <w:tmpl w:val="82405F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2FA44D5"/>
    <w:multiLevelType w:val="hybridMultilevel"/>
    <w:tmpl w:val="E71E19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3E3EA5"/>
    <w:multiLevelType w:val="hybridMultilevel"/>
    <w:tmpl w:val="21CE3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9A0330"/>
    <w:multiLevelType w:val="hybridMultilevel"/>
    <w:tmpl w:val="FDD47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A649CD"/>
    <w:multiLevelType w:val="hybridMultilevel"/>
    <w:tmpl w:val="1292F1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21A7CAF"/>
    <w:multiLevelType w:val="hybridMultilevel"/>
    <w:tmpl w:val="24F66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AF65BD2"/>
    <w:multiLevelType w:val="hybridMultilevel"/>
    <w:tmpl w:val="7FD82A30"/>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9268F2"/>
    <w:multiLevelType w:val="hybridMultilevel"/>
    <w:tmpl w:val="D59C47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3956220"/>
    <w:multiLevelType w:val="hybridMultilevel"/>
    <w:tmpl w:val="6614A5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52548429">
    <w:abstractNumId w:val="23"/>
  </w:num>
  <w:num w:numId="2" w16cid:durableId="1032153341">
    <w:abstractNumId w:val="12"/>
  </w:num>
  <w:num w:numId="3" w16cid:durableId="672608870">
    <w:abstractNumId w:val="7"/>
  </w:num>
  <w:num w:numId="4" w16cid:durableId="551115345">
    <w:abstractNumId w:val="1"/>
  </w:num>
  <w:num w:numId="5" w16cid:durableId="1388381781">
    <w:abstractNumId w:val="26"/>
  </w:num>
  <w:num w:numId="6" w16cid:durableId="1924489280">
    <w:abstractNumId w:val="6"/>
  </w:num>
  <w:num w:numId="7" w16cid:durableId="1566985618">
    <w:abstractNumId w:val="8"/>
  </w:num>
  <w:num w:numId="8" w16cid:durableId="1248198902">
    <w:abstractNumId w:val="18"/>
  </w:num>
  <w:num w:numId="9" w16cid:durableId="630063843">
    <w:abstractNumId w:val="16"/>
  </w:num>
  <w:num w:numId="10" w16cid:durableId="2137530442">
    <w:abstractNumId w:val="14"/>
  </w:num>
  <w:num w:numId="11" w16cid:durableId="818226188">
    <w:abstractNumId w:val="22"/>
  </w:num>
  <w:num w:numId="12" w16cid:durableId="1435007604">
    <w:abstractNumId w:val="21"/>
  </w:num>
  <w:num w:numId="13" w16cid:durableId="277219067">
    <w:abstractNumId w:val="20"/>
  </w:num>
  <w:num w:numId="14" w16cid:durableId="697048662">
    <w:abstractNumId w:val="24"/>
  </w:num>
  <w:num w:numId="15" w16cid:durableId="653876976">
    <w:abstractNumId w:val="11"/>
  </w:num>
  <w:num w:numId="16" w16cid:durableId="115224860">
    <w:abstractNumId w:val="27"/>
  </w:num>
  <w:num w:numId="17" w16cid:durableId="1791782325">
    <w:abstractNumId w:val="9"/>
  </w:num>
  <w:num w:numId="18" w16cid:durableId="479660745">
    <w:abstractNumId w:val="19"/>
  </w:num>
  <w:num w:numId="19" w16cid:durableId="759181217">
    <w:abstractNumId w:val="4"/>
  </w:num>
  <w:num w:numId="20" w16cid:durableId="1250772967">
    <w:abstractNumId w:val="5"/>
  </w:num>
  <w:num w:numId="21" w16cid:durableId="516819201">
    <w:abstractNumId w:val="25"/>
  </w:num>
  <w:num w:numId="22" w16cid:durableId="745298882">
    <w:abstractNumId w:val="10"/>
  </w:num>
  <w:num w:numId="23" w16cid:durableId="726995175">
    <w:abstractNumId w:val="15"/>
  </w:num>
  <w:num w:numId="24" w16cid:durableId="623973050">
    <w:abstractNumId w:val="2"/>
  </w:num>
  <w:num w:numId="25" w16cid:durableId="361783142">
    <w:abstractNumId w:val="13"/>
  </w:num>
  <w:num w:numId="26" w16cid:durableId="1751124442">
    <w:abstractNumId w:val="28"/>
  </w:num>
  <w:num w:numId="27" w16cid:durableId="1190529547">
    <w:abstractNumId w:val="0"/>
  </w:num>
  <w:num w:numId="28" w16cid:durableId="1849174366">
    <w:abstractNumId w:val="17"/>
  </w:num>
  <w:num w:numId="29" w16cid:durableId="129139868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1BAA"/>
    <w:rsid w:val="000045B6"/>
    <w:rsid w:val="00005051"/>
    <w:rsid w:val="00005655"/>
    <w:rsid w:val="0000572C"/>
    <w:rsid w:val="00006404"/>
    <w:rsid w:val="00010919"/>
    <w:rsid w:val="00016319"/>
    <w:rsid w:val="00017C58"/>
    <w:rsid w:val="00017DF8"/>
    <w:rsid w:val="0002035E"/>
    <w:rsid w:val="00020C90"/>
    <w:rsid w:val="00022C18"/>
    <w:rsid w:val="00026457"/>
    <w:rsid w:val="00033A65"/>
    <w:rsid w:val="00033EC1"/>
    <w:rsid w:val="00034111"/>
    <w:rsid w:val="00035A4C"/>
    <w:rsid w:val="00035B21"/>
    <w:rsid w:val="00047509"/>
    <w:rsid w:val="0005047C"/>
    <w:rsid w:val="0005350D"/>
    <w:rsid w:val="000543FB"/>
    <w:rsid w:val="00055003"/>
    <w:rsid w:val="000634D7"/>
    <w:rsid w:val="00065629"/>
    <w:rsid w:val="000744EF"/>
    <w:rsid w:val="000775AD"/>
    <w:rsid w:val="0008203A"/>
    <w:rsid w:val="000902B4"/>
    <w:rsid w:val="000A3BCE"/>
    <w:rsid w:val="000C1F81"/>
    <w:rsid w:val="000C23AD"/>
    <w:rsid w:val="000C4736"/>
    <w:rsid w:val="000C4789"/>
    <w:rsid w:val="000C7BF0"/>
    <w:rsid w:val="000D252C"/>
    <w:rsid w:val="000D77BA"/>
    <w:rsid w:val="000D7888"/>
    <w:rsid w:val="000E07A3"/>
    <w:rsid w:val="000E2401"/>
    <w:rsid w:val="000E3B4B"/>
    <w:rsid w:val="000E67CD"/>
    <w:rsid w:val="000F0D93"/>
    <w:rsid w:val="000F60B5"/>
    <w:rsid w:val="000F61D1"/>
    <w:rsid w:val="00102DB8"/>
    <w:rsid w:val="00107A62"/>
    <w:rsid w:val="00112924"/>
    <w:rsid w:val="00114EF6"/>
    <w:rsid w:val="00115D97"/>
    <w:rsid w:val="00121B27"/>
    <w:rsid w:val="00123E1C"/>
    <w:rsid w:val="0012476D"/>
    <w:rsid w:val="001276E6"/>
    <w:rsid w:val="001311D0"/>
    <w:rsid w:val="00131833"/>
    <w:rsid w:val="00136E22"/>
    <w:rsid w:val="001375B5"/>
    <w:rsid w:val="0015245E"/>
    <w:rsid w:val="001538AD"/>
    <w:rsid w:val="0015491B"/>
    <w:rsid w:val="00155AF9"/>
    <w:rsid w:val="00157AAF"/>
    <w:rsid w:val="0016051E"/>
    <w:rsid w:val="00163D29"/>
    <w:rsid w:val="00165583"/>
    <w:rsid w:val="0016705A"/>
    <w:rsid w:val="0017209F"/>
    <w:rsid w:val="0017265C"/>
    <w:rsid w:val="00174AC7"/>
    <w:rsid w:val="00175BEB"/>
    <w:rsid w:val="00176D4E"/>
    <w:rsid w:val="001801ED"/>
    <w:rsid w:val="0018056F"/>
    <w:rsid w:val="00180F64"/>
    <w:rsid w:val="00182624"/>
    <w:rsid w:val="00182C5F"/>
    <w:rsid w:val="00182D95"/>
    <w:rsid w:val="00184E2F"/>
    <w:rsid w:val="00187629"/>
    <w:rsid w:val="001917E2"/>
    <w:rsid w:val="001955BD"/>
    <w:rsid w:val="00195D0F"/>
    <w:rsid w:val="001963C2"/>
    <w:rsid w:val="001978CD"/>
    <w:rsid w:val="001A078A"/>
    <w:rsid w:val="001A1333"/>
    <w:rsid w:val="001A1CB1"/>
    <w:rsid w:val="001A56AC"/>
    <w:rsid w:val="001A5CED"/>
    <w:rsid w:val="001A7467"/>
    <w:rsid w:val="001A7969"/>
    <w:rsid w:val="001B2698"/>
    <w:rsid w:val="001B28E1"/>
    <w:rsid w:val="001C1536"/>
    <w:rsid w:val="001C3B05"/>
    <w:rsid w:val="001C71E1"/>
    <w:rsid w:val="001C75E2"/>
    <w:rsid w:val="001D0E8F"/>
    <w:rsid w:val="001D73C1"/>
    <w:rsid w:val="001E1391"/>
    <w:rsid w:val="001E4A4F"/>
    <w:rsid w:val="001E5A2E"/>
    <w:rsid w:val="001E5F62"/>
    <w:rsid w:val="001E79AA"/>
    <w:rsid w:val="001E79C7"/>
    <w:rsid w:val="001E7C7E"/>
    <w:rsid w:val="001E7E56"/>
    <w:rsid w:val="001F3679"/>
    <w:rsid w:val="001F7A91"/>
    <w:rsid w:val="002002D2"/>
    <w:rsid w:val="002008E0"/>
    <w:rsid w:val="002014E2"/>
    <w:rsid w:val="00204CD7"/>
    <w:rsid w:val="002129AA"/>
    <w:rsid w:val="00214845"/>
    <w:rsid w:val="00215620"/>
    <w:rsid w:val="002225B7"/>
    <w:rsid w:val="002247C6"/>
    <w:rsid w:val="002248AE"/>
    <w:rsid w:val="00236F6A"/>
    <w:rsid w:val="00244015"/>
    <w:rsid w:val="00245B1A"/>
    <w:rsid w:val="0024601B"/>
    <w:rsid w:val="00273E7D"/>
    <w:rsid w:val="00275C51"/>
    <w:rsid w:val="00277AF3"/>
    <w:rsid w:val="00277B3C"/>
    <w:rsid w:val="002805D0"/>
    <w:rsid w:val="00281F69"/>
    <w:rsid w:val="002A47EF"/>
    <w:rsid w:val="002B1D1F"/>
    <w:rsid w:val="002B52F7"/>
    <w:rsid w:val="002B66B6"/>
    <w:rsid w:val="002C2B7C"/>
    <w:rsid w:val="002C3991"/>
    <w:rsid w:val="002D06BB"/>
    <w:rsid w:val="002D269D"/>
    <w:rsid w:val="002D6F79"/>
    <w:rsid w:val="002D7FA8"/>
    <w:rsid w:val="002E326D"/>
    <w:rsid w:val="002F0F11"/>
    <w:rsid w:val="002F33FF"/>
    <w:rsid w:val="002F47A1"/>
    <w:rsid w:val="002F6113"/>
    <w:rsid w:val="002F6A2F"/>
    <w:rsid w:val="00300598"/>
    <w:rsid w:val="003012F3"/>
    <w:rsid w:val="003021C8"/>
    <w:rsid w:val="00303FE4"/>
    <w:rsid w:val="0030736F"/>
    <w:rsid w:val="003076FF"/>
    <w:rsid w:val="00315553"/>
    <w:rsid w:val="003159B7"/>
    <w:rsid w:val="00320F1E"/>
    <w:rsid w:val="00322A19"/>
    <w:rsid w:val="00323DA2"/>
    <w:rsid w:val="003265C4"/>
    <w:rsid w:val="00331670"/>
    <w:rsid w:val="003415C7"/>
    <w:rsid w:val="0034182B"/>
    <w:rsid w:val="003442F7"/>
    <w:rsid w:val="00346C88"/>
    <w:rsid w:val="0035065C"/>
    <w:rsid w:val="00351577"/>
    <w:rsid w:val="003563A3"/>
    <w:rsid w:val="003568C1"/>
    <w:rsid w:val="00360A04"/>
    <w:rsid w:val="00361FF2"/>
    <w:rsid w:val="0036260B"/>
    <w:rsid w:val="00362677"/>
    <w:rsid w:val="003648E1"/>
    <w:rsid w:val="00365296"/>
    <w:rsid w:val="00367D5D"/>
    <w:rsid w:val="0037422B"/>
    <w:rsid w:val="00384369"/>
    <w:rsid w:val="00385113"/>
    <w:rsid w:val="003871D6"/>
    <w:rsid w:val="003911F4"/>
    <w:rsid w:val="00392397"/>
    <w:rsid w:val="003969E1"/>
    <w:rsid w:val="003970D2"/>
    <w:rsid w:val="003A3254"/>
    <w:rsid w:val="003A3AC4"/>
    <w:rsid w:val="003A424B"/>
    <w:rsid w:val="003A42C3"/>
    <w:rsid w:val="003A6CA3"/>
    <w:rsid w:val="003C29C0"/>
    <w:rsid w:val="003C3EC1"/>
    <w:rsid w:val="003D0B5C"/>
    <w:rsid w:val="003D21D9"/>
    <w:rsid w:val="003D26B1"/>
    <w:rsid w:val="003D42E0"/>
    <w:rsid w:val="003D5EAD"/>
    <w:rsid w:val="003E10FC"/>
    <w:rsid w:val="003E4BF5"/>
    <w:rsid w:val="003F3576"/>
    <w:rsid w:val="003F4A8C"/>
    <w:rsid w:val="003F6A6A"/>
    <w:rsid w:val="004007E7"/>
    <w:rsid w:val="00400BCE"/>
    <w:rsid w:val="00406976"/>
    <w:rsid w:val="00407EC0"/>
    <w:rsid w:val="00411855"/>
    <w:rsid w:val="0041584A"/>
    <w:rsid w:val="00420751"/>
    <w:rsid w:val="00420B3D"/>
    <w:rsid w:val="0043110A"/>
    <w:rsid w:val="004345EE"/>
    <w:rsid w:val="00434C5F"/>
    <w:rsid w:val="00443133"/>
    <w:rsid w:val="0044366B"/>
    <w:rsid w:val="00445A7B"/>
    <w:rsid w:val="004516BF"/>
    <w:rsid w:val="0046284A"/>
    <w:rsid w:val="00464583"/>
    <w:rsid w:val="00467C82"/>
    <w:rsid w:val="0047786A"/>
    <w:rsid w:val="00480F42"/>
    <w:rsid w:val="00486D88"/>
    <w:rsid w:val="004943B2"/>
    <w:rsid w:val="00495926"/>
    <w:rsid w:val="004A145F"/>
    <w:rsid w:val="004B1352"/>
    <w:rsid w:val="004B69D7"/>
    <w:rsid w:val="004B7A5B"/>
    <w:rsid w:val="004C3C6A"/>
    <w:rsid w:val="004C4203"/>
    <w:rsid w:val="004C6427"/>
    <w:rsid w:val="004D023B"/>
    <w:rsid w:val="004D0454"/>
    <w:rsid w:val="004D190B"/>
    <w:rsid w:val="004D2416"/>
    <w:rsid w:val="004D2DB8"/>
    <w:rsid w:val="004D3A7C"/>
    <w:rsid w:val="004D6329"/>
    <w:rsid w:val="004E15CC"/>
    <w:rsid w:val="004E16A3"/>
    <w:rsid w:val="004E2DB1"/>
    <w:rsid w:val="004E5E2D"/>
    <w:rsid w:val="004E762E"/>
    <w:rsid w:val="004E7632"/>
    <w:rsid w:val="004F5547"/>
    <w:rsid w:val="0050150C"/>
    <w:rsid w:val="0050184C"/>
    <w:rsid w:val="005023AC"/>
    <w:rsid w:val="00510C7C"/>
    <w:rsid w:val="00511F81"/>
    <w:rsid w:val="005145A1"/>
    <w:rsid w:val="00523099"/>
    <w:rsid w:val="00524AD8"/>
    <w:rsid w:val="00526E1D"/>
    <w:rsid w:val="005329A2"/>
    <w:rsid w:val="00532C14"/>
    <w:rsid w:val="005330FC"/>
    <w:rsid w:val="0053520E"/>
    <w:rsid w:val="00541FC1"/>
    <w:rsid w:val="00543DEF"/>
    <w:rsid w:val="0054442A"/>
    <w:rsid w:val="00545123"/>
    <w:rsid w:val="00547430"/>
    <w:rsid w:val="005501A6"/>
    <w:rsid w:val="00554A3B"/>
    <w:rsid w:val="00556280"/>
    <w:rsid w:val="00560AA6"/>
    <w:rsid w:val="00561EB9"/>
    <w:rsid w:val="005623E3"/>
    <w:rsid w:val="0056463D"/>
    <w:rsid w:val="00565409"/>
    <w:rsid w:val="005669C5"/>
    <w:rsid w:val="0057030A"/>
    <w:rsid w:val="00575001"/>
    <w:rsid w:val="005772AE"/>
    <w:rsid w:val="00581D7A"/>
    <w:rsid w:val="00586BB2"/>
    <w:rsid w:val="005901B0"/>
    <w:rsid w:val="0059026B"/>
    <w:rsid w:val="0059060F"/>
    <w:rsid w:val="00590ED6"/>
    <w:rsid w:val="00591F9D"/>
    <w:rsid w:val="005926FD"/>
    <w:rsid w:val="00592D9A"/>
    <w:rsid w:val="00597592"/>
    <w:rsid w:val="005A0EDC"/>
    <w:rsid w:val="005A1589"/>
    <w:rsid w:val="005A17E9"/>
    <w:rsid w:val="005B0D62"/>
    <w:rsid w:val="005B2A7C"/>
    <w:rsid w:val="005B3F0B"/>
    <w:rsid w:val="005C179F"/>
    <w:rsid w:val="005C1C90"/>
    <w:rsid w:val="005C1CB8"/>
    <w:rsid w:val="005C3C93"/>
    <w:rsid w:val="005C4BB5"/>
    <w:rsid w:val="005C60C8"/>
    <w:rsid w:val="005C7AAC"/>
    <w:rsid w:val="005D0FAD"/>
    <w:rsid w:val="005D35FA"/>
    <w:rsid w:val="005D7A50"/>
    <w:rsid w:val="005D7D12"/>
    <w:rsid w:val="005E0614"/>
    <w:rsid w:val="005E2A75"/>
    <w:rsid w:val="005E6252"/>
    <w:rsid w:val="005F030E"/>
    <w:rsid w:val="005F2F6F"/>
    <w:rsid w:val="005F6570"/>
    <w:rsid w:val="005F7652"/>
    <w:rsid w:val="00605696"/>
    <w:rsid w:val="00611055"/>
    <w:rsid w:val="00612CDA"/>
    <w:rsid w:val="006140C8"/>
    <w:rsid w:val="00620C84"/>
    <w:rsid w:val="00620CE9"/>
    <w:rsid w:val="00630C55"/>
    <w:rsid w:val="00632109"/>
    <w:rsid w:val="00633B37"/>
    <w:rsid w:val="006375C2"/>
    <w:rsid w:val="006407AB"/>
    <w:rsid w:val="00641E84"/>
    <w:rsid w:val="00643316"/>
    <w:rsid w:val="0065099A"/>
    <w:rsid w:val="00652EB1"/>
    <w:rsid w:val="006556A5"/>
    <w:rsid w:val="00663CB7"/>
    <w:rsid w:val="00665CF3"/>
    <w:rsid w:val="00665D51"/>
    <w:rsid w:val="0066678F"/>
    <w:rsid w:val="00672404"/>
    <w:rsid w:val="00674321"/>
    <w:rsid w:val="00676441"/>
    <w:rsid w:val="006773DC"/>
    <w:rsid w:val="00684171"/>
    <w:rsid w:val="00685B3E"/>
    <w:rsid w:val="00692CC2"/>
    <w:rsid w:val="006966FF"/>
    <w:rsid w:val="00697698"/>
    <w:rsid w:val="006A03B0"/>
    <w:rsid w:val="006A121F"/>
    <w:rsid w:val="006A16FA"/>
    <w:rsid w:val="006B26E7"/>
    <w:rsid w:val="006B2B60"/>
    <w:rsid w:val="006B3F8E"/>
    <w:rsid w:val="006B7C89"/>
    <w:rsid w:val="006C197E"/>
    <w:rsid w:val="006C2491"/>
    <w:rsid w:val="006C2A63"/>
    <w:rsid w:val="006C4CCC"/>
    <w:rsid w:val="006C5328"/>
    <w:rsid w:val="006C5F77"/>
    <w:rsid w:val="006D10CA"/>
    <w:rsid w:val="006E232E"/>
    <w:rsid w:val="006E4151"/>
    <w:rsid w:val="006F0804"/>
    <w:rsid w:val="006F1B7F"/>
    <w:rsid w:val="006F5AE7"/>
    <w:rsid w:val="00711510"/>
    <w:rsid w:val="0071331F"/>
    <w:rsid w:val="00713AC6"/>
    <w:rsid w:val="00714199"/>
    <w:rsid w:val="007168EC"/>
    <w:rsid w:val="00720AAC"/>
    <w:rsid w:val="007233A2"/>
    <w:rsid w:val="007238B1"/>
    <w:rsid w:val="00726BB5"/>
    <w:rsid w:val="007277FA"/>
    <w:rsid w:val="00727BC4"/>
    <w:rsid w:val="00730402"/>
    <w:rsid w:val="00731644"/>
    <w:rsid w:val="0073246D"/>
    <w:rsid w:val="00732954"/>
    <w:rsid w:val="00732C5A"/>
    <w:rsid w:val="0073493F"/>
    <w:rsid w:val="007420D7"/>
    <w:rsid w:val="0074250D"/>
    <w:rsid w:val="00745601"/>
    <w:rsid w:val="007503DD"/>
    <w:rsid w:val="00752558"/>
    <w:rsid w:val="00752DCE"/>
    <w:rsid w:val="007600C9"/>
    <w:rsid w:val="00767115"/>
    <w:rsid w:val="0076762D"/>
    <w:rsid w:val="0077568C"/>
    <w:rsid w:val="00775BE6"/>
    <w:rsid w:val="0078457C"/>
    <w:rsid w:val="0078738E"/>
    <w:rsid w:val="00796776"/>
    <w:rsid w:val="007A125C"/>
    <w:rsid w:val="007A5652"/>
    <w:rsid w:val="007A6077"/>
    <w:rsid w:val="007A71B9"/>
    <w:rsid w:val="007A7CE3"/>
    <w:rsid w:val="007B2CCD"/>
    <w:rsid w:val="007B5B92"/>
    <w:rsid w:val="007B5DF8"/>
    <w:rsid w:val="007C0415"/>
    <w:rsid w:val="007C058B"/>
    <w:rsid w:val="007C2867"/>
    <w:rsid w:val="007C4220"/>
    <w:rsid w:val="007D3D49"/>
    <w:rsid w:val="007D7CDB"/>
    <w:rsid w:val="007E041D"/>
    <w:rsid w:val="007E1DD6"/>
    <w:rsid w:val="007E2375"/>
    <w:rsid w:val="007E2BBE"/>
    <w:rsid w:val="007E68CE"/>
    <w:rsid w:val="007E7044"/>
    <w:rsid w:val="007E70F6"/>
    <w:rsid w:val="007F69B9"/>
    <w:rsid w:val="00810E5A"/>
    <w:rsid w:val="008124A2"/>
    <w:rsid w:val="00813317"/>
    <w:rsid w:val="0081506F"/>
    <w:rsid w:val="008158EC"/>
    <w:rsid w:val="008165DD"/>
    <w:rsid w:val="00820D74"/>
    <w:rsid w:val="008248F1"/>
    <w:rsid w:val="00832BB2"/>
    <w:rsid w:val="0084069E"/>
    <w:rsid w:val="0084254B"/>
    <w:rsid w:val="00846456"/>
    <w:rsid w:val="00853EB4"/>
    <w:rsid w:val="00856A59"/>
    <w:rsid w:val="0086080C"/>
    <w:rsid w:val="00862606"/>
    <w:rsid w:val="00862F0B"/>
    <w:rsid w:val="00867F96"/>
    <w:rsid w:val="00873988"/>
    <w:rsid w:val="00873D8C"/>
    <w:rsid w:val="008744EB"/>
    <w:rsid w:val="00875BB3"/>
    <w:rsid w:val="00881D99"/>
    <w:rsid w:val="00886227"/>
    <w:rsid w:val="00887014"/>
    <w:rsid w:val="008A510D"/>
    <w:rsid w:val="008A66A2"/>
    <w:rsid w:val="008B0774"/>
    <w:rsid w:val="008B445E"/>
    <w:rsid w:val="008C06CF"/>
    <w:rsid w:val="008C1BBF"/>
    <w:rsid w:val="008C2A81"/>
    <w:rsid w:val="008D11F3"/>
    <w:rsid w:val="008D14CE"/>
    <w:rsid w:val="008D2107"/>
    <w:rsid w:val="008D4374"/>
    <w:rsid w:val="008D775F"/>
    <w:rsid w:val="008E0C45"/>
    <w:rsid w:val="008E32DD"/>
    <w:rsid w:val="008E3EA6"/>
    <w:rsid w:val="008E598A"/>
    <w:rsid w:val="008F14D7"/>
    <w:rsid w:val="008F7075"/>
    <w:rsid w:val="00906938"/>
    <w:rsid w:val="00911A51"/>
    <w:rsid w:val="00912B35"/>
    <w:rsid w:val="00922AB4"/>
    <w:rsid w:val="00924353"/>
    <w:rsid w:val="0092451E"/>
    <w:rsid w:val="00926F7B"/>
    <w:rsid w:val="00935794"/>
    <w:rsid w:val="00942A2D"/>
    <w:rsid w:val="00943B2B"/>
    <w:rsid w:val="00944FDA"/>
    <w:rsid w:val="00947011"/>
    <w:rsid w:val="00951524"/>
    <w:rsid w:val="009561F0"/>
    <w:rsid w:val="00961861"/>
    <w:rsid w:val="00961F61"/>
    <w:rsid w:val="00964402"/>
    <w:rsid w:val="00971874"/>
    <w:rsid w:val="00971F15"/>
    <w:rsid w:val="00974EB8"/>
    <w:rsid w:val="00981133"/>
    <w:rsid w:val="00982B4A"/>
    <w:rsid w:val="0099034F"/>
    <w:rsid w:val="00994071"/>
    <w:rsid w:val="009B3088"/>
    <w:rsid w:val="009B4B3B"/>
    <w:rsid w:val="009B7760"/>
    <w:rsid w:val="009C1B47"/>
    <w:rsid w:val="009D055F"/>
    <w:rsid w:val="009D0837"/>
    <w:rsid w:val="009D3018"/>
    <w:rsid w:val="009D799C"/>
    <w:rsid w:val="009D7AE1"/>
    <w:rsid w:val="009E3A08"/>
    <w:rsid w:val="009E45E5"/>
    <w:rsid w:val="009E65D3"/>
    <w:rsid w:val="009E7980"/>
    <w:rsid w:val="009F204D"/>
    <w:rsid w:val="00A00912"/>
    <w:rsid w:val="00A03438"/>
    <w:rsid w:val="00A104BE"/>
    <w:rsid w:val="00A13D53"/>
    <w:rsid w:val="00A14B37"/>
    <w:rsid w:val="00A1517C"/>
    <w:rsid w:val="00A1644B"/>
    <w:rsid w:val="00A20CC3"/>
    <w:rsid w:val="00A21555"/>
    <w:rsid w:val="00A2360E"/>
    <w:rsid w:val="00A266CD"/>
    <w:rsid w:val="00A26BE9"/>
    <w:rsid w:val="00A3014C"/>
    <w:rsid w:val="00A31EDC"/>
    <w:rsid w:val="00A339E6"/>
    <w:rsid w:val="00A34DA3"/>
    <w:rsid w:val="00A35B04"/>
    <w:rsid w:val="00A37DD0"/>
    <w:rsid w:val="00A458DD"/>
    <w:rsid w:val="00A545B5"/>
    <w:rsid w:val="00A54F0F"/>
    <w:rsid w:val="00A55921"/>
    <w:rsid w:val="00A56744"/>
    <w:rsid w:val="00A56D5F"/>
    <w:rsid w:val="00A601A2"/>
    <w:rsid w:val="00A61919"/>
    <w:rsid w:val="00A620EB"/>
    <w:rsid w:val="00A646E4"/>
    <w:rsid w:val="00A72E56"/>
    <w:rsid w:val="00A73B6D"/>
    <w:rsid w:val="00A74703"/>
    <w:rsid w:val="00A7485B"/>
    <w:rsid w:val="00A75903"/>
    <w:rsid w:val="00A9139C"/>
    <w:rsid w:val="00A94232"/>
    <w:rsid w:val="00A9608B"/>
    <w:rsid w:val="00A96B54"/>
    <w:rsid w:val="00A97967"/>
    <w:rsid w:val="00AA099B"/>
    <w:rsid w:val="00AA5010"/>
    <w:rsid w:val="00AB71B2"/>
    <w:rsid w:val="00AB7EA1"/>
    <w:rsid w:val="00AC012D"/>
    <w:rsid w:val="00AC0551"/>
    <w:rsid w:val="00AC0F42"/>
    <w:rsid w:val="00AC1B68"/>
    <w:rsid w:val="00AC5388"/>
    <w:rsid w:val="00AD22C2"/>
    <w:rsid w:val="00AE71EE"/>
    <w:rsid w:val="00AF03F6"/>
    <w:rsid w:val="00AF3224"/>
    <w:rsid w:val="00AF3C47"/>
    <w:rsid w:val="00AF62F8"/>
    <w:rsid w:val="00B06708"/>
    <w:rsid w:val="00B13A65"/>
    <w:rsid w:val="00B166F5"/>
    <w:rsid w:val="00B17466"/>
    <w:rsid w:val="00B21BF4"/>
    <w:rsid w:val="00B27134"/>
    <w:rsid w:val="00B27D60"/>
    <w:rsid w:val="00B32698"/>
    <w:rsid w:val="00B330FE"/>
    <w:rsid w:val="00B339B2"/>
    <w:rsid w:val="00B36695"/>
    <w:rsid w:val="00B36D15"/>
    <w:rsid w:val="00B42547"/>
    <w:rsid w:val="00B45D20"/>
    <w:rsid w:val="00B47F61"/>
    <w:rsid w:val="00B6088F"/>
    <w:rsid w:val="00B636F9"/>
    <w:rsid w:val="00B67D33"/>
    <w:rsid w:val="00B77181"/>
    <w:rsid w:val="00B80929"/>
    <w:rsid w:val="00B8158F"/>
    <w:rsid w:val="00B83005"/>
    <w:rsid w:val="00B86E3B"/>
    <w:rsid w:val="00B906E5"/>
    <w:rsid w:val="00B9250D"/>
    <w:rsid w:val="00B93583"/>
    <w:rsid w:val="00B97E4C"/>
    <w:rsid w:val="00BA11C5"/>
    <w:rsid w:val="00BA195F"/>
    <w:rsid w:val="00BA55B4"/>
    <w:rsid w:val="00BB066B"/>
    <w:rsid w:val="00BB5DC5"/>
    <w:rsid w:val="00BC016A"/>
    <w:rsid w:val="00BC3461"/>
    <w:rsid w:val="00BC375E"/>
    <w:rsid w:val="00BC5FFE"/>
    <w:rsid w:val="00BD0994"/>
    <w:rsid w:val="00BD2A91"/>
    <w:rsid w:val="00BD40E5"/>
    <w:rsid w:val="00BE11C2"/>
    <w:rsid w:val="00BE2023"/>
    <w:rsid w:val="00BE3CD9"/>
    <w:rsid w:val="00BE5F7D"/>
    <w:rsid w:val="00BF105D"/>
    <w:rsid w:val="00BF4EC2"/>
    <w:rsid w:val="00C02A76"/>
    <w:rsid w:val="00C0343D"/>
    <w:rsid w:val="00C0374E"/>
    <w:rsid w:val="00C07399"/>
    <w:rsid w:val="00C10F0E"/>
    <w:rsid w:val="00C1244C"/>
    <w:rsid w:val="00C1488D"/>
    <w:rsid w:val="00C201C3"/>
    <w:rsid w:val="00C22553"/>
    <w:rsid w:val="00C238F4"/>
    <w:rsid w:val="00C25396"/>
    <w:rsid w:val="00C32779"/>
    <w:rsid w:val="00C33CE5"/>
    <w:rsid w:val="00C356A8"/>
    <w:rsid w:val="00C35A4E"/>
    <w:rsid w:val="00C36D64"/>
    <w:rsid w:val="00C44967"/>
    <w:rsid w:val="00C4543B"/>
    <w:rsid w:val="00C46922"/>
    <w:rsid w:val="00C473E5"/>
    <w:rsid w:val="00C539F1"/>
    <w:rsid w:val="00C54D90"/>
    <w:rsid w:val="00C75BE0"/>
    <w:rsid w:val="00C807C9"/>
    <w:rsid w:val="00C81F63"/>
    <w:rsid w:val="00C822CF"/>
    <w:rsid w:val="00C835FC"/>
    <w:rsid w:val="00C8492A"/>
    <w:rsid w:val="00CA24F0"/>
    <w:rsid w:val="00CB0ABC"/>
    <w:rsid w:val="00CB3131"/>
    <w:rsid w:val="00CB6E48"/>
    <w:rsid w:val="00CD179E"/>
    <w:rsid w:val="00CD2502"/>
    <w:rsid w:val="00CD4A40"/>
    <w:rsid w:val="00CD55AA"/>
    <w:rsid w:val="00CD5983"/>
    <w:rsid w:val="00CD6FE4"/>
    <w:rsid w:val="00CE0B98"/>
    <w:rsid w:val="00CE1276"/>
    <w:rsid w:val="00CE6270"/>
    <w:rsid w:val="00CF05EA"/>
    <w:rsid w:val="00CF1A63"/>
    <w:rsid w:val="00CF302C"/>
    <w:rsid w:val="00CF30E4"/>
    <w:rsid w:val="00CF3954"/>
    <w:rsid w:val="00D03856"/>
    <w:rsid w:val="00D04D23"/>
    <w:rsid w:val="00D11124"/>
    <w:rsid w:val="00D11366"/>
    <w:rsid w:val="00D12DE1"/>
    <w:rsid w:val="00D15847"/>
    <w:rsid w:val="00D26843"/>
    <w:rsid w:val="00D310BF"/>
    <w:rsid w:val="00D316B5"/>
    <w:rsid w:val="00D34356"/>
    <w:rsid w:val="00D349AB"/>
    <w:rsid w:val="00D36A64"/>
    <w:rsid w:val="00D44278"/>
    <w:rsid w:val="00D50826"/>
    <w:rsid w:val="00D56501"/>
    <w:rsid w:val="00D66BA1"/>
    <w:rsid w:val="00D704BA"/>
    <w:rsid w:val="00D75597"/>
    <w:rsid w:val="00D75AC4"/>
    <w:rsid w:val="00D823F3"/>
    <w:rsid w:val="00D9235D"/>
    <w:rsid w:val="00D92FF2"/>
    <w:rsid w:val="00D9430E"/>
    <w:rsid w:val="00D945C0"/>
    <w:rsid w:val="00D9505F"/>
    <w:rsid w:val="00D95B95"/>
    <w:rsid w:val="00D95C9A"/>
    <w:rsid w:val="00DA0A6B"/>
    <w:rsid w:val="00DB259E"/>
    <w:rsid w:val="00DB61DB"/>
    <w:rsid w:val="00DB6BB0"/>
    <w:rsid w:val="00DC5E67"/>
    <w:rsid w:val="00DD0544"/>
    <w:rsid w:val="00DD5246"/>
    <w:rsid w:val="00DD6CBD"/>
    <w:rsid w:val="00DD7C66"/>
    <w:rsid w:val="00DE467D"/>
    <w:rsid w:val="00DE5D83"/>
    <w:rsid w:val="00DE6DDF"/>
    <w:rsid w:val="00DF02F0"/>
    <w:rsid w:val="00DF6346"/>
    <w:rsid w:val="00E0024A"/>
    <w:rsid w:val="00E004C9"/>
    <w:rsid w:val="00E01594"/>
    <w:rsid w:val="00E02068"/>
    <w:rsid w:val="00E03888"/>
    <w:rsid w:val="00E05076"/>
    <w:rsid w:val="00E06677"/>
    <w:rsid w:val="00E070A5"/>
    <w:rsid w:val="00E1375C"/>
    <w:rsid w:val="00E1692F"/>
    <w:rsid w:val="00E23EB4"/>
    <w:rsid w:val="00E2507B"/>
    <w:rsid w:val="00E2547E"/>
    <w:rsid w:val="00E30AA6"/>
    <w:rsid w:val="00E32676"/>
    <w:rsid w:val="00E33B77"/>
    <w:rsid w:val="00E34E97"/>
    <w:rsid w:val="00E36BB8"/>
    <w:rsid w:val="00E4710B"/>
    <w:rsid w:val="00E47635"/>
    <w:rsid w:val="00E54B35"/>
    <w:rsid w:val="00E579CA"/>
    <w:rsid w:val="00E60693"/>
    <w:rsid w:val="00E60AC4"/>
    <w:rsid w:val="00E672CA"/>
    <w:rsid w:val="00E67808"/>
    <w:rsid w:val="00E73544"/>
    <w:rsid w:val="00E82FBC"/>
    <w:rsid w:val="00E91A32"/>
    <w:rsid w:val="00E955D2"/>
    <w:rsid w:val="00E9581B"/>
    <w:rsid w:val="00E96384"/>
    <w:rsid w:val="00E96926"/>
    <w:rsid w:val="00EB0143"/>
    <w:rsid w:val="00EB04E4"/>
    <w:rsid w:val="00EB27AF"/>
    <w:rsid w:val="00EB48DD"/>
    <w:rsid w:val="00EB4BB5"/>
    <w:rsid w:val="00EB6D3B"/>
    <w:rsid w:val="00ED1FD2"/>
    <w:rsid w:val="00ED2044"/>
    <w:rsid w:val="00ED49D5"/>
    <w:rsid w:val="00EE1A7B"/>
    <w:rsid w:val="00EE7F2D"/>
    <w:rsid w:val="00EF0FF7"/>
    <w:rsid w:val="00EF1093"/>
    <w:rsid w:val="00EF419F"/>
    <w:rsid w:val="00F00E64"/>
    <w:rsid w:val="00F04106"/>
    <w:rsid w:val="00F04A5D"/>
    <w:rsid w:val="00F05F15"/>
    <w:rsid w:val="00F06852"/>
    <w:rsid w:val="00F06910"/>
    <w:rsid w:val="00F07D77"/>
    <w:rsid w:val="00F10CBD"/>
    <w:rsid w:val="00F17592"/>
    <w:rsid w:val="00F24119"/>
    <w:rsid w:val="00F30769"/>
    <w:rsid w:val="00F30B48"/>
    <w:rsid w:val="00F30B82"/>
    <w:rsid w:val="00F30E6B"/>
    <w:rsid w:val="00F31868"/>
    <w:rsid w:val="00F34206"/>
    <w:rsid w:val="00F430EB"/>
    <w:rsid w:val="00F44AD6"/>
    <w:rsid w:val="00F44D06"/>
    <w:rsid w:val="00F4641A"/>
    <w:rsid w:val="00F539F8"/>
    <w:rsid w:val="00F61A43"/>
    <w:rsid w:val="00F66035"/>
    <w:rsid w:val="00F82020"/>
    <w:rsid w:val="00F829F4"/>
    <w:rsid w:val="00F86D80"/>
    <w:rsid w:val="00F90B6F"/>
    <w:rsid w:val="00F923B3"/>
    <w:rsid w:val="00F954E2"/>
    <w:rsid w:val="00FA0542"/>
    <w:rsid w:val="00FB0501"/>
    <w:rsid w:val="00FB085F"/>
    <w:rsid w:val="00FB4DC8"/>
    <w:rsid w:val="00FC34E7"/>
    <w:rsid w:val="00FC3E01"/>
    <w:rsid w:val="00FD25F8"/>
    <w:rsid w:val="00FD3B9E"/>
    <w:rsid w:val="00FD4D2F"/>
    <w:rsid w:val="00FD4F98"/>
    <w:rsid w:val="00FD6796"/>
    <w:rsid w:val="00FD6AA9"/>
    <w:rsid w:val="00FE09A3"/>
    <w:rsid w:val="00FE2FC4"/>
    <w:rsid w:val="00FF37D5"/>
    <w:rsid w:val="00FF3A95"/>
    <w:rsid w:val="00FF439E"/>
    <w:rsid w:val="00FF6923"/>
    <w:rsid w:val="00FF77CB"/>
    <w:rsid w:val="679163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DEF25E"/>
  <w15:docId w15:val="{61202E1B-1A70-402C-85EF-053369D0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6743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paragraph" w:customStyle="1" w:styleId="Style1">
    <w:name w:val="Style 1"/>
    <w:basedOn w:val="ListParagraph"/>
    <w:link w:val="Style1Char"/>
    <w:qFormat/>
    <w:rsid w:val="00912B35"/>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912B35"/>
    <w:rPr>
      <w:rFonts w:ascii="Arial" w:eastAsia="Times New Roman" w:hAnsi="Arial" w:cs="Arial"/>
      <w:b/>
      <w:szCs w:val="20"/>
    </w:rPr>
  </w:style>
  <w:style w:type="paragraph" w:styleId="BodyTextIndent">
    <w:name w:val="Body Text Indent"/>
    <w:basedOn w:val="Normal"/>
    <w:link w:val="BodyTextIndentChar"/>
    <w:uiPriority w:val="99"/>
    <w:semiHidden/>
    <w:unhideWhenUsed/>
    <w:rsid w:val="0099034F"/>
    <w:pPr>
      <w:spacing w:after="120"/>
      <w:ind w:left="283"/>
    </w:pPr>
  </w:style>
  <w:style w:type="character" w:customStyle="1" w:styleId="BodyTextIndentChar">
    <w:name w:val="Body Text Indent Char"/>
    <w:basedOn w:val="DefaultParagraphFont"/>
    <w:link w:val="BodyTextIndent"/>
    <w:uiPriority w:val="99"/>
    <w:semiHidden/>
    <w:rsid w:val="0099034F"/>
    <w:rPr>
      <w:rFonts w:ascii="Arial" w:hAnsi="Arial"/>
    </w:rPr>
  </w:style>
  <w:style w:type="table" w:customStyle="1" w:styleId="GridTable1Light1">
    <w:name w:val="Grid Table 1 Light1"/>
    <w:basedOn w:val="TableNormal"/>
    <w:uiPriority w:val="46"/>
    <w:rsid w:val="0099034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A72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A72E5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A72E5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82624"/>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674321"/>
    <w:rPr>
      <w:rFonts w:asciiTheme="majorHAnsi" w:eastAsiaTheme="majorEastAsia" w:hAnsiTheme="majorHAnsi" w:cstheme="majorBidi"/>
      <w:color w:val="365F91" w:themeColor="accent1" w:themeShade="BF"/>
    </w:rPr>
  </w:style>
  <w:style w:type="paragraph" w:styleId="Revision">
    <w:name w:val="Revision"/>
    <w:hidden/>
    <w:uiPriority w:val="99"/>
    <w:semiHidden/>
    <w:rsid w:val="00273E7D"/>
    <w:pPr>
      <w:spacing w:after="0" w:line="240" w:lineRule="auto"/>
    </w:pPr>
    <w:rPr>
      <w:rFonts w:ascii="Arial" w:hAnsi="Arial"/>
    </w:rPr>
  </w:style>
  <w:style w:type="character" w:styleId="UnresolvedMention">
    <w:name w:val="Unresolved Mention"/>
    <w:basedOn w:val="DefaultParagraphFont"/>
    <w:uiPriority w:val="99"/>
    <w:semiHidden/>
    <w:unhideWhenUsed/>
    <w:rsid w:val="0018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hyperlink" Target="mailto:CorporateServices2@comptrib.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sd.gov.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2B21"/>
    <w:rsid w:val="00080996"/>
    <w:rsid w:val="00086951"/>
    <w:rsid w:val="000954B9"/>
    <w:rsid w:val="000C1A3F"/>
    <w:rsid w:val="000D5896"/>
    <w:rsid w:val="000F0D93"/>
    <w:rsid w:val="00166363"/>
    <w:rsid w:val="00184F24"/>
    <w:rsid w:val="001E05D9"/>
    <w:rsid w:val="00291EDD"/>
    <w:rsid w:val="002A701F"/>
    <w:rsid w:val="002B294F"/>
    <w:rsid w:val="002D1A8B"/>
    <w:rsid w:val="002D71E9"/>
    <w:rsid w:val="002F069D"/>
    <w:rsid w:val="0034780A"/>
    <w:rsid w:val="00351C95"/>
    <w:rsid w:val="00360291"/>
    <w:rsid w:val="00372575"/>
    <w:rsid w:val="003B0F6B"/>
    <w:rsid w:val="003B2190"/>
    <w:rsid w:val="003C6AD7"/>
    <w:rsid w:val="00404547"/>
    <w:rsid w:val="00465553"/>
    <w:rsid w:val="0048374E"/>
    <w:rsid w:val="004C3ACB"/>
    <w:rsid w:val="004C4AA2"/>
    <w:rsid w:val="005424B0"/>
    <w:rsid w:val="00543DEF"/>
    <w:rsid w:val="0055517D"/>
    <w:rsid w:val="00557EE0"/>
    <w:rsid w:val="005B7EB6"/>
    <w:rsid w:val="005C179F"/>
    <w:rsid w:val="005E33E2"/>
    <w:rsid w:val="00613469"/>
    <w:rsid w:val="006164FC"/>
    <w:rsid w:val="0064098D"/>
    <w:rsid w:val="00650798"/>
    <w:rsid w:val="00684A13"/>
    <w:rsid w:val="006E6E06"/>
    <w:rsid w:val="006E726E"/>
    <w:rsid w:val="0070352E"/>
    <w:rsid w:val="00747948"/>
    <w:rsid w:val="0076764E"/>
    <w:rsid w:val="007A5A57"/>
    <w:rsid w:val="007D390A"/>
    <w:rsid w:val="007E4400"/>
    <w:rsid w:val="007E68CE"/>
    <w:rsid w:val="008A15DC"/>
    <w:rsid w:val="008C14DE"/>
    <w:rsid w:val="008D08F2"/>
    <w:rsid w:val="009223DE"/>
    <w:rsid w:val="00951AA4"/>
    <w:rsid w:val="00996863"/>
    <w:rsid w:val="009A1DBC"/>
    <w:rsid w:val="009A2EA8"/>
    <w:rsid w:val="009D0837"/>
    <w:rsid w:val="00A1558A"/>
    <w:rsid w:val="00A46E7C"/>
    <w:rsid w:val="00A85B79"/>
    <w:rsid w:val="00A91500"/>
    <w:rsid w:val="00AA295B"/>
    <w:rsid w:val="00AA3F5E"/>
    <w:rsid w:val="00AC2517"/>
    <w:rsid w:val="00B330FE"/>
    <w:rsid w:val="00BB4175"/>
    <w:rsid w:val="00BB5E28"/>
    <w:rsid w:val="00BC0538"/>
    <w:rsid w:val="00BE609B"/>
    <w:rsid w:val="00C128BF"/>
    <w:rsid w:val="00C56C76"/>
    <w:rsid w:val="00C9602F"/>
    <w:rsid w:val="00CE18DC"/>
    <w:rsid w:val="00CF2802"/>
    <w:rsid w:val="00CF7C7D"/>
    <w:rsid w:val="00D17A1B"/>
    <w:rsid w:val="00DA1037"/>
    <w:rsid w:val="00E013C3"/>
    <w:rsid w:val="00E32663"/>
    <w:rsid w:val="00E655E6"/>
    <w:rsid w:val="00E830A1"/>
    <w:rsid w:val="00E9319A"/>
    <w:rsid w:val="00E9581B"/>
    <w:rsid w:val="00EA522F"/>
    <w:rsid w:val="00EB4E23"/>
    <w:rsid w:val="00EE4C92"/>
    <w:rsid w:val="00F66CB9"/>
    <w:rsid w:val="00F95A60"/>
    <w:rsid w:val="00FC2C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EA206A7D-243C-447E-927D-223601713693}">
  <ds:schemaRefs>
    <ds:schemaRef ds:uri="http://schemas.openxmlformats.org/officeDocument/2006/bibliography"/>
  </ds:schemaRefs>
</ds:datastoreItem>
</file>

<file path=customXml/itemProps2.xml><?xml version="1.0" encoding="utf-8"?>
<ds:datastoreItem xmlns:ds="http://schemas.openxmlformats.org/officeDocument/2006/customXml" ds:itemID="{58860D5F-F251-45F2-8DEC-FC01847B3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D7CB2-20AF-4A59-8ADA-2E98BA2ADEDD}">
  <ds:schemaRefs>
    <ds:schemaRef ds:uri="http://schemas.microsoft.com/sharepoint/v3/contenttype/forms"/>
  </ds:schemaRefs>
</ds:datastoreItem>
</file>

<file path=customXml/itemProps4.xml><?xml version="1.0" encoding="utf-8"?>
<ds:datastoreItem xmlns:ds="http://schemas.openxmlformats.org/officeDocument/2006/customXml" ds:itemID="{A9B64B99-9F66-4F53-A2A0-6A858BC26A95}">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70</TotalTime>
  <Pages>20</Pages>
  <Words>6768</Words>
  <Characters>38578</Characters>
  <Application>Microsoft Office Word</Application>
  <DocSecurity>0</DocSecurity>
  <Lines>321</Lines>
  <Paragraphs>90</Paragraphs>
  <ScaleCrop>false</ScaleCrop>
  <Company>HP</Company>
  <LinksUpToDate>false</LinksUpToDate>
  <CharactersWithSpaces>45256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PROVISION OF INTERNAL AUDIT SERVICES</dc:title>
  <dc:creator>Jeanne Prinsloo</dc:creator>
  <cp:lastModifiedBy>Paddy Froude</cp:lastModifiedBy>
  <cp:revision>89</cp:revision>
  <cp:lastPrinted>2022-08-29T05:36:00Z</cp:lastPrinted>
  <dcterms:created xsi:type="dcterms:W3CDTF">2025-11-28T04:21:00Z</dcterms:created>
  <dcterms:modified xsi:type="dcterms:W3CDTF">2026-01-19T10:56:00Z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