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3369"/>
        <w:gridCol w:w="5557"/>
      </w:tblGrid>
      <w:tr w:rsidR="00F24F6A" w:rsidRPr="00A919B1" w14:paraId="3FE964DD" w14:textId="77777777" w:rsidTr="00FD3A48">
        <w:tc>
          <w:tcPr>
            <w:tcW w:w="3369" w:type="dxa"/>
          </w:tcPr>
          <w:p w14:paraId="391AF3AD" w14:textId="77777777" w:rsidR="00F24F6A" w:rsidRPr="00A919B1" w:rsidRDefault="00F24F6A" w:rsidP="00FD3A48">
            <w:pPr>
              <w:spacing w:before="60" w:after="60" w:line="276" w:lineRule="auto"/>
              <w:rPr>
                <w:rFonts w:ascii="Arial" w:hAnsi="Arial" w:cs="Arial"/>
                <w:b/>
                <w:sz w:val="22"/>
              </w:rPr>
            </w:pPr>
            <w:r w:rsidRPr="00A919B1">
              <w:rPr>
                <w:rFonts w:ascii="Arial" w:hAnsi="Arial" w:cs="Arial"/>
                <w:b/>
                <w:sz w:val="22"/>
              </w:rPr>
              <w:t>Business Unit</w:t>
            </w:r>
          </w:p>
        </w:tc>
        <w:tc>
          <w:tcPr>
            <w:tcW w:w="5557" w:type="dxa"/>
          </w:tcPr>
          <w:p w14:paraId="5A02FE7A" w14:textId="6FF8BD9A" w:rsidR="00F24F6A" w:rsidRPr="00A919B1" w:rsidRDefault="00F24F6A" w:rsidP="00FD3A48">
            <w:pPr>
              <w:spacing w:before="60" w:after="60" w:line="276" w:lineRule="auto"/>
              <w:rPr>
                <w:rFonts w:ascii="Arial" w:hAnsi="Arial" w:cs="Arial"/>
                <w:sz w:val="22"/>
              </w:rPr>
            </w:pPr>
            <w:r w:rsidRPr="005C4FC3">
              <w:rPr>
                <w:rFonts w:ascii="Arial" w:hAnsi="Arial" w:cs="Arial"/>
                <w:sz w:val="22"/>
              </w:rPr>
              <w:t xml:space="preserve">Gauteng </w:t>
            </w:r>
            <w:r w:rsidR="00211235">
              <w:rPr>
                <w:rFonts w:ascii="Arial" w:hAnsi="Arial" w:cs="Arial"/>
                <w:sz w:val="22"/>
              </w:rPr>
              <w:t>Cluster</w:t>
            </w:r>
          </w:p>
        </w:tc>
      </w:tr>
      <w:tr w:rsidR="00F24F6A" w:rsidRPr="00A919B1" w14:paraId="23C9838E" w14:textId="77777777" w:rsidTr="00FD3A48">
        <w:tc>
          <w:tcPr>
            <w:tcW w:w="3369" w:type="dxa"/>
          </w:tcPr>
          <w:p w14:paraId="77CF4441" w14:textId="77777777" w:rsidR="00F24F6A" w:rsidRPr="00A919B1" w:rsidRDefault="00F24F6A" w:rsidP="00FD3A48">
            <w:pPr>
              <w:spacing w:before="60" w:after="60" w:line="276" w:lineRule="auto"/>
              <w:rPr>
                <w:rFonts w:ascii="Arial" w:hAnsi="Arial" w:cs="Arial"/>
                <w:b/>
                <w:sz w:val="22"/>
              </w:rPr>
            </w:pPr>
            <w:r w:rsidRPr="00A919B1">
              <w:rPr>
                <w:rFonts w:ascii="Arial" w:hAnsi="Arial" w:cs="Arial"/>
                <w:b/>
                <w:sz w:val="22"/>
              </w:rPr>
              <w:t>Description/ Scope of Work</w:t>
            </w:r>
          </w:p>
        </w:tc>
        <w:tc>
          <w:tcPr>
            <w:tcW w:w="5557" w:type="dxa"/>
          </w:tcPr>
          <w:p w14:paraId="657A66E0" w14:textId="5C96852D" w:rsidR="00F24F6A" w:rsidRPr="00A919B1" w:rsidRDefault="00272EB5" w:rsidP="00FD3A48">
            <w:pPr>
              <w:spacing w:before="60" w:after="60" w:line="276" w:lineRule="auto"/>
              <w:rPr>
                <w:rFonts w:ascii="Arial" w:hAnsi="Arial" w:cs="Arial"/>
                <w:sz w:val="22"/>
              </w:rPr>
            </w:pPr>
            <w:r w:rsidRPr="00272EB5">
              <w:rPr>
                <w:rFonts w:ascii="Arial" w:hAnsi="Arial" w:cs="Arial"/>
                <w:sz w:val="22"/>
              </w:rPr>
              <w:t>•</w:t>
            </w:r>
            <w:r w:rsidRPr="00272EB5">
              <w:rPr>
                <w:rFonts w:ascii="Arial" w:hAnsi="Arial" w:cs="Arial"/>
                <w:sz w:val="22"/>
              </w:rPr>
              <w:tab/>
              <w:t>Repair of Vandalized miniature substation and ground mounted kiosk in Gauteng Cluster as an when required</w:t>
            </w:r>
          </w:p>
        </w:tc>
      </w:tr>
      <w:tr w:rsidR="00F24F6A" w:rsidRPr="00A919B1" w14:paraId="3347CDA8" w14:textId="77777777" w:rsidTr="00FD3A48">
        <w:tc>
          <w:tcPr>
            <w:tcW w:w="3369" w:type="dxa"/>
          </w:tcPr>
          <w:p w14:paraId="04C8B2CF" w14:textId="77777777" w:rsidR="00F24F6A" w:rsidRPr="00A919B1" w:rsidRDefault="00F24F6A" w:rsidP="00FD3A48">
            <w:pPr>
              <w:spacing w:before="60" w:after="60" w:line="276" w:lineRule="auto"/>
              <w:rPr>
                <w:rFonts w:ascii="Arial" w:hAnsi="Arial" w:cs="Arial"/>
                <w:b/>
                <w:sz w:val="22"/>
              </w:rPr>
            </w:pPr>
            <w:r w:rsidRPr="00A919B1">
              <w:rPr>
                <w:rFonts w:ascii="Arial" w:hAnsi="Arial" w:cs="Arial"/>
                <w:b/>
                <w:sz w:val="22"/>
              </w:rPr>
              <w:t>Duration of the Project</w:t>
            </w:r>
          </w:p>
        </w:tc>
        <w:tc>
          <w:tcPr>
            <w:tcW w:w="5557" w:type="dxa"/>
          </w:tcPr>
          <w:p w14:paraId="228068F9" w14:textId="2B2F1273" w:rsidR="00F24F6A" w:rsidRPr="00A919B1" w:rsidRDefault="007B3F4B" w:rsidP="00FD3A48">
            <w:pPr>
              <w:spacing w:before="60" w:after="60" w:line="276" w:lineRule="auto"/>
              <w:rPr>
                <w:rFonts w:ascii="Arial" w:hAnsi="Arial" w:cs="Arial"/>
                <w:sz w:val="22"/>
              </w:rPr>
            </w:pPr>
            <w:r>
              <w:rPr>
                <w:rFonts w:ascii="Arial" w:hAnsi="Arial" w:cs="Arial"/>
                <w:sz w:val="22"/>
              </w:rPr>
              <w:t>Three</w:t>
            </w:r>
            <w:r w:rsidR="00F24F6A">
              <w:rPr>
                <w:rFonts w:ascii="Arial" w:hAnsi="Arial" w:cs="Arial"/>
                <w:sz w:val="22"/>
              </w:rPr>
              <w:t xml:space="preserve"> (</w:t>
            </w:r>
            <w:r>
              <w:rPr>
                <w:rFonts w:ascii="Arial" w:hAnsi="Arial" w:cs="Arial"/>
                <w:sz w:val="22"/>
              </w:rPr>
              <w:t>3</w:t>
            </w:r>
            <w:r w:rsidR="00F24F6A">
              <w:rPr>
                <w:rFonts w:ascii="Arial" w:hAnsi="Arial" w:cs="Arial"/>
                <w:sz w:val="22"/>
              </w:rPr>
              <w:t xml:space="preserve">) years </w:t>
            </w:r>
          </w:p>
        </w:tc>
      </w:tr>
      <w:tr w:rsidR="00F24F6A" w:rsidRPr="00A919B1" w14:paraId="03BF23F0" w14:textId="77777777" w:rsidTr="00FD3A48">
        <w:tc>
          <w:tcPr>
            <w:tcW w:w="3369" w:type="dxa"/>
          </w:tcPr>
          <w:p w14:paraId="64A97E85" w14:textId="77777777" w:rsidR="00F24F6A" w:rsidRPr="00A919B1" w:rsidRDefault="00F24F6A" w:rsidP="00FD3A48">
            <w:pPr>
              <w:spacing w:before="60" w:after="60" w:line="276" w:lineRule="auto"/>
              <w:rPr>
                <w:rFonts w:ascii="Arial" w:hAnsi="Arial" w:cs="Arial"/>
                <w:b/>
                <w:sz w:val="22"/>
              </w:rPr>
            </w:pPr>
            <w:r w:rsidRPr="00A919B1">
              <w:rPr>
                <w:rFonts w:ascii="Arial" w:hAnsi="Arial" w:cs="Arial"/>
                <w:b/>
                <w:sz w:val="22"/>
              </w:rPr>
              <w:t>Budget</w:t>
            </w:r>
          </w:p>
        </w:tc>
        <w:tc>
          <w:tcPr>
            <w:tcW w:w="5557" w:type="dxa"/>
          </w:tcPr>
          <w:p w14:paraId="5567A203" w14:textId="77777777" w:rsidR="00F24F6A" w:rsidRPr="00A919B1" w:rsidRDefault="00F24F6A" w:rsidP="00FD3A48">
            <w:pPr>
              <w:spacing w:before="60" w:after="60" w:line="276" w:lineRule="auto"/>
              <w:rPr>
                <w:rFonts w:ascii="Arial" w:hAnsi="Arial" w:cs="Arial"/>
                <w:sz w:val="22"/>
              </w:rPr>
            </w:pPr>
          </w:p>
        </w:tc>
      </w:tr>
      <w:tr w:rsidR="00F24F6A" w:rsidRPr="00A919B1" w14:paraId="79906622" w14:textId="77777777" w:rsidTr="00F24F6A">
        <w:trPr>
          <w:trHeight w:val="70"/>
        </w:trPr>
        <w:tc>
          <w:tcPr>
            <w:tcW w:w="3369" w:type="dxa"/>
          </w:tcPr>
          <w:p w14:paraId="56D24F4E" w14:textId="77777777" w:rsidR="00F24F6A" w:rsidRPr="00A919B1" w:rsidRDefault="00F24F6A" w:rsidP="00FD3A48">
            <w:pPr>
              <w:spacing w:before="60" w:after="60" w:line="276" w:lineRule="auto"/>
              <w:rPr>
                <w:rFonts w:ascii="Arial" w:hAnsi="Arial" w:cs="Arial"/>
                <w:b/>
                <w:sz w:val="22"/>
              </w:rPr>
            </w:pPr>
            <w:r w:rsidRPr="00A919B1">
              <w:rPr>
                <w:rFonts w:ascii="Arial" w:hAnsi="Arial" w:cs="Arial"/>
                <w:b/>
                <w:sz w:val="22"/>
              </w:rPr>
              <w:t>Name of Buyer</w:t>
            </w:r>
          </w:p>
        </w:tc>
        <w:tc>
          <w:tcPr>
            <w:tcW w:w="5557" w:type="dxa"/>
          </w:tcPr>
          <w:p w14:paraId="5D39481D" w14:textId="4DB9A6CD" w:rsidR="00F24F6A" w:rsidRPr="00A919B1" w:rsidRDefault="00272EB5" w:rsidP="00FD3A48">
            <w:pPr>
              <w:spacing w:before="60" w:after="60" w:line="276" w:lineRule="auto"/>
              <w:rPr>
                <w:rFonts w:ascii="Arial" w:hAnsi="Arial" w:cs="Arial"/>
                <w:sz w:val="22"/>
              </w:rPr>
            </w:pPr>
            <w:r w:rsidRPr="00272EB5">
              <w:rPr>
                <w:rFonts w:ascii="Arial" w:hAnsi="Arial" w:cs="Arial"/>
                <w:sz w:val="22"/>
              </w:rPr>
              <w:t xml:space="preserve">Angela Kundhlande </w:t>
            </w:r>
          </w:p>
        </w:tc>
      </w:tr>
    </w:tbl>
    <w:p w14:paraId="6BB0D7FD" w14:textId="3FC0A339" w:rsidR="00F24F6A" w:rsidRPr="009777F9" w:rsidRDefault="00F24F6A" w:rsidP="00F24F6A">
      <w:pPr>
        <w:spacing w:before="240" w:after="120" w:line="276" w:lineRule="auto"/>
        <w:rPr>
          <w:rFonts w:ascii="Arial" w:hAnsi="Arial" w:cs="Arial"/>
          <w:b/>
          <w:sz w:val="22"/>
        </w:rPr>
      </w:pPr>
      <w:r w:rsidRPr="009777F9">
        <w:rPr>
          <w:rFonts w:ascii="Arial" w:hAnsi="Arial" w:cs="Arial"/>
          <w:b/>
          <w:sz w:val="22"/>
        </w:rPr>
        <w:t>Section 1</w:t>
      </w:r>
      <w:r>
        <w:rPr>
          <w:rFonts w:ascii="Arial" w:hAnsi="Arial" w:cs="Arial"/>
          <w:b/>
          <w:sz w:val="22"/>
        </w:rPr>
        <w:t>:</w:t>
      </w:r>
      <w:r w:rsidRPr="000C5130">
        <w:rPr>
          <w:rFonts w:ascii="Arial" w:hAnsi="Arial" w:cs="Arial"/>
          <w:b/>
          <w:sz w:val="22"/>
        </w:rPr>
        <w:t xml:space="preserve"> </w:t>
      </w:r>
      <w:r w:rsidR="0023276F">
        <w:rPr>
          <w:rFonts w:ascii="Arial" w:hAnsi="Arial" w:cs="Arial"/>
          <w:b/>
          <w:sz w:val="22"/>
        </w:rPr>
        <w:t xml:space="preserve">Objective </w:t>
      </w:r>
      <w:r w:rsidRPr="00A919B1">
        <w:rPr>
          <w:rFonts w:ascii="Arial" w:hAnsi="Arial" w:cs="Arial"/>
          <w:b/>
          <w:sz w:val="22"/>
        </w:rPr>
        <w:t>Criteria for Preferential Procurement</w:t>
      </w:r>
    </w:p>
    <w:tbl>
      <w:tblPr>
        <w:tblStyle w:val="TableGrid"/>
        <w:tblW w:w="0" w:type="auto"/>
        <w:tblLook w:val="04A0" w:firstRow="1" w:lastRow="0" w:firstColumn="1" w:lastColumn="0" w:noHBand="0" w:noVBand="1"/>
      </w:tblPr>
      <w:tblGrid>
        <w:gridCol w:w="9016"/>
      </w:tblGrid>
      <w:tr w:rsidR="00F24F6A" w:rsidRPr="00A919B1" w14:paraId="0EC95357" w14:textId="77777777" w:rsidTr="00FD3A48">
        <w:tc>
          <w:tcPr>
            <w:tcW w:w="9016" w:type="dxa"/>
            <w:shd w:val="clear" w:color="auto" w:fill="000000" w:themeFill="text1"/>
          </w:tcPr>
          <w:p w14:paraId="7A5AF72C" w14:textId="77777777" w:rsidR="00F24F6A" w:rsidRPr="00A919B1" w:rsidRDefault="00F24F6A" w:rsidP="00FD3A48">
            <w:pPr>
              <w:spacing w:before="60" w:after="60" w:line="276" w:lineRule="auto"/>
              <w:rPr>
                <w:rFonts w:ascii="Arial" w:hAnsi="Arial" w:cs="Arial"/>
                <w:sz w:val="22"/>
              </w:rPr>
            </w:pPr>
            <w:r w:rsidRPr="00A919B1">
              <w:rPr>
                <w:rFonts w:ascii="Arial" w:hAnsi="Arial" w:cs="Arial"/>
                <w:sz w:val="20"/>
              </w:rPr>
              <w:t>SD&amp;L will apply the following pre-qualification criteria as envisaged in PPPFA 2017 regulation 4</w:t>
            </w:r>
          </w:p>
        </w:tc>
      </w:tr>
      <w:tr w:rsidR="00F24F6A" w:rsidRPr="00A919B1" w14:paraId="4D2DE859" w14:textId="77777777" w:rsidTr="00FD3A48">
        <w:tc>
          <w:tcPr>
            <w:tcW w:w="9016" w:type="dxa"/>
          </w:tcPr>
          <w:p w14:paraId="5C8EE9ED" w14:textId="77777777" w:rsidR="00F24F6A" w:rsidRPr="00115053" w:rsidRDefault="00F24F6A" w:rsidP="00FD3A48">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F24F6A" w:rsidRPr="00115053" w14:paraId="38E5757F" w14:textId="77777777" w:rsidTr="00FD3A48">
              <w:tc>
                <w:tcPr>
                  <w:tcW w:w="5680" w:type="dxa"/>
                  <w:tcBorders>
                    <w:right w:val="single" w:sz="4" w:space="0" w:color="auto"/>
                  </w:tcBorders>
                </w:tcPr>
                <w:p w14:paraId="71B10136" w14:textId="77777777" w:rsidR="00F24F6A" w:rsidRPr="00115053" w:rsidRDefault="00F24F6A" w:rsidP="00FD3A4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E8865D6"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41B787E7"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NO</w:t>
                  </w:r>
                </w:p>
              </w:tc>
            </w:tr>
            <w:tr w:rsidR="00F24F6A" w:rsidRPr="00115053" w14:paraId="3F5B34C5" w14:textId="77777777" w:rsidTr="00FD3A48">
              <w:tc>
                <w:tcPr>
                  <w:tcW w:w="5680" w:type="dxa"/>
                  <w:tcBorders>
                    <w:right w:val="single" w:sz="4" w:space="0" w:color="auto"/>
                  </w:tcBorders>
                </w:tcPr>
                <w:p w14:paraId="55D9550A" w14:textId="77777777" w:rsidR="00F24F6A" w:rsidRPr="008A2887" w:rsidRDefault="00F24F6A" w:rsidP="00FD3A48">
                  <w:pPr>
                    <w:numPr>
                      <w:ilvl w:val="0"/>
                      <w:numId w:val="1"/>
                    </w:numPr>
                    <w:ind w:left="426"/>
                    <w:jc w:val="both"/>
                    <w:rPr>
                      <w:rFonts w:ascii="Arial" w:hAnsi="Arial" w:cs="Arial"/>
                      <w:b/>
                      <w:sz w:val="20"/>
                    </w:rPr>
                  </w:pPr>
                  <w:r w:rsidRPr="008A2887">
                    <w:rPr>
                      <w:rFonts w:ascii="Arial" w:hAnsi="Arial" w:cs="Arial"/>
                      <w:b/>
                      <w:sz w:val="20"/>
                    </w:rPr>
                    <w:t>Minimum BBBEE status level of contributor?</w:t>
                  </w:r>
                </w:p>
              </w:tc>
              <w:sdt>
                <w:sdtPr>
                  <w:rPr>
                    <w:rFonts w:ascii="Arial" w:hAnsi="Arial" w:cs="Arial"/>
                    <w:sz w:val="22"/>
                  </w:rPr>
                  <w:id w:val="13329917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DA03A8D" w14:textId="77777777" w:rsidR="00F24F6A" w:rsidRPr="00457C70" w:rsidRDefault="00F24F6A" w:rsidP="00FD3A4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146739475"/>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56F2E580" w14:textId="77777777" w:rsidR="00F24F6A" w:rsidRPr="00457C70" w:rsidRDefault="00F24F6A" w:rsidP="00FD3A48">
                      <w:pPr>
                        <w:spacing w:before="60" w:after="60"/>
                        <w:jc w:val="center"/>
                        <w:rPr>
                          <w:rFonts w:ascii="Arial" w:hAnsi="Arial" w:cs="Arial"/>
                          <w:sz w:val="22"/>
                        </w:rPr>
                      </w:pPr>
                      <w:r>
                        <w:rPr>
                          <w:rFonts w:ascii="Arial" w:hAnsi="Arial" w:cs="Arial"/>
                          <w:sz w:val="22"/>
                        </w:rPr>
                        <w:sym w:font="Wingdings 2" w:char="F052"/>
                      </w:r>
                    </w:p>
                  </w:tc>
                </w:sdtContent>
              </w:sdt>
            </w:tr>
            <w:tr w:rsidR="00F24F6A" w:rsidRPr="00115053" w14:paraId="654735EE" w14:textId="77777777" w:rsidTr="00FD3A48">
              <w:tc>
                <w:tcPr>
                  <w:tcW w:w="5680" w:type="dxa"/>
                  <w:tcBorders>
                    <w:right w:val="single" w:sz="4" w:space="0" w:color="auto"/>
                  </w:tcBorders>
                </w:tcPr>
                <w:p w14:paraId="2904382B" w14:textId="77777777" w:rsidR="00F24F6A" w:rsidRPr="00115053" w:rsidRDefault="00F24F6A" w:rsidP="00FD3A48">
                  <w:pPr>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115053">
                    <w:rPr>
                      <w:rFonts w:ascii="Arial" w:hAnsi="Arial" w:cs="Arial"/>
                      <w:sz w:val="20"/>
                    </w:rPr>
                    <w:t>the BBBEE status</w:t>
                  </w:r>
                  <w:r>
                    <w:rPr>
                      <w:rFonts w:ascii="Arial" w:hAnsi="Arial" w:cs="Arial"/>
                      <w:sz w:val="20"/>
                    </w:rPr>
                    <w:t xml:space="preserve">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21EB91DB" w14:textId="77777777" w:rsidR="00F24F6A" w:rsidRPr="008A2887" w:rsidRDefault="00F24F6A" w:rsidP="00FD3A48">
                  <w:pPr>
                    <w:spacing w:before="60" w:after="60"/>
                    <w:jc w:val="center"/>
                    <w:rPr>
                      <w:rFonts w:ascii="Arial" w:hAnsi="Arial" w:cs="Arial"/>
                      <w:b/>
                      <w:sz w:val="20"/>
                    </w:rPr>
                  </w:pPr>
                </w:p>
              </w:tc>
            </w:tr>
          </w:tbl>
          <w:p w14:paraId="77ECCE37" w14:textId="77777777" w:rsidR="00F24F6A" w:rsidRPr="00115053" w:rsidRDefault="00F24F6A" w:rsidP="00FD3A48">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F24F6A" w:rsidRPr="00115053" w14:paraId="572DE45C" w14:textId="77777777" w:rsidTr="00FD3A48">
              <w:tc>
                <w:tcPr>
                  <w:tcW w:w="5680" w:type="dxa"/>
                  <w:tcBorders>
                    <w:right w:val="single" w:sz="4" w:space="0" w:color="auto"/>
                  </w:tcBorders>
                </w:tcPr>
                <w:p w14:paraId="52AFFD41" w14:textId="77777777" w:rsidR="00F24F6A" w:rsidRPr="00115053" w:rsidRDefault="00F24F6A" w:rsidP="00FD3A4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938865"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AE4661A"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NO</w:t>
                  </w:r>
                </w:p>
              </w:tc>
            </w:tr>
            <w:tr w:rsidR="00F24F6A" w:rsidRPr="00115053" w14:paraId="5CC0B426" w14:textId="77777777" w:rsidTr="00FD3A48">
              <w:tc>
                <w:tcPr>
                  <w:tcW w:w="5680" w:type="dxa"/>
                  <w:tcBorders>
                    <w:right w:val="single" w:sz="4" w:space="0" w:color="auto"/>
                  </w:tcBorders>
                </w:tcPr>
                <w:p w14:paraId="169E9370" w14:textId="77777777" w:rsidR="00F24F6A" w:rsidRPr="008A2887" w:rsidRDefault="00F24F6A" w:rsidP="00FD3A48">
                  <w:pPr>
                    <w:numPr>
                      <w:ilvl w:val="0"/>
                      <w:numId w:val="1"/>
                    </w:numPr>
                    <w:ind w:left="426"/>
                    <w:jc w:val="both"/>
                    <w:rPr>
                      <w:rFonts w:ascii="Arial" w:hAnsi="Arial" w:cs="Arial"/>
                      <w:b/>
                      <w:sz w:val="20"/>
                    </w:rPr>
                  </w:pPr>
                  <w:r w:rsidRPr="008A2887">
                    <w:rPr>
                      <w:rFonts w:ascii="Arial" w:hAnsi="Arial" w:cs="Arial"/>
                      <w:b/>
                      <w:sz w:val="20"/>
                    </w:rPr>
                    <w:t>Is there BBBEE category targeted for this enquiry?</w:t>
                  </w:r>
                </w:p>
              </w:tc>
              <w:sdt>
                <w:sdtPr>
                  <w:rPr>
                    <w:rFonts w:ascii="Arial" w:hAnsi="Arial" w:cs="Arial"/>
                    <w:sz w:val="22"/>
                  </w:rPr>
                  <w:id w:val="183410327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5C8AE662" w14:textId="51EB0F7B" w:rsidR="00F24F6A" w:rsidRPr="00457C70" w:rsidRDefault="0023276F" w:rsidP="00FD3A4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2085481272"/>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57B52E5E" w14:textId="275CAF04" w:rsidR="00F24F6A" w:rsidRPr="00457C70" w:rsidRDefault="0023276F" w:rsidP="00FD3A48">
                      <w:pPr>
                        <w:spacing w:before="60" w:after="60"/>
                        <w:jc w:val="center"/>
                        <w:rPr>
                          <w:rFonts w:ascii="Arial" w:hAnsi="Arial" w:cs="Arial"/>
                          <w:sz w:val="22"/>
                        </w:rPr>
                      </w:pPr>
                      <w:r>
                        <w:rPr>
                          <w:rFonts w:ascii="Arial" w:hAnsi="Arial" w:cs="Arial"/>
                          <w:sz w:val="22"/>
                        </w:rPr>
                        <w:sym w:font="Wingdings 2" w:char="F052"/>
                      </w:r>
                    </w:p>
                  </w:tc>
                </w:sdtContent>
              </w:sdt>
            </w:tr>
            <w:tr w:rsidR="00F24F6A" w:rsidRPr="00115053" w14:paraId="427C57DD" w14:textId="77777777" w:rsidTr="00FD3A48">
              <w:tc>
                <w:tcPr>
                  <w:tcW w:w="5680" w:type="dxa"/>
                  <w:tcBorders>
                    <w:right w:val="single" w:sz="4" w:space="0" w:color="auto"/>
                  </w:tcBorders>
                </w:tcPr>
                <w:p w14:paraId="67CBF423" w14:textId="77777777" w:rsidR="00F24F6A" w:rsidRPr="00115053" w:rsidRDefault="00F24F6A" w:rsidP="00FD3A48">
                  <w:pPr>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8A2887">
                    <w:rPr>
                      <w:rFonts w:ascii="Arial" w:hAnsi="Arial" w:cs="Arial"/>
                      <w:sz w:val="20"/>
                    </w:rPr>
                    <w:t>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1661D6DB" w14:textId="29B2FBBB" w:rsidR="00F24F6A" w:rsidRPr="008A2887" w:rsidRDefault="00F24F6A" w:rsidP="00FD3A48">
                  <w:pPr>
                    <w:spacing w:before="60" w:after="60"/>
                    <w:jc w:val="center"/>
                    <w:rPr>
                      <w:rFonts w:ascii="Arial" w:hAnsi="Arial" w:cs="Arial"/>
                      <w:b/>
                      <w:sz w:val="20"/>
                    </w:rPr>
                  </w:pPr>
                </w:p>
              </w:tc>
            </w:tr>
          </w:tbl>
          <w:p w14:paraId="37439DFD" w14:textId="77777777" w:rsidR="00F24F6A" w:rsidRPr="00115053" w:rsidRDefault="00F24F6A" w:rsidP="00FD3A48">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F24F6A" w:rsidRPr="00115053" w14:paraId="23CB4867" w14:textId="77777777" w:rsidTr="00FD3A48">
              <w:tc>
                <w:tcPr>
                  <w:tcW w:w="5680" w:type="dxa"/>
                  <w:tcBorders>
                    <w:right w:val="single" w:sz="4" w:space="0" w:color="auto"/>
                  </w:tcBorders>
                </w:tcPr>
                <w:p w14:paraId="3810D18C" w14:textId="77777777" w:rsidR="00F24F6A" w:rsidRPr="00115053" w:rsidRDefault="00F24F6A" w:rsidP="00FD3A4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843AB24"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70988A0"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NO</w:t>
                  </w:r>
                </w:p>
              </w:tc>
            </w:tr>
            <w:tr w:rsidR="00F24F6A" w:rsidRPr="00115053" w14:paraId="0D0C4B9B" w14:textId="77777777" w:rsidTr="00FD3A48">
              <w:tc>
                <w:tcPr>
                  <w:tcW w:w="5680" w:type="dxa"/>
                  <w:tcBorders>
                    <w:right w:val="single" w:sz="4" w:space="0" w:color="auto"/>
                  </w:tcBorders>
                </w:tcPr>
                <w:p w14:paraId="48A56EEF" w14:textId="77777777" w:rsidR="00F24F6A" w:rsidRPr="008A2887" w:rsidRDefault="00F24F6A" w:rsidP="00FD3A48">
                  <w:pPr>
                    <w:numPr>
                      <w:ilvl w:val="0"/>
                      <w:numId w:val="1"/>
                    </w:numPr>
                    <w:ind w:left="426"/>
                    <w:jc w:val="both"/>
                    <w:rPr>
                      <w:rFonts w:ascii="Arial" w:hAnsi="Arial" w:cs="Arial"/>
                      <w:b/>
                      <w:sz w:val="20"/>
                    </w:rPr>
                  </w:pPr>
                  <w:r w:rsidRPr="007D693B">
                    <w:rPr>
                      <w:rFonts w:ascii="Arial" w:hAnsi="Arial" w:cs="Arial"/>
                      <w:b/>
                      <w:sz w:val="20"/>
                    </w:rPr>
                    <w:t>Minimum subcontracting requirement for this?</w:t>
                  </w:r>
                </w:p>
              </w:tc>
              <w:sdt>
                <w:sdtPr>
                  <w:rPr>
                    <w:rFonts w:ascii="Arial" w:hAnsi="Arial" w:cs="Arial"/>
                    <w:sz w:val="22"/>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D9DA6A9" w14:textId="2E2B53DF" w:rsidR="00F24F6A" w:rsidRPr="00457C70" w:rsidRDefault="004B25DF" w:rsidP="00FD3A4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599539832"/>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40F6115" w14:textId="7FCFF95A" w:rsidR="00F24F6A" w:rsidRPr="00457C70" w:rsidRDefault="004B25DF" w:rsidP="00FD3A48">
                      <w:pPr>
                        <w:spacing w:before="60" w:after="60"/>
                        <w:jc w:val="center"/>
                        <w:rPr>
                          <w:rFonts w:ascii="Arial" w:hAnsi="Arial" w:cs="Arial"/>
                          <w:sz w:val="22"/>
                        </w:rPr>
                      </w:pPr>
                      <w:r>
                        <w:rPr>
                          <w:rFonts w:ascii="Arial" w:hAnsi="Arial" w:cs="Arial"/>
                          <w:sz w:val="22"/>
                        </w:rPr>
                        <w:sym w:font="Wingdings 2" w:char="F052"/>
                      </w:r>
                    </w:p>
                  </w:tc>
                </w:sdtContent>
              </w:sdt>
            </w:tr>
            <w:tr w:rsidR="00F24F6A" w:rsidRPr="00115053" w14:paraId="260DDCCC" w14:textId="77777777" w:rsidTr="00FD3A48">
              <w:tc>
                <w:tcPr>
                  <w:tcW w:w="5680" w:type="dxa"/>
                  <w:tcBorders>
                    <w:right w:val="single" w:sz="4" w:space="0" w:color="auto"/>
                  </w:tcBorders>
                </w:tcPr>
                <w:p w14:paraId="2BBD3F38" w14:textId="77777777" w:rsidR="00F24F6A" w:rsidRPr="00115053" w:rsidRDefault="00F24F6A" w:rsidP="00FD3A48">
                  <w:pPr>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7D693B">
                    <w:rPr>
                      <w:rFonts w:ascii="Arial" w:hAnsi="Arial" w:cs="Arial"/>
                      <w:sz w:val="20"/>
                    </w:rPr>
                    <w:t>the minimum percentage</w:t>
                  </w:r>
                  <w:r>
                    <w:rPr>
                      <w:rFonts w:ascii="Arial" w:hAnsi="Arial" w:cs="Arial"/>
                      <w:sz w:val="20"/>
                    </w:rPr>
                    <w:t>?</w:t>
                  </w:r>
                </w:p>
              </w:tc>
              <w:tc>
                <w:tcPr>
                  <w:tcW w:w="2694" w:type="dxa"/>
                  <w:gridSpan w:val="2"/>
                  <w:tcBorders>
                    <w:top w:val="single" w:sz="4" w:space="0" w:color="auto"/>
                    <w:left w:val="single" w:sz="4" w:space="0" w:color="auto"/>
                    <w:bottom w:val="single" w:sz="4" w:space="0" w:color="auto"/>
                    <w:right w:val="single" w:sz="4" w:space="0" w:color="auto"/>
                  </w:tcBorders>
                </w:tcPr>
                <w:p w14:paraId="162F0CE1" w14:textId="3D676D8B" w:rsidR="00F24F6A" w:rsidRPr="008A2887" w:rsidRDefault="00F24F6A" w:rsidP="00FD3A48">
                  <w:pPr>
                    <w:spacing w:before="60" w:after="60"/>
                    <w:jc w:val="center"/>
                    <w:rPr>
                      <w:rFonts w:ascii="Arial" w:hAnsi="Arial" w:cs="Arial"/>
                      <w:b/>
                      <w:sz w:val="20"/>
                    </w:rPr>
                  </w:pPr>
                </w:p>
              </w:tc>
            </w:tr>
          </w:tbl>
          <w:p w14:paraId="7CDC3567" w14:textId="25C50437" w:rsidR="00F24F6A" w:rsidRDefault="00F24F6A" w:rsidP="00FD3A48">
            <w:pPr>
              <w:rPr>
                <w:rFonts w:ascii="Arial" w:hAnsi="Arial" w:cs="Arial"/>
                <w:sz w:val="20"/>
              </w:rPr>
            </w:pPr>
          </w:p>
          <w:p w14:paraId="123F7D36" w14:textId="28B3422E" w:rsidR="00F34D1D" w:rsidRDefault="00F34D1D" w:rsidP="00FD3A48">
            <w:pPr>
              <w:rPr>
                <w:rFonts w:ascii="Arial" w:hAnsi="Arial" w:cs="Arial"/>
                <w:sz w:val="20"/>
              </w:rPr>
            </w:pPr>
          </w:p>
          <w:p w14:paraId="551445A9" w14:textId="77777777" w:rsidR="00F34D1D" w:rsidRPr="00F34D1D" w:rsidRDefault="00F34D1D" w:rsidP="00F34D1D">
            <w:pPr>
              <w:rPr>
                <w:rFonts w:ascii="Arial" w:hAnsi="Arial" w:cs="Arial"/>
                <w:sz w:val="20"/>
              </w:rPr>
            </w:pPr>
          </w:p>
          <w:p w14:paraId="05C145BB" w14:textId="7F686B5C" w:rsidR="00F34D1D" w:rsidRPr="00F34D1D" w:rsidRDefault="00F34D1D" w:rsidP="00F34D1D">
            <w:pPr>
              <w:rPr>
                <w:rFonts w:ascii="Arial" w:hAnsi="Arial" w:cs="Arial"/>
                <w:sz w:val="20"/>
              </w:rPr>
            </w:pPr>
            <w:r w:rsidRPr="00F34D1D">
              <w:rPr>
                <w:rFonts w:ascii="Arial" w:hAnsi="Arial" w:cs="Arial"/>
                <w:sz w:val="20"/>
              </w:rPr>
              <w:t xml:space="preserve">NOTE 1: If subcontracting </w:t>
            </w:r>
            <w:r w:rsidR="004B25DF">
              <w:rPr>
                <w:rFonts w:ascii="Arial" w:hAnsi="Arial" w:cs="Arial"/>
                <w:sz w:val="20"/>
              </w:rPr>
              <w:t xml:space="preserve">is </w:t>
            </w:r>
            <w:r w:rsidRPr="00F34D1D">
              <w:rPr>
                <w:rFonts w:ascii="Arial" w:hAnsi="Arial" w:cs="Arial"/>
                <w:sz w:val="20"/>
              </w:rPr>
              <w:t xml:space="preserve">part of the </w:t>
            </w:r>
            <w:r w:rsidR="008619A9">
              <w:rPr>
                <w:rFonts w:ascii="Arial" w:hAnsi="Arial" w:cs="Arial"/>
                <w:sz w:val="20"/>
              </w:rPr>
              <w:t>objective</w:t>
            </w:r>
            <w:r w:rsidRPr="00F34D1D">
              <w:rPr>
                <w:rFonts w:ascii="Arial" w:hAnsi="Arial" w:cs="Arial"/>
                <w:sz w:val="20"/>
              </w:rPr>
              <w:t xml:space="preserve"> criteria (c), </w:t>
            </w:r>
            <w:r w:rsidR="004B25DF" w:rsidRPr="004B25DF">
              <w:rPr>
                <w:rFonts w:ascii="Arial" w:hAnsi="Arial" w:cs="Arial"/>
                <w:b/>
                <w:bCs/>
                <w:sz w:val="20"/>
              </w:rPr>
              <w:t>(not applicable</w:t>
            </w:r>
            <w:r w:rsidR="004B25DF">
              <w:rPr>
                <w:rFonts w:ascii="Arial" w:hAnsi="Arial" w:cs="Arial"/>
                <w:sz w:val="20"/>
              </w:rPr>
              <w:t>)</w:t>
            </w:r>
          </w:p>
          <w:p w14:paraId="60BCAD86" w14:textId="7AD367D4" w:rsidR="008619A9" w:rsidRPr="008619A9" w:rsidRDefault="00F34D1D" w:rsidP="008619A9">
            <w:pPr>
              <w:rPr>
                <w:rFonts w:ascii="Arial" w:hAnsi="Arial" w:cs="Arial"/>
                <w:sz w:val="20"/>
              </w:rPr>
            </w:pPr>
            <w:r w:rsidRPr="00F34D1D">
              <w:rPr>
                <w:rFonts w:ascii="Arial" w:hAnsi="Arial" w:cs="Arial"/>
                <w:sz w:val="20"/>
              </w:rPr>
              <w:t>•</w:t>
            </w:r>
            <w:r w:rsidRPr="00F34D1D">
              <w:rPr>
                <w:rFonts w:ascii="Arial" w:hAnsi="Arial" w:cs="Arial"/>
                <w:sz w:val="20"/>
              </w:rPr>
              <w:tab/>
              <w:t xml:space="preserve">Sub-contracting agreement/s </w:t>
            </w:r>
            <w:r w:rsidR="008619A9">
              <w:rPr>
                <w:rFonts w:ascii="Arial" w:hAnsi="Arial" w:cs="Arial"/>
                <w:sz w:val="20"/>
              </w:rPr>
              <w:t>should</w:t>
            </w:r>
            <w:r w:rsidRPr="00F34D1D">
              <w:rPr>
                <w:rFonts w:ascii="Arial" w:hAnsi="Arial" w:cs="Arial"/>
                <w:sz w:val="20"/>
              </w:rPr>
              <w:t xml:space="preserve"> be submitted as a tender returnable.  </w:t>
            </w:r>
          </w:p>
          <w:p w14:paraId="4159DF0C" w14:textId="760EA80A" w:rsidR="008619A9" w:rsidRPr="008619A9" w:rsidRDefault="008619A9" w:rsidP="008619A9">
            <w:pPr>
              <w:rPr>
                <w:rFonts w:ascii="Arial" w:hAnsi="Arial" w:cs="Arial"/>
                <w:sz w:val="20"/>
              </w:rPr>
            </w:pPr>
            <w:r w:rsidRPr="008619A9">
              <w:rPr>
                <w:rFonts w:ascii="Arial" w:hAnsi="Arial" w:cs="Arial"/>
                <w:sz w:val="20"/>
              </w:rPr>
              <w:t>•</w:t>
            </w:r>
            <w:r w:rsidRPr="008619A9">
              <w:rPr>
                <w:rFonts w:ascii="Arial" w:hAnsi="Arial" w:cs="Arial"/>
                <w:sz w:val="20"/>
              </w:rPr>
              <w:tab/>
              <w:t>Valid B-BBEE certificates/ valid affidavits of the sub-contractor/s</w:t>
            </w:r>
          </w:p>
          <w:p w14:paraId="2FCEA262" w14:textId="77777777" w:rsidR="008619A9" w:rsidRPr="008619A9" w:rsidRDefault="008619A9" w:rsidP="008619A9">
            <w:pPr>
              <w:rPr>
                <w:rFonts w:ascii="Arial" w:hAnsi="Arial" w:cs="Arial"/>
                <w:sz w:val="20"/>
              </w:rPr>
            </w:pPr>
            <w:r w:rsidRPr="008619A9">
              <w:rPr>
                <w:rFonts w:ascii="Arial" w:hAnsi="Arial" w:cs="Arial"/>
                <w:sz w:val="20"/>
              </w:rPr>
              <w:t>Note: tenderers are encouraged to meet the objective criteria for Subcontracting (submit a Sub-contracting agreement/s between Main Contractor and subcontractor</w:t>
            </w:r>
          </w:p>
          <w:p w14:paraId="2F766295" w14:textId="253846F8" w:rsidR="00F34D1D" w:rsidRPr="00F34D1D" w:rsidRDefault="008619A9" w:rsidP="008619A9">
            <w:pPr>
              <w:rPr>
                <w:rFonts w:ascii="Arial" w:hAnsi="Arial" w:cs="Arial"/>
                <w:sz w:val="20"/>
              </w:rPr>
            </w:pPr>
            <w:r w:rsidRPr="008619A9">
              <w:rPr>
                <w:rFonts w:ascii="Arial" w:hAnsi="Arial" w:cs="Arial"/>
                <w:sz w:val="20"/>
              </w:rPr>
              <w:t>Valid B-BBEE certificates/ valid affidavits of the sub-contractor/s will form part of the contract agreement (NEC).</w:t>
            </w:r>
          </w:p>
          <w:p w14:paraId="6BB0C531" w14:textId="77777777" w:rsidR="00F34D1D" w:rsidRPr="00F34D1D" w:rsidRDefault="00F34D1D" w:rsidP="00F34D1D">
            <w:pPr>
              <w:rPr>
                <w:rFonts w:ascii="Arial" w:hAnsi="Arial" w:cs="Arial"/>
                <w:sz w:val="20"/>
              </w:rPr>
            </w:pPr>
          </w:p>
          <w:p w14:paraId="7789EB8C" w14:textId="2B517AB9" w:rsidR="00F34D1D" w:rsidRPr="00F34D1D" w:rsidRDefault="00F34D1D" w:rsidP="00F34D1D">
            <w:pPr>
              <w:rPr>
                <w:rFonts w:ascii="Arial" w:hAnsi="Arial" w:cs="Arial"/>
                <w:sz w:val="20"/>
              </w:rPr>
            </w:pPr>
            <w:r w:rsidRPr="00F34D1D">
              <w:rPr>
                <w:rFonts w:ascii="Arial" w:hAnsi="Arial" w:cs="Arial"/>
                <w:sz w:val="20"/>
              </w:rPr>
              <w:t xml:space="preserve">A tenderer to subcontract a minimum of 30% to one or more of the following designated groups: </w:t>
            </w:r>
          </w:p>
          <w:p w14:paraId="011E58B8" w14:textId="77777777" w:rsidR="00F34D1D" w:rsidRPr="00F34D1D" w:rsidRDefault="00F34D1D" w:rsidP="00F34D1D">
            <w:pPr>
              <w:rPr>
                <w:rFonts w:ascii="Arial" w:hAnsi="Arial" w:cs="Arial"/>
                <w:sz w:val="20"/>
              </w:rPr>
            </w:pPr>
            <w:r w:rsidRPr="00F34D1D">
              <w:rPr>
                <w:rFonts w:ascii="Arial" w:hAnsi="Arial" w:cs="Arial"/>
                <w:sz w:val="20"/>
              </w:rPr>
              <w:t>I.</w:t>
            </w:r>
            <w:r w:rsidRPr="00F34D1D">
              <w:rPr>
                <w:rFonts w:ascii="Arial" w:hAnsi="Arial" w:cs="Arial"/>
                <w:sz w:val="20"/>
              </w:rPr>
              <w:tab/>
              <w:t xml:space="preserve">an EME or QSE which is at least 51% owned by black </w:t>
            </w:r>
            <w:proofErr w:type="gramStart"/>
            <w:r w:rsidRPr="00F34D1D">
              <w:rPr>
                <w:rFonts w:ascii="Arial" w:hAnsi="Arial" w:cs="Arial"/>
                <w:sz w:val="20"/>
              </w:rPr>
              <w:t>people;</w:t>
            </w:r>
            <w:proofErr w:type="gramEnd"/>
          </w:p>
          <w:p w14:paraId="043E2BE4" w14:textId="77777777" w:rsidR="00F34D1D" w:rsidRPr="00F34D1D" w:rsidRDefault="00F34D1D" w:rsidP="00F34D1D">
            <w:pPr>
              <w:rPr>
                <w:rFonts w:ascii="Arial" w:hAnsi="Arial" w:cs="Arial"/>
                <w:sz w:val="20"/>
              </w:rPr>
            </w:pPr>
            <w:r w:rsidRPr="00F34D1D">
              <w:rPr>
                <w:rFonts w:ascii="Arial" w:hAnsi="Arial" w:cs="Arial"/>
                <w:sz w:val="20"/>
              </w:rPr>
              <w:t>II.</w:t>
            </w:r>
            <w:r w:rsidRPr="00F34D1D">
              <w:rPr>
                <w:rFonts w:ascii="Arial" w:hAnsi="Arial" w:cs="Arial"/>
                <w:sz w:val="20"/>
              </w:rPr>
              <w:tab/>
              <w:t xml:space="preserve">an EME or QSE which is at least 51% owned by black people who are </w:t>
            </w:r>
            <w:proofErr w:type="gramStart"/>
            <w:r w:rsidRPr="00F34D1D">
              <w:rPr>
                <w:rFonts w:ascii="Arial" w:hAnsi="Arial" w:cs="Arial"/>
                <w:sz w:val="20"/>
              </w:rPr>
              <w:t>youth;</w:t>
            </w:r>
            <w:proofErr w:type="gramEnd"/>
          </w:p>
          <w:p w14:paraId="60268146" w14:textId="77777777" w:rsidR="00F34D1D" w:rsidRPr="00F34D1D" w:rsidRDefault="00F34D1D" w:rsidP="00F34D1D">
            <w:pPr>
              <w:rPr>
                <w:rFonts w:ascii="Arial" w:hAnsi="Arial" w:cs="Arial"/>
                <w:sz w:val="20"/>
              </w:rPr>
            </w:pPr>
            <w:r w:rsidRPr="00F34D1D">
              <w:rPr>
                <w:rFonts w:ascii="Arial" w:hAnsi="Arial" w:cs="Arial"/>
                <w:sz w:val="20"/>
              </w:rPr>
              <w:t>III.</w:t>
            </w:r>
            <w:r w:rsidRPr="00F34D1D">
              <w:rPr>
                <w:rFonts w:ascii="Arial" w:hAnsi="Arial" w:cs="Arial"/>
                <w:sz w:val="20"/>
              </w:rPr>
              <w:tab/>
              <w:t xml:space="preserve">an EME or QSE which is at least 51% owned by black people who are </w:t>
            </w:r>
            <w:proofErr w:type="gramStart"/>
            <w:r w:rsidRPr="00F34D1D">
              <w:rPr>
                <w:rFonts w:ascii="Arial" w:hAnsi="Arial" w:cs="Arial"/>
                <w:sz w:val="20"/>
              </w:rPr>
              <w:t>women;</w:t>
            </w:r>
            <w:proofErr w:type="gramEnd"/>
          </w:p>
          <w:p w14:paraId="403A4FA7" w14:textId="77777777" w:rsidR="00F34D1D" w:rsidRPr="00F34D1D" w:rsidRDefault="00F34D1D" w:rsidP="00F34D1D">
            <w:pPr>
              <w:rPr>
                <w:rFonts w:ascii="Arial" w:hAnsi="Arial" w:cs="Arial"/>
                <w:sz w:val="20"/>
              </w:rPr>
            </w:pPr>
            <w:r w:rsidRPr="00F34D1D">
              <w:rPr>
                <w:rFonts w:ascii="Arial" w:hAnsi="Arial" w:cs="Arial"/>
                <w:sz w:val="20"/>
              </w:rPr>
              <w:t>IV.</w:t>
            </w:r>
            <w:r w:rsidRPr="00F34D1D">
              <w:rPr>
                <w:rFonts w:ascii="Arial" w:hAnsi="Arial" w:cs="Arial"/>
                <w:sz w:val="20"/>
              </w:rPr>
              <w:tab/>
              <w:t xml:space="preserve">an EME or QSE which is at least 51% owned by black people with </w:t>
            </w:r>
            <w:proofErr w:type="gramStart"/>
            <w:r w:rsidRPr="00F34D1D">
              <w:rPr>
                <w:rFonts w:ascii="Arial" w:hAnsi="Arial" w:cs="Arial"/>
                <w:sz w:val="20"/>
              </w:rPr>
              <w:t>disabilities;</w:t>
            </w:r>
            <w:proofErr w:type="gramEnd"/>
          </w:p>
          <w:p w14:paraId="180E7F81" w14:textId="77777777" w:rsidR="00F34D1D" w:rsidRPr="00F34D1D" w:rsidRDefault="00F34D1D" w:rsidP="00F34D1D">
            <w:pPr>
              <w:rPr>
                <w:rFonts w:ascii="Arial" w:hAnsi="Arial" w:cs="Arial"/>
                <w:sz w:val="20"/>
              </w:rPr>
            </w:pPr>
            <w:r w:rsidRPr="00F34D1D">
              <w:rPr>
                <w:rFonts w:ascii="Arial" w:hAnsi="Arial" w:cs="Arial"/>
                <w:sz w:val="20"/>
              </w:rPr>
              <w:t>V.</w:t>
            </w:r>
            <w:r w:rsidRPr="00F34D1D">
              <w:rPr>
                <w:rFonts w:ascii="Arial" w:hAnsi="Arial" w:cs="Arial"/>
                <w:sz w:val="20"/>
              </w:rPr>
              <w:tab/>
              <w:t xml:space="preserve">an EME or QSE which is 51% owned by black people living in rural or underdeveloped area or </w:t>
            </w:r>
            <w:proofErr w:type="gramStart"/>
            <w:r w:rsidRPr="00F34D1D">
              <w:rPr>
                <w:rFonts w:ascii="Arial" w:hAnsi="Arial" w:cs="Arial"/>
                <w:sz w:val="20"/>
              </w:rPr>
              <w:t>townships;</w:t>
            </w:r>
            <w:proofErr w:type="gramEnd"/>
          </w:p>
          <w:p w14:paraId="7F3E366D" w14:textId="77777777" w:rsidR="00F34D1D" w:rsidRPr="00F34D1D" w:rsidRDefault="00F34D1D" w:rsidP="00F34D1D">
            <w:pPr>
              <w:rPr>
                <w:rFonts w:ascii="Arial" w:hAnsi="Arial" w:cs="Arial"/>
                <w:sz w:val="20"/>
              </w:rPr>
            </w:pPr>
            <w:r w:rsidRPr="00F34D1D">
              <w:rPr>
                <w:rFonts w:ascii="Arial" w:hAnsi="Arial" w:cs="Arial"/>
                <w:sz w:val="20"/>
              </w:rPr>
              <w:t>VI.</w:t>
            </w:r>
            <w:r w:rsidRPr="00F34D1D">
              <w:rPr>
                <w:rFonts w:ascii="Arial" w:hAnsi="Arial" w:cs="Arial"/>
                <w:sz w:val="20"/>
              </w:rPr>
              <w:tab/>
              <w:t xml:space="preserve">a cooperative which is at least 51% owned by black </w:t>
            </w:r>
            <w:proofErr w:type="gramStart"/>
            <w:r w:rsidRPr="00F34D1D">
              <w:rPr>
                <w:rFonts w:ascii="Arial" w:hAnsi="Arial" w:cs="Arial"/>
                <w:sz w:val="20"/>
              </w:rPr>
              <w:t>people;</w:t>
            </w:r>
            <w:proofErr w:type="gramEnd"/>
            <w:r w:rsidRPr="00F34D1D">
              <w:rPr>
                <w:rFonts w:ascii="Arial" w:hAnsi="Arial" w:cs="Arial"/>
                <w:sz w:val="20"/>
              </w:rPr>
              <w:t xml:space="preserve"> </w:t>
            </w:r>
          </w:p>
          <w:p w14:paraId="10BAE724" w14:textId="77777777" w:rsidR="00F34D1D" w:rsidRPr="00F34D1D" w:rsidRDefault="00F34D1D" w:rsidP="00F34D1D">
            <w:pPr>
              <w:rPr>
                <w:rFonts w:ascii="Arial" w:hAnsi="Arial" w:cs="Arial"/>
                <w:sz w:val="20"/>
              </w:rPr>
            </w:pPr>
            <w:r w:rsidRPr="00F34D1D">
              <w:rPr>
                <w:rFonts w:ascii="Arial" w:hAnsi="Arial" w:cs="Arial"/>
                <w:sz w:val="20"/>
              </w:rPr>
              <w:t>VII.</w:t>
            </w:r>
            <w:r w:rsidRPr="00F34D1D">
              <w:rPr>
                <w:rFonts w:ascii="Arial" w:hAnsi="Arial" w:cs="Arial"/>
                <w:sz w:val="20"/>
              </w:rPr>
              <w:tab/>
              <w:t>a EME or QSE which is at least 51% owned by black people who are military veterans</w:t>
            </w:r>
          </w:p>
          <w:p w14:paraId="6D420726" w14:textId="77777777" w:rsidR="00F34D1D" w:rsidRPr="00F34D1D" w:rsidRDefault="00F34D1D" w:rsidP="00F34D1D">
            <w:pPr>
              <w:rPr>
                <w:rFonts w:ascii="Arial" w:hAnsi="Arial" w:cs="Arial"/>
                <w:sz w:val="20"/>
              </w:rPr>
            </w:pPr>
          </w:p>
          <w:p w14:paraId="07DAB04A" w14:textId="7EF0EB0D" w:rsidR="00F34D1D" w:rsidRDefault="009B2B48" w:rsidP="00FD3A48">
            <w:pPr>
              <w:rPr>
                <w:rFonts w:ascii="Arial" w:hAnsi="Arial" w:cs="Arial"/>
                <w:sz w:val="20"/>
              </w:rPr>
            </w:pPr>
            <w:r>
              <w:rPr>
                <w:rFonts w:ascii="Arial" w:hAnsi="Arial" w:cs="Arial"/>
                <w:sz w:val="20"/>
              </w:rPr>
              <w:lastRenderedPageBreak/>
              <w:t>Tenderers should identify specific subcontracting opportunities and submit a comprehensive proposal to l</w:t>
            </w:r>
            <w:r w:rsidR="005904AA">
              <w:rPr>
                <w:rFonts w:ascii="Arial" w:hAnsi="Arial" w:cs="Arial"/>
                <w:sz w:val="20"/>
              </w:rPr>
              <w:t>e</w:t>
            </w:r>
            <w:r>
              <w:rPr>
                <w:rFonts w:ascii="Arial" w:hAnsi="Arial" w:cs="Arial"/>
                <w:sz w:val="20"/>
              </w:rPr>
              <w:t>verage on the proposed percentage</w:t>
            </w:r>
            <w:r w:rsidR="005904AA">
              <w:rPr>
                <w:rFonts w:ascii="Arial" w:hAnsi="Arial" w:cs="Arial"/>
                <w:sz w:val="20"/>
              </w:rPr>
              <w:t>.</w:t>
            </w:r>
          </w:p>
          <w:p w14:paraId="6C13EDEC" w14:textId="77777777" w:rsidR="00F34D1D" w:rsidRPr="00115053" w:rsidRDefault="00F34D1D" w:rsidP="00FD3A48">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F24F6A" w:rsidRPr="00115053" w14:paraId="761D75DD" w14:textId="77777777" w:rsidTr="00FD3A48">
              <w:tc>
                <w:tcPr>
                  <w:tcW w:w="5680" w:type="dxa"/>
                  <w:tcBorders>
                    <w:right w:val="single" w:sz="4" w:space="0" w:color="auto"/>
                  </w:tcBorders>
                </w:tcPr>
                <w:p w14:paraId="26F9B292" w14:textId="77777777" w:rsidR="00F24F6A" w:rsidRPr="00115053" w:rsidRDefault="00F24F6A" w:rsidP="00FD3A4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4445225"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C103DBD"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NO</w:t>
                  </w:r>
                </w:p>
              </w:tc>
            </w:tr>
            <w:tr w:rsidR="00F24F6A" w:rsidRPr="00115053" w14:paraId="57A5DF62" w14:textId="77777777" w:rsidTr="00FD3A48">
              <w:tc>
                <w:tcPr>
                  <w:tcW w:w="5680" w:type="dxa"/>
                  <w:tcBorders>
                    <w:right w:val="single" w:sz="4" w:space="0" w:color="auto"/>
                  </w:tcBorders>
                </w:tcPr>
                <w:p w14:paraId="633FA94D" w14:textId="77777777" w:rsidR="00F24F6A" w:rsidRPr="008A2887" w:rsidRDefault="00F24F6A" w:rsidP="00FD3A48">
                  <w:pPr>
                    <w:numPr>
                      <w:ilvl w:val="0"/>
                      <w:numId w:val="1"/>
                    </w:numPr>
                    <w:ind w:left="426"/>
                    <w:jc w:val="both"/>
                    <w:rPr>
                      <w:rFonts w:ascii="Arial" w:hAnsi="Arial" w:cs="Arial"/>
                      <w:b/>
                      <w:sz w:val="20"/>
                    </w:rPr>
                  </w:pPr>
                  <w:r w:rsidRPr="007D693B">
                    <w:rPr>
                      <w:rFonts w:ascii="Arial" w:hAnsi="Arial" w:cs="Arial"/>
                      <w:b/>
                      <w:sz w:val="20"/>
                    </w:rPr>
                    <w:t>Is this commodity or</w:t>
                  </w:r>
                  <w:r>
                    <w:rPr>
                      <w:rFonts w:ascii="Arial" w:hAnsi="Arial" w:cs="Arial"/>
                      <w:b/>
                      <w:sz w:val="20"/>
                    </w:rPr>
                    <w:t xml:space="preserve"> part of it a Designated Sector</w:t>
                  </w:r>
                  <w:r w:rsidRPr="007D693B">
                    <w:rPr>
                      <w:rFonts w:ascii="Arial" w:hAnsi="Arial" w:cs="Arial"/>
                      <w:b/>
                      <w:sz w:val="20"/>
                    </w:rPr>
                    <w:t>?</w:t>
                  </w:r>
                </w:p>
              </w:tc>
              <w:sdt>
                <w:sdtPr>
                  <w:rPr>
                    <w:rFonts w:ascii="Arial" w:hAnsi="Arial" w:cs="Arial"/>
                    <w:sz w:val="22"/>
                  </w:rPr>
                  <w:id w:val="1394622228"/>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C4EDF4B" w14:textId="77777777" w:rsidR="00F24F6A" w:rsidRPr="00457C70" w:rsidRDefault="00F24F6A" w:rsidP="00FD3A48">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876745769"/>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D8FE70" w14:textId="77777777" w:rsidR="00F24F6A" w:rsidRPr="00457C70" w:rsidRDefault="00F24F6A" w:rsidP="00FD3A48">
                      <w:pPr>
                        <w:spacing w:before="60" w:after="60"/>
                        <w:jc w:val="center"/>
                        <w:rPr>
                          <w:rFonts w:ascii="Arial" w:hAnsi="Arial" w:cs="Arial"/>
                          <w:sz w:val="22"/>
                        </w:rPr>
                      </w:pPr>
                      <w:r>
                        <w:rPr>
                          <w:rFonts w:ascii="MS Gothic" w:eastAsia="MS Gothic" w:hAnsi="MS Gothic" w:cs="Arial" w:hint="eastAsia"/>
                          <w:sz w:val="22"/>
                        </w:rPr>
                        <w:t>☐</w:t>
                      </w:r>
                    </w:p>
                  </w:tc>
                </w:sdtContent>
              </w:sdt>
            </w:tr>
            <w:tr w:rsidR="00F24F6A" w:rsidRPr="00115053" w14:paraId="12FB0581" w14:textId="77777777" w:rsidTr="00FD3A48">
              <w:tc>
                <w:tcPr>
                  <w:tcW w:w="5680" w:type="dxa"/>
                </w:tcPr>
                <w:p w14:paraId="1177A47F" w14:textId="4CB8E72F" w:rsidR="00F24F6A" w:rsidRPr="00115053" w:rsidRDefault="00F24F6A" w:rsidP="00FD3A48">
                  <w:pPr>
                    <w:ind w:left="426"/>
                    <w:jc w:val="center"/>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it is</w:t>
                  </w:r>
                  <w:r w:rsidR="0023276F">
                    <w:rPr>
                      <w:rFonts w:ascii="Arial" w:hAnsi="Arial" w:cs="Arial"/>
                      <w:sz w:val="20"/>
                    </w:rPr>
                    <w:t xml:space="preserve"> the objective </w:t>
                  </w:r>
                  <w:proofErr w:type="gramStart"/>
                  <w:r w:rsidR="0023276F">
                    <w:rPr>
                      <w:rFonts w:ascii="Arial" w:hAnsi="Arial" w:cs="Arial"/>
                      <w:sz w:val="20"/>
                    </w:rPr>
                    <w:t xml:space="preserve">criteria </w:t>
                  </w:r>
                  <w:r>
                    <w:rPr>
                      <w:rFonts w:ascii="Arial" w:hAnsi="Arial" w:cs="Arial"/>
                      <w:sz w:val="20"/>
                    </w:rPr>
                    <w:t xml:space="preserve"> to</w:t>
                  </w:r>
                  <w:proofErr w:type="gramEnd"/>
                  <w:r>
                    <w:rPr>
                      <w:rFonts w:ascii="Arial" w:hAnsi="Arial" w:cs="Arial"/>
                      <w:sz w:val="20"/>
                    </w:rPr>
                    <w:t xml:space="preserve"> </w:t>
                  </w:r>
                  <w:r w:rsidR="0023276F">
                    <w:rPr>
                      <w:rFonts w:ascii="Arial" w:hAnsi="Arial" w:cs="Arial"/>
                      <w:sz w:val="20"/>
                    </w:rPr>
                    <w:t xml:space="preserve">be </w:t>
                  </w:r>
                  <w:r>
                    <w:rPr>
                      <w:rFonts w:ascii="Arial" w:hAnsi="Arial" w:cs="Arial"/>
                      <w:sz w:val="20"/>
                    </w:rPr>
                    <w:t>complete</w:t>
                  </w:r>
                  <w:r w:rsidR="0023276F">
                    <w:rPr>
                      <w:rFonts w:ascii="Arial" w:hAnsi="Arial" w:cs="Arial"/>
                      <w:sz w:val="20"/>
                    </w:rPr>
                    <w:t>d</w:t>
                  </w:r>
                  <w:r>
                    <w:rPr>
                      <w:rFonts w:ascii="Arial" w:hAnsi="Arial" w:cs="Arial"/>
                      <w:sz w:val="20"/>
                    </w:rPr>
                    <w:t xml:space="preserve"> </w:t>
                  </w:r>
                  <w:r w:rsidRPr="007D693B">
                    <w:rPr>
                      <w:rFonts w:ascii="Arial" w:hAnsi="Arial" w:cs="Arial"/>
                      <w:b/>
                      <w:sz w:val="20"/>
                    </w:rPr>
                    <w:t>Section 2</w:t>
                  </w:r>
                </w:p>
              </w:tc>
              <w:tc>
                <w:tcPr>
                  <w:tcW w:w="2694" w:type="dxa"/>
                  <w:gridSpan w:val="2"/>
                  <w:tcBorders>
                    <w:top w:val="single" w:sz="4" w:space="0" w:color="auto"/>
                  </w:tcBorders>
                </w:tcPr>
                <w:p w14:paraId="35EE5336" w14:textId="77777777" w:rsidR="00F24F6A" w:rsidRPr="008A2887" w:rsidRDefault="00F24F6A" w:rsidP="00FD3A48">
                  <w:pPr>
                    <w:spacing w:before="60" w:after="60"/>
                    <w:jc w:val="center"/>
                    <w:rPr>
                      <w:rFonts w:ascii="Arial" w:hAnsi="Arial" w:cs="Arial"/>
                      <w:b/>
                      <w:sz w:val="20"/>
                    </w:rPr>
                  </w:pPr>
                </w:p>
              </w:tc>
            </w:tr>
          </w:tbl>
          <w:p w14:paraId="430ED2E5" w14:textId="77777777" w:rsidR="00F24F6A" w:rsidRPr="00115053" w:rsidRDefault="00F24F6A" w:rsidP="00FD3A48">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F24F6A" w:rsidRPr="00115053" w14:paraId="1D3D65FE" w14:textId="77777777" w:rsidTr="00FD3A48">
              <w:tc>
                <w:tcPr>
                  <w:tcW w:w="5680" w:type="dxa"/>
                  <w:tcBorders>
                    <w:right w:val="single" w:sz="4" w:space="0" w:color="auto"/>
                  </w:tcBorders>
                </w:tcPr>
                <w:p w14:paraId="2ABD7B67" w14:textId="77777777" w:rsidR="00F24F6A" w:rsidRPr="00115053" w:rsidRDefault="00F24F6A" w:rsidP="00FD3A4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233DA96"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A5580DC" w14:textId="77777777" w:rsidR="00F24F6A" w:rsidRPr="00115053" w:rsidRDefault="00F24F6A" w:rsidP="00FD3A48">
                  <w:pPr>
                    <w:spacing w:before="60" w:after="60"/>
                    <w:jc w:val="center"/>
                    <w:rPr>
                      <w:rFonts w:ascii="Arial" w:hAnsi="Arial" w:cs="Arial"/>
                      <w:b/>
                      <w:sz w:val="20"/>
                    </w:rPr>
                  </w:pPr>
                  <w:r w:rsidRPr="00115053">
                    <w:rPr>
                      <w:rFonts w:ascii="Arial" w:hAnsi="Arial" w:cs="Arial"/>
                      <w:b/>
                      <w:sz w:val="20"/>
                    </w:rPr>
                    <w:t>NO</w:t>
                  </w:r>
                </w:p>
              </w:tc>
            </w:tr>
            <w:tr w:rsidR="00F24F6A" w:rsidRPr="00115053" w14:paraId="0ACCA988" w14:textId="77777777" w:rsidTr="00FD3A48">
              <w:tc>
                <w:tcPr>
                  <w:tcW w:w="5680" w:type="dxa"/>
                  <w:tcBorders>
                    <w:right w:val="single" w:sz="4" w:space="0" w:color="auto"/>
                  </w:tcBorders>
                </w:tcPr>
                <w:p w14:paraId="577E9498" w14:textId="77777777" w:rsidR="00F24F6A" w:rsidRPr="008A2887" w:rsidRDefault="00F24F6A" w:rsidP="00FD3A48">
                  <w:pPr>
                    <w:numPr>
                      <w:ilvl w:val="0"/>
                      <w:numId w:val="1"/>
                    </w:numPr>
                    <w:ind w:left="426"/>
                    <w:jc w:val="both"/>
                    <w:rPr>
                      <w:rFonts w:ascii="Arial" w:hAnsi="Arial" w:cs="Arial"/>
                      <w:b/>
                      <w:sz w:val="20"/>
                    </w:rPr>
                  </w:pPr>
                  <w:r w:rsidRPr="007D693B">
                    <w:rPr>
                      <w:rFonts w:ascii="Arial" w:hAnsi="Arial" w:cs="Arial"/>
                      <w:b/>
                      <w:sz w:val="20"/>
                    </w:rPr>
                    <w:t>Is there CIDB compulsory training?</w:t>
                  </w:r>
                </w:p>
              </w:tc>
              <w:sdt>
                <w:sdtPr>
                  <w:rPr>
                    <w:rFonts w:ascii="Arial" w:hAnsi="Arial" w:cs="Arial"/>
                    <w:sz w:val="22"/>
                  </w:rPr>
                  <w:id w:val="1557047058"/>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E176476" w14:textId="7DD37F8F" w:rsidR="00F24F6A" w:rsidRPr="00457C70" w:rsidRDefault="00784E90" w:rsidP="00FD3A4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128458658"/>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5275C328" w14:textId="411F74EB" w:rsidR="00F24F6A" w:rsidRPr="00457C70" w:rsidRDefault="00784E90" w:rsidP="00FD3A48">
                      <w:pPr>
                        <w:spacing w:before="60" w:after="60"/>
                        <w:jc w:val="center"/>
                        <w:rPr>
                          <w:rFonts w:ascii="Arial" w:hAnsi="Arial" w:cs="Arial"/>
                          <w:sz w:val="22"/>
                        </w:rPr>
                      </w:pPr>
                      <w:r>
                        <w:rPr>
                          <w:rFonts w:ascii="Arial" w:hAnsi="Arial" w:cs="Arial"/>
                          <w:sz w:val="22"/>
                        </w:rPr>
                        <w:sym w:font="Wingdings 2" w:char="F052"/>
                      </w:r>
                    </w:p>
                  </w:tc>
                </w:sdtContent>
              </w:sdt>
            </w:tr>
            <w:tr w:rsidR="00F24F6A" w:rsidRPr="00115053" w14:paraId="733B70A3" w14:textId="77777777" w:rsidTr="00FD3A48">
              <w:tc>
                <w:tcPr>
                  <w:tcW w:w="5680" w:type="dxa"/>
                  <w:tcBorders>
                    <w:right w:val="single" w:sz="4" w:space="0" w:color="auto"/>
                  </w:tcBorders>
                </w:tcPr>
                <w:p w14:paraId="68906B45" w14:textId="77777777" w:rsidR="00F24F6A" w:rsidRPr="00115053" w:rsidRDefault="00F24F6A" w:rsidP="00FD3A48">
                  <w:pPr>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7D693B">
                    <w:rPr>
                      <w:rFonts w:ascii="Arial" w:hAnsi="Arial" w:cs="Arial"/>
                      <w:sz w:val="20"/>
                    </w:rPr>
                    <w:t>the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07701DFF" w14:textId="77777777" w:rsidR="00F24F6A" w:rsidRPr="008A2887" w:rsidRDefault="00F24F6A" w:rsidP="00FD3A48">
                  <w:pPr>
                    <w:spacing w:before="60" w:after="60"/>
                    <w:jc w:val="center"/>
                    <w:rPr>
                      <w:rFonts w:ascii="Arial" w:hAnsi="Arial" w:cs="Arial"/>
                      <w:b/>
                      <w:sz w:val="20"/>
                    </w:rPr>
                  </w:pPr>
                </w:p>
              </w:tc>
            </w:tr>
            <w:tr w:rsidR="00F24F6A" w:rsidRPr="008A2887" w14:paraId="5858AC58" w14:textId="77777777" w:rsidTr="00FD3A48">
              <w:tc>
                <w:tcPr>
                  <w:tcW w:w="5680" w:type="dxa"/>
                </w:tcPr>
                <w:p w14:paraId="4A5D1579" w14:textId="2EB8CACB" w:rsidR="00F24F6A" w:rsidRPr="00115053" w:rsidRDefault="00F24F6A" w:rsidP="00FD3A48">
                  <w:pPr>
                    <w:ind w:left="426"/>
                    <w:jc w:val="center"/>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it is </w:t>
                  </w:r>
                  <w:r w:rsidR="00192EA0">
                    <w:rPr>
                      <w:rFonts w:ascii="Arial" w:hAnsi="Arial" w:cs="Arial"/>
                      <w:sz w:val="20"/>
                    </w:rPr>
                    <w:t>objective criteria</w:t>
                  </w:r>
                  <w:r>
                    <w:rPr>
                      <w:rFonts w:ascii="Arial" w:hAnsi="Arial" w:cs="Arial"/>
                      <w:sz w:val="20"/>
                    </w:rPr>
                    <w:t xml:space="preserve"> to complete </w:t>
                  </w:r>
                  <w:r w:rsidRPr="007D693B">
                    <w:rPr>
                      <w:rFonts w:ascii="Arial" w:hAnsi="Arial" w:cs="Arial"/>
                      <w:b/>
                      <w:sz w:val="20"/>
                    </w:rPr>
                    <w:t>S</w:t>
                  </w:r>
                  <w:r>
                    <w:rPr>
                      <w:rFonts w:ascii="Arial" w:hAnsi="Arial" w:cs="Arial"/>
                      <w:b/>
                      <w:sz w:val="20"/>
                    </w:rPr>
                    <w:t>ection 3</w:t>
                  </w:r>
                </w:p>
              </w:tc>
              <w:tc>
                <w:tcPr>
                  <w:tcW w:w="2694" w:type="dxa"/>
                  <w:gridSpan w:val="2"/>
                  <w:tcBorders>
                    <w:top w:val="single" w:sz="4" w:space="0" w:color="auto"/>
                  </w:tcBorders>
                </w:tcPr>
                <w:p w14:paraId="700DB153" w14:textId="77777777" w:rsidR="00F24F6A" w:rsidRPr="008A2887" w:rsidRDefault="00F24F6A" w:rsidP="00FD3A48">
                  <w:pPr>
                    <w:spacing w:before="60" w:after="60"/>
                    <w:jc w:val="center"/>
                    <w:rPr>
                      <w:rFonts w:ascii="Arial" w:hAnsi="Arial" w:cs="Arial"/>
                      <w:b/>
                      <w:sz w:val="20"/>
                    </w:rPr>
                  </w:pPr>
                </w:p>
              </w:tc>
            </w:tr>
          </w:tbl>
          <w:p w14:paraId="5CD89B16" w14:textId="77777777" w:rsidR="00F24F6A" w:rsidRDefault="00F24F6A" w:rsidP="00FD3A48">
            <w:pPr>
              <w:rPr>
                <w:rFonts w:ascii="Arial" w:hAnsi="Arial" w:cs="Arial"/>
                <w:sz w:val="20"/>
              </w:rPr>
            </w:pPr>
          </w:p>
          <w:p w14:paraId="7CC28324" w14:textId="3D2C2A67" w:rsidR="00F24F6A" w:rsidRPr="00A919B1" w:rsidRDefault="00F24F6A" w:rsidP="00FD3A48">
            <w:pPr>
              <w:spacing w:before="60" w:after="60"/>
              <w:rPr>
                <w:rFonts w:ascii="Arial" w:hAnsi="Arial" w:cs="Arial"/>
                <w:sz w:val="20"/>
              </w:rPr>
            </w:pPr>
            <w:r w:rsidRPr="00895D30">
              <w:rPr>
                <w:rFonts w:ascii="Arial" w:hAnsi="Arial" w:cs="Arial"/>
                <w:sz w:val="20"/>
              </w:rPr>
              <w:t xml:space="preserve">NOTE 1: If subcontracting is part of the </w:t>
            </w:r>
            <w:r w:rsidR="0023276F">
              <w:rPr>
                <w:rFonts w:ascii="Arial" w:hAnsi="Arial" w:cs="Arial"/>
                <w:sz w:val="20"/>
              </w:rPr>
              <w:t>objective</w:t>
            </w:r>
            <w:r w:rsidRPr="00895D30">
              <w:rPr>
                <w:rFonts w:ascii="Arial" w:hAnsi="Arial" w:cs="Arial"/>
                <w:sz w:val="20"/>
              </w:rPr>
              <w:t xml:space="preserve"> criteria (c), Sub-contracting agreement/s </w:t>
            </w:r>
            <w:r w:rsidR="00F84D0E">
              <w:rPr>
                <w:rFonts w:ascii="Arial" w:hAnsi="Arial" w:cs="Arial"/>
                <w:sz w:val="20"/>
              </w:rPr>
              <w:t>should</w:t>
            </w:r>
            <w:r w:rsidRPr="00895D30">
              <w:rPr>
                <w:rFonts w:ascii="Arial" w:hAnsi="Arial" w:cs="Arial"/>
                <w:sz w:val="20"/>
              </w:rPr>
              <w:t xml:space="preserve"> be submitted as a tender returnable</w:t>
            </w:r>
            <w:r w:rsidR="0023276F">
              <w:rPr>
                <w:rFonts w:ascii="Arial" w:hAnsi="Arial" w:cs="Arial"/>
                <w:sz w:val="20"/>
              </w:rPr>
              <w:t xml:space="preserve"> that is negotiable at contract award</w:t>
            </w:r>
            <w:r w:rsidRPr="00895D30">
              <w:rPr>
                <w:rFonts w:ascii="Arial" w:hAnsi="Arial" w:cs="Arial"/>
                <w:sz w:val="20"/>
              </w:rPr>
              <w:t xml:space="preserve">.  </w:t>
            </w:r>
          </w:p>
        </w:tc>
      </w:tr>
    </w:tbl>
    <w:p w14:paraId="75378A4D" w14:textId="77777777" w:rsidR="00F24F6A" w:rsidRDefault="00F24F6A" w:rsidP="00F24F6A">
      <w:pPr>
        <w:spacing w:before="60" w:after="60" w:line="276" w:lineRule="auto"/>
        <w:rPr>
          <w:rFonts w:ascii="Arial" w:hAnsi="Arial" w:cs="Arial"/>
          <w:sz w:val="20"/>
        </w:rPr>
      </w:pPr>
    </w:p>
    <w:p w14:paraId="6EC1A25B" w14:textId="32C77AF6" w:rsidR="00F24F6A" w:rsidRDefault="00F24F6A" w:rsidP="00F24F6A">
      <w:pPr>
        <w:spacing w:before="120" w:after="120" w:line="276" w:lineRule="auto"/>
        <w:rPr>
          <w:rFonts w:ascii="Arial" w:hAnsi="Arial" w:cs="Arial"/>
          <w:b/>
          <w:sz w:val="22"/>
        </w:rPr>
      </w:pPr>
      <w:r w:rsidRPr="00816D48">
        <w:rPr>
          <w:rFonts w:ascii="Arial" w:hAnsi="Arial" w:cs="Arial"/>
          <w:b/>
          <w:sz w:val="22"/>
        </w:rPr>
        <w:t xml:space="preserve">Section 2: </w:t>
      </w:r>
      <w:r w:rsidR="00F041FC">
        <w:rPr>
          <w:rFonts w:ascii="Arial" w:hAnsi="Arial" w:cs="Arial"/>
          <w:b/>
          <w:sz w:val="22"/>
        </w:rPr>
        <w:t xml:space="preserve">Local Content </w:t>
      </w:r>
      <w:r w:rsidRPr="00816D48">
        <w:rPr>
          <w:rFonts w:ascii="Arial" w:hAnsi="Arial" w:cs="Arial"/>
          <w:b/>
          <w:sz w:val="22"/>
        </w:rPr>
        <w:t>Designated Sectors</w:t>
      </w:r>
    </w:p>
    <w:tbl>
      <w:tblPr>
        <w:tblStyle w:val="TableGrid"/>
        <w:tblW w:w="9634" w:type="dxa"/>
        <w:tblLook w:val="04A0" w:firstRow="1" w:lastRow="0" w:firstColumn="1" w:lastColumn="0" w:noHBand="0" w:noVBand="1"/>
      </w:tblPr>
      <w:tblGrid>
        <w:gridCol w:w="9634"/>
      </w:tblGrid>
      <w:tr w:rsidR="00F24F6A" w:rsidRPr="00726078" w14:paraId="238595CA" w14:textId="77777777" w:rsidTr="00FD3A48">
        <w:tc>
          <w:tcPr>
            <w:tcW w:w="9634" w:type="dxa"/>
            <w:shd w:val="clear" w:color="auto" w:fill="000000" w:themeFill="text1"/>
          </w:tcPr>
          <w:p w14:paraId="308CC59B" w14:textId="48D6F730" w:rsidR="00F24F6A" w:rsidRPr="00726078" w:rsidRDefault="00F24F6A" w:rsidP="00FD3A48">
            <w:pPr>
              <w:tabs>
                <w:tab w:val="left" w:pos="720"/>
              </w:tabs>
              <w:jc w:val="both"/>
              <w:rPr>
                <w:rFonts w:ascii="Arial" w:hAnsi="Arial" w:cs="Arial"/>
                <w:b/>
                <w:sz w:val="20"/>
              </w:rPr>
            </w:pPr>
            <w:r>
              <w:rPr>
                <w:rFonts w:ascii="Arial" w:hAnsi="Arial" w:cs="Arial"/>
                <w:b/>
                <w:sz w:val="22"/>
              </w:rPr>
              <w:t xml:space="preserve"> </w:t>
            </w:r>
            <w:r w:rsidRPr="00726078">
              <w:rPr>
                <w:rFonts w:ascii="Arial" w:hAnsi="Arial" w:cs="Arial"/>
                <w:sz w:val="20"/>
              </w:rPr>
              <w:t>When applicate the following stipulated minimum threshold for Local Production and Content must be achieved in full by the tenderer</w:t>
            </w:r>
          </w:p>
        </w:tc>
      </w:tr>
      <w:tr w:rsidR="00F24F6A" w:rsidRPr="00726078" w14:paraId="6BB76F76" w14:textId="77777777" w:rsidTr="00FD3A48">
        <w:tc>
          <w:tcPr>
            <w:tcW w:w="9634" w:type="dxa"/>
          </w:tcPr>
          <w:p w14:paraId="56D02EFD" w14:textId="77777777" w:rsidR="00F24F6A" w:rsidRPr="00726078" w:rsidRDefault="00F24F6A" w:rsidP="00FD3A48">
            <w:pPr>
              <w:spacing w:before="60" w:after="60"/>
              <w:rPr>
                <w:rFonts w:ascii="Arial" w:hAnsi="Arial" w:cs="Arial"/>
                <w:sz w:val="20"/>
              </w:rPr>
            </w:pPr>
            <w:bookmarkStart w:id="0" w:name="_Hlk125455895"/>
          </w:p>
          <w:tbl>
            <w:tblPr>
              <w:tblStyle w:val="TableGrid"/>
              <w:tblW w:w="7388" w:type="dxa"/>
              <w:tblLook w:val="04A0" w:firstRow="1" w:lastRow="0" w:firstColumn="1" w:lastColumn="0" w:noHBand="0" w:noVBand="1"/>
            </w:tblPr>
            <w:tblGrid>
              <w:gridCol w:w="4270"/>
              <w:gridCol w:w="3118"/>
            </w:tblGrid>
            <w:tr w:rsidR="002C033C" w:rsidRPr="00726078" w14:paraId="3F2F294B" w14:textId="77777777" w:rsidTr="002C033C">
              <w:trPr>
                <w:trHeight w:val="207"/>
              </w:trPr>
              <w:tc>
                <w:tcPr>
                  <w:tcW w:w="4270" w:type="dxa"/>
                  <w:shd w:val="clear" w:color="auto" w:fill="D9D9D9" w:themeFill="background1" w:themeFillShade="D9"/>
                </w:tcPr>
                <w:p w14:paraId="0BA77A21" w14:textId="77777777" w:rsidR="002C033C" w:rsidRPr="002C033C" w:rsidRDefault="002C033C" w:rsidP="00FD3A48">
                  <w:pPr>
                    <w:rPr>
                      <w:rFonts w:ascii="Arial" w:hAnsi="Arial" w:cs="Arial"/>
                      <w:bCs/>
                      <w:sz w:val="20"/>
                    </w:rPr>
                  </w:pPr>
                  <w:r w:rsidRPr="002C033C">
                    <w:rPr>
                      <w:rFonts w:ascii="Arial" w:hAnsi="Arial" w:cs="Arial"/>
                      <w:bCs/>
                      <w:sz w:val="20"/>
                    </w:rPr>
                    <w:t>Commodity</w:t>
                  </w:r>
                </w:p>
              </w:tc>
              <w:tc>
                <w:tcPr>
                  <w:tcW w:w="3118" w:type="dxa"/>
                  <w:shd w:val="clear" w:color="auto" w:fill="D9D9D9" w:themeFill="background1" w:themeFillShade="D9"/>
                </w:tcPr>
                <w:p w14:paraId="3304EBC7" w14:textId="2B5B9392" w:rsidR="002C033C" w:rsidRPr="002C033C" w:rsidRDefault="002C033C" w:rsidP="00FD3A48">
                  <w:pPr>
                    <w:rPr>
                      <w:rFonts w:ascii="Arial" w:hAnsi="Arial" w:cs="Arial"/>
                      <w:bCs/>
                      <w:sz w:val="20"/>
                    </w:rPr>
                  </w:pPr>
                  <w:r w:rsidRPr="002C033C">
                    <w:rPr>
                      <w:rFonts w:ascii="Arial" w:hAnsi="Arial" w:cs="Arial"/>
                      <w:bCs/>
                      <w:sz w:val="20"/>
                    </w:rPr>
                    <w:t>Local Content Threshold</w:t>
                  </w:r>
                </w:p>
              </w:tc>
            </w:tr>
            <w:tr w:rsidR="002C033C" w:rsidRPr="00272AE4" w14:paraId="4DB9C5CD" w14:textId="77777777" w:rsidTr="002C033C">
              <w:tc>
                <w:tcPr>
                  <w:tcW w:w="4270" w:type="dxa"/>
                </w:tcPr>
                <w:p w14:paraId="0F4FFA4A" w14:textId="0C086346" w:rsidR="002C033C" w:rsidRPr="002C033C" w:rsidRDefault="008A0DFD" w:rsidP="00FD3A48">
                  <w:pPr>
                    <w:spacing w:before="60" w:after="60" w:line="276" w:lineRule="auto"/>
                    <w:rPr>
                      <w:rFonts w:ascii="Arial" w:hAnsi="Arial" w:cs="Arial"/>
                      <w:bCs/>
                      <w:sz w:val="20"/>
                    </w:rPr>
                  </w:pPr>
                  <w:r>
                    <w:rPr>
                      <w:rFonts w:ascii="Arial" w:hAnsi="Arial" w:cs="Arial"/>
                      <w:bCs/>
                      <w:sz w:val="20"/>
                    </w:rPr>
                    <w:t xml:space="preserve">Fabricated </w:t>
                  </w:r>
                  <w:r w:rsidR="002C033C" w:rsidRPr="002C033C">
                    <w:rPr>
                      <w:rFonts w:ascii="Arial" w:hAnsi="Arial" w:cs="Arial"/>
                      <w:bCs/>
                      <w:sz w:val="20"/>
                    </w:rPr>
                    <w:t>Steel</w:t>
                  </w:r>
                  <w:r w:rsidR="00580C7E">
                    <w:rPr>
                      <w:rFonts w:ascii="Arial" w:hAnsi="Arial" w:cs="Arial"/>
                      <w:bCs/>
                      <w:sz w:val="20"/>
                    </w:rPr>
                    <w:t xml:space="preserve"> / steel work</w:t>
                  </w:r>
                </w:p>
              </w:tc>
              <w:tc>
                <w:tcPr>
                  <w:tcW w:w="3118" w:type="dxa"/>
                </w:tcPr>
                <w:p w14:paraId="0A41ACC5" w14:textId="53B86200" w:rsidR="002C033C" w:rsidRPr="002C033C" w:rsidRDefault="002C033C" w:rsidP="00FD3A48">
                  <w:pPr>
                    <w:spacing w:before="60" w:after="60"/>
                    <w:rPr>
                      <w:rFonts w:ascii="Arial" w:hAnsi="Arial" w:cs="Arial"/>
                      <w:bCs/>
                      <w:sz w:val="20"/>
                    </w:rPr>
                  </w:pPr>
                  <w:r w:rsidRPr="002C033C">
                    <w:rPr>
                      <w:rFonts w:ascii="Arial" w:hAnsi="Arial" w:cs="Arial"/>
                      <w:bCs/>
                      <w:sz w:val="20"/>
                    </w:rPr>
                    <w:t>100%</w:t>
                  </w:r>
                </w:p>
              </w:tc>
            </w:tr>
          </w:tbl>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3118"/>
            </w:tblGrid>
            <w:tr w:rsidR="002C033C" w:rsidRPr="00272AE4" w14:paraId="551347EF" w14:textId="77777777" w:rsidTr="002C033C">
              <w:trPr>
                <w:trHeight w:val="343"/>
              </w:trPr>
              <w:tc>
                <w:tcPr>
                  <w:tcW w:w="4270" w:type="dxa"/>
                  <w:shd w:val="clear" w:color="auto" w:fill="auto"/>
                </w:tcPr>
                <w:p w14:paraId="0325BC4B" w14:textId="77777777" w:rsidR="002C033C" w:rsidRPr="00272AE4" w:rsidRDefault="002C033C" w:rsidP="00FD3A48">
                  <w:pPr>
                    <w:spacing w:before="60" w:after="60"/>
                    <w:rPr>
                      <w:rFonts w:ascii="Arial" w:hAnsi="Arial" w:cs="Arial"/>
                      <w:sz w:val="20"/>
                    </w:rPr>
                  </w:pPr>
                  <w:r w:rsidRPr="00272AE4">
                    <w:rPr>
                      <w:rFonts w:ascii="Arial" w:hAnsi="Arial" w:cs="Arial"/>
                      <w:sz w:val="20"/>
                    </w:rPr>
                    <w:t>Joining/ Connecting components</w:t>
                  </w:r>
                </w:p>
              </w:tc>
              <w:tc>
                <w:tcPr>
                  <w:tcW w:w="3118" w:type="dxa"/>
                  <w:shd w:val="clear" w:color="auto" w:fill="auto"/>
                </w:tcPr>
                <w:p w14:paraId="59B52B0A" w14:textId="77777777" w:rsidR="002C033C" w:rsidRPr="00272AE4" w:rsidRDefault="002C033C" w:rsidP="00FD3A48">
                  <w:pPr>
                    <w:spacing w:before="60" w:after="60"/>
                    <w:rPr>
                      <w:rFonts w:ascii="Arial" w:hAnsi="Arial" w:cs="Arial"/>
                      <w:sz w:val="20"/>
                    </w:rPr>
                  </w:pPr>
                  <w:r w:rsidRPr="00272AE4">
                    <w:rPr>
                      <w:rFonts w:ascii="Arial" w:hAnsi="Arial" w:cs="Arial"/>
                      <w:sz w:val="20"/>
                    </w:rPr>
                    <w:t>100%</w:t>
                  </w:r>
                </w:p>
              </w:tc>
            </w:tr>
            <w:tr w:rsidR="002C033C" w:rsidRPr="00272AE4" w14:paraId="413A1202" w14:textId="77777777" w:rsidTr="002C033C">
              <w:trPr>
                <w:trHeight w:val="343"/>
              </w:trPr>
              <w:tc>
                <w:tcPr>
                  <w:tcW w:w="4270" w:type="dxa"/>
                  <w:shd w:val="clear" w:color="auto" w:fill="auto"/>
                </w:tcPr>
                <w:p w14:paraId="3683C216" w14:textId="77777777" w:rsidR="002C033C" w:rsidRPr="00272AE4" w:rsidRDefault="002C033C" w:rsidP="00FD3A48">
                  <w:pPr>
                    <w:spacing w:before="60" w:after="60"/>
                    <w:rPr>
                      <w:rFonts w:ascii="Arial" w:hAnsi="Arial" w:cs="Arial"/>
                      <w:sz w:val="20"/>
                    </w:rPr>
                  </w:pPr>
                  <w:r w:rsidRPr="00272AE4">
                    <w:rPr>
                      <w:rFonts w:ascii="Arial" w:hAnsi="Arial" w:cs="Arial"/>
                      <w:sz w:val="20"/>
                    </w:rPr>
                    <w:t>Concrete works</w:t>
                  </w:r>
                </w:p>
              </w:tc>
              <w:tc>
                <w:tcPr>
                  <w:tcW w:w="3118" w:type="dxa"/>
                  <w:shd w:val="clear" w:color="auto" w:fill="auto"/>
                </w:tcPr>
                <w:p w14:paraId="77B9889A" w14:textId="77777777" w:rsidR="002C033C" w:rsidRPr="00272AE4" w:rsidRDefault="002C033C" w:rsidP="00FD3A48">
                  <w:pPr>
                    <w:spacing w:before="60" w:after="60"/>
                    <w:rPr>
                      <w:rFonts w:ascii="Arial" w:hAnsi="Arial" w:cs="Arial"/>
                      <w:sz w:val="20"/>
                    </w:rPr>
                  </w:pPr>
                  <w:r w:rsidRPr="00272AE4">
                    <w:rPr>
                      <w:rFonts w:ascii="Arial" w:hAnsi="Arial" w:cs="Arial"/>
                      <w:sz w:val="20"/>
                    </w:rPr>
                    <w:t>100%</w:t>
                  </w:r>
                </w:p>
              </w:tc>
            </w:tr>
            <w:tr w:rsidR="002C033C" w:rsidRPr="00272AE4" w14:paraId="0548089C" w14:textId="77777777" w:rsidTr="002C033C">
              <w:trPr>
                <w:trHeight w:val="343"/>
              </w:trPr>
              <w:tc>
                <w:tcPr>
                  <w:tcW w:w="4270" w:type="dxa"/>
                  <w:shd w:val="clear" w:color="auto" w:fill="auto"/>
                </w:tcPr>
                <w:p w14:paraId="6489B234" w14:textId="7D62D6A3" w:rsidR="002C033C" w:rsidRPr="00272AE4" w:rsidRDefault="00272EB5" w:rsidP="00FD3A48">
                  <w:pPr>
                    <w:rPr>
                      <w:rFonts w:ascii="Arial" w:hAnsi="Arial" w:cs="Arial"/>
                      <w:sz w:val="20"/>
                    </w:rPr>
                  </w:pPr>
                  <w:r>
                    <w:rPr>
                      <w:rFonts w:ascii="Arial" w:hAnsi="Arial" w:cs="Arial"/>
                      <w:sz w:val="20"/>
                    </w:rPr>
                    <w:t>Kiosk</w:t>
                  </w:r>
                </w:p>
              </w:tc>
              <w:tc>
                <w:tcPr>
                  <w:tcW w:w="3118" w:type="dxa"/>
                  <w:shd w:val="clear" w:color="auto" w:fill="auto"/>
                </w:tcPr>
                <w:p w14:paraId="11865447" w14:textId="77777777" w:rsidR="002C033C" w:rsidRPr="00272AE4" w:rsidRDefault="002C033C" w:rsidP="00FD3A48">
                  <w:pPr>
                    <w:spacing w:before="60" w:after="60"/>
                    <w:rPr>
                      <w:rFonts w:ascii="Arial" w:hAnsi="Arial" w:cs="Arial"/>
                      <w:sz w:val="20"/>
                    </w:rPr>
                  </w:pPr>
                  <w:r w:rsidRPr="00272AE4">
                    <w:rPr>
                      <w:rFonts w:ascii="Arial" w:hAnsi="Arial" w:cs="Arial"/>
                      <w:sz w:val="20"/>
                    </w:rPr>
                    <w:t>100%</w:t>
                  </w:r>
                </w:p>
              </w:tc>
            </w:tr>
            <w:tr w:rsidR="002C033C" w:rsidRPr="00272AE4" w14:paraId="3F48540E" w14:textId="77777777" w:rsidTr="002C033C">
              <w:trPr>
                <w:trHeight w:val="343"/>
              </w:trPr>
              <w:tc>
                <w:tcPr>
                  <w:tcW w:w="4270" w:type="dxa"/>
                  <w:shd w:val="clear" w:color="auto" w:fill="auto"/>
                </w:tcPr>
                <w:p w14:paraId="200613AC" w14:textId="40AA784E" w:rsidR="002C033C" w:rsidRPr="00272AE4" w:rsidRDefault="00272EB5" w:rsidP="00FD3A48">
                  <w:pPr>
                    <w:rPr>
                      <w:rFonts w:ascii="Arial" w:hAnsi="Arial" w:cs="Arial"/>
                      <w:sz w:val="20"/>
                    </w:rPr>
                  </w:pPr>
                  <w:r>
                    <w:rPr>
                      <w:rFonts w:ascii="Arial" w:hAnsi="Arial" w:cs="Arial"/>
                      <w:sz w:val="20"/>
                    </w:rPr>
                    <w:t>Breakers</w:t>
                  </w:r>
                </w:p>
              </w:tc>
              <w:tc>
                <w:tcPr>
                  <w:tcW w:w="3118" w:type="dxa"/>
                  <w:shd w:val="clear" w:color="auto" w:fill="auto"/>
                </w:tcPr>
                <w:p w14:paraId="242D8334" w14:textId="77777777" w:rsidR="002C033C" w:rsidRPr="00272AE4" w:rsidRDefault="002C033C" w:rsidP="00FD3A48">
                  <w:pPr>
                    <w:spacing w:before="60" w:after="60"/>
                    <w:rPr>
                      <w:rFonts w:ascii="Arial" w:hAnsi="Arial" w:cs="Arial"/>
                      <w:sz w:val="20"/>
                    </w:rPr>
                  </w:pPr>
                  <w:r w:rsidRPr="00272AE4">
                    <w:rPr>
                      <w:rFonts w:ascii="Arial" w:hAnsi="Arial" w:cs="Arial"/>
                      <w:sz w:val="20"/>
                    </w:rPr>
                    <w:t>100%</w:t>
                  </w:r>
                </w:p>
              </w:tc>
            </w:tr>
            <w:tr w:rsidR="002C033C" w:rsidRPr="00272AE4" w14:paraId="17C7ABF2" w14:textId="77777777" w:rsidTr="002C033C">
              <w:trPr>
                <w:trHeight w:val="343"/>
              </w:trPr>
              <w:tc>
                <w:tcPr>
                  <w:tcW w:w="4270" w:type="dxa"/>
                  <w:shd w:val="clear" w:color="auto" w:fill="auto"/>
                </w:tcPr>
                <w:p w14:paraId="066C3618" w14:textId="40AEDD89" w:rsidR="002C033C" w:rsidRPr="00272AE4" w:rsidRDefault="002C033C" w:rsidP="00FD3A48">
                  <w:pPr>
                    <w:rPr>
                      <w:rFonts w:ascii="Arial" w:hAnsi="Arial" w:cs="Arial"/>
                      <w:sz w:val="20"/>
                    </w:rPr>
                  </w:pPr>
                  <w:r>
                    <w:rPr>
                      <w:rFonts w:ascii="Arial" w:hAnsi="Arial" w:cs="Arial"/>
                      <w:sz w:val="20"/>
                    </w:rPr>
                    <w:t>Clamps/ joints</w:t>
                  </w:r>
                </w:p>
              </w:tc>
              <w:tc>
                <w:tcPr>
                  <w:tcW w:w="3118" w:type="dxa"/>
                  <w:shd w:val="clear" w:color="auto" w:fill="auto"/>
                </w:tcPr>
                <w:p w14:paraId="0063E21B" w14:textId="29C2840A" w:rsidR="002C033C" w:rsidRPr="00272AE4" w:rsidRDefault="002C033C" w:rsidP="00FD3A48">
                  <w:pPr>
                    <w:spacing w:before="60" w:after="60"/>
                    <w:rPr>
                      <w:rFonts w:ascii="Arial" w:hAnsi="Arial" w:cs="Arial"/>
                      <w:sz w:val="20"/>
                    </w:rPr>
                  </w:pPr>
                  <w:r>
                    <w:rPr>
                      <w:rFonts w:ascii="Arial" w:hAnsi="Arial" w:cs="Arial"/>
                      <w:sz w:val="20"/>
                    </w:rPr>
                    <w:t>100%</w:t>
                  </w:r>
                </w:p>
              </w:tc>
            </w:tr>
            <w:tr w:rsidR="002C033C" w:rsidRPr="00272AE4" w14:paraId="22DBE177" w14:textId="77777777" w:rsidTr="002C033C">
              <w:trPr>
                <w:trHeight w:val="343"/>
              </w:trPr>
              <w:tc>
                <w:tcPr>
                  <w:tcW w:w="4270" w:type="dxa"/>
                  <w:shd w:val="clear" w:color="auto" w:fill="auto"/>
                </w:tcPr>
                <w:p w14:paraId="3C2B5D07" w14:textId="60E6C454" w:rsidR="002C033C" w:rsidRDefault="002C033C" w:rsidP="00FD3A48">
                  <w:pPr>
                    <w:rPr>
                      <w:rFonts w:ascii="Arial" w:hAnsi="Arial" w:cs="Arial"/>
                      <w:sz w:val="20"/>
                    </w:rPr>
                  </w:pPr>
                  <w:r>
                    <w:rPr>
                      <w:rFonts w:ascii="Arial" w:hAnsi="Arial" w:cs="Arial"/>
                      <w:sz w:val="20"/>
                    </w:rPr>
                    <w:t xml:space="preserve">PPE Textile/ Leather/ Clothing </w:t>
                  </w:r>
                </w:p>
              </w:tc>
              <w:tc>
                <w:tcPr>
                  <w:tcW w:w="3118" w:type="dxa"/>
                  <w:shd w:val="clear" w:color="auto" w:fill="auto"/>
                </w:tcPr>
                <w:p w14:paraId="669CA7BD" w14:textId="104AE0FA" w:rsidR="002C033C" w:rsidRDefault="002C033C" w:rsidP="00FD3A48">
                  <w:pPr>
                    <w:spacing w:before="60" w:after="60"/>
                    <w:rPr>
                      <w:rFonts w:ascii="Arial" w:hAnsi="Arial" w:cs="Arial"/>
                      <w:sz w:val="20"/>
                    </w:rPr>
                  </w:pPr>
                  <w:r>
                    <w:rPr>
                      <w:rFonts w:ascii="Arial" w:hAnsi="Arial" w:cs="Arial"/>
                      <w:sz w:val="20"/>
                    </w:rPr>
                    <w:t>100%</w:t>
                  </w:r>
                </w:p>
              </w:tc>
            </w:tr>
            <w:tr w:rsidR="002C033C" w:rsidRPr="00272AE4" w14:paraId="33E9F473" w14:textId="77777777" w:rsidTr="002C033C">
              <w:trPr>
                <w:trHeight w:val="343"/>
              </w:trPr>
              <w:tc>
                <w:tcPr>
                  <w:tcW w:w="4270" w:type="dxa"/>
                  <w:shd w:val="clear" w:color="auto" w:fill="auto"/>
                </w:tcPr>
                <w:p w14:paraId="3B68BEBE" w14:textId="1C49AF6B" w:rsidR="002C033C" w:rsidRPr="00272AE4" w:rsidRDefault="002C033C" w:rsidP="00FD3A48">
                  <w:pPr>
                    <w:rPr>
                      <w:rFonts w:ascii="Arial" w:hAnsi="Arial" w:cs="Arial"/>
                      <w:sz w:val="20"/>
                    </w:rPr>
                  </w:pPr>
                  <w:r w:rsidRPr="00272AE4">
                    <w:rPr>
                      <w:rFonts w:ascii="Arial" w:hAnsi="Arial" w:cs="Arial"/>
                      <w:sz w:val="20"/>
                    </w:rPr>
                    <w:t>Plastic pipes</w:t>
                  </w:r>
                  <w:r w:rsidR="00EF41C3">
                    <w:rPr>
                      <w:rFonts w:ascii="Arial" w:hAnsi="Arial" w:cs="Arial"/>
                      <w:sz w:val="20"/>
                    </w:rPr>
                    <w:t xml:space="preserve"> / Fitting</w:t>
                  </w:r>
                </w:p>
              </w:tc>
              <w:tc>
                <w:tcPr>
                  <w:tcW w:w="3118" w:type="dxa"/>
                  <w:shd w:val="clear" w:color="auto" w:fill="auto"/>
                </w:tcPr>
                <w:p w14:paraId="3C6A4D2D" w14:textId="77777777" w:rsidR="002C033C" w:rsidRPr="00272AE4" w:rsidRDefault="002C033C" w:rsidP="00FD3A48">
                  <w:pPr>
                    <w:spacing w:before="60" w:after="60"/>
                    <w:rPr>
                      <w:rFonts w:ascii="Arial" w:hAnsi="Arial" w:cs="Arial"/>
                      <w:sz w:val="20"/>
                    </w:rPr>
                  </w:pPr>
                  <w:r w:rsidRPr="00272AE4">
                    <w:rPr>
                      <w:rFonts w:ascii="Arial" w:hAnsi="Arial" w:cs="Arial"/>
                      <w:sz w:val="20"/>
                    </w:rPr>
                    <w:t>100%</w:t>
                  </w:r>
                </w:p>
              </w:tc>
            </w:tr>
            <w:bookmarkEnd w:id="0"/>
          </w:tbl>
          <w:p w14:paraId="3153C049" w14:textId="77777777" w:rsidR="00F24F6A" w:rsidRDefault="00F24F6A" w:rsidP="00FD3A48">
            <w:pPr>
              <w:spacing w:before="60" w:after="60" w:line="276" w:lineRule="auto"/>
              <w:rPr>
                <w:rFonts w:ascii="Arial" w:hAnsi="Arial" w:cs="Arial"/>
                <w:sz w:val="20"/>
              </w:rPr>
            </w:pPr>
          </w:p>
          <w:p w14:paraId="7504888F" w14:textId="24A740EC" w:rsidR="00F24F6A" w:rsidRDefault="00F24F6A" w:rsidP="00FD3A48">
            <w:pPr>
              <w:spacing w:before="60" w:after="60" w:line="276" w:lineRule="auto"/>
              <w:rPr>
                <w:rFonts w:ascii="Arial" w:hAnsi="Arial" w:cs="Arial"/>
                <w:sz w:val="20"/>
              </w:rPr>
            </w:pPr>
            <w:r w:rsidRPr="00726078">
              <w:rPr>
                <w:rFonts w:ascii="Arial" w:hAnsi="Arial" w:cs="Arial"/>
                <w:sz w:val="20"/>
              </w:rPr>
              <w:t xml:space="preserve">NOTE 2: SBD 6.2 Declaration Form is therefore </w:t>
            </w:r>
            <w:r w:rsidR="00F84D0E">
              <w:rPr>
                <w:rFonts w:ascii="Arial" w:hAnsi="Arial" w:cs="Arial"/>
                <w:sz w:val="20"/>
              </w:rPr>
              <w:t>objective criteria</w:t>
            </w:r>
            <w:r w:rsidRPr="00726078">
              <w:rPr>
                <w:rFonts w:ascii="Arial" w:hAnsi="Arial" w:cs="Arial"/>
                <w:sz w:val="20"/>
              </w:rPr>
              <w:t xml:space="preserve"> and </w:t>
            </w:r>
            <w:r w:rsidR="00F84D0E">
              <w:rPr>
                <w:rFonts w:ascii="Arial" w:hAnsi="Arial" w:cs="Arial"/>
                <w:sz w:val="20"/>
              </w:rPr>
              <w:t>should</w:t>
            </w:r>
            <w:r w:rsidRPr="00726078">
              <w:rPr>
                <w:rFonts w:ascii="Arial" w:hAnsi="Arial" w:cs="Arial"/>
                <w:sz w:val="20"/>
              </w:rPr>
              <w:t xml:space="preserve"> be a tender returnable.</w:t>
            </w:r>
          </w:p>
          <w:p w14:paraId="49F7C033" w14:textId="77777777" w:rsidR="00F24F6A" w:rsidRPr="00832D86" w:rsidRDefault="00F24F6A" w:rsidP="00FD3A48">
            <w:pPr>
              <w:spacing w:before="60" w:after="60" w:line="276" w:lineRule="auto"/>
              <w:rPr>
                <w:rFonts w:ascii="Arial" w:hAnsi="Arial" w:cs="Arial"/>
                <w:sz w:val="20"/>
                <w:u w:val="single"/>
              </w:rPr>
            </w:pPr>
          </w:p>
          <w:p w14:paraId="40952DE2" w14:textId="77777777" w:rsidR="00F24F6A" w:rsidRPr="00832D86" w:rsidRDefault="00F24F6A" w:rsidP="00FD3A48">
            <w:pPr>
              <w:spacing w:before="60" w:after="60" w:line="276" w:lineRule="auto"/>
              <w:rPr>
                <w:rFonts w:ascii="Arial" w:hAnsi="Arial" w:cs="Arial"/>
                <w:sz w:val="20"/>
                <w:u w:val="single"/>
              </w:rPr>
            </w:pPr>
            <w:r w:rsidRPr="00832D86">
              <w:rPr>
                <w:rFonts w:ascii="Arial" w:hAnsi="Arial" w:cs="Arial"/>
                <w:sz w:val="20"/>
                <w:u w:val="single"/>
              </w:rPr>
              <w:t xml:space="preserve">Note: For this section (Special Conditions of Tendering) the following documents should also be completed and signed: </w:t>
            </w:r>
          </w:p>
          <w:p w14:paraId="360E0A46" w14:textId="77777777" w:rsidR="00F24F6A" w:rsidRPr="00832D86" w:rsidRDefault="00F24F6A" w:rsidP="00FD3A48">
            <w:pPr>
              <w:spacing w:before="60" w:after="60" w:line="276" w:lineRule="auto"/>
              <w:rPr>
                <w:rFonts w:ascii="Arial" w:hAnsi="Arial" w:cs="Arial"/>
                <w:sz w:val="20"/>
                <w:u w:val="single"/>
              </w:rPr>
            </w:pPr>
          </w:p>
          <w:p w14:paraId="53ACEABB" w14:textId="23E33BAD" w:rsidR="00F24F6A" w:rsidRPr="00832D86" w:rsidRDefault="00F24F6A" w:rsidP="00FD3A48">
            <w:pPr>
              <w:spacing w:before="60" w:after="60" w:line="276" w:lineRule="auto"/>
              <w:rPr>
                <w:rFonts w:ascii="Arial" w:hAnsi="Arial" w:cs="Arial"/>
                <w:sz w:val="20"/>
              </w:rPr>
            </w:pPr>
            <w:r w:rsidRPr="00832D86">
              <w:rPr>
                <w:rFonts w:ascii="Arial" w:hAnsi="Arial" w:cs="Arial"/>
                <w:sz w:val="20"/>
              </w:rPr>
              <w:t xml:space="preserve">A completed and duly signed SBD 6.2 – Local Content Declaration Certificate </w:t>
            </w:r>
            <w:r w:rsidR="004F415A">
              <w:rPr>
                <w:rFonts w:ascii="Arial" w:hAnsi="Arial" w:cs="Arial"/>
                <w:sz w:val="20"/>
              </w:rPr>
              <w:t>as a tender returnable.</w:t>
            </w:r>
            <w:r w:rsidRPr="00832D86">
              <w:rPr>
                <w:rFonts w:ascii="Arial" w:hAnsi="Arial" w:cs="Arial"/>
                <w:sz w:val="20"/>
              </w:rPr>
              <w:t xml:space="preserve"> </w:t>
            </w:r>
          </w:p>
          <w:p w14:paraId="2BB5F6D4" w14:textId="77777777" w:rsidR="00F24F6A" w:rsidRPr="00832D86" w:rsidRDefault="00F24F6A" w:rsidP="00FD3A48">
            <w:pPr>
              <w:spacing w:before="60" w:after="60" w:line="276" w:lineRule="auto"/>
              <w:rPr>
                <w:rFonts w:ascii="Arial" w:hAnsi="Arial" w:cs="Arial"/>
                <w:sz w:val="20"/>
              </w:rPr>
            </w:pPr>
          </w:p>
          <w:p w14:paraId="7ECAF642" w14:textId="77777777" w:rsidR="00F24F6A" w:rsidRPr="00832D86" w:rsidRDefault="00F24F6A" w:rsidP="00FD3A48">
            <w:pPr>
              <w:spacing w:before="60" w:after="60" w:line="276" w:lineRule="auto"/>
              <w:rPr>
                <w:rFonts w:ascii="Arial" w:hAnsi="Arial" w:cs="Arial"/>
                <w:b/>
                <w:sz w:val="20"/>
                <w:lang w:val="en-GB"/>
              </w:rPr>
            </w:pPr>
            <w:r w:rsidRPr="00832D86">
              <w:rPr>
                <w:rFonts w:ascii="Arial" w:hAnsi="Arial" w:cs="Arial"/>
                <w:b/>
                <w:sz w:val="20"/>
                <w:lang w:val="en-GB"/>
              </w:rPr>
              <w:t xml:space="preserve">Note: For this section (Special Conditions of Tendering) the following documents should also be completed and signed: </w:t>
            </w:r>
          </w:p>
          <w:p w14:paraId="4B563A9C" w14:textId="77777777" w:rsidR="00F24F6A" w:rsidRPr="00832D86" w:rsidRDefault="00F24F6A" w:rsidP="00FD3A48">
            <w:pPr>
              <w:spacing w:before="60" w:after="60" w:line="276" w:lineRule="auto"/>
              <w:rPr>
                <w:rFonts w:ascii="Arial" w:hAnsi="Arial" w:cs="Arial"/>
                <w:sz w:val="20"/>
                <w:lang w:val="en-GB"/>
              </w:rPr>
            </w:pPr>
          </w:p>
          <w:p w14:paraId="46135D98" w14:textId="77777777" w:rsidR="00F24F6A" w:rsidRPr="00832D86" w:rsidRDefault="00F24F6A" w:rsidP="00FD3A48">
            <w:pPr>
              <w:spacing w:before="60" w:after="60" w:line="276" w:lineRule="auto"/>
              <w:rPr>
                <w:rFonts w:ascii="Arial" w:hAnsi="Arial" w:cs="Arial"/>
                <w:sz w:val="20"/>
                <w:lang w:val="en-GB"/>
              </w:rPr>
            </w:pPr>
            <w:r w:rsidRPr="00832D86">
              <w:rPr>
                <w:rFonts w:ascii="Arial" w:hAnsi="Arial" w:cs="Arial"/>
                <w:sz w:val="20"/>
                <w:lang w:val="en-GB"/>
              </w:rPr>
              <w:t xml:space="preserve">     •</w:t>
            </w:r>
            <w:r w:rsidRPr="00832D86">
              <w:rPr>
                <w:rFonts w:ascii="Arial" w:hAnsi="Arial" w:cs="Arial"/>
                <w:sz w:val="20"/>
                <w:lang w:val="en-GB"/>
              </w:rPr>
              <w:tab/>
              <w:t>A completed and duly signed SBD 6.2 – Local Content Declaration Certificate.</w:t>
            </w:r>
          </w:p>
          <w:p w14:paraId="6FFA71C6" w14:textId="77777777" w:rsidR="00F24F6A" w:rsidRPr="00832D86" w:rsidRDefault="00F24F6A" w:rsidP="00FD3A48">
            <w:pPr>
              <w:spacing w:before="60" w:after="60" w:line="276" w:lineRule="auto"/>
              <w:rPr>
                <w:rFonts w:ascii="Arial" w:hAnsi="Arial" w:cs="Arial"/>
                <w:sz w:val="20"/>
                <w:lang w:val="en-GB"/>
              </w:rPr>
            </w:pPr>
            <w:r w:rsidRPr="00832D86">
              <w:rPr>
                <w:rFonts w:ascii="Arial" w:hAnsi="Arial" w:cs="Arial"/>
                <w:sz w:val="20"/>
                <w:lang w:val="en-GB"/>
              </w:rPr>
              <w:t xml:space="preserve">     •</w:t>
            </w:r>
            <w:r w:rsidRPr="00832D86">
              <w:rPr>
                <w:rFonts w:ascii="Arial" w:hAnsi="Arial" w:cs="Arial"/>
                <w:sz w:val="20"/>
                <w:lang w:val="en-GB"/>
              </w:rPr>
              <w:tab/>
              <w:t>A completed and duly signed Annexure C, D and E.</w:t>
            </w:r>
          </w:p>
          <w:p w14:paraId="75EBA5CC" w14:textId="77777777" w:rsidR="00F24F6A" w:rsidRPr="00832D86" w:rsidRDefault="00F24F6A" w:rsidP="00FD3A48">
            <w:pPr>
              <w:spacing w:before="60" w:after="60" w:line="276" w:lineRule="auto"/>
              <w:rPr>
                <w:rFonts w:ascii="Arial" w:hAnsi="Arial" w:cs="Arial"/>
                <w:sz w:val="20"/>
                <w:lang w:val="en-GB"/>
              </w:rPr>
            </w:pPr>
            <w:r w:rsidRPr="00832D86">
              <w:rPr>
                <w:rFonts w:ascii="Arial" w:hAnsi="Arial" w:cs="Arial"/>
                <w:sz w:val="20"/>
                <w:lang w:val="en-GB"/>
              </w:rPr>
              <w:t xml:space="preserve">     •</w:t>
            </w:r>
            <w:r w:rsidRPr="00832D86">
              <w:rPr>
                <w:rFonts w:ascii="Arial" w:hAnsi="Arial" w:cs="Arial"/>
                <w:sz w:val="20"/>
                <w:lang w:val="en-GB"/>
              </w:rPr>
              <w:tab/>
              <w:t>Completed and duly signed Preference point Claim form.</w:t>
            </w:r>
          </w:p>
          <w:p w14:paraId="1CCB7516" w14:textId="6539A1F8" w:rsidR="00F24F6A" w:rsidRDefault="00F24F6A" w:rsidP="00FD3A48">
            <w:pPr>
              <w:spacing w:before="60" w:after="60" w:line="276" w:lineRule="auto"/>
              <w:rPr>
                <w:rFonts w:ascii="Arial" w:hAnsi="Arial" w:cs="Arial"/>
                <w:sz w:val="20"/>
              </w:rPr>
            </w:pPr>
          </w:p>
          <w:p w14:paraId="44577F32" w14:textId="77777777" w:rsidR="00F24F6A" w:rsidRPr="00726078" w:rsidRDefault="00F24F6A" w:rsidP="00FD3A48">
            <w:pPr>
              <w:spacing w:before="60" w:after="60" w:line="276" w:lineRule="auto"/>
              <w:rPr>
                <w:rFonts w:ascii="Arial" w:hAnsi="Arial" w:cs="Arial"/>
                <w:sz w:val="20"/>
              </w:rPr>
            </w:pPr>
          </w:p>
        </w:tc>
      </w:tr>
    </w:tbl>
    <w:p w14:paraId="773BFAF3" w14:textId="453E9814" w:rsidR="00F24F6A" w:rsidRPr="00816D48" w:rsidRDefault="00F24F6A" w:rsidP="00F24F6A">
      <w:pPr>
        <w:spacing w:before="240" w:after="120" w:line="276" w:lineRule="auto"/>
        <w:rPr>
          <w:rFonts w:ascii="Arial" w:hAnsi="Arial" w:cs="Arial"/>
          <w:b/>
          <w:sz w:val="22"/>
        </w:rPr>
      </w:pPr>
      <w:r w:rsidRPr="00816D48">
        <w:rPr>
          <w:rFonts w:ascii="Arial" w:hAnsi="Arial" w:cs="Arial"/>
          <w:b/>
          <w:sz w:val="22"/>
        </w:rPr>
        <w:lastRenderedPageBreak/>
        <w:t xml:space="preserve">Section 3: CIDB Skills Development </w:t>
      </w:r>
    </w:p>
    <w:tbl>
      <w:tblPr>
        <w:tblStyle w:val="TableGrid"/>
        <w:tblW w:w="0" w:type="auto"/>
        <w:tblLook w:val="04A0" w:firstRow="1" w:lastRow="0" w:firstColumn="1" w:lastColumn="0" w:noHBand="0" w:noVBand="1"/>
      </w:tblPr>
      <w:tblGrid>
        <w:gridCol w:w="9016"/>
      </w:tblGrid>
      <w:tr w:rsidR="00F24F6A" w:rsidRPr="00726078" w14:paraId="3AC62B78" w14:textId="77777777" w:rsidTr="00FD3A48">
        <w:tc>
          <w:tcPr>
            <w:tcW w:w="9016" w:type="dxa"/>
            <w:shd w:val="clear" w:color="auto" w:fill="000000" w:themeFill="text1"/>
          </w:tcPr>
          <w:p w14:paraId="53172A7F" w14:textId="77777777" w:rsidR="00F24F6A" w:rsidRPr="00726078" w:rsidRDefault="00F24F6A" w:rsidP="00FD3A48">
            <w:pPr>
              <w:tabs>
                <w:tab w:val="left" w:pos="720"/>
              </w:tabs>
              <w:jc w:val="both"/>
              <w:rPr>
                <w:rFonts w:ascii="Arial" w:hAnsi="Arial" w:cs="Arial"/>
                <w:b/>
                <w:sz w:val="22"/>
                <w:szCs w:val="22"/>
              </w:rPr>
            </w:pPr>
            <w:r w:rsidRPr="00213160">
              <w:rPr>
                <w:rFonts w:ascii="Arial" w:hAnsi="Arial" w:cs="Arial"/>
                <w:b/>
                <w:sz w:val="20"/>
              </w:rPr>
              <w:t>Co</w:t>
            </w:r>
            <w:r>
              <w:rPr>
                <w:rFonts w:ascii="Arial" w:hAnsi="Arial" w:cs="Arial"/>
                <w:b/>
                <w:sz w:val="20"/>
              </w:rPr>
              <w:t>ntinuation of Pre-qualification</w:t>
            </w:r>
          </w:p>
        </w:tc>
      </w:tr>
      <w:tr w:rsidR="00F24F6A" w:rsidRPr="00726078" w14:paraId="6371B6F7" w14:textId="77777777" w:rsidTr="00FD3A48">
        <w:tc>
          <w:tcPr>
            <w:tcW w:w="9016" w:type="dxa"/>
          </w:tcPr>
          <w:p w14:paraId="5F7E728F" w14:textId="77777777" w:rsidR="00F24F6A" w:rsidRPr="00726078" w:rsidRDefault="00F24F6A" w:rsidP="00FD3A48">
            <w:pPr>
              <w:spacing w:before="60" w:after="60"/>
              <w:rPr>
                <w:rFonts w:ascii="Arial" w:hAnsi="Arial" w:cs="Arial"/>
                <w:sz w:val="20"/>
              </w:rPr>
            </w:pPr>
          </w:p>
          <w:tbl>
            <w:tblPr>
              <w:tblStyle w:val="TableGrid"/>
              <w:tblW w:w="0" w:type="auto"/>
              <w:tblLook w:val="04A0" w:firstRow="1" w:lastRow="0" w:firstColumn="1" w:lastColumn="0" w:noHBand="0" w:noVBand="1"/>
            </w:tblPr>
            <w:tblGrid>
              <w:gridCol w:w="2930"/>
              <w:gridCol w:w="2930"/>
              <w:gridCol w:w="2930"/>
            </w:tblGrid>
            <w:tr w:rsidR="00F24F6A" w:rsidRPr="00726078" w14:paraId="7F14FE2A" w14:textId="77777777" w:rsidTr="00FD3A48">
              <w:tc>
                <w:tcPr>
                  <w:tcW w:w="2930" w:type="dxa"/>
                  <w:shd w:val="clear" w:color="auto" w:fill="D9D9D9" w:themeFill="background1" w:themeFillShade="D9"/>
                </w:tcPr>
                <w:p w14:paraId="10FDBB3B" w14:textId="77777777" w:rsidR="00F24F6A" w:rsidRPr="00726078" w:rsidRDefault="00F24F6A" w:rsidP="00FD3A48">
                  <w:pPr>
                    <w:rPr>
                      <w:rFonts w:ascii="Arial" w:hAnsi="Arial" w:cs="Arial"/>
                      <w:b/>
                      <w:sz w:val="20"/>
                    </w:rPr>
                  </w:pPr>
                  <w:r w:rsidRPr="00726078">
                    <w:rPr>
                      <w:rFonts w:ascii="Arial" w:hAnsi="Arial" w:cs="Arial"/>
                      <w:b/>
                      <w:sz w:val="20"/>
                    </w:rPr>
                    <w:t>Criteria</w:t>
                  </w:r>
                </w:p>
              </w:tc>
              <w:tc>
                <w:tcPr>
                  <w:tcW w:w="2930" w:type="dxa"/>
                  <w:shd w:val="clear" w:color="auto" w:fill="D9D9D9" w:themeFill="background1" w:themeFillShade="D9"/>
                </w:tcPr>
                <w:p w14:paraId="710493C2" w14:textId="77777777" w:rsidR="00F24F6A" w:rsidRPr="00726078" w:rsidRDefault="00F24F6A" w:rsidP="00FD3A48">
                  <w:pPr>
                    <w:rPr>
                      <w:rFonts w:ascii="Arial" w:hAnsi="Arial" w:cs="Arial"/>
                      <w:b/>
                      <w:sz w:val="20"/>
                    </w:rPr>
                  </w:pPr>
                  <w:r w:rsidRPr="00726078">
                    <w:rPr>
                      <w:rFonts w:ascii="Arial" w:hAnsi="Arial" w:cs="Arial"/>
                      <w:b/>
                      <w:sz w:val="20"/>
                    </w:rPr>
                    <w:t>Eskom Target</w:t>
                  </w:r>
                </w:p>
              </w:tc>
              <w:tc>
                <w:tcPr>
                  <w:tcW w:w="2930" w:type="dxa"/>
                  <w:shd w:val="clear" w:color="auto" w:fill="D9D9D9" w:themeFill="background1" w:themeFillShade="D9"/>
                </w:tcPr>
                <w:p w14:paraId="57A564B3" w14:textId="77777777" w:rsidR="00F24F6A" w:rsidRPr="00726078" w:rsidRDefault="00F24F6A" w:rsidP="00FD3A48">
                  <w:pPr>
                    <w:rPr>
                      <w:rFonts w:ascii="Arial" w:hAnsi="Arial" w:cs="Arial"/>
                      <w:b/>
                      <w:sz w:val="20"/>
                    </w:rPr>
                  </w:pPr>
                  <w:r w:rsidRPr="00726078">
                    <w:rPr>
                      <w:rFonts w:ascii="Arial" w:hAnsi="Arial" w:cs="Arial"/>
                      <w:b/>
                      <w:sz w:val="20"/>
                    </w:rPr>
                    <w:t>Tenderer Commitment</w:t>
                  </w:r>
                </w:p>
              </w:tc>
            </w:tr>
            <w:tr w:rsidR="00F24F6A" w:rsidRPr="00726078" w14:paraId="1C81E071" w14:textId="77777777" w:rsidTr="00FD3A48">
              <w:tc>
                <w:tcPr>
                  <w:tcW w:w="2930" w:type="dxa"/>
                </w:tcPr>
                <w:p w14:paraId="63679AF9" w14:textId="2769DD07" w:rsidR="00F24F6A" w:rsidRPr="00726078" w:rsidRDefault="00F24F6A" w:rsidP="00FD3A48">
                  <w:pPr>
                    <w:tabs>
                      <w:tab w:val="left" w:pos="720"/>
                    </w:tabs>
                    <w:jc w:val="both"/>
                    <w:rPr>
                      <w:rFonts w:ascii="Arial" w:hAnsi="Arial" w:cs="Arial"/>
                      <w:sz w:val="20"/>
                    </w:rPr>
                  </w:pPr>
                </w:p>
              </w:tc>
              <w:tc>
                <w:tcPr>
                  <w:tcW w:w="2930" w:type="dxa"/>
                </w:tcPr>
                <w:p w14:paraId="18B13D44" w14:textId="3D6A05B6" w:rsidR="00F24F6A" w:rsidRPr="00726078" w:rsidRDefault="00F24F6A" w:rsidP="00FD3A48">
                  <w:pPr>
                    <w:spacing w:before="60" w:after="60"/>
                    <w:rPr>
                      <w:rFonts w:ascii="Arial" w:hAnsi="Arial" w:cs="Arial"/>
                      <w:sz w:val="20"/>
                    </w:rPr>
                  </w:pPr>
                </w:p>
              </w:tc>
              <w:tc>
                <w:tcPr>
                  <w:tcW w:w="2930" w:type="dxa"/>
                </w:tcPr>
                <w:p w14:paraId="62882860" w14:textId="77777777" w:rsidR="00F24F6A" w:rsidRPr="00726078" w:rsidRDefault="00F24F6A" w:rsidP="00FD3A48">
                  <w:pPr>
                    <w:spacing w:before="60" w:after="60"/>
                    <w:rPr>
                      <w:rFonts w:ascii="Arial" w:hAnsi="Arial" w:cs="Arial"/>
                      <w:sz w:val="20"/>
                    </w:rPr>
                  </w:pPr>
                </w:p>
              </w:tc>
            </w:tr>
            <w:tr w:rsidR="00F24F6A" w:rsidRPr="00726078" w14:paraId="4B42CFA1" w14:textId="77777777" w:rsidTr="00FD3A48">
              <w:tc>
                <w:tcPr>
                  <w:tcW w:w="2930" w:type="dxa"/>
                </w:tcPr>
                <w:p w14:paraId="3D8C024D" w14:textId="504013A6" w:rsidR="00F24F6A" w:rsidRPr="00726078" w:rsidRDefault="00F24F6A" w:rsidP="00FD3A48">
                  <w:pPr>
                    <w:tabs>
                      <w:tab w:val="left" w:pos="720"/>
                    </w:tabs>
                    <w:jc w:val="both"/>
                    <w:rPr>
                      <w:rFonts w:ascii="Arial" w:hAnsi="Arial" w:cs="Arial"/>
                      <w:sz w:val="20"/>
                    </w:rPr>
                  </w:pPr>
                </w:p>
              </w:tc>
              <w:tc>
                <w:tcPr>
                  <w:tcW w:w="2930" w:type="dxa"/>
                </w:tcPr>
                <w:p w14:paraId="3F41271A" w14:textId="68E5BAE7" w:rsidR="00F24F6A" w:rsidRPr="00726078" w:rsidRDefault="00F24F6A" w:rsidP="00FD3A48">
                  <w:pPr>
                    <w:spacing w:before="60" w:after="60"/>
                    <w:rPr>
                      <w:rFonts w:ascii="Arial" w:hAnsi="Arial" w:cs="Arial"/>
                      <w:sz w:val="20"/>
                    </w:rPr>
                  </w:pPr>
                </w:p>
              </w:tc>
              <w:tc>
                <w:tcPr>
                  <w:tcW w:w="2930" w:type="dxa"/>
                </w:tcPr>
                <w:p w14:paraId="4185F633" w14:textId="77777777" w:rsidR="00F24F6A" w:rsidRPr="00726078" w:rsidRDefault="00F24F6A" w:rsidP="00FD3A48">
                  <w:pPr>
                    <w:spacing w:before="60" w:after="60"/>
                    <w:rPr>
                      <w:rFonts w:ascii="Arial" w:hAnsi="Arial" w:cs="Arial"/>
                      <w:sz w:val="20"/>
                    </w:rPr>
                  </w:pPr>
                </w:p>
              </w:tc>
            </w:tr>
          </w:tbl>
          <w:p w14:paraId="5D2429CE" w14:textId="77777777" w:rsidR="00F24F6A" w:rsidRPr="00726078" w:rsidRDefault="00F24F6A" w:rsidP="00FD3A48">
            <w:pPr>
              <w:spacing w:before="60" w:after="60" w:line="276" w:lineRule="auto"/>
              <w:rPr>
                <w:rFonts w:ascii="Arial" w:hAnsi="Arial" w:cs="Arial"/>
                <w:sz w:val="20"/>
              </w:rPr>
            </w:pPr>
          </w:p>
          <w:p w14:paraId="4F64A744" w14:textId="77777777" w:rsidR="00F24F6A" w:rsidRPr="00726078" w:rsidRDefault="00F24F6A" w:rsidP="00FD3A48">
            <w:pPr>
              <w:spacing w:before="60" w:after="60" w:line="276" w:lineRule="auto"/>
              <w:rPr>
                <w:rFonts w:ascii="Arial" w:hAnsi="Arial" w:cs="Arial"/>
                <w:sz w:val="20"/>
              </w:rPr>
            </w:pPr>
            <w:r w:rsidRPr="00726078">
              <w:rPr>
                <w:rFonts w:ascii="Arial" w:hAnsi="Arial" w:cs="Arial"/>
                <w:sz w:val="20"/>
              </w:rPr>
              <w:t>Note 3: Failure by the Contractor/Service Provider/Supplier to meet the CIDB CSDG mandatory % will render their tender non-responsive.</w:t>
            </w:r>
          </w:p>
        </w:tc>
      </w:tr>
    </w:tbl>
    <w:p w14:paraId="1C8504B7" w14:textId="77777777" w:rsidR="00F24F6A" w:rsidRPr="00816D48" w:rsidRDefault="00F24F6A" w:rsidP="00F24F6A">
      <w:pPr>
        <w:spacing w:before="240" w:after="120" w:line="276" w:lineRule="auto"/>
        <w:rPr>
          <w:rFonts w:ascii="Arial" w:hAnsi="Arial" w:cs="Arial"/>
          <w:b/>
          <w:sz w:val="22"/>
        </w:rPr>
      </w:pPr>
      <w:r w:rsidRPr="00816D48">
        <w:rPr>
          <w:rFonts w:ascii="Arial" w:hAnsi="Arial" w:cs="Arial"/>
          <w:b/>
          <w:sz w:val="22"/>
        </w:rPr>
        <w:t>Section 4: Validity of Affidavit</w:t>
      </w:r>
    </w:p>
    <w:tbl>
      <w:tblPr>
        <w:tblStyle w:val="TableGrid"/>
        <w:tblW w:w="0" w:type="auto"/>
        <w:tblLook w:val="04A0" w:firstRow="1" w:lastRow="0" w:firstColumn="1" w:lastColumn="0" w:noHBand="0" w:noVBand="1"/>
      </w:tblPr>
      <w:tblGrid>
        <w:gridCol w:w="9016"/>
      </w:tblGrid>
      <w:tr w:rsidR="00F24F6A" w:rsidRPr="00726078" w14:paraId="0175532C" w14:textId="77777777" w:rsidTr="00FD3A48">
        <w:tc>
          <w:tcPr>
            <w:tcW w:w="9016" w:type="dxa"/>
            <w:shd w:val="clear" w:color="auto" w:fill="000000" w:themeFill="text1"/>
          </w:tcPr>
          <w:p w14:paraId="361291EF" w14:textId="77777777" w:rsidR="00F24F6A" w:rsidRPr="00E548C1" w:rsidRDefault="00F24F6A" w:rsidP="00FD3A48">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F24F6A" w:rsidRPr="00726078" w14:paraId="6E2A4F29" w14:textId="77777777" w:rsidTr="00FD3A48">
        <w:tc>
          <w:tcPr>
            <w:tcW w:w="9016" w:type="dxa"/>
          </w:tcPr>
          <w:p w14:paraId="0D046E31" w14:textId="77777777" w:rsidR="00F24F6A" w:rsidRPr="00874A63" w:rsidRDefault="00F24F6A" w:rsidP="00FD3A48">
            <w:pPr>
              <w:spacing w:before="360" w:after="240" w:line="276" w:lineRule="auto"/>
              <w:rPr>
                <w:rFonts w:ascii="Arial" w:hAnsi="Arial" w:cs="Arial"/>
                <w:b/>
              </w:rPr>
            </w:pPr>
            <w:r w:rsidRPr="00874A63">
              <w:rPr>
                <w:rFonts w:ascii="Arial" w:hAnsi="Arial" w:cs="Arial"/>
                <w:b/>
              </w:rPr>
              <w:t>General Information on Validity of Sworn Affidavits</w:t>
            </w:r>
          </w:p>
          <w:tbl>
            <w:tblPr>
              <w:tblStyle w:val="TableGrid"/>
              <w:tblW w:w="0" w:type="auto"/>
              <w:jc w:val="center"/>
              <w:tblLook w:val="04A0" w:firstRow="1" w:lastRow="0" w:firstColumn="1" w:lastColumn="0" w:noHBand="0" w:noVBand="1"/>
            </w:tblPr>
            <w:tblGrid>
              <w:gridCol w:w="8790"/>
            </w:tblGrid>
            <w:tr w:rsidR="00F24F6A" w:rsidRPr="00726078" w14:paraId="7D300141" w14:textId="77777777" w:rsidTr="00FD3A48">
              <w:trPr>
                <w:jc w:val="center"/>
              </w:trPr>
              <w:tc>
                <w:tcPr>
                  <w:tcW w:w="9016" w:type="dxa"/>
                  <w:shd w:val="clear" w:color="auto" w:fill="000000" w:themeFill="text1"/>
                </w:tcPr>
                <w:p w14:paraId="7E0411E9" w14:textId="77777777" w:rsidR="00F24F6A" w:rsidRPr="00E548C1" w:rsidRDefault="00F24F6A" w:rsidP="00FD3A48">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F24F6A" w:rsidRPr="00726078" w14:paraId="1222F316" w14:textId="77777777" w:rsidTr="00FD3A48">
              <w:trPr>
                <w:jc w:val="center"/>
              </w:trPr>
              <w:tc>
                <w:tcPr>
                  <w:tcW w:w="9016" w:type="dxa"/>
                  <w:shd w:val="clear" w:color="auto" w:fill="D0CECE" w:themeFill="background2" w:themeFillShade="E6"/>
                </w:tcPr>
                <w:p w14:paraId="35AD0889" w14:textId="77777777" w:rsidR="00F24F6A" w:rsidRPr="00871B1B" w:rsidRDefault="00F24F6A" w:rsidP="00FD3A48">
                  <w:pPr>
                    <w:rPr>
                      <w:rFonts w:ascii="Arial" w:hAnsi="Arial" w:cs="Arial"/>
                      <w:b/>
                      <w:sz w:val="16"/>
                      <w:lang w:val="en-ZA"/>
                    </w:rPr>
                  </w:pPr>
                  <w:r w:rsidRPr="00871B1B">
                    <w:rPr>
                      <w:rFonts w:ascii="Arial" w:hAnsi="Arial" w:cs="Arial"/>
                      <w:b/>
                      <w:sz w:val="16"/>
                      <w:lang w:val="en-ZA"/>
                    </w:rPr>
                    <w:t>Tenderers submitting B-BBEE Sworn Affidavits must ensure that the affidavits meet the following key pointers to ensure their validity:</w:t>
                  </w:r>
                </w:p>
                <w:p w14:paraId="4A2D353A"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Name/s of deponent as they appear in the identity document and the identity number. </w:t>
                  </w:r>
                </w:p>
                <w:p w14:paraId="435FDA85" w14:textId="77777777" w:rsidR="00F24F6A" w:rsidRPr="00871B1B" w:rsidRDefault="00F24F6A" w:rsidP="00F24F6A">
                  <w:pPr>
                    <w:pStyle w:val="ListParagraph"/>
                    <w:numPr>
                      <w:ilvl w:val="0"/>
                      <w:numId w:val="2"/>
                    </w:numPr>
                    <w:ind w:left="426"/>
                    <w:rPr>
                      <w:rFonts w:ascii="Arial" w:hAnsi="Arial" w:cs="Arial"/>
                      <w:b/>
                      <w:sz w:val="16"/>
                      <w:u w:val="single"/>
                      <w:lang w:val="en-ZA"/>
                    </w:rPr>
                  </w:pPr>
                  <w:r w:rsidRPr="00871B1B">
                    <w:rPr>
                      <w:rFonts w:ascii="Arial" w:hAnsi="Arial" w:cs="Arial"/>
                      <w:sz w:val="16"/>
                      <w:lang w:val="en-ZA"/>
                    </w:rPr>
                    <w:t xml:space="preserve">Designation of the deponent as the </w:t>
                  </w:r>
                  <w:r w:rsidRPr="00871B1B">
                    <w:rPr>
                      <w:rFonts w:ascii="Arial" w:hAnsi="Arial" w:cs="Arial"/>
                      <w:b/>
                      <w:sz w:val="16"/>
                      <w:lang w:val="en-ZA"/>
                    </w:rPr>
                    <w:t>director</w:t>
                  </w:r>
                  <w:r w:rsidRPr="00871B1B">
                    <w:rPr>
                      <w:rFonts w:ascii="Arial" w:hAnsi="Arial" w:cs="Arial"/>
                      <w:sz w:val="16"/>
                      <w:lang w:val="en-ZA"/>
                    </w:rPr>
                    <w:t xml:space="preserve">, </w:t>
                  </w:r>
                  <w:r w:rsidRPr="00871B1B">
                    <w:rPr>
                      <w:rFonts w:ascii="Arial" w:hAnsi="Arial" w:cs="Arial"/>
                      <w:b/>
                      <w:sz w:val="16"/>
                      <w:lang w:val="en-ZA"/>
                    </w:rPr>
                    <w:t>owner</w:t>
                  </w:r>
                  <w:r w:rsidRPr="00871B1B">
                    <w:rPr>
                      <w:rFonts w:ascii="Arial" w:hAnsi="Arial" w:cs="Arial"/>
                      <w:sz w:val="16"/>
                      <w:lang w:val="en-ZA"/>
                    </w:rPr>
                    <w:t xml:space="preserve"> or </w:t>
                  </w:r>
                  <w:r w:rsidRPr="00871B1B">
                    <w:rPr>
                      <w:rFonts w:ascii="Arial" w:hAnsi="Arial" w:cs="Arial"/>
                      <w:b/>
                      <w:sz w:val="16"/>
                      <w:lang w:val="en-ZA"/>
                    </w:rPr>
                    <w:t>member</w:t>
                  </w:r>
                  <w:r w:rsidRPr="00871B1B">
                    <w:rPr>
                      <w:rFonts w:ascii="Arial" w:hAnsi="Arial" w:cs="Arial"/>
                      <w:sz w:val="16"/>
                      <w:lang w:val="en-ZA"/>
                    </w:rPr>
                    <w:t xml:space="preserve"> must be indicated </w:t>
                  </w:r>
                  <w:proofErr w:type="gramStart"/>
                  <w:r w:rsidRPr="00871B1B">
                    <w:rPr>
                      <w:rFonts w:ascii="Arial" w:hAnsi="Arial" w:cs="Arial"/>
                      <w:sz w:val="16"/>
                      <w:lang w:val="en-ZA"/>
                    </w:rPr>
                    <w:t>in order to</w:t>
                  </w:r>
                  <w:proofErr w:type="gramEnd"/>
                  <w:r w:rsidRPr="00871B1B">
                    <w:rPr>
                      <w:rFonts w:ascii="Arial" w:hAnsi="Arial" w:cs="Arial"/>
                      <w:sz w:val="16"/>
                      <w:lang w:val="en-ZA"/>
                    </w:rPr>
                    <w:t xml:space="preserve"> know that person is duly authorised to depose of an affidavit. </w:t>
                  </w:r>
                  <w:r w:rsidRPr="00871B1B">
                    <w:rPr>
                      <w:rFonts w:ascii="Arial" w:hAnsi="Arial" w:cs="Arial"/>
                      <w:b/>
                      <w:sz w:val="16"/>
                      <w:u w:val="single"/>
                      <w:lang w:val="en-ZA"/>
                    </w:rPr>
                    <w:t>(Mark the applicable option).</w:t>
                  </w:r>
                </w:p>
                <w:p w14:paraId="4F4F0219"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Name of enterprise as per enterprise registration documents issued by the CIPC, where applicable, and enterprise business address. </w:t>
                  </w:r>
                </w:p>
                <w:p w14:paraId="2510547F"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871B1B">
                    <w:rPr>
                      <w:rFonts w:ascii="Arial" w:hAnsi="Arial" w:cs="Arial"/>
                      <w:sz w:val="16"/>
                      <w:u w:val="single"/>
                      <w:lang w:val="en-ZA"/>
                    </w:rPr>
                    <w:t>(</w:t>
                  </w:r>
                  <w:r w:rsidRPr="00871B1B">
                    <w:rPr>
                      <w:rFonts w:ascii="Arial" w:hAnsi="Arial" w:cs="Arial"/>
                      <w:b/>
                      <w:sz w:val="16"/>
                      <w:u w:val="single"/>
                      <w:lang w:val="en-ZA"/>
                    </w:rPr>
                    <w:t>No blank spaces to be left</w:t>
                  </w:r>
                  <w:r w:rsidRPr="00871B1B">
                    <w:rPr>
                      <w:rFonts w:ascii="Arial" w:hAnsi="Arial" w:cs="Arial"/>
                      <w:sz w:val="16"/>
                      <w:u w:val="single"/>
                      <w:lang w:val="en-ZA"/>
                    </w:rPr>
                    <w:t>).</w:t>
                  </w:r>
                </w:p>
                <w:p w14:paraId="7E8656B0"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Indicate total revenue for the year under review and whether it is based on </w:t>
                  </w:r>
                  <w:r w:rsidRPr="00871B1B">
                    <w:rPr>
                      <w:rFonts w:ascii="Arial" w:hAnsi="Arial" w:cs="Arial"/>
                      <w:b/>
                      <w:sz w:val="16"/>
                      <w:lang w:val="en-ZA"/>
                    </w:rPr>
                    <w:t>audited financial statements</w:t>
                  </w:r>
                  <w:r w:rsidRPr="00871B1B">
                    <w:rPr>
                      <w:rFonts w:ascii="Arial" w:hAnsi="Arial" w:cs="Arial"/>
                      <w:sz w:val="16"/>
                      <w:lang w:val="en-ZA"/>
                    </w:rPr>
                    <w:t xml:space="preserve"> or </w:t>
                  </w:r>
                  <w:r w:rsidRPr="00871B1B">
                    <w:rPr>
                      <w:rFonts w:ascii="Arial" w:hAnsi="Arial" w:cs="Arial"/>
                      <w:b/>
                      <w:sz w:val="16"/>
                      <w:lang w:val="en-ZA"/>
                    </w:rPr>
                    <w:t>management account</w:t>
                  </w:r>
                  <w:r w:rsidRPr="00871B1B">
                    <w:rPr>
                      <w:rFonts w:ascii="Arial" w:hAnsi="Arial" w:cs="Arial"/>
                      <w:sz w:val="16"/>
                      <w:lang w:val="en-ZA"/>
                    </w:rPr>
                    <w:t xml:space="preserve">. </w:t>
                  </w:r>
                  <w:r w:rsidRPr="00871B1B">
                    <w:rPr>
                      <w:rFonts w:ascii="Arial" w:hAnsi="Arial" w:cs="Arial"/>
                      <w:b/>
                      <w:sz w:val="16"/>
                      <w:u w:val="single"/>
                      <w:lang w:val="en-ZA"/>
                    </w:rPr>
                    <w:t>(Mark the applicable option).</w:t>
                  </w:r>
                </w:p>
                <w:p w14:paraId="02B893E1"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Financial year end as per the </w:t>
                  </w:r>
                  <w:r w:rsidRPr="00871B1B">
                    <w:rPr>
                      <w:rFonts w:ascii="Arial" w:hAnsi="Arial" w:cs="Arial"/>
                      <w:b/>
                      <w:sz w:val="16"/>
                      <w:lang w:val="en-ZA"/>
                    </w:rPr>
                    <w:t>enterprise’s registration documents</w:t>
                  </w:r>
                  <w:r w:rsidRPr="00871B1B">
                    <w:rPr>
                      <w:rFonts w:ascii="Arial" w:hAnsi="Arial" w:cs="Arial"/>
                      <w:sz w:val="16"/>
                      <w:lang w:val="en-ZA"/>
                    </w:rPr>
                    <w:t xml:space="preserve">, which was used to determine the total revenue. </w:t>
                  </w:r>
                  <w:r w:rsidRPr="00871B1B">
                    <w:rPr>
                      <w:rFonts w:ascii="Arial" w:hAnsi="Arial" w:cs="Arial"/>
                      <w:sz w:val="16"/>
                      <w:u w:val="single"/>
                      <w:lang w:val="en-ZA"/>
                    </w:rPr>
                    <w:t xml:space="preserve">(Financial year end to be stipulated by </w:t>
                  </w:r>
                  <w:r w:rsidRPr="00871B1B">
                    <w:rPr>
                      <w:rFonts w:ascii="Arial" w:hAnsi="Arial" w:cs="Arial"/>
                      <w:b/>
                      <w:sz w:val="16"/>
                      <w:u w:val="single"/>
                      <w:lang w:val="en-ZA"/>
                    </w:rPr>
                    <w:t>day/month/year).</w:t>
                  </w:r>
                </w:p>
                <w:p w14:paraId="7E0DCE9D"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B-BBEE Status level. An enterprise can only have one status level. </w:t>
                  </w:r>
                  <w:r w:rsidRPr="00871B1B">
                    <w:rPr>
                      <w:rFonts w:ascii="Arial" w:hAnsi="Arial" w:cs="Arial"/>
                      <w:b/>
                      <w:sz w:val="16"/>
                      <w:lang w:val="en-ZA"/>
                    </w:rPr>
                    <w:t>(Tick applicable level)</w:t>
                  </w:r>
                </w:p>
                <w:p w14:paraId="72BC5FDC"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Empowering supplier status must be indicated. For QSEs, the deponent must select the basis for the empowering supplier status. </w:t>
                  </w:r>
                </w:p>
                <w:p w14:paraId="3FB67162"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Date deponent signed and date of Commissioner of Oath must be the same. </w:t>
                  </w:r>
                  <w:r w:rsidRPr="00871B1B">
                    <w:rPr>
                      <w:rFonts w:ascii="Arial" w:hAnsi="Arial" w:cs="Arial"/>
                      <w:b/>
                      <w:sz w:val="16"/>
                      <w:u w:val="single"/>
                      <w:lang w:val="en-ZA"/>
                    </w:rPr>
                    <w:t xml:space="preserve">(The </w:t>
                  </w:r>
                  <w:proofErr w:type="gramStart"/>
                  <w:r w:rsidRPr="00871B1B">
                    <w:rPr>
                      <w:rFonts w:ascii="Arial" w:hAnsi="Arial" w:cs="Arial"/>
                      <w:b/>
                      <w:sz w:val="16"/>
                      <w:u w:val="single"/>
                      <w:lang w:val="en-ZA"/>
                    </w:rPr>
                    <w:t>sworn affidavit</w:t>
                  </w:r>
                  <w:proofErr w:type="gramEnd"/>
                  <w:r w:rsidRPr="00871B1B">
                    <w:rPr>
                      <w:rFonts w:ascii="Arial" w:hAnsi="Arial" w:cs="Arial"/>
                      <w:b/>
                      <w:sz w:val="16"/>
                      <w:u w:val="single"/>
                      <w:lang w:val="en-ZA"/>
                    </w:rPr>
                    <w:t xml:space="preserve"> must be signed in the presence of the Commissioner of Oath. </w:t>
                  </w:r>
                  <w:proofErr w:type="gramStart"/>
                  <w:r w:rsidRPr="00871B1B">
                    <w:rPr>
                      <w:rFonts w:ascii="Arial" w:hAnsi="Arial" w:cs="Arial"/>
                      <w:b/>
                      <w:sz w:val="16"/>
                      <w:u w:val="single"/>
                      <w:lang w:val="en-ZA"/>
                    </w:rPr>
                    <w:t>Furthermore</w:t>
                  </w:r>
                  <w:proofErr w:type="gramEnd"/>
                  <w:r w:rsidRPr="00871B1B">
                    <w:rPr>
                      <w:rFonts w:ascii="Arial" w:hAnsi="Arial" w:cs="Arial"/>
                      <w:b/>
                      <w:sz w:val="16"/>
                      <w:u w:val="single"/>
                      <w:lang w:val="en-ZA"/>
                    </w:rPr>
                    <w:t xml:space="preserve"> the Commissioner must also sign and stamp)</w:t>
                  </w:r>
                </w:p>
                <w:p w14:paraId="55289D2F" w14:textId="77777777" w:rsidR="00F24F6A" w:rsidRPr="00871B1B" w:rsidRDefault="00F24F6A" w:rsidP="00F24F6A">
                  <w:pPr>
                    <w:pStyle w:val="ListParagraph"/>
                    <w:numPr>
                      <w:ilvl w:val="0"/>
                      <w:numId w:val="2"/>
                    </w:numPr>
                    <w:ind w:left="426"/>
                    <w:rPr>
                      <w:rFonts w:ascii="Arial" w:hAnsi="Arial" w:cs="Arial"/>
                      <w:sz w:val="16"/>
                      <w:lang w:val="en-ZA"/>
                    </w:rPr>
                  </w:pPr>
                  <w:r w:rsidRPr="00871B1B">
                    <w:rPr>
                      <w:rFonts w:ascii="Arial" w:hAnsi="Arial" w:cs="Arial"/>
                      <w:sz w:val="16"/>
                      <w:lang w:val="en-ZA"/>
                    </w:rPr>
                    <w:t xml:space="preserve">Commissioner of Oath cannot be an employee or ex officio of the enterprise because, a person cannot by law, commission </w:t>
                  </w:r>
                  <w:proofErr w:type="gramStart"/>
                  <w:r w:rsidRPr="00871B1B">
                    <w:rPr>
                      <w:rFonts w:ascii="Arial" w:hAnsi="Arial" w:cs="Arial"/>
                      <w:sz w:val="16"/>
                      <w:lang w:val="en-ZA"/>
                    </w:rPr>
                    <w:t>a sworn affidavit</w:t>
                  </w:r>
                  <w:proofErr w:type="gramEnd"/>
                  <w:r w:rsidRPr="00871B1B">
                    <w:rPr>
                      <w:rFonts w:ascii="Arial" w:hAnsi="Arial" w:cs="Arial"/>
                      <w:sz w:val="16"/>
                      <w:lang w:val="en-ZA"/>
                    </w:rPr>
                    <w:t xml:space="preserve"> in which they have an interest.</w:t>
                  </w:r>
                </w:p>
              </w:tc>
            </w:tr>
          </w:tbl>
          <w:p w14:paraId="61D452C1" w14:textId="77777777" w:rsidR="00F24F6A" w:rsidRDefault="00F24F6A" w:rsidP="00FD3A48">
            <w:pPr>
              <w:pBdr>
                <w:bottom w:val="single" w:sz="12" w:space="1" w:color="auto"/>
              </w:pBdr>
              <w:tabs>
                <w:tab w:val="left" w:pos="720"/>
              </w:tabs>
              <w:jc w:val="both"/>
              <w:rPr>
                <w:rFonts w:ascii="Arial" w:hAnsi="Arial" w:cs="Arial"/>
                <w:b/>
                <w:sz w:val="20"/>
              </w:rPr>
            </w:pPr>
          </w:p>
          <w:p w14:paraId="2977A60F" w14:textId="77777777" w:rsidR="00F24F6A" w:rsidRPr="00726078" w:rsidRDefault="00F24F6A" w:rsidP="00FD3A48">
            <w:pPr>
              <w:spacing w:after="200" w:line="276" w:lineRule="auto"/>
              <w:rPr>
                <w:rFonts w:ascii="Arial" w:hAnsi="Arial" w:cs="Arial"/>
                <w:sz w:val="20"/>
              </w:rPr>
            </w:pPr>
          </w:p>
        </w:tc>
      </w:tr>
    </w:tbl>
    <w:p w14:paraId="682BBD32" w14:textId="77777777" w:rsidR="00F24F6A" w:rsidRDefault="00F24F6A" w:rsidP="00F24F6A">
      <w:pPr>
        <w:spacing w:before="60" w:after="60" w:line="276" w:lineRule="auto"/>
        <w:rPr>
          <w:rFonts w:ascii="Arial" w:hAnsi="Arial" w:cs="Arial"/>
          <w:b/>
          <w:sz w:val="20"/>
        </w:rPr>
      </w:pPr>
    </w:p>
    <w:p w14:paraId="7106172E" w14:textId="77777777" w:rsidR="00F24F6A" w:rsidRPr="00816D48" w:rsidRDefault="00F24F6A" w:rsidP="00F24F6A">
      <w:pPr>
        <w:spacing w:before="240" w:after="120" w:line="276" w:lineRule="auto"/>
        <w:rPr>
          <w:rFonts w:ascii="Arial" w:hAnsi="Arial" w:cs="Arial"/>
          <w:b/>
          <w:sz w:val="22"/>
        </w:rPr>
      </w:pPr>
      <w:r w:rsidRPr="00816D48">
        <w:rPr>
          <w:rFonts w:ascii="Arial" w:hAnsi="Arial" w:cs="Arial"/>
          <w:b/>
          <w:sz w:val="22"/>
        </w:rPr>
        <w:lastRenderedPageBreak/>
        <w:t>Section 5: SD&amp;L Undertaking</w:t>
      </w:r>
    </w:p>
    <w:tbl>
      <w:tblPr>
        <w:tblStyle w:val="TableGrid"/>
        <w:tblW w:w="0" w:type="auto"/>
        <w:tblLook w:val="04A0" w:firstRow="1" w:lastRow="0" w:firstColumn="1" w:lastColumn="0" w:noHBand="0" w:noVBand="1"/>
      </w:tblPr>
      <w:tblGrid>
        <w:gridCol w:w="8923"/>
      </w:tblGrid>
      <w:tr w:rsidR="00F24F6A" w:rsidRPr="000C5130" w14:paraId="48728372" w14:textId="77777777" w:rsidTr="00FD3A48">
        <w:trPr>
          <w:trHeight w:val="647"/>
        </w:trPr>
        <w:tc>
          <w:tcPr>
            <w:tcW w:w="8923" w:type="dxa"/>
            <w:shd w:val="clear" w:color="auto" w:fill="000000" w:themeFill="text1"/>
          </w:tcPr>
          <w:p w14:paraId="11B42EC2" w14:textId="77777777" w:rsidR="00F24F6A" w:rsidRPr="000C5130" w:rsidRDefault="00F24F6A" w:rsidP="00FD3A48">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SD&amp;L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bl>
    <w:p w14:paraId="7B514161" w14:textId="77777777" w:rsidR="00F24F6A" w:rsidRPr="000C5130" w:rsidRDefault="00F24F6A" w:rsidP="00F24F6A">
      <w:pPr>
        <w:tabs>
          <w:tab w:val="left" w:pos="720"/>
        </w:tabs>
        <w:jc w:val="both"/>
        <w:rPr>
          <w:rFonts w:ascii="Arial" w:hAnsi="Arial" w:cs="Arial"/>
          <w:sz w:val="20"/>
        </w:rPr>
      </w:pPr>
    </w:p>
    <w:p w14:paraId="77460DF0" w14:textId="38A82062" w:rsidR="00F24F6A" w:rsidRPr="000C5130" w:rsidRDefault="003360AC" w:rsidP="00F24F6A">
      <w:pPr>
        <w:tabs>
          <w:tab w:val="left" w:pos="720"/>
        </w:tabs>
        <w:jc w:val="both"/>
        <w:rPr>
          <w:rFonts w:ascii="Arial" w:hAnsi="Arial" w:cs="Arial"/>
          <w:sz w:val="20"/>
          <w:u w:val="single"/>
        </w:rPr>
      </w:pPr>
      <w:r w:rsidRPr="003360AC">
        <w:rPr>
          <w:rFonts w:ascii="Arial" w:hAnsi="Arial" w:cs="Arial"/>
          <w:b/>
          <w:bCs/>
          <w:sz w:val="20"/>
          <w:u w:val="single"/>
        </w:rPr>
        <w:t>5.1</w:t>
      </w:r>
      <w:r>
        <w:rPr>
          <w:rFonts w:ascii="Arial" w:hAnsi="Arial" w:cs="Arial"/>
          <w:sz w:val="20"/>
          <w:u w:val="single"/>
        </w:rPr>
        <w:t xml:space="preserve"> </w:t>
      </w:r>
      <w:r w:rsidR="00F24F6A" w:rsidRPr="003360AC">
        <w:rPr>
          <w:rFonts w:ascii="Arial" w:hAnsi="Arial" w:cs="Arial"/>
          <w:b/>
          <w:bCs/>
          <w:sz w:val="20"/>
          <w:u w:val="single"/>
        </w:rPr>
        <w:t>Enterprise Development</w:t>
      </w:r>
      <w:r w:rsidR="00F24F6A">
        <w:rPr>
          <w:rFonts w:ascii="Arial" w:hAnsi="Arial" w:cs="Arial"/>
          <w:sz w:val="20"/>
          <w:u w:val="single"/>
        </w:rPr>
        <w:t xml:space="preserve"> </w:t>
      </w:r>
    </w:p>
    <w:p w14:paraId="55919903" w14:textId="77777777" w:rsidR="00F24F6A" w:rsidRPr="000C5130" w:rsidRDefault="00F24F6A" w:rsidP="00F24F6A">
      <w:pPr>
        <w:tabs>
          <w:tab w:val="left" w:pos="720"/>
        </w:tabs>
        <w:jc w:val="both"/>
        <w:rPr>
          <w:rFonts w:ascii="Arial" w:hAnsi="Arial" w:cs="Arial"/>
          <w:sz w:val="20"/>
        </w:rPr>
      </w:pPr>
      <w:r w:rsidRPr="000C5130">
        <w:rPr>
          <w:rFonts w:ascii="Arial" w:hAnsi="Arial" w:cs="Arial"/>
          <w:sz w:val="20"/>
        </w:rPr>
        <w:t>The main contractor will be required to propose development in the following areas</w:t>
      </w:r>
      <w:r>
        <w:rPr>
          <w:rFonts w:ascii="Arial" w:hAnsi="Arial" w:cs="Arial"/>
          <w:sz w:val="20"/>
        </w:rPr>
        <w:t>: EME1-2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3584"/>
      </w:tblGrid>
      <w:tr w:rsidR="00F24F6A" w:rsidRPr="000C5130" w14:paraId="4F84782E" w14:textId="77777777" w:rsidTr="00FD3A48">
        <w:trPr>
          <w:trHeight w:val="220"/>
        </w:trPr>
        <w:tc>
          <w:tcPr>
            <w:tcW w:w="3584" w:type="dxa"/>
            <w:shd w:val="clear" w:color="auto" w:fill="D9D9D9" w:themeFill="background1" w:themeFillShade="D9"/>
          </w:tcPr>
          <w:p w14:paraId="4DA7E66D" w14:textId="77777777" w:rsidR="00F24F6A" w:rsidRPr="000C5130" w:rsidRDefault="00F24F6A" w:rsidP="00FD3A48">
            <w:pPr>
              <w:tabs>
                <w:tab w:val="left" w:pos="720"/>
              </w:tabs>
              <w:jc w:val="both"/>
              <w:rPr>
                <w:rFonts w:ascii="Arial" w:hAnsi="Arial" w:cs="Arial"/>
                <w:b/>
                <w:sz w:val="20"/>
              </w:rPr>
            </w:pPr>
            <w:r w:rsidRPr="000C5130">
              <w:rPr>
                <w:rFonts w:ascii="Arial" w:hAnsi="Arial" w:cs="Arial"/>
                <w:b/>
                <w:sz w:val="20"/>
              </w:rPr>
              <w:t>Support Description</w:t>
            </w:r>
          </w:p>
        </w:tc>
        <w:tc>
          <w:tcPr>
            <w:tcW w:w="3584" w:type="dxa"/>
            <w:shd w:val="clear" w:color="auto" w:fill="D9D9D9" w:themeFill="background1" w:themeFillShade="D9"/>
          </w:tcPr>
          <w:p w14:paraId="3D3FB160" w14:textId="77777777" w:rsidR="00F24F6A" w:rsidRPr="000C5130" w:rsidRDefault="00F24F6A" w:rsidP="00FD3A48">
            <w:pPr>
              <w:tabs>
                <w:tab w:val="left" w:pos="720"/>
              </w:tabs>
              <w:jc w:val="both"/>
              <w:rPr>
                <w:rFonts w:ascii="Arial" w:hAnsi="Arial" w:cs="Arial"/>
                <w:b/>
                <w:sz w:val="20"/>
              </w:rPr>
            </w:pPr>
            <w:r w:rsidRPr="000C5130">
              <w:rPr>
                <w:rFonts w:ascii="Arial" w:hAnsi="Arial" w:cs="Arial"/>
                <w:b/>
                <w:sz w:val="20"/>
              </w:rPr>
              <w:t>Tenderer Proposal</w:t>
            </w:r>
          </w:p>
        </w:tc>
      </w:tr>
      <w:tr w:rsidR="00F24F6A" w:rsidRPr="000C5130" w14:paraId="341AAF51" w14:textId="77777777" w:rsidTr="00FD3A48">
        <w:trPr>
          <w:trHeight w:val="647"/>
        </w:trPr>
        <w:tc>
          <w:tcPr>
            <w:tcW w:w="3584" w:type="dxa"/>
            <w:shd w:val="clear" w:color="auto" w:fill="auto"/>
          </w:tcPr>
          <w:p w14:paraId="2803616B" w14:textId="733FF3F5" w:rsidR="00F24F6A" w:rsidRDefault="00F24F6A" w:rsidP="00FD3A48">
            <w:pPr>
              <w:tabs>
                <w:tab w:val="left" w:pos="720"/>
              </w:tabs>
              <w:jc w:val="both"/>
              <w:rPr>
                <w:rFonts w:ascii="Arial" w:hAnsi="Arial" w:cs="Arial"/>
                <w:sz w:val="20"/>
              </w:rPr>
            </w:pPr>
            <w:r>
              <w:rPr>
                <w:rFonts w:ascii="Arial" w:hAnsi="Arial" w:cs="Arial"/>
                <w:sz w:val="20"/>
              </w:rPr>
              <w:t>1</w:t>
            </w:r>
            <w:proofErr w:type="gramStart"/>
            <w:r>
              <w:rPr>
                <w:rFonts w:ascii="Arial" w:hAnsi="Arial" w:cs="Arial"/>
                <w:sz w:val="20"/>
              </w:rPr>
              <w:t>%  x</w:t>
            </w:r>
            <w:proofErr w:type="gramEnd"/>
            <w:r>
              <w:rPr>
                <w:rFonts w:ascii="Arial" w:hAnsi="Arial" w:cs="Arial"/>
                <w:sz w:val="20"/>
              </w:rPr>
              <w:t xml:space="preserve"> cumulative per annum </w:t>
            </w:r>
          </w:p>
          <w:p w14:paraId="777EEE65" w14:textId="181E1201" w:rsidR="00AA07F9" w:rsidRDefault="00AA07F9" w:rsidP="00FD3A48">
            <w:pPr>
              <w:tabs>
                <w:tab w:val="left" w:pos="720"/>
              </w:tabs>
              <w:jc w:val="both"/>
              <w:rPr>
                <w:rFonts w:ascii="Arial" w:hAnsi="Arial" w:cs="Arial"/>
                <w:sz w:val="20"/>
              </w:rPr>
            </w:pPr>
          </w:p>
          <w:p w14:paraId="319ADC4D" w14:textId="77777777" w:rsidR="00AA07F9" w:rsidRPr="00AA07F9" w:rsidRDefault="00AA07F9" w:rsidP="00AA07F9">
            <w:pPr>
              <w:tabs>
                <w:tab w:val="left" w:pos="720"/>
              </w:tabs>
              <w:jc w:val="both"/>
              <w:rPr>
                <w:rFonts w:ascii="Arial" w:hAnsi="Arial" w:cs="Arial"/>
                <w:sz w:val="20"/>
              </w:rPr>
            </w:pPr>
            <w:r w:rsidRPr="00AA07F9">
              <w:rPr>
                <w:rFonts w:ascii="Arial" w:hAnsi="Arial" w:cs="Arial"/>
                <w:sz w:val="20"/>
              </w:rPr>
              <w:t xml:space="preserve">The successful tenderer is required to identify and incubate an SME from the designated groups in the Gauteng Operating Unit area. </w:t>
            </w:r>
          </w:p>
          <w:p w14:paraId="1D023331" w14:textId="77777777" w:rsidR="00AA07F9" w:rsidRPr="00AA07F9" w:rsidRDefault="00AA07F9" w:rsidP="00AA07F9">
            <w:pPr>
              <w:tabs>
                <w:tab w:val="left" w:pos="720"/>
              </w:tabs>
              <w:jc w:val="both"/>
              <w:rPr>
                <w:rFonts w:ascii="Arial" w:hAnsi="Arial" w:cs="Arial"/>
                <w:sz w:val="20"/>
              </w:rPr>
            </w:pPr>
            <w:r w:rsidRPr="00AA07F9">
              <w:rPr>
                <w:rFonts w:ascii="Arial" w:hAnsi="Arial" w:cs="Arial"/>
                <w:sz w:val="20"/>
              </w:rPr>
              <w:t xml:space="preserve">Assistance could be in the form of business support, equipment and/or finance. </w:t>
            </w:r>
          </w:p>
          <w:p w14:paraId="7872A1A2" w14:textId="77777777" w:rsidR="00AA07F9" w:rsidRPr="00AA07F9" w:rsidRDefault="00AA07F9" w:rsidP="00AA07F9">
            <w:pPr>
              <w:tabs>
                <w:tab w:val="left" w:pos="720"/>
              </w:tabs>
              <w:jc w:val="both"/>
              <w:rPr>
                <w:rFonts w:ascii="Arial" w:hAnsi="Arial" w:cs="Arial"/>
                <w:sz w:val="20"/>
              </w:rPr>
            </w:pPr>
            <w:r w:rsidRPr="00AA07F9">
              <w:rPr>
                <w:rFonts w:ascii="Arial" w:hAnsi="Arial" w:cs="Arial"/>
                <w:sz w:val="20"/>
              </w:rPr>
              <w:t xml:space="preserve">The successful tenderer will also be required to draft an Enterprise Development </w:t>
            </w:r>
            <w:proofErr w:type="spellStart"/>
            <w:r w:rsidRPr="00AA07F9">
              <w:rPr>
                <w:rFonts w:ascii="Arial" w:hAnsi="Arial" w:cs="Arial"/>
                <w:sz w:val="20"/>
              </w:rPr>
              <w:t>programme</w:t>
            </w:r>
            <w:proofErr w:type="spellEnd"/>
            <w:r w:rsidRPr="00AA07F9">
              <w:rPr>
                <w:rFonts w:ascii="Arial" w:hAnsi="Arial" w:cs="Arial"/>
                <w:sz w:val="20"/>
              </w:rPr>
              <w:t xml:space="preserve"> and agreement within eight weeks of contract award. The ED agreement must be entered into with the beneficiary and sent to Eskom for review and acceptance. The accepted ED </w:t>
            </w:r>
            <w:proofErr w:type="spellStart"/>
            <w:r w:rsidRPr="00AA07F9">
              <w:rPr>
                <w:rFonts w:ascii="Arial" w:hAnsi="Arial" w:cs="Arial"/>
                <w:sz w:val="20"/>
              </w:rPr>
              <w:t>programme</w:t>
            </w:r>
            <w:proofErr w:type="spellEnd"/>
            <w:r w:rsidRPr="00AA07F9">
              <w:rPr>
                <w:rFonts w:ascii="Arial" w:hAnsi="Arial" w:cs="Arial"/>
                <w:sz w:val="20"/>
              </w:rPr>
              <w:t xml:space="preserve"> will be monitored throughout the duration of the contract. </w:t>
            </w:r>
          </w:p>
          <w:p w14:paraId="54A56304" w14:textId="60AFC4F4" w:rsidR="00AA07F9" w:rsidRPr="000C5130" w:rsidRDefault="00AA07F9" w:rsidP="00AA07F9">
            <w:pPr>
              <w:tabs>
                <w:tab w:val="left" w:pos="720"/>
              </w:tabs>
              <w:jc w:val="both"/>
              <w:rPr>
                <w:rFonts w:ascii="Arial" w:hAnsi="Arial" w:cs="Arial"/>
                <w:sz w:val="20"/>
              </w:rPr>
            </w:pPr>
            <w:r w:rsidRPr="00AA07F9">
              <w:rPr>
                <w:rFonts w:ascii="Arial" w:hAnsi="Arial" w:cs="Arial"/>
                <w:sz w:val="20"/>
              </w:rPr>
              <w:t>This requirement with be negotiated with the successful tenderer</w:t>
            </w:r>
          </w:p>
          <w:p w14:paraId="24BCFE25" w14:textId="77777777" w:rsidR="00F24F6A" w:rsidRPr="000C5130" w:rsidRDefault="00F24F6A" w:rsidP="00FD3A48">
            <w:pPr>
              <w:tabs>
                <w:tab w:val="left" w:pos="720"/>
              </w:tabs>
              <w:jc w:val="both"/>
              <w:rPr>
                <w:rFonts w:ascii="Arial" w:hAnsi="Arial" w:cs="Arial"/>
                <w:sz w:val="20"/>
              </w:rPr>
            </w:pPr>
          </w:p>
          <w:p w14:paraId="016E94BB" w14:textId="77777777" w:rsidR="00F24F6A" w:rsidRPr="000C5130" w:rsidRDefault="00F24F6A" w:rsidP="00FD3A48">
            <w:pPr>
              <w:tabs>
                <w:tab w:val="left" w:pos="720"/>
              </w:tabs>
              <w:jc w:val="both"/>
              <w:rPr>
                <w:rFonts w:ascii="Arial" w:hAnsi="Arial" w:cs="Arial"/>
                <w:sz w:val="20"/>
              </w:rPr>
            </w:pPr>
          </w:p>
        </w:tc>
        <w:tc>
          <w:tcPr>
            <w:tcW w:w="3584" w:type="dxa"/>
            <w:shd w:val="clear" w:color="auto" w:fill="auto"/>
          </w:tcPr>
          <w:p w14:paraId="0A4C81C2" w14:textId="77777777" w:rsidR="00F24F6A" w:rsidRPr="000C5130" w:rsidRDefault="00F24F6A" w:rsidP="00FD3A48">
            <w:pPr>
              <w:tabs>
                <w:tab w:val="left" w:pos="720"/>
              </w:tabs>
              <w:jc w:val="both"/>
              <w:rPr>
                <w:rFonts w:ascii="Arial" w:hAnsi="Arial" w:cs="Arial"/>
                <w:sz w:val="20"/>
              </w:rPr>
            </w:pPr>
          </w:p>
        </w:tc>
      </w:tr>
    </w:tbl>
    <w:p w14:paraId="7EC49279" w14:textId="357A3297" w:rsidR="00F24F6A" w:rsidRDefault="00F24F6A" w:rsidP="00F24F6A">
      <w:pPr>
        <w:tabs>
          <w:tab w:val="left" w:pos="720"/>
        </w:tabs>
        <w:jc w:val="both"/>
        <w:rPr>
          <w:rFonts w:ascii="Arial" w:hAnsi="Arial" w:cs="Arial"/>
          <w:sz w:val="20"/>
        </w:rPr>
      </w:pPr>
    </w:p>
    <w:p w14:paraId="2BF3A00D" w14:textId="04134AD4" w:rsidR="00CF65B6" w:rsidRDefault="00CF65B6" w:rsidP="00F24F6A">
      <w:pPr>
        <w:tabs>
          <w:tab w:val="left" w:pos="720"/>
        </w:tabs>
        <w:jc w:val="both"/>
        <w:rPr>
          <w:rFonts w:ascii="Arial" w:hAnsi="Arial" w:cs="Arial"/>
          <w:sz w:val="20"/>
        </w:rPr>
      </w:pPr>
    </w:p>
    <w:p w14:paraId="490FEA8E" w14:textId="38EFE021" w:rsidR="003360AC" w:rsidRPr="007D2549" w:rsidRDefault="007D2549" w:rsidP="003360AC">
      <w:pPr>
        <w:tabs>
          <w:tab w:val="left" w:pos="720"/>
        </w:tabs>
        <w:spacing w:line="360" w:lineRule="auto"/>
        <w:jc w:val="both"/>
        <w:rPr>
          <w:rFonts w:ascii="Arial" w:hAnsi="Arial" w:cs="Arial"/>
          <w:b/>
          <w:sz w:val="20"/>
          <w:u w:val="single"/>
          <w:lang w:val="en-ZA"/>
        </w:rPr>
      </w:pPr>
      <w:r w:rsidRPr="007D2549">
        <w:rPr>
          <w:rFonts w:ascii="Arial" w:hAnsi="Arial" w:cs="Arial"/>
          <w:b/>
          <w:sz w:val="20"/>
          <w:u w:val="single"/>
          <w:lang w:val="en-ZA"/>
        </w:rPr>
        <w:t xml:space="preserve">5.2 </w:t>
      </w:r>
      <w:r w:rsidR="003360AC" w:rsidRPr="007D2549">
        <w:rPr>
          <w:rFonts w:ascii="Arial" w:hAnsi="Arial" w:cs="Arial"/>
          <w:b/>
          <w:sz w:val="20"/>
          <w:u w:val="single"/>
          <w:lang w:val="en-ZA"/>
        </w:rPr>
        <w:t>Tenderers procuring from</w:t>
      </w:r>
      <w:r w:rsidR="003360AC" w:rsidRPr="007D2549">
        <w:rPr>
          <w:rFonts w:ascii="Arial" w:hAnsi="Arial" w:cs="Arial"/>
          <w:b/>
          <w:sz w:val="20"/>
          <w:u w:val="single"/>
        </w:rPr>
        <w:t xml:space="preserve"> entities with a minimum 51% black ownership</w:t>
      </w:r>
    </w:p>
    <w:p w14:paraId="02A61B90" w14:textId="530491E1" w:rsidR="003360AC" w:rsidRPr="00FF363F" w:rsidRDefault="003360AC" w:rsidP="003360AC">
      <w:pPr>
        <w:spacing w:before="160" w:line="360" w:lineRule="auto"/>
        <w:rPr>
          <w:rFonts w:ascii="Arial" w:hAnsi="Arial" w:cs="Arial"/>
          <w:sz w:val="20"/>
          <w:lang w:val="en-ZA"/>
        </w:rPr>
      </w:pPr>
      <w:r>
        <w:rPr>
          <w:rFonts w:ascii="Arial" w:hAnsi="Arial" w:cs="Arial"/>
          <w:sz w:val="20"/>
          <w:lang w:val="en-ZA"/>
        </w:rPr>
        <w:t>Tenders are encouraged to propose s</w:t>
      </w:r>
      <w:r w:rsidRPr="00FF363F">
        <w:rPr>
          <w:rFonts w:ascii="Arial" w:hAnsi="Arial" w:cs="Arial"/>
          <w:sz w:val="20"/>
          <w:lang w:val="en-ZA"/>
        </w:rPr>
        <w:t xml:space="preserve">ubcontracting </w:t>
      </w:r>
      <w:r>
        <w:rPr>
          <w:rFonts w:ascii="Arial" w:hAnsi="Arial" w:cs="Arial"/>
          <w:sz w:val="20"/>
          <w:lang w:val="en-ZA"/>
        </w:rPr>
        <w:t>of</w:t>
      </w:r>
      <w:r w:rsidRPr="00FF363F">
        <w:rPr>
          <w:rFonts w:ascii="Arial" w:hAnsi="Arial" w:cs="Arial"/>
          <w:sz w:val="20"/>
          <w:lang w:val="en-ZA"/>
        </w:rPr>
        <w:t xml:space="preserve"> activities which </w:t>
      </w:r>
      <w:r>
        <w:rPr>
          <w:rFonts w:ascii="Arial" w:hAnsi="Arial" w:cs="Arial"/>
          <w:sz w:val="20"/>
          <w:lang w:val="en-ZA"/>
        </w:rPr>
        <w:t xml:space="preserve">could be </w:t>
      </w:r>
      <w:r w:rsidRPr="00FF363F">
        <w:rPr>
          <w:rFonts w:ascii="Arial" w:hAnsi="Arial" w:cs="Arial"/>
          <w:sz w:val="20"/>
          <w:lang w:val="en-ZA"/>
        </w:rPr>
        <w:t xml:space="preserve">outsource to other enterprises in its supply chain during the execution of the contract scope of work. </w:t>
      </w:r>
    </w:p>
    <w:p w14:paraId="397C0BD9" w14:textId="77777777" w:rsidR="003360AC" w:rsidRPr="00637D14" w:rsidRDefault="003360AC" w:rsidP="003360AC">
      <w:pPr>
        <w:spacing w:before="160" w:line="360" w:lineRule="auto"/>
        <w:rPr>
          <w:rFonts w:ascii="Arial" w:hAnsi="Arial" w:cs="Arial"/>
          <w:sz w:val="20"/>
          <w:lang w:val="en-ZA"/>
        </w:rPr>
      </w:pPr>
      <w:r>
        <w:rPr>
          <w:rFonts w:ascii="Arial" w:hAnsi="Arial" w:cs="Arial"/>
          <w:sz w:val="20"/>
          <w:lang w:val="en-ZA"/>
        </w:rPr>
        <w:t xml:space="preserve">Tenderers </w:t>
      </w:r>
      <w:r w:rsidRPr="00FF363F">
        <w:rPr>
          <w:rFonts w:ascii="Arial" w:hAnsi="Arial" w:cs="Arial"/>
          <w:sz w:val="20"/>
          <w:lang w:val="en-ZA"/>
        </w:rPr>
        <w:t xml:space="preserve">can also achieve subcontracting requirements by claiming invoices paid to service providers of indirect expenses that </w:t>
      </w:r>
      <w:r>
        <w:rPr>
          <w:rFonts w:ascii="Arial" w:hAnsi="Arial" w:cs="Arial"/>
          <w:sz w:val="20"/>
          <w:lang w:val="en-ZA"/>
        </w:rPr>
        <w:t>it</w:t>
      </w:r>
      <w:r w:rsidRPr="00FF363F">
        <w:rPr>
          <w:rFonts w:ascii="Arial" w:hAnsi="Arial" w:cs="Arial"/>
          <w:sz w:val="20"/>
          <w:lang w:val="en-ZA"/>
        </w:rPr>
        <w:t xml:space="preserve"> incurs in the operation of its business.  Such expenses may include courier services, training, transport costs, facility management, office /property rental, cleaning, gardening, ICT services.</w:t>
      </w:r>
    </w:p>
    <w:p w14:paraId="66DF67F0" w14:textId="77777777" w:rsidR="003360AC" w:rsidRDefault="003360AC" w:rsidP="003360AC">
      <w:pPr>
        <w:tabs>
          <w:tab w:val="left" w:pos="720"/>
        </w:tabs>
        <w:spacing w:line="360" w:lineRule="auto"/>
        <w:ind w:left="360"/>
        <w:jc w:val="both"/>
        <w:rPr>
          <w:rFonts w:ascii="Arial" w:hAnsi="Arial" w:cs="Arial"/>
          <w:sz w:val="20"/>
          <w:lang w:val="en-Z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19"/>
        <w:gridCol w:w="2120"/>
      </w:tblGrid>
      <w:tr w:rsidR="003360AC" w:rsidRPr="000C5130" w14:paraId="27776BEC" w14:textId="77777777" w:rsidTr="003360AC">
        <w:trPr>
          <w:trHeight w:val="364"/>
        </w:trPr>
        <w:tc>
          <w:tcPr>
            <w:tcW w:w="3760" w:type="dxa"/>
            <w:shd w:val="clear" w:color="auto" w:fill="D9D9D9" w:themeFill="background1" w:themeFillShade="D9"/>
          </w:tcPr>
          <w:p w14:paraId="23A34672" w14:textId="77777777" w:rsidR="003360AC" w:rsidRPr="000C5130" w:rsidRDefault="003360AC" w:rsidP="004A43BC">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49D2383D" w14:textId="77777777" w:rsidR="003360AC" w:rsidRPr="000C5130" w:rsidRDefault="003360AC" w:rsidP="004A43BC">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20C4582D" w14:textId="77777777" w:rsidR="003360AC" w:rsidRPr="000C5130" w:rsidRDefault="003360AC" w:rsidP="004A43BC">
            <w:pPr>
              <w:tabs>
                <w:tab w:val="left" w:pos="720"/>
              </w:tabs>
              <w:jc w:val="center"/>
              <w:rPr>
                <w:rFonts w:ascii="Arial" w:hAnsi="Arial" w:cs="Arial"/>
                <w:b/>
                <w:sz w:val="20"/>
              </w:rPr>
            </w:pPr>
            <w:r w:rsidRPr="000C5130">
              <w:rPr>
                <w:rFonts w:ascii="Arial" w:hAnsi="Arial" w:cs="Arial"/>
                <w:b/>
                <w:sz w:val="20"/>
              </w:rPr>
              <w:t>Tenderer Proposal</w:t>
            </w:r>
          </w:p>
        </w:tc>
      </w:tr>
      <w:tr w:rsidR="003360AC" w:rsidRPr="000C5130" w14:paraId="09DD274C" w14:textId="77777777" w:rsidTr="003360AC">
        <w:trPr>
          <w:trHeight w:val="427"/>
        </w:trPr>
        <w:tc>
          <w:tcPr>
            <w:tcW w:w="3760" w:type="dxa"/>
            <w:shd w:val="clear" w:color="auto" w:fill="auto"/>
          </w:tcPr>
          <w:p w14:paraId="2B7411B4" w14:textId="77777777" w:rsidR="003360AC" w:rsidRPr="000C5130" w:rsidRDefault="003360AC" w:rsidP="004A43BC">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1ED7FF7C" w14:textId="77777777" w:rsidR="003360AC" w:rsidRPr="000C5130" w:rsidRDefault="003360AC" w:rsidP="004A43BC">
            <w:pPr>
              <w:tabs>
                <w:tab w:val="left" w:pos="720"/>
              </w:tabs>
              <w:jc w:val="center"/>
              <w:rPr>
                <w:rFonts w:ascii="Arial" w:hAnsi="Arial" w:cs="Arial"/>
                <w:sz w:val="20"/>
              </w:rPr>
            </w:pPr>
          </w:p>
        </w:tc>
        <w:tc>
          <w:tcPr>
            <w:tcW w:w="2120" w:type="dxa"/>
            <w:shd w:val="clear" w:color="auto" w:fill="auto"/>
          </w:tcPr>
          <w:p w14:paraId="5F70EA66" w14:textId="77777777" w:rsidR="003360AC" w:rsidRPr="000C5130" w:rsidRDefault="003360AC" w:rsidP="004A43BC">
            <w:pPr>
              <w:tabs>
                <w:tab w:val="left" w:pos="720"/>
              </w:tabs>
              <w:jc w:val="both"/>
              <w:rPr>
                <w:rFonts w:ascii="Arial" w:hAnsi="Arial" w:cs="Arial"/>
                <w:sz w:val="20"/>
              </w:rPr>
            </w:pPr>
          </w:p>
        </w:tc>
      </w:tr>
      <w:tr w:rsidR="003360AC" w:rsidRPr="000C5130" w14:paraId="02F27C77" w14:textId="77777777" w:rsidTr="003360AC">
        <w:trPr>
          <w:trHeight w:val="427"/>
        </w:trPr>
        <w:tc>
          <w:tcPr>
            <w:tcW w:w="3760" w:type="dxa"/>
            <w:shd w:val="clear" w:color="auto" w:fill="auto"/>
          </w:tcPr>
          <w:p w14:paraId="043932BB" w14:textId="77777777" w:rsidR="003360AC" w:rsidRDefault="003360AC" w:rsidP="004A43BC">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215BD22E" w14:textId="77777777" w:rsidR="003360AC" w:rsidRPr="000C5130" w:rsidRDefault="003360AC" w:rsidP="004A43BC">
            <w:pPr>
              <w:tabs>
                <w:tab w:val="left" w:pos="720"/>
              </w:tabs>
              <w:jc w:val="center"/>
              <w:rPr>
                <w:rFonts w:ascii="Arial" w:hAnsi="Arial" w:cs="Arial"/>
                <w:sz w:val="20"/>
              </w:rPr>
            </w:pPr>
          </w:p>
        </w:tc>
        <w:tc>
          <w:tcPr>
            <w:tcW w:w="2120" w:type="dxa"/>
            <w:shd w:val="clear" w:color="auto" w:fill="auto"/>
          </w:tcPr>
          <w:p w14:paraId="5A9AE28F" w14:textId="77777777" w:rsidR="003360AC" w:rsidRPr="000C5130" w:rsidRDefault="003360AC" w:rsidP="004A43BC">
            <w:pPr>
              <w:tabs>
                <w:tab w:val="left" w:pos="720"/>
              </w:tabs>
              <w:jc w:val="both"/>
              <w:rPr>
                <w:rFonts w:ascii="Arial" w:hAnsi="Arial" w:cs="Arial"/>
                <w:sz w:val="20"/>
              </w:rPr>
            </w:pPr>
          </w:p>
        </w:tc>
      </w:tr>
      <w:tr w:rsidR="003360AC" w:rsidRPr="000C5130" w14:paraId="56EC6245" w14:textId="77777777" w:rsidTr="003360AC">
        <w:trPr>
          <w:trHeight w:val="427"/>
        </w:trPr>
        <w:tc>
          <w:tcPr>
            <w:tcW w:w="3760" w:type="dxa"/>
            <w:shd w:val="clear" w:color="auto" w:fill="auto"/>
          </w:tcPr>
          <w:p w14:paraId="2B9DA604" w14:textId="77777777" w:rsidR="003360AC" w:rsidRDefault="003360AC" w:rsidP="004A43BC">
            <w:pPr>
              <w:tabs>
                <w:tab w:val="left" w:pos="720"/>
              </w:tabs>
              <w:jc w:val="both"/>
              <w:rPr>
                <w:rFonts w:ascii="Arial" w:hAnsi="Arial" w:cs="Arial"/>
                <w:sz w:val="20"/>
              </w:rPr>
            </w:pPr>
            <w:r>
              <w:rPr>
                <w:rFonts w:ascii="Arial" w:hAnsi="Arial" w:cs="Arial"/>
                <w:sz w:val="20"/>
              </w:rPr>
              <w:lastRenderedPageBreak/>
              <w:t>Black Youth Owned</w:t>
            </w:r>
          </w:p>
        </w:tc>
        <w:tc>
          <w:tcPr>
            <w:tcW w:w="2119" w:type="dxa"/>
            <w:shd w:val="clear" w:color="auto" w:fill="auto"/>
          </w:tcPr>
          <w:p w14:paraId="59F6B78D" w14:textId="77777777" w:rsidR="003360AC" w:rsidRPr="000C5130" w:rsidRDefault="003360AC" w:rsidP="004A43BC">
            <w:pPr>
              <w:tabs>
                <w:tab w:val="left" w:pos="720"/>
              </w:tabs>
              <w:jc w:val="center"/>
              <w:rPr>
                <w:rFonts w:ascii="Arial" w:hAnsi="Arial" w:cs="Arial"/>
                <w:sz w:val="20"/>
              </w:rPr>
            </w:pPr>
          </w:p>
        </w:tc>
        <w:tc>
          <w:tcPr>
            <w:tcW w:w="2120" w:type="dxa"/>
            <w:shd w:val="clear" w:color="auto" w:fill="auto"/>
          </w:tcPr>
          <w:p w14:paraId="68EC93BB" w14:textId="77777777" w:rsidR="003360AC" w:rsidRPr="000C5130" w:rsidRDefault="003360AC" w:rsidP="004A43BC">
            <w:pPr>
              <w:tabs>
                <w:tab w:val="left" w:pos="720"/>
              </w:tabs>
              <w:jc w:val="both"/>
              <w:rPr>
                <w:rFonts w:ascii="Arial" w:hAnsi="Arial" w:cs="Arial"/>
                <w:sz w:val="20"/>
              </w:rPr>
            </w:pPr>
          </w:p>
        </w:tc>
      </w:tr>
      <w:tr w:rsidR="003360AC" w:rsidRPr="000C5130" w14:paraId="740880C4" w14:textId="77777777" w:rsidTr="003360AC">
        <w:trPr>
          <w:trHeight w:val="427"/>
        </w:trPr>
        <w:tc>
          <w:tcPr>
            <w:tcW w:w="3760" w:type="dxa"/>
            <w:shd w:val="clear" w:color="auto" w:fill="auto"/>
          </w:tcPr>
          <w:p w14:paraId="4582DC24" w14:textId="77777777" w:rsidR="003360AC" w:rsidRDefault="003360AC" w:rsidP="004A43BC">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48441A35" w14:textId="77777777" w:rsidR="003360AC" w:rsidRPr="000C5130" w:rsidRDefault="003360AC" w:rsidP="004A43BC">
            <w:pPr>
              <w:tabs>
                <w:tab w:val="left" w:pos="720"/>
              </w:tabs>
              <w:jc w:val="center"/>
              <w:rPr>
                <w:rFonts w:ascii="Arial" w:hAnsi="Arial" w:cs="Arial"/>
                <w:sz w:val="20"/>
              </w:rPr>
            </w:pPr>
          </w:p>
        </w:tc>
        <w:tc>
          <w:tcPr>
            <w:tcW w:w="2120" w:type="dxa"/>
            <w:shd w:val="clear" w:color="auto" w:fill="auto"/>
          </w:tcPr>
          <w:p w14:paraId="77AE47E1" w14:textId="77777777" w:rsidR="003360AC" w:rsidRPr="000C5130" w:rsidRDefault="003360AC" w:rsidP="004A43BC">
            <w:pPr>
              <w:tabs>
                <w:tab w:val="left" w:pos="720"/>
              </w:tabs>
              <w:jc w:val="both"/>
              <w:rPr>
                <w:rFonts w:ascii="Arial" w:hAnsi="Arial" w:cs="Arial"/>
                <w:sz w:val="20"/>
              </w:rPr>
            </w:pPr>
          </w:p>
        </w:tc>
      </w:tr>
    </w:tbl>
    <w:p w14:paraId="3AF3A86E" w14:textId="30916991" w:rsidR="003360AC" w:rsidRDefault="003360AC" w:rsidP="00F24F6A">
      <w:pPr>
        <w:tabs>
          <w:tab w:val="left" w:pos="720"/>
        </w:tabs>
        <w:jc w:val="both"/>
        <w:rPr>
          <w:rFonts w:ascii="Arial" w:hAnsi="Arial" w:cs="Arial"/>
          <w:sz w:val="20"/>
        </w:rPr>
      </w:pPr>
    </w:p>
    <w:p w14:paraId="558B9ED7" w14:textId="77777777" w:rsidR="003360AC" w:rsidRDefault="003360AC" w:rsidP="00F24F6A">
      <w:pPr>
        <w:tabs>
          <w:tab w:val="left" w:pos="720"/>
        </w:tabs>
        <w:jc w:val="both"/>
        <w:rPr>
          <w:rFonts w:ascii="Arial" w:hAnsi="Arial" w:cs="Arial"/>
          <w:sz w:val="20"/>
        </w:rPr>
      </w:pPr>
    </w:p>
    <w:p w14:paraId="158E1DEA" w14:textId="77777777" w:rsidR="00CF65B6" w:rsidRPr="00CF65B6" w:rsidRDefault="00CF65B6" w:rsidP="00F24F6A">
      <w:pPr>
        <w:tabs>
          <w:tab w:val="left" w:pos="720"/>
        </w:tabs>
        <w:jc w:val="both"/>
        <w:rPr>
          <w:rFonts w:ascii="Arial" w:hAnsi="Arial" w:cs="Arial"/>
          <w:b/>
          <w:bCs/>
          <w:szCs w:val="24"/>
          <w:u w:val="single"/>
        </w:rPr>
      </w:pPr>
    </w:p>
    <w:p w14:paraId="56341E8F" w14:textId="68C3361B" w:rsidR="00F24F6A" w:rsidRPr="003360AC" w:rsidRDefault="003360AC" w:rsidP="00F24F6A">
      <w:pPr>
        <w:tabs>
          <w:tab w:val="left" w:pos="720"/>
        </w:tabs>
        <w:jc w:val="both"/>
        <w:rPr>
          <w:rFonts w:ascii="Arial" w:hAnsi="Arial" w:cs="Arial"/>
          <w:sz w:val="20"/>
          <w:u w:val="single"/>
        </w:rPr>
      </w:pPr>
      <w:proofErr w:type="gramStart"/>
      <w:r w:rsidRPr="003360AC">
        <w:rPr>
          <w:rFonts w:ascii="Arial" w:hAnsi="Arial" w:cs="Arial"/>
          <w:sz w:val="20"/>
          <w:u w:val="single"/>
        </w:rPr>
        <w:t xml:space="preserve">5.3  </w:t>
      </w:r>
      <w:r w:rsidR="00F24F6A" w:rsidRPr="003360AC">
        <w:rPr>
          <w:rFonts w:ascii="Arial" w:hAnsi="Arial" w:cs="Arial"/>
          <w:sz w:val="20"/>
          <w:u w:val="single"/>
        </w:rPr>
        <w:t>Job</w:t>
      </w:r>
      <w:proofErr w:type="gramEnd"/>
      <w:r w:rsidR="00F24F6A" w:rsidRPr="003360AC">
        <w:rPr>
          <w:rFonts w:ascii="Arial" w:hAnsi="Arial" w:cs="Arial"/>
          <w:sz w:val="20"/>
          <w:u w:val="single"/>
        </w:rPr>
        <w:t xml:space="preserve"> Opportunities</w:t>
      </w:r>
    </w:p>
    <w:p w14:paraId="5ABE50F2" w14:textId="77777777" w:rsidR="009946E0" w:rsidRPr="009946E0" w:rsidRDefault="009946E0" w:rsidP="00F24F6A">
      <w:pPr>
        <w:tabs>
          <w:tab w:val="left" w:pos="720"/>
        </w:tabs>
        <w:jc w:val="both"/>
        <w:rPr>
          <w:rFonts w:ascii="Arial" w:hAnsi="Arial" w:cs="Arial"/>
          <w:b/>
          <w:bCs/>
          <w:sz w:val="20"/>
          <w:u w:val="single"/>
        </w:rPr>
      </w:pPr>
    </w:p>
    <w:p w14:paraId="28853A14" w14:textId="77777777" w:rsidR="00F24F6A" w:rsidRPr="000C5130" w:rsidRDefault="00F24F6A" w:rsidP="00F24F6A">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from this </w:t>
      </w:r>
      <w:proofErr w:type="gramStart"/>
      <w:r w:rsidRPr="000C5130">
        <w:rPr>
          <w:rFonts w:ascii="Arial" w:hAnsi="Arial" w:cs="Arial"/>
          <w:sz w:val="20"/>
        </w:rPr>
        <w:t>contract;</w:t>
      </w:r>
      <w:proofErr w:type="gramEnd"/>
    </w:p>
    <w:p w14:paraId="1A11DAD9" w14:textId="77777777" w:rsidR="00F24F6A" w:rsidRPr="000C5130" w:rsidRDefault="00F24F6A" w:rsidP="00F24F6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3584"/>
      </w:tblGrid>
      <w:tr w:rsidR="00F24F6A" w:rsidRPr="000C5130" w14:paraId="17C4EF21" w14:textId="77777777" w:rsidTr="00FD3A48">
        <w:trPr>
          <w:trHeight w:val="220"/>
        </w:trPr>
        <w:tc>
          <w:tcPr>
            <w:tcW w:w="3584" w:type="dxa"/>
            <w:shd w:val="clear" w:color="auto" w:fill="D9D9D9" w:themeFill="background1" w:themeFillShade="D9"/>
          </w:tcPr>
          <w:p w14:paraId="3A05788B" w14:textId="77777777" w:rsidR="00F24F6A" w:rsidRPr="000C5130" w:rsidRDefault="00F24F6A" w:rsidP="00FD3A48">
            <w:pPr>
              <w:tabs>
                <w:tab w:val="left" w:pos="720"/>
              </w:tabs>
              <w:jc w:val="both"/>
              <w:rPr>
                <w:rFonts w:ascii="Arial" w:hAnsi="Arial" w:cs="Arial"/>
                <w:b/>
                <w:sz w:val="20"/>
              </w:rPr>
            </w:pPr>
            <w:r w:rsidRPr="000C5130">
              <w:rPr>
                <w:rFonts w:ascii="Arial" w:hAnsi="Arial" w:cs="Arial"/>
                <w:b/>
                <w:sz w:val="20"/>
              </w:rPr>
              <w:t>Number of Jobs to be created</w:t>
            </w:r>
          </w:p>
        </w:tc>
        <w:tc>
          <w:tcPr>
            <w:tcW w:w="3584" w:type="dxa"/>
            <w:shd w:val="clear" w:color="auto" w:fill="D9D9D9" w:themeFill="background1" w:themeFillShade="D9"/>
          </w:tcPr>
          <w:p w14:paraId="7EEE51CC" w14:textId="77777777" w:rsidR="00F24F6A" w:rsidRPr="000C5130" w:rsidRDefault="00F24F6A" w:rsidP="00FD3A48">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F24F6A" w:rsidRPr="000C5130" w14:paraId="464BA6AC" w14:textId="77777777" w:rsidTr="00FD3A48">
        <w:trPr>
          <w:trHeight w:val="1087"/>
        </w:trPr>
        <w:tc>
          <w:tcPr>
            <w:tcW w:w="3584" w:type="dxa"/>
            <w:shd w:val="clear" w:color="auto" w:fill="auto"/>
          </w:tcPr>
          <w:p w14:paraId="79168DBE" w14:textId="77777777" w:rsidR="00F24F6A" w:rsidRDefault="00F24F6A" w:rsidP="00FD3A48">
            <w:pPr>
              <w:tabs>
                <w:tab w:val="left" w:pos="720"/>
              </w:tabs>
              <w:jc w:val="both"/>
              <w:rPr>
                <w:rFonts w:ascii="Arial" w:hAnsi="Arial" w:cs="Arial"/>
                <w:sz w:val="20"/>
              </w:rPr>
            </w:pPr>
          </w:p>
          <w:p w14:paraId="71489A2C" w14:textId="77777777" w:rsidR="00F24F6A" w:rsidRPr="000C5130" w:rsidRDefault="00F24F6A" w:rsidP="00FD3A48">
            <w:pPr>
              <w:tabs>
                <w:tab w:val="left" w:pos="720"/>
              </w:tabs>
              <w:jc w:val="both"/>
              <w:rPr>
                <w:rFonts w:ascii="Arial" w:hAnsi="Arial" w:cs="Arial"/>
                <w:sz w:val="20"/>
              </w:rPr>
            </w:pPr>
          </w:p>
          <w:p w14:paraId="094F7669" w14:textId="77777777" w:rsidR="00F24F6A" w:rsidRDefault="00F24F6A" w:rsidP="00FD3A48">
            <w:pPr>
              <w:tabs>
                <w:tab w:val="left" w:pos="720"/>
              </w:tabs>
              <w:jc w:val="both"/>
              <w:rPr>
                <w:rFonts w:ascii="Arial" w:hAnsi="Arial" w:cs="Arial"/>
                <w:sz w:val="20"/>
              </w:rPr>
            </w:pPr>
          </w:p>
          <w:p w14:paraId="487E4753" w14:textId="77777777" w:rsidR="00F24F6A" w:rsidRPr="000C5130" w:rsidRDefault="00F24F6A" w:rsidP="00FD3A48">
            <w:pPr>
              <w:tabs>
                <w:tab w:val="left" w:pos="720"/>
              </w:tabs>
              <w:jc w:val="both"/>
              <w:rPr>
                <w:rFonts w:ascii="Arial" w:hAnsi="Arial" w:cs="Arial"/>
                <w:sz w:val="20"/>
              </w:rPr>
            </w:pPr>
          </w:p>
          <w:p w14:paraId="2F83294C" w14:textId="77777777" w:rsidR="00F24F6A" w:rsidRPr="000C5130" w:rsidRDefault="00F24F6A" w:rsidP="00FD3A48">
            <w:pPr>
              <w:tabs>
                <w:tab w:val="left" w:pos="720"/>
              </w:tabs>
              <w:jc w:val="both"/>
              <w:rPr>
                <w:rFonts w:ascii="Arial" w:hAnsi="Arial" w:cs="Arial"/>
                <w:sz w:val="20"/>
              </w:rPr>
            </w:pPr>
          </w:p>
        </w:tc>
        <w:tc>
          <w:tcPr>
            <w:tcW w:w="3584" w:type="dxa"/>
            <w:shd w:val="clear" w:color="auto" w:fill="auto"/>
          </w:tcPr>
          <w:p w14:paraId="55D422E6" w14:textId="77777777" w:rsidR="00F24F6A" w:rsidRPr="000C5130" w:rsidRDefault="00F24F6A" w:rsidP="00FD3A48">
            <w:pPr>
              <w:tabs>
                <w:tab w:val="left" w:pos="720"/>
              </w:tabs>
              <w:jc w:val="both"/>
              <w:rPr>
                <w:rFonts w:ascii="Arial" w:hAnsi="Arial" w:cs="Arial"/>
                <w:sz w:val="20"/>
              </w:rPr>
            </w:pPr>
          </w:p>
        </w:tc>
      </w:tr>
    </w:tbl>
    <w:p w14:paraId="5F45FB82" w14:textId="77777777" w:rsidR="00F24F6A" w:rsidRPr="000C5130" w:rsidRDefault="00F24F6A" w:rsidP="00F24F6A">
      <w:pPr>
        <w:tabs>
          <w:tab w:val="left" w:pos="720"/>
        </w:tabs>
        <w:jc w:val="both"/>
        <w:rPr>
          <w:rFonts w:ascii="Arial" w:hAnsi="Arial" w:cs="Arial"/>
          <w:sz w:val="20"/>
        </w:rPr>
      </w:pPr>
    </w:p>
    <w:p w14:paraId="1ACEA111" w14:textId="221817D6" w:rsidR="00F24F6A" w:rsidRPr="003360AC" w:rsidRDefault="003360AC" w:rsidP="00F24F6A">
      <w:pPr>
        <w:tabs>
          <w:tab w:val="left" w:pos="720"/>
        </w:tabs>
        <w:jc w:val="both"/>
        <w:rPr>
          <w:rFonts w:ascii="Arial" w:hAnsi="Arial" w:cs="Arial"/>
          <w:b/>
          <w:sz w:val="20"/>
          <w:u w:val="single"/>
        </w:rPr>
      </w:pPr>
      <w:r w:rsidRPr="003360AC">
        <w:rPr>
          <w:rFonts w:ascii="Arial" w:hAnsi="Arial" w:cs="Arial"/>
          <w:b/>
          <w:sz w:val="20"/>
          <w:u w:val="single"/>
        </w:rPr>
        <w:t xml:space="preserve">5.4 </w:t>
      </w:r>
      <w:r w:rsidR="00F24F6A" w:rsidRPr="003360AC">
        <w:rPr>
          <w:rFonts w:ascii="Arial" w:hAnsi="Arial" w:cs="Arial"/>
          <w:b/>
          <w:sz w:val="20"/>
          <w:u w:val="single"/>
        </w:rPr>
        <w:t xml:space="preserve">Skills Development </w:t>
      </w:r>
    </w:p>
    <w:p w14:paraId="0405BFCD" w14:textId="77777777" w:rsidR="00F24F6A" w:rsidRDefault="00F24F6A" w:rsidP="00F24F6A">
      <w:pPr>
        <w:tabs>
          <w:tab w:val="left" w:pos="720"/>
        </w:tabs>
        <w:jc w:val="both"/>
        <w:rPr>
          <w:rFonts w:ascii="Arial" w:hAnsi="Arial" w:cs="Arial"/>
          <w:sz w:val="20"/>
          <w:u w:val="single"/>
        </w:rPr>
      </w:pPr>
    </w:p>
    <w:p w14:paraId="6B9BDEE8" w14:textId="77777777" w:rsidR="00F24F6A" w:rsidRDefault="00F24F6A" w:rsidP="00F24F6A">
      <w:pPr>
        <w:tabs>
          <w:tab w:val="left" w:pos="720"/>
        </w:tabs>
        <w:jc w:val="both"/>
        <w:rPr>
          <w:rFonts w:ascii="Arial" w:hAnsi="Arial" w:cs="Arial"/>
          <w:sz w:val="20"/>
        </w:rPr>
      </w:pPr>
      <w:r w:rsidRPr="007F3143">
        <w:rPr>
          <w:rFonts w:ascii="Arial" w:hAnsi="Arial" w:cs="Arial"/>
          <w:sz w:val="20"/>
        </w:rPr>
        <w:t>Tenderers are required to submit a proposal for skills development</w:t>
      </w:r>
      <w:r>
        <w:rPr>
          <w:rFonts w:ascii="Arial" w:hAnsi="Arial" w:cs="Arial"/>
          <w:sz w:val="20"/>
        </w:rPr>
        <w:t>.</w:t>
      </w:r>
    </w:p>
    <w:p w14:paraId="55C35667" w14:textId="77777777" w:rsidR="00F24F6A" w:rsidRPr="007F3143" w:rsidRDefault="00F24F6A" w:rsidP="00F24F6A">
      <w:pPr>
        <w:tabs>
          <w:tab w:val="left" w:pos="720"/>
        </w:tabs>
        <w:jc w:val="both"/>
        <w:rPr>
          <w:rFonts w:ascii="Arial" w:hAnsi="Arial" w:cs="Arial"/>
          <w:sz w:val="20"/>
        </w:rPr>
      </w:pPr>
      <w:r w:rsidRPr="007F3143">
        <w:rPr>
          <w:rFonts w:ascii="Arial" w:hAnsi="Arial" w:cs="Arial"/>
          <w:sz w:val="20"/>
        </w:rPr>
        <w:t xml:space="preserve"> </w:t>
      </w:r>
    </w:p>
    <w:p w14:paraId="41D68B74" w14:textId="77777777" w:rsidR="00F24F6A" w:rsidRPr="007F3143" w:rsidRDefault="00F24F6A" w:rsidP="00F24F6A">
      <w:pPr>
        <w:tabs>
          <w:tab w:val="left" w:pos="720"/>
        </w:tabs>
        <w:jc w:val="both"/>
        <w:rPr>
          <w:rFonts w:ascii="Arial" w:hAnsi="Arial" w:cs="Arial"/>
          <w:sz w:val="20"/>
        </w:rPr>
      </w:pPr>
      <w:r w:rsidRPr="007F3143">
        <w:rPr>
          <w:rFonts w:ascii="Arial" w:hAnsi="Arial" w:cs="Arial"/>
          <w:sz w:val="20"/>
        </w:rPr>
        <w:t>Eskom reserves the right to negotiate with the tenderer on Eskom’s requirements. The outcome of the negotiations will be a contractual obligation. If negotiations are not required, the tenderer’s SDL&amp;I undertaking will become a contractual condition.</w:t>
      </w:r>
    </w:p>
    <w:p w14:paraId="5EB0B968" w14:textId="77777777" w:rsidR="00F24F6A" w:rsidRPr="007F3143" w:rsidRDefault="00F24F6A" w:rsidP="00F24F6A">
      <w:pPr>
        <w:tabs>
          <w:tab w:val="left" w:pos="720"/>
        </w:tabs>
        <w:jc w:val="both"/>
        <w:rPr>
          <w:rFonts w:ascii="Arial" w:hAnsi="Arial" w:cs="Arial"/>
          <w:sz w:val="20"/>
        </w:rPr>
      </w:pPr>
    </w:p>
    <w:p w14:paraId="3CC5A392" w14:textId="77777777" w:rsidR="00F24F6A" w:rsidRDefault="00F24F6A" w:rsidP="00F24F6A">
      <w:pPr>
        <w:tabs>
          <w:tab w:val="left" w:pos="720"/>
        </w:tabs>
        <w:jc w:val="both"/>
        <w:rPr>
          <w:rFonts w:ascii="Arial" w:hAnsi="Arial" w:cs="Arial"/>
          <w:sz w:val="20"/>
        </w:rPr>
      </w:pPr>
      <w:r w:rsidRPr="007F3143">
        <w:rPr>
          <w:rFonts w:ascii="Arial" w:hAnsi="Arial" w:cs="Arial"/>
          <w:sz w:val="20"/>
        </w:rPr>
        <w:t>Skills development is designed to benefit the currently unemployed graduates from school; further education and training campuses; and universities.</w:t>
      </w:r>
    </w:p>
    <w:p w14:paraId="0520FB3F" w14:textId="77777777" w:rsidR="00F24F6A" w:rsidRPr="007F3143" w:rsidRDefault="00F24F6A" w:rsidP="00F24F6A">
      <w:pPr>
        <w:tabs>
          <w:tab w:val="left" w:pos="720"/>
        </w:tabs>
        <w:jc w:val="both"/>
        <w:rPr>
          <w:rFonts w:ascii="Arial" w:hAnsi="Arial" w:cs="Arial"/>
          <w:sz w:val="20"/>
        </w:rPr>
      </w:pPr>
    </w:p>
    <w:p w14:paraId="5D53663E" w14:textId="77777777" w:rsidR="00F24F6A" w:rsidRPr="007F3143" w:rsidRDefault="00F24F6A" w:rsidP="00F24F6A">
      <w:pPr>
        <w:tabs>
          <w:tab w:val="left" w:pos="720"/>
        </w:tabs>
        <w:jc w:val="both"/>
        <w:rPr>
          <w:rFonts w:ascii="Arial" w:hAnsi="Arial" w:cs="Arial"/>
          <w:sz w:val="20"/>
        </w:rPr>
      </w:pPr>
      <w:r w:rsidRPr="007F3143">
        <w:rPr>
          <w:rFonts w:ascii="Arial" w:hAnsi="Arial" w:cs="Arial"/>
          <w:sz w:val="20"/>
        </w:rPr>
        <w:t xml:space="preserve">The composition of these candidates must be representative of the population demographics of South Africa. Note that these targets for skills development candidates categorically exclude Eskom employees and registered learners. </w:t>
      </w:r>
    </w:p>
    <w:p w14:paraId="638647DD" w14:textId="77777777" w:rsidR="00F24F6A" w:rsidRPr="007F3143" w:rsidRDefault="00F24F6A" w:rsidP="00F24F6A">
      <w:pPr>
        <w:tabs>
          <w:tab w:val="left" w:pos="720"/>
        </w:tabs>
        <w:jc w:val="both"/>
        <w:rPr>
          <w:rFonts w:ascii="Arial" w:hAnsi="Arial" w:cs="Arial"/>
          <w:sz w:val="20"/>
        </w:rPr>
      </w:pPr>
    </w:p>
    <w:p w14:paraId="317FE657" w14:textId="6E94BE43" w:rsidR="00F24F6A" w:rsidRPr="00F65BB6" w:rsidRDefault="00F24F6A" w:rsidP="00F24F6A">
      <w:pPr>
        <w:tabs>
          <w:tab w:val="left" w:pos="720"/>
        </w:tabs>
        <w:jc w:val="both"/>
        <w:rPr>
          <w:rFonts w:ascii="Arial" w:hAnsi="Arial" w:cs="Arial"/>
          <w:sz w:val="20"/>
        </w:rPr>
      </w:pPr>
      <w:r>
        <w:rPr>
          <w:rFonts w:ascii="Arial" w:hAnsi="Arial" w:cs="Arial"/>
          <w:sz w:val="20"/>
        </w:rPr>
        <w:t xml:space="preserve">Skills development </w:t>
      </w:r>
      <w:proofErr w:type="gramStart"/>
      <w:r w:rsidR="00DB6D32">
        <w:rPr>
          <w:rFonts w:ascii="Arial" w:hAnsi="Arial" w:cs="Arial"/>
          <w:sz w:val="20"/>
        </w:rPr>
        <w:t>Twenty four</w:t>
      </w:r>
      <w:proofErr w:type="gramEnd"/>
      <w:r>
        <w:rPr>
          <w:rFonts w:ascii="Arial" w:hAnsi="Arial" w:cs="Arial"/>
          <w:sz w:val="20"/>
        </w:rPr>
        <w:t xml:space="preserve"> is (</w:t>
      </w:r>
      <w:r w:rsidR="00580C7E">
        <w:rPr>
          <w:rFonts w:ascii="Arial" w:hAnsi="Arial" w:cs="Arial"/>
          <w:sz w:val="20"/>
        </w:rPr>
        <w:t>1</w:t>
      </w:r>
      <w:r w:rsidR="00211235">
        <w:rPr>
          <w:rFonts w:ascii="Arial" w:hAnsi="Arial" w:cs="Arial"/>
          <w:sz w:val="20"/>
        </w:rPr>
        <w:t>2</w:t>
      </w:r>
      <w:r>
        <w:rPr>
          <w:rFonts w:ascii="Arial" w:hAnsi="Arial" w:cs="Arial"/>
          <w:sz w:val="20"/>
        </w:rPr>
        <w:t xml:space="preserve">) candidates over the period of 3 (three) years in order to address the critical, core and scares skills shortage in the country as provided for in the </w:t>
      </w:r>
      <w:proofErr w:type="spellStart"/>
      <w:r>
        <w:rPr>
          <w:rFonts w:ascii="Arial" w:hAnsi="Arial" w:cs="Arial"/>
          <w:sz w:val="20"/>
        </w:rPr>
        <w:t>MerSETA</w:t>
      </w:r>
      <w:proofErr w:type="spellEnd"/>
      <w:r>
        <w:rPr>
          <w:rFonts w:ascii="Arial" w:hAnsi="Arial" w:cs="Arial"/>
          <w:sz w:val="20"/>
        </w:rPr>
        <w:t xml:space="preserve">. This requirement is supported by the list of occupations in high demand </w:t>
      </w:r>
      <w:r w:rsidRPr="00F65BB6">
        <w:rPr>
          <w:rFonts w:ascii="Arial" w:hAnsi="Arial" w:cs="Arial"/>
          <w:sz w:val="20"/>
        </w:rPr>
        <w:t>2018 as stipulated in the Government Gazette 41728.</w:t>
      </w:r>
    </w:p>
    <w:p w14:paraId="12B47784" w14:textId="77777777" w:rsidR="00F24F6A" w:rsidRPr="00F65BB6" w:rsidRDefault="00F24F6A" w:rsidP="00F24F6A">
      <w:pPr>
        <w:tabs>
          <w:tab w:val="left" w:pos="720"/>
        </w:tabs>
        <w:jc w:val="both"/>
        <w:rPr>
          <w:rFonts w:ascii="Arial" w:hAnsi="Arial" w:cs="Arial"/>
          <w:sz w:val="20"/>
        </w:rPr>
      </w:pPr>
    </w:p>
    <w:p w14:paraId="3059C99D" w14:textId="77777777" w:rsidR="00F24F6A" w:rsidRPr="00F65BB6" w:rsidRDefault="00F24F6A" w:rsidP="00F24F6A">
      <w:pPr>
        <w:tabs>
          <w:tab w:val="left" w:pos="720"/>
        </w:tabs>
        <w:jc w:val="both"/>
        <w:rPr>
          <w:rFonts w:ascii="Arial" w:hAnsi="Arial" w:cs="Arial"/>
          <w:sz w:val="20"/>
        </w:rPr>
      </w:pPr>
      <w:r w:rsidRPr="00F65BB6">
        <w:rPr>
          <w:rFonts w:ascii="Arial" w:hAnsi="Arial" w:cs="Arial"/>
          <w:sz w:val="20"/>
        </w:rPr>
        <w:t xml:space="preserve">The following candidates </w:t>
      </w:r>
      <w:r>
        <w:rPr>
          <w:rFonts w:ascii="Arial" w:hAnsi="Arial" w:cs="Arial"/>
          <w:sz w:val="20"/>
        </w:rPr>
        <w:t>should</w:t>
      </w:r>
      <w:r w:rsidRPr="00F65BB6">
        <w:rPr>
          <w:rFonts w:ascii="Arial" w:hAnsi="Arial" w:cs="Arial"/>
          <w:sz w:val="20"/>
        </w:rPr>
        <w:t xml:space="preserve"> be sourced</w:t>
      </w:r>
      <w:r>
        <w:rPr>
          <w:rFonts w:ascii="Arial" w:hAnsi="Arial" w:cs="Arial"/>
          <w:sz w:val="20"/>
        </w:rPr>
        <w:t xml:space="preserve"> in the Gauteng region.</w:t>
      </w:r>
    </w:p>
    <w:p w14:paraId="106FE341" w14:textId="77777777" w:rsidR="00F24F6A" w:rsidRPr="000C5130" w:rsidRDefault="00F24F6A" w:rsidP="00F24F6A">
      <w:pPr>
        <w:tabs>
          <w:tab w:val="left" w:pos="72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389"/>
        <w:gridCol w:w="2389"/>
      </w:tblGrid>
      <w:tr w:rsidR="00F24F6A" w:rsidRPr="000C5130" w14:paraId="5001B0BB" w14:textId="77777777" w:rsidTr="00FD3A48">
        <w:trPr>
          <w:trHeight w:val="220"/>
        </w:trPr>
        <w:tc>
          <w:tcPr>
            <w:tcW w:w="2389" w:type="dxa"/>
            <w:shd w:val="clear" w:color="auto" w:fill="D9D9D9" w:themeFill="background1" w:themeFillShade="D9"/>
          </w:tcPr>
          <w:p w14:paraId="2F6DEFBC" w14:textId="77777777" w:rsidR="00F24F6A" w:rsidRPr="000C5130" w:rsidRDefault="00F24F6A" w:rsidP="00FD3A48">
            <w:pPr>
              <w:tabs>
                <w:tab w:val="left" w:pos="720"/>
              </w:tabs>
              <w:jc w:val="both"/>
              <w:rPr>
                <w:rFonts w:ascii="Arial" w:hAnsi="Arial" w:cs="Arial"/>
                <w:b/>
                <w:sz w:val="20"/>
              </w:rPr>
            </w:pPr>
            <w:r w:rsidRPr="000C5130">
              <w:rPr>
                <w:rFonts w:ascii="Arial" w:hAnsi="Arial" w:cs="Arial"/>
                <w:b/>
                <w:sz w:val="20"/>
              </w:rPr>
              <w:t>Category</w:t>
            </w:r>
          </w:p>
        </w:tc>
        <w:tc>
          <w:tcPr>
            <w:tcW w:w="2389" w:type="dxa"/>
            <w:shd w:val="clear" w:color="auto" w:fill="D9D9D9" w:themeFill="background1" w:themeFillShade="D9"/>
          </w:tcPr>
          <w:p w14:paraId="2792BED6" w14:textId="77777777" w:rsidR="00F24F6A" w:rsidRPr="000C5130" w:rsidRDefault="00F24F6A" w:rsidP="00FD3A48">
            <w:pPr>
              <w:tabs>
                <w:tab w:val="left" w:pos="720"/>
              </w:tabs>
              <w:jc w:val="both"/>
              <w:rPr>
                <w:rFonts w:ascii="Arial" w:hAnsi="Arial" w:cs="Arial"/>
                <w:b/>
                <w:sz w:val="20"/>
              </w:rPr>
            </w:pPr>
            <w:r w:rsidRPr="000C5130">
              <w:rPr>
                <w:rFonts w:ascii="Arial" w:hAnsi="Arial" w:cs="Arial"/>
                <w:b/>
                <w:sz w:val="20"/>
              </w:rPr>
              <w:t>Eskom Target</w:t>
            </w:r>
          </w:p>
        </w:tc>
        <w:tc>
          <w:tcPr>
            <w:tcW w:w="2389" w:type="dxa"/>
            <w:shd w:val="clear" w:color="auto" w:fill="D9D9D9" w:themeFill="background1" w:themeFillShade="D9"/>
          </w:tcPr>
          <w:p w14:paraId="43AFF2C8" w14:textId="77777777" w:rsidR="00F24F6A" w:rsidRPr="000C5130" w:rsidRDefault="00F24F6A" w:rsidP="00FD3A48">
            <w:pPr>
              <w:tabs>
                <w:tab w:val="left" w:pos="720"/>
              </w:tabs>
              <w:jc w:val="both"/>
              <w:rPr>
                <w:rFonts w:ascii="Arial" w:hAnsi="Arial" w:cs="Arial"/>
                <w:b/>
                <w:sz w:val="20"/>
              </w:rPr>
            </w:pPr>
            <w:r w:rsidRPr="000C5130">
              <w:rPr>
                <w:rFonts w:ascii="Arial" w:hAnsi="Arial" w:cs="Arial"/>
                <w:b/>
                <w:sz w:val="20"/>
              </w:rPr>
              <w:t>Tenderer Proposal</w:t>
            </w:r>
          </w:p>
        </w:tc>
      </w:tr>
      <w:tr w:rsidR="00F24F6A" w:rsidRPr="000C5130" w14:paraId="4C9A688C" w14:textId="77777777" w:rsidTr="00FD3A48">
        <w:trPr>
          <w:trHeight w:val="220"/>
        </w:trPr>
        <w:tc>
          <w:tcPr>
            <w:tcW w:w="2389" w:type="dxa"/>
            <w:shd w:val="clear" w:color="auto" w:fill="auto"/>
          </w:tcPr>
          <w:p w14:paraId="5131A2F4" w14:textId="2117EEC0" w:rsidR="00F24F6A" w:rsidRPr="000C5130" w:rsidRDefault="00EF41C3" w:rsidP="00FD3A48">
            <w:pPr>
              <w:jc w:val="both"/>
              <w:rPr>
                <w:rFonts w:ascii="Arial" w:hAnsi="Arial" w:cs="Arial"/>
                <w:sz w:val="20"/>
              </w:rPr>
            </w:pPr>
            <w:r>
              <w:rPr>
                <w:rFonts w:ascii="Arial" w:hAnsi="Arial" w:cs="Arial"/>
                <w:sz w:val="20"/>
              </w:rPr>
              <w:t>Electrical</w:t>
            </w:r>
            <w:r w:rsidR="00F24F6A">
              <w:rPr>
                <w:rFonts w:ascii="Arial" w:hAnsi="Arial" w:cs="Arial"/>
                <w:sz w:val="20"/>
              </w:rPr>
              <w:t xml:space="preserve"> Engineers</w:t>
            </w:r>
            <w:r>
              <w:rPr>
                <w:rFonts w:ascii="Arial" w:hAnsi="Arial" w:cs="Arial"/>
                <w:sz w:val="20"/>
              </w:rPr>
              <w:t xml:space="preserve"> / Artisans</w:t>
            </w:r>
          </w:p>
        </w:tc>
        <w:tc>
          <w:tcPr>
            <w:tcW w:w="2389" w:type="dxa"/>
            <w:shd w:val="clear" w:color="auto" w:fill="auto"/>
          </w:tcPr>
          <w:p w14:paraId="7845521D" w14:textId="6423C40E" w:rsidR="00F24F6A" w:rsidRPr="000C5130" w:rsidRDefault="00580C7E" w:rsidP="00FD3A48">
            <w:pPr>
              <w:tabs>
                <w:tab w:val="left" w:pos="720"/>
              </w:tabs>
              <w:jc w:val="both"/>
              <w:rPr>
                <w:rFonts w:ascii="Arial" w:hAnsi="Arial" w:cs="Arial"/>
                <w:sz w:val="20"/>
              </w:rPr>
            </w:pPr>
            <w:r>
              <w:rPr>
                <w:rFonts w:ascii="Arial" w:hAnsi="Arial" w:cs="Arial"/>
                <w:sz w:val="20"/>
              </w:rPr>
              <w:t>4</w:t>
            </w:r>
          </w:p>
        </w:tc>
        <w:tc>
          <w:tcPr>
            <w:tcW w:w="2389" w:type="dxa"/>
          </w:tcPr>
          <w:p w14:paraId="166C1CD2" w14:textId="77777777" w:rsidR="00F24F6A" w:rsidRPr="000C5130" w:rsidRDefault="00F24F6A" w:rsidP="00FD3A48">
            <w:pPr>
              <w:tabs>
                <w:tab w:val="left" w:pos="720"/>
              </w:tabs>
              <w:jc w:val="both"/>
              <w:rPr>
                <w:rFonts w:ascii="Arial" w:hAnsi="Arial" w:cs="Arial"/>
                <w:sz w:val="20"/>
              </w:rPr>
            </w:pPr>
          </w:p>
        </w:tc>
      </w:tr>
      <w:tr w:rsidR="00211235" w:rsidRPr="000C5130" w14:paraId="6286E101" w14:textId="77777777" w:rsidTr="00FD3A48">
        <w:trPr>
          <w:trHeight w:val="220"/>
        </w:trPr>
        <w:tc>
          <w:tcPr>
            <w:tcW w:w="2389" w:type="dxa"/>
            <w:shd w:val="clear" w:color="auto" w:fill="auto"/>
          </w:tcPr>
          <w:p w14:paraId="5D8D97D1" w14:textId="3D5F1141" w:rsidR="00211235" w:rsidRDefault="00211235" w:rsidP="00FD3A48">
            <w:pPr>
              <w:jc w:val="both"/>
              <w:rPr>
                <w:rFonts w:ascii="Arial" w:hAnsi="Arial" w:cs="Arial"/>
                <w:sz w:val="20"/>
              </w:rPr>
            </w:pPr>
            <w:r>
              <w:rPr>
                <w:rFonts w:ascii="Arial" w:hAnsi="Arial" w:cs="Arial"/>
                <w:sz w:val="20"/>
              </w:rPr>
              <w:t>Safety Officer</w:t>
            </w:r>
          </w:p>
        </w:tc>
        <w:tc>
          <w:tcPr>
            <w:tcW w:w="2389" w:type="dxa"/>
            <w:shd w:val="clear" w:color="auto" w:fill="auto"/>
          </w:tcPr>
          <w:p w14:paraId="1C0615AE" w14:textId="0325D0E5" w:rsidR="00211235" w:rsidRDefault="00211235" w:rsidP="00FD3A48">
            <w:pPr>
              <w:tabs>
                <w:tab w:val="left" w:pos="720"/>
              </w:tabs>
              <w:jc w:val="both"/>
              <w:rPr>
                <w:rFonts w:ascii="Arial" w:hAnsi="Arial" w:cs="Arial"/>
                <w:sz w:val="20"/>
              </w:rPr>
            </w:pPr>
            <w:r>
              <w:rPr>
                <w:rFonts w:ascii="Arial" w:hAnsi="Arial" w:cs="Arial"/>
                <w:sz w:val="20"/>
              </w:rPr>
              <w:t>4</w:t>
            </w:r>
          </w:p>
        </w:tc>
        <w:tc>
          <w:tcPr>
            <w:tcW w:w="2389" w:type="dxa"/>
          </w:tcPr>
          <w:p w14:paraId="307A6524" w14:textId="77777777" w:rsidR="00211235" w:rsidRPr="000C5130" w:rsidRDefault="00211235" w:rsidP="00FD3A48">
            <w:pPr>
              <w:tabs>
                <w:tab w:val="left" w:pos="720"/>
              </w:tabs>
              <w:jc w:val="both"/>
              <w:rPr>
                <w:rFonts w:ascii="Arial" w:hAnsi="Arial" w:cs="Arial"/>
                <w:sz w:val="20"/>
              </w:rPr>
            </w:pPr>
          </w:p>
        </w:tc>
      </w:tr>
      <w:tr w:rsidR="00F24F6A" w:rsidRPr="000C5130" w14:paraId="4AE2445E" w14:textId="77777777" w:rsidTr="00FD3A48">
        <w:trPr>
          <w:trHeight w:val="206"/>
        </w:trPr>
        <w:tc>
          <w:tcPr>
            <w:tcW w:w="2389" w:type="dxa"/>
            <w:shd w:val="clear" w:color="auto" w:fill="auto"/>
          </w:tcPr>
          <w:p w14:paraId="5AA9AEE8" w14:textId="16E6596C" w:rsidR="00F24F6A" w:rsidRPr="000C5130" w:rsidRDefault="00EF41C3" w:rsidP="00FD3A48">
            <w:pPr>
              <w:jc w:val="both"/>
              <w:rPr>
                <w:rFonts w:ascii="Arial" w:hAnsi="Arial" w:cs="Arial"/>
                <w:sz w:val="20"/>
              </w:rPr>
            </w:pPr>
            <w:r>
              <w:rPr>
                <w:rFonts w:ascii="Arial" w:hAnsi="Arial" w:cs="Arial"/>
                <w:sz w:val="20"/>
              </w:rPr>
              <w:t xml:space="preserve">Supervisors </w:t>
            </w:r>
          </w:p>
        </w:tc>
        <w:tc>
          <w:tcPr>
            <w:tcW w:w="2389" w:type="dxa"/>
            <w:shd w:val="clear" w:color="auto" w:fill="auto"/>
          </w:tcPr>
          <w:p w14:paraId="3AA7D146" w14:textId="08BA19CF" w:rsidR="00F24F6A" w:rsidRPr="000C5130" w:rsidRDefault="00211235" w:rsidP="00FD3A48">
            <w:pPr>
              <w:tabs>
                <w:tab w:val="left" w:pos="720"/>
              </w:tabs>
              <w:jc w:val="both"/>
              <w:rPr>
                <w:rFonts w:ascii="Arial" w:hAnsi="Arial" w:cs="Arial"/>
                <w:sz w:val="20"/>
              </w:rPr>
            </w:pPr>
            <w:r>
              <w:rPr>
                <w:rFonts w:ascii="Arial" w:hAnsi="Arial" w:cs="Arial"/>
                <w:sz w:val="20"/>
              </w:rPr>
              <w:t>4</w:t>
            </w:r>
          </w:p>
        </w:tc>
        <w:tc>
          <w:tcPr>
            <w:tcW w:w="2389" w:type="dxa"/>
          </w:tcPr>
          <w:p w14:paraId="53143FD9" w14:textId="77777777" w:rsidR="00F24F6A" w:rsidRPr="000C5130" w:rsidRDefault="00F24F6A" w:rsidP="00FD3A48">
            <w:pPr>
              <w:tabs>
                <w:tab w:val="left" w:pos="720"/>
              </w:tabs>
              <w:jc w:val="both"/>
              <w:rPr>
                <w:rFonts w:ascii="Arial" w:hAnsi="Arial" w:cs="Arial"/>
                <w:sz w:val="20"/>
              </w:rPr>
            </w:pPr>
          </w:p>
        </w:tc>
      </w:tr>
    </w:tbl>
    <w:p w14:paraId="6565B080" w14:textId="77777777" w:rsidR="00F24F6A" w:rsidRDefault="00F24F6A" w:rsidP="00F24F6A">
      <w:pPr>
        <w:tabs>
          <w:tab w:val="left" w:pos="720"/>
        </w:tabs>
        <w:jc w:val="both"/>
        <w:rPr>
          <w:rFonts w:ascii="Arial" w:hAnsi="Arial" w:cs="Arial"/>
          <w:sz w:val="20"/>
        </w:rPr>
      </w:pPr>
    </w:p>
    <w:p w14:paraId="0930FCFD" w14:textId="706B47F6" w:rsidR="00F24F6A" w:rsidRPr="00AF1F96" w:rsidRDefault="00F24F6A" w:rsidP="00F24F6A">
      <w:pPr>
        <w:tabs>
          <w:tab w:val="left" w:pos="720"/>
        </w:tabs>
        <w:jc w:val="both"/>
        <w:rPr>
          <w:rFonts w:ascii="Arial" w:hAnsi="Arial" w:cs="Arial"/>
          <w:sz w:val="20"/>
        </w:rPr>
      </w:pPr>
      <w:r w:rsidRPr="00AF1F96">
        <w:rPr>
          <w:rFonts w:ascii="Arial" w:hAnsi="Arial" w:cs="Arial"/>
          <w:b/>
          <w:sz w:val="20"/>
        </w:rPr>
        <w:t>NOTE</w:t>
      </w:r>
      <w:r w:rsidR="009946E0">
        <w:rPr>
          <w:rFonts w:ascii="Arial" w:hAnsi="Arial" w:cs="Arial"/>
          <w:b/>
          <w:sz w:val="20"/>
        </w:rPr>
        <w:t xml:space="preserve"> 2</w:t>
      </w:r>
      <w:r w:rsidRPr="00AF1F96">
        <w:rPr>
          <w:rFonts w:ascii="Arial" w:hAnsi="Arial" w:cs="Arial"/>
          <w:b/>
          <w:sz w:val="20"/>
        </w:rPr>
        <w:t>:</w:t>
      </w:r>
      <w:r w:rsidRPr="00AF1F96">
        <w:rPr>
          <w:rFonts w:ascii="Arial" w:hAnsi="Arial" w:cs="Arial"/>
          <w:sz w:val="20"/>
        </w:rPr>
        <w:t xml:space="preserve"> An estimated 0.25% of the </w:t>
      </w:r>
      <w:r w:rsidRPr="0075233A">
        <w:rPr>
          <w:rFonts w:ascii="Arial" w:hAnsi="Arial" w:cs="Arial"/>
          <w:sz w:val="20"/>
          <w:highlight w:val="yellow"/>
        </w:rPr>
        <w:t>tender</w:t>
      </w:r>
      <w:r w:rsidRPr="00AF1F96">
        <w:rPr>
          <w:rFonts w:ascii="Arial" w:hAnsi="Arial" w:cs="Arial"/>
          <w:sz w:val="20"/>
        </w:rPr>
        <w:t xml:space="preserve"> value is expected to be committed on skills development</w:t>
      </w:r>
    </w:p>
    <w:p w14:paraId="37662B43" w14:textId="77777777" w:rsidR="00F24F6A" w:rsidRPr="00AF1F96" w:rsidRDefault="00F24F6A" w:rsidP="00F24F6A">
      <w:pPr>
        <w:tabs>
          <w:tab w:val="left" w:pos="720"/>
        </w:tabs>
        <w:jc w:val="both"/>
        <w:rPr>
          <w:rFonts w:ascii="Arial" w:hAnsi="Arial" w:cs="Arial"/>
          <w:sz w:val="20"/>
        </w:rPr>
      </w:pPr>
    </w:p>
    <w:p w14:paraId="65966967" w14:textId="52AB46AF" w:rsidR="00F24F6A" w:rsidRPr="00AF1F96" w:rsidRDefault="00F24F6A" w:rsidP="00F24F6A">
      <w:pPr>
        <w:tabs>
          <w:tab w:val="left" w:pos="720"/>
        </w:tabs>
        <w:jc w:val="both"/>
        <w:rPr>
          <w:rFonts w:ascii="Arial" w:hAnsi="Arial" w:cs="Arial"/>
          <w:sz w:val="20"/>
          <w:lang w:val="en-ZA"/>
        </w:rPr>
      </w:pPr>
      <w:r w:rsidRPr="00AF1F96">
        <w:rPr>
          <w:rFonts w:ascii="Arial" w:hAnsi="Arial" w:cs="Arial"/>
          <w:b/>
          <w:sz w:val="20"/>
        </w:rPr>
        <w:t xml:space="preserve">NOTE </w:t>
      </w:r>
      <w:r w:rsidR="009946E0">
        <w:rPr>
          <w:rFonts w:ascii="Arial" w:hAnsi="Arial" w:cs="Arial"/>
          <w:b/>
          <w:sz w:val="20"/>
        </w:rPr>
        <w:t>3</w:t>
      </w:r>
      <w:r w:rsidRPr="00AF1F96">
        <w:rPr>
          <w:rFonts w:ascii="Arial" w:hAnsi="Arial" w:cs="Arial"/>
          <w:b/>
          <w:sz w:val="20"/>
        </w:rPr>
        <w:t>:</w:t>
      </w:r>
      <w:r w:rsidRPr="00AF1F96">
        <w:rPr>
          <w:rFonts w:ascii="Arial" w:hAnsi="Arial" w:cs="Arial"/>
          <w:sz w:val="20"/>
        </w:rPr>
        <w:t xml:space="preserve"> </w:t>
      </w:r>
      <w:r w:rsidRPr="00AF1F96">
        <w:rPr>
          <w:rFonts w:ascii="Arial" w:hAnsi="Arial" w:cs="Arial"/>
          <w:sz w:val="20"/>
          <w:lang w:val="en-ZA"/>
        </w:rPr>
        <w:t xml:space="preserve">For each of the above training we require: </w:t>
      </w:r>
    </w:p>
    <w:p w14:paraId="565679DF" w14:textId="77777777" w:rsidR="00F24F6A" w:rsidRDefault="00F24F6A" w:rsidP="00F24F6A">
      <w:pPr>
        <w:tabs>
          <w:tab w:val="left" w:pos="720"/>
        </w:tabs>
        <w:jc w:val="both"/>
        <w:rPr>
          <w:rFonts w:ascii="Arial" w:hAnsi="Arial" w:cs="Arial"/>
          <w:sz w:val="20"/>
        </w:rPr>
      </w:pPr>
      <w:r w:rsidRPr="00AF1F96">
        <w:rPr>
          <w:rFonts w:ascii="Arial" w:hAnsi="Arial" w:cs="Arial"/>
          <w:sz w:val="20"/>
          <w:lang w:val="en-ZA"/>
        </w:rPr>
        <w:t>1 candidate (for either of the training courses above) for every R2 Million worth of accumulated purchase orders that has been allocated to the contractor</w:t>
      </w:r>
      <w:r>
        <w:rPr>
          <w:rFonts w:ascii="Arial" w:hAnsi="Arial" w:cs="Arial"/>
          <w:sz w:val="20"/>
          <w:lang w:val="en-ZA"/>
        </w:rPr>
        <w:t>.</w:t>
      </w:r>
    </w:p>
    <w:p w14:paraId="4E8E379A" w14:textId="77777777" w:rsidR="00F24F6A" w:rsidRPr="000C5130" w:rsidRDefault="00F24F6A" w:rsidP="00F24F6A">
      <w:pPr>
        <w:tabs>
          <w:tab w:val="left" w:pos="720"/>
        </w:tabs>
        <w:jc w:val="both"/>
        <w:rPr>
          <w:rFonts w:ascii="Arial" w:hAnsi="Arial" w:cs="Arial"/>
          <w:sz w:val="20"/>
        </w:rPr>
      </w:pPr>
    </w:p>
    <w:p w14:paraId="555EF7A8" w14:textId="77777777" w:rsidR="007D2549" w:rsidRDefault="007D2549" w:rsidP="00F24F6A">
      <w:pPr>
        <w:spacing w:before="360" w:after="240" w:line="276" w:lineRule="auto"/>
        <w:rPr>
          <w:rFonts w:ascii="Arial" w:hAnsi="Arial" w:cs="Arial"/>
          <w:b/>
        </w:rPr>
      </w:pPr>
    </w:p>
    <w:p w14:paraId="25E5C80D" w14:textId="77777777" w:rsidR="007D2549" w:rsidRDefault="007D2549" w:rsidP="007D2549">
      <w:pPr>
        <w:tabs>
          <w:tab w:val="left" w:pos="720"/>
        </w:tabs>
        <w:jc w:val="both"/>
        <w:rPr>
          <w:rFonts w:ascii="Arial" w:hAnsi="Arial" w:cs="Arial"/>
          <w:b/>
          <w:bCs/>
          <w:szCs w:val="24"/>
          <w:u w:val="single"/>
        </w:rPr>
      </w:pPr>
      <w:r w:rsidRPr="00CF65B6">
        <w:rPr>
          <w:rFonts w:ascii="Arial" w:hAnsi="Arial" w:cs="Arial"/>
          <w:b/>
          <w:bCs/>
          <w:szCs w:val="24"/>
          <w:u w:val="single"/>
        </w:rPr>
        <w:lastRenderedPageBreak/>
        <w:t>Note</w:t>
      </w:r>
      <w:r>
        <w:rPr>
          <w:rFonts w:ascii="Arial" w:hAnsi="Arial" w:cs="Arial"/>
          <w:b/>
          <w:bCs/>
          <w:szCs w:val="24"/>
          <w:u w:val="single"/>
        </w:rPr>
        <w:t xml:space="preserve"> 1</w:t>
      </w:r>
      <w:r w:rsidRPr="00CF65B6">
        <w:rPr>
          <w:rFonts w:ascii="Arial" w:hAnsi="Arial" w:cs="Arial"/>
          <w:b/>
          <w:bCs/>
          <w:szCs w:val="24"/>
          <w:u w:val="single"/>
        </w:rPr>
        <w:t>:</w:t>
      </w:r>
    </w:p>
    <w:p w14:paraId="7B38504B" w14:textId="77777777" w:rsidR="007D2549" w:rsidRDefault="007D2549" w:rsidP="007D2549">
      <w:pPr>
        <w:tabs>
          <w:tab w:val="left" w:pos="720"/>
        </w:tabs>
        <w:jc w:val="both"/>
        <w:rPr>
          <w:rFonts w:ascii="Arial" w:hAnsi="Arial" w:cs="Arial"/>
          <w:b/>
          <w:bCs/>
          <w:szCs w:val="24"/>
          <w:u w:val="single"/>
        </w:rPr>
      </w:pPr>
    </w:p>
    <w:p w14:paraId="3A6D4894" w14:textId="77777777" w:rsidR="007D2549" w:rsidRPr="00CF65B6" w:rsidRDefault="007D2549" w:rsidP="007D2549">
      <w:pPr>
        <w:tabs>
          <w:tab w:val="left" w:pos="720"/>
        </w:tabs>
        <w:jc w:val="both"/>
        <w:rPr>
          <w:rFonts w:ascii="Arial" w:hAnsi="Arial" w:cs="Arial"/>
          <w:b/>
          <w:bCs/>
          <w:szCs w:val="24"/>
        </w:rPr>
      </w:pPr>
      <w:r w:rsidRPr="00CF65B6">
        <w:rPr>
          <w:rFonts w:ascii="Arial" w:hAnsi="Arial" w:cs="Arial"/>
          <w:b/>
          <w:bCs/>
          <w:szCs w:val="24"/>
        </w:rPr>
        <w:t>Eskom prefers to contract with but is not limited to compliant BBEEE level 1-4 contractors.  Any tenderer who does not comply with this criterion should provide a migration plan that will form part of the contractual obligation. The terms and conditions will be negotiated a</w:t>
      </w:r>
      <w:r>
        <w:rPr>
          <w:rFonts w:ascii="Arial" w:hAnsi="Arial" w:cs="Arial"/>
          <w:b/>
          <w:bCs/>
          <w:szCs w:val="24"/>
        </w:rPr>
        <w:t>n</w:t>
      </w:r>
      <w:r w:rsidRPr="00CF65B6">
        <w:rPr>
          <w:rFonts w:ascii="Arial" w:hAnsi="Arial" w:cs="Arial"/>
          <w:b/>
          <w:bCs/>
          <w:szCs w:val="24"/>
        </w:rPr>
        <w:t xml:space="preserve">d agreed prior to contract award. The migration plan will be accepted based on partial fulfillment or </w:t>
      </w:r>
      <w:proofErr w:type="gramStart"/>
      <w:r w:rsidRPr="00CF65B6">
        <w:rPr>
          <w:rFonts w:ascii="Arial" w:hAnsi="Arial" w:cs="Arial"/>
          <w:b/>
          <w:bCs/>
          <w:szCs w:val="24"/>
        </w:rPr>
        <w:t>as</w:t>
      </w:r>
      <w:r>
        <w:rPr>
          <w:rFonts w:ascii="Arial" w:hAnsi="Arial" w:cs="Arial"/>
          <w:b/>
          <w:bCs/>
          <w:szCs w:val="24"/>
        </w:rPr>
        <w:t xml:space="preserve"> </w:t>
      </w:r>
      <w:r w:rsidRPr="00CF65B6">
        <w:rPr>
          <w:rFonts w:ascii="Arial" w:hAnsi="Arial" w:cs="Arial"/>
          <w:b/>
          <w:bCs/>
          <w:szCs w:val="24"/>
        </w:rPr>
        <w:t>a whole depending</w:t>
      </w:r>
      <w:proofErr w:type="gramEnd"/>
      <w:r w:rsidRPr="00CF65B6">
        <w:rPr>
          <w:rFonts w:ascii="Arial" w:hAnsi="Arial" w:cs="Arial"/>
          <w:b/>
          <w:bCs/>
          <w:szCs w:val="24"/>
        </w:rPr>
        <w:t xml:space="preserve"> on the time period allocated for the transaction/s.</w:t>
      </w:r>
    </w:p>
    <w:p w14:paraId="0D862F02" w14:textId="77777777" w:rsidR="007D2549" w:rsidRPr="00CF65B6" w:rsidRDefault="007D2549" w:rsidP="007D2549">
      <w:pPr>
        <w:tabs>
          <w:tab w:val="left" w:pos="720"/>
        </w:tabs>
        <w:jc w:val="both"/>
        <w:rPr>
          <w:rFonts w:ascii="Arial" w:hAnsi="Arial" w:cs="Arial"/>
          <w:b/>
          <w:bCs/>
          <w:szCs w:val="24"/>
        </w:rPr>
      </w:pPr>
    </w:p>
    <w:p w14:paraId="6FC62003" w14:textId="77777777" w:rsidR="007D2549" w:rsidRPr="00CF65B6" w:rsidRDefault="007D2549" w:rsidP="007D2549">
      <w:pPr>
        <w:tabs>
          <w:tab w:val="left" w:pos="720"/>
        </w:tabs>
        <w:jc w:val="both"/>
        <w:rPr>
          <w:rFonts w:ascii="Arial" w:hAnsi="Arial" w:cs="Arial"/>
          <w:b/>
          <w:bCs/>
          <w:szCs w:val="24"/>
        </w:rPr>
      </w:pPr>
      <w:r w:rsidRPr="00CF65B6">
        <w:rPr>
          <w:rFonts w:ascii="Arial" w:hAnsi="Arial" w:cs="Arial"/>
          <w:b/>
          <w:bCs/>
          <w:szCs w:val="24"/>
        </w:rPr>
        <w:t>Where there is a partial acceptance of a migration plan, should the same tenderer be awarded further contracts with Eskom the agreed migration plan must be shared with Eskom officials responsible for the tender for continued compliance monitoring</w:t>
      </w:r>
    </w:p>
    <w:p w14:paraId="40F7F5BF" w14:textId="6FBB88E4" w:rsidR="00F24F6A" w:rsidRPr="003D66FA" w:rsidRDefault="00F24F6A" w:rsidP="00F24F6A">
      <w:pPr>
        <w:spacing w:before="360" w:after="240" w:line="276" w:lineRule="auto"/>
        <w:rPr>
          <w:rFonts w:ascii="Arial" w:hAnsi="Arial" w:cs="Arial"/>
          <w:b/>
        </w:rPr>
      </w:pPr>
      <w:r>
        <w:rPr>
          <w:rFonts w:ascii="Arial" w:hAnsi="Arial" w:cs="Arial"/>
          <w:b/>
        </w:rPr>
        <w:t>Section 6</w:t>
      </w:r>
      <w:r w:rsidRPr="003D66FA">
        <w:rPr>
          <w:rFonts w:ascii="Arial" w:hAnsi="Arial" w:cs="Arial"/>
          <w:b/>
        </w:rPr>
        <w:t>: SDL</w:t>
      </w:r>
      <w:r>
        <w:rPr>
          <w:rFonts w:ascii="Arial" w:hAnsi="Arial" w:cs="Arial"/>
          <w:b/>
        </w:rPr>
        <w:t>&amp;I</w:t>
      </w:r>
      <w:r w:rsidRPr="003D66FA">
        <w:rPr>
          <w:rFonts w:ascii="Arial" w:hAnsi="Arial" w:cs="Arial"/>
          <w:b/>
        </w:rPr>
        <w:t xml:space="preserve">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F24F6A" w:rsidRPr="006260D8" w14:paraId="7FE346C5" w14:textId="77777777" w:rsidTr="00FD3A48">
        <w:trPr>
          <w:jc w:val="center"/>
        </w:trPr>
        <w:tc>
          <w:tcPr>
            <w:tcW w:w="9050" w:type="dxa"/>
            <w:shd w:val="clear" w:color="auto" w:fill="000000"/>
          </w:tcPr>
          <w:p w14:paraId="039B8252" w14:textId="77777777" w:rsidR="00F24F6A" w:rsidRPr="006260D8" w:rsidRDefault="00F24F6A" w:rsidP="00FD3A48">
            <w:pPr>
              <w:tabs>
                <w:tab w:val="left" w:pos="720"/>
              </w:tabs>
              <w:jc w:val="both"/>
              <w:rPr>
                <w:rFonts w:ascii="Arial" w:hAnsi="Arial" w:cs="Arial"/>
                <w:sz w:val="20"/>
              </w:rPr>
            </w:pPr>
          </w:p>
        </w:tc>
      </w:tr>
      <w:tr w:rsidR="00F24F6A" w:rsidRPr="000C5130" w14:paraId="28E5587D" w14:textId="77777777" w:rsidTr="00FD3A48">
        <w:trPr>
          <w:trHeight w:val="1441"/>
          <w:jc w:val="center"/>
        </w:trPr>
        <w:tc>
          <w:tcPr>
            <w:tcW w:w="9050" w:type="dxa"/>
            <w:shd w:val="clear" w:color="auto" w:fill="auto"/>
          </w:tcPr>
          <w:p w14:paraId="4D1F029B" w14:textId="77777777" w:rsidR="00F24F6A" w:rsidRPr="00115ECC" w:rsidRDefault="00F24F6A" w:rsidP="00F24F6A">
            <w:pPr>
              <w:pStyle w:val="ListParagraph"/>
              <w:numPr>
                <w:ilvl w:val="0"/>
                <w:numId w:val="4"/>
              </w:numPr>
              <w:spacing w:after="200" w:line="276" w:lineRule="auto"/>
              <w:ind w:left="460" w:hanging="426"/>
              <w:jc w:val="both"/>
              <w:rPr>
                <w:rFonts w:ascii="Arial" w:hAnsi="Arial" w:cs="Arial"/>
                <w:sz w:val="20"/>
                <w:szCs w:val="22"/>
                <w:lang w:val="en-ZA"/>
              </w:rPr>
            </w:pPr>
            <w:r w:rsidRPr="00115ECC">
              <w:rPr>
                <w:rFonts w:ascii="Arial" w:hAnsi="Arial" w:cs="Arial"/>
                <w:sz w:val="20"/>
                <w:szCs w:val="22"/>
                <w:lang w:val="en-ZA"/>
              </w:rPr>
              <w:t xml:space="preserve">Eskom will apply a penalty of 2.5% of the Contract Value for failure to meet SDL&amp;I obligations. </w:t>
            </w:r>
          </w:p>
          <w:p w14:paraId="39B3C4B5" w14:textId="77777777" w:rsidR="00F24F6A" w:rsidRPr="00115ECC" w:rsidRDefault="00F24F6A" w:rsidP="00F24F6A">
            <w:pPr>
              <w:pStyle w:val="ListParagraph"/>
              <w:numPr>
                <w:ilvl w:val="0"/>
                <w:numId w:val="4"/>
              </w:numPr>
              <w:spacing w:after="200" w:line="276" w:lineRule="auto"/>
              <w:ind w:left="460" w:hanging="426"/>
              <w:jc w:val="both"/>
              <w:rPr>
                <w:rFonts w:ascii="Arial" w:eastAsia="Calibri" w:hAnsi="Arial" w:cs="Arial"/>
                <w:sz w:val="20"/>
                <w:szCs w:val="22"/>
                <w:lang w:val="en-ZA"/>
              </w:rPr>
            </w:pPr>
            <w:r w:rsidRPr="00115ECC">
              <w:rPr>
                <w:rFonts w:ascii="Arial" w:hAnsi="Arial" w:cs="Arial"/>
                <w:sz w:val="20"/>
                <w:szCs w:val="22"/>
                <w:lang w:val="en-ZA"/>
              </w:rPr>
              <w:t>For the duration of the contract, Eskom will retain 2.5% of every invoice (excluding VAT) as security for the fulfilment of</w:t>
            </w:r>
            <w:r w:rsidRPr="00115ECC">
              <w:rPr>
                <w:rFonts w:ascii="Arial" w:hAnsi="Arial" w:cs="Arial"/>
                <w:sz w:val="20"/>
                <w:szCs w:val="22"/>
              </w:rPr>
              <w:t xml:space="preserve"> all SDL&amp;I Obligations.</w:t>
            </w:r>
            <w:r w:rsidRPr="00115ECC">
              <w:rPr>
                <w:rFonts w:ascii="Arial" w:eastAsia="Calibri" w:hAnsi="Arial" w:cs="Arial"/>
                <w:sz w:val="20"/>
                <w:szCs w:val="22"/>
                <w:lang w:val="en-ZA"/>
              </w:rPr>
              <w:t xml:space="preserve"> The retained amounts shall only be released to the Contractor upon fulfilment of all SDL&amp;I obligations at the end of the contract.</w:t>
            </w:r>
          </w:p>
          <w:p w14:paraId="408E29C6" w14:textId="77777777" w:rsidR="00F24F6A" w:rsidRPr="00115ECC" w:rsidRDefault="00F24F6A" w:rsidP="00F24F6A">
            <w:pPr>
              <w:pStyle w:val="ListParagraph"/>
              <w:numPr>
                <w:ilvl w:val="0"/>
                <w:numId w:val="4"/>
              </w:numPr>
              <w:spacing w:after="200" w:line="276" w:lineRule="auto"/>
              <w:ind w:left="460" w:hanging="426"/>
              <w:jc w:val="both"/>
              <w:rPr>
                <w:rFonts w:ascii="Arial" w:eastAsia="Calibri" w:hAnsi="Arial" w:cs="Arial"/>
                <w:sz w:val="20"/>
                <w:szCs w:val="22"/>
                <w:lang w:val="en-ZA"/>
              </w:rPr>
            </w:pPr>
            <w:proofErr w:type="gramStart"/>
            <w:r w:rsidRPr="00115ECC">
              <w:rPr>
                <w:rFonts w:ascii="Arial" w:eastAsia="Calibri" w:hAnsi="Arial" w:cs="Arial"/>
                <w:sz w:val="20"/>
                <w:szCs w:val="22"/>
                <w:lang w:val="en-ZA"/>
              </w:rPr>
              <w:t>Alternatively</w:t>
            </w:r>
            <w:proofErr w:type="gramEnd"/>
            <w:r w:rsidRPr="00115ECC">
              <w:rPr>
                <w:rFonts w:ascii="Arial" w:eastAsia="Calibri" w:hAnsi="Arial" w:cs="Arial"/>
                <w:sz w:val="20"/>
                <w:szCs w:val="22"/>
                <w:lang w:val="en-ZA"/>
              </w:rPr>
              <w:t xml:space="preserve"> the Contractor shall submit a bond equivalent to 2.5% of the Contract Value and shall only be released to the Contractor upon fulfilment of all SDL&amp;I Obligations</w:t>
            </w:r>
          </w:p>
        </w:tc>
      </w:tr>
    </w:tbl>
    <w:p w14:paraId="018078CC" w14:textId="77777777" w:rsidR="00F24F6A" w:rsidRDefault="00F24F6A" w:rsidP="00F24F6A">
      <w:pPr>
        <w:rPr>
          <w:rFonts w:ascii="Arial" w:hAnsi="Arial" w:cs="Arial"/>
          <w:sz w:val="22"/>
        </w:rPr>
      </w:pPr>
    </w:p>
    <w:p w14:paraId="38A6E53B" w14:textId="471731F1" w:rsidR="00F24F6A" w:rsidRPr="004234F7" w:rsidRDefault="00F24F6A" w:rsidP="00F24F6A">
      <w:pPr>
        <w:rPr>
          <w:rFonts w:ascii="Arial" w:hAnsi="Arial" w:cs="Arial"/>
          <w:sz w:val="22"/>
        </w:rPr>
      </w:pPr>
      <w:r w:rsidRPr="00871B1B">
        <w:rPr>
          <w:rFonts w:ascii="Arial" w:hAnsi="Arial" w:cs="Arial"/>
          <w:b/>
        </w:rPr>
        <w:t xml:space="preserve">Section </w:t>
      </w:r>
      <w:r w:rsidR="00B179F2">
        <w:rPr>
          <w:rFonts w:ascii="Arial" w:hAnsi="Arial" w:cs="Arial"/>
          <w:b/>
        </w:rPr>
        <w:t>7</w:t>
      </w:r>
      <w:r w:rsidRPr="00871B1B">
        <w:rPr>
          <w:rFonts w:ascii="Arial" w:hAnsi="Arial" w:cs="Arial"/>
          <w:b/>
        </w:rPr>
        <w:t>: Reporting and Monitoring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F24F6A" w:rsidRPr="006260D8" w14:paraId="336881F6" w14:textId="77777777" w:rsidTr="00FD3A48">
        <w:trPr>
          <w:jc w:val="center"/>
        </w:trPr>
        <w:tc>
          <w:tcPr>
            <w:tcW w:w="9050" w:type="dxa"/>
            <w:shd w:val="clear" w:color="auto" w:fill="000000"/>
          </w:tcPr>
          <w:p w14:paraId="75B4C7F9" w14:textId="77777777" w:rsidR="00F24F6A" w:rsidRPr="006260D8" w:rsidRDefault="00F24F6A" w:rsidP="00FD3A48">
            <w:pPr>
              <w:tabs>
                <w:tab w:val="left" w:pos="720"/>
              </w:tabs>
              <w:jc w:val="both"/>
              <w:rPr>
                <w:rFonts w:ascii="Arial" w:hAnsi="Arial" w:cs="Arial"/>
                <w:sz w:val="20"/>
              </w:rPr>
            </w:pPr>
          </w:p>
        </w:tc>
      </w:tr>
      <w:tr w:rsidR="00F24F6A" w:rsidRPr="000C5130" w14:paraId="7C5E878D" w14:textId="77777777" w:rsidTr="00FD3A48">
        <w:trPr>
          <w:trHeight w:val="1058"/>
          <w:jc w:val="center"/>
        </w:trPr>
        <w:tc>
          <w:tcPr>
            <w:tcW w:w="9050" w:type="dxa"/>
            <w:shd w:val="clear" w:color="auto" w:fill="D0CECE" w:themeFill="background2" w:themeFillShade="E6"/>
          </w:tcPr>
          <w:p w14:paraId="4B4E806D" w14:textId="77777777" w:rsidR="00F24F6A" w:rsidRPr="00871B1B" w:rsidRDefault="00F24F6A" w:rsidP="00F24F6A">
            <w:pPr>
              <w:pStyle w:val="ListParagraph"/>
              <w:numPr>
                <w:ilvl w:val="0"/>
                <w:numId w:val="5"/>
              </w:numPr>
              <w:spacing w:after="200"/>
              <w:ind w:left="314" w:hanging="218"/>
              <w:jc w:val="both"/>
              <w:rPr>
                <w:rFonts w:ascii="Arial" w:eastAsia="Calibri" w:hAnsi="Arial" w:cs="Arial"/>
                <w:sz w:val="16"/>
                <w:szCs w:val="22"/>
                <w:lang w:val="en-GB"/>
              </w:rPr>
            </w:pPr>
            <w:bookmarkStart w:id="1" w:name="OLE_LINK6"/>
            <w:r w:rsidRPr="00871B1B">
              <w:rPr>
                <w:rFonts w:ascii="Arial" w:eastAsia="Calibri" w:hAnsi="Arial" w:cs="Arial"/>
                <w:sz w:val="16"/>
                <w:szCs w:val="22"/>
                <w:lang w:val="en-GB"/>
              </w:rPr>
              <w:t>The suppli</w:t>
            </w:r>
            <w:r>
              <w:rPr>
                <w:rFonts w:ascii="Arial" w:eastAsia="Calibri" w:hAnsi="Arial" w:cs="Arial"/>
                <w:sz w:val="16"/>
                <w:szCs w:val="22"/>
                <w:lang w:val="en-GB"/>
              </w:rPr>
              <w:t>ers shall on a bi-annual</w:t>
            </w:r>
            <w:r w:rsidRPr="00871B1B">
              <w:rPr>
                <w:rFonts w:ascii="Arial" w:eastAsia="Calibri" w:hAnsi="Arial" w:cs="Arial"/>
                <w:sz w:val="16"/>
                <w:szCs w:val="22"/>
                <w:lang w:val="en-GB"/>
              </w:rPr>
              <w:t xml:space="preserve"> basis submit a report to Eskom in accordance with Data Collection Template on their compliance with the SDL&amp;I obligations described above.</w:t>
            </w:r>
            <w:bookmarkEnd w:id="1"/>
          </w:p>
          <w:p w14:paraId="1DA1A912" w14:textId="77777777" w:rsidR="00F24F6A" w:rsidRPr="00871B1B" w:rsidRDefault="00F24F6A" w:rsidP="00F24F6A">
            <w:pPr>
              <w:pStyle w:val="ListParagraph"/>
              <w:numPr>
                <w:ilvl w:val="0"/>
                <w:numId w:val="5"/>
              </w:numPr>
              <w:spacing w:after="200"/>
              <w:ind w:left="314" w:hanging="218"/>
              <w:jc w:val="both"/>
              <w:rPr>
                <w:rFonts w:ascii="Arial" w:eastAsia="Calibri" w:hAnsi="Arial" w:cs="Arial"/>
                <w:sz w:val="16"/>
                <w:szCs w:val="22"/>
                <w:lang w:val="en-GB"/>
              </w:rPr>
            </w:pPr>
            <w:r w:rsidRPr="00871B1B">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5DDFD85A" w14:textId="77777777" w:rsidR="00F24F6A" w:rsidRPr="00871B1B" w:rsidRDefault="00F24F6A" w:rsidP="00F24F6A">
            <w:pPr>
              <w:pStyle w:val="ListParagraph"/>
              <w:numPr>
                <w:ilvl w:val="0"/>
                <w:numId w:val="5"/>
              </w:numPr>
              <w:spacing w:after="200"/>
              <w:ind w:left="314" w:hanging="218"/>
              <w:jc w:val="both"/>
              <w:rPr>
                <w:rFonts w:ascii="Arial" w:eastAsia="Calibri" w:hAnsi="Arial" w:cs="Arial"/>
                <w:sz w:val="16"/>
                <w:szCs w:val="22"/>
                <w:lang w:val="en-ZA"/>
              </w:rPr>
            </w:pPr>
            <w:r w:rsidRPr="00871B1B">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F7BD31A" w14:textId="77777777" w:rsidR="00F24F6A" w:rsidRPr="00871B1B" w:rsidRDefault="00F24F6A" w:rsidP="00F24F6A">
            <w:pPr>
              <w:pStyle w:val="ListParagraph"/>
              <w:numPr>
                <w:ilvl w:val="0"/>
                <w:numId w:val="5"/>
              </w:numPr>
              <w:tabs>
                <w:tab w:val="left" w:pos="720"/>
              </w:tabs>
              <w:ind w:left="314" w:hanging="218"/>
              <w:jc w:val="both"/>
              <w:rPr>
                <w:rFonts w:ascii="Arial" w:eastAsia="Calibri" w:hAnsi="Arial" w:cs="Arial"/>
                <w:sz w:val="16"/>
                <w:szCs w:val="22"/>
                <w:lang w:val="en-ZA"/>
              </w:rPr>
            </w:pPr>
            <w:r w:rsidRPr="00871B1B">
              <w:rPr>
                <w:rFonts w:ascii="Arial" w:eastAsia="Calibri" w:hAnsi="Arial" w:cs="Arial"/>
                <w:sz w:val="16"/>
                <w:szCs w:val="22"/>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871B1B">
              <w:rPr>
                <w:rFonts w:ascii="Arial" w:eastAsia="Calibri" w:hAnsi="Arial" w:cs="Arial"/>
                <w:sz w:val="16"/>
                <w:szCs w:val="22"/>
                <w:lang w:val="en-ZA"/>
              </w:rPr>
              <w:t>measuring</w:t>
            </w:r>
            <w:proofErr w:type="gramEnd"/>
            <w:r w:rsidRPr="00871B1B">
              <w:rPr>
                <w:rFonts w:ascii="Arial" w:eastAsia="Calibri" w:hAnsi="Arial" w:cs="Arial"/>
                <w:sz w:val="16"/>
                <w:szCs w:val="22"/>
                <w:lang w:val="en-ZA"/>
              </w:rPr>
              <w:t xml:space="preserve"> and reporting on the supplier’s progress in delivering on their stated SDL&amp;I commitments</w:t>
            </w:r>
          </w:p>
        </w:tc>
      </w:tr>
    </w:tbl>
    <w:p w14:paraId="518316D8" w14:textId="3EDB2E8C" w:rsidR="00F24F6A" w:rsidRPr="0039219D" w:rsidRDefault="00F24F6A" w:rsidP="00F24F6A">
      <w:pPr>
        <w:spacing w:before="360" w:after="240" w:line="276" w:lineRule="auto"/>
        <w:rPr>
          <w:rFonts w:ascii="Arial" w:hAnsi="Arial" w:cs="Arial"/>
          <w:b/>
        </w:rPr>
      </w:pPr>
      <w:r>
        <w:rPr>
          <w:rFonts w:ascii="Arial" w:hAnsi="Arial" w:cs="Arial"/>
          <w:b/>
        </w:rPr>
        <w:t xml:space="preserve">Section </w:t>
      </w:r>
      <w:r w:rsidR="00B179F2">
        <w:rPr>
          <w:rFonts w:ascii="Arial" w:hAnsi="Arial" w:cs="Arial"/>
          <w:b/>
        </w:rPr>
        <w:t>8</w:t>
      </w:r>
      <w:r w:rsidRPr="0039219D">
        <w:rPr>
          <w:rFonts w:ascii="Arial" w:hAnsi="Arial" w:cs="Arial"/>
          <w:b/>
        </w:rPr>
        <w:t>: Market Research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53"/>
        <w:gridCol w:w="4463"/>
      </w:tblGrid>
      <w:tr w:rsidR="00F24F6A" w:rsidRPr="006260D8" w14:paraId="64BDA6D0" w14:textId="77777777" w:rsidTr="00FD3A48">
        <w:trPr>
          <w:jc w:val="center"/>
        </w:trPr>
        <w:tc>
          <w:tcPr>
            <w:tcW w:w="9050" w:type="dxa"/>
            <w:gridSpan w:val="2"/>
            <w:shd w:val="clear" w:color="auto" w:fill="000000"/>
          </w:tcPr>
          <w:p w14:paraId="2D104897" w14:textId="77777777" w:rsidR="00F24F6A" w:rsidRPr="00C66162" w:rsidRDefault="00F24F6A" w:rsidP="00FD3A48">
            <w:pPr>
              <w:tabs>
                <w:tab w:val="left" w:pos="720"/>
              </w:tabs>
              <w:jc w:val="both"/>
              <w:rPr>
                <w:rFonts w:ascii="Arial" w:hAnsi="Arial" w:cs="Arial"/>
                <w:sz w:val="20"/>
              </w:rPr>
            </w:pPr>
            <w:r w:rsidRPr="00C66162">
              <w:rPr>
                <w:rFonts w:ascii="Arial" w:hAnsi="Arial" w:cs="Arial"/>
                <w:sz w:val="20"/>
              </w:rPr>
              <w:t xml:space="preserve">The following information demonstrates market analysis and </w:t>
            </w:r>
            <w:proofErr w:type="gramStart"/>
            <w:r w:rsidRPr="00C66162">
              <w:rPr>
                <w:rFonts w:ascii="Arial" w:hAnsi="Arial" w:cs="Arial"/>
                <w:sz w:val="20"/>
              </w:rPr>
              <w:t>assisted</w:t>
            </w:r>
            <w:proofErr w:type="gramEnd"/>
            <w:r w:rsidRPr="00C66162">
              <w:rPr>
                <w:rFonts w:ascii="Arial" w:hAnsi="Arial" w:cs="Arial"/>
                <w:sz w:val="20"/>
              </w:rPr>
              <w:t xml:space="preserve"> in arriving at the targets above.</w:t>
            </w:r>
            <w:r w:rsidRPr="00C66162">
              <w:rPr>
                <w:sz w:val="20"/>
              </w:rPr>
              <w:t xml:space="preserve">  </w:t>
            </w:r>
          </w:p>
        </w:tc>
      </w:tr>
      <w:tr w:rsidR="00F24F6A" w:rsidRPr="000C5130" w14:paraId="54BE3E2A" w14:textId="77777777" w:rsidTr="00FD3A48">
        <w:trPr>
          <w:jc w:val="center"/>
        </w:trPr>
        <w:tc>
          <w:tcPr>
            <w:tcW w:w="4565" w:type="dxa"/>
            <w:shd w:val="clear" w:color="auto" w:fill="auto"/>
          </w:tcPr>
          <w:p w14:paraId="5AB57139" w14:textId="77777777" w:rsidR="00F24F6A" w:rsidRDefault="00F24F6A" w:rsidP="00FD3A48">
            <w:pPr>
              <w:tabs>
                <w:tab w:val="left" w:pos="720"/>
              </w:tabs>
              <w:jc w:val="both"/>
              <w:rPr>
                <w:rFonts w:ascii="Arial" w:hAnsi="Arial" w:cs="Arial"/>
                <w:sz w:val="20"/>
                <w:lang w:val="en-ZA"/>
              </w:rPr>
            </w:pPr>
            <w:r>
              <w:rPr>
                <w:rFonts w:ascii="Arial" w:hAnsi="Arial" w:cs="Arial"/>
                <w:sz w:val="20"/>
                <w:lang w:val="en-ZA"/>
              </w:rPr>
              <w:t>Market analysis was performed on:</w:t>
            </w:r>
            <w:r w:rsidRPr="0009186D">
              <w:rPr>
                <w:rFonts w:ascii="Arial" w:hAnsi="Arial" w:cs="Arial"/>
                <w:sz w:val="20"/>
                <w:lang w:val="en-ZA"/>
              </w:rPr>
              <w:t xml:space="preserve"> </w:t>
            </w:r>
          </w:p>
          <w:p w14:paraId="7DC5749D" w14:textId="77777777" w:rsidR="00F24F6A" w:rsidRPr="00314D5A" w:rsidRDefault="00F24F6A" w:rsidP="00F24F6A">
            <w:pPr>
              <w:pStyle w:val="ListParagraph"/>
              <w:numPr>
                <w:ilvl w:val="0"/>
                <w:numId w:val="3"/>
              </w:numPr>
              <w:tabs>
                <w:tab w:val="left" w:pos="720"/>
              </w:tabs>
              <w:jc w:val="both"/>
              <w:rPr>
                <w:rFonts w:ascii="Arial" w:hAnsi="Arial" w:cs="Arial"/>
                <w:sz w:val="20"/>
              </w:rPr>
            </w:pPr>
            <w:r>
              <w:rPr>
                <w:rFonts w:ascii="Arial" w:hAnsi="Arial" w:cs="Arial"/>
                <w:sz w:val="20"/>
                <w:lang w:val="en-ZA"/>
              </w:rPr>
              <w:t>CSD data bases and</w:t>
            </w:r>
          </w:p>
          <w:p w14:paraId="1B17B43B" w14:textId="77777777" w:rsidR="00F24F6A" w:rsidRPr="00873F26" w:rsidRDefault="00F24F6A" w:rsidP="00F24F6A">
            <w:pPr>
              <w:pStyle w:val="ListParagraph"/>
              <w:numPr>
                <w:ilvl w:val="0"/>
                <w:numId w:val="3"/>
              </w:numPr>
              <w:tabs>
                <w:tab w:val="left" w:pos="720"/>
              </w:tabs>
              <w:jc w:val="both"/>
              <w:rPr>
                <w:rFonts w:ascii="Arial" w:hAnsi="Arial" w:cs="Arial"/>
                <w:sz w:val="20"/>
              </w:rPr>
            </w:pPr>
            <w:r>
              <w:rPr>
                <w:rFonts w:ascii="Arial" w:hAnsi="Arial" w:cs="Arial"/>
                <w:sz w:val="20"/>
                <w:lang w:val="en-ZA"/>
              </w:rPr>
              <w:t xml:space="preserve">Industry Experts and </w:t>
            </w:r>
          </w:p>
          <w:p w14:paraId="776A0562" w14:textId="77777777" w:rsidR="00F24F6A" w:rsidRPr="00D5387C" w:rsidRDefault="00F24F6A" w:rsidP="00F24F6A">
            <w:pPr>
              <w:pStyle w:val="ListParagraph"/>
              <w:numPr>
                <w:ilvl w:val="0"/>
                <w:numId w:val="3"/>
              </w:numPr>
              <w:tabs>
                <w:tab w:val="left" w:pos="720"/>
              </w:tabs>
              <w:jc w:val="both"/>
              <w:rPr>
                <w:rFonts w:ascii="Arial" w:hAnsi="Arial" w:cs="Arial"/>
                <w:sz w:val="20"/>
              </w:rPr>
            </w:pPr>
            <w:r w:rsidRPr="00873F26">
              <w:rPr>
                <w:rFonts w:ascii="Arial" w:hAnsi="Arial" w:cs="Arial"/>
                <w:sz w:val="20"/>
              </w:rPr>
              <w:t>Eskom Database</w:t>
            </w:r>
          </w:p>
        </w:tc>
        <w:tc>
          <w:tcPr>
            <w:tcW w:w="4485" w:type="dxa"/>
            <w:shd w:val="clear" w:color="auto" w:fill="auto"/>
          </w:tcPr>
          <w:p w14:paraId="395D8B85" w14:textId="77777777" w:rsidR="00F24F6A" w:rsidRPr="0039219D" w:rsidRDefault="00F24F6A" w:rsidP="00FD3A48">
            <w:pPr>
              <w:tabs>
                <w:tab w:val="left" w:pos="720"/>
              </w:tabs>
              <w:jc w:val="both"/>
              <w:rPr>
                <w:rFonts w:ascii="Arial" w:hAnsi="Arial" w:cs="Arial"/>
              </w:rPr>
            </w:pPr>
          </w:p>
        </w:tc>
      </w:tr>
    </w:tbl>
    <w:p w14:paraId="2163AAB9" w14:textId="77777777" w:rsidR="00F24F6A" w:rsidRDefault="00F24F6A" w:rsidP="00F24F6A">
      <w:pPr>
        <w:pBdr>
          <w:bottom w:val="single" w:sz="12" w:space="1" w:color="auto"/>
        </w:pBdr>
        <w:tabs>
          <w:tab w:val="left" w:pos="720"/>
        </w:tabs>
        <w:jc w:val="both"/>
        <w:rPr>
          <w:rFonts w:ascii="Arial" w:hAnsi="Arial" w:cs="Arial"/>
          <w:sz w:val="20"/>
        </w:rPr>
      </w:pPr>
    </w:p>
    <w:p w14:paraId="07995067" w14:textId="77777777" w:rsidR="00F24F6A" w:rsidRDefault="00F24F6A" w:rsidP="00F24F6A">
      <w:pPr>
        <w:pBdr>
          <w:bottom w:val="single" w:sz="12" w:space="1" w:color="auto"/>
        </w:pBdr>
        <w:tabs>
          <w:tab w:val="left" w:pos="720"/>
        </w:tabs>
        <w:jc w:val="both"/>
        <w:rPr>
          <w:rFonts w:ascii="Arial" w:hAnsi="Arial" w:cs="Arial"/>
          <w:sz w:val="20"/>
        </w:rPr>
      </w:pPr>
    </w:p>
    <w:p w14:paraId="1FAE470D" w14:textId="77777777" w:rsidR="00F24F6A" w:rsidRDefault="00F24F6A" w:rsidP="00F24F6A">
      <w:pPr>
        <w:tabs>
          <w:tab w:val="left" w:pos="720"/>
        </w:tabs>
        <w:jc w:val="both"/>
        <w:rPr>
          <w:rFonts w:ascii="Arial" w:hAnsi="Arial" w:cs="Arial"/>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218"/>
        <w:gridCol w:w="4199"/>
      </w:tblGrid>
      <w:tr w:rsidR="00F24F6A" w14:paraId="324668C5" w14:textId="77777777" w:rsidTr="00FD3A48">
        <w:trPr>
          <w:jc w:val="center"/>
        </w:trPr>
        <w:tc>
          <w:tcPr>
            <w:tcW w:w="4290" w:type="dxa"/>
          </w:tcPr>
          <w:p w14:paraId="7BE88A12" w14:textId="241E55CF" w:rsidR="00F24F6A" w:rsidRPr="00F714EB" w:rsidRDefault="00F24F6A" w:rsidP="00FD3A48">
            <w:r w:rsidRPr="00F714EB">
              <w:t>Compiled by:</w:t>
            </w:r>
          </w:p>
        </w:tc>
        <w:tc>
          <w:tcPr>
            <w:tcW w:w="4417" w:type="dxa"/>
            <w:gridSpan w:val="2"/>
          </w:tcPr>
          <w:p w14:paraId="2305D844" w14:textId="77777777" w:rsidR="00F24F6A" w:rsidRDefault="00F24F6A" w:rsidP="00FD3A48">
            <w:pPr>
              <w:tabs>
                <w:tab w:val="left" w:pos="720"/>
              </w:tabs>
              <w:jc w:val="both"/>
              <w:rPr>
                <w:rFonts w:ascii="Arial" w:hAnsi="Arial" w:cs="Arial"/>
                <w:sz w:val="20"/>
              </w:rPr>
            </w:pPr>
          </w:p>
        </w:tc>
      </w:tr>
      <w:tr w:rsidR="00F24F6A" w14:paraId="4BA8609F" w14:textId="77777777" w:rsidTr="00FD3A48">
        <w:tblPrEx>
          <w:jc w:val="left"/>
        </w:tblPrEx>
        <w:trPr>
          <w:gridAfter w:val="1"/>
          <w:wAfter w:w="4199" w:type="dxa"/>
        </w:trPr>
        <w:tc>
          <w:tcPr>
            <w:tcW w:w="4508" w:type="dxa"/>
            <w:gridSpan w:val="2"/>
          </w:tcPr>
          <w:p w14:paraId="522E0CA8" w14:textId="77777777" w:rsidR="00F24F6A" w:rsidRDefault="00F24F6A" w:rsidP="00FD3A48">
            <w:pPr>
              <w:tabs>
                <w:tab w:val="left" w:pos="720"/>
              </w:tabs>
              <w:jc w:val="both"/>
              <w:rPr>
                <w:rFonts w:ascii="Arial" w:hAnsi="Arial" w:cs="Arial"/>
                <w:sz w:val="20"/>
              </w:rPr>
            </w:pPr>
          </w:p>
        </w:tc>
      </w:tr>
      <w:tr w:rsidR="00F24F6A" w:rsidRPr="00DD3585" w14:paraId="05093B44" w14:textId="77777777" w:rsidTr="00FD3A48">
        <w:tblPrEx>
          <w:jc w:val="left"/>
        </w:tblPrEx>
        <w:trPr>
          <w:gridAfter w:val="1"/>
          <w:wAfter w:w="4199" w:type="dxa"/>
        </w:trPr>
        <w:tc>
          <w:tcPr>
            <w:tcW w:w="4508" w:type="dxa"/>
            <w:gridSpan w:val="2"/>
          </w:tcPr>
          <w:p w14:paraId="158F9A91" w14:textId="77777777" w:rsidR="00F24F6A" w:rsidRPr="00B843A6" w:rsidRDefault="00F24F6A" w:rsidP="00FD3A48">
            <w:pPr>
              <w:tabs>
                <w:tab w:val="left" w:pos="720"/>
              </w:tabs>
              <w:jc w:val="both"/>
              <w:rPr>
                <w:rFonts w:ascii="Arial" w:hAnsi="Arial" w:cs="Arial"/>
                <w:sz w:val="20"/>
              </w:rPr>
            </w:pPr>
          </w:p>
          <w:p w14:paraId="4129683E" w14:textId="77777777" w:rsidR="00F24F6A" w:rsidRPr="00B843A6" w:rsidRDefault="00F24F6A" w:rsidP="00FD3A48">
            <w:pPr>
              <w:tabs>
                <w:tab w:val="left" w:pos="720"/>
              </w:tabs>
              <w:jc w:val="both"/>
              <w:rPr>
                <w:rFonts w:ascii="Arial" w:hAnsi="Arial" w:cs="Arial"/>
                <w:sz w:val="20"/>
              </w:rPr>
            </w:pPr>
          </w:p>
          <w:p w14:paraId="6C90FBDF" w14:textId="77777777" w:rsidR="00F24F6A" w:rsidRPr="00B843A6" w:rsidRDefault="00F24F6A" w:rsidP="00FD3A48">
            <w:pPr>
              <w:tabs>
                <w:tab w:val="left" w:pos="720"/>
              </w:tabs>
              <w:jc w:val="both"/>
              <w:rPr>
                <w:rFonts w:ascii="Arial" w:hAnsi="Arial" w:cs="Arial"/>
                <w:sz w:val="20"/>
              </w:rPr>
            </w:pPr>
            <w:r w:rsidRPr="00B843A6">
              <w:rPr>
                <w:rFonts w:ascii="Arial" w:hAnsi="Arial" w:cs="Arial"/>
                <w:sz w:val="20"/>
              </w:rPr>
              <w:t xml:space="preserve"> </w:t>
            </w:r>
          </w:p>
          <w:p w14:paraId="111B82B1" w14:textId="77777777" w:rsidR="00F24F6A" w:rsidRPr="00B843A6" w:rsidRDefault="00F24F6A" w:rsidP="00FD3A48">
            <w:pPr>
              <w:tabs>
                <w:tab w:val="left" w:pos="720"/>
              </w:tabs>
              <w:jc w:val="both"/>
              <w:rPr>
                <w:rFonts w:ascii="Arial" w:hAnsi="Arial" w:cs="Arial"/>
                <w:sz w:val="20"/>
              </w:rPr>
            </w:pPr>
            <w:r w:rsidRPr="00B843A6">
              <w:rPr>
                <w:rFonts w:ascii="Arial" w:hAnsi="Arial" w:cs="Arial"/>
                <w:sz w:val="20"/>
              </w:rPr>
              <w:t>…</w:t>
            </w:r>
            <w:r w:rsidRPr="00B843A6">
              <w:rPr>
                <w:rFonts w:ascii="Arial" w:hAnsi="Arial" w:cs="Arial"/>
                <w:noProof/>
                <w:sz w:val="20"/>
                <w:lang w:val="en-ZA" w:eastAsia="en-ZA"/>
              </w:rPr>
              <w:drawing>
                <wp:inline distT="0" distB="0" distL="0" distR="0" wp14:anchorId="72CDC0B9" wp14:editId="5A675DFC">
                  <wp:extent cx="1359535" cy="301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301625"/>
                          </a:xfrm>
                          <a:prstGeom prst="rect">
                            <a:avLst/>
                          </a:prstGeom>
                          <a:noFill/>
                        </pic:spPr>
                      </pic:pic>
                    </a:graphicData>
                  </a:graphic>
                </wp:inline>
              </w:drawing>
            </w:r>
            <w:r w:rsidRPr="00B843A6">
              <w:rPr>
                <w:rFonts w:ascii="Arial" w:hAnsi="Arial" w:cs="Arial"/>
                <w:sz w:val="20"/>
              </w:rPr>
              <w:t>…………………………..</w:t>
            </w:r>
          </w:p>
          <w:p w14:paraId="67716A55" w14:textId="77777777" w:rsidR="00F24F6A" w:rsidRPr="00B843A6" w:rsidRDefault="00F24F6A" w:rsidP="00FD3A48">
            <w:pPr>
              <w:tabs>
                <w:tab w:val="left" w:pos="720"/>
              </w:tabs>
              <w:jc w:val="both"/>
              <w:rPr>
                <w:rFonts w:ascii="Arial" w:hAnsi="Arial" w:cs="Arial"/>
                <w:sz w:val="20"/>
              </w:rPr>
            </w:pPr>
            <w:r w:rsidRPr="00B843A6">
              <w:rPr>
                <w:rFonts w:ascii="Arial" w:hAnsi="Arial" w:cs="Arial"/>
                <w:sz w:val="20"/>
              </w:rPr>
              <w:t>Name and Surname:</w:t>
            </w:r>
            <w:r w:rsidRPr="00B843A6">
              <w:t xml:space="preserve"> </w:t>
            </w:r>
            <w:r w:rsidRPr="00B843A6">
              <w:rPr>
                <w:rFonts w:ascii="Arial" w:hAnsi="Arial" w:cs="Arial"/>
                <w:sz w:val="20"/>
              </w:rPr>
              <w:t>Mosa Makhubo</w:t>
            </w:r>
          </w:p>
        </w:tc>
      </w:tr>
      <w:tr w:rsidR="00F24F6A" w:rsidRPr="00DD3585" w14:paraId="7ABEE4AA" w14:textId="77777777" w:rsidTr="00FD3A48">
        <w:tblPrEx>
          <w:jc w:val="left"/>
        </w:tblPrEx>
        <w:trPr>
          <w:gridAfter w:val="1"/>
          <w:wAfter w:w="4199" w:type="dxa"/>
        </w:trPr>
        <w:tc>
          <w:tcPr>
            <w:tcW w:w="4508" w:type="dxa"/>
            <w:gridSpan w:val="2"/>
          </w:tcPr>
          <w:p w14:paraId="4E3340E5" w14:textId="77777777" w:rsidR="00F24F6A" w:rsidRPr="00B843A6" w:rsidRDefault="00F24F6A" w:rsidP="00FD3A48">
            <w:pPr>
              <w:tabs>
                <w:tab w:val="left" w:pos="720"/>
              </w:tabs>
              <w:jc w:val="both"/>
              <w:rPr>
                <w:rFonts w:ascii="Arial" w:hAnsi="Arial" w:cs="Arial"/>
                <w:sz w:val="20"/>
              </w:rPr>
            </w:pPr>
            <w:r w:rsidRPr="00B843A6">
              <w:rPr>
                <w:rFonts w:ascii="Arial" w:hAnsi="Arial" w:cs="Arial"/>
                <w:sz w:val="20"/>
              </w:rPr>
              <w:t>Position/Designation Senior SD&amp;L Advisor</w:t>
            </w:r>
          </w:p>
          <w:p w14:paraId="1F4D7CF1" w14:textId="77777777" w:rsidR="00F24F6A" w:rsidRPr="00B843A6" w:rsidRDefault="00F24F6A" w:rsidP="00FD3A48">
            <w:pPr>
              <w:tabs>
                <w:tab w:val="left" w:pos="720"/>
              </w:tabs>
              <w:jc w:val="both"/>
              <w:rPr>
                <w:rFonts w:ascii="Arial" w:hAnsi="Arial" w:cs="Arial"/>
                <w:sz w:val="20"/>
              </w:rPr>
            </w:pPr>
            <w:r w:rsidRPr="00B843A6">
              <w:rPr>
                <w:rFonts w:ascii="Arial" w:hAnsi="Arial" w:cs="Arial"/>
                <w:sz w:val="20"/>
              </w:rPr>
              <w:t>Division/Department</w:t>
            </w:r>
          </w:p>
        </w:tc>
      </w:tr>
      <w:tr w:rsidR="00F24F6A" w:rsidRPr="00DD3585" w14:paraId="29C1F96C" w14:textId="77777777" w:rsidTr="00FD3A48">
        <w:tblPrEx>
          <w:jc w:val="left"/>
        </w:tblPrEx>
        <w:trPr>
          <w:gridAfter w:val="1"/>
          <w:wAfter w:w="4199" w:type="dxa"/>
        </w:trPr>
        <w:tc>
          <w:tcPr>
            <w:tcW w:w="4508" w:type="dxa"/>
            <w:gridSpan w:val="2"/>
          </w:tcPr>
          <w:p w14:paraId="08575A07" w14:textId="77777777" w:rsidR="00F24F6A" w:rsidRPr="00B843A6" w:rsidRDefault="00F24F6A" w:rsidP="00FD3A48">
            <w:pPr>
              <w:tabs>
                <w:tab w:val="left" w:pos="720"/>
              </w:tabs>
              <w:jc w:val="both"/>
              <w:rPr>
                <w:rFonts w:ascii="Arial" w:hAnsi="Arial" w:cs="Arial"/>
                <w:sz w:val="20"/>
              </w:rPr>
            </w:pPr>
          </w:p>
          <w:p w14:paraId="1A257338" w14:textId="4B8B3F2C" w:rsidR="00F24F6A" w:rsidRPr="00B843A6" w:rsidRDefault="00F24F6A" w:rsidP="00FD3A48">
            <w:pPr>
              <w:tabs>
                <w:tab w:val="left" w:pos="720"/>
              </w:tabs>
              <w:jc w:val="both"/>
              <w:rPr>
                <w:rFonts w:ascii="Arial" w:hAnsi="Arial" w:cs="Arial"/>
                <w:sz w:val="20"/>
              </w:rPr>
            </w:pPr>
            <w:r w:rsidRPr="00B843A6">
              <w:rPr>
                <w:rFonts w:ascii="Arial" w:hAnsi="Arial" w:cs="Arial"/>
                <w:sz w:val="20"/>
              </w:rPr>
              <w:t>Date</w:t>
            </w:r>
            <w:r w:rsidR="00B179F2">
              <w:rPr>
                <w:rFonts w:ascii="Arial" w:hAnsi="Arial" w:cs="Arial"/>
                <w:sz w:val="20"/>
              </w:rPr>
              <w:t xml:space="preserve"> 2</w:t>
            </w:r>
            <w:r w:rsidR="00580C7E">
              <w:rPr>
                <w:rFonts w:ascii="Arial" w:hAnsi="Arial" w:cs="Arial"/>
                <w:sz w:val="20"/>
              </w:rPr>
              <w:t xml:space="preserve">4 </w:t>
            </w:r>
            <w:r w:rsidR="00B179F2">
              <w:rPr>
                <w:rFonts w:ascii="Arial" w:hAnsi="Arial" w:cs="Arial"/>
                <w:sz w:val="20"/>
              </w:rPr>
              <w:t>Jan 2023</w:t>
            </w:r>
          </w:p>
        </w:tc>
      </w:tr>
      <w:tr w:rsidR="00F24F6A" w:rsidRPr="00AC3774" w14:paraId="2EF3DDAF" w14:textId="77777777" w:rsidTr="00FD3A48">
        <w:trPr>
          <w:jc w:val="center"/>
        </w:trPr>
        <w:tc>
          <w:tcPr>
            <w:tcW w:w="4290" w:type="dxa"/>
          </w:tcPr>
          <w:p w14:paraId="118A620E" w14:textId="77777777" w:rsidR="00F24F6A" w:rsidRPr="00B843A6" w:rsidRDefault="00F24F6A" w:rsidP="00FD3A48"/>
        </w:tc>
        <w:tc>
          <w:tcPr>
            <w:tcW w:w="4417" w:type="dxa"/>
            <w:gridSpan w:val="2"/>
            <w:vAlign w:val="center"/>
          </w:tcPr>
          <w:p w14:paraId="04E060F2" w14:textId="77777777" w:rsidR="00F24F6A" w:rsidRPr="00AC3774" w:rsidRDefault="00F24F6A" w:rsidP="00FD3A48">
            <w:pPr>
              <w:tabs>
                <w:tab w:val="left" w:pos="720"/>
              </w:tabs>
              <w:rPr>
                <w:rFonts w:ascii="Arial" w:hAnsi="Arial" w:cs="Arial"/>
                <w:sz w:val="20"/>
              </w:rPr>
            </w:pPr>
          </w:p>
        </w:tc>
      </w:tr>
      <w:tr w:rsidR="00F24F6A" w:rsidRPr="00AC3774" w14:paraId="0DACE197" w14:textId="77777777" w:rsidTr="00FD3A48">
        <w:trPr>
          <w:jc w:val="center"/>
        </w:trPr>
        <w:tc>
          <w:tcPr>
            <w:tcW w:w="4290" w:type="dxa"/>
          </w:tcPr>
          <w:p w14:paraId="5C8C5E23" w14:textId="77777777" w:rsidR="00F24F6A" w:rsidRPr="00AC3774" w:rsidRDefault="00F24F6A" w:rsidP="00FD3A48">
            <w:pPr>
              <w:tabs>
                <w:tab w:val="left" w:pos="720"/>
              </w:tabs>
              <w:jc w:val="both"/>
              <w:rPr>
                <w:rFonts w:ascii="Arial" w:hAnsi="Arial" w:cs="Arial"/>
                <w:sz w:val="20"/>
              </w:rPr>
            </w:pPr>
          </w:p>
        </w:tc>
        <w:tc>
          <w:tcPr>
            <w:tcW w:w="4417" w:type="dxa"/>
            <w:gridSpan w:val="2"/>
          </w:tcPr>
          <w:p w14:paraId="10043D35" w14:textId="77777777" w:rsidR="00F24F6A" w:rsidRPr="00AC3774" w:rsidRDefault="00F24F6A" w:rsidP="00FD3A48">
            <w:pPr>
              <w:tabs>
                <w:tab w:val="left" w:pos="720"/>
              </w:tabs>
              <w:jc w:val="both"/>
              <w:rPr>
                <w:rFonts w:ascii="Arial" w:hAnsi="Arial" w:cs="Arial"/>
                <w:sz w:val="20"/>
              </w:rPr>
            </w:pPr>
          </w:p>
        </w:tc>
      </w:tr>
    </w:tbl>
    <w:p w14:paraId="3C570E56" w14:textId="77777777" w:rsidR="00F24F6A" w:rsidRDefault="00F24F6A" w:rsidP="00F24F6A">
      <w:pPr>
        <w:rPr>
          <w:rFonts w:ascii="Arial" w:hAnsi="Arial" w:cs="Arial"/>
          <w:sz w:val="20"/>
          <w:lang w:val="en-GB"/>
        </w:rPr>
      </w:pPr>
    </w:p>
    <w:p w14:paraId="278EB1F2" w14:textId="77777777" w:rsidR="00E2466C" w:rsidRDefault="00E2466C"/>
    <w:sectPr w:rsidR="00E2466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FA64" w14:textId="77777777" w:rsidR="00940EB5" w:rsidRDefault="00940EB5" w:rsidP="00F24F6A">
      <w:r>
        <w:separator/>
      </w:r>
    </w:p>
  </w:endnote>
  <w:endnote w:type="continuationSeparator" w:id="0">
    <w:p w14:paraId="0696BD37" w14:textId="77777777" w:rsidR="00940EB5" w:rsidRDefault="00940EB5" w:rsidP="00F2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A5BE" w14:textId="77777777" w:rsidR="00F24F6A" w:rsidRPr="00105474" w:rsidRDefault="00F24F6A" w:rsidP="00F24F6A">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5F4A6521" w14:textId="758DBCFF" w:rsidR="00F24F6A" w:rsidRDefault="00F24F6A" w:rsidP="00F24F6A">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4168D9C" w14:textId="77777777" w:rsidR="00F24F6A" w:rsidRPr="00105474" w:rsidRDefault="00F24F6A" w:rsidP="00F24F6A">
    <w:pPr>
      <w:pStyle w:val="Footer"/>
      <w:jc w:val="center"/>
      <w:rPr>
        <w:rFonts w:ascii="Arial" w:hAnsi="Arial" w:cs="Arial"/>
        <w:sz w:val="16"/>
        <w:szCs w:val="16"/>
        <w:lang w:val="en-GB"/>
      </w:rPr>
    </w:pPr>
  </w:p>
  <w:p w14:paraId="71676A66" w14:textId="304385B8" w:rsidR="00F24F6A" w:rsidRPr="00F24F6A" w:rsidRDefault="00F24F6A" w:rsidP="00F24F6A">
    <w:pPr>
      <w:pStyle w:val="Foote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Pr="00105474">
      <w:rPr>
        <w:rFonts w:ascii="Arial" w:hAnsi="Arial" w:cs="Arial"/>
        <w:noProof/>
        <w:sz w:val="16"/>
        <w:szCs w:val="16"/>
      </w:rPr>
      <w:t>240-43921804 (Rev 6) Header and footer portrait template</w:t>
    </w:r>
    <w:r w:rsidRPr="00105474">
      <w:rPr>
        <w:rFonts w:ascii="Arial" w:hAnsi="Arial" w:cs="Arial"/>
        <w:sz w:val="16"/>
        <w:szCs w:val="16"/>
      </w:rPr>
      <w:fldChar w:fldCharType="end"/>
    </w:r>
    <w:r w:rsidRPr="0010547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ACFA" w14:textId="77777777" w:rsidR="00940EB5" w:rsidRDefault="00940EB5" w:rsidP="00F24F6A">
      <w:r>
        <w:separator/>
      </w:r>
    </w:p>
  </w:footnote>
  <w:footnote w:type="continuationSeparator" w:id="0">
    <w:p w14:paraId="0B27403E" w14:textId="77777777" w:rsidR="00940EB5" w:rsidRDefault="00940EB5" w:rsidP="00F24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F24F6A" w:rsidRPr="00F24F6A" w14:paraId="61B858B6" w14:textId="77777777" w:rsidTr="00FD3A48">
      <w:trPr>
        <w:cantSplit/>
        <w:trHeight w:val="263"/>
        <w:jc w:val="center"/>
      </w:trPr>
      <w:tc>
        <w:tcPr>
          <w:tcW w:w="2410" w:type="dxa"/>
          <w:vMerge w:val="restart"/>
          <w:vAlign w:val="bottom"/>
        </w:tcPr>
        <w:p w14:paraId="4C6D65D0" w14:textId="77777777" w:rsidR="00F24F6A" w:rsidRPr="00F24F6A" w:rsidRDefault="00000000" w:rsidP="00F24F6A">
          <w:pPr>
            <w:spacing w:before="840"/>
            <w:rPr>
              <w:rFonts w:ascii="Arial" w:hAnsi="Arial"/>
              <w:b/>
              <w:lang w:val="en-GB"/>
            </w:rPr>
          </w:pPr>
          <w:r>
            <w:rPr>
              <w:rFonts w:ascii="Arial" w:hAnsi="Arial"/>
              <w:b/>
              <w:lang w:val="en-GB"/>
            </w:rPr>
            <w:object w:dxaOrig="1440" w:dyaOrig="1440" w14:anchorId="2DBCA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8240;visibility:visible;mso-wrap-edited:f;mso-position-horizontal-relative:page;mso-position-vertical-relative:page">
                <v:imagedata r:id="rId1" o:title="" grayscale="t" bilevel="t"/>
                <w10:wrap anchorx="page" anchory="page"/>
              </v:shape>
              <o:OLEObject Type="Embed" ProgID="Word.Picture.8" ShapeID="_x0000_s1025" DrawAspect="Content" ObjectID="_1739939479" r:id="rId2"/>
            </w:object>
          </w:r>
        </w:p>
      </w:tc>
      <w:tc>
        <w:tcPr>
          <w:tcW w:w="3544" w:type="dxa"/>
          <w:vMerge w:val="restart"/>
          <w:vAlign w:val="center"/>
        </w:tcPr>
        <w:p w14:paraId="1BE7C624" w14:textId="77777777" w:rsidR="00F24F6A" w:rsidRPr="00F24F6A" w:rsidRDefault="00F24F6A" w:rsidP="00F24F6A">
          <w:pPr>
            <w:jc w:val="center"/>
            <w:rPr>
              <w:rFonts w:ascii="Arial" w:hAnsi="Arial" w:cs="Arial"/>
              <w:b/>
              <w:szCs w:val="24"/>
              <w:lang w:val="en-GB"/>
            </w:rPr>
          </w:pPr>
          <w:r w:rsidRPr="00F24F6A">
            <w:rPr>
              <w:rFonts w:ascii="Arial" w:hAnsi="Arial" w:cs="Arial"/>
              <w:b/>
              <w:szCs w:val="24"/>
              <w:lang w:eastAsia="en-ZA"/>
            </w:rPr>
            <w:t xml:space="preserve">Supplier Development, </w:t>
          </w:r>
          <w:proofErr w:type="spellStart"/>
          <w:proofErr w:type="gramStart"/>
          <w:r w:rsidRPr="00F24F6A">
            <w:rPr>
              <w:rFonts w:ascii="Arial" w:hAnsi="Arial" w:cs="Arial"/>
              <w:b/>
              <w:szCs w:val="24"/>
              <w:lang w:eastAsia="en-ZA"/>
            </w:rPr>
            <w:t>Localisation</w:t>
          </w:r>
          <w:proofErr w:type="spellEnd"/>
          <w:proofErr w:type="gramEnd"/>
          <w:r w:rsidRPr="00F24F6A">
            <w:rPr>
              <w:rFonts w:ascii="Arial" w:hAnsi="Arial" w:cs="Arial"/>
              <w:b/>
              <w:szCs w:val="24"/>
              <w:lang w:eastAsia="en-ZA"/>
            </w:rPr>
            <w:t xml:space="preserve"> and </w:t>
          </w:r>
          <w:proofErr w:type="spellStart"/>
          <w:r w:rsidRPr="00F24F6A">
            <w:rPr>
              <w:rFonts w:ascii="Arial" w:hAnsi="Arial" w:cs="Arial"/>
              <w:b/>
              <w:szCs w:val="24"/>
              <w:lang w:eastAsia="en-ZA"/>
            </w:rPr>
            <w:t>Industrialisation</w:t>
          </w:r>
          <w:proofErr w:type="spellEnd"/>
          <w:r w:rsidRPr="00F24F6A">
            <w:rPr>
              <w:rFonts w:ascii="Arial" w:hAnsi="Arial" w:cs="Arial"/>
              <w:b/>
              <w:szCs w:val="24"/>
              <w:lang w:eastAsia="en-ZA"/>
            </w:rPr>
            <w:t xml:space="preserve"> (SDL&amp;I) Strategy Setting </w:t>
          </w:r>
        </w:p>
      </w:tc>
      <w:tc>
        <w:tcPr>
          <w:tcW w:w="1795" w:type="dxa"/>
          <w:shd w:val="clear" w:color="auto" w:fill="auto"/>
          <w:vAlign w:val="center"/>
        </w:tcPr>
        <w:p w14:paraId="25A903EF" w14:textId="77777777" w:rsidR="00F24F6A" w:rsidRPr="00F24F6A" w:rsidRDefault="00F24F6A" w:rsidP="00F24F6A">
          <w:pPr>
            <w:rPr>
              <w:rFonts w:ascii="Arial" w:hAnsi="Arial"/>
              <w:b/>
              <w:sz w:val="16"/>
              <w:lang w:val="en-GB"/>
            </w:rPr>
          </w:pPr>
          <w:r w:rsidRPr="00F24F6A">
            <w:rPr>
              <w:rFonts w:ascii="Arial" w:hAnsi="Arial"/>
              <w:b/>
              <w:sz w:val="16"/>
              <w:lang w:val="en-GB"/>
            </w:rPr>
            <w:t>Template Identifier</w:t>
          </w:r>
        </w:p>
      </w:tc>
      <w:tc>
        <w:tcPr>
          <w:tcW w:w="1465" w:type="dxa"/>
          <w:shd w:val="clear" w:color="auto" w:fill="auto"/>
          <w:vAlign w:val="center"/>
        </w:tcPr>
        <w:p w14:paraId="6008ABC8" w14:textId="77777777" w:rsidR="00F24F6A" w:rsidRPr="00F24F6A" w:rsidRDefault="00F24F6A" w:rsidP="00F24F6A">
          <w:pPr>
            <w:rPr>
              <w:rFonts w:ascii="Arial" w:hAnsi="Arial"/>
              <w:sz w:val="16"/>
              <w:lang w:val="en-GB"/>
            </w:rPr>
          </w:pPr>
          <w:r w:rsidRPr="00F24F6A">
            <w:rPr>
              <w:rFonts w:ascii="Arial" w:hAnsi="Arial"/>
              <w:sz w:val="16"/>
              <w:lang w:val="en-GB"/>
            </w:rPr>
            <w:t>240-43921804</w:t>
          </w:r>
        </w:p>
      </w:tc>
      <w:tc>
        <w:tcPr>
          <w:tcW w:w="567" w:type="dxa"/>
          <w:shd w:val="clear" w:color="auto" w:fill="auto"/>
          <w:vAlign w:val="center"/>
        </w:tcPr>
        <w:p w14:paraId="47B30E31" w14:textId="77777777" w:rsidR="00F24F6A" w:rsidRPr="00F24F6A" w:rsidRDefault="00F24F6A" w:rsidP="00F24F6A">
          <w:pPr>
            <w:rPr>
              <w:rFonts w:ascii="Arial" w:hAnsi="Arial"/>
              <w:b/>
              <w:sz w:val="16"/>
              <w:lang w:val="en-GB"/>
            </w:rPr>
          </w:pPr>
          <w:r w:rsidRPr="00F24F6A">
            <w:rPr>
              <w:rFonts w:ascii="Arial" w:hAnsi="Arial"/>
              <w:b/>
              <w:sz w:val="16"/>
              <w:lang w:val="en-GB"/>
            </w:rPr>
            <w:t>Rev</w:t>
          </w:r>
        </w:p>
      </w:tc>
      <w:tc>
        <w:tcPr>
          <w:tcW w:w="567" w:type="dxa"/>
          <w:shd w:val="clear" w:color="auto" w:fill="auto"/>
          <w:vAlign w:val="center"/>
        </w:tcPr>
        <w:p w14:paraId="3B345547" w14:textId="77777777" w:rsidR="00F24F6A" w:rsidRPr="00F24F6A" w:rsidRDefault="00F24F6A" w:rsidP="00F24F6A">
          <w:pPr>
            <w:rPr>
              <w:rFonts w:ascii="Arial" w:hAnsi="Arial"/>
              <w:sz w:val="16"/>
              <w:lang w:val="en-GB"/>
            </w:rPr>
          </w:pPr>
          <w:r w:rsidRPr="00F24F6A">
            <w:rPr>
              <w:rFonts w:ascii="Arial" w:hAnsi="Arial"/>
              <w:sz w:val="16"/>
              <w:lang w:val="en-GB"/>
            </w:rPr>
            <w:t>6</w:t>
          </w:r>
        </w:p>
      </w:tc>
    </w:tr>
    <w:tr w:rsidR="00F24F6A" w:rsidRPr="00F24F6A" w14:paraId="69AF4081" w14:textId="77777777" w:rsidTr="00FD3A48">
      <w:trPr>
        <w:cantSplit/>
        <w:trHeight w:val="261"/>
        <w:jc w:val="center"/>
      </w:trPr>
      <w:tc>
        <w:tcPr>
          <w:tcW w:w="2410" w:type="dxa"/>
          <w:vMerge/>
          <w:vAlign w:val="bottom"/>
        </w:tcPr>
        <w:p w14:paraId="783028BD" w14:textId="77777777" w:rsidR="00F24F6A" w:rsidRPr="00F24F6A" w:rsidRDefault="00F24F6A" w:rsidP="00F24F6A">
          <w:pPr>
            <w:spacing w:before="840"/>
            <w:rPr>
              <w:rFonts w:ascii="Arial" w:hAnsi="Arial"/>
              <w:b/>
              <w:lang w:val="en-GB"/>
            </w:rPr>
          </w:pPr>
        </w:p>
      </w:tc>
      <w:tc>
        <w:tcPr>
          <w:tcW w:w="3544" w:type="dxa"/>
          <w:vMerge/>
          <w:vAlign w:val="center"/>
        </w:tcPr>
        <w:p w14:paraId="6A97C6B4" w14:textId="77777777" w:rsidR="00F24F6A" w:rsidRPr="00F24F6A" w:rsidRDefault="00F24F6A" w:rsidP="00F24F6A">
          <w:pPr>
            <w:jc w:val="center"/>
            <w:rPr>
              <w:rFonts w:ascii="Arial" w:hAnsi="Arial" w:cs="Arial"/>
              <w:b/>
              <w:lang w:val="en-GB"/>
            </w:rPr>
          </w:pPr>
        </w:p>
      </w:tc>
      <w:tc>
        <w:tcPr>
          <w:tcW w:w="1795" w:type="dxa"/>
          <w:shd w:val="clear" w:color="auto" w:fill="auto"/>
          <w:vAlign w:val="center"/>
        </w:tcPr>
        <w:p w14:paraId="5BAEE4E5" w14:textId="77777777" w:rsidR="00F24F6A" w:rsidRPr="00F24F6A" w:rsidRDefault="00F24F6A" w:rsidP="00F24F6A">
          <w:pPr>
            <w:rPr>
              <w:rFonts w:ascii="Arial" w:hAnsi="Arial"/>
              <w:b/>
              <w:sz w:val="16"/>
              <w:lang w:val="en-GB"/>
            </w:rPr>
          </w:pPr>
          <w:r w:rsidRPr="00F24F6A">
            <w:rPr>
              <w:rFonts w:ascii="Arial" w:hAnsi="Arial"/>
              <w:b/>
              <w:sz w:val="16"/>
              <w:lang w:val="en-GB"/>
            </w:rPr>
            <w:t>Document Identifier</w:t>
          </w:r>
        </w:p>
      </w:tc>
      <w:tc>
        <w:tcPr>
          <w:tcW w:w="1465" w:type="dxa"/>
          <w:shd w:val="clear" w:color="auto" w:fill="auto"/>
          <w:vAlign w:val="center"/>
        </w:tcPr>
        <w:p w14:paraId="5F90088B" w14:textId="77777777" w:rsidR="00F24F6A" w:rsidRPr="00F24F6A" w:rsidRDefault="00F24F6A" w:rsidP="00F24F6A">
          <w:pPr>
            <w:rPr>
              <w:rFonts w:ascii="Arial" w:hAnsi="Arial"/>
              <w:sz w:val="16"/>
              <w:lang w:val="en-GB"/>
            </w:rPr>
          </w:pPr>
          <w:r w:rsidRPr="00F24F6A">
            <w:rPr>
              <w:rFonts w:ascii="Arial" w:hAnsi="Arial"/>
              <w:sz w:val="16"/>
              <w:lang w:val="en-GB"/>
            </w:rPr>
            <w:t>240-148918142</w:t>
          </w:r>
        </w:p>
      </w:tc>
      <w:tc>
        <w:tcPr>
          <w:tcW w:w="567" w:type="dxa"/>
          <w:shd w:val="clear" w:color="auto" w:fill="auto"/>
          <w:vAlign w:val="center"/>
        </w:tcPr>
        <w:p w14:paraId="33A4B728" w14:textId="77777777" w:rsidR="00F24F6A" w:rsidRPr="00F24F6A" w:rsidRDefault="00F24F6A" w:rsidP="00F24F6A">
          <w:pPr>
            <w:rPr>
              <w:rFonts w:ascii="Arial" w:hAnsi="Arial"/>
              <w:b/>
              <w:color w:val="0000CC"/>
              <w:sz w:val="16"/>
              <w:lang w:val="en-GB"/>
            </w:rPr>
          </w:pPr>
          <w:r w:rsidRPr="00F24F6A">
            <w:rPr>
              <w:rFonts w:ascii="Arial" w:hAnsi="Arial"/>
              <w:b/>
              <w:sz w:val="16"/>
              <w:lang w:val="en-GB"/>
            </w:rPr>
            <w:t>Rev</w:t>
          </w:r>
        </w:p>
      </w:tc>
      <w:tc>
        <w:tcPr>
          <w:tcW w:w="567" w:type="dxa"/>
          <w:shd w:val="clear" w:color="auto" w:fill="auto"/>
          <w:vAlign w:val="center"/>
        </w:tcPr>
        <w:p w14:paraId="51133A45" w14:textId="77777777" w:rsidR="00F24F6A" w:rsidRPr="00F24F6A" w:rsidRDefault="00F24F6A" w:rsidP="00F24F6A">
          <w:pPr>
            <w:rPr>
              <w:rFonts w:ascii="Arial" w:hAnsi="Arial"/>
              <w:sz w:val="16"/>
              <w:lang w:val="en-GB"/>
            </w:rPr>
          </w:pPr>
          <w:r w:rsidRPr="00F24F6A">
            <w:rPr>
              <w:rFonts w:ascii="Arial" w:hAnsi="Arial"/>
              <w:sz w:val="16"/>
              <w:lang w:val="en-GB"/>
            </w:rPr>
            <w:t>3</w:t>
          </w:r>
        </w:p>
      </w:tc>
    </w:tr>
    <w:tr w:rsidR="00F24F6A" w:rsidRPr="00F24F6A" w14:paraId="4219613A" w14:textId="77777777" w:rsidTr="00FD3A48">
      <w:trPr>
        <w:cantSplit/>
        <w:trHeight w:val="261"/>
        <w:jc w:val="center"/>
      </w:trPr>
      <w:tc>
        <w:tcPr>
          <w:tcW w:w="2410" w:type="dxa"/>
          <w:vMerge/>
          <w:vAlign w:val="bottom"/>
        </w:tcPr>
        <w:p w14:paraId="034A9418" w14:textId="77777777" w:rsidR="00F24F6A" w:rsidRPr="00F24F6A" w:rsidRDefault="00F24F6A" w:rsidP="00F24F6A">
          <w:pPr>
            <w:spacing w:before="840"/>
            <w:rPr>
              <w:rFonts w:ascii="Arial" w:hAnsi="Arial"/>
              <w:b/>
              <w:lang w:val="en-GB"/>
            </w:rPr>
          </w:pPr>
        </w:p>
      </w:tc>
      <w:tc>
        <w:tcPr>
          <w:tcW w:w="3544" w:type="dxa"/>
          <w:vMerge/>
          <w:vAlign w:val="center"/>
        </w:tcPr>
        <w:p w14:paraId="5F202087" w14:textId="77777777" w:rsidR="00F24F6A" w:rsidRPr="00F24F6A" w:rsidRDefault="00F24F6A" w:rsidP="00F24F6A">
          <w:pPr>
            <w:jc w:val="center"/>
            <w:rPr>
              <w:rFonts w:ascii="Arial" w:hAnsi="Arial" w:cs="Arial"/>
              <w:b/>
              <w:lang w:val="en-GB"/>
            </w:rPr>
          </w:pPr>
        </w:p>
      </w:tc>
      <w:tc>
        <w:tcPr>
          <w:tcW w:w="1795" w:type="dxa"/>
          <w:shd w:val="clear" w:color="auto" w:fill="auto"/>
          <w:vAlign w:val="center"/>
        </w:tcPr>
        <w:p w14:paraId="6E8CC3A5" w14:textId="77777777" w:rsidR="00F24F6A" w:rsidRPr="00F24F6A" w:rsidRDefault="00F24F6A" w:rsidP="00F24F6A">
          <w:pPr>
            <w:rPr>
              <w:rFonts w:ascii="Arial" w:hAnsi="Arial"/>
              <w:b/>
              <w:sz w:val="16"/>
              <w:lang w:val="en-GB"/>
            </w:rPr>
          </w:pPr>
          <w:r w:rsidRPr="00F24F6A">
            <w:rPr>
              <w:rFonts w:ascii="Arial" w:hAnsi="Arial"/>
              <w:b/>
              <w:sz w:val="16"/>
              <w:lang w:val="en-GB"/>
            </w:rPr>
            <w:t>Effective Date</w:t>
          </w:r>
        </w:p>
      </w:tc>
      <w:tc>
        <w:tcPr>
          <w:tcW w:w="2599" w:type="dxa"/>
          <w:gridSpan w:val="3"/>
          <w:shd w:val="clear" w:color="auto" w:fill="auto"/>
          <w:vAlign w:val="center"/>
        </w:tcPr>
        <w:p w14:paraId="293A714D" w14:textId="77777777" w:rsidR="00F24F6A" w:rsidRPr="00F24F6A" w:rsidRDefault="00F24F6A" w:rsidP="00F24F6A">
          <w:pPr>
            <w:rPr>
              <w:rFonts w:ascii="Arial" w:hAnsi="Arial"/>
              <w:sz w:val="16"/>
              <w:lang w:val="en-GB"/>
            </w:rPr>
          </w:pPr>
          <w:r w:rsidRPr="00F24F6A">
            <w:rPr>
              <w:rFonts w:ascii="Arial" w:hAnsi="Arial"/>
              <w:sz w:val="16"/>
              <w:lang w:val="en-GB"/>
            </w:rPr>
            <w:t>01 September 2020</w:t>
          </w:r>
        </w:p>
      </w:tc>
    </w:tr>
    <w:tr w:rsidR="00F24F6A" w:rsidRPr="00F24F6A" w14:paraId="680BC906" w14:textId="77777777" w:rsidTr="00FD3A48">
      <w:trPr>
        <w:cantSplit/>
        <w:trHeight w:hRule="exact" w:val="322"/>
        <w:jc w:val="center"/>
      </w:trPr>
      <w:tc>
        <w:tcPr>
          <w:tcW w:w="2410" w:type="dxa"/>
          <w:vMerge/>
          <w:vAlign w:val="bottom"/>
        </w:tcPr>
        <w:p w14:paraId="62B3C822" w14:textId="77777777" w:rsidR="00F24F6A" w:rsidRPr="00F24F6A" w:rsidRDefault="00F24F6A" w:rsidP="00F24F6A">
          <w:pPr>
            <w:spacing w:before="840"/>
            <w:rPr>
              <w:rFonts w:ascii="Arial" w:hAnsi="Arial"/>
              <w:b/>
              <w:lang w:val="en-GB"/>
            </w:rPr>
          </w:pPr>
        </w:p>
      </w:tc>
      <w:tc>
        <w:tcPr>
          <w:tcW w:w="3544" w:type="dxa"/>
          <w:vMerge/>
          <w:vAlign w:val="center"/>
        </w:tcPr>
        <w:p w14:paraId="2611A6EE" w14:textId="77777777" w:rsidR="00F24F6A" w:rsidRPr="00F24F6A" w:rsidRDefault="00F24F6A" w:rsidP="00F24F6A">
          <w:pPr>
            <w:jc w:val="center"/>
            <w:rPr>
              <w:rFonts w:ascii="Arial" w:hAnsi="Arial" w:cs="Arial"/>
              <w:b/>
              <w:lang w:val="en-GB"/>
            </w:rPr>
          </w:pPr>
        </w:p>
      </w:tc>
      <w:tc>
        <w:tcPr>
          <w:tcW w:w="1795" w:type="dxa"/>
          <w:shd w:val="clear" w:color="auto" w:fill="auto"/>
          <w:vAlign w:val="center"/>
        </w:tcPr>
        <w:p w14:paraId="0E3DC57E" w14:textId="77777777" w:rsidR="00F24F6A" w:rsidRPr="00F24F6A" w:rsidRDefault="00F24F6A" w:rsidP="00F24F6A">
          <w:pPr>
            <w:rPr>
              <w:rFonts w:ascii="Arial" w:hAnsi="Arial"/>
              <w:b/>
              <w:sz w:val="16"/>
              <w:lang w:val="en-GB"/>
            </w:rPr>
          </w:pPr>
          <w:r w:rsidRPr="00F24F6A">
            <w:rPr>
              <w:rFonts w:ascii="Arial" w:hAnsi="Arial"/>
              <w:b/>
              <w:sz w:val="16"/>
              <w:lang w:val="en-GB"/>
            </w:rPr>
            <w:t>Review Date</w:t>
          </w:r>
        </w:p>
      </w:tc>
      <w:tc>
        <w:tcPr>
          <w:tcW w:w="2599" w:type="dxa"/>
          <w:gridSpan w:val="3"/>
          <w:shd w:val="clear" w:color="auto" w:fill="auto"/>
          <w:vAlign w:val="center"/>
        </w:tcPr>
        <w:p w14:paraId="72CE1BC2" w14:textId="77777777" w:rsidR="00F24F6A" w:rsidRPr="00F24F6A" w:rsidRDefault="00F24F6A" w:rsidP="00F24F6A">
          <w:pPr>
            <w:rPr>
              <w:rFonts w:ascii="Arial" w:hAnsi="Arial"/>
              <w:sz w:val="16"/>
              <w:lang w:val="en-GB"/>
            </w:rPr>
          </w:pPr>
          <w:r w:rsidRPr="00F24F6A">
            <w:rPr>
              <w:rFonts w:ascii="Arial" w:hAnsi="Arial"/>
              <w:sz w:val="16"/>
              <w:lang w:val="en-GB"/>
            </w:rPr>
            <w:t>September 2023</w:t>
          </w:r>
        </w:p>
      </w:tc>
    </w:tr>
  </w:tbl>
  <w:p w14:paraId="1A98DC18" w14:textId="77777777" w:rsidR="00F24F6A" w:rsidRDefault="00F24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E902BA7"/>
    <w:multiLevelType w:val="multilevel"/>
    <w:tmpl w:val="D47AD6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12708D4"/>
    <w:multiLevelType w:val="hybridMultilevel"/>
    <w:tmpl w:val="D1485F9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 w15:restartNumberingAfterBreak="0">
    <w:nsid w:val="56315F34"/>
    <w:multiLevelType w:val="hybridMultilevel"/>
    <w:tmpl w:val="4DAE7242"/>
    <w:lvl w:ilvl="0" w:tplc="0E8693F2">
      <w:start w:val="7"/>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416898064">
    <w:abstractNumId w:val="0"/>
  </w:num>
  <w:num w:numId="2" w16cid:durableId="303319331">
    <w:abstractNumId w:val="7"/>
  </w:num>
  <w:num w:numId="3" w16cid:durableId="685205822">
    <w:abstractNumId w:val="4"/>
  </w:num>
  <w:num w:numId="4" w16cid:durableId="759257244">
    <w:abstractNumId w:val="3"/>
  </w:num>
  <w:num w:numId="5" w16cid:durableId="1868982882">
    <w:abstractNumId w:val="1"/>
  </w:num>
  <w:num w:numId="6" w16cid:durableId="420493577">
    <w:abstractNumId w:val="5"/>
  </w:num>
  <w:num w:numId="7" w16cid:durableId="61370237">
    <w:abstractNumId w:val="6"/>
  </w:num>
  <w:num w:numId="8" w16cid:durableId="619141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6A"/>
    <w:rsid w:val="000B1A82"/>
    <w:rsid w:val="00192EA0"/>
    <w:rsid w:val="001E524C"/>
    <w:rsid w:val="00211235"/>
    <w:rsid w:val="0023276F"/>
    <w:rsid w:val="002503F3"/>
    <w:rsid w:val="00272EB5"/>
    <w:rsid w:val="002C033C"/>
    <w:rsid w:val="002D379B"/>
    <w:rsid w:val="003360AC"/>
    <w:rsid w:val="004B25DF"/>
    <w:rsid w:val="004D5EED"/>
    <w:rsid w:val="004F415A"/>
    <w:rsid w:val="00580C7E"/>
    <w:rsid w:val="005904AA"/>
    <w:rsid w:val="005E7E63"/>
    <w:rsid w:val="005F0E20"/>
    <w:rsid w:val="00703F1B"/>
    <w:rsid w:val="0075233A"/>
    <w:rsid w:val="00784E90"/>
    <w:rsid w:val="007B3F4B"/>
    <w:rsid w:val="007D2549"/>
    <w:rsid w:val="007D5330"/>
    <w:rsid w:val="008619A9"/>
    <w:rsid w:val="008A0DFD"/>
    <w:rsid w:val="00904435"/>
    <w:rsid w:val="00930D40"/>
    <w:rsid w:val="00940EB5"/>
    <w:rsid w:val="009946E0"/>
    <w:rsid w:val="009B2B48"/>
    <w:rsid w:val="009B6919"/>
    <w:rsid w:val="009C1D50"/>
    <w:rsid w:val="00AA0722"/>
    <w:rsid w:val="00AA07F9"/>
    <w:rsid w:val="00AA3C3F"/>
    <w:rsid w:val="00B179F2"/>
    <w:rsid w:val="00CF65B6"/>
    <w:rsid w:val="00DB6D32"/>
    <w:rsid w:val="00E2466C"/>
    <w:rsid w:val="00EF41C3"/>
    <w:rsid w:val="00F041FC"/>
    <w:rsid w:val="00F24F6A"/>
    <w:rsid w:val="00F34D1D"/>
    <w:rsid w:val="00F42AAD"/>
    <w:rsid w:val="00F84D0E"/>
    <w:rsid w:val="00FA2268"/>
    <w:rsid w:val="00FB7308"/>
    <w:rsid w:val="00FE3F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7018A"/>
  <w15:chartTrackingRefBased/>
  <w15:docId w15:val="{055A33CE-7233-4ECD-B09E-26169A67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F6A"/>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F6A"/>
    <w:pPr>
      <w:tabs>
        <w:tab w:val="center" w:pos="4513"/>
        <w:tab w:val="right" w:pos="9026"/>
      </w:tabs>
    </w:pPr>
  </w:style>
  <w:style w:type="character" w:customStyle="1" w:styleId="HeaderChar">
    <w:name w:val="Header Char"/>
    <w:basedOn w:val="DefaultParagraphFont"/>
    <w:link w:val="Header"/>
    <w:uiPriority w:val="99"/>
    <w:rsid w:val="00F24F6A"/>
  </w:style>
  <w:style w:type="paragraph" w:styleId="Footer">
    <w:name w:val="footer"/>
    <w:basedOn w:val="Normal"/>
    <w:link w:val="FooterChar"/>
    <w:unhideWhenUsed/>
    <w:rsid w:val="00F24F6A"/>
    <w:pPr>
      <w:tabs>
        <w:tab w:val="center" w:pos="4513"/>
        <w:tab w:val="right" w:pos="9026"/>
      </w:tabs>
    </w:pPr>
  </w:style>
  <w:style w:type="character" w:customStyle="1" w:styleId="FooterChar">
    <w:name w:val="Footer Char"/>
    <w:basedOn w:val="DefaultParagraphFont"/>
    <w:link w:val="Footer"/>
    <w:rsid w:val="00F24F6A"/>
  </w:style>
  <w:style w:type="table" w:styleId="TableGrid">
    <w:name w:val="Table Grid"/>
    <w:basedOn w:val="TableNormal"/>
    <w:uiPriority w:val="59"/>
    <w:rsid w:val="00F24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F6A"/>
    <w:rPr>
      <w:color w:val="0563C1" w:themeColor="hyperlink"/>
      <w:u w:val="single"/>
    </w:rPr>
  </w:style>
  <w:style w:type="paragraph" w:styleId="ListParagraph">
    <w:name w:val="List Paragraph"/>
    <w:basedOn w:val="Normal"/>
    <w:link w:val="ListParagraphChar"/>
    <w:uiPriority w:val="34"/>
    <w:qFormat/>
    <w:rsid w:val="00F24F6A"/>
    <w:pPr>
      <w:ind w:left="720"/>
      <w:contextualSpacing/>
    </w:pPr>
  </w:style>
  <w:style w:type="character" w:customStyle="1" w:styleId="ListParagraphChar">
    <w:name w:val="List Paragraph Char"/>
    <w:link w:val="ListParagraph"/>
    <w:uiPriority w:val="34"/>
    <w:rsid w:val="00F24F6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 Makhubo</dc:creator>
  <cp:keywords/>
  <dc:description/>
  <cp:lastModifiedBy>Mosa Makhubo</cp:lastModifiedBy>
  <cp:revision>2</cp:revision>
  <dcterms:created xsi:type="dcterms:W3CDTF">2023-03-10T05:45:00Z</dcterms:created>
  <dcterms:modified xsi:type="dcterms:W3CDTF">2023-03-10T05:45:00Z</dcterms:modified>
</cp:coreProperties>
</file>