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442311" w:rsidP="00AB0B86">
              <w:pPr>
                <w:jc w:val="center"/>
                <w:rPr>
                  <w:b/>
                  <w:bCs/>
                  <w:sz w:val="36"/>
                  <w:szCs w:val="36"/>
                </w:rPr>
              </w:pPr>
            </w:p>
          </w:sdtContent>
        </w:sdt>
      </w:sdtContent>
    </w:sdt>
    <w:p w14:paraId="09D03732" w14:textId="718B6CD5"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5001F3" w14:paraId="14B5A4DC"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8B669E" w14:textId="77777777" w:rsidR="005001F3" w:rsidRDefault="005001F3" w:rsidP="002242D1">
            <w:pPr>
              <w:rPr>
                <w:rFonts w:cs="Calibri"/>
                <w:b/>
                <w:bCs/>
                <w:lang w:val="en-GB"/>
              </w:rPr>
            </w:pPr>
            <w:bookmarkStart w:id="0" w:name="_Hlk67408358"/>
            <w:bookmarkStart w:id="1" w:name="_Hlk197354779"/>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4EC9FA7" w14:textId="38114719" w:rsidR="005001F3" w:rsidRDefault="001F632A" w:rsidP="002242D1">
            <w:pPr>
              <w:rPr>
                <w:rFonts w:cs="Calibri"/>
                <w:b/>
                <w:bCs/>
                <w:lang w:val="en-GB"/>
              </w:rPr>
            </w:pPr>
            <w:r w:rsidRPr="001F632A">
              <w:rPr>
                <w:rFonts w:cs="Calibri"/>
                <w:b/>
                <w:bCs/>
                <w:lang w:val="en-GB"/>
              </w:rPr>
              <w:t>RFB 3117-2025</w:t>
            </w:r>
          </w:p>
        </w:tc>
      </w:tr>
      <w:tr w:rsidR="005001F3" w14:paraId="3CFAA0CA" w14:textId="77777777" w:rsidTr="001F632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824193" w14:textId="77777777" w:rsidR="005001F3" w:rsidRDefault="005001F3" w:rsidP="002242D1">
            <w:pPr>
              <w:spacing w:after="0"/>
              <w:rPr>
                <w:rFonts w:cs="Calibri"/>
                <w:b/>
                <w:bCs/>
                <w:highlight w:val="lightGray"/>
                <w:lang w:val="en-GB"/>
              </w:rPr>
            </w:pPr>
            <w:bookmarkStart w:id="2"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tcPr>
          <w:p w14:paraId="7B1A59F9" w14:textId="6B0DD65B" w:rsidR="005001F3" w:rsidRPr="004D5FAC" w:rsidRDefault="008C7F5C" w:rsidP="002242D1">
            <w:pPr>
              <w:spacing w:after="0"/>
              <w:rPr>
                <w:rFonts w:cs="Calibri"/>
                <w:b/>
                <w:bCs/>
              </w:rPr>
            </w:pPr>
            <w:bookmarkStart w:id="3" w:name="_Hlk203416322"/>
            <w:r w:rsidRPr="001F632A">
              <w:rPr>
                <w:rFonts w:cs="Calibri"/>
                <w:b/>
                <w:bCs/>
              </w:rPr>
              <w:t xml:space="preserve">Request for Bid for the Procurement of a Secure WEB Gateway, Licenses, Support, Maintenance and Training for the South African Police Service (SAPS) for a Period </w:t>
            </w:r>
            <w:r w:rsidR="00DE555D">
              <w:rPr>
                <w:rFonts w:cs="Calibri"/>
                <w:b/>
                <w:bCs/>
              </w:rPr>
              <w:t>o</w:t>
            </w:r>
            <w:bookmarkStart w:id="4" w:name="_GoBack"/>
            <w:bookmarkEnd w:id="4"/>
            <w:r w:rsidRPr="001F632A">
              <w:rPr>
                <w:rFonts w:cs="Calibri"/>
                <w:b/>
                <w:bCs/>
              </w:rPr>
              <w:t>f Sixty (60) Months</w:t>
            </w:r>
            <w:bookmarkEnd w:id="3"/>
            <w:r w:rsidR="00665B57">
              <w:rPr>
                <w:rFonts w:cs="Calibri"/>
                <w:b/>
                <w:bCs/>
              </w:rPr>
              <w:t>.</w:t>
            </w:r>
          </w:p>
        </w:tc>
        <w:bookmarkEnd w:id="2"/>
      </w:tr>
      <w:tr w:rsidR="005001F3" w14:paraId="54F5F6A7"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F73E9F" w14:textId="77777777" w:rsidR="005001F3" w:rsidRPr="002406FE" w:rsidRDefault="005001F3" w:rsidP="002242D1">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92A406A" w14:textId="723891E4" w:rsidR="005001F3" w:rsidRPr="002406FE" w:rsidRDefault="001F632A" w:rsidP="002242D1">
            <w:pPr>
              <w:spacing w:after="0" w:line="240" w:lineRule="auto"/>
              <w:rPr>
                <w:rFonts w:asciiTheme="minorHAnsi" w:eastAsiaTheme="minorEastAsia" w:hAnsiTheme="minorHAnsi" w:cs="Calibri"/>
                <w:b/>
                <w:bCs/>
              </w:rPr>
            </w:pPr>
            <w:r>
              <w:rPr>
                <w:rFonts w:asciiTheme="minorHAnsi" w:eastAsiaTheme="minorEastAsia" w:hAnsiTheme="minorHAnsi" w:cs="Calibri"/>
                <w:b/>
                <w:bCs/>
              </w:rPr>
              <w:t>15 July</w:t>
            </w:r>
            <w:r w:rsidR="005001F3" w:rsidRPr="002406FE">
              <w:rPr>
                <w:rFonts w:asciiTheme="minorHAnsi" w:eastAsiaTheme="minorEastAsia" w:hAnsiTheme="minorHAnsi" w:cs="Calibri"/>
                <w:b/>
                <w:bCs/>
              </w:rPr>
              <w:t xml:space="preserve"> 2025</w:t>
            </w:r>
          </w:p>
        </w:tc>
      </w:tr>
      <w:tr w:rsidR="005001F3" w14:paraId="7F0D7209"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43DD4" w14:textId="77777777" w:rsidR="005001F3" w:rsidRPr="002406FE" w:rsidRDefault="005001F3" w:rsidP="002242D1">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6CC4F40F" w14:textId="5CCD9EC9" w:rsidR="005001F3" w:rsidRPr="000B2F2D" w:rsidRDefault="005001F3" w:rsidP="002242D1">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5AD3E200" w14:textId="39F0F77B" w:rsidR="005001F3" w:rsidRPr="000B2F2D" w:rsidRDefault="005001F3" w:rsidP="002242D1">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001F632A" w:rsidRPr="001F632A">
              <w:rPr>
                <w:rFonts w:asciiTheme="minorHAnsi" w:eastAsiaTheme="minorEastAsia" w:hAnsiTheme="minorHAnsi" w:cs="Calibri"/>
                <w:b/>
                <w:bCs/>
                <w:color w:val="FF0000"/>
              </w:rPr>
              <w:t>23 July</w:t>
            </w:r>
            <w:r w:rsidRPr="008A03AC">
              <w:rPr>
                <w:rFonts w:asciiTheme="minorHAnsi" w:eastAsiaTheme="minorEastAsia" w:hAnsiTheme="minorHAnsi" w:cs="Calibri"/>
                <w:b/>
                <w:bCs/>
                <w:color w:val="FF0000"/>
              </w:rPr>
              <w:t xml:space="preserve"> 2025</w:t>
            </w:r>
          </w:p>
          <w:p w14:paraId="0D921243" w14:textId="77777777" w:rsidR="005001F3" w:rsidRPr="000B2F2D" w:rsidRDefault="005001F3" w:rsidP="002242D1">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178F28DF" w14:textId="77777777" w:rsidR="004A0EC0" w:rsidRPr="004A0EC0" w:rsidRDefault="005001F3" w:rsidP="004A0EC0">
            <w:pPr>
              <w:spacing w:after="0"/>
              <w:rPr>
                <w:rFonts w:asciiTheme="minorHAnsi" w:eastAsiaTheme="minorEastAsia" w:hAnsiTheme="minorHAnsi" w:cs="Calibri"/>
                <w:b/>
                <w:bCs/>
              </w:rPr>
            </w:pPr>
            <w:bookmarkStart w:id="5" w:name="_Hlk197588611"/>
            <w:r w:rsidRPr="000B2F2D">
              <w:rPr>
                <w:rFonts w:asciiTheme="minorHAnsi" w:eastAsiaTheme="minorEastAsia" w:hAnsiTheme="minorHAnsi" w:cs="Calibri"/>
                <w:b/>
                <w:bCs/>
              </w:rPr>
              <w:t xml:space="preserve">Venue: </w:t>
            </w:r>
            <w:bookmarkEnd w:id="5"/>
            <w:r w:rsidR="004A0EC0" w:rsidRPr="004A0EC0">
              <w:rPr>
                <w:rFonts w:asciiTheme="minorHAnsi" w:eastAsiaTheme="minorEastAsia" w:hAnsiTheme="minorHAnsi" w:cs="Calibri"/>
                <w:b/>
                <w:bCs/>
              </w:rPr>
              <w:fldChar w:fldCharType="begin"/>
            </w:r>
            <w:r w:rsidR="004A0EC0" w:rsidRPr="004A0EC0">
              <w:rPr>
                <w:rFonts w:asciiTheme="minorHAnsi" w:eastAsiaTheme="minorEastAsia" w:hAnsiTheme="minorHAnsi" w:cs="Calibri"/>
                <w:b/>
                <w:bCs/>
              </w:rPr>
              <w:instrText xml:space="preserve"> HYPERLINK "https://teams.microsoft.com/l/meetup-join/19%3ameeting_YmI3ZjY4Y2MtNjAxOS00MzFkLTlmMzktMTljNmYxYmQwYzg0%40thread.v2/0?context=%7b%22Tid%22%3a%2248cd5724-88c7-48c3-a665-945436edd7fc%22%2c%22Oid%22%3a%22d9b1bddc-9f63-4548-84d5-5f08fae64bbb%22%7d" \o "Meeting join link" \t "_blank" </w:instrText>
            </w:r>
            <w:r w:rsidR="004A0EC0" w:rsidRPr="004A0EC0">
              <w:rPr>
                <w:rFonts w:asciiTheme="minorHAnsi" w:eastAsiaTheme="minorEastAsia" w:hAnsiTheme="minorHAnsi" w:cs="Calibri"/>
                <w:b/>
                <w:bCs/>
              </w:rPr>
              <w:fldChar w:fldCharType="separate"/>
            </w:r>
            <w:r w:rsidR="004A0EC0" w:rsidRPr="004A0EC0">
              <w:rPr>
                <w:rStyle w:val="Hyperlink"/>
                <w:rFonts w:asciiTheme="minorHAnsi" w:eastAsiaTheme="minorEastAsia" w:hAnsiTheme="minorHAnsi" w:cs="Calibri"/>
                <w:b/>
                <w:bCs/>
              </w:rPr>
              <w:t>Join the meeting now</w:t>
            </w:r>
            <w:r w:rsidR="004A0EC0" w:rsidRPr="004A0EC0">
              <w:rPr>
                <w:rFonts w:asciiTheme="minorHAnsi" w:eastAsiaTheme="minorEastAsia" w:hAnsiTheme="minorHAnsi" w:cs="Calibri"/>
                <w:b/>
                <w:bCs/>
              </w:rPr>
              <w:fldChar w:fldCharType="end"/>
            </w:r>
            <w:r w:rsidR="004A0EC0" w:rsidRPr="004A0EC0">
              <w:rPr>
                <w:rFonts w:asciiTheme="minorHAnsi" w:eastAsiaTheme="minorEastAsia" w:hAnsiTheme="minorHAnsi" w:cs="Calibri"/>
                <w:b/>
                <w:bCs/>
              </w:rPr>
              <w:t xml:space="preserve"> </w:t>
            </w:r>
          </w:p>
          <w:p w14:paraId="6A1FC1C2" w14:textId="77777777" w:rsidR="004A0EC0" w:rsidRPr="004A0EC0" w:rsidRDefault="004A0EC0" w:rsidP="004A0EC0">
            <w:pPr>
              <w:spacing w:after="0"/>
              <w:rPr>
                <w:rFonts w:asciiTheme="minorHAnsi" w:eastAsiaTheme="minorEastAsia" w:hAnsiTheme="minorHAnsi" w:cs="Calibri"/>
                <w:b/>
                <w:bCs/>
              </w:rPr>
            </w:pPr>
            <w:r w:rsidRPr="004A0EC0">
              <w:rPr>
                <w:rFonts w:asciiTheme="minorHAnsi" w:eastAsiaTheme="minorEastAsia" w:hAnsiTheme="minorHAnsi" w:cs="Calibri"/>
                <w:b/>
                <w:bCs/>
              </w:rPr>
              <w:t xml:space="preserve">Meeting ID: 375 193 061 162 4 </w:t>
            </w:r>
          </w:p>
          <w:p w14:paraId="69C3291F" w14:textId="324A04AC" w:rsidR="005001F3" w:rsidRDefault="004A0EC0" w:rsidP="002242D1">
            <w:pPr>
              <w:spacing w:after="0"/>
              <w:rPr>
                <w:rFonts w:asciiTheme="minorHAnsi" w:eastAsiaTheme="minorEastAsia" w:hAnsiTheme="minorHAnsi" w:cs="Calibri"/>
                <w:b/>
                <w:bCs/>
              </w:rPr>
            </w:pPr>
            <w:r w:rsidRPr="004A0EC0">
              <w:rPr>
                <w:rFonts w:asciiTheme="minorHAnsi" w:eastAsiaTheme="minorEastAsia" w:hAnsiTheme="minorHAnsi" w:cs="Calibri"/>
                <w:b/>
                <w:bCs/>
              </w:rPr>
              <w:t xml:space="preserve">Passcode: CL7z2s5y </w:t>
            </w:r>
          </w:p>
        </w:tc>
      </w:tr>
      <w:tr w:rsidR="005001F3" w14:paraId="6684C5D2"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DCB310" w14:textId="77777777" w:rsidR="005001F3" w:rsidRDefault="005001F3" w:rsidP="002242D1">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ACE46F3" w14:textId="419B247A" w:rsidR="005001F3" w:rsidRPr="004D5FAC" w:rsidRDefault="001F632A" w:rsidP="002242D1">
            <w:pPr>
              <w:rPr>
                <w:rFonts w:cs="Calibri"/>
                <w:b/>
                <w:bCs/>
                <w:color w:val="FF0000"/>
                <w:lang w:val="en-GB"/>
              </w:rPr>
            </w:pPr>
            <w:r>
              <w:rPr>
                <w:rFonts w:cs="Calibri"/>
                <w:b/>
                <w:bCs/>
                <w:color w:val="FF0000"/>
                <w:lang w:val="en-GB"/>
              </w:rPr>
              <w:t>04 August</w:t>
            </w:r>
            <w:r w:rsidR="005001F3">
              <w:rPr>
                <w:rFonts w:cs="Calibri"/>
                <w:b/>
                <w:bCs/>
                <w:color w:val="FF0000"/>
                <w:lang w:val="en-GB"/>
              </w:rPr>
              <w:t xml:space="preserve"> </w:t>
            </w:r>
            <w:r w:rsidR="005001F3" w:rsidRPr="004D5FAC">
              <w:rPr>
                <w:rFonts w:cs="Calibri"/>
                <w:b/>
                <w:bCs/>
                <w:color w:val="FF0000"/>
                <w:lang w:val="en-GB"/>
              </w:rPr>
              <w:t>202</w:t>
            </w:r>
            <w:r w:rsidR="005001F3">
              <w:rPr>
                <w:rFonts w:cs="Calibri"/>
                <w:b/>
                <w:bCs/>
                <w:color w:val="FF0000"/>
                <w:lang w:val="en-GB"/>
              </w:rPr>
              <w:t>5</w:t>
            </w:r>
          </w:p>
        </w:tc>
      </w:tr>
      <w:tr w:rsidR="005001F3" w14:paraId="48759F2C"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A5F890" w14:textId="77777777" w:rsidR="005001F3" w:rsidRPr="0087076B" w:rsidRDefault="005001F3" w:rsidP="002242D1">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03D55AD" w14:textId="21DF5336" w:rsidR="005001F3" w:rsidRPr="004D5FAC" w:rsidRDefault="005001F3" w:rsidP="002242D1">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001F632A" w:rsidRPr="001F632A">
              <w:rPr>
                <w:rFonts w:cs="Calibri"/>
                <w:b/>
                <w:bCs/>
                <w:color w:val="FF0000"/>
                <w:lang w:val="en-GB"/>
              </w:rPr>
              <w:t>11 August</w:t>
            </w:r>
            <w:r w:rsidRPr="005F036F">
              <w:rPr>
                <w:rFonts w:cs="Calibri"/>
                <w:b/>
                <w:bCs/>
                <w:color w:val="FF0000"/>
                <w:lang w:val="en-GB"/>
              </w:rPr>
              <w:t xml:space="preserve"> </w:t>
            </w:r>
            <w:r w:rsidRPr="002406FE">
              <w:rPr>
                <w:rFonts w:cs="Calibri"/>
                <w:b/>
                <w:bCs/>
                <w:color w:val="FF0000"/>
                <w:lang w:val="en-GB"/>
              </w:rPr>
              <w:t>2025</w:t>
            </w:r>
          </w:p>
          <w:p w14:paraId="1C0C8B84" w14:textId="77777777" w:rsidR="005001F3" w:rsidRPr="004D5FAC" w:rsidRDefault="005001F3" w:rsidP="002242D1">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28510D3D" w14:textId="77777777" w:rsidR="005001F3" w:rsidRPr="004D5FAC" w:rsidRDefault="005001F3" w:rsidP="002242D1">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5001F3" w14:paraId="73A62E1E"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6835CC" w14:textId="77777777" w:rsidR="005001F3" w:rsidRDefault="005001F3" w:rsidP="002242D1">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FE4B2A5" w14:textId="77777777" w:rsidR="005001F3" w:rsidRDefault="005001F3" w:rsidP="002242D1">
            <w:pPr>
              <w:spacing w:line="360" w:lineRule="auto"/>
              <w:rPr>
                <w:rFonts w:cs="Calibri"/>
                <w:b/>
                <w:bCs/>
                <w:lang w:val="en-GB"/>
              </w:rPr>
            </w:pPr>
            <w:r>
              <w:rPr>
                <w:rFonts w:cs="Calibri"/>
                <w:b/>
                <w:bCs/>
                <w:lang w:val="en-GB"/>
              </w:rPr>
              <w:t>N/A</w:t>
            </w:r>
          </w:p>
        </w:tc>
      </w:tr>
      <w:tr w:rsidR="005001F3" w14:paraId="133E1600" w14:textId="77777777" w:rsidTr="002242D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442E5B" w14:textId="77777777" w:rsidR="005001F3" w:rsidRDefault="005001F3" w:rsidP="002242D1">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7B343D5" w14:textId="77777777" w:rsidR="005001F3" w:rsidRDefault="005001F3" w:rsidP="002242D1">
            <w:pPr>
              <w:rPr>
                <w:rFonts w:cs="Calibri"/>
                <w:b/>
                <w:bCs/>
                <w:lang w:val="en-GB"/>
              </w:rPr>
            </w:pPr>
            <w:r>
              <w:rPr>
                <w:rFonts w:cs="Calibri"/>
                <w:b/>
                <w:bCs/>
                <w:lang w:val="en-GB"/>
              </w:rPr>
              <w:t>200 Days</w:t>
            </w:r>
          </w:p>
        </w:tc>
        <w:bookmarkEnd w:id="0"/>
      </w:tr>
    </w:tbl>
    <w:bookmarkEnd w:id="1"/>
    <w:p w14:paraId="584CE45A" w14:textId="7BAB1885"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p w14:paraId="7DA7F42C" w14:textId="23E1AB65"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2378FCA9" w14:textId="77777777" w:rsidR="004A0EC0" w:rsidRDefault="004A0EC0"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3882028" w14:textId="77777777" w:rsidR="00A44D99" w:rsidRPr="006C0A8D" w:rsidRDefault="00A44D99" w:rsidP="00C2646C">
      <w:pPr>
        <w:pStyle w:val="Title"/>
      </w:pPr>
      <w:r w:rsidRPr="006C0A8D">
        <w:lastRenderedPageBreak/>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442311">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442311">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442311">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6" w:name="_Toc498843305"/>
      <w:bookmarkStart w:id="7" w:name="_Toc505652256"/>
      <w:bookmarkStart w:id="8" w:name="_Toc394775450"/>
      <w:bookmarkStart w:id="9" w:name="_Toc394778357"/>
      <w:bookmarkStart w:id="10" w:name="_Toc488498837"/>
      <w:bookmarkStart w:id="11" w:name="_Toc498843318"/>
      <w:bookmarkStart w:id="12" w:name="_Toc505652265"/>
    </w:p>
    <w:p w14:paraId="68C0D70D" w14:textId="77777777" w:rsidR="00E14656" w:rsidRDefault="00E14656" w:rsidP="00E14656">
      <w:pPr>
        <w:pStyle w:val="Heading1"/>
      </w:pPr>
      <w:bookmarkStart w:id="13" w:name="_Toc192704099"/>
      <w:r w:rsidRPr="0056332A">
        <w:lastRenderedPageBreak/>
        <w:t>Invitation to Bid</w:t>
      </w:r>
      <w:r w:rsidR="00187131">
        <w:t xml:space="preserve"> (SBD 1)</w:t>
      </w:r>
      <w:bookmarkEnd w:id="13"/>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35C9B7B8"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AA33FF">
        <w:rPr>
          <w:lang w:val="en-GB"/>
        </w:rPr>
        <w:tab/>
      </w:r>
      <w:r w:rsidR="004A0EC0" w:rsidRPr="004A0EC0">
        <w:rPr>
          <w:b/>
          <w:lang w:val="en-GB"/>
        </w:rPr>
        <w:t>RFB 3117-2025</w:t>
      </w:r>
      <w:r w:rsidR="00AA33FF">
        <w:rPr>
          <w:lang w:val="en-GB"/>
        </w:rPr>
        <w:t xml:space="preserve"> </w:t>
      </w:r>
    </w:p>
    <w:p w14:paraId="7A96638E" w14:textId="5E91711E" w:rsidR="002C4379" w:rsidRDefault="00AA33FF" w:rsidP="005048EE">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4A0EC0" w:rsidRPr="004A0EC0">
        <w:rPr>
          <w:rFonts w:cs="Calibri"/>
          <w:b/>
          <w:bCs/>
        </w:rPr>
        <w:t>REQUEST FOR BID FOR THE PROCUREMENT OF A SECURE WEB GATEWAY, LICENSES, SUPPORT, MAINTENANCE AND TRAINING FOR THE SOUTH AFRICAN POLICE SERVICE (SAPS) FOR A PERIOD OF SIXTY (60) MONTHS</w:t>
      </w:r>
      <w:r w:rsidR="00E8203F" w:rsidRPr="00E8203F">
        <w:rPr>
          <w:rFonts w:cs="Calibri"/>
          <w:b/>
          <w:szCs w:val="24"/>
          <w:lang w:eastAsia="en-GB"/>
        </w:rPr>
        <w:t>.</w:t>
      </w:r>
    </w:p>
    <w:p w14:paraId="76762B9B" w14:textId="7F6A162D" w:rsidR="00AA33FF" w:rsidRPr="00F3119D" w:rsidRDefault="00AA33FF" w:rsidP="005048EE">
      <w:pPr>
        <w:rPr>
          <w:color w:val="FF0000"/>
          <w:lang w:val="en-GB"/>
        </w:rPr>
      </w:pPr>
      <w:r w:rsidRPr="004918B0">
        <w:rPr>
          <w:lang w:val="en-GB"/>
        </w:rPr>
        <w:t xml:space="preserve">Closing </w:t>
      </w:r>
      <w:r w:rsidRPr="00E8203F">
        <w:rPr>
          <w:lang w:val="en-GB"/>
        </w:rPr>
        <w:t>date:</w:t>
      </w:r>
      <w:r w:rsidRPr="004A0EC0">
        <w:rPr>
          <w:b/>
          <w:color w:val="FF0000"/>
          <w:lang w:val="en-GB"/>
        </w:rPr>
        <w:t xml:space="preserve"> </w:t>
      </w:r>
      <w:r w:rsidR="004A0EC0" w:rsidRPr="004A0EC0">
        <w:rPr>
          <w:b/>
          <w:color w:val="FF0000"/>
          <w:lang w:val="en-GB"/>
        </w:rPr>
        <w:t>11 August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3"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4"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442311">
              <w:rPr>
                <w:rFonts w:ascii="Arial" w:hAnsi="Arial" w:cs="Arial"/>
                <w:sz w:val="20"/>
                <w:lang w:val="en-GB"/>
              </w:rPr>
            </w:r>
            <w:r w:rsidR="0044231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442311">
              <w:rPr>
                <w:rFonts w:ascii="Arial" w:hAnsi="Arial" w:cs="Arial"/>
                <w:sz w:val="20"/>
                <w:lang w:val="en-GB"/>
              </w:rPr>
            </w:r>
            <w:r w:rsidR="0044231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83E1F53" w:rsidR="00E14656" w:rsidRDefault="00E14656" w:rsidP="00E14656">
            <w:pPr>
              <w:tabs>
                <w:tab w:val="left" w:pos="0"/>
                <w:tab w:val="left" w:pos="426"/>
              </w:tabs>
              <w:autoSpaceDE w:val="0"/>
              <w:autoSpaceDN w:val="0"/>
              <w:adjustRightInd w:val="0"/>
              <w:spacing w:before="120"/>
              <w:rPr>
                <w:rFonts w:ascii="Arial" w:hAnsi="Arial" w:cs="Arial"/>
                <w:sz w:val="20"/>
              </w:rPr>
            </w:pPr>
          </w:p>
          <w:p w14:paraId="0244AEDD" w14:textId="77777777" w:rsidR="002C0DDE" w:rsidRDefault="002C0DDE"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8" w:name="_Toc192704100"/>
            <w:r w:rsidRPr="0090233F">
              <w:lastRenderedPageBreak/>
              <w:t>Bid Submission Requirements</w:t>
            </w:r>
            <w:bookmarkEnd w:id="18"/>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19" w:name="_Toc192704101"/>
            <w:r w:rsidRPr="0090233F">
              <w:t>Bid Submission Instructions</w:t>
            </w:r>
            <w:bookmarkEnd w:id="19"/>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20" w:name="_Toc192704102"/>
            <w:r w:rsidRPr="0090233F">
              <w:t xml:space="preserve">Bid </w:t>
            </w:r>
            <w:r w:rsidR="00820BBC">
              <w:t xml:space="preserve">Submission </w:t>
            </w:r>
            <w:r w:rsidRPr="0090233F">
              <w:t>Conditions</w:t>
            </w:r>
            <w:bookmarkEnd w:id="20"/>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lastRenderedPageBreak/>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21" w:name="_Toc192704103"/>
            <w:r w:rsidRPr="0090233F">
              <w:t>Tax Compliance Requirements</w:t>
            </w:r>
            <w:bookmarkEnd w:id="21"/>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22" w:name="_Toc192704104"/>
      <w:r w:rsidRPr="00B3466C">
        <w:lastRenderedPageBreak/>
        <w:t>Bid Terms and Conditions</w:t>
      </w:r>
      <w:bookmarkEnd w:id="22"/>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92704105"/>
      <w:bookmarkStart w:id="30" w:name="_Toc97010978"/>
      <w:r w:rsidRPr="00CB20EE">
        <w:t>General rules and instructions</w:t>
      </w:r>
      <w:bookmarkEnd w:id="23"/>
      <w:bookmarkEnd w:id="24"/>
      <w:bookmarkEnd w:id="25"/>
      <w:bookmarkEnd w:id="26"/>
      <w:bookmarkEnd w:id="27"/>
      <w:bookmarkEnd w:id="28"/>
      <w:bookmarkEnd w:id="29"/>
    </w:p>
    <w:p w14:paraId="1F6D2D2B" w14:textId="77777777" w:rsidR="00E14656" w:rsidRPr="00805BE2" w:rsidRDefault="00E14656" w:rsidP="00D41F1F">
      <w:pPr>
        <w:pStyle w:val="Heading3"/>
        <w:spacing w:before="240" w:after="60" w:line="276" w:lineRule="auto"/>
        <w:rPr>
          <w:bCs/>
        </w:rPr>
      </w:pPr>
      <w:bookmarkStart w:id="31" w:name="_Toc192704106"/>
      <w:r w:rsidRPr="00805BE2">
        <w:rPr>
          <w:bCs/>
        </w:rPr>
        <w:t>News and press releases</w:t>
      </w:r>
      <w:bookmarkEnd w:id="31"/>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32" w:name="_Toc192704107"/>
      <w:r w:rsidRPr="00D41F1F">
        <w:rPr>
          <w:bCs/>
        </w:rPr>
        <w:t>Precedence of documents</w:t>
      </w:r>
      <w:bookmarkEnd w:id="32"/>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3" w:name="_Toc192704108"/>
      <w:r w:rsidRPr="00552EE5">
        <w:rPr>
          <w:bCs/>
        </w:rPr>
        <w:t>Preferential Procurement reform</w:t>
      </w:r>
      <w:bookmarkEnd w:id="33"/>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4" w:name="_Toc192704109"/>
      <w:r w:rsidRPr="001A129C">
        <w:rPr>
          <w:bCs/>
        </w:rPr>
        <w:t>National Industrial Participation Programme</w:t>
      </w:r>
      <w:bookmarkEnd w:id="34"/>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5" w:name="_Toc192704110"/>
      <w:r w:rsidRPr="00E8640E">
        <w:rPr>
          <w:bCs/>
        </w:rPr>
        <w:lastRenderedPageBreak/>
        <w:t>Language</w:t>
      </w:r>
      <w:bookmarkEnd w:id="35"/>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6" w:name="_Toc192704111"/>
      <w:r w:rsidRPr="00E8640E">
        <w:rPr>
          <w:bCs/>
        </w:rPr>
        <w:t>Gender</w:t>
      </w:r>
      <w:bookmarkEnd w:id="36"/>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7" w:name="_Toc192704112"/>
      <w:r w:rsidRPr="00E8640E">
        <w:rPr>
          <w:bCs/>
        </w:rPr>
        <w:t>Headings</w:t>
      </w:r>
      <w:bookmarkEnd w:id="37"/>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8" w:name="_Toc192704113"/>
      <w:r w:rsidRPr="00820BBC">
        <w:rPr>
          <w:bCs/>
        </w:rPr>
        <w:t>Bid Clarification</w:t>
      </w:r>
      <w:bookmarkEnd w:id="38"/>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39" w:name="_Toc192704114"/>
      <w:r w:rsidRPr="001203AD">
        <w:rPr>
          <w:bCs/>
        </w:rPr>
        <w:t>Cancellation of Bid</w:t>
      </w:r>
      <w:bookmarkEnd w:id="39"/>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40" w:name="_Toc192704115"/>
      <w:r w:rsidRPr="00F73867">
        <w:rPr>
          <w:bCs/>
        </w:rPr>
        <w:t>Bid Validity</w:t>
      </w:r>
      <w:r w:rsidR="004419A0">
        <w:rPr>
          <w:bCs/>
        </w:rPr>
        <w:t xml:space="preserve"> period</w:t>
      </w:r>
      <w:bookmarkEnd w:id="40"/>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41" w:name="_Toc192704116"/>
      <w:r w:rsidRPr="00E8640E">
        <w:rPr>
          <w:bCs/>
        </w:rPr>
        <w:t>Occupational Injuries and Diseases Act 13 of 1993</w:t>
      </w:r>
      <w:bookmarkEnd w:id="41"/>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42" w:name="_Toc192704117"/>
      <w:bookmarkStart w:id="43" w:name="_Hlk68880043"/>
      <w:r w:rsidRPr="00E8640E">
        <w:rPr>
          <w:bCs/>
        </w:rPr>
        <w:t>Processing of the Bidder’s Personal Information</w:t>
      </w:r>
      <w:bookmarkEnd w:id="42"/>
    </w:p>
    <w:bookmarkEnd w:id="43"/>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4" w:name="_Toc192704118"/>
      <w:r w:rsidRPr="00E8640E">
        <w:rPr>
          <w:bCs/>
        </w:rPr>
        <w:t>Formal contract</w:t>
      </w:r>
      <w:bookmarkEnd w:id="44"/>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5" w:name="_Toc192704119"/>
      <w:r>
        <w:rPr>
          <w:bCs/>
        </w:rPr>
        <w:t>Failure to agree before contract conclusion</w:t>
      </w:r>
      <w:bookmarkEnd w:id="45"/>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6" w:name="_Toc192704120"/>
      <w:r w:rsidRPr="001203AD">
        <w:rPr>
          <w:bCs/>
        </w:rPr>
        <w:lastRenderedPageBreak/>
        <w:t>Withdrawal of proposal after award</w:t>
      </w:r>
      <w:bookmarkEnd w:id="46"/>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7" w:name="_Toc454470839"/>
      <w:bookmarkStart w:id="48" w:name="_Toc459824253"/>
      <w:bookmarkStart w:id="49" w:name="_Toc68878751"/>
      <w:bookmarkStart w:id="50" w:name="_Toc94521922"/>
      <w:bookmarkStart w:id="51" w:name="_Toc94528457"/>
      <w:bookmarkStart w:id="52" w:name="_Toc192704121"/>
      <w:bookmarkStart w:id="53" w:name="_Toc150587198"/>
      <w:bookmarkStart w:id="54" w:name="_Toc199296475"/>
      <w:r w:rsidRPr="00E8640E">
        <w:rPr>
          <w:bCs/>
        </w:rPr>
        <w:t>Oral presentations</w:t>
      </w:r>
      <w:bookmarkEnd w:id="47"/>
      <w:bookmarkEnd w:id="48"/>
      <w:bookmarkEnd w:id="49"/>
      <w:bookmarkEnd w:id="50"/>
      <w:bookmarkEnd w:id="51"/>
      <w:bookmarkEnd w:id="52"/>
      <w:r w:rsidRPr="00E8640E">
        <w:rPr>
          <w:bCs/>
        </w:rPr>
        <w:t xml:space="preserve"> </w:t>
      </w:r>
      <w:bookmarkEnd w:id="53"/>
      <w:bookmarkEnd w:id="54"/>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5" w:name="_Toc192704122"/>
      <w:r w:rsidRPr="0002713C">
        <w:rPr>
          <w:bCs/>
        </w:rPr>
        <w:t>Objection to brand specific requirements</w:t>
      </w:r>
      <w:bookmarkEnd w:id="55"/>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6"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6"/>
      <w:proofErr w:type="spellEnd"/>
    </w:p>
    <w:p w14:paraId="0F8EDEA6" w14:textId="77777777" w:rsidR="00E14656" w:rsidRDefault="0090233F" w:rsidP="0090233F">
      <w:pPr>
        <w:pStyle w:val="Heading3"/>
      </w:pPr>
      <w:bookmarkStart w:id="57" w:name="_Toc192704124"/>
      <w:bookmarkStart w:id="58" w:name="Response"/>
      <w:bookmarkStart w:id="59" w:name="_Toc150587194"/>
      <w:bookmarkStart w:id="60" w:name="_Toc199296472"/>
      <w:r>
        <w:t xml:space="preserve">Administrative </w:t>
      </w:r>
      <w:r w:rsidRPr="0056332A">
        <w:t>Returnable Documents</w:t>
      </w:r>
      <w:bookmarkEnd w:id="57"/>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61" w:name="_Toc192704125"/>
      <w:r w:rsidRPr="004E1D55">
        <w:t>Mandatory Returnable Documents</w:t>
      </w:r>
      <w:bookmarkEnd w:id="61"/>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62" w:name="_Toc192704126"/>
      <w:r w:rsidRPr="001A129C">
        <w:t>Evaluation Returnable Documents</w:t>
      </w:r>
      <w:bookmarkEnd w:id="62"/>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3" w:name="_Toc192704127"/>
      <w:r>
        <w:lastRenderedPageBreak/>
        <w:t>Bidder’s disclosure (SBD 4)</w:t>
      </w:r>
      <w:bookmarkEnd w:id="63"/>
    </w:p>
    <w:p w14:paraId="3D5E8602" w14:textId="77777777" w:rsidR="001E3F54" w:rsidRPr="001E3F54" w:rsidRDefault="001E3F54" w:rsidP="001E3F54">
      <w:pPr>
        <w:pStyle w:val="Heading2"/>
        <w:rPr>
          <w:lang w:val="en-GB"/>
        </w:rPr>
      </w:pPr>
      <w:bookmarkStart w:id="64" w:name="_Toc192704128"/>
      <w:r>
        <w:rPr>
          <w:lang w:val="en-GB"/>
        </w:rPr>
        <w:t>Purpose of disclosure</w:t>
      </w:r>
      <w:bookmarkEnd w:id="64"/>
    </w:p>
    <w:bookmarkEnd w:id="58"/>
    <w:bookmarkEnd w:id="59"/>
    <w:bookmarkEnd w:id="60"/>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0"/>
      <w:bookmarkEnd w:id="65"/>
      <w:bookmarkEnd w:id="66"/>
      <w:bookmarkEnd w:id="67"/>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8" w:name="_Toc192704129"/>
      <w:r w:rsidRPr="001E3F54">
        <w:rPr>
          <w:lang w:val="en-GB"/>
        </w:rPr>
        <w:t>Bidder’s D</w:t>
      </w:r>
      <w:r w:rsidR="00F6669C">
        <w:rPr>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69"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70"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71"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72" w:name="_Toc192704130"/>
      <w:r w:rsidRPr="00F6669C">
        <w:rPr>
          <w:lang w:val="en-GB"/>
        </w:rPr>
        <w:t>Bidder’s Declaration</w:t>
      </w:r>
      <w:bookmarkEnd w:id="72"/>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3" w:name="_Toc192704131"/>
      <w:r w:rsidRPr="007531A4">
        <w:lastRenderedPageBreak/>
        <w:t>Preferential Procurement Claim</w:t>
      </w:r>
      <w:r>
        <w:t xml:space="preserve"> Form</w:t>
      </w:r>
      <w:r w:rsidR="00B21670">
        <w:t xml:space="preserve"> (SBD 6.1)</w:t>
      </w:r>
      <w:bookmarkEnd w:id="73"/>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4" w:name="_Toc192704132"/>
      <w:r w:rsidRPr="00FD5364">
        <w:t>Specific conditions for this bid</w:t>
      </w:r>
      <w:bookmarkEnd w:id="74"/>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5"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6" w:name="_Toc192704133"/>
      <w:r>
        <w:t>Formulae for procurement of goods and services</w:t>
      </w:r>
      <w:bookmarkEnd w:id="76"/>
    </w:p>
    <w:p w14:paraId="4722F30E" w14:textId="77777777" w:rsidR="00AC0513" w:rsidRPr="001A129C" w:rsidRDefault="00AC0513" w:rsidP="000E703C">
      <w:pPr>
        <w:pStyle w:val="Heading3"/>
        <w:rPr>
          <w:rFonts w:asciiTheme="minorHAnsi" w:hAnsiTheme="minorHAnsi" w:cstheme="minorHAnsi"/>
        </w:rPr>
      </w:pPr>
      <w:bookmarkStart w:id="77" w:name="_Toc192704134"/>
      <w:r w:rsidRPr="00AC0513">
        <w:t xml:space="preserve">Points awarded for </w:t>
      </w:r>
      <w:r w:rsidRPr="001A129C">
        <w:t>price</w:t>
      </w:r>
      <w:bookmarkEnd w:id="77"/>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814096733" r:id="rId17"/>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5pt;height:36pt" o:ole="" fillcolor="window">
            <v:imagedata r:id="rId18" o:title=""/>
          </v:shape>
          <o:OLEObject Type="Embed" ProgID="Equation.3" ShapeID="_x0000_i1026" DrawAspect="Content" ObjectID="_1814096734" r:id="rId19"/>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8" w:name="_Toc192704135"/>
      <w:r>
        <w:lastRenderedPageBreak/>
        <w:t>P</w:t>
      </w:r>
      <w:r w:rsidR="008B2782">
        <w:t xml:space="preserve">reference points </w:t>
      </w:r>
      <w:r>
        <w:t xml:space="preserve">awarded for </w:t>
      </w:r>
      <w:r w:rsidR="00760521">
        <w:t>specific goals</w:t>
      </w:r>
      <w:bookmarkEnd w:id="78"/>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79" w:name="_Toc192704136"/>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80" w:name="_Toc192704137"/>
      <w:r>
        <w:t>Declaration with regard to Company / Firm</w:t>
      </w:r>
      <w:bookmarkEnd w:id="80"/>
    </w:p>
    <w:p w14:paraId="083CF677" w14:textId="4297DBA4" w:rsidR="004814E8" w:rsidRPr="004814E8" w:rsidRDefault="004814E8" w:rsidP="004814E8">
      <w:pPr>
        <w:pStyle w:val="Caption"/>
      </w:pPr>
      <w:bookmarkStart w:id="81"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82" w:name="_Toc192704138"/>
      <w:r w:rsidRPr="007531A4">
        <w:t>Government Procurement: General Conditions of Contract</w:t>
      </w:r>
      <w:r w:rsidR="009C21F4">
        <w:t xml:space="preserve"> (GCC)</w:t>
      </w:r>
      <w:bookmarkEnd w:id="82"/>
    </w:p>
    <w:p w14:paraId="0D91ED06" w14:textId="77777777" w:rsidR="00B21670" w:rsidRPr="008A2B1A" w:rsidRDefault="00B21670" w:rsidP="00B21670">
      <w:pPr>
        <w:pStyle w:val="Heading2"/>
        <w:rPr>
          <w:lang w:val="en-GB"/>
        </w:rPr>
      </w:pPr>
      <w:bookmarkStart w:id="83" w:name="_Toc192704139"/>
      <w:r>
        <w:rPr>
          <w:lang w:val="en-GB"/>
        </w:rPr>
        <w:t>Purpose</w:t>
      </w:r>
      <w:bookmarkEnd w:id="83"/>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4" w:name="_Toc192704140"/>
      <w:r w:rsidRPr="0056332A">
        <w:t>Application</w:t>
      </w:r>
      <w:bookmarkEnd w:id="84"/>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5" w:name="_Toc192704141"/>
      <w:r w:rsidRPr="0056332A">
        <w:t>General</w:t>
      </w:r>
      <w:bookmarkEnd w:id="85"/>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6" w:name="_Toc192704142"/>
      <w:r w:rsidRPr="0056332A">
        <w:t>Standards</w:t>
      </w:r>
      <w:bookmarkEnd w:id="86"/>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7" w:name="_Toc192704143"/>
      <w:r w:rsidRPr="0056332A">
        <w:t>Use of contract documents</w:t>
      </w:r>
      <w:r w:rsidR="00C32641">
        <w:t>,</w:t>
      </w:r>
      <w:r w:rsidRPr="0056332A">
        <w:t xml:space="preserve"> information</w:t>
      </w:r>
      <w:r w:rsidR="00C32641">
        <w:t xml:space="preserve"> and</w:t>
      </w:r>
      <w:r w:rsidRPr="0056332A">
        <w:t xml:space="preserve"> inspection</w:t>
      </w:r>
      <w:bookmarkEnd w:id="87"/>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8" w:name="_Toc192704144"/>
      <w:r w:rsidRPr="0056332A">
        <w:lastRenderedPageBreak/>
        <w:t>Patent rights</w:t>
      </w:r>
      <w:bookmarkEnd w:id="88"/>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89" w:name="_Toc192704145"/>
      <w:r w:rsidRPr="0056332A">
        <w:t>Performance security</w:t>
      </w:r>
      <w:bookmarkEnd w:id="89"/>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90" w:name="_Toc192704146"/>
      <w:r w:rsidRPr="0056332A">
        <w:t>Inspections, tests and analyses</w:t>
      </w:r>
      <w:bookmarkEnd w:id="90"/>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91" w:name="_Toc192704147"/>
      <w:r w:rsidRPr="0056332A">
        <w:t>Packing</w:t>
      </w:r>
      <w:bookmarkEnd w:id="91"/>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92" w:name="_Toc192704148"/>
      <w:r w:rsidRPr="0056332A">
        <w:t>Delivery and documents</w:t>
      </w:r>
      <w:bookmarkEnd w:id="92"/>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3" w:name="_Toc192704149"/>
      <w:r w:rsidRPr="000A01AD">
        <w:t>Insurance</w:t>
      </w:r>
      <w:bookmarkEnd w:id="93"/>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4" w:name="_Toc192704150"/>
      <w:r w:rsidRPr="000A01AD">
        <w:t>Transportation</w:t>
      </w:r>
      <w:bookmarkEnd w:id="94"/>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5" w:name="_Toc192704151"/>
      <w:r>
        <w:t>I</w:t>
      </w:r>
      <w:r w:rsidRPr="000A01AD">
        <w:t>ncidental services</w:t>
      </w:r>
      <w:bookmarkEnd w:id="95"/>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6" w:name="_Toc192704152"/>
      <w:r w:rsidRPr="000A01AD">
        <w:lastRenderedPageBreak/>
        <w:t>Spare parts</w:t>
      </w:r>
      <w:bookmarkEnd w:id="96"/>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7" w:name="_Toc192704153"/>
      <w:r w:rsidRPr="00A56683">
        <w:t>Warranty</w:t>
      </w:r>
      <w:bookmarkEnd w:id="97"/>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8" w:name="_Toc192704154"/>
      <w:r w:rsidRPr="00A56683">
        <w:t>Payment</w:t>
      </w:r>
      <w:bookmarkEnd w:id="98"/>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99" w:name="_Toc192704155"/>
      <w:r w:rsidRPr="00A56683">
        <w:lastRenderedPageBreak/>
        <w:t>Prices</w:t>
      </w:r>
      <w:bookmarkEnd w:id="99"/>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100" w:name="_Toc192704156"/>
      <w:r w:rsidRPr="005721E2">
        <w:t>Contract amendments</w:t>
      </w:r>
      <w:bookmarkEnd w:id="100"/>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101" w:name="_Toc192704157"/>
      <w:r w:rsidRPr="005721E2">
        <w:t>Assignment</w:t>
      </w:r>
      <w:bookmarkEnd w:id="101"/>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102" w:name="_Toc192704158"/>
      <w:r w:rsidRPr="005721E2">
        <w:t>Subcontracts</w:t>
      </w:r>
      <w:bookmarkEnd w:id="102"/>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3" w:name="_Toc192704159"/>
      <w:r w:rsidRPr="005721E2">
        <w:t>Delays in the supplier’s performance</w:t>
      </w:r>
      <w:bookmarkEnd w:id="103"/>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4" w:name="_Toc192704160"/>
      <w:r w:rsidRPr="005721E2">
        <w:lastRenderedPageBreak/>
        <w:t>Penalties</w:t>
      </w:r>
      <w:bookmarkEnd w:id="104"/>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5" w:name="_Toc192704161"/>
      <w:r w:rsidRPr="005721E2">
        <w:t>Termination for default</w:t>
      </w:r>
      <w:bookmarkEnd w:id="105"/>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6" w:name="_Toc192704162"/>
      <w:r w:rsidRPr="005721E2">
        <w:t>Anti-dumping and countervailing duties and rights</w:t>
      </w:r>
      <w:bookmarkEnd w:id="106"/>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7" w:name="_Toc192704163"/>
      <w:r w:rsidRPr="005721E2">
        <w:t>Force majeure</w:t>
      </w:r>
      <w:bookmarkEnd w:id="107"/>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8" w:name="_Toc192704164"/>
      <w:r w:rsidRPr="005721E2">
        <w:t>Termination for insolvency</w:t>
      </w:r>
      <w:bookmarkEnd w:id="108"/>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09" w:name="_Toc192704165"/>
      <w:r w:rsidRPr="005721E2">
        <w:t>Settlement of disputes</w:t>
      </w:r>
      <w:bookmarkEnd w:id="109"/>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10" w:name="_Toc192704166"/>
      <w:r w:rsidRPr="005721E2">
        <w:t>Limitation of liability</w:t>
      </w:r>
      <w:bookmarkEnd w:id="110"/>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11" w:name="_Toc192704167"/>
      <w:r w:rsidRPr="005721E2">
        <w:t>Governing language</w:t>
      </w:r>
      <w:bookmarkEnd w:id="111"/>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12" w:name="_Toc192704168"/>
      <w:r w:rsidRPr="005721E2">
        <w:t>Applicable law</w:t>
      </w:r>
      <w:bookmarkEnd w:id="112"/>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3" w:name="_Toc192704169"/>
      <w:r w:rsidRPr="005721E2">
        <w:t>Notices</w:t>
      </w:r>
      <w:bookmarkEnd w:id="113"/>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4" w:name="_Toc192704170"/>
      <w:r w:rsidRPr="005721E2">
        <w:t>Taxes and duties</w:t>
      </w:r>
      <w:bookmarkEnd w:id="114"/>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5" w:name="_Toc192704171"/>
      <w:r w:rsidRPr="005721E2">
        <w:t>National Industrial Participation (</w:t>
      </w:r>
      <w:r w:rsidR="00B313D3">
        <w:t>NIPP</w:t>
      </w:r>
      <w:r w:rsidRPr="005721E2">
        <w:t>) Programme</w:t>
      </w:r>
      <w:bookmarkEnd w:id="115"/>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6" w:name="_Toc192704172"/>
      <w:r w:rsidRPr="005721E2">
        <w:t>Prohibition of restrictive practices</w:t>
      </w:r>
      <w:bookmarkEnd w:id="116"/>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7" w:name="_Toc192704173"/>
      <w:r w:rsidRPr="001A129C">
        <w:lastRenderedPageBreak/>
        <w:t>National Industrial Participation Programme (SBD 5)</w:t>
      </w:r>
      <w:bookmarkEnd w:id="117"/>
    </w:p>
    <w:p w14:paraId="0EB281F5" w14:textId="77777777" w:rsidR="00B21670" w:rsidRPr="00534B6F" w:rsidRDefault="00B21670" w:rsidP="00B21670">
      <w:pPr>
        <w:pStyle w:val="Heading2"/>
        <w:rPr>
          <w:lang w:val="en-GB"/>
        </w:rPr>
      </w:pPr>
      <w:bookmarkStart w:id="118" w:name="_Toc192704174"/>
      <w:r w:rsidRPr="00534B6F">
        <w:rPr>
          <w:lang w:val="en-GB"/>
        </w:rPr>
        <w:t>Introduction</w:t>
      </w:r>
      <w:bookmarkEnd w:id="118"/>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19" w:name="_Toc192704175"/>
      <w:r w:rsidRPr="00534B6F">
        <w:rPr>
          <w:lang w:val="en-GB"/>
        </w:rPr>
        <w:t>Pillars of the programme</w:t>
      </w:r>
      <w:bookmarkEnd w:id="119"/>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20" w:name="_Toc192704176"/>
      <w:r w:rsidRPr="008D0EA5">
        <w:t xml:space="preserve">Requirements of the </w:t>
      </w:r>
      <w:r w:rsidR="002E1E41">
        <w:t>Department of Trade, Industry and Competition</w:t>
      </w:r>
      <w:bookmarkEnd w:id="120"/>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21" w:name="_Toc192704177"/>
      <w:r w:rsidRPr="002D68FB">
        <w:t>B</w:t>
      </w:r>
      <w:r>
        <w:t>id</w:t>
      </w:r>
      <w:r w:rsidRPr="002D68FB">
        <w:t xml:space="preserve"> submission and contract reporting requirements of bidders and successful bidders (contractors)</w:t>
      </w:r>
      <w:bookmarkEnd w:id="121"/>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22"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3" w:name="_Toc192704178"/>
      <w:bookmarkEnd w:id="122"/>
      <w:r w:rsidRPr="0056332A">
        <w:t xml:space="preserve">Process to satisfy the </w:t>
      </w:r>
      <w:r>
        <w:t>NIPP</w:t>
      </w:r>
      <w:r w:rsidRPr="0056332A">
        <w:t xml:space="preserve"> obligation</w:t>
      </w:r>
      <w:bookmarkEnd w:id="123"/>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4" w:name="_Toc488498846"/>
      <w:bookmarkStart w:id="125" w:name="_Toc192704179"/>
      <w:bookmarkEnd w:id="6"/>
      <w:bookmarkEnd w:id="7"/>
      <w:bookmarkEnd w:id="8"/>
      <w:bookmarkEnd w:id="9"/>
      <w:bookmarkEnd w:id="10"/>
      <w:r w:rsidRPr="00B7255B">
        <w:lastRenderedPageBreak/>
        <w:t>Abbreviations, Terms and Definitions</w:t>
      </w:r>
      <w:bookmarkEnd w:id="124"/>
      <w:bookmarkEnd w:id="125"/>
    </w:p>
    <w:p w14:paraId="73DB384E" w14:textId="77777777" w:rsidR="001313AD" w:rsidRDefault="001313AD" w:rsidP="00710F8D">
      <w:pPr>
        <w:pStyle w:val="AnnexH2"/>
      </w:pPr>
      <w:bookmarkStart w:id="126" w:name="_Toc498843319"/>
      <w:bookmarkStart w:id="127" w:name="_Toc505652266"/>
      <w:bookmarkStart w:id="128" w:name="_Toc394778368"/>
      <w:bookmarkStart w:id="129" w:name="_Toc488498847"/>
      <w:bookmarkStart w:id="130" w:name="_Toc192704180"/>
      <w:bookmarkEnd w:id="11"/>
      <w:bookmarkEnd w:id="12"/>
      <w:r w:rsidRPr="00B80FF6">
        <w:t>Abbreviations</w:t>
      </w:r>
      <w:bookmarkEnd w:id="126"/>
      <w:bookmarkEnd w:id="127"/>
      <w:bookmarkEnd w:id="128"/>
      <w:bookmarkEnd w:id="129"/>
      <w:r w:rsidR="00D41F1F">
        <w:t xml:space="preserve"> and Acronyms</w:t>
      </w:r>
      <w:bookmarkEnd w:id="130"/>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31" w:name="_Toc488498848"/>
      <w:bookmarkStart w:id="132" w:name="_Toc192704181"/>
      <w:r>
        <w:t>Terms and Definitions</w:t>
      </w:r>
      <w:bookmarkEnd w:id="131"/>
      <w:bookmarkEnd w:id="132"/>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2"/>
      <w:footerReference w:type="default" r:id="rId23"/>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9CA8" w14:textId="77777777" w:rsidR="00442311" w:rsidRDefault="00442311" w:rsidP="000C56A7">
      <w:pPr>
        <w:spacing w:after="0" w:line="240" w:lineRule="auto"/>
      </w:pPr>
      <w:r>
        <w:separator/>
      </w:r>
    </w:p>
  </w:endnote>
  <w:endnote w:type="continuationSeparator" w:id="0">
    <w:p w14:paraId="6BEEB0B6" w14:textId="77777777" w:rsidR="00442311" w:rsidRDefault="0044231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1F632A" w:rsidRDefault="001F632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1F632A" w:rsidRPr="00CB4B80" w:rsidRDefault="001F632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97C2" w14:textId="77777777" w:rsidR="00442311" w:rsidRDefault="00442311" w:rsidP="000C56A7">
      <w:pPr>
        <w:spacing w:after="0" w:line="240" w:lineRule="auto"/>
      </w:pPr>
      <w:r>
        <w:separator/>
      </w:r>
    </w:p>
  </w:footnote>
  <w:footnote w:type="continuationSeparator" w:id="0">
    <w:p w14:paraId="46DFE504" w14:textId="77777777" w:rsidR="00442311" w:rsidRDefault="00442311" w:rsidP="000C56A7">
      <w:pPr>
        <w:spacing w:after="0" w:line="240" w:lineRule="auto"/>
      </w:pPr>
      <w:r>
        <w:continuationSeparator/>
      </w:r>
    </w:p>
  </w:footnote>
  <w:footnote w:id="1">
    <w:p w14:paraId="37C5EAD8" w14:textId="77777777" w:rsidR="001F632A" w:rsidRPr="00A21FCD" w:rsidRDefault="001F632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1F632A" w:rsidRDefault="001F632A" w:rsidP="009F515B">
      <w:pPr>
        <w:pStyle w:val="FootnoteText"/>
      </w:pPr>
    </w:p>
    <w:p w14:paraId="2DA6A9C3" w14:textId="77777777" w:rsidR="001F632A" w:rsidRDefault="001F632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1F632A" w:rsidRPr="00F37BD6" w:rsidRDefault="001F632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403F1"/>
    <w:rsid w:val="00051E74"/>
    <w:rsid w:val="00056FD3"/>
    <w:rsid w:val="000718F8"/>
    <w:rsid w:val="000875DD"/>
    <w:rsid w:val="00087CD2"/>
    <w:rsid w:val="000A01AD"/>
    <w:rsid w:val="000A19A5"/>
    <w:rsid w:val="000A4D76"/>
    <w:rsid w:val="000B2F2D"/>
    <w:rsid w:val="000B3C57"/>
    <w:rsid w:val="000B3D25"/>
    <w:rsid w:val="000C02B6"/>
    <w:rsid w:val="000C56A7"/>
    <w:rsid w:val="000C68A6"/>
    <w:rsid w:val="000D0338"/>
    <w:rsid w:val="000D0A7B"/>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32A"/>
    <w:rsid w:val="001F64EB"/>
    <w:rsid w:val="001F7572"/>
    <w:rsid w:val="00212A04"/>
    <w:rsid w:val="00223B97"/>
    <w:rsid w:val="002242D1"/>
    <w:rsid w:val="00227CFB"/>
    <w:rsid w:val="00252CE4"/>
    <w:rsid w:val="00260F2A"/>
    <w:rsid w:val="0026470C"/>
    <w:rsid w:val="00286FBD"/>
    <w:rsid w:val="00287890"/>
    <w:rsid w:val="002911F2"/>
    <w:rsid w:val="002A3AA8"/>
    <w:rsid w:val="002A3D8F"/>
    <w:rsid w:val="002B10F2"/>
    <w:rsid w:val="002B260C"/>
    <w:rsid w:val="002C0DDE"/>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531F7"/>
    <w:rsid w:val="00355E9B"/>
    <w:rsid w:val="0036296B"/>
    <w:rsid w:val="0036570B"/>
    <w:rsid w:val="003672E8"/>
    <w:rsid w:val="00381611"/>
    <w:rsid w:val="003978FB"/>
    <w:rsid w:val="00397B9B"/>
    <w:rsid w:val="003B190C"/>
    <w:rsid w:val="003C12EB"/>
    <w:rsid w:val="003C2D74"/>
    <w:rsid w:val="003C58AF"/>
    <w:rsid w:val="003D0BE9"/>
    <w:rsid w:val="003D3A7C"/>
    <w:rsid w:val="003E002A"/>
    <w:rsid w:val="003E0A27"/>
    <w:rsid w:val="003E54A0"/>
    <w:rsid w:val="003F762F"/>
    <w:rsid w:val="003F7BFE"/>
    <w:rsid w:val="00400714"/>
    <w:rsid w:val="004140BE"/>
    <w:rsid w:val="0042144E"/>
    <w:rsid w:val="00423854"/>
    <w:rsid w:val="00432E70"/>
    <w:rsid w:val="00436AE6"/>
    <w:rsid w:val="00437A1C"/>
    <w:rsid w:val="004419A0"/>
    <w:rsid w:val="00442311"/>
    <w:rsid w:val="004452B2"/>
    <w:rsid w:val="00445B91"/>
    <w:rsid w:val="004533CB"/>
    <w:rsid w:val="00453E9D"/>
    <w:rsid w:val="004553A5"/>
    <w:rsid w:val="00460E39"/>
    <w:rsid w:val="00471487"/>
    <w:rsid w:val="00473F80"/>
    <w:rsid w:val="004814E8"/>
    <w:rsid w:val="00486053"/>
    <w:rsid w:val="004918B0"/>
    <w:rsid w:val="004A0EC0"/>
    <w:rsid w:val="004A1228"/>
    <w:rsid w:val="004A761E"/>
    <w:rsid w:val="004B0829"/>
    <w:rsid w:val="004B1E97"/>
    <w:rsid w:val="004C3A3C"/>
    <w:rsid w:val="004C5620"/>
    <w:rsid w:val="004E1D55"/>
    <w:rsid w:val="004E3E3D"/>
    <w:rsid w:val="004E6F0A"/>
    <w:rsid w:val="004F260E"/>
    <w:rsid w:val="005001F3"/>
    <w:rsid w:val="0050130E"/>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D6202"/>
    <w:rsid w:val="005D7F00"/>
    <w:rsid w:val="005E3296"/>
    <w:rsid w:val="005E4CC1"/>
    <w:rsid w:val="005E7FD6"/>
    <w:rsid w:val="005F493D"/>
    <w:rsid w:val="005F4F77"/>
    <w:rsid w:val="005F6B08"/>
    <w:rsid w:val="0060074E"/>
    <w:rsid w:val="006019D5"/>
    <w:rsid w:val="00603845"/>
    <w:rsid w:val="00605575"/>
    <w:rsid w:val="00607010"/>
    <w:rsid w:val="00607D6F"/>
    <w:rsid w:val="00612C00"/>
    <w:rsid w:val="00622921"/>
    <w:rsid w:val="00625CDD"/>
    <w:rsid w:val="00633240"/>
    <w:rsid w:val="00634BCE"/>
    <w:rsid w:val="00634C43"/>
    <w:rsid w:val="006354E5"/>
    <w:rsid w:val="006374D3"/>
    <w:rsid w:val="00641D13"/>
    <w:rsid w:val="00646787"/>
    <w:rsid w:val="006479C0"/>
    <w:rsid w:val="00655805"/>
    <w:rsid w:val="00665B57"/>
    <w:rsid w:val="0068658C"/>
    <w:rsid w:val="006875BE"/>
    <w:rsid w:val="006B23DE"/>
    <w:rsid w:val="006C0A8D"/>
    <w:rsid w:val="006C5BF1"/>
    <w:rsid w:val="006C6EC8"/>
    <w:rsid w:val="006D1D90"/>
    <w:rsid w:val="006D6854"/>
    <w:rsid w:val="006F011E"/>
    <w:rsid w:val="006F6614"/>
    <w:rsid w:val="006F7F77"/>
    <w:rsid w:val="007049D5"/>
    <w:rsid w:val="00710F8D"/>
    <w:rsid w:val="00716354"/>
    <w:rsid w:val="0072505B"/>
    <w:rsid w:val="00733FB4"/>
    <w:rsid w:val="00742328"/>
    <w:rsid w:val="00751665"/>
    <w:rsid w:val="0075293C"/>
    <w:rsid w:val="007531A4"/>
    <w:rsid w:val="007556A0"/>
    <w:rsid w:val="00760521"/>
    <w:rsid w:val="00764F48"/>
    <w:rsid w:val="007750E3"/>
    <w:rsid w:val="007860B1"/>
    <w:rsid w:val="00791129"/>
    <w:rsid w:val="00792D4C"/>
    <w:rsid w:val="0079557C"/>
    <w:rsid w:val="007A76D4"/>
    <w:rsid w:val="007B3879"/>
    <w:rsid w:val="007B3CE6"/>
    <w:rsid w:val="007B689E"/>
    <w:rsid w:val="007C59A9"/>
    <w:rsid w:val="007C6533"/>
    <w:rsid w:val="007D6919"/>
    <w:rsid w:val="007E0070"/>
    <w:rsid w:val="007E6FC0"/>
    <w:rsid w:val="007F2F8F"/>
    <w:rsid w:val="00805BE2"/>
    <w:rsid w:val="00820499"/>
    <w:rsid w:val="00820BBC"/>
    <w:rsid w:val="00823B62"/>
    <w:rsid w:val="008251BF"/>
    <w:rsid w:val="0083551A"/>
    <w:rsid w:val="00837D22"/>
    <w:rsid w:val="00840E16"/>
    <w:rsid w:val="00841BDC"/>
    <w:rsid w:val="00842404"/>
    <w:rsid w:val="00845D69"/>
    <w:rsid w:val="00886179"/>
    <w:rsid w:val="00887169"/>
    <w:rsid w:val="00891392"/>
    <w:rsid w:val="0089296C"/>
    <w:rsid w:val="008A03AC"/>
    <w:rsid w:val="008A128C"/>
    <w:rsid w:val="008A2B1A"/>
    <w:rsid w:val="008A2C3E"/>
    <w:rsid w:val="008A3D63"/>
    <w:rsid w:val="008B1067"/>
    <w:rsid w:val="008B2782"/>
    <w:rsid w:val="008C208C"/>
    <w:rsid w:val="008C2D3B"/>
    <w:rsid w:val="008C3E19"/>
    <w:rsid w:val="008C7F5C"/>
    <w:rsid w:val="008D0EA5"/>
    <w:rsid w:val="008E158F"/>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A6CDE"/>
    <w:rsid w:val="009B7620"/>
    <w:rsid w:val="009C21F4"/>
    <w:rsid w:val="009C2457"/>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2DFA"/>
    <w:rsid w:val="00A933D2"/>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1A23"/>
    <w:rsid w:val="00B562F3"/>
    <w:rsid w:val="00B6276C"/>
    <w:rsid w:val="00B67699"/>
    <w:rsid w:val="00B7255B"/>
    <w:rsid w:val="00B80FF6"/>
    <w:rsid w:val="00B9152C"/>
    <w:rsid w:val="00BA07AA"/>
    <w:rsid w:val="00BA256A"/>
    <w:rsid w:val="00BA33F1"/>
    <w:rsid w:val="00BA63EE"/>
    <w:rsid w:val="00BA7EAB"/>
    <w:rsid w:val="00BB048D"/>
    <w:rsid w:val="00BB365B"/>
    <w:rsid w:val="00BC35B1"/>
    <w:rsid w:val="00BD5098"/>
    <w:rsid w:val="00BD6091"/>
    <w:rsid w:val="00BE50C6"/>
    <w:rsid w:val="00BE690A"/>
    <w:rsid w:val="00BF0A53"/>
    <w:rsid w:val="00BF6DEC"/>
    <w:rsid w:val="00C026C6"/>
    <w:rsid w:val="00C0619F"/>
    <w:rsid w:val="00C15393"/>
    <w:rsid w:val="00C2646C"/>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6749"/>
    <w:rsid w:val="00CB489E"/>
    <w:rsid w:val="00CB4B80"/>
    <w:rsid w:val="00CC2231"/>
    <w:rsid w:val="00CD52FA"/>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D1724"/>
    <w:rsid w:val="00DE01B9"/>
    <w:rsid w:val="00DE2482"/>
    <w:rsid w:val="00DE555D"/>
    <w:rsid w:val="00DE6A07"/>
    <w:rsid w:val="00DF0A1E"/>
    <w:rsid w:val="00E01766"/>
    <w:rsid w:val="00E01861"/>
    <w:rsid w:val="00E030BC"/>
    <w:rsid w:val="00E044EF"/>
    <w:rsid w:val="00E05718"/>
    <w:rsid w:val="00E128EB"/>
    <w:rsid w:val="00E14656"/>
    <w:rsid w:val="00E15F47"/>
    <w:rsid w:val="00E17114"/>
    <w:rsid w:val="00E21EF6"/>
    <w:rsid w:val="00E225F2"/>
    <w:rsid w:val="00E240E3"/>
    <w:rsid w:val="00E2713B"/>
    <w:rsid w:val="00E300AB"/>
    <w:rsid w:val="00E36240"/>
    <w:rsid w:val="00E364E2"/>
    <w:rsid w:val="00E5173B"/>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119D"/>
    <w:rsid w:val="00F34F50"/>
    <w:rsid w:val="00F37BD6"/>
    <w:rsid w:val="00F41519"/>
    <w:rsid w:val="00F54CE2"/>
    <w:rsid w:val="00F57298"/>
    <w:rsid w:val="00F61C86"/>
    <w:rsid w:val="00F6669C"/>
    <w:rsid w:val="00F70A16"/>
    <w:rsid w:val="00F73867"/>
    <w:rsid w:val="00F77F1B"/>
    <w:rsid w:val="00F83ED5"/>
    <w:rsid w:val="00F85EC6"/>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812962">
      <w:bodyDiv w:val="1"/>
      <w:marLeft w:val="0"/>
      <w:marRight w:val="0"/>
      <w:marTop w:val="0"/>
      <w:marBottom w:val="0"/>
      <w:divBdr>
        <w:top w:val="none" w:sz="0" w:space="0" w:color="auto"/>
        <w:left w:val="none" w:sz="0" w:space="0" w:color="auto"/>
        <w:bottom w:val="none" w:sz="0" w:space="0" w:color="auto"/>
        <w:right w:val="none" w:sz="0" w:space="0" w:color="auto"/>
      </w:divBdr>
    </w:div>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ato.meso@sita.co.z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066D6"/>
    <w:rsid w:val="000A5868"/>
    <w:rsid w:val="000D1AB2"/>
    <w:rsid w:val="00146015"/>
    <w:rsid w:val="00146B21"/>
    <w:rsid w:val="001D4E8B"/>
    <w:rsid w:val="00212C2A"/>
    <w:rsid w:val="00231F9A"/>
    <w:rsid w:val="002575B6"/>
    <w:rsid w:val="00277378"/>
    <w:rsid w:val="002A635B"/>
    <w:rsid w:val="003563C0"/>
    <w:rsid w:val="004009B1"/>
    <w:rsid w:val="00441C48"/>
    <w:rsid w:val="004516DC"/>
    <w:rsid w:val="004D0425"/>
    <w:rsid w:val="00564668"/>
    <w:rsid w:val="00567D30"/>
    <w:rsid w:val="005A0C20"/>
    <w:rsid w:val="00642F26"/>
    <w:rsid w:val="006712FB"/>
    <w:rsid w:val="00685B22"/>
    <w:rsid w:val="007049D5"/>
    <w:rsid w:val="00760BA0"/>
    <w:rsid w:val="00777C26"/>
    <w:rsid w:val="007A2B9F"/>
    <w:rsid w:val="00897437"/>
    <w:rsid w:val="009804BF"/>
    <w:rsid w:val="00A563DE"/>
    <w:rsid w:val="00A71B05"/>
    <w:rsid w:val="00B64314"/>
    <w:rsid w:val="00B83636"/>
    <w:rsid w:val="00BB44AF"/>
    <w:rsid w:val="00C71D84"/>
    <w:rsid w:val="00CA7429"/>
    <w:rsid w:val="00CB1274"/>
    <w:rsid w:val="00CC7204"/>
    <w:rsid w:val="00CD04B5"/>
    <w:rsid w:val="00CD5D30"/>
    <w:rsid w:val="00D337FD"/>
    <w:rsid w:val="00D82AFC"/>
    <w:rsid w:val="00DD2542"/>
    <w:rsid w:val="00E322AE"/>
    <w:rsid w:val="00E97A63"/>
    <w:rsid w:val="00ED2E97"/>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6D23B-857F-4F21-910C-B0929A7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12619</Words>
  <Characters>71933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2025-03-12T18:34:00Z</cp:lastPrinted>
  <dcterms:created xsi:type="dcterms:W3CDTF">2025-07-15T12:59:00Z</dcterms:created>
  <dcterms:modified xsi:type="dcterms:W3CDTF">2025-07-15T12:59:00Z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