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D59F01D467C472A94E272AFFDD48252"/>
        </w:placeholder>
      </w:sdtPr>
      <w:sdtContent>
        <w:sdt>
          <w:sdtPr>
            <w:id w:val="-1462265599"/>
            <w:lock w:val="sdtContentLocked"/>
            <w:placeholder>
              <w:docPart w:val="ED59F01D467C472A94E272AFFDD48252"/>
            </w:placeholder>
            <w15:appearance w15:val="hidden"/>
          </w:sdtPr>
          <w:sdtContent>
            <w:p w14:paraId="18774797" w14:textId="77777777" w:rsidR="00AB0B86" w:rsidRDefault="00AB0B86" w:rsidP="00AB0B86">
              <w:pPr>
                <w:jc w:val="center"/>
              </w:pPr>
            </w:p>
            <w:p w14:paraId="3302380F"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3E466279" wp14:editId="2D3C993F">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772D66DF"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08CFBED6" wp14:editId="24D8CD05">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3D06788" w14:textId="77777777" w:rsidR="00AB0B86" w:rsidRDefault="00AB0B86" w:rsidP="00AB0B86">
              <w:pPr>
                <w:jc w:val="center"/>
              </w:pPr>
            </w:p>
            <w:p w14:paraId="0D20A340" w14:textId="77777777" w:rsidR="00AB0B86" w:rsidRDefault="00AB0B86" w:rsidP="00AB0B86">
              <w:pPr>
                <w:jc w:val="center"/>
              </w:pPr>
            </w:p>
            <w:p w14:paraId="382395BB" w14:textId="77777777" w:rsidR="00AB0B86" w:rsidRDefault="00AB0B86" w:rsidP="00AB0B86">
              <w:pPr>
                <w:jc w:val="center"/>
              </w:pPr>
            </w:p>
            <w:p w14:paraId="48340BB6" w14:textId="77777777" w:rsidR="00AB0B86" w:rsidRDefault="00AB0B86" w:rsidP="00AB0B86">
              <w:pPr>
                <w:jc w:val="center"/>
              </w:pPr>
            </w:p>
            <w:p w14:paraId="0FB22AB9" w14:textId="77777777" w:rsidR="00AB0B86" w:rsidRDefault="00AB0B86" w:rsidP="00AB0B86">
              <w:pPr>
                <w:jc w:val="center"/>
              </w:pPr>
            </w:p>
            <w:p w14:paraId="411DBA5F" w14:textId="77777777" w:rsidR="00AB0B86" w:rsidRDefault="00AB0B86" w:rsidP="00AB0B86">
              <w:pPr>
                <w:jc w:val="center"/>
              </w:pPr>
            </w:p>
            <w:p w14:paraId="2C83AD13" w14:textId="77777777" w:rsidR="00AB0B86" w:rsidRDefault="00AB0B86" w:rsidP="00AB0B86">
              <w:pPr>
                <w:jc w:val="center"/>
              </w:pPr>
            </w:p>
            <w:p w14:paraId="52936E38" w14:textId="77777777" w:rsidR="00F70A16" w:rsidRDefault="00000000" w:rsidP="00AB0B86">
              <w:pPr>
                <w:jc w:val="center"/>
              </w:pPr>
            </w:p>
          </w:sdtContent>
        </w:sdt>
      </w:sdtContent>
    </w:sdt>
    <w:p w14:paraId="5A3B9222" w14:textId="503F7DED" w:rsidR="009C0D1E" w:rsidRDefault="009C0D1E" w:rsidP="008A2D88">
      <w:pPr>
        <w:rPr>
          <w:b/>
          <w:bCs/>
          <w:color w:val="1F497D" w:themeColor="text2"/>
          <w:sz w:val="36"/>
          <w:szCs w:val="36"/>
        </w:rPr>
      </w:pPr>
    </w:p>
    <w:p w14:paraId="6A44AF9B" w14:textId="23B313A9" w:rsidR="002B655E" w:rsidRPr="002B655E" w:rsidRDefault="002B655E" w:rsidP="008437D5">
      <w:pPr>
        <w:jc w:val="center"/>
        <w:rPr>
          <w:rFonts w:asciiTheme="majorHAnsi" w:hAnsiTheme="majorHAnsi" w:cstheme="majorHAnsi"/>
          <w:b/>
          <w:color w:val="17365D" w:themeColor="text2" w:themeShade="BF"/>
          <w:sz w:val="36"/>
          <w:szCs w:val="36"/>
        </w:rPr>
      </w:pPr>
      <w:r w:rsidRPr="002B655E">
        <w:rPr>
          <w:rFonts w:asciiTheme="majorHAnsi" w:hAnsiTheme="majorHAnsi" w:cstheme="majorHAnsi"/>
          <w:b/>
          <w:color w:val="17365D" w:themeColor="text2" w:themeShade="BF"/>
          <w:sz w:val="36"/>
          <w:szCs w:val="36"/>
        </w:rPr>
        <w:t xml:space="preserve">Annexure 1: </w:t>
      </w:r>
      <w:r w:rsidR="008437D5" w:rsidRPr="002B655E">
        <w:rPr>
          <w:rFonts w:asciiTheme="majorHAnsi" w:hAnsiTheme="majorHAnsi" w:cstheme="majorHAnsi"/>
          <w:b/>
          <w:color w:val="17365D" w:themeColor="text2" w:themeShade="BF"/>
          <w:sz w:val="36"/>
          <w:szCs w:val="36"/>
        </w:rPr>
        <w:t>Bid Specification:</w:t>
      </w:r>
      <w:bookmarkStart w:id="0" w:name="_Hlk206673727"/>
    </w:p>
    <w:p w14:paraId="6B48D79A" w14:textId="595CE02E" w:rsidR="008437D5" w:rsidRPr="002B655E" w:rsidRDefault="00F94EEB" w:rsidP="008437D5">
      <w:pPr>
        <w:jc w:val="center"/>
        <w:rPr>
          <w:rFonts w:asciiTheme="majorHAnsi" w:hAnsiTheme="majorHAnsi" w:cstheme="majorHAnsi"/>
          <w:b/>
          <w:color w:val="17365D" w:themeColor="text2" w:themeShade="BF"/>
          <w:sz w:val="36"/>
          <w:szCs w:val="36"/>
        </w:rPr>
      </w:pPr>
      <w:r>
        <w:rPr>
          <w:rFonts w:asciiTheme="majorHAnsi" w:hAnsiTheme="majorHAnsi" w:cstheme="majorHAnsi"/>
          <w:b/>
          <w:color w:val="17365D" w:themeColor="text2" w:themeShade="BF"/>
          <w:sz w:val="36"/>
          <w:szCs w:val="36"/>
        </w:rPr>
        <w:t xml:space="preserve">RFB 3290-2026: </w:t>
      </w:r>
      <w:r w:rsidR="008437D5" w:rsidRPr="002B655E">
        <w:rPr>
          <w:rFonts w:asciiTheme="majorHAnsi" w:hAnsiTheme="majorHAnsi" w:cstheme="majorHAnsi"/>
          <w:b/>
          <w:color w:val="17365D" w:themeColor="text2" w:themeShade="BF"/>
          <w:sz w:val="36"/>
          <w:szCs w:val="36"/>
        </w:rPr>
        <w:t xml:space="preserve">APPOINTMENT OF A SERVICE PROVIDER FOR THE REPLACEMENT OF THE EXISTING UNINTERRUPTABLE POWER SUPPLY (UPS) SYSTEM AT THE PIETERMARITZBURG DATA CENTRE WITH </w:t>
      </w:r>
      <w:r>
        <w:rPr>
          <w:rFonts w:asciiTheme="majorHAnsi" w:hAnsiTheme="majorHAnsi" w:cstheme="majorHAnsi"/>
          <w:b/>
          <w:color w:val="17365D" w:themeColor="text2" w:themeShade="BF"/>
          <w:sz w:val="36"/>
          <w:szCs w:val="36"/>
        </w:rPr>
        <w:t>ONE (1) YEAR INSTALLATION AND</w:t>
      </w:r>
      <w:r w:rsidR="008437D5" w:rsidRPr="002B655E">
        <w:rPr>
          <w:rFonts w:asciiTheme="majorHAnsi" w:hAnsiTheme="majorHAnsi" w:cstheme="majorHAnsi"/>
          <w:b/>
          <w:color w:val="17365D" w:themeColor="text2" w:themeShade="BF"/>
          <w:sz w:val="36"/>
          <w:szCs w:val="36"/>
        </w:rPr>
        <w:t xml:space="preserve"> THIRTY-SIX (36) MONTHS MAINTENANCE AND SERVICE PLAN</w:t>
      </w:r>
      <w:r>
        <w:rPr>
          <w:rFonts w:asciiTheme="majorHAnsi" w:hAnsiTheme="majorHAnsi" w:cstheme="majorHAnsi"/>
          <w:b/>
          <w:color w:val="17365D" w:themeColor="text2" w:themeShade="BF"/>
          <w:sz w:val="36"/>
          <w:szCs w:val="36"/>
        </w:rPr>
        <w:t>.</w:t>
      </w:r>
    </w:p>
    <w:bookmarkEnd w:id="0"/>
    <w:p w14:paraId="64841705" w14:textId="77777777" w:rsidR="008437D5" w:rsidRPr="002B655E" w:rsidRDefault="008437D5" w:rsidP="008437D5">
      <w:pPr>
        <w:jc w:val="center"/>
        <w:rPr>
          <w:rFonts w:asciiTheme="majorHAnsi" w:hAnsiTheme="majorHAnsi" w:cstheme="majorHAnsi"/>
          <w:b/>
          <w:color w:val="17365D" w:themeColor="text2" w:themeShade="BF"/>
          <w:sz w:val="36"/>
          <w:szCs w:val="36"/>
        </w:rPr>
      </w:pPr>
    </w:p>
    <w:p w14:paraId="3A740032" w14:textId="77777777" w:rsidR="008437D5" w:rsidRPr="002B655E" w:rsidRDefault="008437D5" w:rsidP="008437D5">
      <w:pPr>
        <w:jc w:val="center"/>
        <w:rPr>
          <w:rFonts w:asciiTheme="majorHAnsi" w:hAnsiTheme="majorHAnsi" w:cstheme="majorHAnsi"/>
          <w:b/>
          <w:color w:val="17365D" w:themeColor="text2" w:themeShade="BF"/>
          <w:sz w:val="36"/>
          <w:szCs w:val="36"/>
        </w:rPr>
      </w:pPr>
      <w:r w:rsidRPr="002B655E">
        <w:rPr>
          <w:rFonts w:asciiTheme="majorHAnsi" w:hAnsiTheme="majorHAnsi" w:cstheme="majorHAnsi"/>
          <w:b/>
          <w:color w:val="17365D" w:themeColor="text2" w:themeShade="BF"/>
          <w:sz w:val="36"/>
          <w:szCs w:val="36"/>
        </w:rPr>
        <w:t>TECHNICAL, PRICING AND PREFERENCE POINTS REQUIREMENTS</w:t>
      </w:r>
    </w:p>
    <w:p w14:paraId="30CE0620" w14:textId="77777777" w:rsidR="008437D5" w:rsidRDefault="008437D5" w:rsidP="00B12315">
      <w:pPr>
        <w:jc w:val="center"/>
        <w:rPr>
          <w:b/>
          <w:bCs/>
          <w:color w:val="1F497D" w:themeColor="text2"/>
          <w:sz w:val="36"/>
          <w:szCs w:val="36"/>
        </w:rPr>
      </w:pPr>
    </w:p>
    <w:p w14:paraId="25A6B01C" w14:textId="77777777" w:rsidR="008437D5" w:rsidRDefault="008437D5" w:rsidP="00B12315">
      <w:pPr>
        <w:jc w:val="center"/>
        <w:rPr>
          <w:b/>
          <w:bCs/>
          <w:color w:val="1F497D" w:themeColor="text2"/>
          <w:sz w:val="36"/>
          <w:szCs w:val="36"/>
        </w:rPr>
      </w:pPr>
    </w:p>
    <w:p w14:paraId="599DC22C" w14:textId="77777777" w:rsidR="008437D5" w:rsidRDefault="008437D5" w:rsidP="00B12315">
      <w:pPr>
        <w:jc w:val="center"/>
        <w:rPr>
          <w:b/>
          <w:bCs/>
          <w:color w:val="1F497D" w:themeColor="text2"/>
          <w:sz w:val="36"/>
          <w:szCs w:val="36"/>
        </w:rPr>
      </w:pPr>
    </w:p>
    <w:p w14:paraId="6A8687E1" w14:textId="77777777" w:rsidR="008437D5" w:rsidRDefault="008437D5" w:rsidP="00B12315">
      <w:pPr>
        <w:jc w:val="center"/>
        <w:rPr>
          <w:b/>
          <w:bCs/>
          <w:color w:val="1F497D" w:themeColor="text2"/>
          <w:sz w:val="36"/>
          <w:szCs w:val="36"/>
        </w:rPr>
      </w:pPr>
    </w:p>
    <w:p w14:paraId="3A61F67F" w14:textId="77777777" w:rsidR="00AB0B86" w:rsidRDefault="00AB0B86">
      <w:pPr>
        <w:jc w:val="left"/>
        <w:rPr>
          <w:b/>
          <w:bCs/>
          <w:color w:val="1F497D" w:themeColor="text2"/>
          <w:sz w:val="36"/>
          <w:szCs w:val="36"/>
        </w:rPr>
      </w:pPr>
    </w:p>
    <w:p w14:paraId="5931B6DB" w14:textId="77777777" w:rsidR="003A7BE4" w:rsidRDefault="003A7BE4">
      <w:pPr>
        <w:jc w:val="left"/>
        <w:rPr>
          <w:b/>
          <w:bCs/>
          <w:color w:val="1F497D" w:themeColor="text2"/>
          <w:sz w:val="36"/>
          <w:szCs w:val="36"/>
        </w:rPr>
      </w:pPr>
    </w:p>
    <w:p w14:paraId="552B5E4A" w14:textId="77777777" w:rsidR="008A2D88" w:rsidRDefault="008A2D88">
      <w:pPr>
        <w:jc w:val="left"/>
        <w:rPr>
          <w:b/>
          <w:color w:val="000099"/>
          <w:sz w:val="24"/>
        </w:rPr>
      </w:pPr>
    </w:p>
    <w:p w14:paraId="649B4CA7" w14:textId="54AE4E3E" w:rsidR="00A44D99" w:rsidRPr="00B12315" w:rsidRDefault="00A44D99" w:rsidP="00B12315">
      <w:pPr>
        <w:jc w:val="left"/>
        <w:rPr>
          <w:b/>
          <w:bCs/>
          <w:color w:val="1F497D" w:themeColor="text2"/>
          <w:sz w:val="32"/>
          <w:szCs w:val="32"/>
        </w:rPr>
      </w:pPr>
      <w:r w:rsidRPr="00B12315">
        <w:rPr>
          <w:b/>
          <w:bCs/>
          <w:color w:val="1F497D" w:themeColor="text2"/>
          <w:sz w:val="32"/>
          <w:szCs w:val="32"/>
        </w:rPr>
        <w:lastRenderedPageBreak/>
        <w:t>Contents</w:t>
      </w:r>
    </w:p>
    <w:p w14:paraId="16567054" w14:textId="5CEFA21D" w:rsidR="00C71CEB" w:rsidRDefault="00A44D99">
      <w:pPr>
        <w:pStyle w:val="TOC1"/>
        <w:rPr>
          <w:rFonts w:asciiTheme="minorHAnsi" w:eastAsiaTheme="minorEastAsia" w:hAnsiTheme="minorHAnsi" w:cstheme="minorBidi"/>
          <w:b w:val="0"/>
          <w:noProof/>
          <w:kern w:val="2"/>
          <w:sz w:val="24"/>
          <w:szCs w:val="24"/>
          <w:lang w:eastAsia="en-ZA"/>
          <w14:ligatures w14:val="standardContextual"/>
        </w:rPr>
      </w:pPr>
      <w:r w:rsidRPr="00927339">
        <w:fldChar w:fldCharType="begin"/>
      </w:r>
      <w:r w:rsidRPr="00927339">
        <w:instrText xml:space="preserve"> TOC \o "2-2" \h \z \t "Heading 1,1,Heading 3,3,Annex H1,1" </w:instrText>
      </w:r>
      <w:r w:rsidRPr="00927339">
        <w:fldChar w:fldCharType="separate"/>
      </w:r>
      <w:hyperlink w:anchor="_Toc237950070" w:history="1">
        <w:r w:rsidR="00C71CEB" w:rsidRPr="00063DF5">
          <w:rPr>
            <w:rStyle w:val="Hyperlink"/>
            <w:noProof/>
          </w:rPr>
          <w:t>1.</w:t>
        </w:r>
        <w:r w:rsidR="00C71CEB">
          <w:rPr>
            <w:rFonts w:asciiTheme="minorHAnsi" w:eastAsiaTheme="minorEastAsia" w:hAnsiTheme="minorHAnsi" w:cstheme="minorBidi"/>
            <w:b w:val="0"/>
            <w:noProof/>
            <w:kern w:val="2"/>
            <w:sz w:val="24"/>
            <w:szCs w:val="24"/>
            <w:lang w:eastAsia="en-ZA"/>
            <w14:ligatures w14:val="standardContextual"/>
          </w:rPr>
          <w:tab/>
        </w:r>
        <w:r w:rsidR="00C71CEB" w:rsidRPr="00063DF5">
          <w:rPr>
            <w:rStyle w:val="Hyperlink"/>
            <w:noProof/>
          </w:rPr>
          <w:t>Introduction</w:t>
        </w:r>
        <w:r w:rsidR="00C71CEB">
          <w:rPr>
            <w:noProof/>
            <w:webHidden/>
          </w:rPr>
          <w:tab/>
        </w:r>
        <w:r w:rsidR="00C71CEB">
          <w:rPr>
            <w:noProof/>
            <w:webHidden/>
          </w:rPr>
          <w:fldChar w:fldCharType="begin"/>
        </w:r>
        <w:r w:rsidR="00C71CEB">
          <w:rPr>
            <w:noProof/>
            <w:webHidden/>
          </w:rPr>
          <w:instrText xml:space="preserve"> PAGEREF _Toc237950070 \h </w:instrText>
        </w:r>
        <w:r w:rsidR="00C71CEB">
          <w:rPr>
            <w:noProof/>
            <w:webHidden/>
          </w:rPr>
        </w:r>
        <w:r w:rsidR="00C71CEB">
          <w:rPr>
            <w:noProof/>
            <w:webHidden/>
          </w:rPr>
          <w:fldChar w:fldCharType="separate"/>
        </w:r>
        <w:r w:rsidR="00C71CEB">
          <w:rPr>
            <w:noProof/>
            <w:webHidden/>
          </w:rPr>
          <w:t>4</w:t>
        </w:r>
        <w:r w:rsidR="00C71CEB">
          <w:rPr>
            <w:noProof/>
            <w:webHidden/>
          </w:rPr>
          <w:fldChar w:fldCharType="end"/>
        </w:r>
      </w:hyperlink>
    </w:p>
    <w:p w14:paraId="0D1FFE7E" w14:textId="406F3A90" w:rsidR="00C71CEB" w:rsidRDefault="00C71CEB">
      <w:pPr>
        <w:pStyle w:val="TOC2"/>
        <w:rPr>
          <w:rFonts w:asciiTheme="minorHAnsi" w:eastAsiaTheme="minorEastAsia" w:hAnsiTheme="minorHAnsi" w:cstheme="minorBidi"/>
          <w:noProof/>
          <w:kern w:val="2"/>
          <w:sz w:val="24"/>
          <w:szCs w:val="24"/>
          <w:lang w:eastAsia="en-ZA"/>
          <w14:ligatures w14:val="standardContextual"/>
        </w:rPr>
      </w:pPr>
      <w:hyperlink w:anchor="_Toc237950071" w:history="1">
        <w:r w:rsidRPr="00063DF5">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lang w:val="en-GB"/>
          </w:rPr>
          <w:t>Purpose</w:t>
        </w:r>
        <w:r>
          <w:rPr>
            <w:noProof/>
            <w:webHidden/>
          </w:rPr>
          <w:tab/>
        </w:r>
        <w:r>
          <w:rPr>
            <w:noProof/>
            <w:webHidden/>
          </w:rPr>
          <w:fldChar w:fldCharType="begin"/>
        </w:r>
        <w:r>
          <w:rPr>
            <w:noProof/>
            <w:webHidden/>
          </w:rPr>
          <w:instrText xml:space="preserve"> PAGEREF _Toc237950071 \h </w:instrText>
        </w:r>
        <w:r>
          <w:rPr>
            <w:noProof/>
            <w:webHidden/>
          </w:rPr>
        </w:r>
        <w:r>
          <w:rPr>
            <w:noProof/>
            <w:webHidden/>
          </w:rPr>
          <w:fldChar w:fldCharType="separate"/>
        </w:r>
        <w:r>
          <w:rPr>
            <w:noProof/>
            <w:webHidden/>
          </w:rPr>
          <w:t>4</w:t>
        </w:r>
        <w:r>
          <w:rPr>
            <w:noProof/>
            <w:webHidden/>
          </w:rPr>
          <w:fldChar w:fldCharType="end"/>
        </w:r>
      </w:hyperlink>
    </w:p>
    <w:p w14:paraId="1F72CF30" w14:textId="0C7CBBF3" w:rsidR="00C71CEB" w:rsidRDefault="00C71CEB">
      <w:pPr>
        <w:pStyle w:val="TOC2"/>
        <w:rPr>
          <w:rFonts w:asciiTheme="minorHAnsi" w:eastAsiaTheme="minorEastAsia" w:hAnsiTheme="minorHAnsi" w:cstheme="minorBidi"/>
          <w:noProof/>
          <w:kern w:val="2"/>
          <w:sz w:val="24"/>
          <w:szCs w:val="24"/>
          <w:lang w:eastAsia="en-ZA"/>
          <w14:ligatures w14:val="standardContextual"/>
        </w:rPr>
      </w:pPr>
      <w:hyperlink w:anchor="_Toc237950072" w:history="1">
        <w:r w:rsidRPr="00063DF5">
          <w:rPr>
            <w:rStyle w:val="Hyperlink"/>
            <w:noProof/>
            <w:lang w:val="en-GB"/>
          </w:rPr>
          <w:t>1.2</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lang w:val="en-GB"/>
          </w:rPr>
          <w:t>Background</w:t>
        </w:r>
        <w:r>
          <w:rPr>
            <w:noProof/>
            <w:webHidden/>
          </w:rPr>
          <w:tab/>
        </w:r>
        <w:r>
          <w:rPr>
            <w:noProof/>
            <w:webHidden/>
          </w:rPr>
          <w:fldChar w:fldCharType="begin"/>
        </w:r>
        <w:r>
          <w:rPr>
            <w:noProof/>
            <w:webHidden/>
          </w:rPr>
          <w:instrText xml:space="preserve"> PAGEREF _Toc237950072 \h </w:instrText>
        </w:r>
        <w:r>
          <w:rPr>
            <w:noProof/>
            <w:webHidden/>
          </w:rPr>
        </w:r>
        <w:r>
          <w:rPr>
            <w:noProof/>
            <w:webHidden/>
          </w:rPr>
          <w:fldChar w:fldCharType="separate"/>
        </w:r>
        <w:r>
          <w:rPr>
            <w:noProof/>
            <w:webHidden/>
          </w:rPr>
          <w:t>4</w:t>
        </w:r>
        <w:r>
          <w:rPr>
            <w:noProof/>
            <w:webHidden/>
          </w:rPr>
          <w:fldChar w:fldCharType="end"/>
        </w:r>
      </w:hyperlink>
    </w:p>
    <w:p w14:paraId="12832CBF" w14:textId="2F7557FA" w:rsidR="00C71CEB" w:rsidRDefault="00C71CEB">
      <w:pPr>
        <w:pStyle w:val="TOC1"/>
        <w:rPr>
          <w:rFonts w:asciiTheme="minorHAnsi" w:eastAsiaTheme="minorEastAsia" w:hAnsiTheme="minorHAnsi" w:cstheme="minorBidi"/>
          <w:b w:val="0"/>
          <w:noProof/>
          <w:kern w:val="2"/>
          <w:sz w:val="24"/>
          <w:szCs w:val="24"/>
          <w:lang w:eastAsia="en-ZA"/>
          <w14:ligatures w14:val="standardContextual"/>
        </w:rPr>
      </w:pPr>
      <w:hyperlink w:anchor="_Toc237950073" w:history="1">
        <w:r w:rsidRPr="00063DF5">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063DF5">
          <w:rPr>
            <w:rStyle w:val="Hyperlink"/>
            <w:noProof/>
          </w:rPr>
          <w:t>Scope of Bid</w:t>
        </w:r>
        <w:r>
          <w:rPr>
            <w:noProof/>
            <w:webHidden/>
          </w:rPr>
          <w:tab/>
        </w:r>
        <w:r>
          <w:rPr>
            <w:noProof/>
            <w:webHidden/>
          </w:rPr>
          <w:fldChar w:fldCharType="begin"/>
        </w:r>
        <w:r>
          <w:rPr>
            <w:noProof/>
            <w:webHidden/>
          </w:rPr>
          <w:instrText xml:space="preserve"> PAGEREF _Toc237950073 \h </w:instrText>
        </w:r>
        <w:r>
          <w:rPr>
            <w:noProof/>
            <w:webHidden/>
          </w:rPr>
        </w:r>
        <w:r>
          <w:rPr>
            <w:noProof/>
            <w:webHidden/>
          </w:rPr>
          <w:fldChar w:fldCharType="separate"/>
        </w:r>
        <w:r>
          <w:rPr>
            <w:noProof/>
            <w:webHidden/>
          </w:rPr>
          <w:t>4</w:t>
        </w:r>
        <w:r>
          <w:rPr>
            <w:noProof/>
            <w:webHidden/>
          </w:rPr>
          <w:fldChar w:fldCharType="end"/>
        </w:r>
      </w:hyperlink>
    </w:p>
    <w:p w14:paraId="4D5859BA" w14:textId="3EB2A635" w:rsidR="00C71CEB" w:rsidRDefault="00C71CEB">
      <w:pPr>
        <w:pStyle w:val="TOC2"/>
        <w:rPr>
          <w:rFonts w:asciiTheme="minorHAnsi" w:eastAsiaTheme="minorEastAsia" w:hAnsiTheme="minorHAnsi" w:cstheme="minorBidi"/>
          <w:noProof/>
          <w:kern w:val="2"/>
          <w:sz w:val="24"/>
          <w:szCs w:val="24"/>
          <w:lang w:eastAsia="en-ZA"/>
          <w14:ligatures w14:val="standardContextual"/>
        </w:rPr>
      </w:pPr>
      <w:hyperlink w:anchor="_Toc237950074" w:history="1">
        <w:r w:rsidRPr="00063DF5">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Scope of Work</w:t>
        </w:r>
        <w:r>
          <w:rPr>
            <w:noProof/>
            <w:webHidden/>
          </w:rPr>
          <w:tab/>
        </w:r>
        <w:r>
          <w:rPr>
            <w:noProof/>
            <w:webHidden/>
          </w:rPr>
          <w:fldChar w:fldCharType="begin"/>
        </w:r>
        <w:r>
          <w:rPr>
            <w:noProof/>
            <w:webHidden/>
          </w:rPr>
          <w:instrText xml:space="preserve"> PAGEREF _Toc237950074 \h </w:instrText>
        </w:r>
        <w:r>
          <w:rPr>
            <w:noProof/>
            <w:webHidden/>
          </w:rPr>
        </w:r>
        <w:r>
          <w:rPr>
            <w:noProof/>
            <w:webHidden/>
          </w:rPr>
          <w:fldChar w:fldCharType="separate"/>
        </w:r>
        <w:r>
          <w:rPr>
            <w:noProof/>
            <w:webHidden/>
          </w:rPr>
          <w:t>4</w:t>
        </w:r>
        <w:r>
          <w:rPr>
            <w:noProof/>
            <w:webHidden/>
          </w:rPr>
          <w:fldChar w:fldCharType="end"/>
        </w:r>
      </w:hyperlink>
    </w:p>
    <w:p w14:paraId="51771334" w14:textId="02922860"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075" w:history="1">
        <w:r w:rsidRPr="00063DF5">
          <w:rPr>
            <w:rStyle w:val="Hyperlink"/>
            <w:rFonts w:cstheme="minorHAnsi"/>
            <w:bCs/>
            <w:noProof/>
          </w:rPr>
          <w:t>2.1.1</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Supply, Installation and Commissioning of 2 UPS (280kVA -300 kVA)</w:t>
        </w:r>
        <w:r>
          <w:rPr>
            <w:noProof/>
            <w:webHidden/>
          </w:rPr>
          <w:tab/>
        </w:r>
        <w:r>
          <w:rPr>
            <w:noProof/>
            <w:webHidden/>
          </w:rPr>
          <w:fldChar w:fldCharType="begin"/>
        </w:r>
        <w:r>
          <w:rPr>
            <w:noProof/>
            <w:webHidden/>
          </w:rPr>
          <w:instrText xml:space="preserve"> PAGEREF _Toc237950075 \h </w:instrText>
        </w:r>
        <w:r>
          <w:rPr>
            <w:noProof/>
            <w:webHidden/>
          </w:rPr>
        </w:r>
        <w:r>
          <w:rPr>
            <w:noProof/>
            <w:webHidden/>
          </w:rPr>
          <w:fldChar w:fldCharType="separate"/>
        </w:r>
        <w:r>
          <w:rPr>
            <w:noProof/>
            <w:webHidden/>
          </w:rPr>
          <w:t>4</w:t>
        </w:r>
        <w:r>
          <w:rPr>
            <w:noProof/>
            <w:webHidden/>
          </w:rPr>
          <w:fldChar w:fldCharType="end"/>
        </w:r>
      </w:hyperlink>
    </w:p>
    <w:p w14:paraId="60289B8A" w14:textId="3CBB3D2A"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076" w:history="1">
        <w:r w:rsidRPr="00063DF5">
          <w:rPr>
            <w:rStyle w:val="Hyperlink"/>
            <w:rFonts w:cstheme="minorHAnsi"/>
            <w:bCs/>
            <w:noProof/>
          </w:rPr>
          <w:t>2.1.2</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Replacement of Distribution Electrical Panels for UPS Systems as per SLD annex F</w:t>
        </w:r>
        <w:r>
          <w:rPr>
            <w:noProof/>
            <w:webHidden/>
          </w:rPr>
          <w:tab/>
        </w:r>
        <w:r>
          <w:rPr>
            <w:noProof/>
            <w:webHidden/>
          </w:rPr>
          <w:fldChar w:fldCharType="begin"/>
        </w:r>
        <w:r>
          <w:rPr>
            <w:noProof/>
            <w:webHidden/>
          </w:rPr>
          <w:instrText xml:space="preserve"> PAGEREF _Toc237950076 \h </w:instrText>
        </w:r>
        <w:r>
          <w:rPr>
            <w:noProof/>
            <w:webHidden/>
          </w:rPr>
        </w:r>
        <w:r>
          <w:rPr>
            <w:noProof/>
            <w:webHidden/>
          </w:rPr>
          <w:fldChar w:fldCharType="separate"/>
        </w:r>
        <w:r>
          <w:rPr>
            <w:noProof/>
            <w:webHidden/>
          </w:rPr>
          <w:t>5</w:t>
        </w:r>
        <w:r>
          <w:rPr>
            <w:noProof/>
            <w:webHidden/>
          </w:rPr>
          <w:fldChar w:fldCharType="end"/>
        </w:r>
      </w:hyperlink>
    </w:p>
    <w:p w14:paraId="10E3DB52" w14:textId="35F0CDDE"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077" w:history="1">
        <w:r w:rsidRPr="00063DF5">
          <w:rPr>
            <w:rStyle w:val="Hyperlink"/>
            <w:rFonts w:cstheme="minorHAnsi"/>
            <w:bCs/>
            <w:noProof/>
          </w:rPr>
          <w:t>2.1.3</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Supply and installation of Battery Isolator panel Bank</w:t>
        </w:r>
        <w:r>
          <w:rPr>
            <w:noProof/>
            <w:webHidden/>
          </w:rPr>
          <w:tab/>
        </w:r>
        <w:r>
          <w:rPr>
            <w:noProof/>
            <w:webHidden/>
          </w:rPr>
          <w:fldChar w:fldCharType="begin"/>
        </w:r>
        <w:r>
          <w:rPr>
            <w:noProof/>
            <w:webHidden/>
          </w:rPr>
          <w:instrText xml:space="preserve"> PAGEREF _Toc237950077 \h </w:instrText>
        </w:r>
        <w:r>
          <w:rPr>
            <w:noProof/>
            <w:webHidden/>
          </w:rPr>
        </w:r>
        <w:r>
          <w:rPr>
            <w:noProof/>
            <w:webHidden/>
          </w:rPr>
          <w:fldChar w:fldCharType="separate"/>
        </w:r>
        <w:r>
          <w:rPr>
            <w:noProof/>
            <w:webHidden/>
          </w:rPr>
          <w:t>6</w:t>
        </w:r>
        <w:r>
          <w:rPr>
            <w:noProof/>
            <w:webHidden/>
          </w:rPr>
          <w:fldChar w:fldCharType="end"/>
        </w:r>
      </w:hyperlink>
    </w:p>
    <w:p w14:paraId="106198A2" w14:textId="6728EECE"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078" w:history="1">
        <w:r w:rsidRPr="00063DF5">
          <w:rPr>
            <w:rStyle w:val="Hyperlink"/>
            <w:rFonts w:cstheme="minorHAnsi"/>
            <w:bCs/>
            <w:noProof/>
          </w:rPr>
          <w:t>2.1.4</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UPS System Cabling</w:t>
        </w:r>
        <w:r>
          <w:rPr>
            <w:noProof/>
            <w:webHidden/>
          </w:rPr>
          <w:tab/>
        </w:r>
        <w:r>
          <w:rPr>
            <w:noProof/>
            <w:webHidden/>
          </w:rPr>
          <w:fldChar w:fldCharType="begin"/>
        </w:r>
        <w:r>
          <w:rPr>
            <w:noProof/>
            <w:webHidden/>
          </w:rPr>
          <w:instrText xml:space="preserve"> PAGEREF _Toc237950078 \h </w:instrText>
        </w:r>
        <w:r>
          <w:rPr>
            <w:noProof/>
            <w:webHidden/>
          </w:rPr>
        </w:r>
        <w:r>
          <w:rPr>
            <w:noProof/>
            <w:webHidden/>
          </w:rPr>
          <w:fldChar w:fldCharType="separate"/>
        </w:r>
        <w:r>
          <w:rPr>
            <w:noProof/>
            <w:webHidden/>
          </w:rPr>
          <w:t>6</w:t>
        </w:r>
        <w:r>
          <w:rPr>
            <w:noProof/>
            <w:webHidden/>
          </w:rPr>
          <w:fldChar w:fldCharType="end"/>
        </w:r>
      </w:hyperlink>
    </w:p>
    <w:p w14:paraId="0B29290A" w14:textId="43844E3D"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079" w:history="1">
        <w:r w:rsidRPr="00063DF5">
          <w:rPr>
            <w:rStyle w:val="Hyperlink"/>
            <w:rFonts w:cstheme="minorHAnsi"/>
            <w:bCs/>
            <w:noProof/>
          </w:rPr>
          <w:t>2.1.5</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Commissioning and handover</w:t>
        </w:r>
        <w:r>
          <w:rPr>
            <w:noProof/>
            <w:webHidden/>
          </w:rPr>
          <w:tab/>
        </w:r>
        <w:r>
          <w:rPr>
            <w:noProof/>
            <w:webHidden/>
          </w:rPr>
          <w:fldChar w:fldCharType="begin"/>
        </w:r>
        <w:r>
          <w:rPr>
            <w:noProof/>
            <w:webHidden/>
          </w:rPr>
          <w:instrText xml:space="preserve"> PAGEREF _Toc237950079 \h </w:instrText>
        </w:r>
        <w:r>
          <w:rPr>
            <w:noProof/>
            <w:webHidden/>
          </w:rPr>
        </w:r>
        <w:r>
          <w:rPr>
            <w:noProof/>
            <w:webHidden/>
          </w:rPr>
          <w:fldChar w:fldCharType="separate"/>
        </w:r>
        <w:r>
          <w:rPr>
            <w:noProof/>
            <w:webHidden/>
          </w:rPr>
          <w:t>6</w:t>
        </w:r>
        <w:r>
          <w:rPr>
            <w:noProof/>
            <w:webHidden/>
          </w:rPr>
          <w:fldChar w:fldCharType="end"/>
        </w:r>
      </w:hyperlink>
    </w:p>
    <w:p w14:paraId="45182239" w14:textId="194F0900"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080" w:history="1">
        <w:r w:rsidRPr="00063DF5">
          <w:rPr>
            <w:rStyle w:val="Hyperlink"/>
            <w:rFonts w:cstheme="minorHAnsi"/>
            <w:bCs/>
            <w:noProof/>
          </w:rPr>
          <w:t>2.1.6</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Provision of temporary supply during installation</w:t>
        </w:r>
        <w:r>
          <w:rPr>
            <w:noProof/>
            <w:webHidden/>
          </w:rPr>
          <w:tab/>
        </w:r>
        <w:r>
          <w:rPr>
            <w:noProof/>
            <w:webHidden/>
          </w:rPr>
          <w:fldChar w:fldCharType="begin"/>
        </w:r>
        <w:r>
          <w:rPr>
            <w:noProof/>
            <w:webHidden/>
          </w:rPr>
          <w:instrText xml:space="preserve"> PAGEREF _Toc237950080 \h </w:instrText>
        </w:r>
        <w:r>
          <w:rPr>
            <w:noProof/>
            <w:webHidden/>
          </w:rPr>
        </w:r>
        <w:r>
          <w:rPr>
            <w:noProof/>
            <w:webHidden/>
          </w:rPr>
          <w:fldChar w:fldCharType="separate"/>
        </w:r>
        <w:r>
          <w:rPr>
            <w:noProof/>
            <w:webHidden/>
          </w:rPr>
          <w:t>7</w:t>
        </w:r>
        <w:r>
          <w:rPr>
            <w:noProof/>
            <w:webHidden/>
          </w:rPr>
          <w:fldChar w:fldCharType="end"/>
        </w:r>
      </w:hyperlink>
    </w:p>
    <w:p w14:paraId="49E5CA62" w14:textId="43A79379"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081" w:history="1">
        <w:r w:rsidRPr="00063DF5">
          <w:rPr>
            <w:rStyle w:val="Hyperlink"/>
            <w:rFonts w:cstheme="minorHAnsi"/>
            <w:bCs/>
            <w:noProof/>
          </w:rPr>
          <w:t>2.1.7</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Maintain and service the entire UPS system for a period of 36 months</w:t>
        </w:r>
        <w:r>
          <w:rPr>
            <w:noProof/>
            <w:webHidden/>
          </w:rPr>
          <w:tab/>
        </w:r>
        <w:r>
          <w:rPr>
            <w:noProof/>
            <w:webHidden/>
          </w:rPr>
          <w:fldChar w:fldCharType="begin"/>
        </w:r>
        <w:r>
          <w:rPr>
            <w:noProof/>
            <w:webHidden/>
          </w:rPr>
          <w:instrText xml:space="preserve"> PAGEREF _Toc237950081 \h </w:instrText>
        </w:r>
        <w:r>
          <w:rPr>
            <w:noProof/>
            <w:webHidden/>
          </w:rPr>
        </w:r>
        <w:r>
          <w:rPr>
            <w:noProof/>
            <w:webHidden/>
          </w:rPr>
          <w:fldChar w:fldCharType="separate"/>
        </w:r>
        <w:r>
          <w:rPr>
            <w:noProof/>
            <w:webHidden/>
          </w:rPr>
          <w:t>7</w:t>
        </w:r>
        <w:r>
          <w:rPr>
            <w:noProof/>
            <w:webHidden/>
          </w:rPr>
          <w:fldChar w:fldCharType="end"/>
        </w:r>
      </w:hyperlink>
    </w:p>
    <w:p w14:paraId="0F91FE1A" w14:textId="0FB155D7"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082" w:history="1">
        <w:r w:rsidRPr="00063DF5">
          <w:rPr>
            <w:rStyle w:val="Hyperlink"/>
            <w:rFonts w:cstheme="minorHAnsi"/>
            <w:bCs/>
            <w:noProof/>
          </w:rPr>
          <w:t>2.1.8</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UPS batteries Maintenance</w:t>
        </w:r>
        <w:r>
          <w:rPr>
            <w:noProof/>
            <w:webHidden/>
          </w:rPr>
          <w:tab/>
        </w:r>
        <w:r>
          <w:rPr>
            <w:noProof/>
            <w:webHidden/>
          </w:rPr>
          <w:fldChar w:fldCharType="begin"/>
        </w:r>
        <w:r>
          <w:rPr>
            <w:noProof/>
            <w:webHidden/>
          </w:rPr>
          <w:instrText xml:space="preserve"> PAGEREF _Toc237950082 \h </w:instrText>
        </w:r>
        <w:r>
          <w:rPr>
            <w:noProof/>
            <w:webHidden/>
          </w:rPr>
        </w:r>
        <w:r>
          <w:rPr>
            <w:noProof/>
            <w:webHidden/>
          </w:rPr>
          <w:fldChar w:fldCharType="separate"/>
        </w:r>
        <w:r>
          <w:rPr>
            <w:noProof/>
            <w:webHidden/>
          </w:rPr>
          <w:t>8</w:t>
        </w:r>
        <w:r>
          <w:rPr>
            <w:noProof/>
            <w:webHidden/>
          </w:rPr>
          <w:fldChar w:fldCharType="end"/>
        </w:r>
      </w:hyperlink>
    </w:p>
    <w:p w14:paraId="6ECDDF85" w14:textId="4E2543DF" w:rsidR="00C71CEB" w:rsidRDefault="00C71CEB">
      <w:pPr>
        <w:pStyle w:val="TOC2"/>
        <w:rPr>
          <w:rFonts w:asciiTheme="minorHAnsi" w:eastAsiaTheme="minorEastAsia" w:hAnsiTheme="minorHAnsi" w:cstheme="minorBidi"/>
          <w:noProof/>
          <w:kern w:val="2"/>
          <w:sz w:val="24"/>
          <w:szCs w:val="24"/>
          <w:lang w:eastAsia="en-ZA"/>
          <w14:ligatures w14:val="standardContextual"/>
        </w:rPr>
      </w:pPr>
      <w:hyperlink w:anchor="_Toc237950083" w:history="1">
        <w:r w:rsidRPr="00063DF5">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Delivery address</w:t>
        </w:r>
        <w:r>
          <w:rPr>
            <w:noProof/>
            <w:webHidden/>
          </w:rPr>
          <w:tab/>
        </w:r>
        <w:r>
          <w:rPr>
            <w:noProof/>
            <w:webHidden/>
          </w:rPr>
          <w:fldChar w:fldCharType="begin"/>
        </w:r>
        <w:r>
          <w:rPr>
            <w:noProof/>
            <w:webHidden/>
          </w:rPr>
          <w:instrText xml:space="preserve"> PAGEREF _Toc237950083 \h </w:instrText>
        </w:r>
        <w:r>
          <w:rPr>
            <w:noProof/>
            <w:webHidden/>
          </w:rPr>
        </w:r>
        <w:r>
          <w:rPr>
            <w:noProof/>
            <w:webHidden/>
          </w:rPr>
          <w:fldChar w:fldCharType="separate"/>
        </w:r>
        <w:r>
          <w:rPr>
            <w:noProof/>
            <w:webHidden/>
          </w:rPr>
          <w:t>8</w:t>
        </w:r>
        <w:r>
          <w:rPr>
            <w:noProof/>
            <w:webHidden/>
          </w:rPr>
          <w:fldChar w:fldCharType="end"/>
        </w:r>
      </w:hyperlink>
    </w:p>
    <w:p w14:paraId="6B04D45F" w14:textId="321D9F44" w:rsidR="00C71CEB" w:rsidRDefault="00C71CEB">
      <w:pPr>
        <w:pStyle w:val="TOC2"/>
        <w:rPr>
          <w:rFonts w:asciiTheme="minorHAnsi" w:eastAsiaTheme="minorEastAsia" w:hAnsiTheme="minorHAnsi" w:cstheme="minorBidi"/>
          <w:noProof/>
          <w:kern w:val="2"/>
          <w:sz w:val="24"/>
          <w:szCs w:val="24"/>
          <w:lang w:eastAsia="en-ZA"/>
          <w14:ligatures w14:val="standardContextual"/>
        </w:rPr>
      </w:pPr>
      <w:hyperlink w:anchor="_Toc237950084" w:history="1">
        <w:r w:rsidRPr="00063DF5">
          <w:rPr>
            <w:rStyle w:val="Hyperlink"/>
            <w:noProof/>
          </w:rPr>
          <w:t>2.3</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_Toc237950084 \h </w:instrText>
        </w:r>
        <w:r>
          <w:rPr>
            <w:noProof/>
            <w:webHidden/>
          </w:rPr>
        </w:r>
        <w:r>
          <w:rPr>
            <w:noProof/>
            <w:webHidden/>
          </w:rPr>
          <w:fldChar w:fldCharType="separate"/>
        </w:r>
        <w:r>
          <w:rPr>
            <w:noProof/>
            <w:webHidden/>
          </w:rPr>
          <w:t>9</w:t>
        </w:r>
        <w:r>
          <w:rPr>
            <w:noProof/>
            <w:webHidden/>
          </w:rPr>
          <w:fldChar w:fldCharType="end"/>
        </w:r>
      </w:hyperlink>
    </w:p>
    <w:p w14:paraId="33541F72" w14:textId="37369872" w:rsidR="00C71CEB" w:rsidRDefault="00C71CEB">
      <w:pPr>
        <w:pStyle w:val="TOC1"/>
        <w:rPr>
          <w:rFonts w:asciiTheme="minorHAnsi" w:eastAsiaTheme="minorEastAsia" w:hAnsiTheme="minorHAnsi" w:cstheme="minorBidi"/>
          <w:b w:val="0"/>
          <w:noProof/>
          <w:kern w:val="2"/>
          <w:sz w:val="24"/>
          <w:szCs w:val="24"/>
          <w:lang w:eastAsia="en-ZA"/>
          <w14:ligatures w14:val="standardContextual"/>
        </w:rPr>
      </w:pPr>
      <w:hyperlink w:anchor="_Toc237950085" w:history="1">
        <w:r w:rsidRPr="00063DF5">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063DF5">
          <w:rPr>
            <w:rStyle w:val="Hyperlink"/>
            <w:noProof/>
          </w:rPr>
          <w:t>Requirements</w:t>
        </w:r>
        <w:r>
          <w:rPr>
            <w:noProof/>
            <w:webHidden/>
          </w:rPr>
          <w:tab/>
        </w:r>
        <w:r>
          <w:rPr>
            <w:noProof/>
            <w:webHidden/>
          </w:rPr>
          <w:fldChar w:fldCharType="begin"/>
        </w:r>
        <w:r>
          <w:rPr>
            <w:noProof/>
            <w:webHidden/>
          </w:rPr>
          <w:instrText xml:space="preserve"> PAGEREF _Toc237950085 \h </w:instrText>
        </w:r>
        <w:r>
          <w:rPr>
            <w:noProof/>
            <w:webHidden/>
          </w:rPr>
        </w:r>
        <w:r>
          <w:rPr>
            <w:noProof/>
            <w:webHidden/>
          </w:rPr>
          <w:fldChar w:fldCharType="separate"/>
        </w:r>
        <w:r>
          <w:rPr>
            <w:noProof/>
            <w:webHidden/>
          </w:rPr>
          <w:t>9</w:t>
        </w:r>
        <w:r>
          <w:rPr>
            <w:noProof/>
            <w:webHidden/>
          </w:rPr>
          <w:fldChar w:fldCharType="end"/>
        </w:r>
      </w:hyperlink>
    </w:p>
    <w:p w14:paraId="3D4737A6" w14:textId="731621DB" w:rsidR="00C71CEB" w:rsidRDefault="00C71CEB">
      <w:pPr>
        <w:pStyle w:val="TOC2"/>
        <w:rPr>
          <w:rFonts w:asciiTheme="minorHAnsi" w:eastAsiaTheme="minorEastAsia" w:hAnsiTheme="minorHAnsi" w:cstheme="minorBidi"/>
          <w:noProof/>
          <w:kern w:val="2"/>
          <w:sz w:val="24"/>
          <w:szCs w:val="24"/>
          <w:lang w:eastAsia="en-ZA"/>
          <w14:ligatures w14:val="standardContextual"/>
        </w:rPr>
      </w:pPr>
      <w:hyperlink w:anchor="_Toc237950086" w:history="1">
        <w:r w:rsidRPr="00063DF5">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Product / Service / Solution Requirements</w:t>
        </w:r>
        <w:r>
          <w:rPr>
            <w:noProof/>
            <w:webHidden/>
          </w:rPr>
          <w:tab/>
        </w:r>
        <w:r>
          <w:rPr>
            <w:noProof/>
            <w:webHidden/>
          </w:rPr>
          <w:fldChar w:fldCharType="begin"/>
        </w:r>
        <w:r>
          <w:rPr>
            <w:noProof/>
            <w:webHidden/>
          </w:rPr>
          <w:instrText xml:space="preserve"> PAGEREF _Toc237950086 \h </w:instrText>
        </w:r>
        <w:r>
          <w:rPr>
            <w:noProof/>
            <w:webHidden/>
          </w:rPr>
        </w:r>
        <w:r>
          <w:rPr>
            <w:noProof/>
            <w:webHidden/>
          </w:rPr>
          <w:fldChar w:fldCharType="separate"/>
        </w:r>
        <w:r>
          <w:rPr>
            <w:noProof/>
            <w:webHidden/>
          </w:rPr>
          <w:t>9</w:t>
        </w:r>
        <w:r>
          <w:rPr>
            <w:noProof/>
            <w:webHidden/>
          </w:rPr>
          <w:fldChar w:fldCharType="end"/>
        </w:r>
      </w:hyperlink>
    </w:p>
    <w:p w14:paraId="702EAFF9" w14:textId="18C2E9E7" w:rsidR="00C71CEB" w:rsidRDefault="00C71CEB">
      <w:pPr>
        <w:pStyle w:val="TOC1"/>
        <w:rPr>
          <w:rFonts w:asciiTheme="minorHAnsi" w:eastAsiaTheme="minorEastAsia" w:hAnsiTheme="minorHAnsi" w:cstheme="minorBidi"/>
          <w:b w:val="0"/>
          <w:noProof/>
          <w:kern w:val="2"/>
          <w:sz w:val="24"/>
          <w:szCs w:val="24"/>
          <w:lang w:eastAsia="en-ZA"/>
          <w14:ligatures w14:val="standardContextual"/>
        </w:rPr>
      </w:pPr>
      <w:hyperlink w:anchor="_Toc237950087" w:history="1">
        <w:r w:rsidRPr="00063DF5">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063DF5">
          <w:rPr>
            <w:rStyle w:val="Hyperlink"/>
            <w:noProof/>
          </w:rPr>
          <w:t>Bid Evaluation Stages</w:t>
        </w:r>
        <w:r>
          <w:rPr>
            <w:noProof/>
            <w:webHidden/>
          </w:rPr>
          <w:tab/>
        </w:r>
        <w:r>
          <w:rPr>
            <w:noProof/>
            <w:webHidden/>
          </w:rPr>
          <w:fldChar w:fldCharType="begin"/>
        </w:r>
        <w:r>
          <w:rPr>
            <w:noProof/>
            <w:webHidden/>
          </w:rPr>
          <w:instrText xml:space="preserve"> PAGEREF _Toc237950087 \h </w:instrText>
        </w:r>
        <w:r>
          <w:rPr>
            <w:noProof/>
            <w:webHidden/>
          </w:rPr>
        </w:r>
        <w:r>
          <w:rPr>
            <w:noProof/>
            <w:webHidden/>
          </w:rPr>
          <w:fldChar w:fldCharType="separate"/>
        </w:r>
        <w:r>
          <w:rPr>
            <w:noProof/>
            <w:webHidden/>
          </w:rPr>
          <w:t>9</w:t>
        </w:r>
        <w:r>
          <w:rPr>
            <w:noProof/>
            <w:webHidden/>
          </w:rPr>
          <w:fldChar w:fldCharType="end"/>
        </w:r>
      </w:hyperlink>
    </w:p>
    <w:p w14:paraId="4A21C709" w14:textId="2ED378B4" w:rsidR="00C71CEB" w:rsidRDefault="00C71CEB">
      <w:pPr>
        <w:pStyle w:val="TOC2"/>
        <w:rPr>
          <w:rFonts w:asciiTheme="minorHAnsi" w:eastAsiaTheme="minorEastAsia" w:hAnsiTheme="minorHAnsi" w:cstheme="minorBidi"/>
          <w:noProof/>
          <w:kern w:val="2"/>
          <w:sz w:val="24"/>
          <w:szCs w:val="24"/>
          <w:lang w:eastAsia="en-ZA"/>
          <w14:ligatures w14:val="standardContextual"/>
        </w:rPr>
      </w:pPr>
      <w:hyperlink w:anchor="_Toc237950088" w:history="1">
        <w:r w:rsidRPr="00063DF5">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Mandatory Administrative Responsiveness (Stage 1)</w:t>
        </w:r>
        <w:r>
          <w:rPr>
            <w:noProof/>
            <w:webHidden/>
          </w:rPr>
          <w:tab/>
        </w:r>
        <w:r>
          <w:rPr>
            <w:noProof/>
            <w:webHidden/>
          </w:rPr>
          <w:fldChar w:fldCharType="begin"/>
        </w:r>
        <w:r>
          <w:rPr>
            <w:noProof/>
            <w:webHidden/>
          </w:rPr>
          <w:instrText xml:space="preserve"> PAGEREF _Toc237950088 \h </w:instrText>
        </w:r>
        <w:r>
          <w:rPr>
            <w:noProof/>
            <w:webHidden/>
          </w:rPr>
        </w:r>
        <w:r>
          <w:rPr>
            <w:noProof/>
            <w:webHidden/>
          </w:rPr>
          <w:fldChar w:fldCharType="separate"/>
        </w:r>
        <w:r>
          <w:rPr>
            <w:noProof/>
            <w:webHidden/>
          </w:rPr>
          <w:t>10</w:t>
        </w:r>
        <w:r>
          <w:rPr>
            <w:noProof/>
            <w:webHidden/>
          </w:rPr>
          <w:fldChar w:fldCharType="end"/>
        </w:r>
      </w:hyperlink>
    </w:p>
    <w:p w14:paraId="0CDD8D8C" w14:textId="493399A3"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089" w:history="1">
        <w:r w:rsidRPr="00063DF5">
          <w:rPr>
            <w:rStyle w:val="Hyperlink"/>
            <w:rFonts w:cstheme="minorHAnsi"/>
            <w:bCs/>
            <w:noProof/>
          </w:rPr>
          <w:t>4.1.1</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Attendance of briefing session</w:t>
        </w:r>
        <w:r>
          <w:rPr>
            <w:noProof/>
            <w:webHidden/>
          </w:rPr>
          <w:tab/>
        </w:r>
        <w:r>
          <w:rPr>
            <w:noProof/>
            <w:webHidden/>
          </w:rPr>
          <w:fldChar w:fldCharType="begin"/>
        </w:r>
        <w:r>
          <w:rPr>
            <w:noProof/>
            <w:webHidden/>
          </w:rPr>
          <w:instrText xml:space="preserve"> PAGEREF _Toc237950089 \h </w:instrText>
        </w:r>
        <w:r>
          <w:rPr>
            <w:noProof/>
            <w:webHidden/>
          </w:rPr>
        </w:r>
        <w:r>
          <w:rPr>
            <w:noProof/>
            <w:webHidden/>
          </w:rPr>
          <w:fldChar w:fldCharType="separate"/>
        </w:r>
        <w:r>
          <w:rPr>
            <w:noProof/>
            <w:webHidden/>
          </w:rPr>
          <w:t>10</w:t>
        </w:r>
        <w:r>
          <w:rPr>
            <w:noProof/>
            <w:webHidden/>
          </w:rPr>
          <w:fldChar w:fldCharType="end"/>
        </w:r>
      </w:hyperlink>
    </w:p>
    <w:p w14:paraId="2A8BEF34" w14:textId="395C8519"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090" w:history="1">
        <w:r w:rsidRPr="00063DF5">
          <w:rPr>
            <w:rStyle w:val="Hyperlink"/>
            <w:rFonts w:cstheme="minorHAnsi"/>
            <w:bCs/>
            <w:noProof/>
          </w:rPr>
          <w:t>4.1.2</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Registered Supplier</w:t>
        </w:r>
        <w:r>
          <w:rPr>
            <w:noProof/>
            <w:webHidden/>
          </w:rPr>
          <w:tab/>
        </w:r>
        <w:r>
          <w:rPr>
            <w:noProof/>
            <w:webHidden/>
          </w:rPr>
          <w:fldChar w:fldCharType="begin"/>
        </w:r>
        <w:r>
          <w:rPr>
            <w:noProof/>
            <w:webHidden/>
          </w:rPr>
          <w:instrText xml:space="preserve"> PAGEREF _Toc237950090 \h </w:instrText>
        </w:r>
        <w:r>
          <w:rPr>
            <w:noProof/>
            <w:webHidden/>
          </w:rPr>
        </w:r>
        <w:r>
          <w:rPr>
            <w:noProof/>
            <w:webHidden/>
          </w:rPr>
          <w:fldChar w:fldCharType="separate"/>
        </w:r>
        <w:r>
          <w:rPr>
            <w:noProof/>
            <w:webHidden/>
          </w:rPr>
          <w:t>10</w:t>
        </w:r>
        <w:r>
          <w:rPr>
            <w:noProof/>
            <w:webHidden/>
          </w:rPr>
          <w:fldChar w:fldCharType="end"/>
        </w:r>
      </w:hyperlink>
    </w:p>
    <w:p w14:paraId="55647255" w14:textId="770D71E4" w:rsidR="00C71CEB" w:rsidRDefault="00C71CEB">
      <w:pPr>
        <w:pStyle w:val="TOC2"/>
        <w:rPr>
          <w:rFonts w:asciiTheme="minorHAnsi" w:eastAsiaTheme="minorEastAsia" w:hAnsiTheme="minorHAnsi" w:cstheme="minorBidi"/>
          <w:noProof/>
          <w:kern w:val="2"/>
          <w:sz w:val="24"/>
          <w:szCs w:val="24"/>
          <w:lang w:eastAsia="en-ZA"/>
          <w14:ligatures w14:val="standardContextual"/>
        </w:rPr>
      </w:pPr>
      <w:hyperlink w:anchor="_Toc237950091" w:history="1">
        <w:r w:rsidRPr="00063DF5">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Technical returnable documents</w:t>
        </w:r>
        <w:r>
          <w:rPr>
            <w:noProof/>
            <w:webHidden/>
          </w:rPr>
          <w:tab/>
        </w:r>
        <w:r>
          <w:rPr>
            <w:noProof/>
            <w:webHidden/>
          </w:rPr>
          <w:fldChar w:fldCharType="begin"/>
        </w:r>
        <w:r>
          <w:rPr>
            <w:noProof/>
            <w:webHidden/>
          </w:rPr>
          <w:instrText xml:space="preserve"> PAGEREF _Toc237950091 \h </w:instrText>
        </w:r>
        <w:r>
          <w:rPr>
            <w:noProof/>
            <w:webHidden/>
          </w:rPr>
        </w:r>
        <w:r>
          <w:rPr>
            <w:noProof/>
            <w:webHidden/>
          </w:rPr>
          <w:fldChar w:fldCharType="separate"/>
        </w:r>
        <w:r>
          <w:rPr>
            <w:noProof/>
            <w:webHidden/>
          </w:rPr>
          <w:t>10</w:t>
        </w:r>
        <w:r>
          <w:rPr>
            <w:noProof/>
            <w:webHidden/>
          </w:rPr>
          <w:fldChar w:fldCharType="end"/>
        </w:r>
      </w:hyperlink>
    </w:p>
    <w:p w14:paraId="09831BEC" w14:textId="2D90BF0E"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092" w:history="1">
        <w:r w:rsidRPr="00063DF5">
          <w:rPr>
            <w:rStyle w:val="Hyperlink"/>
            <w:rFonts w:cstheme="minorHAnsi"/>
            <w:bCs/>
            <w:noProof/>
          </w:rPr>
          <w:t>4.2.1</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Instruction and evaluation criteria</w:t>
        </w:r>
        <w:r>
          <w:rPr>
            <w:noProof/>
            <w:webHidden/>
          </w:rPr>
          <w:tab/>
        </w:r>
        <w:r>
          <w:rPr>
            <w:noProof/>
            <w:webHidden/>
          </w:rPr>
          <w:fldChar w:fldCharType="begin"/>
        </w:r>
        <w:r>
          <w:rPr>
            <w:noProof/>
            <w:webHidden/>
          </w:rPr>
          <w:instrText xml:space="preserve"> PAGEREF _Toc237950092 \h </w:instrText>
        </w:r>
        <w:r>
          <w:rPr>
            <w:noProof/>
            <w:webHidden/>
          </w:rPr>
        </w:r>
        <w:r>
          <w:rPr>
            <w:noProof/>
            <w:webHidden/>
          </w:rPr>
          <w:fldChar w:fldCharType="separate"/>
        </w:r>
        <w:r>
          <w:rPr>
            <w:noProof/>
            <w:webHidden/>
          </w:rPr>
          <w:t>10</w:t>
        </w:r>
        <w:r>
          <w:rPr>
            <w:noProof/>
            <w:webHidden/>
          </w:rPr>
          <w:fldChar w:fldCharType="end"/>
        </w:r>
      </w:hyperlink>
    </w:p>
    <w:p w14:paraId="05D2D593" w14:textId="4ABAA7B6"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093" w:history="1">
        <w:r w:rsidRPr="00063DF5">
          <w:rPr>
            <w:rStyle w:val="Hyperlink"/>
            <w:rFonts w:cstheme="minorHAnsi"/>
            <w:bCs/>
            <w:noProof/>
          </w:rPr>
          <w:t>4.2.2</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Technical mandatory requirements (Stage 2)</w:t>
        </w:r>
        <w:r>
          <w:rPr>
            <w:noProof/>
            <w:webHidden/>
          </w:rPr>
          <w:tab/>
        </w:r>
        <w:r>
          <w:rPr>
            <w:noProof/>
            <w:webHidden/>
          </w:rPr>
          <w:fldChar w:fldCharType="begin"/>
        </w:r>
        <w:r>
          <w:rPr>
            <w:noProof/>
            <w:webHidden/>
          </w:rPr>
          <w:instrText xml:space="preserve"> PAGEREF _Toc237950093 \h </w:instrText>
        </w:r>
        <w:r>
          <w:rPr>
            <w:noProof/>
            <w:webHidden/>
          </w:rPr>
        </w:r>
        <w:r>
          <w:rPr>
            <w:noProof/>
            <w:webHidden/>
          </w:rPr>
          <w:fldChar w:fldCharType="separate"/>
        </w:r>
        <w:r>
          <w:rPr>
            <w:noProof/>
            <w:webHidden/>
          </w:rPr>
          <w:t>10</w:t>
        </w:r>
        <w:r>
          <w:rPr>
            <w:noProof/>
            <w:webHidden/>
          </w:rPr>
          <w:fldChar w:fldCharType="end"/>
        </w:r>
      </w:hyperlink>
    </w:p>
    <w:p w14:paraId="04581BA8" w14:textId="009006AC" w:rsidR="00C71CEB" w:rsidRDefault="00C71CEB">
      <w:pPr>
        <w:pStyle w:val="TOC2"/>
        <w:rPr>
          <w:rFonts w:asciiTheme="minorHAnsi" w:eastAsiaTheme="minorEastAsia" w:hAnsiTheme="minorHAnsi" w:cstheme="minorBidi"/>
          <w:noProof/>
          <w:kern w:val="2"/>
          <w:sz w:val="24"/>
          <w:szCs w:val="24"/>
          <w:lang w:eastAsia="en-ZA"/>
          <w14:ligatures w14:val="standardContextual"/>
        </w:rPr>
      </w:pPr>
      <w:hyperlink w:anchor="_Toc237950094" w:history="1">
        <w:r w:rsidRPr="00063DF5">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Special Conditions of Contract Verification (Stage 3)</w:t>
        </w:r>
        <w:r>
          <w:rPr>
            <w:noProof/>
            <w:webHidden/>
          </w:rPr>
          <w:tab/>
        </w:r>
        <w:r>
          <w:rPr>
            <w:noProof/>
            <w:webHidden/>
          </w:rPr>
          <w:fldChar w:fldCharType="begin"/>
        </w:r>
        <w:r>
          <w:rPr>
            <w:noProof/>
            <w:webHidden/>
          </w:rPr>
          <w:instrText xml:space="preserve"> PAGEREF _Toc237950094 \h </w:instrText>
        </w:r>
        <w:r>
          <w:rPr>
            <w:noProof/>
            <w:webHidden/>
          </w:rPr>
        </w:r>
        <w:r>
          <w:rPr>
            <w:noProof/>
            <w:webHidden/>
          </w:rPr>
          <w:fldChar w:fldCharType="separate"/>
        </w:r>
        <w:r>
          <w:rPr>
            <w:noProof/>
            <w:webHidden/>
          </w:rPr>
          <w:t>12</w:t>
        </w:r>
        <w:r>
          <w:rPr>
            <w:noProof/>
            <w:webHidden/>
          </w:rPr>
          <w:fldChar w:fldCharType="end"/>
        </w:r>
      </w:hyperlink>
    </w:p>
    <w:p w14:paraId="4329B8CC" w14:textId="6BB0308A"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095" w:history="1">
        <w:r w:rsidRPr="00063DF5">
          <w:rPr>
            <w:rStyle w:val="Hyperlink"/>
            <w:rFonts w:cstheme="minorHAnsi"/>
            <w:bCs/>
            <w:noProof/>
          </w:rPr>
          <w:t>4.3.1</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Special Conditions of Contract</w:t>
        </w:r>
        <w:r>
          <w:rPr>
            <w:noProof/>
            <w:webHidden/>
          </w:rPr>
          <w:tab/>
        </w:r>
        <w:r>
          <w:rPr>
            <w:noProof/>
            <w:webHidden/>
          </w:rPr>
          <w:fldChar w:fldCharType="begin"/>
        </w:r>
        <w:r>
          <w:rPr>
            <w:noProof/>
            <w:webHidden/>
          </w:rPr>
          <w:instrText xml:space="preserve"> PAGEREF _Toc237950095 \h </w:instrText>
        </w:r>
        <w:r>
          <w:rPr>
            <w:noProof/>
            <w:webHidden/>
          </w:rPr>
        </w:r>
        <w:r>
          <w:rPr>
            <w:noProof/>
            <w:webHidden/>
          </w:rPr>
          <w:fldChar w:fldCharType="separate"/>
        </w:r>
        <w:r>
          <w:rPr>
            <w:noProof/>
            <w:webHidden/>
          </w:rPr>
          <w:t>12</w:t>
        </w:r>
        <w:r>
          <w:rPr>
            <w:noProof/>
            <w:webHidden/>
          </w:rPr>
          <w:fldChar w:fldCharType="end"/>
        </w:r>
      </w:hyperlink>
    </w:p>
    <w:p w14:paraId="32A34FDD" w14:textId="66D16C62"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096" w:history="1">
        <w:r w:rsidRPr="00063DF5">
          <w:rPr>
            <w:rStyle w:val="Hyperlink"/>
            <w:noProof/>
          </w:rPr>
          <w:t>4.3.1.1 Contracting Conditions</w:t>
        </w:r>
        <w:r>
          <w:rPr>
            <w:noProof/>
            <w:webHidden/>
          </w:rPr>
          <w:tab/>
        </w:r>
        <w:r>
          <w:rPr>
            <w:noProof/>
            <w:webHidden/>
          </w:rPr>
          <w:fldChar w:fldCharType="begin"/>
        </w:r>
        <w:r>
          <w:rPr>
            <w:noProof/>
            <w:webHidden/>
          </w:rPr>
          <w:instrText xml:space="preserve"> PAGEREF _Toc237950096 \h </w:instrText>
        </w:r>
        <w:r>
          <w:rPr>
            <w:noProof/>
            <w:webHidden/>
          </w:rPr>
        </w:r>
        <w:r>
          <w:rPr>
            <w:noProof/>
            <w:webHidden/>
          </w:rPr>
          <w:fldChar w:fldCharType="separate"/>
        </w:r>
        <w:r>
          <w:rPr>
            <w:noProof/>
            <w:webHidden/>
          </w:rPr>
          <w:t>12</w:t>
        </w:r>
        <w:r>
          <w:rPr>
            <w:noProof/>
            <w:webHidden/>
          </w:rPr>
          <w:fldChar w:fldCharType="end"/>
        </w:r>
      </w:hyperlink>
    </w:p>
    <w:p w14:paraId="3E3B9E63" w14:textId="77DA57FC"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097" w:history="1">
        <w:r w:rsidRPr="00063DF5">
          <w:rPr>
            <w:rStyle w:val="Hyperlink"/>
            <w:noProof/>
          </w:rPr>
          <w:t>4.3.1.2 Delivery Address</w:t>
        </w:r>
        <w:r>
          <w:rPr>
            <w:noProof/>
            <w:webHidden/>
          </w:rPr>
          <w:tab/>
        </w:r>
        <w:r>
          <w:rPr>
            <w:noProof/>
            <w:webHidden/>
          </w:rPr>
          <w:fldChar w:fldCharType="begin"/>
        </w:r>
        <w:r>
          <w:rPr>
            <w:noProof/>
            <w:webHidden/>
          </w:rPr>
          <w:instrText xml:space="preserve"> PAGEREF _Toc237950097 \h </w:instrText>
        </w:r>
        <w:r>
          <w:rPr>
            <w:noProof/>
            <w:webHidden/>
          </w:rPr>
        </w:r>
        <w:r>
          <w:rPr>
            <w:noProof/>
            <w:webHidden/>
          </w:rPr>
          <w:fldChar w:fldCharType="separate"/>
        </w:r>
        <w:r>
          <w:rPr>
            <w:noProof/>
            <w:webHidden/>
          </w:rPr>
          <w:t>13</w:t>
        </w:r>
        <w:r>
          <w:rPr>
            <w:noProof/>
            <w:webHidden/>
          </w:rPr>
          <w:fldChar w:fldCharType="end"/>
        </w:r>
      </w:hyperlink>
    </w:p>
    <w:p w14:paraId="10381249" w14:textId="38F9B729"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098" w:history="1">
        <w:r w:rsidRPr="00063DF5">
          <w:rPr>
            <w:rStyle w:val="Hyperlink"/>
            <w:noProof/>
          </w:rPr>
          <w:t>4.3.1.3 Certification, Expertise and Qualification</w:t>
        </w:r>
        <w:r>
          <w:rPr>
            <w:noProof/>
            <w:webHidden/>
          </w:rPr>
          <w:tab/>
        </w:r>
        <w:r>
          <w:rPr>
            <w:noProof/>
            <w:webHidden/>
          </w:rPr>
          <w:fldChar w:fldCharType="begin"/>
        </w:r>
        <w:r>
          <w:rPr>
            <w:noProof/>
            <w:webHidden/>
          </w:rPr>
          <w:instrText xml:space="preserve"> PAGEREF _Toc237950098 \h </w:instrText>
        </w:r>
        <w:r>
          <w:rPr>
            <w:noProof/>
            <w:webHidden/>
          </w:rPr>
        </w:r>
        <w:r>
          <w:rPr>
            <w:noProof/>
            <w:webHidden/>
          </w:rPr>
          <w:fldChar w:fldCharType="separate"/>
        </w:r>
        <w:r>
          <w:rPr>
            <w:noProof/>
            <w:webHidden/>
          </w:rPr>
          <w:t>13</w:t>
        </w:r>
        <w:r>
          <w:rPr>
            <w:noProof/>
            <w:webHidden/>
          </w:rPr>
          <w:fldChar w:fldCharType="end"/>
        </w:r>
      </w:hyperlink>
    </w:p>
    <w:p w14:paraId="52223796" w14:textId="6048BCFF"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099" w:history="1">
        <w:r w:rsidRPr="00063DF5">
          <w:rPr>
            <w:rStyle w:val="Hyperlink"/>
            <w:noProof/>
          </w:rPr>
          <w:t>4.3.1.4 Regulatory, Quality and Standards</w:t>
        </w:r>
        <w:r>
          <w:rPr>
            <w:noProof/>
            <w:webHidden/>
          </w:rPr>
          <w:tab/>
        </w:r>
        <w:r>
          <w:rPr>
            <w:noProof/>
            <w:webHidden/>
          </w:rPr>
          <w:fldChar w:fldCharType="begin"/>
        </w:r>
        <w:r>
          <w:rPr>
            <w:noProof/>
            <w:webHidden/>
          </w:rPr>
          <w:instrText xml:space="preserve"> PAGEREF _Toc237950099 \h </w:instrText>
        </w:r>
        <w:r>
          <w:rPr>
            <w:noProof/>
            <w:webHidden/>
          </w:rPr>
        </w:r>
        <w:r>
          <w:rPr>
            <w:noProof/>
            <w:webHidden/>
          </w:rPr>
          <w:fldChar w:fldCharType="separate"/>
        </w:r>
        <w:r>
          <w:rPr>
            <w:noProof/>
            <w:webHidden/>
          </w:rPr>
          <w:t>13</w:t>
        </w:r>
        <w:r>
          <w:rPr>
            <w:noProof/>
            <w:webHidden/>
          </w:rPr>
          <w:fldChar w:fldCharType="end"/>
        </w:r>
      </w:hyperlink>
    </w:p>
    <w:p w14:paraId="05BB50C2" w14:textId="2620AA60"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100" w:history="1">
        <w:r w:rsidRPr="00063DF5">
          <w:rPr>
            <w:rStyle w:val="Hyperlink"/>
            <w:noProof/>
          </w:rPr>
          <w:t>4.3.1.5 Security screening and security clearance requirements</w:t>
        </w:r>
        <w:r>
          <w:rPr>
            <w:noProof/>
            <w:webHidden/>
          </w:rPr>
          <w:tab/>
        </w:r>
        <w:r>
          <w:rPr>
            <w:noProof/>
            <w:webHidden/>
          </w:rPr>
          <w:fldChar w:fldCharType="begin"/>
        </w:r>
        <w:r>
          <w:rPr>
            <w:noProof/>
            <w:webHidden/>
          </w:rPr>
          <w:instrText xml:space="preserve"> PAGEREF _Toc237950100 \h </w:instrText>
        </w:r>
        <w:r>
          <w:rPr>
            <w:noProof/>
            <w:webHidden/>
          </w:rPr>
        </w:r>
        <w:r>
          <w:rPr>
            <w:noProof/>
            <w:webHidden/>
          </w:rPr>
          <w:fldChar w:fldCharType="separate"/>
        </w:r>
        <w:r>
          <w:rPr>
            <w:noProof/>
            <w:webHidden/>
          </w:rPr>
          <w:t>13</w:t>
        </w:r>
        <w:r>
          <w:rPr>
            <w:noProof/>
            <w:webHidden/>
          </w:rPr>
          <w:fldChar w:fldCharType="end"/>
        </w:r>
      </w:hyperlink>
    </w:p>
    <w:p w14:paraId="7E15DF17" w14:textId="5F0BC775"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101" w:history="1">
        <w:r w:rsidRPr="00063DF5">
          <w:rPr>
            <w:rStyle w:val="Hyperlink"/>
            <w:noProof/>
          </w:rPr>
          <w:t>4.3.1.6 Confidentiality and non -disclosure conditions</w:t>
        </w:r>
        <w:r>
          <w:rPr>
            <w:noProof/>
            <w:webHidden/>
          </w:rPr>
          <w:tab/>
        </w:r>
        <w:r>
          <w:rPr>
            <w:noProof/>
            <w:webHidden/>
          </w:rPr>
          <w:fldChar w:fldCharType="begin"/>
        </w:r>
        <w:r>
          <w:rPr>
            <w:noProof/>
            <w:webHidden/>
          </w:rPr>
          <w:instrText xml:space="preserve"> PAGEREF _Toc237950101 \h </w:instrText>
        </w:r>
        <w:r>
          <w:rPr>
            <w:noProof/>
            <w:webHidden/>
          </w:rPr>
        </w:r>
        <w:r>
          <w:rPr>
            <w:noProof/>
            <w:webHidden/>
          </w:rPr>
          <w:fldChar w:fldCharType="separate"/>
        </w:r>
        <w:r>
          <w:rPr>
            <w:noProof/>
            <w:webHidden/>
          </w:rPr>
          <w:t>14</w:t>
        </w:r>
        <w:r>
          <w:rPr>
            <w:noProof/>
            <w:webHidden/>
          </w:rPr>
          <w:fldChar w:fldCharType="end"/>
        </w:r>
      </w:hyperlink>
    </w:p>
    <w:p w14:paraId="281C7389" w14:textId="44A8A5D2"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102" w:history="1">
        <w:r w:rsidRPr="00063DF5">
          <w:rPr>
            <w:rStyle w:val="Hyperlink"/>
            <w:noProof/>
          </w:rPr>
          <w:t>4.3.1.7 Guarantee and warranties</w:t>
        </w:r>
        <w:r>
          <w:rPr>
            <w:noProof/>
            <w:webHidden/>
          </w:rPr>
          <w:tab/>
        </w:r>
        <w:r>
          <w:rPr>
            <w:noProof/>
            <w:webHidden/>
          </w:rPr>
          <w:fldChar w:fldCharType="begin"/>
        </w:r>
        <w:r>
          <w:rPr>
            <w:noProof/>
            <w:webHidden/>
          </w:rPr>
          <w:instrText xml:space="preserve"> PAGEREF _Toc237950102 \h </w:instrText>
        </w:r>
        <w:r>
          <w:rPr>
            <w:noProof/>
            <w:webHidden/>
          </w:rPr>
        </w:r>
        <w:r>
          <w:rPr>
            <w:noProof/>
            <w:webHidden/>
          </w:rPr>
          <w:fldChar w:fldCharType="separate"/>
        </w:r>
        <w:r>
          <w:rPr>
            <w:noProof/>
            <w:webHidden/>
          </w:rPr>
          <w:t>15</w:t>
        </w:r>
        <w:r>
          <w:rPr>
            <w:noProof/>
            <w:webHidden/>
          </w:rPr>
          <w:fldChar w:fldCharType="end"/>
        </w:r>
      </w:hyperlink>
    </w:p>
    <w:p w14:paraId="6689241C" w14:textId="11CECEF8"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103" w:history="1">
        <w:r w:rsidRPr="00063DF5">
          <w:rPr>
            <w:rStyle w:val="Hyperlink"/>
            <w:noProof/>
          </w:rPr>
          <w:t>4.3.1.8 Intellectual Property Rights</w:t>
        </w:r>
        <w:r>
          <w:rPr>
            <w:noProof/>
            <w:webHidden/>
          </w:rPr>
          <w:tab/>
        </w:r>
        <w:r>
          <w:rPr>
            <w:noProof/>
            <w:webHidden/>
          </w:rPr>
          <w:fldChar w:fldCharType="begin"/>
        </w:r>
        <w:r>
          <w:rPr>
            <w:noProof/>
            <w:webHidden/>
          </w:rPr>
          <w:instrText xml:space="preserve"> PAGEREF _Toc237950103 \h </w:instrText>
        </w:r>
        <w:r>
          <w:rPr>
            <w:noProof/>
            <w:webHidden/>
          </w:rPr>
        </w:r>
        <w:r>
          <w:rPr>
            <w:noProof/>
            <w:webHidden/>
          </w:rPr>
          <w:fldChar w:fldCharType="separate"/>
        </w:r>
        <w:r>
          <w:rPr>
            <w:noProof/>
            <w:webHidden/>
          </w:rPr>
          <w:t>16</w:t>
        </w:r>
        <w:r>
          <w:rPr>
            <w:noProof/>
            <w:webHidden/>
          </w:rPr>
          <w:fldChar w:fldCharType="end"/>
        </w:r>
      </w:hyperlink>
    </w:p>
    <w:p w14:paraId="363B421B" w14:textId="3DAC2369"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104" w:history="1">
        <w:r w:rsidRPr="00063DF5">
          <w:rPr>
            <w:rStyle w:val="Hyperlink"/>
            <w:noProof/>
          </w:rPr>
          <w:t>4.3.1.9 Counter Conditions</w:t>
        </w:r>
        <w:r>
          <w:rPr>
            <w:noProof/>
            <w:webHidden/>
          </w:rPr>
          <w:tab/>
        </w:r>
        <w:r>
          <w:rPr>
            <w:noProof/>
            <w:webHidden/>
          </w:rPr>
          <w:fldChar w:fldCharType="begin"/>
        </w:r>
        <w:r>
          <w:rPr>
            <w:noProof/>
            <w:webHidden/>
          </w:rPr>
          <w:instrText xml:space="preserve"> PAGEREF _Toc237950104 \h </w:instrText>
        </w:r>
        <w:r>
          <w:rPr>
            <w:noProof/>
            <w:webHidden/>
          </w:rPr>
        </w:r>
        <w:r>
          <w:rPr>
            <w:noProof/>
            <w:webHidden/>
          </w:rPr>
          <w:fldChar w:fldCharType="separate"/>
        </w:r>
        <w:r>
          <w:rPr>
            <w:noProof/>
            <w:webHidden/>
          </w:rPr>
          <w:t>17</w:t>
        </w:r>
        <w:r>
          <w:rPr>
            <w:noProof/>
            <w:webHidden/>
          </w:rPr>
          <w:fldChar w:fldCharType="end"/>
        </w:r>
      </w:hyperlink>
    </w:p>
    <w:p w14:paraId="1A63C9EC" w14:textId="51F34E3E"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105" w:history="1">
        <w:r w:rsidRPr="00063DF5">
          <w:rPr>
            <w:rStyle w:val="Hyperlink"/>
            <w:noProof/>
          </w:rPr>
          <w:t>4.3.1.10 Fronting</w:t>
        </w:r>
        <w:r>
          <w:rPr>
            <w:noProof/>
            <w:webHidden/>
          </w:rPr>
          <w:tab/>
        </w:r>
        <w:r>
          <w:rPr>
            <w:noProof/>
            <w:webHidden/>
          </w:rPr>
          <w:fldChar w:fldCharType="begin"/>
        </w:r>
        <w:r>
          <w:rPr>
            <w:noProof/>
            <w:webHidden/>
          </w:rPr>
          <w:instrText xml:space="preserve"> PAGEREF _Toc237950105 \h </w:instrText>
        </w:r>
        <w:r>
          <w:rPr>
            <w:noProof/>
            <w:webHidden/>
          </w:rPr>
        </w:r>
        <w:r>
          <w:rPr>
            <w:noProof/>
            <w:webHidden/>
          </w:rPr>
          <w:fldChar w:fldCharType="separate"/>
        </w:r>
        <w:r>
          <w:rPr>
            <w:noProof/>
            <w:webHidden/>
          </w:rPr>
          <w:t>17</w:t>
        </w:r>
        <w:r>
          <w:rPr>
            <w:noProof/>
            <w:webHidden/>
          </w:rPr>
          <w:fldChar w:fldCharType="end"/>
        </w:r>
      </w:hyperlink>
    </w:p>
    <w:p w14:paraId="01461A7C" w14:textId="6915D12F"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106" w:history="1">
        <w:r w:rsidRPr="00063DF5">
          <w:rPr>
            <w:rStyle w:val="Hyperlink"/>
            <w:noProof/>
          </w:rPr>
          <w:t>4.3.1.11 Business Continuity and Disaster Recovery Plans</w:t>
        </w:r>
        <w:r>
          <w:rPr>
            <w:noProof/>
            <w:webHidden/>
          </w:rPr>
          <w:tab/>
        </w:r>
        <w:r>
          <w:rPr>
            <w:noProof/>
            <w:webHidden/>
          </w:rPr>
          <w:fldChar w:fldCharType="begin"/>
        </w:r>
        <w:r>
          <w:rPr>
            <w:noProof/>
            <w:webHidden/>
          </w:rPr>
          <w:instrText xml:space="preserve"> PAGEREF _Toc237950106 \h </w:instrText>
        </w:r>
        <w:r>
          <w:rPr>
            <w:noProof/>
            <w:webHidden/>
          </w:rPr>
        </w:r>
        <w:r>
          <w:rPr>
            <w:noProof/>
            <w:webHidden/>
          </w:rPr>
          <w:fldChar w:fldCharType="separate"/>
        </w:r>
        <w:r>
          <w:rPr>
            <w:noProof/>
            <w:webHidden/>
          </w:rPr>
          <w:t>17</w:t>
        </w:r>
        <w:r>
          <w:rPr>
            <w:noProof/>
            <w:webHidden/>
          </w:rPr>
          <w:fldChar w:fldCharType="end"/>
        </w:r>
      </w:hyperlink>
    </w:p>
    <w:p w14:paraId="7972BFEA" w14:textId="74B22D04"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107" w:history="1">
        <w:r w:rsidRPr="00063DF5">
          <w:rPr>
            <w:rStyle w:val="Hyperlink"/>
            <w:noProof/>
          </w:rPr>
          <w:t>4.3.1.12 Supplier Due Diligence</w:t>
        </w:r>
        <w:r>
          <w:rPr>
            <w:noProof/>
            <w:webHidden/>
          </w:rPr>
          <w:tab/>
        </w:r>
        <w:r>
          <w:rPr>
            <w:noProof/>
            <w:webHidden/>
          </w:rPr>
          <w:fldChar w:fldCharType="begin"/>
        </w:r>
        <w:r>
          <w:rPr>
            <w:noProof/>
            <w:webHidden/>
          </w:rPr>
          <w:instrText xml:space="preserve"> PAGEREF _Toc237950107 \h </w:instrText>
        </w:r>
        <w:r>
          <w:rPr>
            <w:noProof/>
            <w:webHidden/>
          </w:rPr>
        </w:r>
        <w:r>
          <w:rPr>
            <w:noProof/>
            <w:webHidden/>
          </w:rPr>
          <w:fldChar w:fldCharType="separate"/>
        </w:r>
        <w:r>
          <w:rPr>
            <w:noProof/>
            <w:webHidden/>
          </w:rPr>
          <w:t>17</w:t>
        </w:r>
        <w:r>
          <w:rPr>
            <w:noProof/>
            <w:webHidden/>
          </w:rPr>
          <w:fldChar w:fldCharType="end"/>
        </w:r>
      </w:hyperlink>
    </w:p>
    <w:p w14:paraId="42396F0B" w14:textId="33101B97"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108" w:history="1">
        <w:r w:rsidRPr="00063DF5">
          <w:rPr>
            <w:rStyle w:val="Hyperlink"/>
            <w:noProof/>
          </w:rPr>
          <w:t>4.3.1.13 Preference Goal Requirements conditions</w:t>
        </w:r>
        <w:r>
          <w:rPr>
            <w:noProof/>
            <w:webHidden/>
          </w:rPr>
          <w:tab/>
        </w:r>
        <w:r>
          <w:rPr>
            <w:noProof/>
            <w:webHidden/>
          </w:rPr>
          <w:fldChar w:fldCharType="begin"/>
        </w:r>
        <w:r>
          <w:rPr>
            <w:noProof/>
            <w:webHidden/>
          </w:rPr>
          <w:instrText xml:space="preserve"> PAGEREF _Toc237950108 \h </w:instrText>
        </w:r>
        <w:r>
          <w:rPr>
            <w:noProof/>
            <w:webHidden/>
          </w:rPr>
        </w:r>
        <w:r>
          <w:rPr>
            <w:noProof/>
            <w:webHidden/>
          </w:rPr>
          <w:fldChar w:fldCharType="separate"/>
        </w:r>
        <w:r>
          <w:rPr>
            <w:noProof/>
            <w:webHidden/>
          </w:rPr>
          <w:t>18</w:t>
        </w:r>
        <w:r>
          <w:rPr>
            <w:noProof/>
            <w:webHidden/>
          </w:rPr>
          <w:fldChar w:fldCharType="end"/>
        </w:r>
      </w:hyperlink>
    </w:p>
    <w:p w14:paraId="3065C1C1" w14:textId="57377753"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109" w:history="1">
        <w:r w:rsidRPr="00063DF5">
          <w:rPr>
            <w:rStyle w:val="Hyperlink"/>
            <w:rFonts w:cstheme="minorHAnsi"/>
            <w:bCs/>
            <w:noProof/>
          </w:rPr>
          <w:t>4.3.2</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Declaration of compliance and acceptance SCC</w:t>
        </w:r>
        <w:r>
          <w:rPr>
            <w:noProof/>
            <w:webHidden/>
          </w:rPr>
          <w:tab/>
        </w:r>
        <w:r>
          <w:rPr>
            <w:noProof/>
            <w:webHidden/>
          </w:rPr>
          <w:fldChar w:fldCharType="begin"/>
        </w:r>
        <w:r>
          <w:rPr>
            <w:noProof/>
            <w:webHidden/>
          </w:rPr>
          <w:instrText xml:space="preserve"> PAGEREF _Toc237950109 \h </w:instrText>
        </w:r>
        <w:r>
          <w:rPr>
            <w:noProof/>
            <w:webHidden/>
          </w:rPr>
        </w:r>
        <w:r>
          <w:rPr>
            <w:noProof/>
            <w:webHidden/>
          </w:rPr>
          <w:fldChar w:fldCharType="separate"/>
        </w:r>
        <w:r>
          <w:rPr>
            <w:noProof/>
            <w:webHidden/>
          </w:rPr>
          <w:t>18</w:t>
        </w:r>
        <w:r>
          <w:rPr>
            <w:noProof/>
            <w:webHidden/>
          </w:rPr>
          <w:fldChar w:fldCharType="end"/>
        </w:r>
      </w:hyperlink>
    </w:p>
    <w:p w14:paraId="4AC6CAE6" w14:textId="6B9CCA90" w:rsidR="00C71CEB" w:rsidRDefault="00C71CEB">
      <w:pPr>
        <w:pStyle w:val="TOC2"/>
        <w:rPr>
          <w:rFonts w:asciiTheme="minorHAnsi" w:eastAsiaTheme="minorEastAsia" w:hAnsiTheme="minorHAnsi" w:cstheme="minorBidi"/>
          <w:noProof/>
          <w:kern w:val="2"/>
          <w:sz w:val="24"/>
          <w:szCs w:val="24"/>
          <w:lang w:eastAsia="en-ZA"/>
          <w14:ligatures w14:val="standardContextual"/>
        </w:rPr>
      </w:pPr>
      <w:hyperlink w:anchor="_Toc237950110" w:history="1">
        <w:r w:rsidRPr="00063DF5">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Price and Preference Points Evaluation (Stage 4)</w:t>
        </w:r>
        <w:r>
          <w:rPr>
            <w:noProof/>
            <w:webHidden/>
          </w:rPr>
          <w:tab/>
        </w:r>
        <w:r>
          <w:rPr>
            <w:noProof/>
            <w:webHidden/>
          </w:rPr>
          <w:fldChar w:fldCharType="begin"/>
        </w:r>
        <w:r>
          <w:rPr>
            <w:noProof/>
            <w:webHidden/>
          </w:rPr>
          <w:instrText xml:space="preserve"> PAGEREF _Toc237950110 \h </w:instrText>
        </w:r>
        <w:r>
          <w:rPr>
            <w:noProof/>
            <w:webHidden/>
          </w:rPr>
        </w:r>
        <w:r>
          <w:rPr>
            <w:noProof/>
            <w:webHidden/>
          </w:rPr>
          <w:fldChar w:fldCharType="separate"/>
        </w:r>
        <w:r>
          <w:rPr>
            <w:noProof/>
            <w:webHidden/>
          </w:rPr>
          <w:t>18</w:t>
        </w:r>
        <w:r>
          <w:rPr>
            <w:noProof/>
            <w:webHidden/>
          </w:rPr>
          <w:fldChar w:fldCharType="end"/>
        </w:r>
      </w:hyperlink>
    </w:p>
    <w:p w14:paraId="4762C5D3" w14:textId="0B38D67C"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111" w:history="1">
        <w:r w:rsidRPr="00063DF5">
          <w:rPr>
            <w:rStyle w:val="Hyperlink"/>
            <w:rFonts w:cstheme="minorHAnsi"/>
            <w:bCs/>
            <w:noProof/>
          </w:rPr>
          <w:t>4.4.1</w:t>
        </w:r>
        <w:r>
          <w:rPr>
            <w:rFonts w:asciiTheme="minorHAnsi" w:eastAsiaTheme="minorEastAsia" w:hAnsiTheme="minorHAnsi" w:cstheme="minorBidi"/>
            <w:noProof/>
            <w:kern w:val="2"/>
            <w:sz w:val="24"/>
            <w:szCs w:val="24"/>
            <w:lang w:eastAsia="en-ZA"/>
            <w14:ligatures w14:val="standardContextual"/>
          </w:rPr>
          <w:tab/>
        </w:r>
        <w:r w:rsidRPr="00063DF5">
          <w:rPr>
            <w:rStyle w:val="Hyperlink"/>
            <w:rFonts w:cs="Calibri Light"/>
            <w:noProof/>
          </w:rPr>
          <w:t>Costing and Preference Evaluation</w:t>
        </w:r>
        <w:r>
          <w:rPr>
            <w:noProof/>
            <w:webHidden/>
          </w:rPr>
          <w:tab/>
        </w:r>
        <w:r>
          <w:rPr>
            <w:noProof/>
            <w:webHidden/>
          </w:rPr>
          <w:fldChar w:fldCharType="begin"/>
        </w:r>
        <w:r>
          <w:rPr>
            <w:noProof/>
            <w:webHidden/>
          </w:rPr>
          <w:instrText xml:space="preserve"> PAGEREF _Toc237950111 \h </w:instrText>
        </w:r>
        <w:r>
          <w:rPr>
            <w:noProof/>
            <w:webHidden/>
          </w:rPr>
        </w:r>
        <w:r>
          <w:rPr>
            <w:noProof/>
            <w:webHidden/>
          </w:rPr>
          <w:fldChar w:fldCharType="separate"/>
        </w:r>
        <w:r>
          <w:rPr>
            <w:noProof/>
            <w:webHidden/>
          </w:rPr>
          <w:t>18</w:t>
        </w:r>
        <w:r>
          <w:rPr>
            <w:noProof/>
            <w:webHidden/>
          </w:rPr>
          <w:fldChar w:fldCharType="end"/>
        </w:r>
      </w:hyperlink>
    </w:p>
    <w:p w14:paraId="334C1B8D" w14:textId="084AE5AF"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112" w:history="1">
        <w:r w:rsidRPr="00063DF5">
          <w:rPr>
            <w:rStyle w:val="Hyperlink"/>
            <w:rFonts w:cstheme="minorHAnsi"/>
            <w:bCs/>
            <w:noProof/>
          </w:rPr>
          <w:t>4.4.2</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Costing and Pricing Conditions</w:t>
        </w:r>
        <w:r>
          <w:rPr>
            <w:noProof/>
            <w:webHidden/>
          </w:rPr>
          <w:tab/>
        </w:r>
        <w:r>
          <w:rPr>
            <w:noProof/>
            <w:webHidden/>
          </w:rPr>
          <w:fldChar w:fldCharType="begin"/>
        </w:r>
        <w:r>
          <w:rPr>
            <w:noProof/>
            <w:webHidden/>
          </w:rPr>
          <w:instrText xml:space="preserve"> PAGEREF _Toc237950112 \h </w:instrText>
        </w:r>
        <w:r>
          <w:rPr>
            <w:noProof/>
            <w:webHidden/>
          </w:rPr>
        </w:r>
        <w:r>
          <w:rPr>
            <w:noProof/>
            <w:webHidden/>
          </w:rPr>
          <w:fldChar w:fldCharType="separate"/>
        </w:r>
        <w:r>
          <w:rPr>
            <w:noProof/>
            <w:webHidden/>
          </w:rPr>
          <w:t>19</w:t>
        </w:r>
        <w:r>
          <w:rPr>
            <w:noProof/>
            <w:webHidden/>
          </w:rPr>
          <w:fldChar w:fldCharType="end"/>
        </w:r>
      </w:hyperlink>
    </w:p>
    <w:p w14:paraId="09C9B948" w14:textId="6A73110B"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113" w:history="1">
        <w:r w:rsidRPr="00063DF5">
          <w:rPr>
            <w:rStyle w:val="Hyperlink"/>
            <w:rFonts w:cstheme="minorHAnsi"/>
            <w:bCs/>
            <w:noProof/>
          </w:rPr>
          <w:t>4.4.3</w:t>
        </w:r>
        <w:r>
          <w:rPr>
            <w:rFonts w:asciiTheme="minorHAnsi" w:eastAsiaTheme="minorEastAsia" w:hAnsiTheme="minorHAnsi" w:cstheme="minorBidi"/>
            <w:noProof/>
            <w:kern w:val="2"/>
            <w:sz w:val="24"/>
            <w:szCs w:val="24"/>
            <w:lang w:eastAsia="en-ZA"/>
            <w14:ligatures w14:val="standardContextual"/>
          </w:rPr>
          <w:tab/>
        </w:r>
        <w:r w:rsidRPr="00063DF5">
          <w:rPr>
            <w:rStyle w:val="Hyperlink"/>
            <w:rFonts w:cstheme="minorHAnsi"/>
            <w:noProof/>
          </w:rPr>
          <w:t>Bid Pricing Schedule</w:t>
        </w:r>
        <w:r>
          <w:rPr>
            <w:noProof/>
            <w:webHidden/>
          </w:rPr>
          <w:tab/>
        </w:r>
        <w:r>
          <w:rPr>
            <w:noProof/>
            <w:webHidden/>
          </w:rPr>
          <w:fldChar w:fldCharType="begin"/>
        </w:r>
        <w:r>
          <w:rPr>
            <w:noProof/>
            <w:webHidden/>
          </w:rPr>
          <w:instrText xml:space="preserve"> PAGEREF _Toc237950113 \h </w:instrText>
        </w:r>
        <w:r>
          <w:rPr>
            <w:noProof/>
            <w:webHidden/>
          </w:rPr>
        </w:r>
        <w:r>
          <w:rPr>
            <w:noProof/>
            <w:webHidden/>
          </w:rPr>
          <w:fldChar w:fldCharType="separate"/>
        </w:r>
        <w:r>
          <w:rPr>
            <w:noProof/>
            <w:webHidden/>
          </w:rPr>
          <w:t>19</w:t>
        </w:r>
        <w:r>
          <w:rPr>
            <w:noProof/>
            <w:webHidden/>
          </w:rPr>
          <w:fldChar w:fldCharType="end"/>
        </w:r>
      </w:hyperlink>
    </w:p>
    <w:p w14:paraId="1AD5B675" w14:textId="528E6198"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114" w:history="1">
        <w:r w:rsidRPr="00063DF5">
          <w:rPr>
            <w:rStyle w:val="Hyperlink"/>
            <w:rFonts w:cstheme="minorHAnsi"/>
            <w:bCs/>
            <w:noProof/>
          </w:rPr>
          <w:t>4.4.4</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Declaration of Acceptance</w:t>
        </w:r>
        <w:r>
          <w:rPr>
            <w:noProof/>
            <w:webHidden/>
          </w:rPr>
          <w:tab/>
        </w:r>
        <w:r>
          <w:rPr>
            <w:noProof/>
            <w:webHidden/>
          </w:rPr>
          <w:fldChar w:fldCharType="begin"/>
        </w:r>
        <w:r>
          <w:rPr>
            <w:noProof/>
            <w:webHidden/>
          </w:rPr>
          <w:instrText xml:space="preserve"> PAGEREF _Toc237950114 \h </w:instrText>
        </w:r>
        <w:r>
          <w:rPr>
            <w:noProof/>
            <w:webHidden/>
          </w:rPr>
        </w:r>
        <w:r>
          <w:rPr>
            <w:noProof/>
            <w:webHidden/>
          </w:rPr>
          <w:fldChar w:fldCharType="separate"/>
        </w:r>
        <w:r>
          <w:rPr>
            <w:noProof/>
            <w:webHidden/>
          </w:rPr>
          <w:t>19</w:t>
        </w:r>
        <w:r>
          <w:rPr>
            <w:noProof/>
            <w:webHidden/>
          </w:rPr>
          <w:fldChar w:fldCharType="end"/>
        </w:r>
      </w:hyperlink>
    </w:p>
    <w:p w14:paraId="13C55BEE" w14:textId="12FC8CB5" w:rsidR="00C71CEB" w:rsidRDefault="00C71CEB">
      <w:pPr>
        <w:pStyle w:val="TOC2"/>
        <w:rPr>
          <w:rFonts w:asciiTheme="minorHAnsi" w:eastAsiaTheme="minorEastAsia" w:hAnsiTheme="minorHAnsi" w:cstheme="minorBidi"/>
          <w:noProof/>
          <w:kern w:val="2"/>
          <w:sz w:val="24"/>
          <w:szCs w:val="24"/>
          <w:lang w:eastAsia="en-ZA"/>
          <w14:ligatures w14:val="standardContextual"/>
        </w:rPr>
      </w:pPr>
      <w:hyperlink w:anchor="_Toc237950115" w:history="1">
        <w:r w:rsidRPr="00063DF5">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Preference Requirements</w:t>
        </w:r>
        <w:r>
          <w:rPr>
            <w:noProof/>
            <w:webHidden/>
          </w:rPr>
          <w:tab/>
        </w:r>
        <w:r>
          <w:rPr>
            <w:noProof/>
            <w:webHidden/>
          </w:rPr>
          <w:fldChar w:fldCharType="begin"/>
        </w:r>
        <w:r>
          <w:rPr>
            <w:noProof/>
            <w:webHidden/>
          </w:rPr>
          <w:instrText xml:space="preserve"> PAGEREF _Toc237950115 \h </w:instrText>
        </w:r>
        <w:r>
          <w:rPr>
            <w:noProof/>
            <w:webHidden/>
          </w:rPr>
        </w:r>
        <w:r>
          <w:rPr>
            <w:noProof/>
            <w:webHidden/>
          </w:rPr>
          <w:fldChar w:fldCharType="separate"/>
        </w:r>
        <w:r>
          <w:rPr>
            <w:noProof/>
            <w:webHidden/>
          </w:rPr>
          <w:t>20</w:t>
        </w:r>
        <w:r>
          <w:rPr>
            <w:noProof/>
            <w:webHidden/>
          </w:rPr>
          <w:fldChar w:fldCharType="end"/>
        </w:r>
      </w:hyperlink>
    </w:p>
    <w:p w14:paraId="1564807F" w14:textId="301B0C67" w:rsidR="00C71CEB" w:rsidRDefault="00C71CEB">
      <w:pPr>
        <w:pStyle w:val="TOC1"/>
        <w:rPr>
          <w:rFonts w:asciiTheme="minorHAnsi" w:eastAsiaTheme="minorEastAsia" w:hAnsiTheme="minorHAnsi" w:cstheme="minorBidi"/>
          <w:b w:val="0"/>
          <w:noProof/>
          <w:kern w:val="2"/>
          <w:sz w:val="24"/>
          <w:szCs w:val="24"/>
          <w:lang w:eastAsia="en-ZA"/>
          <w14:ligatures w14:val="standardContextual"/>
        </w:rPr>
      </w:pPr>
      <w:hyperlink w:anchor="_Toc237950116" w:history="1">
        <w:r w:rsidRPr="00063DF5">
          <w:rPr>
            <w:rStyle w:val="Hyperlink"/>
            <w:noProof/>
            <w14:scene3d>
              <w14:camera w14:prst="orthographicFront"/>
              <w14:lightRig w14:rig="threePt" w14:dir="t">
                <w14:rot w14:lat="0" w14:lon="0" w14:rev="0"/>
              </w14:lightRig>
            </w14:scene3d>
          </w:rPr>
          <w:t>Annex A:</w:t>
        </w:r>
        <w:r w:rsidRPr="00063DF5">
          <w:rPr>
            <w:rStyle w:val="Hyperlink"/>
            <w:noProof/>
          </w:rPr>
          <w:t xml:space="preserve"> Bidder Substantiating Evidence</w:t>
        </w:r>
        <w:r>
          <w:rPr>
            <w:noProof/>
            <w:webHidden/>
          </w:rPr>
          <w:tab/>
        </w:r>
        <w:r>
          <w:rPr>
            <w:noProof/>
            <w:webHidden/>
          </w:rPr>
          <w:fldChar w:fldCharType="begin"/>
        </w:r>
        <w:r>
          <w:rPr>
            <w:noProof/>
            <w:webHidden/>
          </w:rPr>
          <w:instrText xml:space="preserve"> PAGEREF _Toc237950116 \h </w:instrText>
        </w:r>
        <w:r>
          <w:rPr>
            <w:noProof/>
            <w:webHidden/>
          </w:rPr>
        </w:r>
        <w:r>
          <w:rPr>
            <w:noProof/>
            <w:webHidden/>
          </w:rPr>
          <w:fldChar w:fldCharType="separate"/>
        </w:r>
        <w:r>
          <w:rPr>
            <w:noProof/>
            <w:webHidden/>
          </w:rPr>
          <w:t>25</w:t>
        </w:r>
        <w:r>
          <w:rPr>
            <w:noProof/>
            <w:webHidden/>
          </w:rPr>
          <w:fldChar w:fldCharType="end"/>
        </w:r>
      </w:hyperlink>
    </w:p>
    <w:p w14:paraId="4BA2431B" w14:textId="558E4634" w:rsidR="00C71CEB" w:rsidRDefault="00C71CEB">
      <w:pPr>
        <w:pStyle w:val="TOC1"/>
        <w:rPr>
          <w:rFonts w:asciiTheme="minorHAnsi" w:eastAsiaTheme="minorEastAsia" w:hAnsiTheme="minorHAnsi" w:cstheme="minorBidi"/>
          <w:b w:val="0"/>
          <w:noProof/>
          <w:kern w:val="2"/>
          <w:sz w:val="24"/>
          <w:szCs w:val="24"/>
          <w:lang w:eastAsia="en-ZA"/>
          <w14:ligatures w14:val="standardContextual"/>
        </w:rPr>
      </w:pPr>
      <w:hyperlink w:anchor="_Toc237950117" w:history="1">
        <w:r w:rsidRPr="00063DF5">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063DF5">
          <w:rPr>
            <w:rStyle w:val="Hyperlink"/>
            <w:noProof/>
          </w:rPr>
          <w:t>Technical Mandatory Requirement Evidence</w:t>
        </w:r>
        <w:r>
          <w:rPr>
            <w:noProof/>
            <w:webHidden/>
          </w:rPr>
          <w:tab/>
        </w:r>
        <w:r>
          <w:rPr>
            <w:noProof/>
            <w:webHidden/>
          </w:rPr>
          <w:fldChar w:fldCharType="begin"/>
        </w:r>
        <w:r>
          <w:rPr>
            <w:noProof/>
            <w:webHidden/>
          </w:rPr>
          <w:instrText xml:space="preserve"> PAGEREF _Toc237950117 \h </w:instrText>
        </w:r>
        <w:r>
          <w:rPr>
            <w:noProof/>
            <w:webHidden/>
          </w:rPr>
        </w:r>
        <w:r>
          <w:rPr>
            <w:noProof/>
            <w:webHidden/>
          </w:rPr>
          <w:fldChar w:fldCharType="separate"/>
        </w:r>
        <w:r>
          <w:rPr>
            <w:noProof/>
            <w:webHidden/>
          </w:rPr>
          <w:t>25</w:t>
        </w:r>
        <w:r>
          <w:rPr>
            <w:noProof/>
            <w:webHidden/>
          </w:rPr>
          <w:fldChar w:fldCharType="end"/>
        </w:r>
      </w:hyperlink>
    </w:p>
    <w:p w14:paraId="2AF53AC7" w14:textId="73889469" w:rsidR="00C71CEB" w:rsidRDefault="00C71CEB">
      <w:pPr>
        <w:pStyle w:val="TOC2"/>
        <w:rPr>
          <w:rFonts w:asciiTheme="minorHAnsi" w:eastAsiaTheme="minorEastAsia" w:hAnsiTheme="minorHAnsi" w:cstheme="minorBidi"/>
          <w:noProof/>
          <w:kern w:val="2"/>
          <w:sz w:val="24"/>
          <w:szCs w:val="24"/>
          <w:lang w:eastAsia="en-ZA"/>
          <w14:ligatures w14:val="standardContextual"/>
        </w:rPr>
      </w:pPr>
      <w:hyperlink w:anchor="_Toc237950118" w:history="1">
        <w:r w:rsidRPr="00063DF5">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Bidder Certification / Affiliation Requirements</w:t>
        </w:r>
        <w:r>
          <w:rPr>
            <w:noProof/>
            <w:webHidden/>
          </w:rPr>
          <w:tab/>
        </w:r>
        <w:r>
          <w:rPr>
            <w:noProof/>
            <w:webHidden/>
          </w:rPr>
          <w:fldChar w:fldCharType="begin"/>
        </w:r>
        <w:r>
          <w:rPr>
            <w:noProof/>
            <w:webHidden/>
          </w:rPr>
          <w:instrText xml:space="preserve"> PAGEREF _Toc237950118 \h </w:instrText>
        </w:r>
        <w:r>
          <w:rPr>
            <w:noProof/>
            <w:webHidden/>
          </w:rPr>
        </w:r>
        <w:r>
          <w:rPr>
            <w:noProof/>
            <w:webHidden/>
          </w:rPr>
          <w:fldChar w:fldCharType="separate"/>
        </w:r>
        <w:r>
          <w:rPr>
            <w:noProof/>
            <w:webHidden/>
          </w:rPr>
          <w:t>25</w:t>
        </w:r>
        <w:r>
          <w:rPr>
            <w:noProof/>
            <w:webHidden/>
          </w:rPr>
          <w:fldChar w:fldCharType="end"/>
        </w:r>
      </w:hyperlink>
    </w:p>
    <w:p w14:paraId="1CDCA136" w14:textId="3020A603" w:rsidR="00C71CEB" w:rsidRDefault="00C71CEB">
      <w:pPr>
        <w:pStyle w:val="TOC2"/>
        <w:rPr>
          <w:rFonts w:asciiTheme="minorHAnsi" w:eastAsiaTheme="minorEastAsia" w:hAnsiTheme="minorHAnsi" w:cstheme="minorBidi"/>
          <w:noProof/>
          <w:kern w:val="2"/>
          <w:sz w:val="24"/>
          <w:szCs w:val="24"/>
          <w:lang w:eastAsia="en-ZA"/>
          <w14:ligatures w14:val="standardContextual"/>
        </w:rPr>
      </w:pPr>
      <w:hyperlink w:anchor="_Toc237950119" w:history="1">
        <w:r w:rsidRPr="00063DF5">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Bidders Experience and Capabilities</w:t>
        </w:r>
        <w:r>
          <w:rPr>
            <w:noProof/>
            <w:webHidden/>
          </w:rPr>
          <w:tab/>
        </w:r>
        <w:r>
          <w:rPr>
            <w:noProof/>
            <w:webHidden/>
          </w:rPr>
          <w:fldChar w:fldCharType="begin"/>
        </w:r>
        <w:r>
          <w:rPr>
            <w:noProof/>
            <w:webHidden/>
          </w:rPr>
          <w:instrText xml:space="preserve"> PAGEREF _Toc237950119 \h </w:instrText>
        </w:r>
        <w:r>
          <w:rPr>
            <w:noProof/>
            <w:webHidden/>
          </w:rPr>
        </w:r>
        <w:r>
          <w:rPr>
            <w:noProof/>
            <w:webHidden/>
          </w:rPr>
          <w:fldChar w:fldCharType="separate"/>
        </w:r>
        <w:r>
          <w:rPr>
            <w:noProof/>
            <w:webHidden/>
          </w:rPr>
          <w:t>25</w:t>
        </w:r>
        <w:r>
          <w:rPr>
            <w:noProof/>
            <w:webHidden/>
          </w:rPr>
          <w:fldChar w:fldCharType="end"/>
        </w:r>
      </w:hyperlink>
    </w:p>
    <w:p w14:paraId="572161F1" w14:textId="2355B27A" w:rsidR="00C71CEB" w:rsidRDefault="00C71CEB">
      <w:pPr>
        <w:pStyle w:val="TOC2"/>
        <w:rPr>
          <w:rFonts w:asciiTheme="minorHAnsi" w:eastAsiaTheme="minorEastAsia" w:hAnsiTheme="minorHAnsi" w:cstheme="minorBidi"/>
          <w:noProof/>
          <w:kern w:val="2"/>
          <w:sz w:val="24"/>
          <w:szCs w:val="24"/>
          <w:lang w:eastAsia="en-ZA"/>
          <w14:ligatures w14:val="standardContextual"/>
        </w:rPr>
      </w:pPr>
      <w:hyperlink w:anchor="_Toc237950120" w:history="1">
        <w:r w:rsidRPr="00063DF5">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CIDB Registration Requirements</w:t>
        </w:r>
        <w:r>
          <w:rPr>
            <w:noProof/>
            <w:webHidden/>
          </w:rPr>
          <w:tab/>
        </w:r>
        <w:r>
          <w:rPr>
            <w:noProof/>
            <w:webHidden/>
          </w:rPr>
          <w:fldChar w:fldCharType="begin"/>
        </w:r>
        <w:r>
          <w:rPr>
            <w:noProof/>
            <w:webHidden/>
          </w:rPr>
          <w:instrText xml:space="preserve"> PAGEREF _Toc237950120 \h </w:instrText>
        </w:r>
        <w:r>
          <w:rPr>
            <w:noProof/>
            <w:webHidden/>
          </w:rPr>
        </w:r>
        <w:r>
          <w:rPr>
            <w:noProof/>
            <w:webHidden/>
          </w:rPr>
          <w:fldChar w:fldCharType="separate"/>
        </w:r>
        <w:r>
          <w:rPr>
            <w:noProof/>
            <w:webHidden/>
          </w:rPr>
          <w:t>26</w:t>
        </w:r>
        <w:r>
          <w:rPr>
            <w:noProof/>
            <w:webHidden/>
          </w:rPr>
          <w:fldChar w:fldCharType="end"/>
        </w:r>
      </w:hyperlink>
    </w:p>
    <w:p w14:paraId="36B745C6" w14:textId="60640924" w:rsidR="00C71CEB" w:rsidRDefault="00C71CEB">
      <w:pPr>
        <w:pStyle w:val="TOC2"/>
        <w:rPr>
          <w:rFonts w:asciiTheme="minorHAnsi" w:eastAsiaTheme="minorEastAsia" w:hAnsiTheme="minorHAnsi" w:cstheme="minorBidi"/>
          <w:noProof/>
          <w:kern w:val="2"/>
          <w:sz w:val="24"/>
          <w:szCs w:val="24"/>
          <w:lang w:eastAsia="en-ZA"/>
          <w14:ligatures w14:val="standardContextual"/>
        </w:rPr>
      </w:pPr>
      <w:hyperlink w:anchor="_Toc237950121" w:history="1">
        <w:r w:rsidRPr="00063DF5">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Special Condition of Contract Verification</w:t>
        </w:r>
        <w:r>
          <w:rPr>
            <w:noProof/>
            <w:webHidden/>
          </w:rPr>
          <w:tab/>
        </w:r>
        <w:r>
          <w:rPr>
            <w:noProof/>
            <w:webHidden/>
          </w:rPr>
          <w:fldChar w:fldCharType="begin"/>
        </w:r>
        <w:r>
          <w:rPr>
            <w:noProof/>
            <w:webHidden/>
          </w:rPr>
          <w:instrText xml:space="preserve"> PAGEREF _Toc237950121 \h </w:instrText>
        </w:r>
        <w:r>
          <w:rPr>
            <w:noProof/>
            <w:webHidden/>
          </w:rPr>
        </w:r>
        <w:r>
          <w:rPr>
            <w:noProof/>
            <w:webHidden/>
          </w:rPr>
          <w:fldChar w:fldCharType="separate"/>
        </w:r>
        <w:r>
          <w:rPr>
            <w:noProof/>
            <w:webHidden/>
          </w:rPr>
          <w:t>26</w:t>
        </w:r>
        <w:r>
          <w:rPr>
            <w:noProof/>
            <w:webHidden/>
          </w:rPr>
          <w:fldChar w:fldCharType="end"/>
        </w:r>
      </w:hyperlink>
    </w:p>
    <w:p w14:paraId="2FFC93FF" w14:textId="680C0AD5" w:rsidR="00C71CEB" w:rsidRDefault="00C71CEB">
      <w:pPr>
        <w:pStyle w:val="TOC1"/>
        <w:rPr>
          <w:rFonts w:asciiTheme="minorHAnsi" w:eastAsiaTheme="minorEastAsia" w:hAnsiTheme="minorHAnsi" w:cstheme="minorBidi"/>
          <w:b w:val="0"/>
          <w:noProof/>
          <w:kern w:val="2"/>
          <w:sz w:val="24"/>
          <w:szCs w:val="24"/>
          <w:lang w:eastAsia="en-ZA"/>
          <w14:ligatures w14:val="standardContextual"/>
        </w:rPr>
      </w:pPr>
      <w:hyperlink w:anchor="_Toc237950122" w:history="1">
        <w:r w:rsidRPr="00063DF5">
          <w:rPr>
            <w:rStyle w:val="Hyperlink"/>
            <w:noProof/>
            <w14:scene3d>
              <w14:camera w14:prst="orthographicFront"/>
              <w14:lightRig w14:rig="threePt" w14:dir="t">
                <w14:rot w14:lat="0" w14:lon="0" w14:rev="0"/>
              </w14:lightRig>
            </w14:scene3d>
          </w:rPr>
          <w:t>Annex B:</w:t>
        </w:r>
        <w:r w:rsidRPr="00063DF5">
          <w:rPr>
            <w:rStyle w:val="Hyperlink"/>
            <w:noProof/>
          </w:rPr>
          <w:t xml:space="preserve"> CIDB Registration Requirement</w:t>
        </w:r>
        <w:r>
          <w:rPr>
            <w:noProof/>
            <w:webHidden/>
          </w:rPr>
          <w:tab/>
        </w:r>
        <w:r>
          <w:rPr>
            <w:noProof/>
            <w:webHidden/>
          </w:rPr>
          <w:fldChar w:fldCharType="begin"/>
        </w:r>
        <w:r>
          <w:rPr>
            <w:noProof/>
            <w:webHidden/>
          </w:rPr>
          <w:instrText xml:space="preserve"> PAGEREF _Toc237950122 \h </w:instrText>
        </w:r>
        <w:r>
          <w:rPr>
            <w:noProof/>
            <w:webHidden/>
          </w:rPr>
        </w:r>
        <w:r>
          <w:rPr>
            <w:noProof/>
            <w:webHidden/>
          </w:rPr>
          <w:fldChar w:fldCharType="separate"/>
        </w:r>
        <w:r>
          <w:rPr>
            <w:noProof/>
            <w:webHidden/>
          </w:rPr>
          <w:t>28</w:t>
        </w:r>
        <w:r>
          <w:rPr>
            <w:noProof/>
            <w:webHidden/>
          </w:rPr>
          <w:fldChar w:fldCharType="end"/>
        </w:r>
      </w:hyperlink>
    </w:p>
    <w:p w14:paraId="07C67A07" w14:textId="2C948830" w:rsidR="00C71CEB" w:rsidRDefault="00C71CEB">
      <w:pPr>
        <w:pStyle w:val="TOC1"/>
        <w:rPr>
          <w:rFonts w:asciiTheme="minorHAnsi" w:eastAsiaTheme="minorEastAsia" w:hAnsiTheme="minorHAnsi" w:cstheme="minorBidi"/>
          <w:b w:val="0"/>
          <w:noProof/>
          <w:kern w:val="2"/>
          <w:sz w:val="24"/>
          <w:szCs w:val="24"/>
          <w:lang w:eastAsia="en-ZA"/>
          <w14:ligatures w14:val="standardContextual"/>
        </w:rPr>
      </w:pPr>
      <w:hyperlink w:anchor="_Toc237950123" w:history="1">
        <w:r w:rsidRPr="00063DF5">
          <w:rPr>
            <w:rStyle w:val="Hyperlink"/>
            <w:noProof/>
            <w14:scene3d>
              <w14:camera w14:prst="orthographicFront"/>
              <w14:lightRig w14:rig="threePt" w14:dir="t">
                <w14:rot w14:lat="0" w14:lon="0" w14:rev="0"/>
              </w14:lightRig>
            </w14:scene3d>
          </w:rPr>
          <w:t>Annex C:</w:t>
        </w:r>
        <w:r w:rsidRPr="00063DF5">
          <w:rPr>
            <w:rStyle w:val="Hyperlink"/>
            <w:noProof/>
          </w:rPr>
          <w:t xml:space="preserve"> Technical Specifications</w:t>
        </w:r>
        <w:r>
          <w:rPr>
            <w:noProof/>
            <w:webHidden/>
          </w:rPr>
          <w:tab/>
        </w:r>
        <w:r>
          <w:rPr>
            <w:noProof/>
            <w:webHidden/>
          </w:rPr>
          <w:fldChar w:fldCharType="begin"/>
        </w:r>
        <w:r>
          <w:rPr>
            <w:noProof/>
            <w:webHidden/>
          </w:rPr>
          <w:instrText xml:space="preserve"> PAGEREF _Toc237950123 \h </w:instrText>
        </w:r>
        <w:r>
          <w:rPr>
            <w:noProof/>
            <w:webHidden/>
          </w:rPr>
        </w:r>
        <w:r>
          <w:rPr>
            <w:noProof/>
            <w:webHidden/>
          </w:rPr>
          <w:fldChar w:fldCharType="separate"/>
        </w:r>
        <w:r>
          <w:rPr>
            <w:noProof/>
            <w:webHidden/>
          </w:rPr>
          <w:t>29</w:t>
        </w:r>
        <w:r>
          <w:rPr>
            <w:noProof/>
            <w:webHidden/>
          </w:rPr>
          <w:fldChar w:fldCharType="end"/>
        </w:r>
      </w:hyperlink>
    </w:p>
    <w:p w14:paraId="64441098" w14:textId="085F26A1" w:rsidR="00C71CEB" w:rsidRDefault="00C71CEB">
      <w:pPr>
        <w:pStyle w:val="TOC1"/>
        <w:rPr>
          <w:rFonts w:asciiTheme="minorHAnsi" w:eastAsiaTheme="minorEastAsia" w:hAnsiTheme="minorHAnsi" w:cstheme="minorBidi"/>
          <w:b w:val="0"/>
          <w:noProof/>
          <w:kern w:val="2"/>
          <w:sz w:val="24"/>
          <w:szCs w:val="24"/>
          <w:lang w:eastAsia="en-ZA"/>
          <w14:ligatures w14:val="standardContextual"/>
        </w:rPr>
      </w:pPr>
      <w:hyperlink w:anchor="_Toc237950124" w:history="1">
        <w:r w:rsidRPr="00063DF5">
          <w:rPr>
            <w:rStyle w:val="Hyperlink"/>
            <w:noProof/>
            <w14:scene3d>
              <w14:camera w14:prst="orthographicFront"/>
              <w14:lightRig w14:rig="threePt" w14:dir="t">
                <w14:rot w14:lat="0" w14:lon="0" w14:rev="0"/>
              </w14:lightRig>
            </w14:scene3d>
          </w:rPr>
          <w:t>Annex D:</w:t>
        </w:r>
        <w:r w:rsidRPr="00063DF5">
          <w:rPr>
            <w:rStyle w:val="Hyperlink"/>
            <w:noProof/>
          </w:rPr>
          <w:t xml:space="preserve"> UPS and Battery Maintenance Requirements</w:t>
        </w:r>
        <w:r>
          <w:rPr>
            <w:noProof/>
            <w:webHidden/>
          </w:rPr>
          <w:tab/>
        </w:r>
        <w:r>
          <w:rPr>
            <w:noProof/>
            <w:webHidden/>
          </w:rPr>
          <w:fldChar w:fldCharType="begin"/>
        </w:r>
        <w:r>
          <w:rPr>
            <w:noProof/>
            <w:webHidden/>
          </w:rPr>
          <w:instrText xml:space="preserve"> PAGEREF _Toc237950124 \h </w:instrText>
        </w:r>
        <w:r>
          <w:rPr>
            <w:noProof/>
            <w:webHidden/>
          </w:rPr>
        </w:r>
        <w:r>
          <w:rPr>
            <w:noProof/>
            <w:webHidden/>
          </w:rPr>
          <w:fldChar w:fldCharType="separate"/>
        </w:r>
        <w:r>
          <w:rPr>
            <w:noProof/>
            <w:webHidden/>
          </w:rPr>
          <w:t>31</w:t>
        </w:r>
        <w:r>
          <w:rPr>
            <w:noProof/>
            <w:webHidden/>
          </w:rPr>
          <w:fldChar w:fldCharType="end"/>
        </w:r>
      </w:hyperlink>
    </w:p>
    <w:p w14:paraId="223D7DF3" w14:textId="1AB2D1E3" w:rsidR="00C71CEB" w:rsidRDefault="00C71CEB">
      <w:pPr>
        <w:pStyle w:val="TOC1"/>
        <w:rPr>
          <w:rFonts w:asciiTheme="minorHAnsi" w:eastAsiaTheme="minorEastAsia" w:hAnsiTheme="minorHAnsi" w:cstheme="minorBidi"/>
          <w:b w:val="0"/>
          <w:noProof/>
          <w:kern w:val="2"/>
          <w:sz w:val="24"/>
          <w:szCs w:val="24"/>
          <w:lang w:eastAsia="en-ZA"/>
          <w14:ligatures w14:val="standardContextual"/>
        </w:rPr>
      </w:pPr>
      <w:hyperlink w:anchor="_Toc237950125" w:history="1">
        <w:r w:rsidRPr="00063DF5">
          <w:rPr>
            <w:rStyle w:val="Hyperlink"/>
            <w:noProof/>
            <w14:scene3d>
              <w14:camera w14:prst="orthographicFront"/>
              <w14:lightRig w14:rig="threePt" w14:dir="t">
                <w14:rot w14:lat="0" w14:lon="0" w14:rev="0"/>
              </w14:lightRig>
            </w14:scene3d>
          </w:rPr>
          <w:t>Annex E:</w:t>
        </w:r>
        <w:r w:rsidRPr="00063DF5">
          <w:rPr>
            <w:rStyle w:val="Hyperlink"/>
            <w:noProof/>
          </w:rPr>
          <w:t xml:space="preserve"> Contract Data (UPS)</w:t>
        </w:r>
        <w:r>
          <w:rPr>
            <w:noProof/>
            <w:webHidden/>
          </w:rPr>
          <w:tab/>
        </w:r>
        <w:r>
          <w:rPr>
            <w:noProof/>
            <w:webHidden/>
          </w:rPr>
          <w:fldChar w:fldCharType="begin"/>
        </w:r>
        <w:r>
          <w:rPr>
            <w:noProof/>
            <w:webHidden/>
          </w:rPr>
          <w:instrText xml:space="preserve"> PAGEREF _Toc237950125 \h </w:instrText>
        </w:r>
        <w:r>
          <w:rPr>
            <w:noProof/>
            <w:webHidden/>
          </w:rPr>
        </w:r>
        <w:r>
          <w:rPr>
            <w:noProof/>
            <w:webHidden/>
          </w:rPr>
          <w:fldChar w:fldCharType="separate"/>
        </w:r>
        <w:r>
          <w:rPr>
            <w:noProof/>
            <w:webHidden/>
          </w:rPr>
          <w:t>35</w:t>
        </w:r>
        <w:r>
          <w:rPr>
            <w:noProof/>
            <w:webHidden/>
          </w:rPr>
          <w:fldChar w:fldCharType="end"/>
        </w:r>
      </w:hyperlink>
    </w:p>
    <w:p w14:paraId="2C1587E1" w14:textId="573C9E3C" w:rsidR="00C71CEB" w:rsidRDefault="00C71CEB">
      <w:pPr>
        <w:pStyle w:val="TOC2"/>
        <w:rPr>
          <w:rFonts w:asciiTheme="minorHAnsi" w:eastAsiaTheme="minorEastAsia" w:hAnsiTheme="minorHAnsi" w:cstheme="minorBidi"/>
          <w:noProof/>
          <w:kern w:val="2"/>
          <w:sz w:val="24"/>
          <w:szCs w:val="24"/>
          <w:lang w:eastAsia="en-ZA"/>
          <w14:ligatures w14:val="standardContextual"/>
        </w:rPr>
      </w:pPr>
      <w:hyperlink w:anchor="_Toc237950126" w:history="1">
        <w:r w:rsidRPr="00063DF5">
          <w:rPr>
            <w:rStyle w:val="Hyperlink"/>
            <w:noProof/>
          </w:rPr>
          <w:t>Part 1: Contract Data Provided by the Employer</w:t>
        </w:r>
        <w:r>
          <w:rPr>
            <w:noProof/>
            <w:webHidden/>
          </w:rPr>
          <w:tab/>
        </w:r>
        <w:r>
          <w:rPr>
            <w:noProof/>
            <w:webHidden/>
          </w:rPr>
          <w:fldChar w:fldCharType="begin"/>
        </w:r>
        <w:r>
          <w:rPr>
            <w:noProof/>
            <w:webHidden/>
          </w:rPr>
          <w:instrText xml:space="preserve"> PAGEREF _Toc237950126 \h </w:instrText>
        </w:r>
        <w:r>
          <w:rPr>
            <w:noProof/>
            <w:webHidden/>
          </w:rPr>
        </w:r>
        <w:r>
          <w:rPr>
            <w:noProof/>
            <w:webHidden/>
          </w:rPr>
          <w:fldChar w:fldCharType="separate"/>
        </w:r>
        <w:r>
          <w:rPr>
            <w:noProof/>
            <w:webHidden/>
          </w:rPr>
          <w:t>35</w:t>
        </w:r>
        <w:r>
          <w:rPr>
            <w:noProof/>
            <w:webHidden/>
          </w:rPr>
          <w:fldChar w:fldCharType="end"/>
        </w:r>
      </w:hyperlink>
    </w:p>
    <w:p w14:paraId="510A89D8" w14:textId="52C3564C"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127" w:history="1">
        <w:r w:rsidRPr="00063DF5">
          <w:rPr>
            <w:rStyle w:val="Hyperlink"/>
            <w:noProof/>
          </w:rPr>
          <w:t>1.</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General</w:t>
        </w:r>
        <w:r>
          <w:rPr>
            <w:noProof/>
            <w:webHidden/>
          </w:rPr>
          <w:tab/>
        </w:r>
        <w:r>
          <w:rPr>
            <w:noProof/>
            <w:webHidden/>
          </w:rPr>
          <w:fldChar w:fldCharType="begin"/>
        </w:r>
        <w:r>
          <w:rPr>
            <w:noProof/>
            <w:webHidden/>
          </w:rPr>
          <w:instrText xml:space="preserve"> PAGEREF _Toc237950127 \h </w:instrText>
        </w:r>
        <w:r>
          <w:rPr>
            <w:noProof/>
            <w:webHidden/>
          </w:rPr>
        </w:r>
        <w:r>
          <w:rPr>
            <w:noProof/>
            <w:webHidden/>
          </w:rPr>
          <w:fldChar w:fldCharType="separate"/>
        </w:r>
        <w:r>
          <w:rPr>
            <w:noProof/>
            <w:webHidden/>
          </w:rPr>
          <w:t>35</w:t>
        </w:r>
        <w:r>
          <w:rPr>
            <w:noProof/>
            <w:webHidden/>
          </w:rPr>
          <w:fldChar w:fldCharType="end"/>
        </w:r>
      </w:hyperlink>
    </w:p>
    <w:p w14:paraId="1C570BC5" w14:textId="6A04635C"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128" w:history="1">
        <w:r w:rsidRPr="00063DF5">
          <w:rPr>
            <w:rStyle w:val="Hyperlink"/>
            <w:noProof/>
          </w:rPr>
          <w:t>2.</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Time and Possession</w:t>
        </w:r>
        <w:r>
          <w:rPr>
            <w:noProof/>
            <w:webHidden/>
          </w:rPr>
          <w:tab/>
        </w:r>
        <w:r>
          <w:rPr>
            <w:noProof/>
            <w:webHidden/>
          </w:rPr>
          <w:fldChar w:fldCharType="begin"/>
        </w:r>
        <w:r>
          <w:rPr>
            <w:noProof/>
            <w:webHidden/>
          </w:rPr>
          <w:instrText xml:space="preserve"> PAGEREF _Toc237950128 \h </w:instrText>
        </w:r>
        <w:r>
          <w:rPr>
            <w:noProof/>
            <w:webHidden/>
          </w:rPr>
        </w:r>
        <w:r>
          <w:rPr>
            <w:noProof/>
            <w:webHidden/>
          </w:rPr>
          <w:fldChar w:fldCharType="separate"/>
        </w:r>
        <w:r>
          <w:rPr>
            <w:noProof/>
            <w:webHidden/>
          </w:rPr>
          <w:t>35</w:t>
        </w:r>
        <w:r>
          <w:rPr>
            <w:noProof/>
            <w:webHidden/>
          </w:rPr>
          <w:fldChar w:fldCharType="end"/>
        </w:r>
      </w:hyperlink>
    </w:p>
    <w:p w14:paraId="526B5869" w14:textId="4059442F"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129" w:history="1">
        <w:r w:rsidRPr="00063DF5">
          <w:rPr>
            <w:rStyle w:val="Hyperlink"/>
            <w:noProof/>
          </w:rPr>
          <w:t>3.</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Contract Price and Payment</w:t>
        </w:r>
        <w:r>
          <w:rPr>
            <w:noProof/>
            <w:webHidden/>
          </w:rPr>
          <w:tab/>
        </w:r>
        <w:r>
          <w:rPr>
            <w:noProof/>
            <w:webHidden/>
          </w:rPr>
          <w:fldChar w:fldCharType="begin"/>
        </w:r>
        <w:r>
          <w:rPr>
            <w:noProof/>
            <w:webHidden/>
          </w:rPr>
          <w:instrText xml:space="preserve"> PAGEREF _Toc237950129 \h </w:instrText>
        </w:r>
        <w:r>
          <w:rPr>
            <w:noProof/>
            <w:webHidden/>
          </w:rPr>
        </w:r>
        <w:r>
          <w:rPr>
            <w:noProof/>
            <w:webHidden/>
          </w:rPr>
          <w:fldChar w:fldCharType="separate"/>
        </w:r>
        <w:r>
          <w:rPr>
            <w:noProof/>
            <w:webHidden/>
          </w:rPr>
          <w:t>36</w:t>
        </w:r>
        <w:r>
          <w:rPr>
            <w:noProof/>
            <w:webHidden/>
          </w:rPr>
          <w:fldChar w:fldCharType="end"/>
        </w:r>
      </w:hyperlink>
    </w:p>
    <w:p w14:paraId="7B2B97CC" w14:textId="0D896653" w:rsidR="00C71CEB" w:rsidRDefault="00C71CEB">
      <w:pPr>
        <w:pStyle w:val="TOC3"/>
        <w:rPr>
          <w:rFonts w:asciiTheme="minorHAnsi" w:eastAsiaTheme="minorEastAsia" w:hAnsiTheme="minorHAnsi" w:cstheme="minorBidi"/>
          <w:noProof/>
          <w:kern w:val="2"/>
          <w:sz w:val="24"/>
          <w:szCs w:val="24"/>
          <w:lang w:eastAsia="en-ZA"/>
          <w14:ligatures w14:val="standardContextual"/>
        </w:rPr>
      </w:pPr>
      <w:hyperlink w:anchor="_Toc237950130" w:history="1">
        <w:r w:rsidRPr="00063DF5">
          <w:rPr>
            <w:rStyle w:val="Hyperlink"/>
            <w:noProof/>
          </w:rPr>
          <w:t>4.</w:t>
        </w:r>
        <w:r>
          <w:rPr>
            <w:rFonts w:asciiTheme="minorHAnsi" w:eastAsiaTheme="minorEastAsia" w:hAnsiTheme="minorHAnsi" w:cstheme="minorBidi"/>
            <w:noProof/>
            <w:kern w:val="2"/>
            <w:sz w:val="24"/>
            <w:szCs w:val="24"/>
            <w:lang w:eastAsia="en-ZA"/>
            <w14:ligatures w14:val="standardContextual"/>
          </w:rPr>
          <w:tab/>
        </w:r>
        <w:r w:rsidRPr="00063DF5">
          <w:rPr>
            <w:rStyle w:val="Hyperlink"/>
            <w:noProof/>
          </w:rPr>
          <w:t>Quality, Materials and Standards</w:t>
        </w:r>
        <w:r>
          <w:rPr>
            <w:noProof/>
            <w:webHidden/>
          </w:rPr>
          <w:tab/>
        </w:r>
        <w:r>
          <w:rPr>
            <w:noProof/>
            <w:webHidden/>
          </w:rPr>
          <w:fldChar w:fldCharType="begin"/>
        </w:r>
        <w:r>
          <w:rPr>
            <w:noProof/>
            <w:webHidden/>
          </w:rPr>
          <w:instrText xml:space="preserve"> PAGEREF _Toc237950130 \h </w:instrText>
        </w:r>
        <w:r>
          <w:rPr>
            <w:noProof/>
            <w:webHidden/>
          </w:rPr>
        </w:r>
        <w:r>
          <w:rPr>
            <w:noProof/>
            <w:webHidden/>
          </w:rPr>
          <w:fldChar w:fldCharType="separate"/>
        </w:r>
        <w:r>
          <w:rPr>
            <w:noProof/>
            <w:webHidden/>
          </w:rPr>
          <w:t>36</w:t>
        </w:r>
        <w:r>
          <w:rPr>
            <w:noProof/>
            <w:webHidden/>
          </w:rPr>
          <w:fldChar w:fldCharType="end"/>
        </w:r>
      </w:hyperlink>
    </w:p>
    <w:p w14:paraId="526B5D47" w14:textId="57ADD5EC" w:rsidR="00C71CEB" w:rsidRDefault="00C71CEB">
      <w:pPr>
        <w:pStyle w:val="TOC1"/>
        <w:rPr>
          <w:rFonts w:asciiTheme="minorHAnsi" w:eastAsiaTheme="minorEastAsia" w:hAnsiTheme="minorHAnsi" w:cstheme="minorBidi"/>
          <w:b w:val="0"/>
          <w:noProof/>
          <w:kern w:val="2"/>
          <w:sz w:val="24"/>
          <w:szCs w:val="24"/>
          <w:lang w:eastAsia="en-ZA"/>
          <w14:ligatures w14:val="standardContextual"/>
        </w:rPr>
      </w:pPr>
      <w:hyperlink w:anchor="_Toc237950131" w:history="1">
        <w:r w:rsidRPr="00063DF5">
          <w:rPr>
            <w:rStyle w:val="Hyperlink"/>
            <w:noProof/>
            <w14:scene3d>
              <w14:camera w14:prst="orthographicFront"/>
              <w14:lightRig w14:rig="threePt" w14:dir="t">
                <w14:rot w14:lat="0" w14:lon="0" w14:rev="0"/>
              </w14:lightRig>
            </w14:scene3d>
          </w:rPr>
          <w:t>Annex F:</w:t>
        </w:r>
        <w:r w:rsidRPr="00063DF5">
          <w:rPr>
            <w:rStyle w:val="Hyperlink"/>
            <w:noProof/>
          </w:rPr>
          <w:t xml:space="preserve"> Single line diagrams (SLDS)</w:t>
        </w:r>
        <w:r>
          <w:rPr>
            <w:noProof/>
            <w:webHidden/>
          </w:rPr>
          <w:tab/>
        </w:r>
        <w:r>
          <w:rPr>
            <w:noProof/>
            <w:webHidden/>
          </w:rPr>
          <w:fldChar w:fldCharType="begin"/>
        </w:r>
        <w:r>
          <w:rPr>
            <w:noProof/>
            <w:webHidden/>
          </w:rPr>
          <w:instrText xml:space="preserve"> PAGEREF _Toc237950131 \h </w:instrText>
        </w:r>
        <w:r>
          <w:rPr>
            <w:noProof/>
            <w:webHidden/>
          </w:rPr>
        </w:r>
        <w:r>
          <w:rPr>
            <w:noProof/>
            <w:webHidden/>
          </w:rPr>
          <w:fldChar w:fldCharType="separate"/>
        </w:r>
        <w:r>
          <w:rPr>
            <w:noProof/>
            <w:webHidden/>
          </w:rPr>
          <w:t>38</w:t>
        </w:r>
        <w:r>
          <w:rPr>
            <w:noProof/>
            <w:webHidden/>
          </w:rPr>
          <w:fldChar w:fldCharType="end"/>
        </w:r>
      </w:hyperlink>
    </w:p>
    <w:p w14:paraId="4A12F3B3" w14:textId="7BE6437B" w:rsidR="00A44D99" w:rsidRPr="00927339" w:rsidRDefault="00A44D99" w:rsidP="00A44D99">
      <w:r w:rsidRPr="00927339">
        <w:rPr>
          <w:rFonts w:asciiTheme="minorHAnsi" w:hAnsiTheme="minorHAnsi"/>
          <w:b/>
          <w:bCs/>
          <w:caps/>
          <w:sz w:val="20"/>
        </w:rPr>
        <w:fldChar w:fldCharType="end"/>
      </w:r>
    </w:p>
    <w:p w14:paraId="0AD6824D" w14:textId="08683FD8" w:rsidR="00AB361C" w:rsidRDefault="00AB361C" w:rsidP="00A44D99">
      <w:pPr>
        <w:sectPr w:rsidR="00AB361C" w:rsidSect="00E5740F">
          <w:footerReference w:type="default" r:id="rId13"/>
          <w:pgSz w:w="11906" w:h="16838" w:code="9"/>
          <w:pgMar w:top="1276" w:right="1134" w:bottom="993" w:left="1134" w:header="709" w:footer="584" w:gutter="0"/>
          <w:cols w:space="708"/>
          <w:docGrid w:linePitch="360"/>
        </w:sectPr>
      </w:pPr>
    </w:p>
    <w:p w14:paraId="62518130" w14:textId="77777777" w:rsidR="001313AD" w:rsidRDefault="00496E1A" w:rsidP="007E6FC0">
      <w:pPr>
        <w:pStyle w:val="Heading1"/>
      </w:pPr>
      <w:bookmarkStart w:id="1" w:name="_Toc237950070"/>
      <w:bookmarkStart w:id="2" w:name="_Toc394775451"/>
      <w:bookmarkStart w:id="3" w:name="_Toc394778358"/>
      <w:bookmarkStart w:id="4" w:name="_Toc498843318"/>
      <w:bookmarkStart w:id="5" w:name="_Toc505652265"/>
      <w:r>
        <w:lastRenderedPageBreak/>
        <w:t>Introduction</w:t>
      </w:r>
      <w:bookmarkEnd w:id="1"/>
    </w:p>
    <w:p w14:paraId="15552EEE" w14:textId="7A98275E" w:rsidR="00A71114" w:rsidRPr="006479F1" w:rsidRDefault="00A71114" w:rsidP="006479F1">
      <w:pPr>
        <w:pStyle w:val="Heading2"/>
      </w:pPr>
      <w:bookmarkStart w:id="6" w:name="_Toc237950071"/>
      <w:r>
        <w:rPr>
          <w:lang w:val="en-GB"/>
        </w:rPr>
        <w:t>Purpose</w:t>
      </w:r>
      <w:bookmarkEnd w:id="6"/>
    </w:p>
    <w:p w14:paraId="7D9A9DC3" w14:textId="1AB97F9F" w:rsidR="00CD0FF7" w:rsidRPr="00CD0FF7" w:rsidRDefault="00700B81" w:rsidP="008A2D88">
      <w:pPr>
        <w:ind w:left="567"/>
        <w:rPr>
          <w:b/>
          <w:iCs/>
        </w:rPr>
      </w:pPr>
      <w:bookmarkStart w:id="7" w:name="_Toc158198614"/>
      <w:bookmarkStart w:id="8" w:name="_Toc169685408"/>
      <w:bookmarkStart w:id="9" w:name="_Toc170297165"/>
      <w:r w:rsidRPr="00F3659E">
        <w:t xml:space="preserve">The purpose of </w:t>
      </w:r>
      <w:r w:rsidRPr="00CD0FF7">
        <w:t xml:space="preserve">this </w:t>
      </w:r>
      <w:r w:rsidR="008437D5">
        <w:t>Request for Bid (</w:t>
      </w:r>
      <w:r w:rsidRPr="008A2D88">
        <w:rPr>
          <w:b/>
          <w:bCs/>
          <w:iCs/>
        </w:rPr>
        <w:t>RFB</w:t>
      </w:r>
      <w:r w:rsidR="008437D5">
        <w:t>)</w:t>
      </w:r>
      <w:r w:rsidRPr="00CD0FF7">
        <w:t xml:space="preserve"> is to invite Suppliers (hereinafter referred to as “bidders”) to submit bids </w:t>
      </w:r>
      <w:r w:rsidR="00F3659E" w:rsidRPr="00CD0FF7">
        <w:t xml:space="preserve">for the appointment </w:t>
      </w:r>
      <w:r w:rsidR="00CD0FF7" w:rsidRPr="00CD0FF7">
        <w:t xml:space="preserve">of </w:t>
      </w:r>
      <w:r w:rsidR="008437D5">
        <w:t>a</w:t>
      </w:r>
      <w:r w:rsidR="00CD0FF7" w:rsidRPr="00CD0FF7">
        <w:t xml:space="preserve"> service provide for </w:t>
      </w:r>
      <w:r w:rsidR="00CD0FF7">
        <w:t xml:space="preserve">the replacement </w:t>
      </w:r>
      <w:r w:rsidR="000C58E2">
        <w:t>of the</w:t>
      </w:r>
      <w:r w:rsidR="00CD0FF7">
        <w:t xml:space="preserve"> existing </w:t>
      </w:r>
      <w:bookmarkEnd w:id="7"/>
      <w:bookmarkEnd w:id="8"/>
      <w:bookmarkEnd w:id="9"/>
      <w:r w:rsidR="00CD0FF7" w:rsidRPr="00CD0FF7">
        <w:t xml:space="preserve">Uninterruptable Power Supply (UPS) system at the Pietermaritzburg Data Centre with </w:t>
      </w:r>
      <w:r w:rsidR="0070702C">
        <w:t>1 year installation and</w:t>
      </w:r>
      <w:r w:rsidR="00CD0FF7" w:rsidRPr="00CD0FF7">
        <w:t xml:space="preserve"> thirty-six (</w:t>
      </w:r>
      <w:r w:rsidR="0070702C">
        <w:t>36</w:t>
      </w:r>
      <w:r w:rsidR="00CD0FF7" w:rsidRPr="00CD0FF7">
        <w:t>) Month</w:t>
      </w:r>
      <w:r w:rsidR="0093684C">
        <w:t>s</w:t>
      </w:r>
      <w:r w:rsidR="00CD0FF7" w:rsidRPr="00CD0FF7">
        <w:t xml:space="preserve"> maintenance and service plan</w:t>
      </w:r>
      <w:r w:rsidR="008437D5">
        <w:t>.</w:t>
      </w:r>
      <w:r w:rsidR="00CD0FF7" w:rsidRPr="00CD0FF7">
        <w:t xml:space="preserve"> </w:t>
      </w:r>
    </w:p>
    <w:p w14:paraId="67929583" w14:textId="326608FB" w:rsidR="00CD0FF7" w:rsidRPr="00CD0FF7" w:rsidRDefault="00A71114" w:rsidP="00CD0FF7">
      <w:pPr>
        <w:pStyle w:val="Heading2"/>
        <w:rPr>
          <w:lang w:val="en-GB"/>
        </w:rPr>
      </w:pPr>
      <w:bookmarkStart w:id="10" w:name="_Toc237950072"/>
      <w:r>
        <w:rPr>
          <w:lang w:val="en-GB"/>
        </w:rPr>
        <w:t>Background</w:t>
      </w:r>
      <w:bookmarkEnd w:id="10"/>
    </w:p>
    <w:p w14:paraId="396838C5" w14:textId="3057174D" w:rsidR="00CD0FF7" w:rsidRDefault="00CD0FF7" w:rsidP="008A2D88">
      <w:pPr>
        <w:autoSpaceDE w:val="0"/>
        <w:autoSpaceDN w:val="0"/>
        <w:adjustRightInd w:val="0"/>
        <w:spacing w:after="0"/>
        <w:ind w:left="567"/>
        <w:rPr>
          <w:lang w:val="en-GB"/>
        </w:rPr>
      </w:pPr>
      <w:r w:rsidRPr="00CD0FF7">
        <w:rPr>
          <w:lang w:val="en-GB"/>
        </w:rPr>
        <w:t xml:space="preserve">The State Information Technology Agency provides Data Centre services to all departments of the South African Government. These services include the housing of client equipment as well as the hosting of departmental unique business systems that enables key business processes and optimizes service delivery to the citizens of the country. In addition, the SITA Pietermaritzburg Oracle Cloud is housed in the Data </w:t>
      </w:r>
      <w:r w:rsidR="00D115B1" w:rsidRPr="00CD0FF7">
        <w:rPr>
          <w:lang w:val="en-GB"/>
        </w:rPr>
        <w:t>Centre,</w:t>
      </w:r>
      <w:r w:rsidRPr="00CD0FF7">
        <w:rPr>
          <w:lang w:val="en-GB"/>
        </w:rPr>
        <w:t xml:space="preserve"> and the Pietermaritzburg Switching Centre uses the same electrical infrastructure. </w:t>
      </w:r>
    </w:p>
    <w:p w14:paraId="5650CF06" w14:textId="77777777" w:rsidR="00CD0FF7" w:rsidRPr="00CD0FF7" w:rsidRDefault="00CD0FF7" w:rsidP="00CD0FF7">
      <w:pPr>
        <w:autoSpaceDE w:val="0"/>
        <w:autoSpaceDN w:val="0"/>
        <w:adjustRightInd w:val="0"/>
        <w:spacing w:after="0" w:line="240" w:lineRule="auto"/>
        <w:rPr>
          <w:lang w:val="en-GB"/>
        </w:rPr>
      </w:pPr>
    </w:p>
    <w:p w14:paraId="4BDE6259" w14:textId="77777777" w:rsidR="00496E1A" w:rsidRDefault="00AF05FE" w:rsidP="00AF05FE">
      <w:pPr>
        <w:pStyle w:val="Heading1"/>
      </w:pPr>
      <w:bookmarkStart w:id="11" w:name="_Toc237950073"/>
      <w:r>
        <w:t>Scope of Bid</w:t>
      </w:r>
      <w:bookmarkEnd w:id="11"/>
    </w:p>
    <w:p w14:paraId="2D6FC693" w14:textId="77777777" w:rsidR="00AF05FE" w:rsidRPr="00AF05FE" w:rsidRDefault="00AF05FE" w:rsidP="00AF05FE">
      <w:pPr>
        <w:pStyle w:val="Heading2"/>
      </w:pPr>
      <w:bookmarkStart w:id="12" w:name="_Toc237950074"/>
      <w:r w:rsidRPr="00AF05FE">
        <w:t>Scope of Work</w:t>
      </w:r>
      <w:bookmarkEnd w:id="12"/>
    </w:p>
    <w:p w14:paraId="3421D1DD" w14:textId="77777777" w:rsidR="00AF05FE" w:rsidRDefault="00AF05FE" w:rsidP="008A2D88">
      <w:pPr>
        <w:ind w:firstLine="567"/>
        <w:rPr>
          <w:rFonts w:cs="Calibri"/>
        </w:rPr>
      </w:pPr>
      <w:r w:rsidRPr="000A4071">
        <w:rPr>
          <w:rFonts w:cs="Calibri"/>
        </w:rPr>
        <w:t xml:space="preserve">The scope of work </w:t>
      </w:r>
      <w:r>
        <w:rPr>
          <w:rFonts w:cs="Calibri"/>
        </w:rPr>
        <w:t>for</w:t>
      </w:r>
      <w:r w:rsidRPr="000A4071">
        <w:rPr>
          <w:rFonts w:cs="Calibri"/>
        </w:rPr>
        <w:t xml:space="preserve"> the bidders</w:t>
      </w:r>
      <w:r>
        <w:rPr>
          <w:rFonts w:cs="Calibri"/>
        </w:rPr>
        <w:t xml:space="preserve"> </w:t>
      </w:r>
      <w:r w:rsidR="00396A55">
        <w:rPr>
          <w:rFonts w:cs="Calibri"/>
        </w:rPr>
        <w:t>is as follow</w:t>
      </w:r>
      <w:r>
        <w:rPr>
          <w:rFonts w:cs="Calibri"/>
        </w:rPr>
        <w:t>:</w:t>
      </w:r>
    </w:p>
    <w:p w14:paraId="7F1433F7" w14:textId="77777777" w:rsidR="00FF003A" w:rsidRDefault="006B7BB3" w:rsidP="00FF003A">
      <w:pPr>
        <w:autoSpaceDE w:val="0"/>
        <w:autoSpaceDN w:val="0"/>
        <w:adjustRightInd w:val="0"/>
        <w:spacing w:after="0" w:line="240" w:lineRule="auto"/>
        <w:ind w:left="567"/>
        <w:rPr>
          <w:lang w:val="en-GB"/>
        </w:rPr>
      </w:pPr>
      <w:r w:rsidRPr="006B7BB3">
        <w:rPr>
          <w:rFonts w:cs="Calibri"/>
        </w:rPr>
        <w:t xml:space="preserve">Replacement of 2 UPS modules (Platinum Plus </w:t>
      </w:r>
      <w:r w:rsidR="000817A3">
        <w:rPr>
          <w:rFonts w:cs="Calibri"/>
        </w:rPr>
        <w:t>280</w:t>
      </w:r>
      <w:r w:rsidRPr="006B7BB3">
        <w:rPr>
          <w:rFonts w:cs="Calibri"/>
        </w:rPr>
        <w:t xml:space="preserve"> KVA Module UPS 1 and 2, each rack with </w:t>
      </w:r>
      <w:r w:rsidR="000817A3">
        <w:rPr>
          <w:rFonts w:cs="Calibri"/>
        </w:rPr>
        <w:t>7</w:t>
      </w:r>
      <w:r w:rsidRPr="006B7BB3">
        <w:rPr>
          <w:rFonts w:cs="Calibri"/>
        </w:rPr>
        <w:t xml:space="preserve"> </w:t>
      </w:r>
      <w:r w:rsidR="000817A3">
        <w:rPr>
          <w:rFonts w:cs="Calibri"/>
        </w:rPr>
        <w:t xml:space="preserve">x 40kVA </w:t>
      </w:r>
      <w:r w:rsidRPr="006B7BB3">
        <w:rPr>
          <w:rFonts w:cs="Calibri"/>
        </w:rPr>
        <w:t>Modules</w:t>
      </w:r>
      <w:r w:rsidR="00EB1366">
        <w:rPr>
          <w:rFonts w:cs="Calibri"/>
        </w:rPr>
        <w:t>).</w:t>
      </w:r>
      <w:r w:rsidR="005768F6" w:rsidRPr="005768F6">
        <w:t xml:space="preserve"> </w:t>
      </w:r>
      <w:r w:rsidR="005768F6" w:rsidRPr="005768F6">
        <w:rPr>
          <w:b/>
          <w:bCs/>
        </w:rPr>
        <w:t>The systems must be fully supported by a local technical team based in South Africa with available spare parts and service capabilities</w:t>
      </w:r>
      <w:r w:rsidR="005768F6" w:rsidRPr="005768F6">
        <w:t>.</w:t>
      </w:r>
    </w:p>
    <w:p w14:paraId="2E3A5DA3" w14:textId="75A6EC40" w:rsidR="006B7BB3" w:rsidRPr="00AE3895" w:rsidRDefault="006B7BB3">
      <w:pPr>
        <w:pStyle w:val="ListParagraph"/>
        <w:numPr>
          <w:ilvl w:val="0"/>
          <w:numId w:val="65"/>
        </w:numPr>
        <w:autoSpaceDE w:val="0"/>
        <w:autoSpaceDN w:val="0"/>
        <w:adjustRightInd w:val="0"/>
        <w:spacing w:line="240" w:lineRule="auto"/>
        <w:ind w:left="924" w:hanging="357"/>
        <w:rPr>
          <w:lang w:val="en-GB"/>
        </w:rPr>
      </w:pPr>
      <w:r w:rsidRPr="00AE3895">
        <w:rPr>
          <w:rFonts w:cs="Calibri"/>
        </w:rPr>
        <w:t xml:space="preserve">Supply, Installation and </w:t>
      </w:r>
      <w:r w:rsidR="0093684C" w:rsidRPr="00AE3895">
        <w:rPr>
          <w:rFonts w:cs="Calibri"/>
        </w:rPr>
        <w:t>C</w:t>
      </w:r>
      <w:r w:rsidRPr="00AE3895">
        <w:rPr>
          <w:rFonts w:cs="Calibri"/>
        </w:rPr>
        <w:t xml:space="preserve">ommissioning of </w:t>
      </w:r>
      <w:bookmarkStart w:id="13" w:name="_Hlk214888533"/>
      <w:r w:rsidR="008437D5" w:rsidRPr="00AE3895">
        <w:rPr>
          <w:rFonts w:cs="Calibri"/>
        </w:rPr>
        <w:t>2</w:t>
      </w:r>
      <w:r w:rsidR="00BF4E01" w:rsidRPr="00AE3895">
        <w:rPr>
          <w:rFonts w:cs="Calibri"/>
        </w:rPr>
        <w:t xml:space="preserve"> </w:t>
      </w:r>
      <w:r w:rsidR="0070702C" w:rsidRPr="00AE3895">
        <w:rPr>
          <w:rFonts w:cs="Calibri"/>
        </w:rPr>
        <w:t>x UPS</w:t>
      </w:r>
      <w:r w:rsidR="00514551" w:rsidRPr="00317378">
        <w:t xml:space="preserve"> (280kVA -300</w:t>
      </w:r>
      <w:r w:rsidR="00514551" w:rsidRPr="00AE3895">
        <w:rPr>
          <w:rFonts w:ascii="Arial" w:hAnsi="Arial" w:cs="Arial"/>
        </w:rPr>
        <w:t> </w:t>
      </w:r>
      <w:r w:rsidR="00514551" w:rsidRPr="00317378">
        <w:t>kVA)</w:t>
      </w:r>
      <w:bookmarkEnd w:id="13"/>
      <w:r w:rsidR="00AE3895">
        <w:t>.</w:t>
      </w:r>
    </w:p>
    <w:p w14:paraId="196C42E7" w14:textId="5FFAEB0B" w:rsidR="00A07752" w:rsidRPr="00AE3895" w:rsidRDefault="00A07752">
      <w:pPr>
        <w:pStyle w:val="ListParagraph"/>
        <w:numPr>
          <w:ilvl w:val="0"/>
          <w:numId w:val="65"/>
        </w:numPr>
        <w:autoSpaceDE w:val="0"/>
        <w:autoSpaceDN w:val="0"/>
        <w:adjustRightInd w:val="0"/>
        <w:spacing w:after="18" w:line="240" w:lineRule="auto"/>
        <w:ind w:left="924" w:hanging="357"/>
        <w:jc w:val="left"/>
        <w:rPr>
          <w:rFonts w:cs="Calibri"/>
        </w:rPr>
      </w:pPr>
      <w:r w:rsidRPr="00AE3895">
        <w:rPr>
          <w:rFonts w:cs="Calibri"/>
        </w:rPr>
        <w:t>Replace the existing UPS electrical panels</w:t>
      </w:r>
      <w:r w:rsidR="00754A80" w:rsidRPr="00AE3895">
        <w:rPr>
          <w:rFonts w:cs="Calibri"/>
        </w:rPr>
        <w:t xml:space="preserve"> to support</w:t>
      </w:r>
      <w:r w:rsidR="00BF4E01" w:rsidRPr="00AE3895">
        <w:rPr>
          <w:rFonts w:cs="Calibri"/>
        </w:rPr>
        <w:t xml:space="preserve"> 2 x 280kVA</w:t>
      </w:r>
      <w:r w:rsidR="00514551" w:rsidRPr="00AE3895">
        <w:rPr>
          <w:rFonts w:cs="Calibri"/>
        </w:rPr>
        <w:t>-300kVA</w:t>
      </w:r>
      <w:r w:rsidR="00BF4E01" w:rsidRPr="00AE3895">
        <w:rPr>
          <w:rFonts w:cs="Calibri"/>
        </w:rPr>
        <w:t xml:space="preserve"> UPS’s</w:t>
      </w:r>
      <w:r w:rsidR="008437D5" w:rsidRPr="00AE3895">
        <w:rPr>
          <w:rFonts w:cs="Calibri"/>
        </w:rPr>
        <w:t>.</w:t>
      </w:r>
    </w:p>
    <w:p w14:paraId="7AC5609A" w14:textId="2302962E" w:rsidR="00154BBA" w:rsidRPr="00AE3895" w:rsidRDefault="00154BBA">
      <w:pPr>
        <w:pStyle w:val="ListParagraph"/>
        <w:numPr>
          <w:ilvl w:val="0"/>
          <w:numId w:val="65"/>
        </w:numPr>
        <w:autoSpaceDE w:val="0"/>
        <w:autoSpaceDN w:val="0"/>
        <w:adjustRightInd w:val="0"/>
        <w:spacing w:after="18" w:line="240" w:lineRule="auto"/>
        <w:ind w:left="924" w:hanging="357"/>
        <w:jc w:val="left"/>
        <w:rPr>
          <w:rFonts w:cs="Calibri"/>
        </w:rPr>
      </w:pPr>
      <w:r w:rsidRPr="00AE3895">
        <w:rPr>
          <w:rFonts w:cs="Calibri"/>
        </w:rPr>
        <w:t>UPS system Cabling</w:t>
      </w:r>
      <w:r w:rsidR="008437D5" w:rsidRPr="00AE3895">
        <w:rPr>
          <w:rFonts w:cs="Calibri"/>
        </w:rPr>
        <w:t>.</w:t>
      </w:r>
      <w:r w:rsidRPr="00AE3895">
        <w:rPr>
          <w:rFonts w:cs="Calibri"/>
        </w:rPr>
        <w:t xml:space="preserve"> </w:t>
      </w:r>
    </w:p>
    <w:p w14:paraId="10270172" w14:textId="6F17F1BD" w:rsidR="006B7BB3" w:rsidRPr="00CF6B77" w:rsidRDefault="006B7BB3">
      <w:pPr>
        <w:pStyle w:val="ListParagraph"/>
        <w:numPr>
          <w:ilvl w:val="0"/>
          <w:numId w:val="65"/>
        </w:numPr>
        <w:autoSpaceDE w:val="0"/>
        <w:autoSpaceDN w:val="0"/>
        <w:adjustRightInd w:val="0"/>
        <w:spacing w:line="240" w:lineRule="auto"/>
        <w:ind w:left="924" w:hanging="357"/>
        <w:jc w:val="left"/>
        <w:rPr>
          <w:rFonts w:cs="Calibri"/>
        </w:rPr>
      </w:pPr>
      <w:r w:rsidRPr="00CF6B77">
        <w:rPr>
          <w:rFonts w:cs="Calibri"/>
        </w:rPr>
        <w:t xml:space="preserve">Maintain and service the entire UPS system for a period of </w:t>
      </w:r>
      <w:r w:rsidR="00CD3906" w:rsidRPr="00CF6B77">
        <w:rPr>
          <w:rFonts w:cs="Calibri"/>
        </w:rPr>
        <w:t>36</w:t>
      </w:r>
      <w:r w:rsidRPr="00CF6B77">
        <w:rPr>
          <w:rFonts w:cs="Calibri"/>
        </w:rPr>
        <w:t xml:space="preserve"> months</w:t>
      </w:r>
      <w:r w:rsidR="008437D5" w:rsidRPr="00CF6B77">
        <w:rPr>
          <w:rFonts w:cs="Calibri"/>
        </w:rPr>
        <w:t>.</w:t>
      </w:r>
      <w:r w:rsidRPr="00CF6B77">
        <w:rPr>
          <w:rFonts w:cs="Calibri"/>
        </w:rPr>
        <w:t xml:space="preserve"> </w:t>
      </w:r>
    </w:p>
    <w:p w14:paraId="78EC414F" w14:textId="015EE867" w:rsidR="002D672C" w:rsidRPr="00CF6B77" w:rsidRDefault="00BF4E01">
      <w:pPr>
        <w:pStyle w:val="ListParagraph"/>
        <w:numPr>
          <w:ilvl w:val="0"/>
          <w:numId w:val="65"/>
        </w:numPr>
        <w:autoSpaceDE w:val="0"/>
        <w:autoSpaceDN w:val="0"/>
        <w:adjustRightInd w:val="0"/>
        <w:spacing w:line="240" w:lineRule="auto"/>
        <w:ind w:left="924" w:hanging="357"/>
        <w:jc w:val="left"/>
        <w:rPr>
          <w:rFonts w:cs="Calibri"/>
        </w:rPr>
      </w:pPr>
      <w:r w:rsidRPr="00CF6B77">
        <w:rPr>
          <w:rFonts w:cs="Calibri"/>
        </w:rPr>
        <w:t>Maintenance of the existing UPS</w:t>
      </w:r>
      <w:r w:rsidR="002D672C" w:rsidRPr="00CF6B77">
        <w:rPr>
          <w:rFonts w:cs="Calibri"/>
        </w:rPr>
        <w:t xml:space="preserve"> batteries </w:t>
      </w:r>
      <w:r w:rsidRPr="00CF6B77">
        <w:rPr>
          <w:rFonts w:cs="Calibri"/>
        </w:rPr>
        <w:t xml:space="preserve">for a period </w:t>
      </w:r>
      <w:r w:rsidR="008437D5" w:rsidRPr="00CF6B77">
        <w:rPr>
          <w:rFonts w:cs="Calibri"/>
        </w:rPr>
        <w:t>of 36</w:t>
      </w:r>
      <w:r w:rsidR="00CD3906" w:rsidRPr="00CF6B77">
        <w:rPr>
          <w:rFonts w:cs="Calibri"/>
        </w:rPr>
        <w:t xml:space="preserve"> </w:t>
      </w:r>
      <w:r w:rsidRPr="00CF6B77">
        <w:rPr>
          <w:rFonts w:cs="Calibri"/>
        </w:rPr>
        <w:t>months</w:t>
      </w:r>
      <w:r w:rsidR="008437D5" w:rsidRPr="00CF6B77">
        <w:rPr>
          <w:rFonts w:cs="Calibri"/>
        </w:rPr>
        <w:t>.</w:t>
      </w:r>
    </w:p>
    <w:p w14:paraId="3B5E7645" w14:textId="1504F6E5" w:rsidR="00BF4E01" w:rsidRPr="00AE3895" w:rsidRDefault="00BF4E01">
      <w:pPr>
        <w:pStyle w:val="ListParagraph"/>
        <w:numPr>
          <w:ilvl w:val="0"/>
          <w:numId w:val="65"/>
        </w:numPr>
        <w:autoSpaceDE w:val="0"/>
        <w:autoSpaceDN w:val="0"/>
        <w:adjustRightInd w:val="0"/>
        <w:spacing w:line="240" w:lineRule="auto"/>
        <w:ind w:left="924" w:hanging="357"/>
        <w:jc w:val="left"/>
        <w:rPr>
          <w:rFonts w:cs="Calibri"/>
        </w:rPr>
      </w:pPr>
      <w:r w:rsidRPr="00AE3895">
        <w:rPr>
          <w:rFonts w:cs="Calibri"/>
        </w:rPr>
        <w:t>Floor resurfacing</w:t>
      </w:r>
      <w:r w:rsidR="00754A80" w:rsidRPr="00AE3895">
        <w:rPr>
          <w:rFonts w:cs="Calibri"/>
        </w:rPr>
        <w:t xml:space="preserve"> and painting _</w:t>
      </w:r>
      <w:r w:rsidRPr="00AE3895">
        <w:rPr>
          <w:rFonts w:cs="Calibri"/>
        </w:rPr>
        <w:t xml:space="preserve">Resurfacing </w:t>
      </w:r>
      <w:r w:rsidR="000A5AA3" w:rsidRPr="00AE3895">
        <w:rPr>
          <w:rFonts w:cs="Calibri"/>
        </w:rPr>
        <w:t>the</w:t>
      </w:r>
      <w:r w:rsidRPr="00AE3895">
        <w:rPr>
          <w:rFonts w:cs="Calibri"/>
        </w:rPr>
        <w:t xml:space="preserve"> damaged floor after installation, restoring the floor’s surface to its original or improved condition</w:t>
      </w:r>
      <w:r w:rsidR="008437D5" w:rsidRPr="00AE3895">
        <w:rPr>
          <w:rFonts w:cs="Calibri"/>
        </w:rPr>
        <w:t>.</w:t>
      </w:r>
    </w:p>
    <w:p w14:paraId="436F33FA" w14:textId="77777777" w:rsidR="006B7BB3" w:rsidRPr="006B7BB3" w:rsidRDefault="006B7BB3" w:rsidP="006B7BB3">
      <w:pPr>
        <w:autoSpaceDE w:val="0"/>
        <w:autoSpaceDN w:val="0"/>
        <w:adjustRightInd w:val="0"/>
        <w:spacing w:after="0" w:line="240" w:lineRule="auto"/>
        <w:jc w:val="left"/>
        <w:rPr>
          <w:rFonts w:ascii="Calibri" w:hAnsi="Calibri" w:cs="Calibri"/>
          <w:color w:val="000000"/>
        </w:rPr>
      </w:pPr>
    </w:p>
    <w:p w14:paraId="0324419D" w14:textId="7536B097" w:rsidR="00E22F76" w:rsidRPr="00FF003A" w:rsidRDefault="006B7BB3" w:rsidP="00FF003A">
      <w:pPr>
        <w:pStyle w:val="Heading3"/>
        <w:numPr>
          <w:ilvl w:val="2"/>
          <w:numId w:val="24"/>
        </w:numPr>
      </w:pPr>
      <w:r w:rsidRPr="00FF003A">
        <w:t xml:space="preserve"> </w:t>
      </w:r>
      <w:bookmarkStart w:id="14" w:name="_Toc237950075"/>
      <w:r w:rsidR="00957E48" w:rsidRPr="00FF003A">
        <w:t xml:space="preserve">Supply, Installation and </w:t>
      </w:r>
      <w:r w:rsidR="0093684C" w:rsidRPr="00FF003A">
        <w:t>C</w:t>
      </w:r>
      <w:r w:rsidR="00957E48" w:rsidRPr="00FF003A">
        <w:t xml:space="preserve">ommissioning of </w:t>
      </w:r>
      <w:r w:rsidR="00514551" w:rsidRPr="00FF003A">
        <w:t>2 UPS (280kVA -300 kVA)</w:t>
      </w:r>
      <w:bookmarkEnd w:id="14"/>
    </w:p>
    <w:p w14:paraId="6518B698" w14:textId="607C5BB1" w:rsidR="00E22F76" w:rsidRDefault="0093684C" w:rsidP="00D115B1">
      <w:pPr>
        <w:pStyle w:val="ListParagraph"/>
        <w:ind w:left="567"/>
      </w:pPr>
      <w:r>
        <w:t xml:space="preserve"> </w:t>
      </w:r>
      <w:r w:rsidR="00E22F76">
        <w:t>Scope of Work for UPS Replacement entails the following activities:</w:t>
      </w:r>
    </w:p>
    <w:p w14:paraId="29CDF292" w14:textId="3BE10F49" w:rsidR="00E22F76" w:rsidRPr="00D115B1" w:rsidRDefault="00E22F76">
      <w:pPr>
        <w:pStyle w:val="ListParagraph"/>
        <w:numPr>
          <w:ilvl w:val="0"/>
          <w:numId w:val="66"/>
        </w:numPr>
        <w:spacing w:line="240" w:lineRule="auto"/>
        <w:ind w:left="981" w:hanging="357"/>
        <w:contextualSpacing/>
        <w:rPr>
          <w:rFonts w:cs="Arial"/>
          <w:b/>
          <w:bCs/>
          <w:color w:val="000000"/>
        </w:rPr>
      </w:pPr>
      <w:r w:rsidRPr="00D115B1">
        <w:rPr>
          <w:rFonts w:cs="Arial"/>
          <w:b/>
          <w:bCs/>
          <w:color w:val="000000"/>
        </w:rPr>
        <w:t>Existing System Assessment</w:t>
      </w:r>
    </w:p>
    <w:p w14:paraId="5CDF9957" w14:textId="77777777" w:rsidR="00E22F76" w:rsidRPr="007F6B98" w:rsidRDefault="00E22F76" w:rsidP="005A72FC">
      <w:pPr>
        <w:pStyle w:val="ListParagraph"/>
        <w:numPr>
          <w:ilvl w:val="1"/>
          <w:numId w:val="25"/>
        </w:numPr>
        <w:spacing w:line="240" w:lineRule="auto"/>
        <w:ind w:left="1418" w:hanging="425"/>
        <w:contextualSpacing/>
        <w:outlineLvl w:val="9"/>
        <w:rPr>
          <w:rFonts w:cs="Arial"/>
          <w:color w:val="000000"/>
        </w:rPr>
      </w:pPr>
      <w:r w:rsidRPr="007F6B98">
        <w:rPr>
          <w:rFonts w:cs="Arial"/>
          <w:bCs/>
          <w:color w:val="000000"/>
        </w:rPr>
        <w:t>Inspection:</w:t>
      </w:r>
      <w:r w:rsidRPr="007F6B98">
        <w:rPr>
          <w:rFonts w:cs="Arial"/>
          <w:color w:val="000000"/>
        </w:rPr>
        <w:t xml:space="preserve"> Conduct a thorough inspection of the existing UPS system to document its current state, including capacity, configuration, and any issues.</w:t>
      </w:r>
    </w:p>
    <w:p w14:paraId="090A7FB7" w14:textId="77777777" w:rsidR="00E22F76" w:rsidRPr="007F6B98" w:rsidRDefault="00E22F76" w:rsidP="005A72FC">
      <w:pPr>
        <w:pStyle w:val="ListParagraph"/>
        <w:numPr>
          <w:ilvl w:val="1"/>
          <w:numId w:val="25"/>
        </w:numPr>
        <w:spacing w:line="240" w:lineRule="auto"/>
        <w:ind w:left="1418" w:hanging="425"/>
        <w:contextualSpacing/>
        <w:outlineLvl w:val="9"/>
        <w:rPr>
          <w:rFonts w:cs="Arial"/>
          <w:color w:val="000000"/>
        </w:rPr>
      </w:pPr>
      <w:r w:rsidRPr="007F6B98">
        <w:rPr>
          <w:rFonts w:cs="Arial"/>
          <w:bCs/>
          <w:color w:val="000000"/>
        </w:rPr>
        <w:t>Load Analysis:</w:t>
      </w:r>
      <w:r w:rsidRPr="007F6B98">
        <w:rPr>
          <w:rFonts w:cs="Arial"/>
          <w:color w:val="000000"/>
        </w:rPr>
        <w:t xml:space="preserve"> Perform a load analysis to determine the current and future power requirements.</w:t>
      </w:r>
    </w:p>
    <w:p w14:paraId="72D2528A" w14:textId="7B2F4D70" w:rsidR="00E22F76" w:rsidRDefault="00E22F76" w:rsidP="005A72FC">
      <w:pPr>
        <w:pStyle w:val="ListParagraph"/>
        <w:numPr>
          <w:ilvl w:val="1"/>
          <w:numId w:val="25"/>
        </w:numPr>
        <w:spacing w:line="240" w:lineRule="auto"/>
        <w:ind w:left="1418" w:hanging="425"/>
        <w:contextualSpacing/>
        <w:outlineLvl w:val="9"/>
        <w:rPr>
          <w:rFonts w:cs="Arial"/>
          <w:color w:val="000000"/>
        </w:rPr>
      </w:pPr>
      <w:r w:rsidRPr="007F6B98">
        <w:rPr>
          <w:rFonts w:cs="Arial"/>
          <w:bCs/>
          <w:color w:val="000000"/>
        </w:rPr>
        <w:t>Environmental Conditions:</w:t>
      </w:r>
      <w:r w:rsidRPr="007F6B98">
        <w:rPr>
          <w:rFonts w:cs="Arial"/>
          <w:color w:val="000000"/>
        </w:rPr>
        <w:t xml:space="preserve"> Review the environmental conditions (temperature, humidity, airflow) to ensure they meet the new UPS requirements.</w:t>
      </w:r>
    </w:p>
    <w:p w14:paraId="60BACE40" w14:textId="77777777" w:rsidR="00E22F76" w:rsidRPr="007F6B98" w:rsidRDefault="00E22F76" w:rsidP="00E22F76">
      <w:pPr>
        <w:pStyle w:val="ListParagraph"/>
        <w:spacing w:line="240" w:lineRule="auto"/>
        <w:ind w:left="1440"/>
        <w:contextualSpacing/>
        <w:outlineLvl w:val="9"/>
        <w:rPr>
          <w:rFonts w:cs="Arial"/>
          <w:color w:val="000000"/>
        </w:rPr>
      </w:pPr>
    </w:p>
    <w:p w14:paraId="07495C41" w14:textId="73AD527A" w:rsidR="00E22F76" w:rsidRPr="00A43A5E" w:rsidRDefault="00E22F76">
      <w:pPr>
        <w:pStyle w:val="ListParagraph"/>
        <w:numPr>
          <w:ilvl w:val="0"/>
          <w:numId w:val="66"/>
        </w:numPr>
        <w:spacing w:line="240" w:lineRule="auto"/>
        <w:ind w:left="981" w:hanging="357"/>
        <w:contextualSpacing/>
        <w:rPr>
          <w:rFonts w:cs="Arial"/>
          <w:b/>
          <w:bCs/>
          <w:color w:val="000000"/>
        </w:rPr>
      </w:pPr>
      <w:r w:rsidRPr="00A43A5E">
        <w:rPr>
          <w:rFonts w:cs="Arial"/>
          <w:b/>
          <w:bCs/>
          <w:color w:val="000000"/>
        </w:rPr>
        <w:t>Pro</w:t>
      </w:r>
      <w:r w:rsidR="003E725D" w:rsidRPr="00A43A5E">
        <w:rPr>
          <w:rFonts w:cs="Arial"/>
          <w:b/>
          <w:bCs/>
          <w:color w:val="000000"/>
        </w:rPr>
        <w:t>vision</w:t>
      </w:r>
      <w:r w:rsidRPr="00A43A5E">
        <w:rPr>
          <w:rFonts w:cs="Arial"/>
          <w:b/>
          <w:bCs/>
          <w:color w:val="000000"/>
        </w:rPr>
        <w:t xml:space="preserve"> of New UPS</w:t>
      </w:r>
    </w:p>
    <w:p w14:paraId="75A60307" w14:textId="1E5DC140" w:rsidR="007E498B" w:rsidRDefault="00E22F76" w:rsidP="00AE3895">
      <w:pPr>
        <w:pStyle w:val="ListParagraph"/>
        <w:numPr>
          <w:ilvl w:val="1"/>
          <w:numId w:val="35"/>
        </w:numPr>
        <w:spacing w:line="240" w:lineRule="auto"/>
        <w:ind w:left="1389" w:hanging="425"/>
        <w:contextualSpacing/>
        <w:outlineLvl w:val="9"/>
      </w:pPr>
      <w:r w:rsidRPr="00330906">
        <w:rPr>
          <w:rFonts w:cs="Calibri"/>
          <w:color w:val="000000"/>
        </w:rPr>
        <w:t>Replacement of 2</w:t>
      </w:r>
      <w:r>
        <w:t xml:space="preserve"> UPS modules </w:t>
      </w:r>
      <w:r w:rsidRPr="00777ACE">
        <w:t xml:space="preserve">(Platinum Plus </w:t>
      </w:r>
      <w:r w:rsidR="000817A3" w:rsidRPr="00777ACE">
        <w:t>280</w:t>
      </w:r>
      <w:r w:rsidRPr="00777ACE">
        <w:t xml:space="preserve"> KVA Module UPS 1 and 2)</w:t>
      </w:r>
      <w:r>
        <w:t xml:space="preserve"> with new modules </w:t>
      </w:r>
      <w:r w:rsidR="000A5AA3">
        <w:t xml:space="preserve">– </w:t>
      </w:r>
      <w:r w:rsidR="000A5AA3" w:rsidRPr="00713FDF">
        <w:rPr>
          <w:b/>
          <w:bCs/>
        </w:rPr>
        <w:t>as per technical specifications in Annex C</w:t>
      </w:r>
      <w:r w:rsidR="00AE3895">
        <w:rPr>
          <w:b/>
          <w:bCs/>
        </w:rPr>
        <w:t>.</w:t>
      </w:r>
    </w:p>
    <w:p w14:paraId="2F0605E1" w14:textId="77777777" w:rsidR="007E498B" w:rsidRDefault="007E498B" w:rsidP="00E22F76">
      <w:pPr>
        <w:pStyle w:val="ListParagraph"/>
        <w:spacing w:line="240" w:lineRule="auto"/>
        <w:ind w:left="1440"/>
        <w:contextualSpacing/>
        <w:outlineLvl w:val="9"/>
      </w:pPr>
    </w:p>
    <w:p w14:paraId="6CE24C52" w14:textId="5B4208DB" w:rsidR="00E22F76" w:rsidRPr="00A43A5E" w:rsidRDefault="00E22F76">
      <w:pPr>
        <w:pStyle w:val="ListParagraph"/>
        <w:numPr>
          <w:ilvl w:val="0"/>
          <w:numId w:val="66"/>
        </w:numPr>
        <w:spacing w:line="240" w:lineRule="auto"/>
        <w:ind w:left="981" w:hanging="357"/>
        <w:contextualSpacing/>
        <w:rPr>
          <w:rFonts w:cs="Arial"/>
          <w:b/>
          <w:bCs/>
          <w:color w:val="000000"/>
        </w:rPr>
      </w:pPr>
      <w:r w:rsidRPr="00A43A5E">
        <w:rPr>
          <w:rFonts w:cs="Arial"/>
          <w:b/>
          <w:bCs/>
          <w:color w:val="000000"/>
        </w:rPr>
        <w:t>Pre-Installation Activities</w:t>
      </w:r>
    </w:p>
    <w:p w14:paraId="4096CEC4" w14:textId="77777777" w:rsidR="00E22F76" w:rsidRPr="007F6B98" w:rsidRDefault="00E22F76" w:rsidP="005A72FC">
      <w:pPr>
        <w:pStyle w:val="ListParagraph"/>
        <w:numPr>
          <w:ilvl w:val="1"/>
          <w:numId w:val="36"/>
        </w:numPr>
        <w:spacing w:line="240" w:lineRule="auto"/>
        <w:ind w:left="1418" w:hanging="425"/>
        <w:contextualSpacing/>
        <w:outlineLvl w:val="9"/>
        <w:rPr>
          <w:rFonts w:cs="Arial"/>
          <w:bCs/>
          <w:color w:val="000000"/>
        </w:rPr>
      </w:pPr>
      <w:r w:rsidRPr="007F6B98">
        <w:rPr>
          <w:rFonts w:cs="Arial"/>
          <w:bCs/>
          <w:color w:val="000000"/>
        </w:rPr>
        <w:t>Site Preparation:</w:t>
      </w:r>
      <w:r w:rsidRPr="003E725D">
        <w:rPr>
          <w:rFonts w:cs="Arial"/>
          <w:bCs/>
          <w:color w:val="000000"/>
        </w:rPr>
        <w:t xml:space="preserve"> Prepare the site for the installation, including any necessary electrical or structural modifications.</w:t>
      </w:r>
    </w:p>
    <w:p w14:paraId="7486FB1C" w14:textId="77777777" w:rsidR="00E22F76" w:rsidRPr="007F6B98" w:rsidRDefault="00E22F76" w:rsidP="005A72FC">
      <w:pPr>
        <w:pStyle w:val="ListParagraph"/>
        <w:numPr>
          <w:ilvl w:val="1"/>
          <w:numId w:val="36"/>
        </w:numPr>
        <w:spacing w:line="240" w:lineRule="auto"/>
        <w:ind w:left="1418" w:hanging="425"/>
        <w:contextualSpacing/>
        <w:outlineLvl w:val="9"/>
        <w:rPr>
          <w:rFonts w:cs="Arial"/>
          <w:bCs/>
          <w:color w:val="000000"/>
        </w:rPr>
      </w:pPr>
      <w:r w:rsidRPr="007F6B98">
        <w:rPr>
          <w:rFonts w:cs="Arial"/>
          <w:bCs/>
          <w:color w:val="000000"/>
        </w:rPr>
        <w:lastRenderedPageBreak/>
        <w:t>Shutdown Planning:</w:t>
      </w:r>
      <w:r w:rsidRPr="007F6B98">
        <w:rPr>
          <w:rFonts w:cs="Arial"/>
          <w:color w:val="000000"/>
        </w:rPr>
        <w:t xml:space="preserve"> Develop a detailed shutdown plan to minimize disruption, including backup power arrangements during the replacement process.</w:t>
      </w:r>
    </w:p>
    <w:p w14:paraId="56F8A4D4" w14:textId="0F5AA130" w:rsidR="003E725D" w:rsidRPr="00E22F76" w:rsidRDefault="00E22F76" w:rsidP="005A72FC">
      <w:pPr>
        <w:pStyle w:val="ListParagraph"/>
        <w:numPr>
          <w:ilvl w:val="1"/>
          <w:numId w:val="36"/>
        </w:numPr>
        <w:spacing w:line="240" w:lineRule="auto"/>
        <w:ind w:left="1418" w:hanging="425"/>
        <w:contextualSpacing/>
        <w:outlineLvl w:val="9"/>
        <w:rPr>
          <w:rFonts w:cs="Arial"/>
          <w:bCs/>
          <w:color w:val="000000"/>
        </w:rPr>
      </w:pPr>
      <w:r w:rsidRPr="007F6B98">
        <w:rPr>
          <w:rFonts w:cs="Arial"/>
          <w:bCs/>
          <w:color w:val="000000"/>
        </w:rPr>
        <w:t>Safety Measures:</w:t>
      </w:r>
      <w:r w:rsidRPr="007F6B98">
        <w:rPr>
          <w:rFonts w:cs="Arial"/>
          <w:color w:val="000000"/>
        </w:rPr>
        <w:t xml:space="preserve"> Implement safety protocols to protect personnel and equipment during the installation.</w:t>
      </w:r>
    </w:p>
    <w:p w14:paraId="2205B167" w14:textId="77777777" w:rsidR="00E22F76" w:rsidRPr="003E725D" w:rsidRDefault="00E22F76" w:rsidP="008A2D88">
      <w:pPr>
        <w:pStyle w:val="ListParagraph"/>
        <w:spacing w:line="240" w:lineRule="auto"/>
        <w:ind w:left="1775"/>
        <w:contextualSpacing/>
        <w:outlineLvl w:val="9"/>
      </w:pPr>
    </w:p>
    <w:p w14:paraId="1D56C8F5" w14:textId="77777777" w:rsidR="00E22F76" w:rsidRPr="00A43A5E" w:rsidRDefault="00E22F76">
      <w:pPr>
        <w:pStyle w:val="ListParagraph"/>
        <w:numPr>
          <w:ilvl w:val="0"/>
          <w:numId w:val="66"/>
        </w:numPr>
        <w:spacing w:line="240" w:lineRule="auto"/>
        <w:ind w:left="981" w:hanging="357"/>
        <w:contextualSpacing/>
        <w:rPr>
          <w:rFonts w:cs="Arial"/>
          <w:b/>
          <w:bCs/>
          <w:color w:val="000000"/>
        </w:rPr>
      </w:pPr>
      <w:r w:rsidRPr="00A43A5E">
        <w:rPr>
          <w:rFonts w:cs="Arial"/>
          <w:b/>
          <w:bCs/>
          <w:color w:val="000000"/>
        </w:rPr>
        <w:t>Decommissioning of Existing UPS</w:t>
      </w:r>
    </w:p>
    <w:p w14:paraId="25681B66" w14:textId="77777777" w:rsidR="00E22F76" w:rsidRPr="007F6B98" w:rsidRDefault="00E22F76" w:rsidP="005A72FC">
      <w:pPr>
        <w:pStyle w:val="ListParagraph"/>
        <w:numPr>
          <w:ilvl w:val="1"/>
          <w:numId w:val="37"/>
        </w:numPr>
        <w:spacing w:line="240" w:lineRule="auto"/>
        <w:ind w:left="1418" w:hanging="425"/>
        <w:contextualSpacing/>
        <w:outlineLvl w:val="9"/>
        <w:rPr>
          <w:rFonts w:cs="Arial"/>
          <w:bCs/>
          <w:color w:val="000000"/>
        </w:rPr>
      </w:pPr>
      <w:r w:rsidRPr="007F6B98">
        <w:rPr>
          <w:rFonts w:cs="Arial"/>
          <w:bCs/>
          <w:color w:val="000000"/>
        </w:rPr>
        <w:t>Shutdown:</w:t>
      </w:r>
      <w:r w:rsidRPr="003E725D">
        <w:rPr>
          <w:rFonts w:cs="Arial"/>
          <w:bCs/>
          <w:color w:val="000000"/>
        </w:rPr>
        <w:t xml:space="preserve"> Safely shut down and disconnect the existing UPS system.</w:t>
      </w:r>
    </w:p>
    <w:p w14:paraId="25EFDAF8" w14:textId="4EB7030E" w:rsidR="00E22F76" w:rsidRPr="007F6B98" w:rsidRDefault="00E22F76" w:rsidP="005A72FC">
      <w:pPr>
        <w:pStyle w:val="ListParagraph"/>
        <w:numPr>
          <w:ilvl w:val="1"/>
          <w:numId w:val="37"/>
        </w:numPr>
        <w:spacing w:line="240" w:lineRule="auto"/>
        <w:ind w:left="1418" w:hanging="425"/>
        <w:contextualSpacing/>
        <w:outlineLvl w:val="9"/>
        <w:rPr>
          <w:rFonts w:cs="Arial"/>
          <w:bCs/>
          <w:color w:val="000000"/>
        </w:rPr>
      </w:pPr>
      <w:r w:rsidRPr="007F6B98">
        <w:rPr>
          <w:rFonts w:cs="Arial"/>
          <w:bCs/>
          <w:color w:val="000000"/>
        </w:rPr>
        <w:t>Removal:</w:t>
      </w:r>
      <w:r w:rsidRPr="007F6B98">
        <w:rPr>
          <w:rFonts w:cs="Arial"/>
          <w:color w:val="000000"/>
        </w:rPr>
        <w:t xml:space="preserve"> Remove the old UPS and associated equipment.</w:t>
      </w:r>
    </w:p>
    <w:p w14:paraId="3B8BD419" w14:textId="77777777" w:rsidR="00A43A5E" w:rsidRPr="00A43A5E" w:rsidRDefault="00A43A5E" w:rsidP="005A72FC">
      <w:pPr>
        <w:pStyle w:val="ListParagraph"/>
        <w:numPr>
          <w:ilvl w:val="1"/>
          <w:numId w:val="37"/>
        </w:numPr>
        <w:spacing w:line="240" w:lineRule="auto"/>
        <w:ind w:left="1418" w:hanging="425"/>
        <w:contextualSpacing/>
        <w:outlineLvl w:val="9"/>
        <w:rPr>
          <w:rFonts w:cs="Arial"/>
          <w:bCs/>
          <w:color w:val="000000"/>
        </w:rPr>
      </w:pPr>
      <w:r w:rsidRPr="00A43A5E">
        <w:rPr>
          <w:rFonts w:cs="Arial"/>
          <w:color w:val="000000"/>
          <w:lang w:val="en-US"/>
        </w:rPr>
        <w:t>Safely isolate and de-energize the existing panels.</w:t>
      </w:r>
    </w:p>
    <w:p w14:paraId="7993C451" w14:textId="77777777" w:rsidR="00A43A5E" w:rsidRPr="00A43A5E" w:rsidRDefault="00A43A5E" w:rsidP="005A72FC">
      <w:pPr>
        <w:pStyle w:val="ListParagraph"/>
        <w:numPr>
          <w:ilvl w:val="1"/>
          <w:numId w:val="37"/>
        </w:numPr>
        <w:spacing w:line="240" w:lineRule="auto"/>
        <w:ind w:left="1418" w:hanging="425"/>
        <w:contextualSpacing/>
        <w:outlineLvl w:val="9"/>
        <w:rPr>
          <w:rFonts w:cs="Arial"/>
          <w:bCs/>
          <w:color w:val="000000"/>
        </w:rPr>
      </w:pPr>
      <w:r w:rsidRPr="00A43A5E">
        <w:rPr>
          <w:rFonts w:cs="Arial"/>
          <w:color w:val="000000"/>
          <w:lang w:val="en-US"/>
        </w:rPr>
        <w:t>Disconnect and remove old distribution panels.</w:t>
      </w:r>
    </w:p>
    <w:p w14:paraId="3B82E5A7" w14:textId="48FEFF45" w:rsidR="00A43A5E" w:rsidRPr="00A43A5E" w:rsidRDefault="00A43A5E" w:rsidP="005A72FC">
      <w:pPr>
        <w:pStyle w:val="ListParagraph"/>
        <w:numPr>
          <w:ilvl w:val="1"/>
          <w:numId w:val="37"/>
        </w:numPr>
        <w:spacing w:line="240" w:lineRule="auto"/>
        <w:ind w:left="1418" w:hanging="425"/>
        <w:contextualSpacing/>
        <w:outlineLvl w:val="9"/>
        <w:rPr>
          <w:rFonts w:cs="Arial"/>
          <w:bCs/>
          <w:color w:val="000000"/>
        </w:rPr>
      </w:pPr>
      <w:r w:rsidRPr="00A43A5E">
        <w:rPr>
          <w:rFonts w:cs="Arial"/>
          <w:color w:val="000000"/>
          <w:lang w:val="en-US"/>
        </w:rPr>
        <w:t>Dispose of removed equipment in accordance with environmental regulations.</w:t>
      </w:r>
    </w:p>
    <w:p w14:paraId="677FF821" w14:textId="77777777" w:rsidR="00E22F76" w:rsidRPr="00A43A5E" w:rsidRDefault="00E22F76" w:rsidP="00A43A5E">
      <w:pPr>
        <w:pStyle w:val="ListParagraph"/>
        <w:spacing w:line="240" w:lineRule="auto"/>
        <w:ind w:left="1775"/>
        <w:contextualSpacing/>
        <w:outlineLvl w:val="9"/>
        <w:rPr>
          <w:rFonts w:cs="Arial"/>
          <w:bCs/>
          <w:color w:val="000000"/>
        </w:rPr>
      </w:pPr>
    </w:p>
    <w:p w14:paraId="335EFF1A" w14:textId="77777777" w:rsidR="00E22F76" w:rsidRPr="00A43A5E" w:rsidRDefault="00E22F76">
      <w:pPr>
        <w:pStyle w:val="ListParagraph"/>
        <w:numPr>
          <w:ilvl w:val="0"/>
          <w:numId w:val="66"/>
        </w:numPr>
        <w:spacing w:line="240" w:lineRule="auto"/>
        <w:ind w:left="981" w:hanging="357"/>
        <w:contextualSpacing/>
        <w:rPr>
          <w:rFonts w:cs="Arial"/>
          <w:b/>
          <w:bCs/>
          <w:color w:val="000000"/>
        </w:rPr>
      </w:pPr>
      <w:r w:rsidRPr="00A43A5E">
        <w:rPr>
          <w:rFonts w:cs="Arial"/>
          <w:b/>
          <w:bCs/>
          <w:color w:val="000000"/>
        </w:rPr>
        <w:t xml:space="preserve"> Installation of New UPS</w:t>
      </w:r>
    </w:p>
    <w:p w14:paraId="5E6D5E9C" w14:textId="77777777" w:rsidR="00E22F76" w:rsidRPr="003E725D" w:rsidRDefault="00E22F76" w:rsidP="005A72FC">
      <w:pPr>
        <w:pStyle w:val="ListParagraph"/>
        <w:numPr>
          <w:ilvl w:val="1"/>
          <w:numId w:val="38"/>
        </w:numPr>
        <w:spacing w:line="240" w:lineRule="auto"/>
        <w:ind w:left="1418" w:hanging="425"/>
        <w:contextualSpacing/>
        <w:outlineLvl w:val="9"/>
        <w:rPr>
          <w:rFonts w:cs="Arial"/>
          <w:bCs/>
          <w:color w:val="000000"/>
        </w:rPr>
      </w:pPr>
      <w:r w:rsidRPr="007F6B98">
        <w:rPr>
          <w:rFonts w:cs="Arial"/>
          <w:bCs/>
          <w:color w:val="000000"/>
        </w:rPr>
        <w:t>Delivery and Placement:</w:t>
      </w:r>
      <w:r w:rsidRPr="003E725D">
        <w:rPr>
          <w:rFonts w:cs="Arial"/>
          <w:bCs/>
          <w:color w:val="000000"/>
        </w:rPr>
        <w:t xml:space="preserve"> Receive the new UPS and position it in the designated area.</w:t>
      </w:r>
    </w:p>
    <w:p w14:paraId="24D38288" w14:textId="6A1AB0BD" w:rsidR="00E22F76" w:rsidRPr="003E725D" w:rsidRDefault="00E22F76" w:rsidP="005A72FC">
      <w:pPr>
        <w:pStyle w:val="ListParagraph"/>
        <w:numPr>
          <w:ilvl w:val="1"/>
          <w:numId w:val="38"/>
        </w:numPr>
        <w:spacing w:line="240" w:lineRule="auto"/>
        <w:ind w:left="1418" w:hanging="425"/>
        <w:contextualSpacing/>
        <w:outlineLvl w:val="9"/>
        <w:rPr>
          <w:rFonts w:cs="Arial"/>
          <w:bCs/>
          <w:color w:val="000000"/>
        </w:rPr>
      </w:pPr>
      <w:r w:rsidRPr="007F6B98">
        <w:rPr>
          <w:rFonts w:cs="Arial"/>
          <w:bCs/>
          <w:color w:val="000000"/>
        </w:rPr>
        <w:t>Electrical Connections:</w:t>
      </w:r>
      <w:r w:rsidRPr="003E725D">
        <w:rPr>
          <w:rFonts w:cs="Arial"/>
          <w:bCs/>
          <w:color w:val="000000"/>
        </w:rPr>
        <w:t xml:space="preserve"> Connect the new UPS </w:t>
      </w:r>
      <w:r w:rsidR="00A07752" w:rsidRPr="003E725D">
        <w:rPr>
          <w:rFonts w:cs="Arial"/>
          <w:bCs/>
          <w:color w:val="000000"/>
        </w:rPr>
        <w:t xml:space="preserve">to the new </w:t>
      </w:r>
      <w:r w:rsidRPr="003E725D">
        <w:rPr>
          <w:rFonts w:cs="Arial"/>
          <w:bCs/>
          <w:color w:val="000000"/>
        </w:rPr>
        <w:t>electrical infrastructure</w:t>
      </w:r>
      <w:r w:rsidR="00A07752" w:rsidRPr="003E725D">
        <w:rPr>
          <w:rFonts w:cs="Arial"/>
          <w:bCs/>
          <w:color w:val="000000"/>
        </w:rPr>
        <w:t xml:space="preserve"> Distribution board and cabling.</w:t>
      </w:r>
    </w:p>
    <w:p w14:paraId="3B03B237" w14:textId="36A6302A" w:rsidR="00E22F76" w:rsidRDefault="00E22F76" w:rsidP="005A72FC">
      <w:pPr>
        <w:pStyle w:val="ListParagraph"/>
        <w:numPr>
          <w:ilvl w:val="1"/>
          <w:numId w:val="38"/>
        </w:numPr>
        <w:spacing w:line="240" w:lineRule="auto"/>
        <w:ind w:left="1418" w:hanging="425"/>
        <w:contextualSpacing/>
        <w:outlineLvl w:val="9"/>
        <w:rPr>
          <w:rFonts w:cs="Arial"/>
          <w:bCs/>
          <w:color w:val="000000"/>
        </w:rPr>
      </w:pPr>
      <w:r w:rsidRPr="007F6B98">
        <w:rPr>
          <w:rFonts w:cs="Arial"/>
          <w:bCs/>
          <w:color w:val="000000"/>
        </w:rPr>
        <w:t>Cooling and Ventilation:</w:t>
      </w:r>
      <w:r w:rsidRPr="003E725D">
        <w:rPr>
          <w:rFonts w:cs="Arial"/>
          <w:bCs/>
          <w:color w:val="000000"/>
        </w:rPr>
        <w:t xml:space="preserve"> Verify that cooling and ventilation systems are adequate for the new UPS.</w:t>
      </w:r>
    </w:p>
    <w:p w14:paraId="5562F688" w14:textId="77777777" w:rsidR="003E725D" w:rsidRPr="003E725D" w:rsidRDefault="003E725D" w:rsidP="008A2D88">
      <w:pPr>
        <w:pStyle w:val="ListParagraph"/>
        <w:spacing w:line="240" w:lineRule="auto"/>
        <w:ind w:left="1775"/>
        <w:contextualSpacing/>
        <w:outlineLvl w:val="9"/>
        <w:rPr>
          <w:rFonts w:cs="Arial"/>
          <w:bCs/>
          <w:color w:val="000000"/>
        </w:rPr>
      </w:pPr>
    </w:p>
    <w:p w14:paraId="17D8C053" w14:textId="77777777" w:rsidR="00E22F76" w:rsidRPr="00A43A5E" w:rsidRDefault="00E22F76">
      <w:pPr>
        <w:pStyle w:val="ListParagraph"/>
        <w:numPr>
          <w:ilvl w:val="0"/>
          <w:numId w:val="66"/>
        </w:numPr>
        <w:spacing w:line="240" w:lineRule="auto"/>
        <w:ind w:left="981" w:hanging="357"/>
        <w:contextualSpacing/>
        <w:rPr>
          <w:rFonts w:cs="Arial"/>
          <w:b/>
          <w:bCs/>
          <w:color w:val="000000"/>
        </w:rPr>
      </w:pPr>
      <w:r w:rsidRPr="00A43A5E">
        <w:rPr>
          <w:rFonts w:cs="Arial"/>
          <w:b/>
          <w:bCs/>
          <w:color w:val="000000"/>
        </w:rPr>
        <w:t xml:space="preserve"> System Integration and Testing</w:t>
      </w:r>
    </w:p>
    <w:p w14:paraId="7156E98B" w14:textId="77777777" w:rsidR="00E22F76" w:rsidRPr="003E725D" w:rsidRDefault="00E22F76" w:rsidP="005A72FC">
      <w:pPr>
        <w:pStyle w:val="ListParagraph"/>
        <w:numPr>
          <w:ilvl w:val="1"/>
          <w:numId w:val="39"/>
        </w:numPr>
        <w:spacing w:line="240" w:lineRule="auto"/>
        <w:ind w:left="1418" w:hanging="425"/>
        <w:contextualSpacing/>
        <w:outlineLvl w:val="9"/>
        <w:rPr>
          <w:rFonts w:cs="Arial"/>
          <w:bCs/>
          <w:color w:val="000000"/>
        </w:rPr>
      </w:pPr>
      <w:r w:rsidRPr="007F6B98">
        <w:rPr>
          <w:rFonts w:cs="Arial"/>
          <w:bCs/>
          <w:color w:val="000000"/>
        </w:rPr>
        <w:t>System Configuration:</w:t>
      </w:r>
      <w:r w:rsidRPr="003E725D">
        <w:rPr>
          <w:rFonts w:cs="Arial"/>
          <w:bCs/>
          <w:color w:val="000000"/>
        </w:rPr>
        <w:t xml:space="preserve"> Configure the new UPS system, including setting parameters, alarms, and notifications.</w:t>
      </w:r>
    </w:p>
    <w:p w14:paraId="2E4A7EF2" w14:textId="77777777" w:rsidR="00E22F76" w:rsidRPr="003E725D" w:rsidRDefault="00E22F76" w:rsidP="005A72FC">
      <w:pPr>
        <w:pStyle w:val="ListParagraph"/>
        <w:numPr>
          <w:ilvl w:val="1"/>
          <w:numId w:val="39"/>
        </w:numPr>
        <w:spacing w:line="240" w:lineRule="auto"/>
        <w:ind w:left="1418" w:hanging="425"/>
        <w:contextualSpacing/>
        <w:outlineLvl w:val="9"/>
        <w:rPr>
          <w:rFonts w:cs="Arial"/>
          <w:bCs/>
          <w:color w:val="000000"/>
        </w:rPr>
      </w:pPr>
      <w:r w:rsidRPr="007F6B98">
        <w:rPr>
          <w:rFonts w:cs="Arial"/>
          <w:bCs/>
          <w:color w:val="000000"/>
        </w:rPr>
        <w:t>Load Testing:</w:t>
      </w:r>
      <w:r w:rsidRPr="003E725D">
        <w:rPr>
          <w:rFonts w:cs="Arial"/>
          <w:bCs/>
          <w:color w:val="000000"/>
        </w:rPr>
        <w:t xml:space="preserve"> Perform load testing to verify that the new UPS can handle the required load and provide the necessary backup time.</w:t>
      </w:r>
    </w:p>
    <w:p w14:paraId="7AF4D0B8" w14:textId="37B1F5AE" w:rsidR="00E22F76" w:rsidRDefault="00E22F76" w:rsidP="005A72FC">
      <w:pPr>
        <w:pStyle w:val="ListParagraph"/>
        <w:numPr>
          <w:ilvl w:val="1"/>
          <w:numId w:val="39"/>
        </w:numPr>
        <w:spacing w:line="240" w:lineRule="auto"/>
        <w:ind w:left="1418" w:hanging="425"/>
        <w:contextualSpacing/>
        <w:outlineLvl w:val="9"/>
        <w:rPr>
          <w:rFonts w:cs="Arial"/>
          <w:bCs/>
          <w:color w:val="000000"/>
        </w:rPr>
      </w:pPr>
      <w:r w:rsidRPr="007F6B98">
        <w:rPr>
          <w:rFonts w:cs="Arial"/>
          <w:bCs/>
          <w:color w:val="000000"/>
        </w:rPr>
        <w:t>Redundancy Check:</w:t>
      </w:r>
      <w:r w:rsidRPr="003E725D">
        <w:rPr>
          <w:rFonts w:cs="Arial"/>
          <w:bCs/>
          <w:color w:val="000000"/>
        </w:rPr>
        <w:t xml:space="preserve"> Verify redundancy to ensure failover systems function correctly.</w:t>
      </w:r>
    </w:p>
    <w:p w14:paraId="2A455960" w14:textId="41827624" w:rsidR="000C58E2" w:rsidRDefault="000C58E2" w:rsidP="000C58E2">
      <w:pPr>
        <w:spacing w:after="0" w:line="240" w:lineRule="auto"/>
        <w:rPr>
          <w:rFonts w:cs="Arial"/>
          <w:color w:val="000000"/>
          <w:lang w:val="en-US"/>
        </w:rPr>
      </w:pPr>
    </w:p>
    <w:p w14:paraId="0FB2C18F" w14:textId="7326D3A5" w:rsidR="000C58E2" w:rsidRPr="00AE3895" w:rsidRDefault="00BF5936" w:rsidP="00AE3895">
      <w:pPr>
        <w:pStyle w:val="Heading3"/>
        <w:numPr>
          <w:ilvl w:val="2"/>
          <w:numId w:val="24"/>
        </w:numPr>
      </w:pPr>
      <w:bookmarkStart w:id="15" w:name="_Toc237950076"/>
      <w:r w:rsidRPr="00AE3895">
        <w:t xml:space="preserve">Replacement of Distribution Electrical Panels </w:t>
      </w:r>
      <w:r w:rsidR="00707DC4" w:rsidRPr="00AE3895">
        <w:t>for UPS</w:t>
      </w:r>
      <w:r w:rsidRPr="00AE3895">
        <w:t xml:space="preserve"> Systems</w:t>
      </w:r>
      <w:r w:rsidR="00380D06" w:rsidRPr="00AE3895">
        <w:t xml:space="preserve"> as per SLD </w:t>
      </w:r>
      <w:r w:rsidR="00C71CEB">
        <w:t>A</w:t>
      </w:r>
      <w:r w:rsidR="00380D06" w:rsidRPr="00AE3895">
        <w:t xml:space="preserve">nnex </w:t>
      </w:r>
      <w:r w:rsidR="00707DC4" w:rsidRPr="00AE3895">
        <w:t>F</w:t>
      </w:r>
      <w:bookmarkEnd w:id="15"/>
    </w:p>
    <w:p w14:paraId="68056A68" w14:textId="77777777" w:rsidR="00063C6C" w:rsidRPr="003E725D" w:rsidRDefault="00063C6C">
      <w:pPr>
        <w:pStyle w:val="ListParagraph"/>
        <w:numPr>
          <w:ilvl w:val="0"/>
          <w:numId w:val="67"/>
        </w:numPr>
        <w:spacing w:after="120" w:line="240" w:lineRule="auto"/>
        <w:ind w:left="924" w:hanging="357"/>
        <w:contextualSpacing/>
        <w:outlineLvl w:val="9"/>
        <w:rPr>
          <w:rFonts w:cs="Arial"/>
          <w:bCs/>
          <w:color w:val="000000"/>
        </w:rPr>
      </w:pPr>
      <w:r w:rsidRPr="003E725D">
        <w:rPr>
          <w:rFonts w:cs="Arial"/>
          <w:bCs/>
          <w:color w:val="000000"/>
        </w:rPr>
        <w:t xml:space="preserve">The panel shall be suitable for integration with newly installed UPS and existing battery systems. </w:t>
      </w:r>
    </w:p>
    <w:p w14:paraId="64185ED4" w14:textId="7FA20FFE" w:rsidR="0070702C" w:rsidRPr="0070702C" w:rsidRDefault="0070702C">
      <w:pPr>
        <w:pStyle w:val="ListParagraph"/>
        <w:numPr>
          <w:ilvl w:val="0"/>
          <w:numId w:val="67"/>
        </w:numPr>
        <w:spacing w:after="120" w:line="240" w:lineRule="auto"/>
        <w:ind w:left="924" w:hanging="357"/>
        <w:contextualSpacing/>
        <w:outlineLvl w:val="9"/>
        <w:rPr>
          <w:rFonts w:cs="Arial"/>
          <w:bCs/>
          <w:color w:val="000000"/>
        </w:rPr>
      </w:pPr>
      <w:bookmarkStart w:id="16" w:name="_Hlk214888510"/>
      <w:r>
        <w:rPr>
          <w:rFonts w:cs="Arial"/>
          <w:bCs/>
          <w:color w:val="000000"/>
        </w:rPr>
        <w:t>These panels m</w:t>
      </w:r>
      <w:r w:rsidR="00063C6C" w:rsidRPr="003E725D">
        <w:rPr>
          <w:rFonts w:cs="Arial"/>
          <w:bCs/>
          <w:color w:val="000000"/>
        </w:rPr>
        <w:t xml:space="preserve">ust comply with </w:t>
      </w:r>
      <w:r w:rsidR="00514551" w:rsidRPr="00B2779E">
        <w:rPr>
          <w:rFonts w:cstheme="minorHAnsi"/>
          <w:b/>
          <w:bCs/>
        </w:rPr>
        <w:t>IEC 61439 standards</w:t>
      </w:r>
      <w:r w:rsidR="00514551" w:rsidRPr="00B2779E">
        <w:rPr>
          <w:rFonts w:cstheme="minorHAnsi"/>
        </w:rPr>
        <w:t xml:space="preserve"> </w:t>
      </w:r>
      <w:bookmarkEnd w:id="16"/>
    </w:p>
    <w:p w14:paraId="175A5416" w14:textId="1D44C7BC" w:rsidR="007E498B" w:rsidRPr="007E498B" w:rsidRDefault="007E498B">
      <w:pPr>
        <w:pStyle w:val="ListParagraph"/>
        <w:numPr>
          <w:ilvl w:val="0"/>
          <w:numId w:val="67"/>
        </w:numPr>
        <w:spacing w:after="120" w:line="240" w:lineRule="auto"/>
        <w:ind w:left="924" w:hanging="357"/>
        <w:contextualSpacing/>
        <w:outlineLvl w:val="9"/>
        <w:rPr>
          <w:rFonts w:cs="Arial"/>
          <w:bCs/>
          <w:color w:val="000000"/>
        </w:rPr>
      </w:pPr>
      <w:r w:rsidRPr="007E498B">
        <w:t>The new UPS installation shall provide two independent power feeds (A and B) to all critical loads. Under normal operating conditions, the A and B power paths shall be electrically separated to maintain redundancy and eliminate single points of failure. A bus coupler shall be provided between the A and B distribution buses to allow emergency load transfer and operational flexibility in the event of a UPS failure, maintenance activity, or abnormal operating condition. The bus coupler shall normally remain open and shall only be closed under controlled operating conditions to maintain continuity of supply to critical loads. Appropriate interlocking and protection schemes shall be provided to prevent unsafe parallel operation and ensure system integrity.</w:t>
      </w:r>
      <w:r>
        <w:t xml:space="preserve"> </w:t>
      </w:r>
    </w:p>
    <w:p w14:paraId="7D0C273C" w14:textId="69737E45" w:rsidR="0070702C" w:rsidRPr="0070702C" w:rsidRDefault="0070702C">
      <w:pPr>
        <w:pStyle w:val="ListParagraph"/>
        <w:numPr>
          <w:ilvl w:val="0"/>
          <w:numId w:val="67"/>
        </w:numPr>
        <w:spacing w:after="120" w:line="240" w:lineRule="auto"/>
        <w:ind w:left="924" w:hanging="357"/>
        <w:contextualSpacing/>
        <w:outlineLvl w:val="9"/>
        <w:rPr>
          <w:rFonts w:cs="Arial"/>
          <w:bCs/>
          <w:color w:val="000000"/>
        </w:rPr>
      </w:pPr>
      <w:r w:rsidRPr="0070702C">
        <w:t>The existing parallel UPS configuration shall not be replicated unless specifically approved by the client.</w:t>
      </w:r>
    </w:p>
    <w:p w14:paraId="746BF257" w14:textId="77777777" w:rsidR="007E498B" w:rsidRDefault="00063C6C">
      <w:pPr>
        <w:pStyle w:val="ListParagraph"/>
        <w:numPr>
          <w:ilvl w:val="0"/>
          <w:numId w:val="67"/>
        </w:numPr>
        <w:spacing w:after="120" w:line="240" w:lineRule="auto"/>
        <w:ind w:left="924" w:hanging="357"/>
        <w:contextualSpacing/>
        <w:outlineLvl w:val="9"/>
        <w:rPr>
          <w:rFonts w:cs="Arial"/>
          <w:bCs/>
          <w:color w:val="000000"/>
        </w:rPr>
      </w:pPr>
      <w:r w:rsidRPr="003E725D">
        <w:rPr>
          <w:rFonts w:cs="Arial"/>
          <w:bCs/>
          <w:color w:val="000000"/>
        </w:rPr>
        <w:t>Panel to include space for maintenance bypass if not provided separately</w:t>
      </w:r>
    </w:p>
    <w:p w14:paraId="1D9551B6" w14:textId="36BA2088" w:rsidR="00C32823" w:rsidRPr="007E498B" w:rsidRDefault="00A43A5E">
      <w:pPr>
        <w:pStyle w:val="ListParagraph"/>
        <w:numPr>
          <w:ilvl w:val="0"/>
          <w:numId w:val="67"/>
        </w:numPr>
        <w:spacing w:after="120" w:line="240" w:lineRule="auto"/>
        <w:ind w:left="924" w:hanging="357"/>
        <w:contextualSpacing/>
        <w:outlineLvl w:val="9"/>
        <w:rPr>
          <w:rFonts w:cs="Arial"/>
          <w:bCs/>
          <w:color w:val="000000"/>
        </w:rPr>
      </w:pPr>
      <w:r w:rsidRPr="007E498B">
        <w:rPr>
          <w:lang w:val="en-US"/>
        </w:rPr>
        <w:t xml:space="preserve">Supply and </w:t>
      </w:r>
      <w:r w:rsidR="007E498B" w:rsidRPr="007E498B">
        <w:rPr>
          <w:lang w:val="en-US"/>
        </w:rPr>
        <w:t>install new</w:t>
      </w:r>
      <w:r w:rsidR="00BF5936" w:rsidRPr="007E498B">
        <w:rPr>
          <w:lang w:val="en-US"/>
        </w:rPr>
        <w:t xml:space="preserve"> distribution panels compatible </w:t>
      </w:r>
      <w:r w:rsidR="00B2779E" w:rsidRPr="007E498B">
        <w:rPr>
          <w:lang w:val="en-US"/>
        </w:rPr>
        <w:t>with</w:t>
      </w:r>
      <w:r w:rsidR="00BF5936" w:rsidRPr="007E498B">
        <w:rPr>
          <w:lang w:val="en-US"/>
        </w:rPr>
        <w:t xml:space="preserve"> 280 kVA</w:t>
      </w:r>
      <w:r w:rsidR="00514551" w:rsidRPr="007E498B">
        <w:rPr>
          <w:lang w:val="en-US"/>
        </w:rPr>
        <w:t>-3</w:t>
      </w:r>
      <w:r w:rsidR="008A37B7">
        <w:rPr>
          <w:lang w:val="en-US"/>
        </w:rPr>
        <w:t>0</w:t>
      </w:r>
      <w:r w:rsidR="00514551" w:rsidRPr="007E498B">
        <w:rPr>
          <w:lang w:val="en-US"/>
        </w:rPr>
        <w:t>0kVA,</w:t>
      </w:r>
      <w:r w:rsidR="00BF5936" w:rsidRPr="007E498B">
        <w:rPr>
          <w:lang w:val="en-US"/>
        </w:rPr>
        <w:t xml:space="preserve"> UPS x 2 systems </w:t>
      </w:r>
      <w:r w:rsidR="001502EF" w:rsidRPr="007E498B">
        <w:rPr>
          <w:lang w:val="en-US"/>
        </w:rPr>
        <w:t>and i</w:t>
      </w:r>
      <w:r w:rsidR="00BF5936" w:rsidRPr="007E498B">
        <w:rPr>
          <w:lang w:val="en-US"/>
        </w:rPr>
        <w:t>nclude the following features:</w:t>
      </w:r>
    </w:p>
    <w:p w14:paraId="56B3931D" w14:textId="24D0C47F" w:rsidR="00BF5936" w:rsidRPr="00D57F07" w:rsidRDefault="00BF5936">
      <w:pPr>
        <w:pStyle w:val="ListParagraph"/>
        <w:numPr>
          <w:ilvl w:val="1"/>
          <w:numId w:val="68"/>
        </w:numPr>
        <w:spacing w:line="240" w:lineRule="auto"/>
        <w:ind w:left="1264" w:hanging="357"/>
        <w:contextualSpacing/>
        <w:outlineLvl w:val="9"/>
        <w:rPr>
          <w:rFonts w:cs="Arial"/>
          <w:bCs/>
          <w:color w:val="000000"/>
        </w:rPr>
      </w:pPr>
      <w:r w:rsidRPr="00D57F07">
        <w:rPr>
          <w:rFonts w:cs="Arial"/>
          <w:bCs/>
          <w:color w:val="000000"/>
        </w:rPr>
        <w:t>Incoming MCCBs rated for UPS output</w:t>
      </w:r>
    </w:p>
    <w:p w14:paraId="2EA5161E" w14:textId="77777777" w:rsidR="00B2779E" w:rsidRPr="00D57F07" w:rsidRDefault="00BF5936">
      <w:pPr>
        <w:pStyle w:val="ListParagraph"/>
        <w:numPr>
          <w:ilvl w:val="1"/>
          <w:numId w:val="68"/>
        </w:numPr>
        <w:spacing w:line="240" w:lineRule="auto"/>
        <w:ind w:left="1264" w:hanging="357"/>
        <w:contextualSpacing/>
        <w:outlineLvl w:val="9"/>
        <w:rPr>
          <w:rFonts w:cs="Arial"/>
          <w:bCs/>
          <w:color w:val="000000"/>
        </w:rPr>
      </w:pPr>
      <w:r w:rsidRPr="00D57F07">
        <w:rPr>
          <w:rFonts w:cs="Arial"/>
          <w:bCs/>
          <w:color w:val="000000"/>
        </w:rPr>
        <w:t>Outgoing MCCBs/MCBs for various loads</w:t>
      </w:r>
    </w:p>
    <w:p w14:paraId="360641CB" w14:textId="2543A1DB" w:rsidR="00BF5936" w:rsidRPr="00D57F07" w:rsidRDefault="00BF5936">
      <w:pPr>
        <w:pStyle w:val="ListParagraph"/>
        <w:numPr>
          <w:ilvl w:val="1"/>
          <w:numId w:val="68"/>
        </w:numPr>
        <w:spacing w:line="240" w:lineRule="auto"/>
        <w:ind w:left="1264" w:hanging="357"/>
        <w:contextualSpacing/>
        <w:outlineLvl w:val="9"/>
        <w:rPr>
          <w:rFonts w:cs="Arial"/>
          <w:bCs/>
          <w:color w:val="000000"/>
        </w:rPr>
      </w:pPr>
      <w:r w:rsidRPr="00D57F07">
        <w:rPr>
          <w:rFonts w:cs="Arial"/>
          <w:bCs/>
          <w:color w:val="000000"/>
        </w:rPr>
        <w:t>Surge protection devices (SPDs)</w:t>
      </w:r>
    </w:p>
    <w:p w14:paraId="6E7260FD" w14:textId="609AA9B5" w:rsidR="00BF5936" w:rsidRPr="00D57F07" w:rsidRDefault="00BF5936">
      <w:pPr>
        <w:pStyle w:val="ListParagraph"/>
        <w:numPr>
          <w:ilvl w:val="1"/>
          <w:numId w:val="68"/>
        </w:numPr>
        <w:spacing w:line="240" w:lineRule="auto"/>
        <w:ind w:left="1264" w:hanging="357"/>
        <w:contextualSpacing/>
        <w:outlineLvl w:val="9"/>
        <w:rPr>
          <w:rFonts w:cs="Arial"/>
          <w:bCs/>
          <w:color w:val="000000"/>
        </w:rPr>
      </w:pPr>
      <w:r w:rsidRPr="00D57F07">
        <w:rPr>
          <w:rFonts w:cs="Arial"/>
          <w:bCs/>
          <w:color w:val="000000"/>
        </w:rPr>
        <w:t>Proper cable termination and labelling</w:t>
      </w:r>
    </w:p>
    <w:p w14:paraId="523360B7" w14:textId="286D5C6C" w:rsidR="00BF5936" w:rsidRPr="00D57F07" w:rsidRDefault="00BF5936">
      <w:pPr>
        <w:pStyle w:val="ListParagraph"/>
        <w:numPr>
          <w:ilvl w:val="1"/>
          <w:numId w:val="68"/>
        </w:numPr>
        <w:spacing w:line="240" w:lineRule="auto"/>
        <w:ind w:left="1264" w:hanging="357"/>
        <w:contextualSpacing/>
        <w:outlineLvl w:val="9"/>
        <w:rPr>
          <w:rFonts w:cs="Arial"/>
          <w:bCs/>
          <w:color w:val="000000"/>
        </w:rPr>
      </w:pPr>
      <w:r w:rsidRPr="00D57F07">
        <w:rPr>
          <w:rFonts w:cs="Arial"/>
          <w:bCs/>
          <w:color w:val="000000"/>
        </w:rPr>
        <w:t>Internal schematic drawing mounted inside the door</w:t>
      </w:r>
    </w:p>
    <w:p w14:paraId="18122BCB" w14:textId="69016F77" w:rsidR="00BF5936" w:rsidRPr="00D57F07" w:rsidRDefault="00BF5936">
      <w:pPr>
        <w:pStyle w:val="ListParagraph"/>
        <w:numPr>
          <w:ilvl w:val="1"/>
          <w:numId w:val="68"/>
        </w:numPr>
        <w:spacing w:line="240" w:lineRule="auto"/>
        <w:ind w:left="1264" w:hanging="357"/>
        <w:contextualSpacing/>
        <w:outlineLvl w:val="9"/>
        <w:rPr>
          <w:rFonts w:cs="Arial"/>
          <w:bCs/>
          <w:color w:val="000000"/>
        </w:rPr>
      </w:pPr>
      <w:r w:rsidRPr="00D57F07">
        <w:rPr>
          <w:rFonts w:cs="Arial"/>
          <w:bCs/>
          <w:color w:val="000000"/>
        </w:rPr>
        <w:t xml:space="preserve">Internal lighting </w:t>
      </w:r>
    </w:p>
    <w:p w14:paraId="5AD0EA01" w14:textId="067F62A5" w:rsidR="00BF5936" w:rsidRPr="00D57F07" w:rsidRDefault="00BF5936">
      <w:pPr>
        <w:pStyle w:val="ListParagraph"/>
        <w:numPr>
          <w:ilvl w:val="1"/>
          <w:numId w:val="68"/>
        </w:numPr>
        <w:spacing w:line="240" w:lineRule="auto"/>
        <w:ind w:left="1264" w:hanging="357"/>
        <w:contextualSpacing/>
        <w:outlineLvl w:val="9"/>
        <w:rPr>
          <w:rFonts w:cs="Arial"/>
          <w:bCs/>
          <w:color w:val="000000"/>
        </w:rPr>
      </w:pPr>
      <w:r w:rsidRPr="00D57F07">
        <w:rPr>
          <w:rFonts w:cs="Arial"/>
          <w:bCs/>
          <w:color w:val="000000"/>
        </w:rPr>
        <w:t>Phase indication lamps</w:t>
      </w:r>
    </w:p>
    <w:p w14:paraId="66F7A547" w14:textId="63AD600B" w:rsidR="00A43A5E" w:rsidRPr="00D57F07" w:rsidRDefault="00A43A5E">
      <w:pPr>
        <w:pStyle w:val="ListParagraph"/>
        <w:numPr>
          <w:ilvl w:val="1"/>
          <w:numId w:val="68"/>
        </w:numPr>
        <w:spacing w:line="240" w:lineRule="auto"/>
        <w:ind w:left="1264" w:hanging="357"/>
        <w:contextualSpacing/>
        <w:outlineLvl w:val="9"/>
        <w:rPr>
          <w:rFonts w:cs="Arial"/>
          <w:bCs/>
          <w:color w:val="000000"/>
        </w:rPr>
      </w:pPr>
      <w:r w:rsidRPr="00D57F07">
        <w:rPr>
          <w:rFonts w:cs="Arial"/>
          <w:bCs/>
          <w:color w:val="000000"/>
        </w:rPr>
        <w:t xml:space="preserve">Bus coupler </w:t>
      </w:r>
    </w:p>
    <w:p w14:paraId="32511091" w14:textId="77777777" w:rsidR="007E498B" w:rsidRPr="00D57F07" w:rsidRDefault="007E498B">
      <w:pPr>
        <w:pStyle w:val="ListParagraph"/>
        <w:numPr>
          <w:ilvl w:val="0"/>
          <w:numId w:val="67"/>
        </w:numPr>
        <w:spacing w:after="120" w:line="240" w:lineRule="auto"/>
        <w:ind w:left="924" w:hanging="357"/>
        <w:contextualSpacing/>
        <w:outlineLvl w:val="9"/>
        <w:rPr>
          <w:rFonts w:cs="Arial"/>
          <w:bCs/>
          <w:color w:val="000000"/>
        </w:rPr>
      </w:pPr>
      <w:r w:rsidRPr="00D57F07">
        <w:rPr>
          <w:rFonts w:cs="Arial"/>
          <w:bCs/>
          <w:color w:val="000000"/>
        </w:rPr>
        <w:t>Bus Coupler Requirements</w:t>
      </w:r>
    </w:p>
    <w:p w14:paraId="6AF561E4" w14:textId="244CCACC" w:rsidR="007E498B" w:rsidRPr="00D57F07" w:rsidRDefault="007E498B">
      <w:pPr>
        <w:pStyle w:val="ListParagraph"/>
        <w:numPr>
          <w:ilvl w:val="1"/>
          <w:numId w:val="69"/>
        </w:numPr>
        <w:spacing w:line="240" w:lineRule="auto"/>
        <w:ind w:left="1208" w:hanging="357"/>
        <w:contextualSpacing/>
        <w:outlineLvl w:val="9"/>
        <w:rPr>
          <w:rFonts w:cs="Arial"/>
          <w:bCs/>
          <w:color w:val="000000"/>
        </w:rPr>
      </w:pPr>
      <w:r w:rsidRPr="00D57F07">
        <w:rPr>
          <w:rFonts w:cs="Arial"/>
          <w:bCs/>
          <w:color w:val="000000"/>
        </w:rPr>
        <w:t xml:space="preserve">The bus coupler </w:t>
      </w:r>
      <w:r w:rsidR="00B2779E" w:rsidRPr="00D57F07">
        <w:rPr>
          <w:rFonts w:cs="Arial"/>
          <w:bCs/>
          <w:color w:val="000000"/>
        </w:rPr>
        <w:t>should</w:t>
      </w:r>
      <w:r w:rsidRPr="00D57F07">
        <w:rPr>
          <w:rFonts w:cs="Arial"/>
          <w:bCs/>
          <w:color w:val="000000"/>
        </w:rPr>
        <w:t xml:space="preserve"> be rated for the full load capacity of the UPS distribution system.</w:t>
      </w:r>
    </w:p>
    <w:p w14:paraId="62B95226" w14:textId="77777777" w:rsidR="007E498B" w:rsidRPr="00D57F07" w:rsidRDefault="007E498B">
      <w:pPr>
        <w:pStyle w:val="ListParagraph"/>
        <w:numPr>
          <w:ilvl w:val="1"/>
          <w:numId w:val="69"/>
        </w:numPr>
        <w:spacing w:line="240" w:lineRule="auto"/>
        <w:ind w:left="1264" w:hanging="357"/>
        <w:contextualSpacing/>
        <w:outlineLvl w:val="9"/>
        <w:rPr>
          <w:rFonts w:cs="Arial"/>
          <w:bCs/>
          <w:color w:val="000000"/>
        </w:rPr>
      </w:pPr>
      <w:r w:rsidRPr="00D57F07">
        <w:rPr>
          <w:rFonts w:cs="Arial"/>
          <w:bCs/>
          <w:color w:val="000000"/>
        </w:rPr>
        <w:lastRenderedPageBreak/>
        <w:t>The bus coupler circuit breaker shall have the same fault level rating as the associated distribution boards.</w:t>
      </w:r>
    </w:p>
    <w:p w14:paraId="7A91726A" w14:textId="1BBB4E87" w:rsidR="007E498B" w:rsidRPr="00D57F07" w:rsidRDefault="007E498B">
      <w:pPr>
        <w:pStyle w:val="ListParagraph"/>
        <w:numPr>
          <w:ilvl w:val="1"/>
          <w:numId w:val="69"/>
        </w:numPr>
        <w:spacing w:line="240" w:lineRule="auto"/>
        <w:ind w:left="1264" w:hanging="357"/>
        <w:contextualSpacing/>
        <w:outlineLvl w:val="9"/>
        <w:rPr>
          <w:rFonts w:cs="Arial"/>
          <w:bCs/>
          <w:color w:val="000000"/>
        </w:rPr>
      </w:pPr>
      <w:r w:rsidRPr="00D57F07">
        <w:rPr>
          <w:rFonts w:cs="Arial"/>
          <w:bCs/>
          <w:color w:val="000000"/>
        </w:rPr>
        <w:t xml:space="preserve">Mechanical and electrical interlocks shall be provided to prevent unintended </w:t>
      </w:r>
      <w:r w:rsidR="00B2779E" w:rsidRPr="00D57F07">
        <w:rPr>
          <w:rFonts w:cs="Arial"/>
          <w:bCs/>
          <w:color w:val="000000"/>
        </w:rPr>
        <w:t>parallel</w:t>
      </w:r>
      <w:r w:rsidRPr="00D57F07">
        <w:rPr>
          <w:rFonts w:cs="Arial"/>
          <w:bCs/>
          <w:color w:val="000000"/>
        </w:rPr>
        <w:t xml:space="preserve"> of independent UPS sources.</w:t>
      </w:r>
    </w:p>
    <w:p w14:paraId="38DF3AF4" w14:textId="523861E8" w:rsidR="007E498B" w:rsidRPr="00D57F07" w:rsidRDefault="007E498B">
      <w:pPr>
        <w:pStyle w:val="ListParagraph"/>
        <w:numPr>
          <w:ilvl w:val="1"/>
          <w:numId w:val="69"/>
        </w:numPr>
        <w:spacing w:line="240" w:lineRule="auto"/>
        <w:ind w:left="1264" w:hanging="357"/>
        <w:contextualSpacing/>
        <w:outlineLvl w:val="9"/>
        <w:rPr>
          <w:rFonts w:cs="Arial"/>
          <w:bCs/>
          <w:color w:val="000000"/>
        </w:rPr>
      </w:pPr>
      <w:r w:rsidRPr="00D57F07">
        <w:rPr>
          <w:rFonts w:cs="Arial"/>
          <w:bCs/>
          <w:color w:val="000000"/>
        </w:rPr>
        <w:t xml:space="preserve">The bus coupler </w:t>
      </w:r>
      <w:r w:rsidR="00B2779E" w:rsidRPr="00D57F07">
        <w:rPr>
          <w:rFonts w:cs="Arial"/>
          <w:bCs/>
          <w:color w:val="000000"/>
        </w:rPr>
        <w:t>should</w:t>
      </w:r>
      <w:r w:rsidRPr="00D57F07">
        <w:rPr>
          <w:rFonts w:cs="Arial"/>
          <w:bCs/>
          <w:color w:val="000000"/>
        </w:rPr>
        <w:t xml:space="preserve"> be integrated into the monitoring system and provide open/close status indications and alarms.</w:t>
      </w:r>
    </w:p>
    <w:p w14:paraId="66E57296" w14:textId="77777777" w:rsidR="007E498B" w:rsidRPr="00D57F07" w:rsidRDefault="007E498B">
      <w:pPr>
        <w:pStyle w:val="ListParagraph"/>
        <w:numPr>
          <w:ilvl w:val="1"/>
          <w:numId w:val="69"/>
        </w:numPr>
        <w:spacing w:line="240" w:lineRule="auto"/>
        <w:ind w:left="1264" w:hanging="357"/>
        <w:contextualSpacing/>
        <w:outlineLvl w:val="9"/>
        <w:rPr>
          <w:rFonts w:cs="Arial"/>
          <w:bCs/>
          <w:color w:val="000000"/>
        </w:rPr>
      </w:pPr>
      <w:r w:rsidRPr="00D57F07">
        <w:rPr>
          <w:rFonts w:cs="Arial"/>
          <w:bCs/>
          <w:color w:val="000000"/>
        </w:rPr>
        <w:t>The bus coupler arrangement shall permit maintenance on either UPS system while maintaining supply to critical loads, subject to load capacity limitations.</w:t>
      </w:r>
    </w:p>
    <w:p w14:paraId="320B443C" w14:textId="4CAEAD8A" w:rsidR="007E498B" w:rsidRPr="00D57F07" w:rsidRDefault="007E498B">
      <w:pPr>
        <w:pStyle w:val="ListParagraph"/>
        <w:numPr>
          <w:ilvl w:val="1"/>
          <w:numId w:val="69"/>
        </w:numPr>
        <w:spacing w:line="240" w:lineRule="auto"/>
        <w:ind w:left="1264" w:hanging="357"/>
        <w:contextualSpacing/>
        <w:outlineLvl w:val="9"/>
        <w:rPr>
          <w:rFonts w:cs="Arial"/>
          <w:bCs/>
          <w:color w:val="000000"/>
        </w:rPr>
      </w:pPr>
      <w:r w:rsidRPr="00D57F07">
        <w:rPr>
          <w:rFonts w:cs="Arial"/>
          <w:bCs/>
          <w:color w:val="000000"/>
        </w:rPr>
        <w:t>The Contractor shall demonstrate bus coupler operation during Site Acceptance Testing (SAT) and Integrated System Testing.</w:t>
      </w:r>
    </w:p>
    <w:p w14:paraId="1E403188" w14:textId="37E4E017" w:rsidR="00BF5936" w:rsidRPr="0093684C" w:rsidRDefault="00BF5936">
      <w:pPr>
        <w:pStyle w:val="ListParagraph"/>
        <w:numPr>
          <w:ilvl w:val="0"/>
          <w:numId w:val="67"/>
        </w:numPr>
        <w:spacing w:after="120" w:line="240" w:lineRule="auto"/>
        <w:ind w:left="924" w:hanging="357"/>
        <w:contextualSpacing/>
        <w:outlineLvl w:val="9"/>
        <w:rPr>
          <w:rFonts w:cs="Arial"/>
          <w:color w:val="000000"/>
          <w:lang w:val="en-US"/>
        </w:rPr>
      </w:pPr>
      <w:r w:rsidRPr="0093684C">
        <w:rPr>
          <w:rFonts w:cs="Arial"/>
          <w:color w:val="000000"/>
          <w:lang w:val="en-US"/>
        </w:rPr>
        <w:t xml:space="preserve"> </w:t>
      </w:r>
      <w:r w:rsidRPr="00D57F07">
        <w:rPr>
          <w:rFonts w:cs="Arial"/>
          <w:bCs/>
          <w:color w:val="000000"/>
        </w:rPr>
        <w:t>Manufacturing and Supply</w:t>
      </w:r>
    </w:p>
    <w:p w14:paraId="14CF54FB" w14:textId="5FF80B63" w:rsidR="00BF5936" w:rsidRPr="00D57F07" w:rsidRDefault="00BF5936">
      <w:pPr>
        <w:pStyle w:val="ListParagraph"/>
        <w:numPr>
          <w:ilvl w:val="1"/>
          <w:numId w:val="70"/>
        </w:numPr>
        <w:spacing w:line="240" w:lineRule="auto"/>
        <w:ind w:left="1264" w:hanging="357"/>
        <w:contextualSpacing/>
        <w:outlineLvl w:val="9"/>
        <w:rPr>
          <w:rFonts w:cs="Arial"/>
          <w:bCs/>
          <w:color w:val="000000"/>
        </w:rPr>
      </w:pPr>
      <w:r w:rsidRPr="00D57F07">
        <w:rPr>
          <w:rFonts w:cs="Arial"/>
          <w:bCs/>
          <w:color w:val="000000"/>
        </w:rPr>
        <w:t>Fabricate and factory-test panels prior to delivery.</w:t>
      </w:r>
    </w:p>
    <w:p w14:paraId="3A45BFDE" w14:textId="4E1BF632" w:rsidR="00BF5936" w:rsidRPr="00D57F07" w:rsidRDefault="00BF5936">
      <w:pPr>
        <w:pStyle w:val="ListParagraph"/>
        <w:numPr>
          <w:ilvl w:val="1"/>
          <w:numId w:val="70"/>
        </w:numPr>
        <w:spacing w:line="240" w:lineRule="auto"/>
        <w:ind w:left="1264" w:hanging="357"/>
        <w:contextualSpacing/>
        <w:outlineLvl w:val="9"/>
        <w:rPr>
          <w:rFonts w:cs="Arial"/>
          <w:color w:val="000000"/>
          <w:lang w:val="en-US"/>
        </w:rPr>
      </w:pPr>
      <w:r w:rsidRPr="00D57F07">
        <w:rPr>
          <w:rFonts w:cs="Arial"/>
          <w:bCs/>
          <w:color w:val="000000"/>
        </w:rPr>
        <w:t>Submit shop drawings and GA (general</w:t>
      </w:r>
      <w:r w:rsidRPr="0010281D">
        <w:rPr>
          <w:rFonts w:cs="Arial"/>
          <w:color w:val="000000"/>
          <w:lang w:val="en-US"/>
        </w:rPr>
        <w:t xml:space="preserve"> arrangement) diagrams for approval before fabrication.</w:t>
      </w:r>
    </w:p>
    <w:p w14:paraId="20DE68C3" w14:textId="719454C1" w:rsidR="00BF5936" w:rsidRPr="00D57F07" w:rsidRDefault="0010281D">
      <w:pPr>
        <w:pStyle w:val="ListParagraph"/>
        <w:numPr>
          <w:ilvl w:val="0"/>
          <w:numId w:val="67"/>
        </w:numPr>
        <w:spacing w:after="120" w:line="240" w:lineRule="auto"/>
        <w:ind w:left="924" w:hanging="357"/>
        <w:contextualSpacing/>
        <w:outlineLvl w:val="9"/>
        <w:rPr>
          <w:rFonts w:cs="Arial"/>
          <w:bCs/>
          <w:color w:val="000000"/>
        </w:rPr>
      </w:pPr>
      <w:r w:rsidRPr="00D57F07">
        <w:rPr>
          <w:rFonts w:cs="Arial"/>
          <w:bCs/>
          <w:color w:val="000000"/>
        </w:rPr>
        <w:t xml:space="preserve"> </w:t>
      </w:r>
      <w:r w:rsidR="00BF5936" w:rsidRPr="00D57F07">
        <w:rPr>
          <w:rFonts w:cs="Arial"/>
          <w:bCs/>
          <w:color w:val="000000"/>
        </w:rPr>
        <w:t>Installation and Termination</w:t>
      </w:r>
    </w:p>
    <w:p w14:paraId="6DB532A7" w14:textId="77777777" w:rsidR="0010281D" w:rsidRPr="00D57F07" w:rsidRDefault="00BF5936">
      <w:pPr>
        <w:pStyle w:val="ListParagraph"/>
        <w:numPr>
          <w:ilvl w:val="1"/>
          <w:numId w:val="71"/>
        </w:numPr>
        <w:spacing w:line="240" w:lineRule="auto"/>
        <w:ind w:left="1264" w:hanging="357"/>
        <w:contextualSpacing/>
        <w:outlineLvl w:val="9"/>
        <w:rPr>
          <w:rFonts w:cs="Arial"/>
          <w:bCs/>
          <w:color w:val="000000"/>
        </w:rPr>
      </w:pPr>
      <w:r w:rsidRPr="00D57F07">
        <w:rPr>
          <w:rFonts w:cs="Arial"/>
          <w:bCs/>
          <w:color w:val="000000"/>
        </w:rPr>
        <w:t>Install new distribution panels in the existing or modified positions.</w:t>
      </w:r>
    </w:p>
    <w:p w14:paraId="648C3110" w14:textId="77777777" w:rsidR="0010281D" w:rsidRPr="00D57F07" w:rsidRDefault="00BF5936">
      <w:pPr>
        <w:pStyle w:val="ListParagraph"/>
        <w:numPr>
          <w:ilvl w:val="1"/>
          <w:numId w:val="71"/>
        </w:numPr>
        <w:spacing w:line="240" w:lineRule="auto"/>
        <w:ind w:left="1264" w:hanging="357"/>
        <w:contextualSpacing/>
        <w:outlineLvl w:val="9"/>
        <w:rPr>
          <w:rFonts w:cs="Arial"/>
          <w:bCs/>
          <w:color w:val="000000"/>
        </w:rPr>
      </w:pPr>
      <w:r w:rsidRPr="00D57F07">
        <w:rPr>
          <w:rFonts w:cs="Arial"/>
          <w:bCs/>
          <w:color w:val="000000"/>
        </w:rPr>
        <w:t>Connect all incoming and outgoing feeders.</w:t>
      </w:r>
    </w:p>
    <w:p w14:paraId="046CC211" w14:textId="31A4B4E2" w:rsidR="0010281D" w:rsidRPr="00D57F07" w:rsidRDefault="00BF5936">
      <w:pPr>
        <w:pStyle w:val="ListParagraph"/>
        <w:numPr>
          <w:ilvl w:val="1"/>
          <w:numId w:val="71"/>
        </w:numPr>
        <w:spacing w:line="240" w:lineRule="auto"/>
        <w:ind w:left="1264" w:hanging="357"/>
        <w:contextualSpacing/>
        <w:outlineLvl w:val="9"/>
        <w:rPr>
          <w:rFonts w:cs="Arial"/>
          <w:bCs/>
          <w:color w:val="000000"/>
        </w:rPr>
      </w:pPr>
      <w:r w:rsidRPr="00D57F07">
        <w:rPr>
          <w:rFonts w:cs="Arial"/>
          <w:bCs/>
          <w:color w:val="000000"/>
        </w:rPr>
        <w:t>Ensure proper earthing, bonding, and termination practices.</w:t>
      </w:r>
    </w:p>
    <w:p w14:paraId="5301873A" w14:textId="698A32E0" w:rsidR="00266846" w:rsidRPr="00AE3895" w:rsidRDefault="00266846" w:rsidP="00AE3895">
      <w:pPr>
        <w:pStyle w:val="Heading3"/>
        <w:numPr>
          <w:ilvl w:val="2"/>
          <w:numId w:val="24"/>
        </w:numPr>
      </w:pPr>
      <w:r w:rsidRPr="00AE3895">
        <w:t xml:space="preserve"> </w:t>
      </w:r>
      <w:bookmarkStart w:id="17" w:name="_Toc237950077"/>
      <w:r w:rsidRPr="00AE3895">
        <w:t xml:space="preserve">Supply and installation </w:t>
      </w:r>
      <w:r w:rsidR="00707DC4" w:rsidRPr="00AE3895">
        <w:t xml:space="preserve">of </w:t>
      </w:r>
      <w:r w:rsidRPr="00AE3895">
        <w:t>Battery Isolator panel Bank</w:t>
      </w:r>
      <w:bookmarkEnd w:id="17"/>
    </w:p>
    <w:p w14:paraId="7CAD966E" w14:textId="77777777" w:rsidR="00266846" w:rsidRPr="00D57F07" w:rsidRDefault="00266846">
      <w:pPr>
        <w:pStyle w:val="ListParagraph"/>
        <w:numPr>
          <w:ilvl w:val="1"/>
          <w:numId w:val="72"/>
        </w:numPr>
        <w:spacing w:line="240" w:lineRule="auto"/>
        <w:ind w:left="964"/>
        <w:contextualSpacing/>
        <w:outlineLvl w:val="9"/>
        <w:rPr>
          <w:rFonts w:cs="Arial"/>
          <w:bCs/>
          <w:color w:val="000000"/>
        </w:rPr>
      </w:pPr>
      <w:r w:rsidRPr="00D57F07">
        <w:rPr>
          <w:rFonts w:cs="Arial"/>
          <w:bCs/>
          <w:color w:val="000000"/>
        </w:rPr>
        <w:t>DC Isolator Type: Load-break DC Circuit Breaker</w:t>
      </w:r>
    </w:p>
    <w:p w14:paraId="2A70FC6A" w14:textId="77777777" w:rsidR="00266846" w:rsidRPr="00D57F07" w:rsidRDefault="00266846">
      <w:pPr>
        <w:pStyle w:val="ListParagraph"/>
        <w:numPr>
          <w:ilvl w:val="1"/>
          <w:numId w:val="72"/>
        </w:numPr>
        <w:spacing w:line="240" w:lineRule="auto"/>
        <w:ind w:left="964" w:hanging="357"/>
        <w:contextualSpacing/>
        <w:outlineLvl w:val="9"/>
        <w:rPr>
          <w:rFonts w:cs="Arial"/>
          <w:bCs/>
          <w:color w:val="000000"/>
        </w:rPr>
      </w:pPr>
      <w:r w:rsidRPr="00D57F07">
        <w:rPr>
          <w:rFonts w:cs="Arial"/>
          <w:bCs/>
          <w:color w:val="000000"/>
        </w:rPr>
        <w:t>Rated Voltage: Minimum 500 VDC (preferably 600 VDC)</w:t>
      </w:r>
    </w:p>
    <w:p w14:paraId="4B902B20" w14:textId="77777777" w:rsidR="00266846" w:rsidRPr="00D57F07" w:rsidRDefault="00266846">
      <w:pPr>
        <w:pStyle w:val="ListParagraph"/>
        <w:numPr>
          <w:ilvl w:val="1"/>
          <w:numId w:val="72"/>
        </w:numPr>
        <w:spacing w:line="240" w:lineRule="auto"/>
        <w:ind w:left="964" w:hanging="357"/>
        <w:contextualSpacing/>
        <w:outlineLvl w:val="9"/>
        <w:rPr>
          <w:rFonts w:cs="Arial"/>
          <w:bCs/>
          <w:color w:val="000000"/>
        </w:rPr>
      </w:pPr>
      <w:r w:rsidRPr="00D57F07">
        <w:rPr>
          <w:rFonts w:cs="Arial"/>
          <w:bCs/>
          <w:color w:val="000000"/>
        </w:rPr>
        <w:t>Rated Current: 315 A DC minimum</w:t>
      </w:r>
    </w:p>
    <w:p w14:paraId="74D34270" w14:textId="77777777" w:rsidR="00266846" w:rsidRPr="00D57F07" w:rsidRDefault="00266846">
      <w:pPr>
        <w:pStyle w:val="ListParagraph"/>
        <w:numPr>
          <w:ilvl w:val="1"/>
          <w:numId w:val="72"/>
        </w:numPr>
        <w:spacing w:line="240" w:lineRule="auto"/>
        <w:ind w:left="964" w:hanging="357"/>
        <w:contextualSpacing/>
        <w:outlineLvl w:val="9"/>
        <w:rPr>
          <w:rFonts w:cs="Arial"/>
          <w:bCs/>
          <w:color w:val="000000"/>
        </w:rPr>
      </w:pPr>
      <w:r w:rsidRPr="00D57F07">
        <w:rPr>
          <w:rFonts w:cs="Arial"/>
          <w:bCs/>
          <w:color w:val="000000"/>
        </w:rPr>
        <w:t>Breaking Capacity: As per calculated DC fault level</w:t>
      </w:r>
    </w:p>
    <w:p w14:paraId="67A8BE64" w14:textId="77777777" w:rsidR="00266846" w:rsidRPr="00D57F07" w:rsidRDefault="00266846">
      <w:pPr>
        <w:pStyle w:val="ListParagraph"/>
        <w:numPr>
          <w:ilvl w:val="1"/>
          <w:numId w:val="72"/>
        </w:numPr>
        <w:spacing w:line="240" w:lineRule="auto"/>
        <w:ind w:left="964" w:hanging="357"/>
        <w:contextualSpacing/>
        <w:outlineLvl w:val="9"/>
        <w:rPr>
          <w:rFonts w:cs="Arial"/>
          <w:bCs/>
          <w:color w:val="000000"/>
        </w:rPr>
      </w:pPr>
      <w:r w:rsidRPr="00D57F07">
        <w:rPr>
          <w:rFonts w:cs="Arial"/>
          <w:bCs/>
          <w:color w:val="000000"/>
        </w:rPr>
        <w:t>Lockable OFF position</w:t>
      </w:r>
    </w:p>
    <w:p w14:paraId="445F6463" w14:textId="4F9CFE55" w:rsidR="00266846" w:rsidRPr="00D57F07" w:rsidRDefault="00266846">
      <w:pPr>
        <w:pStyle w:val="ListParagraph"/>
        <w:numPr>
          <w:ilvl w:val="1"/>
          <w:numId w:val="72"/>
        </w:numPr>
        <w:spacing w:line="240" w:lineRule="auto"/>
        <w:ind w:left="964" w:hanging="357"/>
        <w:contextualSpacing/>
        <w:outlineLvl w:val="9"/>
        <w:rPr>
          <w:rFonts w:cs="Arial"/>
          <w:bCs/>
          <w:color w:val="000000"/>
        </w:rPr>
      </w:pPr>
      <w:r w:rsidRPr="00D57F07">
        <w:rPr>
          <w:rFonts w:cs="Arial"/>
          <w:bCs/>
          <w:color w:val="000000"/>
        </w:rPr>
        <w:t>Auxiliary contacts for monitoring</w:t>
      </w:r>
    </w:p>
    <w:p w14:paraId="7147438D" w14:textId="162C0953" w:rsidR="00266846" w:rsidRDefault="00266846" w:rsidP="00D57F07">
      <w:pPr>
        <w:spacing w:line="240" w:lineRule="auto"/>
        <w:ind w:left="567" w:firstLine="40"/>
        <w:rPr>
          <w:rFonts w:cs="Arial"/>
          <w:color w:val="000000"/>
          <w:lang w:val="en-US"/>
        </w:rPr>
      </w:pPr>
      <w:r w:rsidRPr="00266846">
        <w:rPr>
          <w:rFonts w:cs="Arial"/>
          <w:color w:val="000000"/>
        </w:rPr>
        <w:t>Each battery bank shall be connected to the UPS through a dedicated load-break DC battery isolator rated for a minimum of 432 VDC and 315 A continuous current. The isolator shall be capable of safely disconnecting the battery bank under load conditions and shall be fitted with auxiliary contacts for status monitoring. Each battery bank shall be individually protected against over-discharge, with battery disconnect initiated at a minimum cell voltage of 1.65 V per cell. The battery isolation panel shall permit independent operation, isolation, and parallel operation of the battery banks as required.</w:t>
      </w:r>
    </w:p>
    <w:p w14:paraId="62D7059D" w14:textId="68EE25ED" w:rsidR="00154BBA" w:rsidRPr="00AE3895" w:rsidRDefault="00154BBA" w:rsidP="00AE3895">
      <w:pPr>
        <w:pStyle w:val="Heading3"/>
        <w:numPr>
          <w:ilvl w:val="2"/>
          <w:numId w:val="24"/>
        </w:numPr>
      </w:pPr>
      <w:bookmarkStart w:id="18" w:name="_Toc237950078"/>
      <w:r w:rsidRPr="00AE3895">
        <w:t>UPS System Cabling</w:t>
      </w:r>
      <w:bookmarkEnd w:id="18"/>
    </w:p>
    <w:p w14:paraId="69196DBD" w14:textId="0E1A9EA3" w:rsidR="00A43A5E" w:rsidRDefault="00154BBA" w:rsidP="00D57F07">
      <w:pPr>
        <w:spacing w:line="240" w:lineRule="auto"/>
        <w:ind w:left="567"/>
        <w:rPr>
          <w:rFonts w:cs="Arial"/>
          <w:color w:val="000000"/>
        </w:rPr>
      </w:pPr>
      <w:r w:rsidRPr="00154BBA">
        <w:rPr>
          <w:rFonts w:cs="Arial"/>
          <w:color w:val="000000"/>
        </w:rPr>
        <w:t>The scope of works covers the supply, installation, testing, and commissioning of all cabling associated with the Uninterruptible Power Supply (UPS) system to ensure safe, reliable, and compliant operation. The contractor shall provide all labour, materials, tools, and equipment necessary to complete the cabling works in accordance with the project drawings, SANS standards, and the UPS manufacturer’s requirements.</w:t>
      </w:r>
      <w:r w:rsidR="001502EF">
        <w:rPr>
          <w:rFonts w:cs="Arial"/>
          <w:color w:val="000000"/>
        </w:rPr>
        <w:t xml:space="preserve"> </w:t>
      </w:r>
      <w:r w:rsidRPr="00154BBA">
        <w:rPr>
          <w:rFonts w:cs="Arial"/>
          <w:color w:val="000000"/>
        </w:rPr>
        <w:t>This includes, but is not limited to, input power cabling, output power cabling, bypass cabling, battery cabling, control and communication cabling, proper termination, earthing and bonding, cable management, and full system integration to the critical load distribution network.</w:t>
      </w:r>
    </w:p>
    <w:p w14:paraId="54382A18" w14:textId="38DDCCC8" w:rsidR="00A43A5E" w:rsidRPr="00AE3895" w:rsidRDefault="00D0749E" w:rsidP="00AE3895">
      <w:pPr>
        <w:pStyle w:val="Heading3"/>
        <w:numPr>
          <w:ilvl w:val="2"/>
          <w:numId w:val="24"/>
        </w:numPr>
      </w:pPr>
      <w:r w:rsidRPr="00AE3895">
        <w:t xml:space="preserve"> </w:t>
      </w:r>
      <w:bookmarkStart w:id="19" w:name="_Toc237950079"/>
      <w:r w:rsidRPr="00AE3895">
        <w:t>Commissioning and handover</w:t>
      </w:r>
      <w:bookmarkEnd w:id="19"/>
    </w:p>
    <w:p w14:paraId="15C8BE04" w14:textId="269E5E94" w:rsidR="00A43A5E" w:rsidRPr="00C13894" w:rsidRDefault="00C13894">
      <w:pPr>
        <w:pStyle w:val="ListParagraph"/>
        <w:numPr>
          <w:ilvl w:val="2"/>
          <w:numId w:val="73"/>
        </w:numPr>
        <w:spacing w:line="240" w:lineRule="auto"/>
        <w:ind w:left="981" w:hanging="357"/>
        <w:rPr>
          <w:rFonts w:cs="Arial"/>
          <w:b/>
          <w:bCs/>
          <w:color w:val="000000"/>
          <w:lang w:val="en-US"/>
        </w:rPr>
      </w:pPr>
      <w:r>
        <w:rPr>
          <w:b/>
          <w:bCs/>
          <w:lang w:val="en-US"/>
        </w:rPr>
        <w:t xml:space="preserve"> </w:t>
      </w:r>
      <w:r w:rsidR="00A43A5E" w:rsidRPr="00C13894">
        <w:rPr>
          <w:b/>
          <w:bCs/>
          <w:lang w:val="en-US"/>
        </w:rPr>
        <w:t>Document all test results and submit commissioning report.</w:t>
      </w:r>
    </w:p>
    <w:p w14:paraId="512E6CB4" w14:textId="77777777" w:rsidR="00A43A5E" w:rsidRPr="00BF5936" w:rsidRDefault="00A43A5E" w:rsidP="00A43A5E">
      <w:pPr>
        <w:spacing w:after="0" w:line="240" w:lineRule="auto"/>
        <w:rPr>
          <w:rFonts w:cs="Arial"/>
          <w:color w:val="000000"/>
          <w:lang w:val="en-US"/>
        </w:rPr>
      </w:pPr>
    </w:p>
    <w:p w14:paraId="7D0D19A4" w14:textId="77777777" w:rsidR="00A43A5E" w:rsidRPr="00D0749E" w:rsidRDefault="00A43A5E" w:rsidP="00D57F07">
      <w:pPr>
        <w:numPr>
          <w:ilvl w:val="1"/>
          <w:numId w:val="40"/>
        </w:numPr>
        <w:spacing w:line="240" w:lineRule="auto"/>
        <w:ind w:left="1191" w:hanging="567"/>
        <w:rPr>
          <w:rFonts w:cs="Arial"/>
          <w:bCs/>
          <w:color w:val="000000"/>
        </w:rPr>
      </w:pPr>
      <w:r w:rsidRPr="00D0749E">
        <w:rPr>
          <w:rFonts w:cs="Arial"/>
          <w:bCs/>
          <w:color w:val="000000"/>
        </w:rPr>
        <w:t>Provide as-built drawings</w:t>
      </w:r>
    </w:p>
    <w:p w14:paraId="7A9DAA20" w14:textId="77777777" w:rsidR="00A43A5E" w:rsidRPr="00D0749E" w:rsidRDefault="00A43A5E" w:rsidP="00D57F07">
      <w:pPr>
        <w:numPr>
          <w:ilvl w:val="1"/>
          <w:numId w:val="40"/>
        </w:numPr>
        <w:spacing w:line="240" w:lineRule="auto"/>
        <w:ind w:left="1191" w:hanging="567"/>
        <w:rPr>
          <w:rFonts w:cs="Arial"/>
          <w:bCs/>
          <w:color w:val="000000"/>
        </w:rPr>
      </w:pPr>
      <w:r w:rsidRPr="00D0749E">
        <w:rPr>
          <w:rFonts w:cs="Arial"/>
          <w:bCs/>
          <w:color w:val="000000"/>
        </w:rPr>
        <w:t>Provide panel schedule and wiring diagrams</w:t>
      </w:r>
    </w:p>
    <w:p w14:paraId="5EF0E586" w14:textId="65E2DBA9" w:rsidR="00A43A5E" w:rsidRPr="00D0749E" w:rsidRDefault="00A43A5E" w:rsidP="00D57F07">
      <w:pPr>
        <w:numPr>
          <w:ilvl w:val="1"/>
          <w:numId w:val="40"/>
        </w:numPr>
        <w:spacing w:line="240" w:lineRule="auto"/>
        <w:ind w:left="1191" w:hanging="567"/>
        <w:rPr>
          <w:rFonts w:cs="Arial"/>
          <w:bCs/>
          <w:color w:val="000000"/>
        </w:rPr>
      </w:pPr>
      <w:r w:rsidRPr="00D0749E">
        <w:rPr>
          <w:rFonts w:cs="Arial"/>
          <w:bCs/>
          <w:color w:val="000000"/>
        </w:rPr>
        <w:t>Submit test certificates</w:t>
      </w:r>
    </w:p>
    <w:p w14:paraId="076B620D" w14:textId="77777777" w:rsidR="00D0749E" w:rsidRPr="00D0749E" w:rsidRDefault="00D0749E" w:rsidP="00D0749E">
      <w:pPr>
        <w:pStyle w:val="ListParagraph"/>
        <w:spacing w:line="240" w:lineRule="auto"/>
        <w:ind w:left="720"/>
        <w:rPr>
          <w:rFonts w:cs="Arial"/>
          <w:color w:val="000000"/>
          <w:lang w:val="en-US"/>
        </w:rPr>
      </w:pPr>
    </w:p>
    <w:p w14:paraId="5963E105" w14:textId="77777777" w:rsidR="00A43A5E" w:rsidRPr="00D57F07" w:rsidRDefault="00A43A5E">
      <w:pPr>
        <w:pStyle w:val="ListParagraph"/>
        <w:numPr>
          <w:ilvl w:val="2"/>
          <w:numId w:val="73"/>
        </w:numPr>
        <w:spacing w:line="240" w:lineRule="auto"/>
        <w:ind w:left="981" w:hanging="357"/>
        <w:rPr>
          <w:b/>
          <w:bCs/>
          <w:lang w:val="en-US"/>
        </w:rPr>
      </w:pPr>
      <w:r w:rsidRPr="00D57F07">
        <w:rPr>
          <w:b/>
          <w:bCs/>
          <w:lang w:val="en-US"/>
        </w:rPr>
        <w:t>Commissioning and Handover</w:t>
      </w:r>
    </w:p>
    <w:p w14:paraId="67BC6590" w14:textId="77777777" w:rsidR="00A43A5E" w:rsidRPr="00A43A5E" w:rsidRDefault="00A43A5E">
      <w:pPr>
        <w:numPr>
          <w:ilvl w:val="1"/>
          <w:numId w:val="74"/>
        </w:numPr>
        <w:spacing w:line="240" w:lineRule="auto"/>
        <w:ind w:left="1191" w:hanging="567"/>
        <w:rPr>
          <w:rFonts w:cs="Arial"/>
          <w:bCs/>
          <w:color w:val="000000"/>
        </w:rPr>
      </w:pPr>
      <w:r w:rsidRPr="00A43A5E">
        <w:rPr>
          <w:rFonts w:cs="Arial"/>
          <w:bCs/>
          <w:color w:val="000000"/>
        </w:rPr>
        <w:t>Final Testing: Conduct a final round of testing to ensure the new UPS is fully operational and meets performance specifications.</w:t>
      </w:r>
    </w:p>
    <w:p w14:paraId="419142F8" w14:textId="77777777" w:rsidR="00A43A5E" w:rsidRPr="00A43A5E" w:rsidRDefault="00A43A5E">
      <w:pPr>
        <w:numPr>
          <w:ilvl w:val="1"/>
          <w:numId w:val="74"/>
        </w:numPr>
        <w:spacing w:line="240" w:lineRule="auto"/>
        <w:ind w:left="1191" w:hanging="567"/>
        <w:rPr>
          <w:rFonts w:cs="Arial"/>
          <w:bCs/>
          <w:color w:val="000000"/>
        </w:rPr>
      </w:pPr>
      <w:r w:rsidRPr="00A43A5E">
        <w:rPr>
          <w:rFonts w:cs="Arial"/>
          <w:bCs/>
          <w:color w:val="000000"/>
        </w:rPr>
        <w:lastRenderedPageBreak/>
        <w:t>Training: Provide training for on-site personnel on the operation and maintenance of the new UPS system.</w:t>
      </w:r>
    </w:p>
    <w:p w14:paraId="7CC2EF05" w14:textId="77777777" w:rsidR="00A43A5E" w:rsidRPr="00A43A5E" w:rsidRDefault="00A43A5E">
      <w:pPr>
        <w:numPr>
          <w:ilvl w:val="1"/>
          <w:numId w:val="74"/>
        </w:numPr>
        <w:spacing w:line="240" w:lineRule="auto"/>
        <w:ind w:left="1191" w:hanging="567"/>
        <w:rPr>
          <w:rFonts w:cs="Arial"/>
          <w:bCs/>
          <w:color w:val="000000"/>
        </w:rPr>
      </w:pPr>
      <w:r w:rsidRPr="00A43A5E">
        <w:rPr>
          <w:rFonts w:cs="Arial"/>
          <w:bCs/>
          <w:color w:val="000000"/>
        </w:rPr>
        <w:t>Documentation: Deliver all relevant documentation, including user manuals, warranty information, and maintenance schedules.</w:t>
      </w:r>
    </w:p>
    <w:p w14:paraId="27FC105C" w14:textId="5C1630D0" w:rsidR="00A43A5E" w:rsidRPr="00A43A5E" w:rsidRDefault="00A43A5E">
      <w:pPr>
        <w:numPr>
          <w:ilvl w:val="1"/>
          <w:numId w:val="74"/>
        </w:numPr>
        <w:spacing w:line="240" w:lineRule="auto"/>
        <w:ind w:left="1191" w:hanging="567"/>
        <w:rPr>
          <w:rFonts w:cs="Arial"/>
          <w:bCs/>
          <w:color w:val="000000"/>
        </w:rPr>
      </w:pPr>
      <w:r w:rsidRPr="00A43A5E">
        <w:rPr>
          <w:rFonts w:cs="Arial"/>
          <w:bCs/>
          <w:color w:val="000000"/>
        </w:rPr>
        <w:t>Handover: Formally hand over the system to the Organization.</w:t>
      </w:r>
    </w:p>
    <w:p w14:paraId="0C0C70CB" w14:textId="77777777" w:rsidR="00A43A5E" w:rsidRPr="00D57F07" w:rsidRDefault="00A43A5E">
      <w:pPr>
        <w:pStyle w:val="ListParagraph"/>
        <w:numPr>
          <w:ilvl w:val="2"/>
          <w:numId w:val="73"/>
        </w:numPr>
        <w:spacing w:line="240" w:lineRule="auto"/>
        <w:ind w:left="981" w:hanging="357"/>
        <w:rPr>
          <w:b/>
          <w:bCs/>
          <w:lang w:val="en-US"/>
        </w:rPr>
      </w:pPr>
      <w:r w:rsidRPr="00D57F07">
        <w:rPr>
          <w:b/>
          <w:bCs/>
          <w:lang w:val="en-US"/>
        </w:rPr>
        <w:t>Post-Installation Support</w:t>
      </w:r>
    </w:p>
    <w:p w14:paraId="544FC747" w14:textId="77777777" w:rsidR="00A43A5E" w:rsidRPr="00A43A5E" w:rsidRDefault="00A43A5E">
      <w:pPr>
        <w:numPr>
          <w:ilvl w:val="1"/>
          <w:numId w:val="75"/>
        </w:numPr>
        <w:spacing w:line="240" w:lineRule="auto"/>
        <w:ind w:left="1191" w:hanging="567"/>
        <w:rPr>
          <w:rFonts w:cs="Arial"/>
          <w:bCs/>
          <w:color w:val="000000"/>
        </w:rPr>
      </w:pPr>
      <w:r w:rsidRPr="00A43A5E">
        <w:rPr>
          <w:rFonts w:cs="Arial"/>
          <w:bCs/>
          <w:color w:val="000000"/>
        </w:rPr>
        <w:t>Monitoring: Monitor the new UPS system for a specified period after installation to ensure stable operation.</w:t>
      </w:r>
    </w:p>
    <w:p w14:paraId="139CDD17" w14:textId="77777777" w:rsidR="00A43A5E" w:rsidRPr="00A43A5E" w:rsidRDefault="00A43A5E">
      <w:pPr>
        <w:numPr>
          <w:ilvl w:val="1"/>
          <w:numId w:val="75"/>
        </w:numPr>
        <w:spacing w:line="240" w:lineRule="auto"/>
        <w:ind w:left="1191" w:hanging="567"/>
        <w:rPr>
          <w:rFonts w:cs="Arial"/>
          <w:bCs/>
          <w:color w:val="000000"/>
        </w:rPr>
      </w:pPr>
      <w:r w:rsidRPr="00A43A5E">
        <w:rPr>
          <w:rFonts w:cs="Arial"/>
          <w:bCs/>
          <w:color w:val="000000"/>
        </w:rPr>
        <w:t>Support: Provide post-installation support for any issues that arise during the initial operation phase.</w:t>
      </w:r>
    </w:p>
    <w:p w14:paraId="70029A38" w14:textId="73C20027" w:rsidR="00A43A5E" w:rsidRPr="00A43A5E" w:rsidRDefault="00A43A5E">
      <w:pPr>
        <w:numPr>
          <w:ilvl w:val="1"/>
          <w:numId w:val="75"/>
        </w:numPr>
        <w:spacing w:line="240" w:lineRule="auto"/>
        <w:ind w:left="1191" w:hanging="567"/>
        <w:rPr>
          <w:rFonts w:cs="Arial"/>
          <w:bCs/>
          <w:color w:val="000000"/>
        </w:rPr>
      </w:pPr>
      <w:r w:rsidRPr="00A43A5E">
        <w:rPr>
          <w:rFonts w:cs="Arial"/>
          <w:bCs/>
          <w:color w:val="000000"/>
        </w:rPr>
        <w:t>Maintenance Agreement: Establish a maintenance agreement for regular inspections, battery replacements, and firmware updates.</w:t>
      </w:r>
    </w:p>
    <w:p w14:paraId="2EE33E1F" w14:textId="77777777" w:rsidR="00A43A5E" w:rsidRPr="00D57F07" w:rsidRDefault="00A43A5E">
      <w:pPr>
        <w:pStyle w:val="ListParagraph"/>
        <w:numPr>
          <w:ilvl w:val="2"/>
          <w:numId w:val="73"/>
        </w:numPr>
        <w:spacing w:line="240" w:lineRule="auto"/>
        <w:ind w:left="981" w:hanging="357"/>
        <w:rPr>
          <w:b/>
          <w:bCs/>
          <w:lang w:val="en-US"/>
        </w:rPr>
      </w:pPr>
      <w:r w:rsidRPr="00D57F07">
        <w:rPr>
          <w:b/>
          <w:bCs/>
          <w:lang w:val="en-US"/>
        </w:rPr>
        <w:t>Project Close-Out</w:t>
      </w:r>
    </w:p>
    <w:p w14:paraId="1E3ED950" w14:textId="33925874" w:rsidR="00D0749E" w:rsidRPr="00935AFA" w:rsidRDefault="00A43A5E">
      <w:pPr>
        <w:numPr>
          <w:ilvl w:val="1"/>
          <w:numId w:val="76"/>
        </w:numPr>
        <w:spacing w:line="240" w:lineRule="auto"/>
        <w:ind w:left="924" w:hanging="357"/>
        <w:rPr>
          <w:rFonts w:cs="Arial"/>
          <w:bCs/>
          <w:color w:val="000000"/>
        </w:rPr>
      </w:pPr>
      <w:r w:rsidRPr="00A43A5E">
        <w:rPr>
          <w:rFonts w:cs="Arial"/>
          <w:bCs/>
          <w:color w:val="000000"/>
        </w:rPr>
        <w:t>Review: Conduct a project close-out meeting to review the installation, address any outstanding issues, and confirm project completion</w:t>
      </w:r>
      <w:r w:rsidR="00C71CEB">
        <w:rPr>
          <w:rFonts w:cs="Arial"/>
          <w:bCs/>
          <w:color w:val="000000"/>
        </w:rPr>
        <w:t>.</w:t>
      </w:r>
    </w:p>
    <w:p w14:paraId="65E86E6A" w14:textId="06A7FEC2" w:rsidR="001C68F0" w:rsidRPr="00AE3895" w:rsidRDefault="001C68F0" w:rsidP="00AE3895">
      <w:pPr>
        <w:pStyle w:val="Heading3"/>
        <w:numPr>
          <w:ilvl w:val="2"/>
          <w:numId w:val="24"/>
        </w:numPr>
      </w:pPr>
      <w:bookmarkStart w:id="20" w:name="_Toc237950080"/>
      <w:r w:rsidRPr="00AE3895">
        <w:t>Provision of temporary supply during installation</w:t>
      </w:r>
      <w:bookmarkEnd w:id="20"/>
    </w:p>
    <w:p w14:paraId="5BB7983E" w14:textId="77777777" w:rsidR="001C68F0" w:rsidRPr="001C68F0" w:rsidRDefault="001C68F0" w:rsidP="00C71CEB">
      <w:pPr>
        <w:ind w:left="567"/>
        <w:rPr>
          <w:lang w:val="en-US"/>
        </w:rPr>
      </w:pPr>
      <w:r w:rsidRPr="004D34C7">
        <w:t>The UPS replacement shall be executed in a phased manner. At all times, at least one existing UPS system shall remain operational to support the critical load. The contractor shall plan and execute all changeover activities to ensure no interruption to the data centre load. Temporary supply arrangements shall only be required during controlled transfer and commissioning stages</w:t>
      </w:r>
    </w:p>
    <w:p w14:paraId="34D636C8" w14:textId="4D734F57" w:rsidR="0010281D" w:rsidRPr="00AE3895" w:rsidRDefault="0010281D" w:rsidP="00AE3895">
      <w:pPr>
        <w:pStyle w:val="Heading3"/>
        <w:numPr>
          <w:ilvl w:val="2"/>
          <w:numId w:val="24"/>
        </w:numPr>
      </w:pPr>
      <w:bookmarkStart w:id="21" w:name="_Toc237950081"/>
      <w:r w:rsidRPr="00AE3895">
        <w:t>Maintain and service the entire UPS system for a period of 36 months</w:t>
      </w:r>
      <w:bookmarkEnd w:id="21"/>
      <w:r w:rsidRPr="00AE3895">
        <w:t xml:space="preserve"> </w:t>
      </w:r>
    </w:p>
    <w:p w14:paraId="145CC596" w14:textId="77777777" w:rsidR="0010281D" w:rsidRPr="0010281D" w:rsidRDefault="0010281D" w:rsidP="00C13894">
      <w:pPr>
        <w:spacing w:line="240" w:lineRule="auto"/>
        <w:ind w:left="567"/>
        <w:rPr>
          <w:rFonts w:cs="Arial"/>
          <w:color w:val="000000"/>
        </w:rPr>
      </w:pPr>
      <w:r w:rsidRPr="0010281D">
        <w:rPr>
          <w:rFonts w:cs="Arial"/>
          <w:color w:val="000000"/>
        </w:rPr>
        <w:t>The service provider shall maintain and service the entire UPS system, including the newly installed distribution panels, for a period of 36 months from the date of commissioning. This includes:</w:t>
      </w:r>
    </w:p>
    <w:p w14:paraId="4614BD05" w14:textId="78EAC47E" w:rsidR="0010281D" w:rsidRPr="008A2D88" w:rsidRDefault="0010281D">
      <w:pPr>
        <w:pStyle w:val="ListParagraph"/>
        <w:numPr>
          <w:ilvl w:val="3"/>
          <w:numId w:val="56"/>
        </w:numPr>
        <w:spacing w:line="240" w:lineRule="auto"/>
        <w:ind w:left="993" w:hanging="426"/>
        <w:rPr>
          <w:rFonts w:cs="Arial"/>
          <w:b/>
          <w:bCs/>
          <w:color w:val="000000"/>
        </w:rPr>
      </w:pPr>
      <w:r w:rsidRPr="008A2D88">
        <w:rPr>
          <w:rFonts w:cs="Arial"/>
          <w:b/>
          <w:bCs/>
          <w:color w:val="000000"/>
        </w:rPr>
        <w:t>Preventive Maintenance</w:t>
      </w:r>
    </w:p>
    <w:p w14:paraId="24A44521" w14:textId="77777777" w:rsidR="0010281D" w:rsidRPr="0010281D" w:rsidRDefault="0010281D">
      <w:pPr>
        <w:numPr>
          <w:ilvl w:val="0"/>
          <w:numId w:val="77"/>
        </w:numPr>
        <w:spacing w:line="240" w:lineRule="auto"/>
        <w:ind w:left="924" w:hanging="357"/>
        <w:rPr>
          <w:rFonts w:cs="Arial"/>
          <w:color w:val="000000"/>
        </w:rPr>
      </w:pPr>
      <w:r w:rsidRPr="0010281D">
        <w:rPr>
          <w:rFonts w:cs="Arial"/>
          <w:color w:val="000000"/>
        </w:rPr>
        <w:t>Conduct quarterly inspections and maintenance of:</w:t>
      </w:r>
    </w:p>
    <w:p w14:paraId="4CFCD46F" w14:textId="77777777" w:rsidR="0010281D" w:rsidRPr="0010281D" w:rsidRDefault="0010281D">
      <w:pPr>
        <w:numPr>
          <w:ilvl w:val="1"/>
          <w:numId w:val="57"/>
        </w:numPr>
        <w:tabs>
          <w:tab w:val="num" w:pos="1701"/>
        </w:tabs>
        <w:spacing w:line="240" w:lineRule="auto"/>
        <w:ind w:left="1843" w:hanging="425"/>
        <w:rPr>
          <w:rFonts w:cs="Arial"/>
          <w:color w:val="000000"/>
        </w:rPr>
      </w:pPr>
      <w:r w:rsidRPr="0010281D">
        <w:rPr>
          <w:rFonts w:cs="Arial"/>
          <w:color w:val="000000"/>
        </w:rPr>
        <w:t>UPS units (both 280 kVA systems)</w:t>
      </w:r>
    </w:p>
    <w:p w14:paraId="1A6E912D" w14:textId="77777777" w:rsidR="0010281D" w:rsidRPr="0010281D" w:rsidRDefault="0010281D">
      <w:pPr>
        <w:numPr>
          <w:ilvl w:val="1"/>
          <w:numId w:val="57"/>
        </w:numPr>
        <w:tabs>
          <w:tab w:val="num" w:pos="1701"/>
        </w:tabs>
        <w:spacing w:line="240" w:lineRule="auto"/>
        <w:ind w:left="1843" w:hanging="425"/>
        <w:rPr>
          <w:rFonts w:cs="Arial"/>
          <w:color w:val="000000"/>
        </w:rPr>
      </w:pPr>
      <w:r w:rsidRPr="0010281D">
        <w:rPr>
          <w:rFonts w:cs="Arial"/>
          <w:color w:val="000000"/>
        </w:rPr>
        <w:t>Associated distribution panels</w:t>
      </w:r>
    </w:p>
    <w:p w14:paraId="1EC41F93" w14:textId="77777777" w:rsidR="0010281D" w:rsidRPr="0010281D" w:rsidRDefault="0010281D">
      <w:pPr>
        <w:numPr>
          <w:ilvl w:val="1"/>
          <w:numId w:val="57"/>
        </w:numPr>
        <w:tabs>
          <w:tab w:val="num" w:pos="1701"/>
        </w:tabs>
        <w:spacing w:line="240" w:lineRule="auto"/>
        <w:ind w:left="1843" w:hanging="425"/>
        <w:rPr>
          <w:rFonts w:cs="Arial"/>
          <w:color w:val="000000"/>
        </w:rPr>
      </w:pPr>
      <w:r w:rsidRPr="0010281D">
        <w:rPr>
          <w:rFonts w:cs="Arial"/>
          <w:color w:val="000000"/>
        </w:rPr>
        <w:t>Circuit breakers, connections, and cable terminations</w:t>
      </w:r>
    </w:p>
    <w:p w14:paraId="64FC1507" w14:textId="77777777" w:rsidR="0010281D" w:rsidRPr="0010281D" w:rsidRDefault="0010281D">
      <w:pPr>
        <w:numPr>
          <w:ilvl w:val="1"/>
          <w:numId w:val="57"/>
        </w:numPr>
        <w:tabs>
          <w:tab w:val="num" w:pos="1701"/>
        </w:tabs>
        <w:spacing w:line="240" w:lineRule="auto"/>
        <w:ind w:left="1843" w:hanging="425"/>
        <w:rPr>
          <w:rFonts w:cs="Arial"/>
          <w:color w:val="000000"/>
        </w:rPr>
      </w:pPr>
      <w:r w:rsidRPr="0010281D">
        <w:rPr>
          <w:rFonts w:cs="Arial"/>
          <w:color w:val="000000"/>
        </w:rPr>
        <w:t>Battery banks and monitoring systems</w:t>
      </w:r>
    </w:p>
    <w:p w14:paraId="35BFAA73" w14:textId="77777777" w:rsidR="0010281D" w:rsidRPr="0010281D" w:rsidRDefault="0010281D">
      <w:pPr>
        <w:numPr>
          <w:ilvl w:val="1"/>
          <w:numId w:val="57"/>
        </w:numPr>
        <w:tabs>
          <w:tab w:val="num" w:pos="1701"/>
        </w:tabs>
        <w:spacing w:line="240" w:lineRule="auto"/>
        <w:ind w:left="1843" w:hanging="425"/>
        <w:rPr>
          <w:rFonts w:cs="Arial"/>
          <w:color w:val="000000"/>
        </w:rPr>
      </w:pPr>
      <w:r w:rsidRPr="0010281D">
        <w:rPr>
          <w:rFonts w:cs="Arial"/>
          <w:color w:val="000000"/>
        </w:rPr>
        <w:t>Ventilation and cooling within UPS rooms</w:t>
      </w:r>
    </w:p>
    <w:p w14:paraId="14FACFC0" w14:textId="77777777" w:rsidR="0010281D" w:rsidRPr="0010281D" w:rsidRDefault="0010281D" w:rsidP="005A72FC">
      <w:pPr>
        <w:numPr>
          <w:ilvl w:val="0"/>
          <w:numId w:val="33"/>
        </w:numPr>
        <w:spacing w:line="240" w:lineRule="auto"/>
        <w:ind w:left="1276" w:hanging="425"/>
        <w:rPr>
          <w:rFonts w:cs="Arial"/>
          <w:color w:val="000000"/>
        </w:rPr>
      </w:pPr>
      <w:r w:rsidRPr="0010281D">
        <w:rPr>
          <w:rFonts w:cs="Arial"/>
          <w:color w:val="000000"/>
        </w:rPr>
        <w:t>Perform load tests as required</w:t>
      </w:r>
    </w:p>
    <w:p w14:paraId="7500C7A6" w14:textId="77777777" w:rsidR="0010281D" w:rsidRPr="0010281D" w:rsidRDefault="0010281D" w:rsidP="005A72FC">
      <w:pPr>
        <w:numPr>
          <w:ilvl w:val="0"/>
          <w:numId w:val="33"/>
        </w:numPr>
        <w:spacing w:line="240" w:lineRule="auto"/>
        <w:ind w:left="1276" w:hanging="425"/>
        <w:rPr>
          <w:rFonts w:cs="Arial"/>
          <w:color w:val="000000"/>
        </w:rPr>
      </w:pPr>
      <w:r w:rsidRPr="0010281D">
        <w:rPr>
          <w:rFonts w:cs="Arial"/>
          <w:color w:val="000000"/>
        </w:rPr>
        <w:t>Clean panels and UPS equipment internally and externally</w:t>
      </w:r>
    </w:p>
    <w:p w14:paraId="39F80F69" w14:textId="77777777" w:rsidR="0010281D" w:rsidRPr="0010281D" w:rsidRDefault="0010281D" w:rsidP="005A72FC">
      <w:pPr>
        <w:numPr>
          <w:ilvl w:val="0"/>
          <w:numId w:val="33"/>
        </w:numPr>
        <w:spacing w:line="240" w:lineRule="auto"/>
        <w:ind w:left="1276" w:hanging="425"/>
        <w:rPr>
          <w:rFonts w:cs="Arial"/>
          <w:color w:val="000000"/>
        </w:rPr>
      </w:pPr>
      <w:r w:rsidRPr="0010281D">
        <w:rPr>
          <w:rFonts w:cs="Arial"/>
          <w:color w:val="000000"/>
        </w:rPr>
        <w:t>Tighten all terminations and check for heat-related stress</w:t>
      </w:r>
    </w:p>
    <w:p w14:paraId="7C73FC64" w14:textId="0A4C5B84" w:rsidR="0010281D" w:rsidRPr="009C4670" w:rsidRDefault="0010281D">
      <w:pPr>
        <w:numPr>
          <w:ilvl w:val="0"/>
          <w:numId w:val="77"/>
        </w:numPr>
        <w:spacing w:line="240" w:lineRule="auto"/>
        <w:ind w:left="924" w:hanging="357"/>
        <w:rPr>
          <w:rFonts w:cs="Arial"/>
          <w:color w:val="000000"/>
        </w:rPr>
      </w:pPr>
      <w:r w:rsidRPr="009C4670">
        <w:rPr>
          <w:rFonts w:cs="Arial"/>
          <w:color w:val="000000"/>
        </w:rPr>
        <w:t>Corrective Maintenance</w:t>
      </w:r>
    </w:p>
    <w:p w14:paraId="08A692F3" w14:textId="3703D42B" w:rsidR="0010281D" w:rsidRPr="0010281D" w:rsidRDefault="0010281D">
      <w:pPr>
        <w:numPr>
          <w:ilvl w:val="0"/>
          <w:numId w:val="58"/>
        </w:numPr>
        <w:tabs>
          <w:tab w:val="clear" w:pos="720"/>
          <w:tab w:val="num" w:pos="1276"/>
        </w:tabs>
        <w:spacing w:line="240" w:lineRule="auto"/>
        <w:ind w:left="1560" w:hanging="709"/>
        <w:rPr>
          <w:rFonts w:cs="Arial"/>
          <w:color w:val="000000"/>
        </w:rPr>
      </w:pPr>
      <w:r w:rsidRPr="0010281D">
        <w:rPr>
          <w:rFonts w:cs="Arial"/>
          <w:color w:val="000000"/>
        </w:rPr>
        <w:t xml:space="preserve">Provide </w:t>
      </w:r>
      <w:r w:rsidRPr="008A2D88">
        <w:rPr>
          <w:rFonts w:cs="Arial"/>
          <w:color w:val="000000"/>
        </w:rPr>
        <w:t xml:space="preserve">24/7 </w:t>
      </w:r>
      <w:r w:rsidRPr="0010281D">
        <w:rPr>
          <w:rFonts w:cs="Arial"/>
          <w:color w:val="000000"/>
        </w:rPr>
        <w:t>fault reporting and technical support</w:t>
      </w:r>
      <w:r w:rsidR="00027807">
        <w:rPr>
          <w:rFonts w:cs="Arial"/>
          <w:color w:val="000000"/>
        </w:rPr>
        <w:t>.</w:t>
      </w:r>
    </w:p>
    <w:p w14:paraId="79602940" w14:textId="2E5F7CA5" w:rsidR="0010281D" w:rsidRPr="0010281D" w:rsidRDefault="0010281D">
      <w:pPr>
        <w:numPr>
          <w:ilvl w:val="0"/>
          <w:numId w:val="58"/>
        </w:numPr>
        <w:tabs>
          <w:tab w:val="clear" w:pos="720"/>
          <w:tab w:val="num" w:pos="1276"/>
        </w:tabs>
        <w:spacing w:line="240" w:lineRule="auto"/>
        <w:ind w:left="1560" w:hanging="709"/>
        <w:rPr>
          <w:rFonts w:cs="Arial"/>
          <w:color w:val="000000"/>
        </w:rPr>
      </w:pPr>
      <w:r w:rsidRPr="0010281D">
        <w:rPr>
          <w:rFonts w:cs="Arial"/>
          <w:color w:val="000000"/>
        </w:rPr>
        <w:t>Respond to system faults within agreed SLA</w:t>
      </w:r>
      <w:r w:rsidR="00027807">
        <w:rPr>
          <w:rFonts w:cs="Arial"/>
          <w:color w:val="000000"/>
        </w:rPr>
        <w:t>.</w:t>
      </w:r>
    </w:p>
    <w:p w14:paraId="791B6632" w14:textId="5DA15736" w:rsidR="0010281D" w:rsidRPr="0010281D" w:rsidRDefault="0010281D">
      <w:pPr>
        <w:numPr>
          <w:ilvl w:val="0"/>
          <w:numId w:val="58"/>
        </w:numPr>
        <w:tabs>
          <w:tab w:val="clear" w:pos="720"/>
          <w:tab w:val="num" w:pos="1276"/>
        </w:tabs>
        <w:spacing w:line="240" w:lineRule="auto"/>
        <w:ind w:left="1560" w:hanging="709"/>
        <w:rPr>
          <w:rFonts w:cs="Arial"/>
          <w:color w:val="000000"/>
        </w:rPr>
      </w:pPr>
      <w:r w:rsidRPr="0010281D">
        <w:rPr>
          <w:rFonts w:cs="Arial"/>
          <w:color w:val="000000"/>
        </w:rPr>
        <w:t xml:space="preserve">Replace any faulty components (parts &amp; </w:t>
      </w:r>
      <w:proofErr w:type="spellStart"/>
      <w:r w:rsidRPr="0010281D">
        <w:rPr>
          <w:rFonts w:cs="Arial"/>
          <w:color w:val="000000"/>
        </w:rPr>
        <w:t>labor</w:t>
      </w:r>
      <w:proofErr w:type="spellEnd"/>
      <w:r w:rsidRPr="0010281D">
        <w:rPr>
          <w:rFonts w:cs="Arial"/>
          <w:color w:val="000000"/>
        </w:rPr>
        <w:t xml:space="preserve"> inclusive or excluded based on the contract)</w:t>
      </w:r>
      <w:r w:rsidR="00027807">
        <w:rPr>
          <w:rFonts w:cs="Arial"/>
          <w:color w:val="000000"/>
        </w:rPr>
        <w:t>.</w:t>
      </w:r>
    </w:p>
    <w:p w14:paraId="2B2C8660" w14:textId="4D161F84" w:rsidR="0010281D" w:rsidRPr="0010281D" w:rsidRDefault="0010281D">
      <w:pPr>
        <w:numPr>
          <w:ilvl w:val="0"/>
          <w:numId w:val="58"/>
        </w:numPr>
        <w:tabs>
          <w:tab w:val="clear" w:pos="720"/>
          <w:tab w:val="num" w:pos="1276"/>
        </w:tabs>
        <w:spacing w:line="240" w:lineRule="auto"/>
        <w:ind w:left="1560" w:hanging="709"/>
        <w:rPr>
          <w:rFonts w:cs="Arial"/>
          <w:color w:val="000000"/>
        </w:rPr>
      </w:pPr>
      <w:r w:rsidRPr="0010281D">
        <w:rPr>
          <w:rFonts w:cs="Arial"/>
          <w:color w:val="000000"/>
        </w:rPr>
        <w:t>Submit incident reports detailing root cause and corrective action</w:t>
      </w:r>
      <w:r w:rsidR="00027807">
        <w:rPr>
          <w:rFonts w:cs="Arial"/>
          <w:color w:val="000000"/>
        </w:rPr>
        <w:t>.</w:t>
      </w:r>
    </w:p>
    <w:p w14:paraId="662BCE3D" w14:textId="203D876E" w:rsidR="0010281D" w:rsidRPr="009C4670" w:rsidRDefault="0010281D">
      <w:pPr>
        <w:numPr>
          <w:ilvl w:val="0"/>
          <w:numId w:val="77"/>
        </w:numPr>
        <w:spacing w:line="240" w:lineRule="auto"/>
        <w:ind w:left="924" w:hanging="357"/>
        <w:rPr>
          <w:rFonts w:cs="Arial"/>
          <w:color w:val="000000"/>
        </w:rPr>
      </w:pPr>
      <w:r w:rsidRPr="009C4670">
        <w:rPr>
          <w:rFonts w:cs="Arial"/>
          <w:color w:val="000000"/>
        </w:rPr>
        <w:t>Reporting and Record Keeping</w:t>
      </w:r>
    </w:p>
    <w:p w14:paraId="3993F14C" w14:textId="77777777" w:rsidR="0010281D" w:rsidRPr="0010281D" w:rsidRDefault="0010281D">
      <w:pPr>
        <w:numPr>
          <w:ilvl w:val="0"/>
          <w:numId w:val="59"/>
        </w:numPr>
        <w:tabs>
          <w:tab w:val="clear" w:pos="720"/>
          <w:tab w:val="num" w:pos="1701"/>
        </w:tabs>
        <w:spacing w:line="240" w:lineRule="auto"/>
        <w:ind w:left="1134" w:hanging="283"/>
        <w:rPr>
          <w:rFonts w:cs="Arial"/>
          <w:color w:val="000000"/>
        </w:rPr>
      </w:pPr>
      <w:r w:rsidRPr="0010281D">
        <w:rPr>
          <w:rFonts w:cs="Arial"/>
          <w:color w:val="000000"/>
        </w:rPr>
        <w:t>Maintain a full maintenance logbook for each visit and service</w:t>
      </w:r>
    </w:p>
    <w:p w14:paraId="7B9CC31A" w14:textId="77777777" w:rsidR="0010281D" w:rsidRPr="0010281D" w:rsidRDefault="0010281D">
      <w:pPr>
        <w:numPr>
          <w:ilvl w:val="0"/>
          <w:numId w:val="59"/>
        </w:numPr>
        <w:tabs>
          <w:tab w:val="clear" w:pos="720"/>
          <w:tab w:val="num" w:pos="1701"/>
        </w:tabs>
        <w:spacing w:line="240" w:lineRule="auto"/>
        <w:ind w:left="1134" w:hanging="283"/>
        <w:rPr>
          <w:rFonts w:cs="Arial"/>
          <w:color w:val="000000"/>
        </w:rPr>
      </w:pPr>
      <w:r w:rsidRPr="0010281D">
        <w:rPr>
          <w:rFonts w:cs="Arial"/>
          <w:color w:val="000000"/>
        </w:rPr>
        <w:lastRenderedPageBreak/>
        <w:t>Submit quarterly maintenance reports including findings, actions taken, and recommendations</w:t>
      </w:r>
    </w:p>
    <w:p w14:paraId="47F5BC1F" w14:textId="77777777" w:rsidR="0010281D" w:rsidRPr="0010281D" w:rsidRDefault="0010281D">
      <w:pPr>
        <w:numPr>
          <w:ilvl w:val="0"/>
          <w:numId w:val="77"/>
        </w:numPr>
        <w:tabs>
          <w:tab w:val="clear" w:pos="720"/>
          <w:tab w:val="num" w:pos="1701"/>
        </w:tabs>
        <w:spacing w:line="240" w:lineRule="auto"/>
        <w:ind w:left="924" w:hanging="357"/>
        <w:rPr>
          <w:rFonts w:cs="Arial"/>
          <w:color w:val="000000"/>
        </w:rPr>
      </w:pPr>
      <w:r w:rsidRPr="0010281D">
        <w:rPr>
          <w:rFonts w:cs="Arial"/>
          <w:color w:val="000000"/>
        </w:rPr>
        <w:t>Provide annual performance summaries</w:t>
      </w:r>
    </w:p>
    <w:p w14:paraId="393EDEE2" w14:textId="21DC2C2A" w:rsidR="0010281D" w:rsidRPr="00C66E8A" w:rsidRDefault="0010281D">
      <w:pPr>
        <w:pStyle w:val="ListParagraph"/>
        <w:numPr>
          <w:ilvl w:val="0"/>
          <w:numId w:val="41"/>
        </w:numPr>
        <w:spacing w:line="240" w:lineRule="auto"/>
        <w:ind w:left="2342" w:hanging="1208"/>
        <w:rPr>
          <w:rFonts w:cs="Arial"/>
          <w:b/>
          <w:bCs/>
          <w:color w:val="000000"/>
        </w:rPr>
      </w:pPr>
      <w:r w:rsidRPr="00C66E8A">
        <w:rPr>
          <w:rFonts w:cs="Arial"/>
          <w:b/>
          <w:bCs/>
          <w:color w:val="000000"/>
        </w:rPr>
        <w:t>Spare Parts and Consumables</w:t>
      </w:r>
    </w:p>
    <w:p w14:paraId="3BF953FA" w14:textId="7FAA9788" w:rsidR="0010281D" w:rsidRPr="0010281D" w:rsidRDefault="0010281D" w:rsidP="005A72FC">
      <w:pPr>
        <w:numPr>
          <w:ilvl w:val="0"/>
          <w:numId w:val="34"/>
        </w:numPr>
        <w:spacing w:line="240" w:lineRule="auto"/>
        <w:ind w:left="1985" w:hanging="284"/>
        <w:rPr>
          <w:rFonts w:cs="Arial"/>
          <w:color w:val="000000"/>
        </w:rPr>
      </w:pPr>
      <w:r w:rsidRPr="0010281D">
        <w:rPr>
          <w:rFonts w:cs="Arial"/>
          <w:color w:val="000000"/>
        </w:rPr>
        <w:t>Ensure availability of critical spare parts</w:t>
      </w:r>
    </w:p>
    <w:p w14:paraId="6717696C" w14:textId="77777777" w:rsidR="0010281D" w:rsidRPr="0010281D" w:rsidRDefault="0010281D" w:rsidP="005A72FC">
      <w:pPr>
        <w:numPr>
          <w:ilvl w:val="0"/>
          <w:numId w:val="34"/>
        </w:numPr>
        <w:spacing w:line="240" w:lineRule="auto"/>
        <w:ind w:left="1985" w:hanging="284"/>
        <w:rPr>
          <w:rFonts w:cs="Arial"/>
          <w:color w:val="000000"/>
        </w:rPr>
      </w:pPr>
      <w:r w:rsidRPr="0010281D">
        <w:rPr>
          <w:rFonts w:cs="Arial"/>
          <w:color w:val="000000"/>
        </w:rPr>
        <w:t>Maintain an inventory list with lead times for replacement components</w:t>
      </w:r>
    </w:p>
    <w:p w14:paraId="083438A4" w14:textId="1AD4EA7B" w:rsidR="0010281D" w:rsidRPr="0010281D" w:rsidRDefault="0010281D">
      <w:pPr>
        <w:pStyle w:val="ListParagraph"/>
        <w:numPr>
          <w:ilvl w:val="0"/>
          <w:numId w:val="41"/>
        </w:numPr>
        <w:spacing w:line="240" w:lineRule="auto"/>
        <w:ind w:left="2342" w:hanging="1208"/>
        <w:rPr>
          <w:rFonts w:cs="Arial"/>
          <w:b/>
          <w:bCs/>
          <w:color w:val="000000"/>
        </w:rPr>
      </w:pPr>
      <w:r w:rsidRPr="0010281D">
        <w:rPr>
          <w:rFonts w:cs="Arial"/>
          <w:b/>
          <w:bCs/>
          <w:color w:val="000000"/>
        </w:rPr>
        <w:t>Warranty Compliance</w:t>
      </w:r>
    </w:p>
    <w:p w14:paraId="566DAE57" w14:textId="77777777" w:rsidR="0010281D" w:rsidRPr="0010281D" w:rsidRDefault="0010281D" w:rsidP="005A72FC">
      <w:pPr>
        <w:numPr>
          <w:ilvl w:val="0"/>
          <w:numId w:val="34"/>
        </w:numPr>
        <w:spacing w:line="240" w:lineRule="auto"/>
        <w:ind w:left="1985" w:hanging="284"/>
        <w:rPr>
          <w:rFonts w:cs="Arial"/>
          <w:color w:val="000000"/>
        </w:rPr>
      </w:pPr>
      <w:r w:rsidRPr="0010281D">
        <w:rPr>
          <w:rFonts w:cs="Arial"/>
          <w:color w:val="000000"/>
        </w:rPr>
        <w:t>Ensure all maintenance activities are in line with the OEM warranty conditions to avoid invalidation</w:t>
      </w:r>
    </w:p>
    <w:p w14:paraId="57607DF6" w14:textId="41AA264C" w:rsidR="00A43A5E" w:rsidRPr="00D0749E" w:rsidRDefault="0010281D" w:rsidP="005A72FC">
      <w:pPr>
        <w:numPr>
          <w:ilvl w:val="0"/>
          <w:numId w:val="34"/>
        </w:numPr>
        <w:spacing w:line="240" w:lineRule="auto"/>
        <w:ind w:left="1985" w:hanging="284"/>
        <w:rPr>
          <w:rFonts w:cs="Arial"/>
          <w:color w:val="000000"/>
        </w:rPr>
      </w:pPr>
      <w:r w:rsidRPr="00D0749E">
        <w:rPr>
          <w:rFonts w:cs="Arial"/>
          <w:color w:val="000000"/>
        </w:rPr>
        <w:t>Work closely with the UPS manufacturer (if needed) during warranty claim</w:t>
      </w:r>
    </w:p>
    <w:p w14:paraId="4C14255C" w14:textId="32B2E299" w:rsidR="00957E48" w:rsidRPr="00AE3895" w:rsidRDefault="00C66E8A" w:rsidP="00AE3895">
      <w:pPr>
        <w:pStyle w:val="Heading3"/>
        <w:numPr>
          <w:ilvl w:val="2"/>
          <w:numId w:val="24"/>
        </w:numPr>
      </w:pPr>
      <w:bookmarkStart w:id="22" w:name="_Toc237950082"/>
      <w:r w:rsidRPr="00AE3895">
        <w:t>UPS batteries Maintenance</w:t>
      </w:r>
      <w:bookmarkEnd w:id="22"/>
      <w:r w:rsidRPr="00AE3895">
        <w:t xml:space="preserve"> </w:t>
      </w:r>
    </w:p>
    <w:p w14:paraId="4BD2124B" w14:textId="7049C446" w:rsidR="00957E48" w:rsidRPr="00F47E95" w:rsidRDefault="00957E48">
      <w:pPr>
        <w:pStyle w:val="ListParagraph"/>
        <w:numPr>
          <w:ilvl w:val="0"/>
          <w:numId w:val="60"/>
        </w:numPr>
        <w:ind w:left="851" w:hanging="284"/>
        <w:rPr>
          <w:lang w:val="en-GB"/>
        </w:rPr>
      </w:pPr>
      <w:r w:rsidRPr="00F47E95">
        <w:rPr>
          <w:lang w:val="en-GB"/>
        </w:rPr>
        <w:t>The system comprises two (2) battery banks and four (4) stands. The two (2) battery strings and interlinking busbars consist of two hundred and sixteen (216) cells of 2V each, rated at 250Ah at the one (1) hour discharge rate per battery cell.</w:t>
      </w:r>
    </w:p>
    <w:p w14:paraId="551495D8" w14:textId="77777777" w:rsidR="00957E48" w:rsidRPr="00F47E95" w:rsidRDefault="00957E48">
      <w:pPr>
        <w:pStyle w:val="ListParagraph"/>
        <w:numPr>
          <w:ilvl w:val="0"/>
          <w:numId w:val="60"/>
        </w:numPr>
        <w:ind w:left="851" w:hanging="284"/>
        <w:rPr>
          <w:lang w:val="en-GB"/>
        </w:rPr>
      </w:pPr>
      <w:r w:rsidRPr="00F47E95">
        <w:rPr>
          <w:lang w:val="en-GB"/>
        </w:rPr>
        <w:t>The interlink busbars are rated as a minimum at the battery cell’s C1 amp per hour rating.</w:t>
      </w:r>
    </w:p>
    <w:p w14:paraId="0877E058" w14:textId="145F7B8A" w:rsidR="001502EF" w:rsidRPr="00F47E95" w:rsidRDefault="00957E48">
      <w:pPr>
        <w:pStyle w:val="ListParagraph"/>
        <w:numPr>
          <w:ilvl w:val="0"/>
          <w:numId w:val="60"/>
        </w:numPr>
        <w:ind w:left="851" w:hanging="284"/>
        <w:rPr>
          <w:lang w:val="en-GB"/>
        </w:rPr>
      </w:pPr>
      <w:r w:rsidRPr="00F47E95">
        <w:rPr>
          <w:lang w:val="en-GB"/>
        </w:rPr>
        <w:t>The battery cell type is chloride flooded lead acid batteries. The minimum discharge voltage set point is 1.65V per cell. The battery string consists of a battery bank made up of discrete, replaceable batteries. These batteries are long design life batteries, with twelve (12) year design float life at 25</w:t>
      </w:r>
      <w:r w:rsidRPr="00F47E95">
        <w:rPr>
          <w:rFonts w:ascii="Cambria Math" w:hAnsi="Cambria Math" w:cs="Cambria Math"/>
          <w:lang w:val="en-GB"/>
        </w:rPr>
        <w:t>℃</w:t>
      </w:r>
      <w:r w:rsidRPr="00F47E95">
        <w:rPr>
          <w:lang w:val="en-GB"/>
        </w:rPr>
        <w:t xml:space="preserve">. The battery casing is </w:t>
      </w:r>
      <w:r w:rsidR="00F47E95" w:rsidRPr="00F47E95">
        <w:rPr>
          <w:lang w:val="en-GB"/>
        </w:rPr>
        <w:t>flaming</w:t>
      </w:r>
      <w:r w:rsidRPr="00F47E95">
        <w:rPr>
          <w:lang w:val="en-GB"/>
        </w:rPr>
        <w:t xml:space="preserve"> retardant and of the transparent type for ease of battery condition inspection and assessment during maintenance. The battery has facilities to easily insert a hydrometer for testing and determining the charge condition.</w:t>
      </w:r>
    </w:p>
    <w:p w14:paraId="418BDE97" w14:textId="44013A71" w:rsidR="001502EF" w:rsidRPr="00F47E95" w:rsidRDefault="00957E48">
      <w:pPr>
        <w:pStyle w:val="ListParagraph"/>
        <w:numPr>
          <w:ilvl w:val="0"/>
          <w:numId w:val="60"/>
        </w:numPr>
        <w:ind w:left="851" w:hanging="284"/>
        <w:rPr>
          <w:lang w:val="en-GB"/>
        </w:rPr>
      </w:pPr>
      <w:r w:rsidRPr="00F47E95">
        <w:rPr>
          <w:lang w:val="en-GB"/>
        </w:rPr>
        <w:t>The system has two (2) isolation panels, which comprises of load rated DC breakers for over current protection and isolating the battery strings from the UPS units for maintenance purposes. These isolation panels are capable of isolating the one (1) bank (plus a future battery bank) as well as allowing the banks to feed the UPS individually or in parallel. Each battery bank is protected however, to ensure that each of the battery banks do not fall below the allowed 1.65V per cell.</w:t>
      </w:r>
    </w:p>
    <w:p w14:paraId="2B9DACA4" w14:textId="70BBCE0E" w:rsidR="001502EF" w:rsidRPr="00F47E95" w:rsidRDefault="00957E48">
      <w:pPr>
        <w:pStyle w:val="ListParagraph"/>
        <w:numPr>
          <w:ilvl w:val="0"/>
          <w:numId w:val="60"/>
        </w:numPr>
        <w:ind w:left="851" w:hanging="284"/>
        <w:rPr>
          <w:lang w:val="en-GB"/>
        </w:rPr>
      </w:pPr>
      <w:r w:rsidRPr="00F47E95">
        <w:rPr>
          <w:lang w:val="en-GB"/>
        </w:rPr>
        <w:t xml:space="preserve">The battery system circuit breakers are installed inside a metal clad, wall mounting and floor standing enclosure, which is electric orange in colour.  The service provider must provide evidence of the service done and a report(s), which both the service provider and the designated SITA person must sign. </w:t>
      </w:r>
    </w:p>
    <w:p w14:paraId="13EEDC08" w14:textId="7DED1F2E" w:rsidR="00E22F76" w:rsidRPr="00F47E95" w:rsidRDefault="00957E48">
      <w:pPr>
        <w:pStyle w:val="ListParagraph"/>
        <w:numPr>
          <w:ilvl w:val="0"/>
          <w:numId w:val="60"/>
        </w:numPr>
        <w:ind w:left="851" w:hanging="284"/>
        <w:rPr>
          <w:lang w:val="en-GB"/>
        </w:rPr>
      </w:pPr>
      <w:r w:rsidRPr="00F47E95">
        <w:rPr>
          <w:lang w:val="en-GB"/>
        </w:rPr>
        <w:t>A service should entail checking water levels, acid leaks and the specific gravity (SG) readings. In a flooded lead-acid battery, the (SG) reading, also known as the electrolyte density, indicates the state of charge.     Specific gravity measures the relative density of the battery's electrolyte (sulfuric acid and water mixture) compared to water. A fully charged battery will typically have a SG reading between 1.265 and 1.280. Lower readings indicate a discharged or partially charged battery. A fully charged battery has a higher concentration of sulfuric acid, making the electrolyte denser (higher SG). As the battery discharges, the sulfuric acid is consumed, and the electrolyte becomes less dense (lower SG). A hydrometer is used to measure SG. The hydrometer should be checked for accuracy and cleanliness before use.</w:t>
      </w:r>
    </w:p>
    <w:p w14:paraId="2FE25615" w14:textId="77777777" w:rsidR="00AF05FE" w:rsidRPr="00AF05FE" w:rsidRDefault="00AF05FE" w:rsidP="00AF05FE">
      <w:pPr>
        <w:pStyle w:val="Heading2"/>
      </w:pPr>
      <w:bookmarkStart w:id="23" w:name="_Toc237950083"/>
      <w:r w:rsidRPr="00AF05FE">
        <w:t>Delivery address</w:t>
      </w:r>
      <w:bookmarkEnd w:id="23"/>
    </w:p>
    <w:p w14:paraId="190D2B6A" w14:textId="77777777" w:rsidR="00EF6243" w:rsidRPr="008A2D88" w:rsidRDefault="00EF6243" w:rsidP="008A2D88">
      <w:pPr>
        <w:pStyle w:val="Specification"/>
        <w:ind w:left="567"/>
        <w:jc w:val="both"/>
        <w:rPr>
          <w:rFonts w:asciiTheme="minorHAnsi" w:hAnsiTheme="minorHAnsi" w:cstheme="minorHAnsi"/>
          <w:sz w:val="22"/>
          <w:szCs w:val="22"/>
        </w:rPr>
      </w:pPr>
      <w:r w:rsidRPr="008A2D88">
        <w:rPr>
          <w:rFonts w:asciiTheme="minorHAnsi" w:hAnsiTheme="minorHAnsi" w:cstheme="minorHAnsi"/>
          <w:sz w:val="22"/>
          <w:szCs w:val="22"/>
        </w:rPr>
        <w:t>The goods or services must be supplied or provided at the following physical address:</w:t>
      </w:r>
    </w:p>
    <w:tbl>
      <w:tblPr>
        <w:tblStyle w:val="TableGrid"/>
        <w:tblW w:w="4490"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276"/>
        <w:gridCol w:w="3545"/>
        <w:gridCol w:w="3825"/>
      </w:tblGrid>
      <w:tr w:rsidR="00EF6243" w:rsidRPr="00027807" w14:paraId="557405BD" w14:textId="77777777" w:rsidTr="008A2D88">
        <w:tc>
          <w:tcPr>
            <w:tcW w:w="738" w:type="pct"/>
            <w:shd w:val="clear" w:color="auto" w:fill="DBE5F1" w:themeFill="accent1" w:themeFillTint="33"/>
          </w:tcPr>
          <w:p w14:paraId="2947356F" w14:textId="77777777" w:rsidR="00EF6243" w:rsidRPr="008A2D88" w:rsidRDefault="00EF6243" w:rsidP="004C59D5">
            <w:pPr>
              <w:rPr>
                <w:rFonts w:asciiTheme="minorHAnsi" w:hAnsiTheme="minorHAnsi" w:cstheme="minorHAnsi"/>
                <w:b/>
              </w:rPr>
            </w:pPr>
            <w:r w:rsidRPr="008A2D88">
              <w:rPr>
                <w:rFonts w:asciiTheme="minorHAnsi" w:hAnsiTheme="minorHAnsi" w:cstheme="minorHAnsi"/>
                <w:b/>
              </w:rPr>
              <w:t>No</w:t>
            </w:r>
          </w:p>
        </w:tc>
        <w:tc>
          <w:tcPr>
            <w:tcW w:w="2050" w:type="pct"/>
            <w:shd w:val="clear" w:color="auto" w:fill="DBE5F1" w:themeFill="accent1" w:themeFillTint="33"/>
          </w:tcPr>
          <w:p w14:paraId="2BD9B872" w14:textId="77777777" w:rsidR="00EF6243" w:rsidRPr="008A2D88" w:rsidRDefault="00EF6243" w:rsidP="004C59D5">
            <w:pPr>
              <w:rPr>
                <w:rFonts w:asciiTheme="minorHAnsi" w:hAnsiTheme="minorHAnsi" w:cstheme="minorHAnsi"/>
                <w:b/>
              </w:rPr>
            </w:pPr>
            <w:r w:rsidRPr="008A2D88">
              <w:rPr>
                <w:rFonts w:asciiTheme="minorHAnsi" w:hAnsiTheme="minorHAnsi" w:cstheme="minorHAnsi"/>
                <w:b/>
              </w:rPr>
              <w:t>Site Name</w:t>
            </w:r>
          </w:p>
        </w:tc>
        <w:tc>
          <w:tcPr>
            <w:tcW w:w="2212" w:type="pct"/>
            <w:shd w:val="clear" w:color="auto" w:fill="DBE5F1" w:themeFill="accent1" w:themeFillTint="33"/>
          </w:tcPr>
          <w:p w14:paraId="5A85AE13" w14:textId="77777777" w:rsidR="00EF6243" w:rsidRPr="008A2D88" w:rsidRDefault="00EF6243" w:rsidP="004C59D5">
            <w:pPr>
              <w:rPr>
                <w:rFonts w:asciiTheme="minorHAnsi" w:hAnsiTheme="minorHAnsi" w:cstheme="minorHAnsi"/>
                <w:b/>
              </w:rPr>
            </w:pPr>
            <w:r w:rsidRPr="008A2D88">
              <w:rPr>
                <w:rFonts w:asciiTheme="minorHAnsi" w:hAnsiTheme="minorHAnsi" w:cstheme="minorHAnsi"/>
                <w:b/>
              </w:rPr>
              <w:t>Physical Address</w:t>
            </w:r>
          </w:p>
        </w:tc>
      </w:tr>
      <w:tr w:rsidR="00EF6243" w:rsidRPr="00027807" w14:paraId="527F579E" w14:textId="77777777" w:rsidTr="008A2D88">
        <w:tc>
          <w:tcPr>
            <w:tcW w:w="738" w:type="pct"/>
          </w:tcPr>
          <w:p w14:paraId="5F0D00A5" w14:textId="77777777" w:rsidR="00EF6243" w:rsidRPr="008A2D88" w:rsidRDefault="00EF6243" w:rsidP="004C59D5">
            <w:pPr>
              <w:rPr>
                <w:rFonts w:asciiTheme="minorHAnsi" w:hAnsiTheme="minorHAnsi" w:cstheme="minorHAnsi"/>
              </w:rPr>
            </w:pPr>
            <w:r w:rsidRPr="008A2D88">
              <w:rPr>
                <w:rFonts w:asciiTheme="minorHAnsi" w:hAnsiTheme="minorHAnsi" w:cstheme="minorHAnsi"/>
              </w:rPr>
              <w:t>1</w:t>
            </w:r>
          </w:p>
        </w:tc>
        <w:tc>
          <w:tcPr>
            <w:tcW w:w="2050" w:type="pct"/>
          </w:tcPr>
          <w:p w14:paraId="10DEA3BE" w14:textId="77777777" w:rsidR="00EF6243" w:rsidRPr="008A2D88" w:rsidRDefault="00EF6243" w:rsidP="004C59D5">
            <w:pPr>
              <w:rPr>
                <w:rFonts w:asciiTheme="minorHAnsi" w:hAnsiTheme="minorHAnsi" w:cstheme="minorHAnsi"/>
              </w:rPr>
            </w:pPr>
            <w:r w:rsidRPr="008A2D88">
              <w:rPr>
                <w:rFonts w:asciiTheme="minorHAnsi" w:hAnsiTheme="minorHAnsi" w:cstheme="minorHAnsi"/>
                <w:color w:val="000000"/>
                <w:lang w:val="en-US"/>
              </w:rPr>
              <w:t>SITA Pietermaritzburg Data Centre</w:t>
            </w:r>
          </w:p>
        </w:tc>
        <w:tc>
          <w:tcPr>
            <w:tcW w:w="2212" w:type="pct"/>
          </w:tcPr>
          <w:p w14:paraId="483C75C8" w14:textId="77777777" w:rsidR="00EF6243" w:rsidRPr="008A2D88" w:rsidRDefault="00EF6243" w:rsidP="004C59D5">
            <w:pPr>
              <w:ind w:left="360" w:hanging="360"/>
              <w:rPr>
                <w:rFonts w:asciiTheme="minorHAnsi" w:hAnsiTheme="minorHAnsi" w:cstheme="minorHAnsi"/>
                <w:color w:val="000000" w:themeColor="text1"/>
              </w:rPr>
            </w:pPr>
            <w:r w:rsidRPr="008A2D88">
              <w:rPr>
                <w:rFonts w:asciiTheme="minorHAnsi" w:hAnsiTheme="minorHAnsi" w:cstheme="minorHAnsi"/>
                <w:color w:val="000000" w:themeColor="text1"/>
              </w:rPr>
              <w:t>Natalia Building, 333 Jabu Ndlovu Street, Pietermaritzburg.</w:t>
            </w:r>
          </w:p>
        </w:tc>
      </w:tr>
    </w:tbl>
    <w:p w14:paraId="44EDC478" w14:textId="77777777" w:rsidR="00707DC4" w:rsidRDefault="00707DC4" w:rsidP="00496E1A">
      <w:pPr>
        <w:rPr>
          <w:lang w:val="en-GB"/>
        </w:rPr>
      </w:pPr>
    </w:p>
    <w:p w14:paraId="38CDD7AD" w14:textId="77777777" w:rsidR="00AF05FE" w:rsidRPr="002442E2" w:rsidRDefault="00AF05FE" w:rsidP="00AF05FE">
      <w:pPr>
        <w:pStyle w:val="Heading2"/>
      </w:pPr>
      <w:bookmarkStart w:id="24" w:name="_Toc237950084"/>
      <w:r w:rsidRPr="002442E2">
        <w:lastRenderedPageBreak/>
        <w:t>Customer Infrastructure and environment requirements</w:t>
      </w:r>
      <w:bookmarkEnd w:id="24"/>
    </w:p>
    <w:p w14:paraId="1FB59188" w14:textId="119D61A2" w:rsidR="00512254" w:rsidRPr="00512254" w:rsidRDefault="00512254" w:rsidP="008A2D88">
      <w:pPr>
        <w:pStyle w:val="Listlevel1"/>
        <w:ind w:firstLine="567"/>
        <w:rPr>
          <w:rFonts w:asciiTheme="minorHAnsi" w:eastAsiaTheme="minorHAnsi" w:hAnsiTheme="minorHAnsi" w:cs="Calibri"/>
          <w:b/>
          <w:bCs/>
          <w:szCs w:val="22"/>
        </w:rPr>
      </w:pPr>
      <w:r w:rsidRPr="00512254">
        <w:rPr>
          <w:rFonts w:asciiTheme="minorHAnsi" w:eastAsiaTheme="minorHAnsi" w:hAnsiTheme="minorHAnsi" w:cs="Calibri"/>
          <w:b/>
          <w:bCs/>
          <w:szCs w:val="22"/>
        </w:rPr>
        <w:t xml:space="preserve">The existing system </w:t>
      </w:r>
    </w:p>
    <w:p w14:paraId="2752243B" w14:textId="16965131" w:rsidR="00512254" w:rsidRPr="00512254" w:rsidRDefault="00512254">
      <w:pPr>
        <w:pStyle w:val="Listlevel1"/>
        <w:numPr>
          <w:ilvl w:val="0"/>
          <w:numId w:val="61"/>
        </w:numPr>
        <w:spacing w:line="276" w:lineRule="auto"/>
        <w:ind w:left="927"/>
        <w:rPr>
          <w:rFonts w:asciiTheme="minorHAnsi" w:eastAsiaTheme="minorHAnsi" w:hAnsiTheme="minorHAnsi" w:cs="Calibri"/>
          <w:szCs w:val="22"/>
        </w:rPr>
      </w:pPr>
      <w:r w:rsidRPr="00512254">
        <w:rPr>
          <w:rFonts w:asciiTheme="minorHAnsi" w:eastAsiaTheme="minorHAnsi" w:hAnsiTheme="minorHAnsi" w:cs="Calibri"/>
          <w:szCs w:val="22"/>
        </w:rPr>
        <w:t>There are two (2) UPS modules. These are ‘Platinum Plus’ 520KVA Modules (named UPS-A and UPS-B), but the actual rating is 280kVA and not 520 kVA. Each rack has seven (7) 40KVA Modules. Each UPS rack has a capacity of 280kW. The Input Voltage and Frequency characteristics is 400V ac, 3 phase, 50 Hertz and the Output Voltage and Frequency characteristics must be 400V ac, 3 phase, 50 Hertz.</w:t>
      </w:r>
    </w:p>
    <w:p w14:paraId="1544A4C2" w14:textId="77777777" w:rsidR="00512254" w:rsidRPr="00512254" w:rsidRDefault="00512254" w:rsidP="00F47E95">
      <w:pPr>
        <w:pStyle w:val="Listlevel1"/>
        <w:spacing w:line="276" w:lineRule="auto"/>
        <w:ind w:left="207"/>
        <w:rPr>
          <w:rFonts w:asciiTheme="minorHAnsi" w:eastAsiaTheme="minorHAnsi" w:hAnsiTheme="minorHAnsi" w:cs="Calibri"/>
          <w:szCs w:val="22"/>
        </w:rPr>
      </w:pPr>
    </w:p>
    <w:p w14:paraId="0571583C" w14:textId="77777777" w:rsidR="00512254" w:rsidRPr="00512254" w:rsidRDefault="00512254">
      <w:pPr>
        <w:pStyle w:val="Listlevel1"/>
        <w:numPr>
          <w:ilvl w:val="0"/>
          <w:numId w:val="61"/>
        </w:numPr>
        <w:spacing w:line="276" w:lineRule="auto"/>
        <w:ind w:left="927"/>
        <w:rPr>
          <w:rFonts w:asciiTheme="minorHAnsi" w:eastAsiaTheme="minorHAnsi" w:hAnsiTheme="minorHAnsi" w:cs="Calibri"/>
          <w:szCs w:val="22"/>
        </w:rPr>
      </w:pPr>
      <w:r w:rsidRPr="00512254">
        <w:rPr>
          <w:rFonts w:asciiTheme="minorHAnsi" w:eastAsiaTheme="minorHAnsi" w:hAnsiTheme="minorHAnsi" w:cs="Calibri"/>
          <w:szCs w:val="22"/>
        </w:rPr>
        <w:t xml:space="preserve">Each cabinet has six (6) active UPS modules. For now, the two (2) cabinets run in parallel and operate as one (1) system, for example if there five (5) working modules in UPS-A and four (4) in UPS-B, then there is a total of nine (9) 40kVA modules, which gives 360kVA of power. This is then fine for the load as the two (2) cabinets are in parallel so essential they operate as one (1) system. Two (2) modules are kept in the Storeroom as a backup for each rack. </w:t>
      </w:r>
    </w:p>
    <w:p w14:paraId="68529A49" w14:textId="77777777" w:rsidR="00512254" w:rsidRPr="00512254" w:rsidRDefault="00512254" w:rsidP="00F47E95">
      <w:pPr>
        <w:pStyle w:val="Listlevel1"/>
        <w:spacing w:line="276" w:lineRule="auto"/>
        <w:ind w:left="207"/>
        <w:rPr>
          <w:rFonts w:asciiTheme="minorHAnsi" w:eastAsiaTheme="minorHAnsi" w:hAnsiTheme="minorHAnsi" w:cs="Calibri"/>
          <w:szCs w:val="22"/>
        </w:rPr>
      </w:pPr>
    </w:p>
    <w:p w14:paraId="43F5CDF7" w14:textId="63259619" w:rsidR="00512254" w:rsidRPr="00512254" w:rsidRDefault="00512254">
      <w:pPr>
        <w:pStyle w:val="Listlevel1"/>
        <w:numPr>
          <w:ilvl w:val="0"/>
          <w:numId w:val="61"/>
        </w:numPr>
        <w:spacing w:line="276" w:lineRule="auto"/>
        <w:ind w:left="927"/>
        <w:rPr>
          <w:rFonts w:asciiTheme="minorHAnsi" w:eastAsiaTheme="minorHAnsi" w:hAnsiTheme="minorHAnsi" w:cs="Calibri"/>
          <w:szCs w:val="22"/>
        </w:rPr>
      </w:pPr>
      <w:r w:rsidRPr="00512254">
        <w:rPr>
          <w:rFonts w:asciiTheme="minorHAnsi" w:eastAsiaTheme="minorHAnsi" w:hAnsiTheme="minorHAnsi" w:cs="Calibri"/>
          <w:szCs w:val="22"/>
        </w:rPr>
        <w:t xml:space="preserve">The specified temperature </w:t>
      </w:r>
      <w:r w:rsidR="0050749C" w:rsidRPr="00512254">
        <w:rPr>
          <w:rFonts w:asciiTheme="minorHAnsi" w:eastAsiaTheme="minorHAnsi" w:hAnsiTheme="minorHAnsi" w:cs="Calibri"/>
          <w:szCs w:val="22"/>
        </w:rPr>
        <w:t>range</w:t>
      </w:r>
      <w:r w:rsidRPr="00512254">
        <w:rPr>
          <w:rFonts w:asciiTheme="minorHAnsi" w:eastAsiaTheme="minorHAnsi" w:hAnsiTheme="minorHAnsi" w:cs="Calibri"/>
          <w:szCs w:val="22"/>
        </w:rPr>
        <w:t xml:space="preserve"> is 0 to 40</w:t>
      </w:r>
      <w:r w:rsidRPr="00512254">
        <w:rPr>
          <w:rFonts w:ascii="Cambria Math" w:eastAsiaTheme="minorHAnsi" w:hAnsi="Cambria Math" w:cs="Cambria Math"/>
          <w:szCs w:val="22"/>
        </w:rPr>
        <w:t>℃</w:t>
      </w:r>
      <w:r w:rsidRPr="00512254">
        <w:rPr>
          <w:rFonts w:asciiTheme="minorHAnsi" w:eastAsiaTheme="minorHAnsi" w:hAnsiTheme="minorHAnsi" w:cs="Calibri"/>
          <w:szCs w:val="22"/>
        </w:rPr>
        <w:t>, with relative humidity of 5%-95%. The rated load capacity should be reduced by 12</w:t>
      </w:r>
      <w:r w:rsidRPr="00512254">
        <w:rPr>
          <w:rFonts w:ascii="MS Gothic" w:eastAsia="MS Gothic" w:hAnsi="MS Gothic" w:cs="MS Gothic" w:hint="eastAsia"/>
          <w:szCs w:val="22"/>
        </w:rPr>
        <w:t>％</w:t>
      </w:r>
      <w:r w:rsidRPr="00512254">
        <w:rPr>
          <w:rFonts w:asciiTheme="minorHAnsi" w:eastAsiaTheme="minorHAnsi" w:hAnsiTheme="minorHAnsi" w:cs="Calibri"/>
          <w:szCs w:val="22"/>
        </w:rPr>
        <w:t xml:space="preserve"> per 5</w:t>
      </w:r>
      <w:r w:rsidRPr="00512254">
        <w:rPr>
          <w:rFonts w:ascii="Cambria Math" w:eastAsiaTheme="minorHAnsi" w:hAnsi="Cambria Math" w:cs="Cambria Math"/>
          <w:szCs w:val="22"/>
        </w:rPr>
        <w:t>℃</w:t>
      </w:r>
      <w:r w:rsidRPr="00512254">
        <w:rPr>
          <w:rFonts w:asciiTheme="minorHAnsi" w:eastAsiaTheme="minorHAnsi" w:hAnsiTheme="minorHAnsi" w:cs="Calibri"/>
          <w:szCs w:val="22"/>
        </w:rPr>
        <w:t>. The maximum temperature cannot be higher than 50</w:t>
      </w:r>
      <w:r w:rsidRPr="00512254">
        <w:rPr>
          <w:rFonts w:ascii="Cambria Math" w:eastAsiaTheme="minorHAnsi" w:hAnsi="Cambria Math" w:cs="Cambria Math"/>
          <w:szCs w:val="22"/>
        </w:rPr>
        <w:t>℃</w:t>
      </w:r>
      <w:r w:rsidRPr="00512254">
        <w:rPr>
          <w:rFonts w:asciiTheme="minorHAnsi" w:eastAsiaTheme="minorHAnsi" w:hAnsiTheme="minorHAnsi" w:cs="Calibri"/>
          <w:szCs w:val="22"/>
        </w:rPr>
        <w:t>.</w:t>
      </w:r>
    </w:p>
    <w:p w14:paraId="47EB68B4" w14:textId="77777777" w:rsidR="00512254" w:rsidRPr="00512254" w:rsidRDefault="00512254" w:rsidP="00F47E95">
      <w:pPr>
        <w:pStyle w:val="Listlevel1"/>
        <w:spacing w:line="276" w:lineRule="auto"/>
        <w:ind w:left="207"/>
        <w:rPr>
          <w:rFonts w:asciiTheme="minorHAnsi" w:eastAsiaTheme="minorHAnsi" w:hAnsiTheme="minorHAnsi" w:cs="Calibri"/>
          <w:szCs w:val="22"/>
        </w:rPr>
      </w:pPr>
    </w:p>
    <w:p w14:paraId="2D1C916A" w14:textId="77777777" w:rsidR="00512254" w:rsidRPr="00512254" w:rsidRDefault="00512254">
      <w:pPr>
        <w:pStyle w:val="Listlevel1"/>
        <w:numPr>
          <w:ilvl w:val="0"/>
          <w:numId w:val="61"/>
        </w:numPr>
        <w:spacing w:line="276" w:lineRule="auto"/>
        <w:ind w:left="927"/>
        <w:rPr>
          <w:rFonts w:asciiTheme="minorHAnsi" w:eastAsiaTheme="minorHAnsi" w:hAnsiTheme="minorHAnsi" w:cs="Calibri"/>
          <w:szCs w:val="22"/>
        </w:rPr>
      </w:pPr>
      <w:r w:rsidRPr="00512254">
        <w:rPr>
          <w:rFonts w:asciiTheme="minorHAnsi" w:eastAsiaTheme="minorHAnsi" w:hAnsiTheme="minorHAnsi" w:cs="Calibri"/>
          <w:szCs w:val="22"/>
        </w:rPr>
        <w:t>The UPS equipment has a remote NetAgent facility that allows remote access to check the UPS and also send alerts when the UPS switches to battery power or if there are errors/warnings. The NetAgent facility sends daily eMails to the DC-Facilities team.</w:t>
      </w:r>
    </w:p>
    <w:p w14:paraId="3C03690C" w14:textId="77777777" w:rsidR="00512254" w:rsidRPr="00512254" w:rsidRDefault="00512254" w:rsidP="00F47E95">
      <w:pPr>
        <w:pStyle w:val="Listlevel1"/>
        <w:spacing w:line="276" w:lineRule="auto"/>
        <w:ind w:left="207"/>
        <w:rPr>
          <w:rFonts w:asciiTheme="minorHAnsi" w:eastAsiaTheme="minorHAnsi" w:hAnsiTheme="minorHAnsi" w:cs="Calibri"/>
          <w:szCs w:val="22"/>
        </w:rPr>
      </w:pPr>
    </w:p>
    <w:p w14:paraId="66B042D0" w14:textId="74F33218" w:rsidR="00512254" w:rsidRPr="00E22F76" w:rsidRDefault="00512254">
      <w:pPr>
        <w:pStyle w:val="Listlevel1"/>
        <w:numPr>
          <w:ilvl w:val="0"/>
          <w:numId w:val="61"/>
        </w:numPr>
        <w:spacing w:line="276" w:lineRule="auto"/>
        <w:ind w:left="927"/>
        <w:rPr>
          <w:rFonts w:asciiTheme="minorHAnsi" w:eastAsiaTheme="minorHAnsi" w:hAnsiTheme="minorHAnsi" w:cs="Calibri"/>
          <w:szCs w:val="22"/>
        </w:rPr>
      </w:pPr>
      <w:r w:rsidRPr="00512254">
        <w:rPr>
          <w:rFonts w:asciiTheme="minorHAnsi" w:eastAsiaTheme="minorHAnsi" w:hAnsiTheme="minorHAnsi" w:cs="Calibri"/>
          <w:szCs w:val="22"/>
        </w:rPr>
        <w:t>The service provider must provide evidence of the service done and a report(s), which both the service provider and the designated SITA person must sign. This document must be saved on the SITA file server under the relevant financial year.</w:t>
      </w:r>
    </w:p>
    <w:p w14:paraId="625AC6FF" w14:textId="77777777" w:rsidR="00AF05FE" w:rsidRDefault="00AF05FE" w:rsidP="00AF05FE">
      <w:pPr>
        <w:pStyle w:val="Heading1"/>
      </w:pPr>
      <w:bookmarkStart w:id="25" w:name="_Toc237950085"/>
      <w:r>
        <w:t>Requirements</w:t>
      </w:r>
      <w:bookmarkEnd w:id="25"/>
    </w:p>
    <w:p w14:paraId="4F911601" w14:textId="77777777" w:rsidR="00AF05FE" w:rsidRPr="002442E2" w:rsidRDefault="00AF05FE" w:rsidP="00AF05FE">
      <w:pPr>
        <w:pStyle w:val="Heading2"/>
      </w:pPr>
      <w:bookmarkStart w:id="26" w:name="_Toc237950086"/>
      <w:r w:rsidRPr="002442E2">
        <w:t>Product / Service / Solution Requirements</w:t>
      </w:r>
      <w:bookmarkEnd w:id="26"/>
    </w:p>
    <w:p w14:paraId="7911EC9C" w14:textId="6FDCD0B7" w:rsidR="00636815" w:rsidRPr="00B10E1B" w:rsidRDefault="00B10E1B" w:rsidP="008A2D88">
      <w:pPr>
        <w:spacing w:before="100" w:beforeAutospacing="1" w:after="100" w:afterAutospacing="1" w:line="240" w:lineRule="auto"/>
        <w:ind w:left="567"/>
        <w:contextualSpacing/>
        <w:rPr>
          <w:rFonts w:cs="Calibri"/>
          <w:lang w:val="en-GB"/>
        </w:rPr>
      </w:pPr>
      <w:r w:rsidRPr="00B10E1B">
        <w:rPr>
          <w:rFonts w:cs="Calibri"/>
          <w:lang w:val="en-GB"/>
        </w:rPr>
        <w:t xml:space="preserve">The </w:t>
      </w:r>
      <w:r w:rsidR="00027807">
        <w:rPr>
          <w:rFonts w:cs="Calibri"/>
          <w:lang w:val="en-GB"/>
        </w:rPr>
        <w:t>Bidder</w:t>
      </w:r>
      <w:r w:rsidRPr="00B10E1B">
        <w:rPr>
          <w:rFonts w:cs="Calibri"/>
          <w:lang w:val="en-GB"/>
        </w:rPr>
        <w:t xml:space="preserve"> </w:t>
      </w:r>
      <w:r w:rsidR="001E4A27">
        <w:rPr>
          <w:rFonts w:cs="Calibri"/>
          <w:lang w:val="en-GB"/>
        </w:rPr>
        <w:t xml:space="preserve">will </w:t>
      </w:r>
      <w:r w:rsidR="00EB2BD5">
        <w:rPr>
          <w:rFonts w:cs="Calibri"/>
          <w:lang w:val="en-GB"/>
        </w:rPr>
        <w:t>provide these services: replacement</w:t>
      </w:r>
      <w:r w:rsidR="00EB2BD5">
        <w:rPr>
          <w:rFonts w:cs="Calibri"/>
          <w:bCs/>
          <w:szCs w:val="24"/>
        </w:rPr>
        <w:t xml:space="preserve"> of the existing</w:t>
      </w:r>
      <w:r w:rsidR="009F19D0">
        <w:rPr>
          <w:rFonts w:cs="Calibri"/>
          <w:bCs/>
          <w:szCs w:val="24"/>
        </w:rPr>
        <w:t xml:space="preserve"> 2 x 280kVA</w:t>
      </w:r>
      <w:r w:rsidR="00636815">
        <w:rPr>
          <w:rFonts w:cs="Calibri"/>
          <w:bCs/>
          <w:szCs w:val="24"/>
        </w:rPr>
        <w:t xml:space="preserve"> </w:t>
      </w:r>
      <w:r w:rsidR="00EB2BD5">
        <w:rPr>
          <w:rFonts w:cs="Calibri"/>
          <w:bCs/>
          <w:szCs w:val="24"/>
        </w:rPr>
        <w:t>UPS</w:t>
      </w:r>
      <w:r w:rsidR="00636815">
        <w:rPr>
          <w:rFonts w:cs="Calibri"/>
          <w:bCs/>
          <w:szCs w:val="24"/>
        </w:rPr>
        <w:t xml:space="preserve"> system</w:t>
      </w:r>
      <w:r w:rsidR="00EB2BD5">
        <w:rPr>
          <w:rFonts w:cs="Calibri"/>
          <w:bCs/>
          <w:szCs w:val="24"/>
        </w:rPr>
        <w:t xml:space="preserve">, </w:t>
      </w:r>
      <w:r w:rsidR="00EB2BD5" w:rsidRPr="000E73EA">
        <w:rPr>
          <w:rFonts w:cs="Calibri"/>
          <w:bCs/>
          <w:szCs w:val="24"/>
        </w:rPr>
        <w:t>testing, commissioning</w:t>
      </w:r>
      <w:r w:rsidR="00636815" w:rsidRPr="000E73EA">
        <w:rPr>
          <w:rFonts w:cs="Calibri"/>
          <w:bCs/>
          <w:szCs w:val="24"/>
        </w:rPr>
        <w:t xml:space="preserve">, and </w:t>
      </w:r>
      <w:r w:rsidR="00EB2BD5" w:rsidRPr="000E73EA">
        <w:rPr>
          <w:rFonts w:cs="Calibri"/>
          <w:bCs/>
          <w:szCs w:val="24"/>
        </w:rPr>
        <w:t>integrat</w:t>
      </w:r>
      <w:r w:rsidR="00EB2BD5">
        <w:rPr>
          <w:rFonts w:cs="Calibri"/>
          <w:bCs/>
          <w:szCs w:val="24"/>
        </w:rPr>
        <w:t>ing the new UPS system to the electrical network.</w:t>
      </w:r>
    </w:p>
    <w:p w14:paraId="454F75D7" w14:textId="77777777" w:rsidR="009A07C6" w:rsidRPr="00F26B1D" w:rsidRDefault="00CE4A9B" w:rsidP="00CE4A9B">
      <w:pPr>
        <w:pStyle w:val="Heading1"/>
        <w:rPr>
          <w:sz w:val="24"/>
          <w:szCs w:val="24"/>
        </w:rPr>
      </w:pPr>
      <w:bookmarkStart w:id="27" w:name="_Toc237950087"/>
      <w:r w:rsidRPr="00F26B1D">
        <w:rPr>
          <w:sz w:val="24"/>
          <w:szCs w:val="24"/>
        </w:rPr>
        <w:t>Bid Evaluation Stages</w:t>
      </w:r>
      <w:bookmarkEnd w:id="27"/>
    </w:p>
    <w:p w14:paraId="1468908D" w14:textId="77777777" w:rsidR="00CE4A9B" w:rsidRDefault="00CE4A9B" w:rsidP="008A2D88">
      <w:pPr>
        <w:ind w:left="567"/>
        <w:rPr>
          <w:rFonts w:cs="Calibri"/>
        </w:rPr>
      </w:pPr>
      <w:r w:rsidRPr="000A4071">
        <w:rPr>
          <w:rFonts w:cs="Calibri"/>
        </w:rPr>
        <w:t xml:space="preserve">The bid evaluation process consists </w:t>
      </w:r>
      <w:r w:rsidRPr="00F3247F">
        <w:rPr>
          <w:rFonts w:cs="Calibri"/>
        </w:rPr>
        <w:t xml:space="preserve">of </w:t>
      </w:r>
      <w:r w:rsidRPr="002442E2">
        <w:rPr>
          <w:rFonts w:cs="Calibri"/>
        </w:rPr>
        <w:t>four</w:t>
      </w:r>
      <w:r w:rsidRPr="00F3247F">
        <w:rPr>
          <w:rFonts w:cs="Calibri"/>
        </w:rPr>
        <w:t xml:space="preserve"> 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0A7E23BA" w14:textId="10EE314F" w:rsidR="00CE4A9B" w:rsidRDefault="00CE4A9B" w:rsidP="00CE4A9B">
      <w:pPr>
        <w:pStyle w:val="Caption"/>
        <w:rPr>
          <w:rFonts w:cs="Calibri"/>
        </w:rPr>
      </w:pPr>
      <w:bookmarkStart w:id="28" w:name="_Toc169685179"/>
      <w:r>
        <w:t xml:space="preserve">Table </w:t>
      </w:r>
      <w:r>
        <w:fldChar w:fldCharType="begin"/>
      </w:r>
      <w:r>
        <w:instrText xml:space="preserve"> SEQ Table \* ARABIC </w:instrText>
      </w:r>
      <w:r>
        <w:fldChar w:fldCharType="separate"/>
      </w:r>
      <w:r w:rsidR="00975AF0">
        <w:rPr>
          <w:noProof/>
        </w:rPr>
        <w:t>1</w:t>
      </w:r>
      <w:r>
        <w:fldChar w:fldCharType="end"/>
      </w:r>
      <w:r>
        <w:t>: Bid Evaluation Stages</w:t>
      </w:r>
      <w:bookmarkEnd w:id="28"/>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E140C0" w14:paraId="53C95A1D" w14:textId="77777777" w:rsidTr="006479F1">
        <w:tc>
          <w:tcPr>
            <w:tcW w:w="736" w:type="pct"/>
            <w:shd w:val="clear" w:color="auto" w:fill="DBE5F1" w:themeFill="accent1" w:themeFillTint="33"/>
            <w:vAlign w:val="center"/>
          </w:tcPr>
          <w:p w14:paraId="242D5A62"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7AF123D6"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0FF8B877"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2F7DECDE" w14:textId="77777777" w:rsidTr="006479F1">
        <w:tc>
          <w:tcPr>
            <w:tcW w:w="736" w:type="pct"/>
            <w:vAlign w:val="center"/>
          </w:tcPr>
          <w:p w14:paraId="6E92DCCE" w14:textId="77777777" w:rsidR="00CE4A9B" w:rsidRPr="00F3247F" w:rsidRDefault="00CE4A9B" w:rsidP="00595AD7">
            <w:pPr>
              <w:rPr>
                <w:rFonts w:cs="Calibri"/>
              </w:rPr>
            </w:pPr>
            <w:r w:rsidRPr="00F3247F">
              <w:rPr>
                <w:rFonts w:cs="Calibri"/>
              </w:rPr>
              <w:t>Stage 1</w:t>
            </w:r>
            <w:r w:rsidRPr="00F3247F">
              <w:rPr>
                <w:rFonts w:cs="Calibri"/>
              </w:rPr>
              <w:tab/>
            </w:r>
          </w:p>
        </w:tc>
        <w:tc>
          <w:tcPr>
            <w:tcW w:w="2723" w:type="pct"/>
            <w:vAlign w:val="center"/>
          </w:tcPr>
          <w:p w14:paraId="132DB59D" w14:textId="053FF066" w:rsidR="00CE4A9B" w:rsidRPr="00F3247F" w:rsidRDefault="00027807" w:rsidP="00F52232">
            <w:pPr>
              <w:jc w:val="left"/>
              <w:rPr>
                <w:rFonts w:cs="Calibri"/>
              </w:rPr>
            </w:pPr>
            <w:r>
              <w:rPr>
                <w:rFonts w:cs="Calibri"/>
              </w:rPr>
              <w:t xml:space="preserve">Mandatory </w:t>
            </w:r>
            <w:r w:rsidR="00CE4A9B" w:rsidRPr="00F3247F">
              <w:rPr>
                <w:rFonts w:cs="Calibri"/>
              </w:rPr>
              <w:t xml:space="preserve">Administrative </w:t>
            </w:r>
            <w:r>
              <w:rPr>
                <w:rFonts w:cs="Calibri"/>
              </w:rPr>
              <w:t>R</w:t>
            </w:r>
            <w:r w:rsidR="00F52232" w:rsidRPr="00F3247F">
              <w:rPr>
                <w:rFonts w:cs="Calibri"/>
              </w:rPr>
              <w:t>esponsiveness</w:t>
            </w:r>
          </w:p>
        </w:tc>
        <w:tc>
          <w:tcPr>
            <w:tcW w:w="1541" w:type="pct"/>
            <w:shd w:val="clear" w:color="auto" w:fill="DBE5F1" w:themeFill="accent1" w:themeFillTint="33"/>
            <w:vAlign w:val="center"/>
          </w:tcPr>
          <w:p w14:paraId="5B9CF55E" w14:textId="77777777" w:rsidR="00CE4A9B" w:rsidRPr="002442E2" w:rsidRDefault="00CE4A9B" w:rsidP="00595AD7">
            <w:pPr>
              <w:jc w:val="center"/>
              <w:rPr>
                <w:rFonts w:cs="Calibri"/>
              </w:rPr>
            </w:pPr>
            <w:r w:rsidRPr="002442E2">
              <w:rPr>
                <w:rFonts w:cs="Calibri"/>
              </w:rPr>
              <w:t>YES</w:t>
            </w:r>
          </w:p>
        </w:tc>
      </w:tr>
      <w:tr w:rsidR="00A62B8F" w:rsidRPr="00E140C0" w14:paraId="7BAD92F3" w14:textId="77777777" w:rsidTr="006479F1">
        <w:tc>
          <w:tcPr>
            <w:tcW w:w="736" w:type="pct"/>
            <w:vAlign w:val="center"/>
          </w:tcPr>
          <w:p w14:paraId="0CF4D2B3" w14:textId="77777777" w:rsidR="00CE4A9B" w:rsidRPr="002442E2" w:rsidRDefault="00CE4A9B" w:rsidP="00595AD7">
            <w:pPr>
              <w:rPr>
                <w:rFonts w:cs="Calibri"/>
              </w:rPr>
            </w:pPr>
            <w:r w:rsidRPr="002442E2">
              <w:rPr>
                <w:rFonts w:cs="Calibri"/>
              </w:rPr>
              <w:t xml:space="preserve">Stage 2 </w:t>
            </w:r>
          </w:p>
        </w:tc>
        <w:tc>
          <w:tcPr>
            <w:tcW w:w="2723" w:type="pct"/>
            <w:vAlign w:val="center"/>
          </w:tcPr>
          <w:p w14:paraId="2743CC89" w14:textId="00F62C89" w:rsidR="00CE4A9B" w:rsidRPr="002442E2" w:rsidRDefault="00CE4A9B" w:rsidP="00F52232">
            <w:pPr>
              <w:jc w:val="left"/>
              <w:rPr>
                <w:rFonts w:cs="Calibri"/>
              </w:rPr>
            </w:pPr>
            <w:r w:rsidRPr="002442E2">
              <w:rPr>
                <w:rFonts w:cs="Calibri"/>
              </w:rPr>
              <w:t>Technical Mandatory</w:t>
            </w:r>
            <w:r w:rsidR="00F52232" w:rsidRPr="002442E2">
              <w:rPr>
                <w:rFonts w:cs="Calibri"/>
              </w:rPr>
              <w:t xml:space="preserve"> </w:t>
            </w:r>
            <w:r w:rsidR="00027807">
              <w:rPr>
                <w:rFonts w:cs="Calibri"/>
              </w:rPr>
              <w:t>R</w:t>
            </w:r>
            <w:r w:rsidR="00F52232" w:rsidRPr="002442E2">
              <w:rPr>
                <w:rFonts w:cs="Calibri"/>
              </w:rPr>
              <w:t>esponsiveness</w:t>
            </w:r>
            <w:r w:rsidRPr="002442E2">
              <w:rPr>
                <w:rFonts w:cs="Calibri"/>
              </w:rPr>
              <w:t xml:space="preserve"> </w:t>
            </w:r>
          </w:p>
        </w:tc>
        <w:tc>
          <w:tcPr>
            <w:tcW w:w="1541" w:type="pct"/>
            <w:shd w:val="clear" w:color="auto" w:fill="DBE5F1" w:themeFill="accent1" w:themeFillTint="33"/>
            <w:vAlign w:val="center"/>
          </w:tcPr>
          <w:p w14:paraId="6F0A5D63" w14:textId="77777777" w:rsidR="00CE4A9B" w:rsidRPr="002442E2" w:rsidRDefault="00CE4A9B" w:rsidP="00595AD7">
            <w:pPr>
              <w:jc w:val="center"/>
              <w:rPr>
                <w:rFonts w:cs="Calibri"/>
              </w:rPr>
            </w:pPr>
            <w:r w:rsidRPr="002442E2">
              <w:rPr>
                <w:rFonts w:cs="Calibri"/>
              </w:rPr>
              <w:t>YES</w:t>
            </w:r>
          </w:p>
        </w:tc>
      </w:tr>
      <w:tr w:rsidR="00A62B8F" w:rsidRPr="00E140C0" w14:paraId="5F5B16A4" w14:textId="77777777" w:rsidTr="006479F1">
        <w:tc>
          <w:tcPr>
            <w:tcW w:w="736" w:type="pct"/>
            <w:vAlign w:val="center"/>
          </w:tcPr>
          <w:p w14:paraId="6C01562A" w14:textId="612E2161" w:rsidR="00CE4A9B" w:rsidRPr="002442E2" w:rsidRDefault="00CE4A9B" w:rsidP="00595AD7">
            <w:pPr>
              <w:rPr>
                <w:rFonts w:cs="Calibri"/>
              </w:rPr>
            </w:pPr>
            <w:r w:rsidRPr="002442E2">
              <w:rPr>
                <w:rFonts w:cs="Calibri"/>
              </w:rPr>
              <w:t xml:space="preserve">Stage </w:t>
            </w:r>
            <w:r w:rsidR="00BA3D13">
              <w:rPr>
                <w:rFonts w:cs="Calibri"/>
              </w:rPr>
              <w:t>3</w:t>
            </w:r>
          </w:p>
        </w:tc>
        <w:tc>
          <w:tcPr>
            <w:tcW w:w="2723" w:type="pct"/>
            <w:vAlign w:val="center"/>
          </w:tcPr>
          <w:p w14:paraId="0A538AAA" w14:textId="77777777" w:rsidR="00CE4A9B" w:rsidRPr="002442E2" w:rsidRDefault="00CE4A9B" w:rsidP="00F52232">
            <w:pPr>
              <w:jc w:val="left"/>
              <w:rPr>
                <w:rFonts w:cs="Calibri"/>
              </w:rPr>
            </w:pPr>
            <w:r w:rsidRPr="002442E2">
              <w:rPr>
                <w:rFonts w:cs="Calibri"/>
              </w:rPr>
              <w:t>Special Conditions of Contract verification</w:t>
            </w:r>
          </w:p>
        </w:tc>
        <w:tc>
          <w:tcPr>
            <w:tcW w:w="1541" w:type="pct"/>
            <w:shd w:val="clear" w:color="auto" w:fill="DBE5F1" w:themeFill="accent1" w:themeFillTint="33"/>
            <w:vAlign w:val="center"/>
          </w:tcPr>
          <w:p w14:paraId="41FB438C" w14:textId="77777777" w:rsidR="00CE4A9B" w:rsidRPr="002442E2" w:rsidRDefault="00CE4A9B" w:rsidP="00F3247F">
            <w:pPr>
              <w:jc w:val="center"/>
              <w:rPr>
                <w:rFonts w:cs="Calibri"/>
              </w:rPr>
            </w:pPr>
            <w:r w:rsidRPr="002442E2">
              <w:rPr>
                <w:rFonts w:cs="Calibri"/>
              </w:rPr>
              <w:t>YES</w:t>
            </w:r>
          </w:p>
        </w:tc>
      </w:tr>
      <w:tr w:rsidR="00A62B8F" w:rsidRPr="00E140C0" w14:paraId="79AB9A25" w14:textId="77777777" w:rsidTr="006479F1">
        <w:tc>
          <w:tcPr>
            <w:tcW w:w="736" w:type="pct"/>
            <w:vAlign w:val="center"/>
          </w:tcPr>
          <w:p w14:paraId="4480880A" w14:textId="039C5F27" w:rsidR="00CE4A9B" w:rsidRPr="00F3247F" w:rsidRDefault="00CE4A9B" w:rsidP="00595AD7">
            <w:pPr>
              <w:rPr>
                <w:rFonts w:cs="Calibri"/>
              </w:rPr>
            </w:pPr>
            <w:r w:rsidRPr="00F3247F">
              <w:rPr>
                <w:rFonts w:cs="Calibri"/>
              </w:rPr>
              <w:t xml:space="preserve">Stage </w:t>
            </w:r>
            <w:r w:rsidR="00BA3D13">
              <w:rPr>
                <w:rFonts w:cs="Calibri"/>
              </w:rPr>
              <w:t>4</w:t>
            </w:r>
          </w:p>
        </w:tc>
        <w:tc>
          <w:tcPr>
            <w:tcW w:w="2723" w:type="pct"/>
            <w:vAlign w:val="center"/>
          </w:tcPr>
          <w:p w14:paraId="11EFC825" w14:textId="3775EBA8" w:rsidR="00CE4A9B" w:rsidRPr="00F3247F" w:rsidRDefault="00CE4A9B" w:rsidP="00F52232">
            <w:pPr>
              <w:jc w:val="left"/>
              <w:rPr>
                <w:rFonts w:cs="Calibri"/>
              </w:rPr>
            </w:pPr>
            <w:r w:rsidRPr="00F3247F">
              <w:rPr>
                <w:rFonts w:cs="Calibri"/>
              </w:rPr>
              <w:t xml:space="preserve">Price </w:t>
            </w:r>
            <w:r w:rsidR="00027807">
              <w:rPr>
                <w:rFonts w:cs="Calibri"/>
              </w:rPr>
              <w:t xml:space="preserve">and </w:t>
            </w:r>
            <w:r w:rsidR="00504F20" w:rsidRPr="00F3247F">
              <w:rPr>
                <w:rFonts w:cs="Calibri"/>
              </w:rPr>
              <w:t xml:space="preserve">Preference </w:t>
            </w:r>
            <w:r w:rsidR="00027807">
              <w:rPr>
                <w:rFonts w:cs="Calibri"/>
              </w:rPr>
              <w:t>P</w:t>
            </w:r>
            <w:r w:rsidR="00504F20" w:rsidRPr="00F3247F">
              <w:rPr>
                <w:rFonts w:cs="Calibri"/>
              </w:rPr>
              <w:t>oints</w:t>
            </w:r>
            <w:r w:rsidR="00027807">
              <w:rPr>
                <w:rFonts w:cs="Calibri"/>
              </w:rPr>
              <w:t xml:space="preserve"> Evaluation</w:t>
            </w:r>
          </w:p>
        </w:tc>
        <w:tc>
          <w:tcPr>
            <w:tcW w:w="1541" w:type="pct"/>
            <w:shd w:val="clear" w:color="auto" w:fill="DBE5F1" w:themeFill="accent1" w:themeFillTint="33"/>
            <w:vAlign w:val="center"/>
          </w:tcPr>
          <w:p w14:paraId="36DDE51F" w14:textId="77777777" w:rsidR="00CE4A9B" w:rsidRPr="002442E2" w:rsidRDefault="00CE4A9B" w:rsidP="00F3247F">
            <w:pPr>
              <w:jc w:val="center"/>
              <w:rPr>
                <w:rFonts w:cs="Calibri"/>
              </w:rPr>
            </w:pPr>
            <w:r w:rsidRPr="002442E2">
              <w:rPr>
                <w:rFonts w:cs="Calibri"/>
              </w:rPr>
              <w:t>YES</w:t>
            </w:r>
          </w:p>
        </w:tc>
      </w:tr>
    </w:tbl>
    <w:p w14:paraId="47456D02" w14:textId="77777777" w:rsidR="00AF05FE" w:rsidRDefault="00AF05FE" w:rsidP="00AF05FE"/>
    <w:p w14:paraId="4D73D166" w14:textId="41DE65DF" w:rsidR="00CE4A9B" w:rsidRPr="00F26B1D" w:rsidRDefault="00027807" w:rsidP="00CE4A9B">
      <w:pPr>
        <w:pStyle w:val="Heading2"/>
        <w:rPr>
          <w:sz w:val="24"/>
          <w:szCs w:val="24"/>
        </w:rPr>
      </w:pPr>
      <w:bookmarkStart w:id="29" w:name="_Toc237950088"/>
      <w:r>
        <w:rPr>
          <w:sz w:val="24"/>
          <w:szCs w:val="24"/>
        </w:rPr>
        <w:lastRenderedPageBreak/>
        <w:t xml:space="preserve">Mandatory </w:t>
      </w:r>
      <w:r w:rsidR="00CE4A9B" w:rsidRPr="00F26B1D">
        <w:rPr>
          <w:sz w:val="24"/>
          <w:szCs w:val="24"/>
        </w:rPr>
        <w:t xml:space="preserve">Administrative </w:t>
      </w:r>
      <w:r>
        <w:rPr>
          <w:sz w:val="24"/>
          <w:szCs w:val="24"/>
        </w:rPr>
        <w:t>R</w:t>
      </w:r>
      <w:r w:rsidR="00F52232" w:rsidRPr="00F26B1D">
        <w:rPr>
          <w:sz w:val="24"/>
          <w:szCs w:val="24"/>
        </w:rPr>
        <w:t>esponsiveness</w:t>
      </w:r>
      <w:r w:rsidR="00595AD7" w:rsidRPr="00F26B1D">
        <w:rPr>
          <w:sz w:val="24"/>
          <w:szCs w:val="24"/>
        </w:rPr>
        <w:t xml:space="preserve"> (Stage 1)</w:t>
      </w:r>
      <w:bookmarkEnd w:id="29"/>
    </w:p>
    <w:p w14:paraId="6F351091" w14:textId="77777777" w:rsidR="00942B4A" w:rsidRPr="00F26B1D" w:rsidRDefault="00942B4A" w:rsidP="000560FC">
      <w:pPr>
        <w:pStyle w:val="Heading3"/>
      </w:pPr>
      <w:bookmarkStart w:id="30" w:name="_Toc237950089"/>
      <w:r w:rsidRPr="00F26B1D">
        <w:t>Attendance of briefing session</w:t>
      </w:r>
      <w:bookmarkEnd w:id="30"/>
    </w:p>
    <w:p w14:paraId="61C974B3" w14:textId="79B595C4" w:rsidR="00942B4A" w:rsidRPr="008A2D88" w:rsidRDefault="00942B4A" w:rsidP="005A72FC">
      <w:pPr>
        <w:pStyle w:val="ListParagraph"/>
        <w:numPr>
          <w:ilvl w:val="0"/>
          <w:numId w:val="10"/>
        </w:numPr>
        <w:rPr>
          <w:lang w:val="en-GB"/>
        </w:rPr>
      </w:pPr>
      <w:r w:rsidRPr="002442E2">
        <w:rPr>
          <w:rFonts w:cs="Calibri"/>
        </w:rPr>
        <w:t xml:space="preserve">A </w:t>
      </w:r>
      <w:r w:rsidRPr="008A2D88">
        <w:rPr>
          <w:rFonts w:cs="Calibri"/>
          <w:b/>
          <w:bCs/>
        </w:rPr>
        <w:t>Compulsory physical briefing session</w:t>
      </w:r>
      <w:r w:rsidRPr="00977B30">
        <w:rPr>
          <w:rFonts w:cs="Calibri"/>
        </w:rPr>
        <w:t xml:space="preserve"> will be held. </w:t>
      </w:r>
      <w:r w:rsidRPr="002442E2">
        <w:rPr>
          <w:rFonts w:cs="Calibri"/>
        </w:rPr>
        <w:t>The bidder must sign the briefing session attendance register using the same information (bidder company name, bidder representative person name and contact details) as submitted in the bidder’s response document.</w:t>
      </w:r>
      <w:r w:rsidR="00504F20" w:rsidRPr="00977B30">
        <w:rPr>
          <w:rFonts w:cs="Calibri"/>
        </w:rPr>
        <w:t xml:space="preserve"> Any bidder who fails to attend the compulsory briefing session will be disqualified.</w:t>
      </w:r>
    </w:p>
    <w:p w14:paraId="6ECB0BB2" w14:textId="77777777" w:rsidR="00027807" w:rsidRDefault="00027807" w:rsidP="005A72FC">
      <w:pPr>
        <w:pStyle w:val="ListParagraph"/>
        <w:numPr>
          <w:ilvl w:val="0"/>
          <w:numId w:val="10"/>
        </w:numPr>
      </w:pPr>
      <w:r>
        <w:rPr>
          <w:rFonts w:cs="Calibri"/>
        </w:rPr>
        <w:t>In the case of joint ventures or consortiums the bidder must demonstrate that at least one of the parties to the bid response attended the briefing session</w:t>
      </w:r>
      <w:r w:rsidRPr="00576C51">
        <w:rPr>
          <w:rFonts w:cs="Calibri"/>
        </w:rPr>
        <w:t>.</w:t>
      </w:r>
    </w:p>
    <w:p w14:paraId="088ED1C5" w14:textId="77777777" w:rsidR="00942B4A" w:rsidRDefault="00942B4A" w:rsidP="006479F1">
      <w:pPr>
        <w:pStyle w:val="Heading3"/>
      </w:pPr>
      <w:bookmarkStart w:id="31" w:name="_Toc237950090"/>
      <w:r>
        <w:t>Registered Supplier</w:t>
      </w:r>
      <w:bookmarkEnd w:id="31"/>
    </w:p>
    <w:p w14:paraId="551967DE" w14:textId="3B325CCE" w:rsidR="00942B4A" w:rsidRDefault="00504F20" w:rsidP="005A72FC">
      <w:pPr>
        <w:pStyle w:val="ListParagraph"/>
        <w:numPr>
          <w:ilvl w:val="0"/>
          <w:numId w:val="11"/>
        </w:numPr>
      </w:pPr>
      <w:r w:rsidRPr="0050749C">
        <w:rPr>
          <w:rFonts w:cs="Calibri"/>
        </w:rPr>
        <w:t xml:space="preserve">Only responses from bidders who are registered as a Supplier on National Treasury’s Central Supplier Database (CSD) </w:t>
      </w:r>
      <w:r w:rsidR="00942B4A" w:rsidRPr="0050749C">
        <w:rPr>
          <w:rFonts w:cs="Calibri"/>
        </w:rPr>
        <w:t>in terms of National Treasury</w:t>
      </w:r>
      <w:r w:rsidR="00F52232" w:rsidRPr="0050749C">
        <w:rPr>
          <w:rFonts w:cs="Calibri"/>
        </w:rPr>
        <w:t>’s</w:t>
      </w:r>
      <w:r w:rsidR="00942B4A" w:rsidRPr="0050749C">
        <w:rPr>
          <w:rFonts w:cs="Calibri"/>
        </w:rPr>
        <w:t xml:space="preserve"> Instruction Note 4A of 2016/17</w:t>
      </w:r>
      <w:r w:rsidRPr="0050749C">
        <w:rPr>
          <w:rFonts w:cs="Calibri"/>
        </w:rPr>
        <w:t xml:space="preserve"> will be considered for award on this RF</w:t>
      </w:r>
      <w:r w:rsidR="006D38F4" w:rsidRPr="0050749C">
        <w:rPr>
          <w:rFonts w:cs="Calibri"/>
        </w:rPr>
        <w:t>B</w:t>
      </w:r>
      <w:r w:rsidRPr="0050749C">
        <w:rPr>
          <w:rFonts w:cs="Calibri"/>
        </w:rPr>
        <w:t>.</w:t>
      </w:r>
      <w:bookmarkStart w:id="32" w:name="_Hlk206402448"/>
    </w:p>
    <w:p w14:paraId="4AB2825E" w14:textId="77777777" w:rsidR="00235913" w:rsidRPr="00F26B1D" w:rsidRDefault="00235913" w:rsidP="00235913">
      <w:pPr>
        <w:pStyle w:val="Heading2"/>
        <w:rPr>
          <w:sz w:val="24"/>
          <w:szCs w:val="24"/>
        </w:rPr>
      </w:pPr>
      <w:bookmarkStart w:id="33" w:name="_Toc237950091"/>
      <w:bookmarkEnd w:id="32"/>
      <w:r w:rsidRPr="00F26B1D">
        <w:rPr>
          <w:sz w:val="24"/>
          <w:szCs w:val="24"/>
        </w:rPr>
        <w:t xml:space="preserve">Technical </w:t>
      </w:r>
      <w:r w:rsidR="003806BB" w:rsidRPr="00F26B1D">
        <w:rPr>
          <w:sz w:val="24"/>
          <w:szCs w:val="24"/>
        </w:rPr>
        <w:t>returnable documents</w:t>
      </w:r>
      <w:bookmarkEnd w:id="33"/>
    </w:p>
    <w:p w14:paraId="3D403E5E" w14:textId="77777777" w:rsidR="00942B4A" w:rsidRPr="00F26B1D" w:rsidRDefault="00235913" w:rsidP="00235913">
      <w:pPr>
        <w:pStyle w:val="Heading3"/>
      </w:pPr>
      <w:bookmarkStart w:id="34" w:name="_Toc237950092"/>
      <w:r w:rsidRPr="00F26B1D">
        <w:t>Instruction and evaluation criteria</w:t>
      </w:r>
      <w:bookmarkEnd w:id="34"/>
    </w:p>
    <w:p w14:paraId="64A57D67" w14:textId="77777777" w:rsidR="00235913" w:rsidRPr="00235913" w:rsidRDefault="00235913">
      <w:pPr>
        <w:pStyle w:val="ListParagraph"/>
        <w:numPr>
          <w:ilvl w:val="0"/>
          <w:numId w:val="2"/>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3BC8CFC8" w14:textId="77777777" w:rsidR="00235913" w:rsidRPr="00235913" w:rsidRDefault="00235913">
      <w:pPr>
        <w:pStyle w:val="ListParagraph"/>
        <w:numPr>
          <w:ilvl w:val="0"/>
          <w:numId w:val="2"/>
        </w:numPr>
      </w:pPr>
      <w:r w:rsidRPr="00235913">
        <w:t xml:space="preserve">The bidder must provide a unique reference number (e.g. binder/folio, chapter, section, page) to locate substantiating evidence in the bid response. </w:t>
      </w:r>
    </w:p>
    <w:p w14:paraId="21D7ECB2" w14:textId="77777777" w:rsidR="00235913" w:rsidRPr="00235913" w:rsidRDefault="00235913">
      <w:pPr>
        <w:pStyle w:val="ListParagraph"/>
        <w:numPr>
          <w:ilvl w:val="0"/>
          <w:numId w:val="2"/>
        </w:numPr>
      </w:pPr>
      <w:r w:rsidRPr="00235913">
        <w:t xml:space="preserve">The bidder must comply </w:t>
      </w:r>
      <w:r w:rsidRPr="00977B30">
        <w:t xml:space="preserve">with </w:t>
      </w:r>
      <w:r w:rsidRPr="002442E2">
        <w:t>ALL</w:t>
      </w:r>
      <w:r w:rsidRPr="00977B30">
        <w:t xml:space="preserve"> the</w:t>
      </w:r>
      <w:r w:rsidRPr="00235913">
        <w:t xml:space="preserve"> TECHNICAL MANDATORY REQUIREMENTS in order for the bid</w:t>
      </w:r>
      <w:r>
        <w:t xml:space="preserve"> response</w:t>
      </w:r>
      <w:r w:rsidRPr="00235913">
        <w:t xml:space="preserve"> to proceed to the next stage of the evaluation.</w:t>
      </w:r>
    </w:p>
    <w:p w14:paraId="73A0359D" w14:textId="77777777" w:rsidR="00942B4A" w:rsidRDefault="00942B4A" w:rsidP="00AF05FE"/>
    <w:p w14:paraId="6435B6C7" w14:textId="77777777" w:rsidR="00235913" w:rsidRDefault="00235913" w:rsidP="00235913">
      <w:pPr>
        <w:pStyle w:val="Heading3"/>
      </w:pPr>
      <w:bookmarkStart w:id="35" w:name="_Toc237950093"/>
      <w:r>
        <w:t>Technical mandatory requirement</w:t>
      </w:r>
      <w:r w:rsidR="00B46FFE">
        <w:t>s</w:t>
      </w:r>
      <w:r w:rsidR="00512A12">
        <w:t xml:space="preserve"> (Stage 2)</w:t>
      </w:r>
      <w:bookmarkEnd w:id="35"/>
    </w:p>
    <w:p w14:paraId="7BB1DC1D" w14:textId="79138F67" w:rsidR="00576C51" w:rsidRDefault="00576C51" w:rsidP="00576C51">
      <w:pPr>
        <w:pStyle w:val="Caption"/>
      </w:pPr>
      <w:bookmarkStart w:id="36" w:name="_Toc169685180"/>
      <w:r>
        <w:t xml:space="preserve">Table </w:t>
      </w:r>
      <w:r>
        <w:fldChar w:fldCharType="begin"/>
      </w:r>
      <w:r>
        <w:instrText xml:space="preserve"> SEQ Table \* ARABIC </w:instrText>
      </w:r>
      <w:r>
        <w:fldChar w:fldCharType="separate"/>
      </w:r>
      <w:r w:rsidR="00975AF0">
        <w:rPr>
          <w:noProof/>
        </w:rPr>
        <w:t>2</w:t>
      </w:r>
      <w:r>
        <w:fldChar w:fldCharType="end"/>
      </w:r>
      <w:r>
        <w:t>: Technical</w:t>
      </w:r>
      <w:r w:rsidR="003711BF">
        <w:t xml:space="preserve"> </w:t>
      </w:r>
      <w:r>
        <w:t>Mandatory Requirements</w:t>
      </w:r>
      <w:bookmarkEnd w:id="36"/>
    </w:p>
    <w:tbl>
      <w:tblPr>
        <w:tblStyle w:val="TableGrid"/>
        <w:tblpPr w:leftFromText="180" w:rightFromText="180" w:vertAnchor="text" w:tblpY="1"/>
        <w:tblOverlap w:val="never"/>
        <w:tblW w:w="5298"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823"/>
        <w:gridCol w:w="4320"/>
        <w:gridCol w:w="2059"/>
      </w:tblGrid>
      <w:tr w:rsidR="006D38F4" w:rsidRPr="002938F4" w14:paraId="441D4951" w14:textId="77777777" w:rsidTr="008A2D88">
        <w:trPr>
          <w:tblHeader/>
        </w:trPr>
        <w:tc>
          <w:tcPr>
            <w:tcW w:w="1874" w:type="pct"/>
            <w:tcBorders>
              <w:bottom w:val="single" w:sz="4" w:space="0" w:color="4F81BD" w:themeColor="accent1"/>
            </w:tcBorders>
            <w:shd w:val="clear" w:color="auto" w:fill="DBE5F1" w:themeFill="accent1" w:themeFillTint="33"/>
          </w:tcPr>
          <w:p w14:paraId="71562CFC" w14:textId="77777777" w:rsidR="006D38F4" w:rsidRPr="002938F4" w:rsidRDefault="006D38F4" w:rsidP="0093684C">
            <w:pPr>
              <w:jc w:val="left"/>
              <w:rPr>
                <w:rFonts w:cs="Calibri"/>
                <w:b/>
                <w:i/>
                <w:color w:val="000066"/>
              </w:rPr>
            </w:pPr>
            <w:r w:rsidRPr="002938F4">
              <w:rPr>
                <w:rFonts w:cs="Calibri"/>
                <w:b/>
                <w:i/>
                <w:color w:val="000066"/>
              </w:rPr>
              <w:t>TECHNICAL MANDATORY REQUIREMENTS</w:t>
            </w:r>
          </w:p>
        </w:tc>
        <w:tc>
          <w:tcPr>
            <w:tcW w:w="2117" w:type="pct"/>
            <w:tcBorders>
              <w:bottom w:val="single" w:sz="4" w:space="0" w:color="4F81BD" w:themeColor="accent1"/>
            </w:tcBorders>
            <w:shd w:val="clear" w:color="auto" w:fill="DBE5F1" w:themeFill="accent1" w:themeFillTint="33"/>
          </w:tcPr>
          <w:p w14:paraId="1208A17B" w14:textId="07A2B8D4" w:rsidR="006D38F4" w:rsidRPr="002938F4" w:rsidRDefault="0093684C" w:rsidP="0093684C">
            <w:pPr>
              <w:jc w:val="left"/>
              <w:rPr>
                <w:rFonts w:cs="Calibri"/>
                <w:b/>
                <w:i/>
                <w:color w:val="000066"/>
              </w:rPr>
            </w:pPr>
            <w:r>
              <w:rPr>
                <w:rFonts w:cs="Calibri"/>
                <w:b/>
                <w:i/>
                <w:color w:val="000066"/>
              </w:rPr>
              <w:t>E</w:t>
            </w:r>
            <w:r w:rsidR="006D38F4" w:rsidRPr="002938F4">
              <w:rPr>
                <w:rFonts w:cs="Calibri"/>
                <w:b/>
                <w:i/>
                <w:color w:val="000066"/>
              </w:rPr>
              <w:t>vidence of compliance</w:t>
            </w:r>
          </w:p>
          <w:p w14:paraId="7027AEBE" w14:textId="77777777" w:rsidR="006D38F4" w:rsidRPr="002938F4" w:rsidRDefault="006D38F4" w:rsidP="0093684C">
            <w:pPr>
              <w:jc w:val="left"/>
              <w:rPr>
                <w:rFonts w:cs="Calibri"/>
                <w:i/>
                <w:color w:val="000066"/>
              </w:rPr>
            </w:pPr>
            <w:r w:rsidRPr="002938F4">
              <w:rPr>
                <w:rFonts w:cs="Calibri"/>
                <w:i/>
                <w:color w:val="000066"/>
              </w:rPr>
              <w:t>(used to evaluate bid)</w:t>
            </w:r>
          </w:p>
        </w:tc>
        <w:tc>
          <w:tcPr>
            <w:tcW w:w="1009" w:type="pct"/>
            <w:tcBorders>
              <w:bottom w:val="single" w:sz="4" w:space="0" w:color="4F81BD" w:themeColor="accent1"/>
            </w:tcBorders>
            <w:shd w:val="clear" w:color="auto" w:fill="DBE5F1" w:themeFill="accent1" w:themeFillTint="33"/>
          </w:tcPr>
          <w:p w14:paraId="3D679EAB" w14:textId="77777777" w:rsidR="006D38F4" w:rsidRPr="002938F4" w:rsidRDefault="006D38F4" w:rsidP="0093684C">
            <w:pPr>
              <w:jc w:val="left"/>
              <w:rPr>
                <w:rFonts w:cs="Calibri"/>
                <w:b/>
                <w:i/>
                <w:color w:val="000066"/>
              </w:rPr>
            </w:pPr>
            <w:r w:rsidRPr="002938F4">
              <w:rPr>
                <w:rFonts w:cs="Calibri"/>
                <w:b/>
                <w:i/>
                <w:color w:val="000066"/>
              </w:rPr>
              <w:t>Evidence reference</w:t>
            </w:r>
          </w:p>
          <w:p w14:paraId="4B3ED279" w14:textId="77777777" w:rsidR="006D38F4" w:rsidRPr="002938F4" w:rsidRDefault="006D38F4" w:rsidP="0093684C">
            <w:pPr>
              <w:jc w:val="left"/>
              <w:rPr>
                <w:rFonts w:cs="Calibri"/>
                <w:i/>
                <w:color w:val="000066"/>
              </w:rPr>
            </w:pPr>
            <w:r w:rsidRPr="002938F4">
              <w:rPr>
                <w:rFonts w:cs="Calibri"/>
                <w:i/>
                <w:color w:val="000066"/>
              </w:rPr>
              <w:t>(to be completed by bidder)</w:t>
            </w:r>
          </w:p>
        </w:tc>
      </w:tr>
      <w:tr w:rsidR="00831435" w:rsidRPr="002938F4" w14:paraId="3D8D1656" w14:textId="77777777" w:rsidTr="000C58E2">
        <w:trPr>
          <w:trHeight w:val="342"/>
        </w:trPr>
        <w:tc>
          <w:tcPr>
            <w:tcW w:w="3991" w:type="pct"/>
            <w:gridSpan w:val="2"/>
          </w:tcPr>
          <w:p w14:paraId="4F34B97B" w14:textId="754232C1" w:rsidR="00831435" w:rsidRPr="008A2D88" w:rsidRDefault="00786697">
            <w:pPr>
              <w:pStyle w:val="ListParagraph"/>
              <w:numPr>
                <w:ilvl w:val="0"/>
                <w:numId w:val="42"/>
              </w:numPr>
              <w:ind w:left="357" w:hanging="357"/>
              <w:contextualSpacing/>
              <w:rPr>
                <w:rFonts w:cs="Calibri"/>
                <w:b/>
                <w:bCs/>
                <w:color w:val="000000"/>
                <w:lang w:val="en-GB"/>
              </w:rPr>
            </w:pPr>
            <w:r w:rsidRPr="00A40FC2">
              <w:rPr>
                <w:rStyle w:val="Strong"/>
                <w:rFonts w:cs="Calibri"/>
              </w:rPr>
              <w:t>Bidder Certification / Affiliation Requirements</w:t>
            </w:r>
          </w:p>
        </w:tc>
        <w:tc>
          <w:tcPr>
            <w:tcW w:w="1009" w:type="pct"/>
          </w:tcPr>
          <w:p w14:paraId="34BC797A" w14:textId="77777777" w:rsidR="00831435" w:rsidRPr="002938F4" w:rsidRDefault="00831435" w:rsidP="00AE7B53">
            <w:pPr>
              <w:rPr>
                <w:rFonts w:cs="Calibri"/>
                <w:color w:val="FF0000"/>
              </w:rPr>
            </w:pPr>
          </w:p>
        </w:tc>
      </w:tr>
      <w:tr w:rsidR="006D38F4" w:rsidRPr="002938F4" w14:paraId="569B43FB" w14:textId="77777777" w:rsidTr="008A2D88">
        <w:trPr>
          <w:trHeight w:val="2092"/>
        </w:trPr>
        <w:tc>
          <w:tcPr>
            <w:tcW w:w="1874" w:type="pct"/>
          </w:tcPr>
          <w:p w14:paraId="3B7966E8" w14:textId="5759A31C" w:rsidR="006D38F4" w:rsidRPr="002938F4" w:rsidRDefault="00F47E95">
            <w:pPr>
              <w:pStyle w:val="Specification"/>
              <w:numPr>
                <w:ilvl w:val="0"/>
                <w:numId w:val="62"/>
              </w:numPr>
              <w:tabs>
                <w:tab w:val="left" w:pos="6282"/>
              </w:tabs>
              <w:ind w:right="35"/>
              <w:rPr>
                <w:rStyle w:val="Strong"/>
                <w:rFonts w:cs="Calibri"/>
                <w:sz w:val="22"/>
                <w:szCs w:val="22"/>
              </w:rPr>
            </w:pPr>
            <w:bookmarkStart w:id="37" w:name="_Hlk206411710"/>
            <w:r>
              <w:rPr>
                <w:rFonts w:asciiTheme="minorHAnsi" w:eastAsiaTheme="minorHAnsi" w:hAnsiTheme="minorHAnsi" w:cstheme="majorBidi"/>
                <w:sz w:val="22"/>
                <w:szCs w:val="22"/>
              </w:rPr>
              <w:t>T</w:t>
            </w:r>
            <w:r w:rsidR="00EB2BD5" w:rsidRPr="0057178B">
              <w:rPr>
                <w:rFonts w:asciiTheme="minorHAnsi" w:eastAsiaTheme="minorHAnsi" w:hAnsiTheme="minorHAnsi" w:cstheme="majorBidi"/>
                <w:sz w:val="22"/>
                <w:szCs w:val="22"/>
              </w:rPr>
              <w:t xml:space="preserve">he Bidder </w:t>
            </w:r>
            <w:r w:rsidR="00EB2BD5" w:rsidRPr="0057178B">
              <w:rPr>
                <w:rFonts w:asciiTheme="minorHAnsi" w:eastAsiaTheme="minorHAnsi" w:hAnsiTheme="minorHAnsi" w:cstheme="majorBidi"/>
                <w:b/>
                <w:bCs/>
                <w:sz w:val="22"/>
                <w:szCs w:val="22"/>
              </w:rPr>
              <w:t>must be</w:t>
            </w:r>
            <w:r w:rsidR="00EB2BD5" w:rsidRPr="0057178B">
              <w:rPr>
                <w:rFonts w:asciiTheme="minorHAnsi" w:eastAsiaTheme="minorHAnsi" w:hAnsiTheme="minorHAnsi" w:cstheme="majorBidi"/>
                <w:sz w:val="22"/>
                <w:szCs w:val="22"/>
              </w:rPr>
              <w:t xml:space="preserve"> registered at the Department of Labour as an Electrical contractor.</w:t>
            </w:r>
            <w:r w:rsidR="00EB2BD5">
              <w:rPr>
                <w:sz w:val="20"/>
              </w:rPr>
              <w:t xml:space="preserve"> </w:t>
            </w:r>
          </w:p>
        </w:tc>
        <w:tc>
          <w:tcPr>
            <w:tcW w:w="2117" w:type="pct"/>
          </w:tcPr>
          <w:p w14:paraId="4D101EEB" w14:textId="54632FC6" w:rsidR="00050F5B" w:rsidRDefault="00050F5B" w:rsidP="00EB2BD5">
            <w:bookmarkStart w:id="38" w:name="_Hlk206411738"/>
            <w:r>
              <w:t xml:space="preserve">Attach to </w:t>
            </w:r>
            <w:r w:rsidRPr="008A2D88">
              <w:rPr>
                <w:b/>
                <w:bCs/>
              </w:rPr>
              <w:t>ANNEX A</w:t>
            </w:r>
            <w:r>
              <w:t>, a</w:t>
            </w:r>
            <w:r w:rsidR="00EB2BD5" w:rsidRPr="00F81E2D">
              <w:t xml:space="preserve"> copy of a valid </w:t>
            </w:r>
            <w:r w:rsidR="008605A5">
              <w:t>l</w:t>
            </w:r>
            <w:r w:rsidR="00436E5B" w:rsidRPr="008A2D88">
              <w:t xml:space="preserve">etter </w:t>
            </w:r>
            <w:r>
              <w:t xml:space="preserve">from the Department of Labour as evidence that the bidder is registered as an Electrical Contractor. </w:t>
            </w:r>
          </w:p>
          <w:bookmarkEnd w:id="38"/>
          <w:p w14:paraId="203295EE" w14:textId="77777777" w:rsidR="00050F5B" w:rsidRDefault="00050F5B" w:rsidP="00EB2BD5"/>
          <w:p w14:paraId="634BE26A" w14:textId="1DCADA2F" w:rsidR="00EB2BD5" w:rsidRPr="008A2D88" w:rsidRDefault="00050F5B" w:rsidP="00EB2BD5">
            <w:pPr>
              <w:rPr>
                <w:b/>
                <w:bCs/>
              </w:rPr>
            </w:pPr>
            <w:bookmarkStart w:id="39" w:name="_Hlk206411788"/>
            <w:r w:rsidRPr="008A2D88">
              <w:rPr>
                <w:b/>
                <w:bCs/>
              </w:rPr>
              <w:t>The letter must clearly indicate:</w:t>
            </w:r>
          </w:p>
          <w:p w14:paraId="261014D6" w14:textId="77777777" w:rsidR="00050F5B" w:rsidRDefault="00050F5B" w:rsidP="00EB2BD5"/>
          <w:p w14:paraId="7139E6FA" w14:textId="2D7F79F9" w:rsidR="00EB2BD5" w:rsidRDefault="00EB2BD5" w:rsidP="005A72FC">
            <w:pPr>
              <w:pStyle w:val="ListParagraph"/>
              <w:numPr>
                <w:ilvl w:val="0"/>
                <w:numId w:val="27"/>
              </w:numPr>
              <w:spacing w:after="120"/>
              <w:jc w:val="left"/>
              <w:outlineLvl w:val="9"/>
            </w:pPr>
            <w:r w:rsidRPr="00F81E2D">
              <w:t xml:space="preserve">The </w:t>
            </w:r>
            <w:r>
              <w:t>name of the registration authority (i.e. Department of Labour)</w:t>
            </w:r>
            <w:r w:rsidR="00050F5B">
              <w:t>.</w:t>
            </w:r>
          </w:p>
          <w:p w14:paraId="555F094B" w14:textId="0E770F0A" w:rsidR="00EB2BD5" w:rsidRDefault="00050F5B" w:rsidP="005A72FC">
            <w:pPr>
              <w:pStyle w:val="ListParagraph"/>
              <w:numPr>
                <w:ilvl w:val="0"/>
                <w:numId w:val="27"/>
              </w:numPr>
              <w:spacing w:after="120"/>
              <w:jc w:val="left"/>
              <w:outlineLvl w:val="9"/>
            </w:pPr>
            <w:r>
              <w:t>T</w:t>
            </w:r>
            <w:r w:rsidR="00EB2BD5" w:rsidRPr="00F81E2D">
              <w:t xml:space="preserve">he </w:t>
            </w:r>
            <w:r w:rsidR="00EB2BD5">
              <w:t>name of the registered bidder; and</w:t>
            </w:r>
          </w:p>
          <w:p w14:paraId="39F4617B" w14:textId="77777777" w:rsidR="00EB2BD5" w:rsidRPr="008A2D88" w:rsidRDefault="00EB2BD5" w:rsidP="005A72FC">
            <w:pPr>
              <w:pStyle w:val="ListParagraph"/>
              <w:numPr>
                <w:ilvl w:val="0"/>
                <w:numId w:val="27"/>
              </w:numPr>
              <w:spacing w:after="120"/>
              <w:jc w:val="left"/>
              <w:outlineLvl w:val="9"/>
            </w:pPr>
            <w:r w:rsidRPr="008A2D88">
              <w:t>That the bidder is an Electrical contractor.</w:t>
            </w:r>
          </w:p>
          <w:p w14:paraId="381F9797" w14:textId="6AFA450C" w:rsidR="00050F5B" w:rsidRPr="008A2D88" w:rsidRDefault="00050F5B" w:rsidP="005A72FC">
            <w:pPr>
              <w:pStyle w:val="ListParagraph"/>
              <w:numPr>
                <w:ilvl w:val="0"/>
                <w:numId w:val="27"/>
              </w:numPr>
              <w:spacing w:after="120"/>
              <w:jc w:val="left"/>
              <w:outlineLvl w:val="9"/>
            </w:pPr>
            <w:r w:rsidRPr="008A2D88">
              <w:t>A minimum of one installation electrician (licensed with three-phase wireman) must be held by the contractor.</w:t>
            </w:r>
          </w:p>
          <w:p w14:paraId="48760C63" w14:textId="485F96DB" w:rsidR="00050F5B" w:rsidRDefault="00050F5B" w:rsidP="005A72FC">
            <w:pPr>
              <w:pStyle w:val="ListParagraph"/>
              <w:numPr>
                <w:ilvl w:val="0"/>
                <w:numId w:val="27"/>
              </w:numPr>
              <w:spacing w:after="120"/>
              <w:jc w:val="left"/>
              <w:outlineLvl w:val="9"/>
            </w:pPr>
            <w:r>
              <w:lastRenderedPageBreak/>
              <w:t>Letter must be in writing, dated, signed and on a letterhead of the entity that issued it.</w:t>
            </w:r>
          </w:p>
          <w:bookmarkEnd w:id="39"/>
          <w:p w14:paraId="6F4C805A" w14:textId="77777777" w:rsidR="00EB2BD5" w:rsidRDefault="00EB2BD5" w:rsidP="00EB2BD5">
            <w:pPr>
              <w:rPr>
                <w:rFonts w:asciiTheme="minorHAnsi" w:hAnsiTheme="minorHAnsi" w:cstheme="minorHAnsi"/>
                <w:bCs/>
                <w:color w:val="000000"/>
              </w:rPr>
            </w:pPr>
          </w:p>
          <w:p w14:paraId="34C38C4B" w14:textId="0888B459" w:rsidR="00050F5B" w:rsidRDefault="00EB2BD5" w:rsidP="00EB2BD5">
            <w:pPr>
              <w:tabs>
                <w:tab w:val="num" w:pos="720"/>
              </w:tabs>
              <w:rPr>
                <w:rFonts w:asciiTheme="minorHAnsi" w:hAnsiTheme="minorHAnsi"/>
              </w:rPr>
            </w:pPr>
            <w:bookmarkStart w:id="40" w:name="_Hlk206411904"/>
            <w:r w:rsidRPr="003B7DCC">
              <w:rPr>
                <w:rFonts w:asciiTheme="minorHAnsi" w:hAnsiTheme="minorHAnsi"/>
                <w:b/>
              </w:rPr>
              <w:t>N</w:t>
            </w:r>
            <w:r w:rsidR="00050F5B">
              <w:rPr>
                <w:rFonts w:asciiTheme="minorHAnsi" w:hAnsiTheme="minorHAnsi"/>
                <w:b/>
              </w:rPr>
              <w:t>OTE (1)</w:t>
            </w:r>
            <w:r w:rsidRPr="003B7DCC">
              <w:rPr>
                <w:rFonts w:asciiTheme="minorHAnsi" w:hAnsiTheme="minorHAnsi"/>
                <w:b/>
              </w:rPr>
              <w:t>:</w:t>
            </w:r>
            <w:r>
              <w:rPr>
                <w:rFonts w:asciiTheme="minorHAnsi" w:hAnsiTheme="minorHAnsi"/>
              </w:rPr>
              <w:t xml:space="preserve"> </w:t>
            </w:r>
          </w:p>
          <w:p w14:paraId="072FE081" w14:textId="18709D3D" w:rsidR="006D38F4" w:rsidRPr="002938F4" w:rsidRDefault="00EB2BD5" w:rsidP="008A2D88">
            <w:pPr>
              <w:tabs>
                <w:tab w:val="num" w:pos="720"/>
              </w:tabs>
              <w:rPr>
                <w:rFonts w:cs="Calibri"/>
                <w:b/>
                <w:bCs/>
                <w:color w:val="000000"/>
                <w:lang w:val="en-GB"/>
              </w:rPr>
            </w:pPr>
            <w:r>
              <w:rPr>
                <w:rFonts w:asciiTheme="minorHAnsi" w:hAnsiTheme="minorHAnsi"/>
              </w:rPr>
              <w:t>SITA reserves the right to verify all information provided.</w:t>
            </w:r>
            <w:bookmarkEnd w:id="40"/>
          </w:p>
        </w:tc>
        <w:tc>
          <w:tcPr>
            <w:tcW w:w="1009" w:type="pct"/>
          </w:tcPr>
          <w:p w14:paraId="52C47A79" w14:textId="0A94B9A5" w:rsidR="006D38F4" w:rsidRPr="002938F4" w:rsidRDefault="006D38F4" w:rsidP="00AE7B53">
            <w:pPr>
              <w:rPr>
                <w:rFonts w:cs="Calibri"/>
                <w:color w:val="FF0000"/>
              </w:rPr>
            </w:pPr>
            <w:r w:rsidRPr="0057178B">
              <w:rPr>
                <w:rFonts w:asciiTheme="minorHAnsi" w:hAnsiTheme="minorHAnsi" w:cstheme="minorHAnsi"/>
                <w:color w:val="FF0000"/>
              </w:rPr>
              <w:lastRenderedPageBreak/>
              <w:t xml:space="preserve">provide unique reference to locate substantiating evidence in the bid response –: see Annex </w:t>
            </w:r>
            <w:r w:rsidR="00F26B1D" w:rsidRPr="0057178B">
              <w:rPr>
                <w:rFonts w:asciiTheme="minorHAnsi" w:hAnsiTheme="minorHAnsi" w:cstheme="minorHAnsi"/>
                <w:color w:val="FF0000"/>
              </w:rPr>
              <w:t>A</w:t>
            </w:r>
            <w:r w:rsidRPr="0057178B">
              <w:rPr>
                <w:rFonts w:asciiTheme="minorHAnsi" w:hAnsiTheme="minorHAnsi" w:cstheme="minorHAnsi"/>
              </w:rPr>
              <w:t xml:space="preserve"> </w:t>
            </w:r>
            <w:r w:rsidRPr="0057178B">
              <w:rPr>
                <w:rFonts w:asciiTheme="minorHAnsi" w:hAnsiTheme="minorHAnsi" w:cstheme="minorHAnsi"/>
                <w:color w:val="FF0000"/>
              </w:rPr>
              <w:t xml:space="preserve">section </w:t>
            </w:r>
            <w:r w:rsidR="00F26B1D" w:rsidRPr="0057178B">
              <w:rPr>
                <w:rFonts w:asciiTheme="minorHAnsi" w:hAnsiTheme="minorHAnsi" w:cstheme="minorHAnsi"/>
                <w:color w:val="FF0000"/>
              </w:rPr>
              <w:t>5.1</w:t>
            </w:r>
            <w:r w:rsidR="00B37A28">
              <w:rPr>
                <w:rFonts w:asciiTheme="minorHAnsi" w:hAnsiTheme="minorHAnsi" w:cstheme="minorHAnsi"/>
                <w:color w:val="FF0000"/>
              </w:rPr>
              <w:t xml:space="preserve"> (a)</w:t>
            </w:r>
            <w:r w:rsidRPr="002938F4">
              <w:rPr>
                <w:rFonts w:cs="Calibri"/>
                <w:color w:val="FF0000"/>
              </w:rPr>
              <w:t>&gt;</w:t>
            </w:r>
          </w:p>
        </w:tc>
      </w:tr>
      <w:tr w:rsidR="00512254" w:rsidRPr="002938F4" w14:paraId="62D166F4" w14:textId="77777777" w:rsidTr="008A2D88">
        <w:trPr>
          <w:trHeight w:val="1023"/>
        </w:trPr>
        <w:tc>
          <w:tcPr>
            <w:tcW w:w="1874" w:type="pct"/>
          </w:tcPr>
          <w:p w14:paraId="02F9542A" w14:textId="2818F5F7" w:rsidR="00512254" w:rsidRPr="00F47E95" w:rsidRDefault="00692D17">
            <w:pPr>
              <w:pStyle w:val="Specification"/>
              <w:numPr>
                <w:ilvl w:val="0"/>
                <w:numId w:val="62"/>
              </w:numPr>
              <w:tabs>
                <w:tab w:val="left" w:pos="6282"/>
              </w:tabs>
              <w:ind w:right="35"/>
              <w:rPr>
                <w:rFonts w:cs="Calibri"/>
                <w:bCs/>
                <w:color w:val="000000"/>
                <w:sz w:val="22"/>
                <w:szCs w:val="22"/>
              </w:rPr>
            </w:pPr>
            <w:bookmarkStart w:id="41" w:name="_Hlk232428253"/>
            <w:bookmarkEnd w:id="37"/>
            <w:r w:rsidRPr="00F47E95">
              <w:rPr>
                <w:rFonts w:asciiTheme="minorHAnsi" w:eastAsiaTheme="minorHAnsi" w:hAnsiTheme="minorHAnsi" w:cstheme="majorBidi"/>
                <w:sz w:val="22"/>
                <w:szCs w:val="22"/>
              </w:rPr>
              <w:t>The bidder </w:t>
            </w:r>
            <w:r w:rsidRPr="00F47E95">
              <w:rPr>
                <w:rFonts w:asciiTheme="minorHAnsi" w:eastAsiaTheme="minorHAnsi" w:hAnsiTheme="minorHAnsi" w:cstheme="majorBidi"/>
                <w:b/>
                <w:bCs/>
                <w:sz w:val="22"/>
                <w:szCs w:val="22"/>
              </w:rPr>
              <w:t>must be</w:t>
            </w:r>
            <w:r w:rsidRPr="00F47E95">
              <w:rPr>
                <w:rFonts w:asciiTheme="minorHAnsi" w:eastAsiaTheme="minorHAnsi" w:hAnsiTheme="minorHAnsi" w:cstheme="majorBidi"/>
                <w:sz w:val="22"/>
                <w:szCs w:val="22"/>
              </w:rPr>
              <w:t xml:space="preserve"> a</w:t>
            </w:r>
            <w:r w:rsidR="00786697" w:rsidRPr="00F47E95">
              <w:rPr>
                <w:rFonts w:asciiTheme="minorHAnsi" w:eastAsiaTheme="minorHAnsi" w:hAnsiTheme="minorHAnsi" w:cstheme="majorBidi"/>
                <w:sz w:val="22"/>
                <w:szCs w:val="22"/>
              </w:rPr>
              <w:t>ccredited with the Original Equipment Manufacturer (OEM) as a reseller</w:t>
            </w:r>
            <w:r w:rsidRPr="00F47E95">
              <w:rPr>
                <w:rFonts w:asciiTheme="minorHAnsi" w:eastAsiaTheme="minorHAnsi" w:hAnsiTheme="minorHAnsi" w:cstheme="majorBidi"/>
                <w:sz w:val="22"/>
                <w:szCs w:val="22"/>
              </w:rPr>
              <w:t xml:space="preserve"> </w:t>
            </w:r>
            <w:r w:rsidR="00786697" w:rsidRPr="00F47E95">
              <w:rPr>
                <w:rFonts w:asciiTheme="minorHAnsi" w:eastAsiaTheme="minorHAnsi" w:hAnsiTheme="minorHAnsi" w:cstheme="majorBidi"/>
                <w:sz w:val="22"/>
                <w:szCs w:val="22"/>
              </w:rPr>
              <w:t xml:space="preserve">to </w:t>
            </w:r>
            <w:r w:rsidRPr="00F47E95">
              <w:rPr>
                <w:rFonts w:asciiTheme="minorHAnsi" w:eastAsiaTheme="minorHAnsi" w:hAnsiTheme="minorHAnsi" w:cstheme="majorBidi"/>
                <w:sz w:val="22"/>
                <w:szCs w:val="22"/>
              </w:rPr>
              <w:t>install</w:t>
            </w:r>
            <w:r w:rsidR="00786697" w:rsidRPr="00F47E95">
              <w:rPr>
                <w:rFonts w:asciiTheme="minorHAnsi" w:eastAsiaTheme="minorHAnsi" w:hAnsiTheme="minorHAnsi" w:cstheme="majorBidi"/>
                <w:sz w:val="22"/>
                <w:szCs w:val="22"/>
              </w:rPr>
              <w:t>, support and maintain the</w:t>
            </w:r>
            <w:r w:rsidRPr="00F47E95">
              <w:rPr>
                <w:rFonts w:asciiTheme="minorHAnsi" w:eastAsiaTheme="minorHAnsi" w:hAnsiTheme="minorHAnsi" w:cstheme="majorBidi"/>
                <w:sz w:val="22"/>
                <w:szCs w:val="22"/>
              </w:rPr>
              <w:t xml:space="preserve"> UPS system</w:t>
            </w:r>
            <w:r w:rsidR="00786697" w:rsidRPr="00F47E95">
              <w:rPr>
                <w:rFonts w:asciiTheme="minorHAnsi" w:eastAsiaTheme="minorHAnsi" w:hAnsiTheme="minorHAnsi" w:cstheme="majorBidi"/>
                <w:sz w:val="22"/>
                <w:szCs w:val="22"/>
              </w:rPr>
              <w:t>.</w:t>
            </w:r>
            <w:r w:rsidRPr="00F47E95">
              <w:rPr>
                <w:rFonts w:cs="Calibri"/>
                <w:bCs/>
                <w:color w:val="000000"/>
                <w:sz w:val="22"/>
                <w:szCs w:val="22"/>
              </w:rPr>
              <w:t xml:space="preserve"> </w:t>
            </w:r>
          </w:p>
        </w:tc>
        <w:tc>
          <w:tcPr>
            <w:tcW w:w="2117" w:type="pct"/>
          </w:tcPr>
          <w:p w14:paraId="0F77C024" w14:textId="454C0887" w:rsidR="00512254" w:rsidRPr="008A2D88" w:rsidRDefault="00692D17" w:rsidP="00EB2BD5">
            <w:pPr>
              <w:rPr>
                <w:rFonts w:asciiTheme="minorHAnsi" w:hAnsiTheme="minorHAnsi" w:cstheme="minorHAnsi"/>
              </w:rPr>
            </w:pPr>
            <w:bookmarkStart w:id="42" w:name="_Hlk206411997"/>
            <w:r w:rsidRPr="00786697">
              <w:rPr>
                <w:rFonts w:asciiTheme="minorHAnsi" w:hAnsiTheme="minorHAnsi" w:cstheme="minorHAnsi"/>
              </w:rPr>
              <w:t xml:space="preserve">Attach to </w:t>
            </w:r>
            <w:r w:rsidRPr="008A2D88">
              <w:rPr>
                <w:rFonts w:asciiTheme="minorHAnsi" w:hAnsiTheme="minorHAnsi" w:cstheme="minorHAnsi"/>
                <w:b/>
                <w:bCs/>
              </w:rPr>
              <w:t xml:space="preserve">ANNEX </w:t>
            </w:r>
            <w:r w:rsidR="00810CCD" w:rsidRPr="008A2D88">
              <w:rPr>
                <w:rFonts w:asciiTheme="minorHAnsi" w:hAnsiTheme="minorHAnsi" w:cstheme="minorHAnsi"/>
                <w:b/>
                <w:bCs/>
              </w:rPr>
              <w:t>A</w:t>
            </w:r>
            <w:r w:rsidRPr="00786697">
              <w:rPr>
                <w:rFonts w:asciiTheme="minorHAnsi" w:hAnsiTheme="minorHAnsi" w:cstheme="minorHAnsi"/>
              </w:rPr>
              <w:t xml:space="preserve">, a copy of valid documentation </w:t>
            </w:r>
            <w:r w:rsidRPr="008A2D88">
              <w:rPr>
                <w:rFonts w:asciiTheme="minorHAnsi" w:hAnsiTheme="minorHAnsi" w:cstheme="minorHAnsi"/>
              </w:rPr>
              <w:t>(letter) from</w:t>
            </w:r>
            <w:r w:rsidR="00786697" w:rsidRPr="008A2D88">
              <w:rPr>
                <w:rFonts w:asciiTheme="minorHAnsi" w:hAnsiTheme="minorHAnsi" w:cstheme="minorHAnsi"/>
              </w:rPr>
              <w:t xml:space="preserve"> </w:t>
            </w:r>
            <w:r w:rsidRPr="008A2D88">
              <w:rPr>
                <w:rFonts w:asciiTheme="minorHAnsi" w:hAnsiTheme="minorHAnsi" w:cstheme="minorHAnsi"/>
              </w:rPr>
              <w:t>OEM indicating</w:t>
            </w:r>
            <w:r w:rsidR="00F57E3A">
              <w:rPr>
                <w:rFonts w:asciiTheme="minorHAnsi" w:hAnsiTheme="minorHAnsi" w:cstheme="minorHAnsi"/>
              </w:rPr>
              <w:t xml:space="preserve"> that</w:t>
            </w:r>
            <w:r w:rsidRPr="008A2D88">
              <w:rPr>
                <w:rFonts w:asciiTheme="minorHAnsi" w:hAnsiTheme="minorHAnsi" w:cstheme="minorHAnsi"/>
              </w:rPr>
              <w:t xml:space="preserve"> the bidder is a</w:t>
            </w:r>
            <w:r w:rsidR="00786697" w:rsidRPr="008A2D88">
              <w:rPr>
                <w:rFonts w:asciiTheme="minorHAnsi" w:hAnsiTheme="minorHAnsi" w:cstheme="minorHAnsi"/>
              </w:rPr>
              <w:t>n</w:t>
            </w:r>
            <w:r w:rsidRPr="008A2D88">
              <w:rPr>
                <w:rFonts w:asciiTheme="minorHAnsi" w:hAnsiTheme="minorHAnsi" w:cstheme="minorHAnsi"/>
              </w:rPr>
              <w:t> </w:t>
            </w:r>
            <w:r w:rsidR="00786697" w:rsidRPr="008A2D88">
              <w:rPr>
                <w:rFonts w:asciiTheme="minorHAnsi" w:hAnsiTheme="minorHAnsi" w:cstheme="minorHAnsi"/>
              </w:rPr>
              <w:t xml:space="preserve">accredited reseller to </w:t>
            </w:r>
            <w:r w:rsidRPr="008A2D88">
              <w:rPr>
                <w:rFonts w:asciiTheme="minorHAnsi" w:hAnsiTheme="minorHAnsi" w:cstheme="minorHAnsi"/>
              </w:rPr>
              <w:t xml:space="preserve"> </w:t>
            </w:r>
            <w:r w:rsidR="00786697" w:rsidRPr="008A2D88">
              <w:t xml:space="preserve"> </w:t>
            </w:r>
            <w:r w:rsidR="00786697" w:rsidRPr="008A2D88">
              <w:rPr>
                <w:rFonts w:asciiTheme="minorHAnsi" w:hAnsiTheme="minorHAnsi" w:cstheme="minorHAnsi"/>
              </w:rPr>
              <w:t>install, support and maintain the UPS system.</w:t>
            </w:r>
          </w:p>
          <w:bookmarkEnd w:id="42"/>
          <w:p w14:paraId="562BDA12" w14:textId="77777777" w:rsidR="006E59C5" w:rsidRPr="008A2D88" w:rsidRDefault="006E59C5" w:rsidP="00EB2BD5">
            <w:pPr>
              <w:rPr>
                <w:rFonts w:asciiTheme="minorHAnsi" w:hAnsiTheme="minorHAnsi" w:cstheme="minorHAnsi"/>
              </w:rPr>
            </w:pPr>
          </w:p>
          <w:p w14:paraId="64F7AF24" w14:textId="6A2032D2" w:rsidR="006E59C5" w:rsidRPr="008A2D88" w:rsidRDefault="006E59C5" w:rsidP="006E59C5">
            <w:pPr>
              <w:jc w:val="left"/>
              <w:rPr>
                <w:rFonts w:asciiTheme="minorHAnsi" w:hAnsiTheme="minorHAnsi" w:cstheme="minorHAnsi"/>
              </w:rPr>
            </w:pPr>
            <w:bookmarkStart w:id="43" w:name="_Hlk206412032"/>
            <w:r w:rsidRPr="008A2D88">
              <w:rPr>
                <w:rFonts w:asciiTheme="minorHAnsi" w:hAnsiTheme="minorHAnsi" w:cstheme="minorHAnsi"/>
                <w:b/>
                <w:bCs/>
              </w:rPr>
              <w:t>NOTE (1)</w:t>
            </w:r>
          </w:p>
          <w:p w14:paraId="0D06E7A6" w14:textId="704A8378" w:rsidR="006E59C5" w:rsidRPr="00B7504A" w:rsidRDefault="006E59C5" w:rsidP="006E59C5">
            <w:pPr>
              <w:jc w:val="left"/>
              <w:rPr>
                <w:rFonts w:asciiTheme="minorHAnsi" w:hAnsiTheme="minorHAnsi" w:cstheme="minorHAnsi"/>
              </w:rPr>
            </w:pPr>
            <w:r w:rsidRPr="008A2D88">
              <w:rPr>
                <w:rFonts w:asciiTheme="minorHAnsi" w:hAnsiTheme="minorHAnsi" w:cstheme="minorHAnsi"/>
              </w:rPr>
              <w:t>The valid documentation (lett</w:t>
            </w:r>
            <w:r w:rsidR="00436E5B" w:rsidRPr="008A2D88">
              <w:rPr>
                <w:rFonts w:asciiTheme="minorHAnsi" w:hAnsiTheme="minorHAnsi" w:cstheme="minorHAnsi"/>
              </w:rPr>
              <w:t>er</w:t>
            </w:r>
            <w:r w:rsidRPr="008A2D88">
              <w:rPr>
                <w:rFonts w:asciiTheme="minorHAnsi" w:hAnsiTheme="minorHAnsi" w:cstheme="minorHAnsi"/>
              </w:rPr>
              <w:t>) clearly</w:t>
            </w:r>
            <w:r w:rsidRPr="00B7504A">
              <w:rPr>
                <w:rFonts w:asciiTheme="minorHAnsi" w:hAnsiTheme="minorHAnsi" w:cstheme="minorHAnsi"/>
              </w:rPr>
              <w:t xml:space="preserve"> indicating the following information below:</w:t>
            </w:r>
          </w:p>
          <w:p w14:paraId="5CF19089" w14:textId="65D15007" w:rsidR="006E59C5" w:rsidRPr="00B7504A" w:rsidRDefault="006E59C5" w:rsidP="006E59C5">
            <w:pPr>
              <w:jc w:val="left"/>
              <w:rPr>
                <w:rFonts w:asciiTheme="minorHAnsi" w:hAnsiTheme="minorHAnsi" w:cstheme="minorHAnsi"/>
              </w:rPr>
            </w:pPr>
            <w:r w:rsidRPr="00B7504A">
              <w:rPr>
                <w:rFonts w:asciiTheme="minorHAnsi" w:hAnsiTheme="minorHAnsi" w:cstheme="minorHAnsi"/>
              </w:rPr>
              <w:t>(a) The Regulator name (O</w:t>
            </w:r>
            <w:r>
              <w:rPr>
                <w:rFonts w:asciiTheme="minorHAnsi" w:hAnsiTheme="minorHAnsi" w:cstheme="minorHAnsi"/>
              </w:rPr>
              <w:t>E</w:t>
            </w:r>
            <w:r w:rsidRPr="00B7504A">
              <w:rPr>
                <w:rFonts w:asciiTheme="minorHAnsi" w:hAnsiTheme="minorHAnsi" w:cstheme="minorHAnsi"/>
              </w:rPr>
              <w:t xml:space="preserve">M); </w:t>
            </w:r>
            <w:bookmarkStart w:id="44" w:name="_Hlk194649346"/>
            <w:r w:rsidRPr="00B7504A">
              <w:rPr>
                <w:rFonts w:asciiTheme="minorHAnsi" w:hAnsiTheme="minorHAnsi" w:cstheme="minorHAnsi"/>
                <w:b/>
                <w:bCs/>
              </w:rPr>
              <w:t>and</w:t>
            </w:r>
          </w:p>
          <w:p w14:paraId="3A42D1AE" w14:textId="77777777" w:rsidR="006E59C5" w:rsidRPr="00B7504A" w:rsidRDefault="006E59C5" w:rsidP="006E59C5">
            <w:pPr>
              <w:jc w:val="left"/>
              <w:rPr>
                <w:rFonts w:asciiTheme="minorHAnsi" w:hAnsiTheme="minorHAnsi" w:cstheme="minorHAnsi"/>
              </w:rPr>
            </w:pPr>
            <w:r w:rsidRPr="00B7504A">
              <w:rPr>
                <w:rFonts w:asciiTheme="minorHAnsi" w:hAnsiTheme="minorHAnsi" w:cstheme="minorHAnsi"/>
              </w:rPr>
              <w:t xml:space="preserve">(b) The Bidder’s name; </w:t>
            </w:r>
            <w:r w:rsidRPr="00B7504A">
              <w:rPr>
                <w:rFonts w:asciiTheme="minorHAnsi" w:hAnsiTheme="minorHAnsi" w:cstheme="minorHAnsi"/>
                <w:b/>
                <w:bCs/>
              </w:rPr>
              <w:t>and</w:t>
            </w:r>
          </w:p>
          <w:bookmarkEnd w:id="44"/>
          <w:p w14:paraId="3072C7FE" w14:textId="77777777" w:rsidR="006E59C5" w:rsidRPr="00B7504A" w:rsidRDefault="006E59C5" w:rsidP="006E59C5">
            <w:pPr>
              <w:jc w:val="left"/>
              <w:rPr>
                <w:rFonts w:asciiTheme="minorHAnsi" w:hAnsiTheme="minorHAnsi" w:cstheme="minorHAnsi"/>
              </w:rPr>
            </w:pPr>
            <w:r w:rsidRPr="00B7504A">
              <w:rPr>
                <w:rFonts w:asciiTheme="minorHAnsi" w:hAnsiTheme="minorHAnsi" w:cstheme="minorHAnsi"/>
              </w:rPr>
              <w:t xml:space="preserve">(c) The date it was issued; </w:t>
            </w:r>
            <w:r w:rsidRPr="00B7504A">
              <w:rPr>
                <w:rFonts w:asciiTheme="minorHAnsi" w:hAnsiTheme="minorHAnsi" w:cstheme="minorHAnsi"/>
                <w:b/>
                <w:bCs/>
              </w:rPr>
              <w:t>and</w:t>
            </w:r>
          </w:p>
          <w:p w14:paraId="3E6F3590" w14:textId="77777777" w:rsidR="006E59C5" w:rsidRPr="00B7504A" w:rsidRDefault="006E59C5" w:rsidP="006E59C5">
            <w:pPr>
              <w:jc w:val="left"/>
              <w:rPr>
                <w:rFonts w:asciiTheme="minorHAnsi" w:hAnsiTheme="minorHAnsi" w:cstheme="minorHAnsi"/>
              </w:rPr>
            </w:pPr>
            <w:r w:rsidRPr="00B7504A">
              <w:rPr>
                <w:rFonts w:asciiTheme="minorHAnsi" w:hAnsiTheme="minorHAnsi" w:cstheme="minorHAnsi"/>
              </w:rPr>
              <w:t>(d) if applicable, the expiry date.</w:t>
            </w:r>
          </w:p>
          <w:bookmarkEnd w:id="43"/>
          <w:p w14:paraId="4B66AA6E" w14:textId="77777777" w:rsidR="006E59C5" w:rsidRPr="00B7504A" w:rsidRDefault="006E59C5" w:rsidP="006E59C5">
            <w:pPr>
              <w:jc w:val="left"/>
              <w:rPr>
                <w:rFonts w:asciiTheme="minorHAnsi" w:hAnsiTheme="minorHAnsi" w:cstheme="minorHAnsi"/>
                <w:lang w:val="en-GB"/>
              </w:rPr>
            </w:pPr>
          </w:p>
          <w:p w14:paraId="3CA524FD" w14:textId="77777777" w:rsidR="006E59C5" w:rsidRPr="00B7504A" w:rsidRDefault="006E59C5" w:rsidP="006E59C5">
            <w:pPr>
              <w:jc w:val="left"/>
              <w:rPr>
                <w:rFonts w:asciiTheme="minorHAnsi" w:hAnsiTheme="minorHAnsi" w:cstheme="minorHAnsi"/>
                <w:b/>
                <w:bCs/>
                <w:lang w:val="en-GB"/>
              </w:rPr>
            </w:pPr>
            <w:r w:rsidRPr="00B7504A">
              <w:rPr>
                <w:rFonts w:asciiTheme="minorHAnsi" w:hAnsiTheme="minorHAnsi" w:cstheme="minorHAnsi"/>
                <w:b/>
                <w:bCs/>
                <w:lang w:val="en-GB"/>
              </w:rPr>
              <w:t xml:space="preserve">NOTE (2): </w:t>
            </w:r>
          </w:p>
          <w:p w14:paraId="321E7EFD" w14:textId="6BED8684" w:rsidR="006E59C5" w:rsidRPr="008A2D88" w:rsidRDefault="006E59C5" w:rsidP="008A2D88">
            <w:pPr>
              <w:jc w:val="left"/>
              <w:rPr>
                <w:rFonts w:asciiTheme="minorHAnsi" w:hAnsiTheme="minorHAnsi" w:cstheme="minorHAnsi"/>
                <w:lang w:val="en-GB"/>
              </w:rPr>
            </w:pPr>
            <w:bookmarkStart w:id="45" w:name="_Hlk206412067"/>
            <w:r w:rsidRPr="00B7504A">
              <w:rPr>
                <w:rFonts w:asciiTheme="minorHAnsi" w:hAnsiTheme="minorHAnsi" w:cstheme="minorHAnsi"/>
                <w:lang w:val="en-GB"/>
              </w:rPr>
              <w:t>SITA reserves the right to verify information provided.</w:t>
            </w:r>
            <w:bookmarkEnd w:id="45"/>
          </w:p>
        </w:tc>
        <w:tc>
          <w:tcPr>
            <w:tcW w:w="1009" w:type="pct"/>
          </w:tcPr>
          <w:p w14:paraId="671BB27E" w14:textId="36FCC9A9" w:rsidR="00512254" w:rsidRDefault="00692D17" w:rsidP="00AE7B53">
            <w:pPr>
              <w:rPr>
                <w:rFonts w:asciiTheme="minorHAnsi" w:hAnsiTheme="minorHAnsi" w:cstheme="minorHAnsi"/>
                <w:color w:val="FF0000"/>
              </w:rPr>
            </w:pPr>
            <w:r w:rsidRPr="00786697">
              <w:rPr>
                <w:rFonts w:asciiTheme="minorHAnsi" w:hAnsiTheme="minorHAnsi" w:cstheme="minorHAnsi"/>
                <w:color w:val="FF0000"/>
              </w:rPr>
              <w:t xml:space="preserve">provide unique reference to locate substantiating evidence in the bid response –: see Annex </w:t>
            </w:r>
            <w:r w:rsidR="00810CCD" w:rsidRPr="00786697">
              <w:rPr>
                <w:rFonts w:asciiTheme="minorHAnsi" w:hAnsiTheme="minorHAnsi" w:cstheme="minorHAnsi"/>
                <w:color w:val="FF0000"/>
              </w:rPr>
              <w:t>A</w:t>
            </w:r>
            <w:r w:rsidR="00B37A28">
              <w:rPr>
                <w:rFonts w:asciiTheme="minorHAnsi" w:hAnsiTheme="minorHAnsi" w:cstheme="minorHAnsi"/>
                <w:color w:val="FF0000"/>
              </w:rPr>
              <w:t>, section 5.1 (b)</w:t>
            </w:r>
            <w:r w:rsidRPr="00786697">
              <w:rPr>
                <w:rFonts w:asciiTheme="minorHAnsi" w:hAnsiTheme="minorHAnsi" w:cstheme="minorHAnsi"/>
                <w:color w:val="FF0000"/>
              </w:rPr>
              <w:t>&gt;</w:t>
            </w:r>
          </w:p>
          <w:p w14:paraId="232B3E3D" w14:textId="77777777" w:rsidR="00050F5B" w:rsidRDefault="00050F5B" w:rsidP="00AE7B53">
            <w:pPr>
              <w:rPr>
                <w:rFonts w:asciiTheme="minorHAnsi" w:hAnsiTheme="minorHAnsi" w:cstheme="minorHAnsi"/>
                <w:color w:val="FF0000"/>
              </w:rPr>
            </w:pPr>
          </w:p>
          <w:p w14:paraId="617774A8" w14:textId="77777777" w:rsidR="00050F5B" w:rsidRDefault="00050F5B" w:rsidP="00AE7B53">
            <w:pPr>
              <w:rPr>
                <w:rFonts w:asciiTheme="minorHAnsi" w:hAnsiTheme="minorHAnsi" w:cstheme="minorHAnsi"/>
                <w:color w:val="FF0000"/>
              </w:rPr>
            </w:pPr>
          </w:p>
          <w:p w14:paraId="6EA2872F" w14:textId="77777777" w:rsidR="00050F5B" w:rsidRDefault="00050F5B" w:rsidP="00AE7B53">
            <w:pPr>
              <w:rPr>
                <w:rFonts w:asciiTheme="minorHAnsi" w:hAnsiTheme="minorHAnsi" w:cstheme="minorHAnsi"/>
                <w:color w:val="FF0000"/>
              </w:rPr>
            </w:pPr>
          </w:p>
          <w:p w14:paraId="4DF20AF2" w14:textId="77777777" w:rsidR="00050F5B" w:rsidRDefault="00050F5B" w:rsidP="00AE7B53">
            <w:pPr>
              <w:rPr>
                <w:rFonts w:asciiTheme="minorHAnsi" w:hAnsiTheme="minorHAnsi" w:cstheme="minorHAnsi"/>
                <w:color w:val="FF0000"/>
              </w:rPr>
            </w:pPr>
          </w:p>
          <w:p w14:paraId="7DEA167B" w14:textId="77777777" w:rsidR="00050F5B" w:rsidRDefault="00050F5B" w:rsidP="00AE7B53">
            <w:pPr>
              <w:rPr>
                <w:rFonts w:asciiTheme="minorHAnsi" w:hAnsiTheme="minorHAnsi" w:cstheme="minorHAnsi"/>
                <w:color w:val="FF0000"/>
              </w:rPr>
            </w:pPr>
          </w:p>
          <w:p w14:paraId="56FA7E70" w14:textId="28552BFA" w:rsidR="00050F5B" w:rsidRPr="0057178B" w:rsidRDefault="00050F5B" w:rsidP="00AE7B53">
            <w:pPr>
              <w:rPr>
                <w:rFonts w:asciiTheme="minorHAnsi" w:hAnsiTheme="minorHAnsi" w:cstheme="minorHAnsi"/>
                <w:color w:val="FF0000"/>
              </w:rPr>
            </w:pPr>
          </w:p>
        </w:tc>
      </w:tr>
      <w:bookmarkEnd w:id="41"/>
      <w:tr w:rsidR="00F26B1D" w:rsidRPr="002938F4" w14:paraId="4E4CF998" w14:textId="77777777" w:rsidTr="000C58E2">
        <w:trPr>
          <w:trHeight w:val="401"/>
        </w:trPr>
        <w:tc>
          <w:tcPr>
            <w:tcW w:w="5000" w:type="pct"/>
            <w:gridSpan w:val="3"/>
          </w:tcPr>
          <w:p w14:paraId="430C6A0B" w14:textId="75A282FC" w:rsidR="00F26B1D" w:rsidRPr="00F47E95" w:rsidRDefault="00786697">
            <w:pPr>
              <w:pStyle w:val="ListParagraph"/>
              <w:numPr>
                <w:ilvl w:val="0"/>
                <w:numId w:val="42"/>
              </w:numPr>
              <w:ind w:left="357" w:hanging="357"/>
              <w:contextualSpacing/>
              <w:rPr>
                <w:rFonts w:cstheme="minorHAnsi"/>
                <w:b/>
                <w:bCs/>
                <w:color w:val="FF0000"/>
              </w:rPr>
            </w:pPr>
            <w:r w:rsidRPr="00F47E95">
              <w:rPr>
                <w:rStyle w:val="Strong"/>
                <w:rFonts w:cs="Calibri"/>
              </w:rPr>
              <w:t xml:space="preserve">Bidders Experience </w:t>
            </w:r>
            <w:r w:rsidR="00A40FC2" w:rsidRPr="00F47E95">
              <w:rPr>
                <w:rStyle w:val="Strong"/>
                <w:rFonts w:cs="Calibri"/>
              </w:rPr>
              <w:t>and</w:t>
            </w:r>
            <w:r w:rsidRPr="00F47E95">
              <w:rPr>
                <w:rStyle w:val="Strong"/>
                <w:rFonts w:cs="Calibri"/>
              </w:rPr>
              <w:t xml:space="preserve"> Capabilities</w:t>
            </w:r>
          </w:p>
        </w:tc>
      </w:tr>
      <w:tr w:rsidR="008B2035" w:rsidRPr="002938F4" w14:paraId="2698CEFD" w14:textId="77777777" w:rsidTr="008A2D88">
        <w:trPr>
          <w:trHeight w:val="1217"/>
        </w:trPr>
        <w:tc>
          <w:tcPr>
            <w:tcW w:w="1874" w:type="pct"/>
          </w:tcPr>
          <w:p w14:paraId="279E0467" w14:textId="56E617B9" w:rsidR="006207D7" w:rsidRPr="0057178B" w:rsidRDefault="006207D7" w:rsidP="00B2229C">
            <w:pPr>
              <w:pStyle w:val="Specification"/>
              <w:rPr>
                <w:rFonts w:asciiTheme="minorHAnsi" w:eastAsiaTheme="minorHAnsi" w:hAnsiTheme="minorHAnsi" w:cstheme="majorBidi"/>
                <w:sz w:val="22"/>
                <w:szCs w:val="22"/>
              </w:rPr>
            </w:pPr>
            <w:r w:rsidRPr="0057178B">
              <w:rPr>
                <w:rFonts w:asciiTheme="minorHAnsi" w:eastAsiaTheme="minorHAnsi" w:hAnsiTheme="minorHAnsi" w:cstheme="majorBidi"/>
                <w:sz w:val="22"/>
                <w:szCs w:val="22"/>
              </w:rPr>
              <w:t xml:space="preserve">The bidder </w:t>
            </w:r>
            <w:r w:rsidRPr="0057178B">
              <w:rPr>
                <w:rFonts w:asciiTheme="minorHAnsi" w:eastAsiaTheme="minorHAnsi" w:hAnsiTheme="minorHAnsi" w:cstheme="majorBidi"/>
                <w:b/>
                <w:bCs/>
                <w:sz w:val="22"/>
                <w:szCs w:val="22"/>
              </w:rPr>
              <w:t xml:space="preserve">must </w:t>
            </w:r>
            <w:r w:rsidR="008A2D88" w:rsidRPr="0057178B">
              <w:rPr>
                <w:rFonts w:asciiTheme="minorHAnsi" w:eastAsiaTheme="minorHAnsi" w:hAnsiTheme="minorHAnsi" w:cstheme="majorBidi"/>
                <w:b/>
                <w:bCs/>
                <w:sz w:val="22"/>
                <w:szCs w:val="22"/>
              </w:rPr>
              <w:t>have</w:t>
            </w:r>
            <w:r w:rsidR="008A2D88" w:rsidRPr="0057178B">
              <w:rPr>
                <w:rFonts w:asciiTheme="minorHAnsi" w:eastAsiaTheme="minorHAnsi" w:hAnsiTheme="minorHAnsi" w:cstheme="majorBidi"/>
                <w:sz w:val="22"/>
                <w:szCs w:val="22"/>
              </w:rPr>
              <w:t xml:space="preserve"> installed</w:t>
            </w:r>
            <w:r w:rsidRPr="0057178B">
              <w:rPr>
                <w:rFonts w:asciiTheme="minorHAnsi" w:eastAsiaTheme="minorHAnsi" w:hAnsiTheme="minorHAnsi" w:cstheme="majorBidi"/>
                <w:sz w:val="22"/>
                <w:szCs w:val="22"/>
              </w:rPr>
              <w:t xml:space="preserve">, maintained and supported the UPS system to at least </w:t>
            </w:r>
            <w:r w:rsidR="00050F5B">
              <w:rPr>
                <w:rFonts w:asciiTheme="minorHAnsi" w:eastAsiaTheme="minorHAnsi" w:hAnsiTheme="minorHAnsi" w:cstheme="majorBidi"/>
                <w:sz w:val="22"/>
                <w:szCs w:val="22"/>
              </w:rPr>
              <w:t>three (</w:t>
            </w:r>
            <w:r w:rsidRPr="0057178B">
              <w:rPr>
                <w:rFonts w:asciiTheme="minorHAnsi" w:eastAsiaTheme="minorHAnsi" w:hAnsiTheme="minorHAnsi" w:cstheme="majorBidi"/>
                <w:sz w:val="22"/>
                <w:szCs w:val="22"/>
              </w:rPr>
              <w:t>3</w:t>
            </w:r>
            <w:r w:rsidR="00050F5B">
              <w:rPr>
                <w:rFonts w:asciiTheme="minorHAnsi" w:eastAsiaTheme="minorHAnsi" w:hAnsiTheme="minorHAnsi" w:cstheme="majorBidi"/>
                <w:sz w:val="22"/>
                <w:szCs w:val="22"/>
              </w:rPr>
              <w:t>)</w:t>
            </w:r>
            <w:r w:rsidRPr="0057178B">
              <w:rPr>
                <w:rFonts w:asciiTheme="minorHAnsi" w:eastAsiaTheme="minorHAnsi" w:hAnsiTheme="minorHAnsi" w:cstheme="majorBidi"/>
                <w:sz w:val="22"/>
                <w:szCs w:val="22"/>
              </w:rPr>
              <w:t xml:space="preserve"> customers in the past</w:t>
            </w:r>
            <w:r w:rsidR="00050F5B">
              <w:rPr>
                <w:rFonts w:asciiTheme="minorHAnsi" w:eastAsiaTheme="minorHAnsi" w:hAnsiTheme="minorHAnsi" w:cstheme="majorBidi"/>
                <w:sz w:val="22"/>
                <w:szCs w:val="22"/>
              </w:rPr>
              <w:t xml:space="preserve"> </w:t>
            </w:r>
            <w:r w:rsidR="009A6BD3">
              <w:rPr>
                <w:rFonts w:asciiTheme="minorHAnsi" w:eastAsiaTheme="minorHAnsi" w:hAnsiTheme="minorHAnsi" w:cstheme="majorBidi"/>
                <w:sz w:val="22"/>
                <w:szCs w:val="22"/>
              </w:rPr>
              <w:t>ten</w:t>
            </w:r>
            <w:r w:rsidRPr="0057178B">
              <w:rPr>
                <w:rFonts w:asciiTheme="minorHAnsi" w:eastAsiaTheme="minorHAnsi" w:hAnsiTheme="minorHAnsi" w:cstheme="majorBidi"/>
                <w:sz w:val="22"/>
                <w:szCs w:val="22"/>
              </w:rPr>
              <w:t xml:space="preserve"> </w:t>
            </w:r>
            <w:r w:rsidR="00050F5B">
              <w:rPr>
                <w:rFonts w:asciiTheme="minorHAnsi" w:eastAsiaTheme="minorHAnsi" w:hAnsiTheme="minorHAnsi" w:cstheme="majorBidi"/>
                <w:sz w:val="22"/>
                <w:szCs w:val="22"/>
              </w:rPr>
              <w:t>(</w:t>
            </w:r>
            <w:r w:rsidR="00C765E6">
              <w:rPr>
                <w:rFonts w:asciiTheme="minorHAnsi" w:eastAsiaTheme="minorHAnsi" w:hAnsiTheme="minorHAnsi" w:cstheme="majorBidi"/>
                <w:sz w:val="22"/>
                <w:szCs w:val="22"/>
              </w:rPr>
              <w:t>10</w:t>
            </w:r>
            <w:r w:rsidR="00050F5B">
              <w:rPr>
                <w:rFonts w:asciiTheme="minorHAnsi" w:eastAsiaTheme="minorHAnsi" w:hAnsiTheme="minorHAnsi" w:cstheme="majorBidi"/>
                <w:sz w:val="22"/>
                <w:szCs w:val="22"/>
              </w:rPr>
              <w:t>)</w:t>
            </w:r>
            <w:r w:rsidRPr="0057178B">
              <w:rPr>
                <w:rFonts w:asciiTheme="minorHAnsi" w:eastAsiaTheme="minorHAnsi" w:hAnsiTheme="minorHAnsi" w:cstheme="majorBidi"/>
                <w:sz w:val="22"/>
                <w:szCs w:val="22"/>
              </w:rPr>
              <w:t xml:space="preserve"> years</w:t>
            </w:r>
            <w:r w:rsidR="00050F5B">
              <w:rPr>
                <w:rFonts w:asciiTheme="minorHAnsi" w:eastAsiaTheme="minorHAnsi" w:hAnsiTheme="minorHAnsi" w:cstheme="majorBidi"/>
                <w:sz w:val="22"/>
                <w:szCs w:val="22"/>
              </w:rPr>
              <w:t xml:space="preserve"> from publication date of this bid</w:t>
            </w:r>
            <w:r w:rsidRPr="0057178B">
              <w:rPr>
                <w:rFonts w:asciiTheme="minorHAnsi" w:eastAsiaTheme="minorHAnsi" w:hAnsiTheme="minorHAnsi" w:cstheme="majorBidi"/>
                <w:sz w:val="22"/>
                <w:szCs w:val="22"/>
              </w:rPr>
              <w:t>.</w:t>
            </w:r>
          </w:p>
          <w:p w14:paraId="2C9DB0E8" w14:textId="379EDE52" w:rsidR="008B2035" w:rsidRPr="002938F4" w:rsidRDefault="008B2035" w:rsidP="008B2035">
            <w:pPr>
              <w:pStyle w:val="Specification"/>
              <w:contextualSpacing/>
              <w:rPr>
                <w:rStyle w:val="Strong"/>
                <w:rFonts w:cs="Calibri"/>
                <w:b w:val="0"/>
                <w:sz w:val="22"/>
                <w:szCs w:val="22"/>
              </w:rPr>
            </w:pPr>
          </w:p>
        </w:tc>
        <w:tc>
          <w:tcPr>
            <w:tcW w:w="2117" w:type="pct"/>
          </w:tcPr>
          <w:p w14:paraId="77BD7371" w14:textId="5460AE31" w:rsidR="008B2035" w:rsidRDefault="00B2229C" w:rsidP="00B2229C">
            <w:pPr>
              <w:autoSpaceDE w:val="0"/>
              <w:autoSpaceDN w:val="0"/>
              <w:adjustRightInd w:val="0"/>
              <w:jc w:val="left"/>
              <w:rPr>
                <w:rFonts w:asciiTheme="minorHAnsi" w:hAnsiTheme="minorHAnsi" w:cstheme="minorHAnsi"/>
              </w:rPr>
            </w:pPr>
            <w:bookmarkStart w:id="46" w:name="_Hlk206412111"/>
            <w:r w:rsidRPr="0057178B">
              <w:rPr>
                <w:rFonts w:asciiTheme="minorHAnsi" w:hAnsiTheme="minorHAnsi" w:cstheme="minorHAnsi"/>
              </w:rPr>
              <w:t>Provide</w:t>
            </w:r>
            <w:r w:rsidR="00050F5B">
              <w:rPr>
                <w:rFonts w:asciiTheme="minorHAnsi" w:hAnsiTheme="minorHAnsi" w:cstheme="minorHAnsi"/>
              </w:rPr>
              <w:t xml:space="preserve"> in </w:t>
            </w:r>
            <w:r w:rsidR="00050F5B" w:rsidRPr="008A2D88">
              <w:rPr>
                <w:rFonts w:asciiTheme="minorHAnsi" w:hAnsiTheme="minorHAnsi" w:cstheme="minorHAnsi"/>
                <w:b/>
                <w:bCs/>
              </w:rPr>
              <w:t>ANNEX A</w:t>
            </w:r>
            <w:r w:rsidR="00050F5B">
              <w:rPr>
                <w:rFonts w:asciiTheme="minorHAnsi" w:hAnsiTheme="minorHAnsi" w:cstheme="minorHAnsi"/>
              </w:rPr>
              <w:t>,</w:t>
            </w:r>
            <w:r w:rsidRPr="0057178B">
              <w:rPr>
                <w:rFonts w:asciiTheme="minorHAnsi" w:hAnsiTheme="minorHAnsi" w:cstheme="minorHAnsi"/>
              </w:rPr>
              <w:t xml:space="preserve"> reference details</w:t>
            </w:r>
            <w:r w:rsidR="008A2D88">
              <w:rPr>
                <w:rFonts w:asciiTheme="minorHAnsi" w:hAnsiTheme="minorHAnsi" w:cstheme="minorHAnsi"/>
              </w:rPr>
              <w:t xml:space="preserve"> </w:t>
            </w:r>
            <w:r w:rsidR="0050749C">
              <w:rPr>
                <w:rFonts w:asciiTheme="minorHAnsi" w:hAnsiTheme="minorHAnsi" w:cstheme="minorHAnsi"/>
              </w:rPr>
              <w:t>and</w:t>
            </w:r>
            <w:r w:rsidR="00B54774">
              <w:rPr>
                <w:rFonts w:asciiTheme="minorHAnsi" w:hAnsiTheme="minorHAnsi" w:cstheme="minorHAnsi"/>
              </w:rPr>
              <w:t>/</w:t>
            </w:r>
            <w:r w:rsidR="0050749C">
              <w:rPr>
                <w:rFonts w:asciiTheme="minorHAnsi" w:hAnsiTheme="minorHAnsi" w:cstheme="minorHAnsi"/>
              </w:rPr>
              <w:t>or</w:t>
            </w:r>
            <w:r w:rsidR="00F47E95">
              <w:rPr>
                <w:rFonts w:asciiTheme="minorHAnsi" w:hAnsiTheme="minorHAnsi" w:cstheme="minorHAnsi"/>
              </w:rPr>
              <w:t xml:space="preserve"> </w:t>
            </w:r>
            <w:r w:rsidR="008A2D88">
              <w:rPr>
                <w:rFonts w:asciiTheme="minorHAnsi" w:hAnsiTheme="minorHAnsi" w:cstheme="minorHAnsi"/>
              </w:rPr>
              <w:t>reference letters</w:t>
            </w:r>
            <w:r w:rsidRPr="0057178B">
              <w:rPr>
                <w:rFonts w:asciiTheme="minorHAnsi" w:hAnsiTheme="minorHAnsi" w:cstheme="minorHAnsi"/>
              </w:rPr>
              <w:t> f</w:t>
            </w:r>
            <w:r w:rsidR="00050F5B">
              <w:rPr>
                <w:rFonts w:asciiTheme="minorHAnsi" w:hAnsiTheme="minorHAnsi" w:cstheme="minorHAnsi"/>
              </w:rPr>
              <w:t>or three (3)</w:t>
            </w:r>
            <w:r w:rsidRPr="0057178B">
              <w:rPr>
                <w:rFonts w:asciiTheme="minorHAnsi" w:hAnsiTheme="minorHAnsi" w:cstheme="minorHAnsi"/>
              </w:rPr>
              <w:t xml:space="preserve"> customers to whom the </w:t>
            </w:r>
            <w:r w:rsidR="006207D7" w:rsidRPr="0057178B">
              <w:rPr>
                <w:rFonts w:asciiTheme="minorHAnsi" w:hAnsiTheme="minorHAnsi" w:cstheme="minorHAnsi"/>
              </w:rPr>
              <w:t>UPS system was installed, maintained and supported in the past</w:t>
            </w:r>
            <w:r w:rsidR="00050F5B">
              <w:rPr>
                <w:rFonts w:asciiTheme="minorHAnsi" w:hAnsiTheme="minorHAnsi" w:cstheme="minorHAnsi"/>
              </w:rPr>
              <w:t xml:space="preserve"> </w:t>
            </w:r>
            <w:r w:rsidR="00C765E6">
              <w:rPr>
                <w:rFonts w:asciiTheme="minorHAnsi" w:hAnsiTheme="minorHAnsi" w:cstheme="minorHAnsi"/>
              </w:rPr>
              <w:t>ten</w:t>
            </w:r>
            <w:r w:rsidR="006207D7" w:rsidRPr="0057178B">
              <w:rPr>
                <w:rFonts w:asciiTheme="minorHAnsi" w:hAnsiTheme="minorHAnsi" w:cstheme="minorHAnsi"/>
              </w:rPr>
              <w:t xml:space="preserve"> </w:t>
            </w:r>
            <w:r w:rsidR="00050F5B">
              <w:rPr>
                <w:rFonts w:asciiTheme="minorHAnsi" w:hAnsiTheme="minorHAnsi" w:cstheme="minorHAnsi"/>
              </w:rPr>
              <w:t>(</w:t>
            </w:r>
            <w:r w:rsidR="00C765E6">
              <w:rPr>
                <w:rFonts w:asciiTheme="minorHAnsi" w:hAnsiTheme="minorHAnsi" w:cstheme="minorHAnsi"/>
              </w:rPr>
              <w:t>10</w:t>
            </w:r>
            <w:r w:rsidR="00050F5B">
              <w:rPr>
                <w:rFonts w:asciiTheme="minorHAnsi" w:hAnsiTheme="minorHAnsi" w:cstheme="minorHAnsi"/>
              </w:rPr>
              <w:t>)</w:t>
            </w:r>
            <w:r w:rsidR="006207D7" w:rsidRPr="0057178B">
              <w:rPr>
                <w:rFonts w:asciiTheme="minorHAnsi" w:hAnsiTheme="minorHAnsi" w:cstheme="minorHAnsi"/>
              </w:rPr>
              <w:t xml:space="preserve"> years</w:t>
            </w:r>
            <w:r w:rsidR="00050F5B">
              <w:rPr>
                <w:rFonts w:asciiTheme="minorHAnsi" w:hAnsiTheme="minorHAnsi" w:cstheme="minorHAnsi"/>
              </w:rPr>
              <w:t xml:space="preserve"> from publication date of this bid.</w:t>
            </w:r>
          </w:p>
          <w:bookmarkEnd w:id="46"/>
          <w:p w14:paraId="7980B9A5" w14:textId="77777777" w:rsidR="00050F5B" w:rsidRDefault="00050F5B" w:rsidP="00B2229C">
            <w:pPr>
              <w:autoSpaceDE w:val="0"/>
              <w:autoSpaceDN w:val="0"/>
              <w:adjustRightInd w:val="0"/>
              <w:jc w:val="left"/>
              <w:rPr>
                <w:rFonts w:asciiTheme="minorHAnsi" w:hAnsiTheme="minorHAnsi" w:cstheme="minorHAnsi"/>
                <w:b/>
              </w:rPr>
            </w:pPr>
          </w:p>
          <w:p w14:paraId="20F1D6AA" w14:textId="55E7CF7F" w:rsidR="00E46781" w:rsidRPr="00044C20" w:rsidRDefault="008605A5" w:rsidP="00E46781">
            <w:pPr>
              <w:jc w:val="left"/>
              <w:rPr>
                <w:b/>
                <w:bCs/>
                <w:szCs w:val="24"/>
              </w:rPr>
            </w:pPr>
            <w:r>
              <w:rPr>
                <w:b/>
                <w:bCs/>
                <w:szCs w:val="24"/>
              </w:rPr>
              <w:t>N</w:t>
            </w:r>
            <w:r w:rsidR="00E46781" w:rsidRPr="00044C20">
              <w:rPr>
                <w:b/>
                <w:bCs/>
                <w:szCs w:val="24"/>
              </w:rPr>
              <w:t xml:space="preserve">OTE (1): </w:t>
            </w:r>
          </w:p>
          <w:p w14:paraId="78C4FEDD" w14:textId="77777777" w:rsidR="00E46781" w:rsidRPr="00B50DDC" w:rsidRDefault="00E46781" w:rsidP="00E46781">
            <w:pPr>
              <w:jc w:val="left"/>
            </w:pPr>
            <w:r w:rsidRPr="00B50DDC">
              <w:t xml:space="preserve">The Bidder </w:t>
            </w:r>
            <w:r w:rsidRPr="00B50DDC">
              <w:rPr>
                <w:b/>
                <w:bCs/>
              </w:rPr>
              <w:t>must provide all</w:t>
            </w:r>
            <w:r w:rsidRPr="00B50DDC">
              <w:t xml:space="preserve"> of the following information when completing </w:t>
            </w:r>
            <w:r w:rsidRPr="001508A0">
              <w:rPr>
                <w:b/>
              </w:rPr>
              <w:t>T</w:t>
            </w:r>
            <w:r w:rsidRPr="001508A0">
              <w:rPr>
                <w:b/>
                <w:bCs/>
              </w:rPr>
              <w:t>able 6:</w:t>
            </w:r>
          </w:p>
          <w:p w14:paraId="38724C96" w14:textId="77777777" w:rsidR="00E46781" w:rsidRPr="00B50DDC" w:rsidRDefault="00E46781">
            <w:pPr>
              <w:numPr>
                <w:ilvl w:val="0"/>
                <w:numId w:val="53"/>
              </w:numPr>
              <w:jc w:val="left"/>
            </w:pPr>
            <w:r w:rsidRPr="00B50DDC">
              <w:t>Company name; and</w:t>
            </w:r>
          </w:p>
          <w:p w14:paraId="13F0EA57" w14:textId="77777777" w:rsidR="00E46781" w:rsidRPr="00B50DDC" w:rsidRDefault="00E46781">
            <w:pPr>
              <w:numPr>
                <w:ilvl w:val="0"/>
                <w:numId w:val="53"/>
              </w:numPr>
              <w:jc w:val="left"/>
            </w:pPr>
            <w:r w:rsidRPr="00B50DDC">
              <w:t xml:space="preserve">Contact person, telephone </w:t>
            </w:r>
            <w:r w:rsidRPr="00B50DDC">
              <w:rPr>
                <w:b/>
                <w:bCs/>
              </w:rPr>
              <w:t>and/or</w:t>
            </w:r>
            <w:r w:rsidRPr="00B50DDC">
              <w:t xml:space="preserve"> e-mail address; </w:t>
            </w:r>
            <w:r w:rsidRPr="00B50DDC">
              <w:rPr>
                <w:b/>
                <w:bCs/>
              </w:rPr>
              <w:t>and</w:t>
            </w:r>
          </w:p>
          <w:p w14:paraId="1C5AC8E6" w14:textId="77777777" w:rsidR="00E46781" w:rsidRPr="00B50DDC" w:rsidRDefault="00E46781">
            <w:pPr>
              <w:numPr>
                <w:ilvl w:val="0"/>
                <w:numId w:val="53"/>
              </w:numPr>
              <w:jc w:val="left"/>
            </w:pPr>
            <w:r w:rsidRPr="00B50DDC">
              <w:t xml:space="preserve">Project scope of Work; </w:t>
            </w:r>
            <w:r w:rsidRPr="00B50DDC">
              <w:rPr>
                <w:b/>
                <w:bCs/>
              </w:rPr>
              <w:t>and</w:t>
            </w:r>
          </w:p>
          <w:p w14:paraId="61D9E95B" w14:textId="77777777" w:rsidR="00E46781" w:rsidRPr="0047233A" w:rsidRDefault="00E46781">
            <w:pPr>
              <w:numPr>
                <w:ilvl w:val="0"/>
                <w:numId w:val="53"/>
              </w:numPr>
              <w:jc w:val="left"/>
            </w:pPr>
            <w:r w:rsidRPr="00B50DDC">
              <w:t>Project start and End date. </w:t>
            </w:r>
          </w:p>
          <w:p w14:paraId="7FDA4509" w14:textId="77777777" w:rsidR="00E46781" w:rsidRPr="008377DD" w:rsidRDefault="00E46781" w:rsidP="00E46781">
            <w:pPr>
              <w:jc w:val="left"/>
              <w:rPr>
                <w:rFonts w:cs="Calibri"/>
              </w:rPr>
            </w:pPr>
          </w:p>
          <w:p w14:paraId="73976992" w14:textId="77777777" w:rsidR="00E46781" w:rsidRDefault="00E46781" w:rsidP="00E46781">
            <w:pPr>
              <w:jc w:val="left"/>
              <w:rPr>
                <w:rFonts w:cs="Calibri"/>
                <w:b/>
                <w:bCs/>
              </w:rPr>
            </w:pPr>
            <w:r w:rsidRPr="008377DD">
              <w:rPr>
                <w:rFonts w:cs="Calibri"/>
                <w:b/>
                <w:bCs/>
              </w:rPr>
              <w:t>NOTE (</w:t>
            </w:r>
            <w:r>
              <w:rPr>
                <w:rFonts w:cs="Calibri"/>
                <w:b/>
                <w:bCs/>
              </w:rPr>
              <w:t>2)</w:t>
            </w:r>
            <w:r w:rsidRPr="008377DD">
              <w:rPr>
                <w:rFonts w:cs="Calibri"/>
                <w:b/>
                <w:bCs/>
              </w:rPr>
              <w:t xml:space="preserve">: </w:t>
            </w:r>
          </w:p>
          <w:p w14:paraId="12B9F742" w14:textId="41380765" w:rsidR="00E46781" w:rsidRDefault="00E46781" w:rsidP="00E46781">
            <w:pPr>
              <w:jc w:val="left"/>
              <w:rPr>
                <w:rFonts w:cs="Calibri"/>
              </w:rPr>
            </w:pPr>
            <w:r>
              <w:rPr>
                <w:rFonts w:cs="Calibri"/>
              </w:rPr>
              <w:t>The reference letters should be on a company letterhead and include all of the following information:</w:t>
            </w:r>
          </w:p>
          <w:p w14:paraId="034F6424" w14:textId="77777777" w:rsidR="00E46781" w:rsidRPr="00E52A8C" w:rsidRDefault="00E46781">
            <w:pPr>
              <w:numPr>
                <w:ilvl w:val="0"/>
                <w:numId w:val="54"/>
              </w:numPr>
              <w:jc w:val="left"/>
            </w:pPr>
            <w:r>
              <w:t>Company Name; and</w:t>
            </w:r>
          </w:p>
          <w:p w14:paraId="17C15F4B" w14:textId="77777777" w:rsidR="00E46781" w:rsidRPr="00E52A8C" w:rsidRDefault="00E46781">
            <w:pPr>
              <w:numPr>
                <w:ilvl w:val="0"/>
                <w:numId w:val="54"/>
              </w:numPr>
              <w:jc w:val="left"/>
            </w:pPr>
            <w:r w:rsidRPr="00B50DDC">
              <w:t xml:space="preserve">Contact person, telephone </w:t>
            </w:r>
            <w:r w:rsidRPr="00FA48BF">
              <w:t>and/or</w:t>
            </w:r>
            <w:r w:rsidRPr="00B50DDC">
              <w:t xml:space="preserve"> e-mail address; </w:t>
            </w:r>
            <w:r w:rsidRPr="00FA48BF">
              <w:t>and</w:t>
            </w:r>
          </w:p>
          <w:p w14:paraId="70718C26" w14:textId="77777777" w:rsidR="00E46781" w:rsidRPr="00E52A8C" w:rsidRDefault="00E46781">
            <w:pPr>
              <w:numPr>
                <w:ilvl w:val="0"/>
                <w:numId w:val="54"/>
              </w:numPr>
              <w:jc w:val="left"/>
            </w:pPr>
            <w:r w:rsidRPr="00B50DDC">
              <w:t xml:space="preserve">Project scope of Work; </w:t>
            </w:r>
            <w:r w:rsidRPr="00FA48BF">
              <w:t>and</w:t>
            </w:r>
          </w:p>
          <w:p w14:paraId="4F1A7EB9" w14:textId="77777777" w:rsidR="00E46781" w:rsidRDefault="00E46781">
            <w:pPr>
              <w:numPr>
                <w:ilvl w:val="0"/>
                <w:numId w:val="54"/>
              </w:numPr>
              <w:jc w:val="left"/>
            </w:pPr>
            <w:r w:rsidRPr="00B50DDC">
              <w:t>Project start and End date. </w:t>
            </w:r>
          </w:p>
          <w:p w14:paraId="467C4EDB" w14:textId="77777777" w:rsidR="00E46781" w:rsidRPr="008377DD" w:rsidRDefault="00E46781" w:rsidP="00E46781">
            <w:pPr>
              <w:jc w:val="left"/>
              <w:rPr>
                <w:rFonts w:cs="Calibri"/>
              </w:rPr>
            </w:pPr>
          </w:p>
          <w:p w14:paraId="29EA049F" w14:textId="77777777" w:rsidR="00E46781" w:rsidRPr="00334B51" w:rsidRDefault="00E46781" w:rsidP="00E46781">
            <w:pPr>
              <w:jc w:val="left"/>
              <w:rPr>
                <w:rFonts w:cs="Calibri"/>
                <w:b/>
                <w:bCs/>
              </w:rPr>
            </w:pPr>
            <w:r w:rsidRPr="00334B51">
              <w:rPr>
                <w:rFonts w:cs="Calibri"/>
                <w:b/>
                <w:bCs/>
              </w:rPr>
              <w:lastRenderedPageBreak/>
              <w:t>NOTE (</w:t>
            </w:r>
            <w:r>
              <w:rPr>
                <w:rFonts w:cs="Calibri"/>
                <w:b/>
                <w:bCs/>
              </w:rPr>
              <w:t>3</w:t>
            </w:r>
            <w:r w:rsidRPr="00334B51">
              <w:rPr>
                <w:rFonts w:cs="Calibri"/>
                <w:b/>
                <w:bCs/>
              </w:rPr>
              <w:t xml:space="preserve">): </w:t>
            </w:r>
          </w:p>
          <w:p w14:paraId="11C0122B" w14:textId="79D90FBF" w:rsidR="00E46781" w:rsidRDefault="00E46781" w:rsidP="00E46781">
            <w:pPr>
              <w:jc w:val="left"/>
              <w:rPr>
                <w:rFonts w:cs="Calibri"/>
              </w:rPr>
            </w:pPr>
            <w:r w:rsidRPr="008377DD">
              <w:rPr>
                <w:rFonts w:cs="Calibri"/>
              </w:rPr>
              <w:t xml:space="preserve">Failure to complete </w:t>
            </w:r>
            <w:r w:rsidRPr="001508A0">
              <w:rPr>
                <w:rFonts w:cs="Calibri"/>
                <w:b/>
                <w:bCs/>
              </w:rPr>
              <w:t>Table 6</w:t>
            </w:r>
            <w:r w:rsidRPr="008377DD">
              <w:rPr>
                <w:rFonts w:cs="Calibri"/>
              </w:rPr>
              <w:t xml:space="preserve"> fully</w:t>
            </w:r>
            <w:r>
              <w:rPr>
                <w:rFonts w:cs="Calibri"/>
              </w:rPr>
              <w:t xml:space="preserve"> and</w:t>
            </w:r>
            <w:r w:rsidR="00B54774">
              <w:rPr>
                <w:rFonts w:cs="Calibri"/>
              </w:rPr>
              <w:t>/or</w:t>
            </w:r>
            <w:r>
              <w:rPr>
                <w:rFonts w:cs="Calibri"/>
              </w:rPr>
              <w:t xml:space="preserve"> to submit reference letters</w:t>
            </w:r>
            <w:r w:rsidRPr="008377DD">
              <w:rPr>
                <w:rFonts w:cs="Calibri"/>
              </w:rPr>
              <w:t xml:space="preserve"> as indicated above will result in disqualification.</w:t>
            </w:r>
          </w:p>
          <w:p w14:paraId="1085BD43" w14:textId="77777777" w:rsidR="00E46781" w:rsidRDefault="00E46781" w:rsidP="00E46781">
            <w:pPr>
              <w:jc w:val="left"/>
              <w:rPr>
                <w:rFonts w:cs="Calibri"/>
              </w:rPr>
            </w:pPr>
          </w:p>
          <w:p w14:paraId="75BA6B4F" w14:textId="77777777" w:rsidR="00E46781" w:rsidRPr="00364DDA" w:rsidRDefault="00E46781" w:rsidP="00E46781">
            <w:pPr>
              <w:jc w:val="left"/>
              <w:rPr>
                <w:rFonts w:cs="Calibri"/>
                <w:b/>
                <w:bCs/>
              </w:rPr>
            </w:pPr>
            <w:r w:rsidRPr="00364DDA">
              <w:rPr>
                <w:rFonts w:cs="Calibri"/>
                <w:b/>
                <w:bCs/>
              </w:rPr>
              <w:t>NOTE (</w:t>
            </w:r>
            <w:r>
              <w:rPr>
                <w:rFonts w:cs="Calibri"/>
                <w:b/>
                <w:bCs/>
              </w:rPr>
              <w:t>4</w:t>
            </w:r>
            <w:r w:rsidRPr="00364DDA">
              <w:rPr>
                <w:rFonts w:cs="Calibri"/>
                <w:b/>
                <w:bCs/>
              </w:rPr>
              <w:t xml:space="preserve">): </w:t>
            </w:r>
          </w:p>
          <w:p w14:paraId="0BB3A9D7" w14:textId="77777777" w:rsidR="00E46781" w:rsidRPr="008377DD" w:rsidRDefault="00E46781" w:rsidP="00E46781">
            <w:pPr>
              <w:jc w:val="left"/>
              <w:rPr>
                <w:rFonts w:cs="Calibri"/>
              </w:rPr>
            </w:pPr>
            <w:r w:rsidRPr="00FA48BF">
              <w:rPr>
                <w:rFonts w:cs="Calibri"/>
              </w:rPr>
              <w:t>SITA reserves the right to verify information provided.</w:t>
            </w:r>
          </w:p>
          <w:p w14:paraId="443A21B4" w14:textId="13709D6C" w:rsidR="00050F5B" w:rsidRPr="0057178B" w:rsidRDefault="00050F5B" w:rsidP="00050F5B">
            <w:pPr>
              <w:autoSpaceDE w:val="0"/>
              <w:autoSpaceDN w:val="0"/>
              <w:adjustRightInd w:val="0"/>
              <w:jc w:val="left"/>
              <w:rPr>
                <w:rFonts w:asciiTheme="minorHAnsi" w:hAnsiTheme="minorHAnsi" w:cstheme="minorHAnsi"/>
                <w:b/>
              </w:rPr>
            </w:pPr>
          </w:p>
        </w:tc>
        <w:tc>
          <w:tcPr>
            <w:tcW w:w="1009" w:type="pct"/>
          </w:tcPr>
          <w:p w14:paraId="338C40A5" w14:textId="6CC32E85" w:rsidR="008B2035" w:rsidRPr="0057178B" w:rsidRDefault="008B2035" w:rsidP="008B2035">
            <w:pPr>
              <w:rPr>
                <w:rFonts w:asciiTheme="minorHAnsi" w:hAnsiTheme="minorHAnsi" w:cstheme="minorHAnsi"/>
              </w:rPr>
            </w:pPr>
            <w:r w:rsidRPr="0057178B">
              <w:rPr>
                <w:rFonts w:asciiTheme="minorHAnsi" w:hAnsiTheme="minorHAnsi" w:cstheme="minorHAnsi"/>
                <w:color w:val="FF0000"/>
              </w:rPr>
              <w:lastRenderedPageBreak/>
              <w:t>&lt;provide unique reference to locate substantiating evidence in the bid response – see Annex A: section 5.2</w:t>
            </w:r>
          </w:p>
        </w:tc>
      </w:tr>
      <w:tr w:rsidR="008B2035" w:rsidRPr="002938F4" w14:paraId="1DFFCC11" w14:textId="77777777" w:rsidTr="000C58E2">
        <w:trPr>
          <w:trHeight w:val="397"/>
        </w:trPr>
        <w:tc>
          <w:tcPr>
            <w:tcW w:w="5000" w:type="pct"/>
            <w:gridSpan w:val="3"/>
          </w:tcPr>
          <w:p w14:paraId="42504F52" w14:textId="0B3B936D" w:rsidR="008B2035" w:rsidRPr="0057178B" w:rsidRDefault="00692D17">
            <w:pPr>
              <w:pStyle w:val="ListParagraph"/>
              <w:numPr>
                <w:ilvl w:val="0"/>
                <w:numId w:val="42"/>
              </w:numPr>
              <w:ind w:left="357" w:hanging="357"/>
              <w:contextualSpacing/>
              <w:rPr>
                <w:rFonts w:cstheme="minorHAnsi"/>
                <w:b/>
                <w:bCs/>
                <w:color w:val="FF0000"/>
              </w:rPr>
            </w:pPr>
            <w:r w:rsidRPr="008A2D88">
              <w:rPr>
                <w:rStyle w:val="Strong"/>
                <w:rFonts w:cs="Calibri"/>
              </w:rPr>
              <w:t xml:space="preserve">CIDB </w:t>
            </w:r>
            <w:r w:rsidR="00786697" w:rsidRPr="008A2D88">
              <w:rPr>
                <w:rStyle w:val="Strong"/>
                <w:rFonts w:cs="Calibri"/>
              </w:rPr>
              <w:t>Registration Requirements</w:t>
            </w:r>
          </w:p>
        </w:tc>
      </w:tr>
      <w:tr w:rsidR="008B2035" w:rsidRPr="002938F4" w14:paraId="24D99BCA" w14:textId="77777777" w:rsidTr="008A2D88">
        <w:trPr>
          <w:trHeight w:val="450"/>
        </w:trPr>
        <w:tc>
          <w:tcPr>
            <w:tcW w:w="1874" w:type="pct"/>
          </w:tcPr>
          <w:p w14:paraId="07C37C51" w14:textId="4D5938B3" w:rsidR="006207D7" w:rsidRPr="0057178B" w:rsidRDefault="006207D7" w:rsidP="006207D7">
            <w:pPr>
              <w:spacing w:line="276" w:lineRule="auto"/>
              <w:jc w:val="left"/>
              <w:rPr>
                <w:rFonts w:asciiTheme="minorHAnsi" w:hAnsiTheme="minorHAnsi" w:cstheme="minorHAnsi"/>
              </w:rPr>
            </w:pPr>
            <w:r w:rsidRPr="0057178B">
              <w:rPr>
                <w:rFonts w:asciiTheme="minorHAnsi" w:hAnsiTheme="minorHAnsi" w:cstheme="minorHAnsi"/>
              </w:rPr>
              <w:t xml:space="preserve">The bidder </w:t>
            </w:r>
            <w:r w:rsidRPr="0057178B">
              <w:rPr>
                <w:rFonts w:asciiTheme="minorHAnsi" w:hAnsiTheme="minorHAnsi" w:cstheme="minorHAnsi"/>
                <w:b/>
                <w:bCs/>
              </w:rPr>
              <w:t>must be</w:t>
            </w:r>
            <w:r w:rsidRPr="0057178B">
              <w:rPr>
                <w:rFonts w:asciiTheme="minorHAnsi" w:hAnsiTheme="minorHAnsi" w:cstheme="minorHAnsi"/>
              </w:rPr>
              <w:t xml:space="preserve"> registered with the Construction Industry Development Board (CIDB) and have a minimum rating of </w:t>
            </w:r>
            <w:r w:rsidR="008C2C51" w:rsidRPr="00B54774">
              <w:rPr>
                <w:rFonts w:asciiTheme="minorHAnsi" w:hAnsiTheme="minorHAnsi" w:cstheme="minorHAnsi"/>
                <w:b/>
                <w:bCs/>
              </w:rPr>
              <w:t>5</w:t>
            </w:r>
            <w:r w:rsidRPr="00B54774">
              <w:rPr>
                <w:rFonts w:asciiTheme="minorHAnsi" w:hAnsiTheme="minorHAnsi" w:cstheme="minorHAnsi"/>
                <w:b/>
                <w:bCs/>
              </w:rPr>
              <w:t>EB</w:t>
            </w:r>
            <w:r w:rsidR="00786697" w:rsidRPr="00B54774">
              <w:rPr>
                <w:rFonts w:asciiTheme="minorHAnsi" w:hAnsiTheme="minorHAnsi" w:cstheme="minorHAnsi"/>
                <w:b/>
                <w:bCs/>
              </w:rPr>
              <w:t xml:space="preserve"> </w:t>
            </w:r>
            <w:r w:rsidRPr="0057178B">
              <w:rPr>
                <w:rFonts w:asciiTheme="minorHAnsi" w:hAnsiTheme="minorHAnsi" w:cstheme="minorHAnsi"/>
                <w:b/>
                <w:bCs/>
              </w:rPr>
              <w:t>or higher.</w:t>
            </w:r>
          </w:p>
          <w:p w14:paraId="50CB03E7" w14:textId="3273C8C1" w:rsidR="008B2035" w:rsidRPr="002938F4" w:rsidRDefault="008B2035" w:rsidP="008B2035">
            <w:pPr>
              <w:pStyle w:val="Specification"/>
              <w:tabs>
                <w:tab w:val="left" w:pos="6282"/>
              </w:tabs>
              <w:ind w:right="35"/>
              <w:jc w:val="both"/>
              <w:rPr>
                <w:rFonts w:cs="Calibri"/>
                <w:b/>
                <w:sz w:val="22"/>
                <w:szCs w:val="22"/>
              </w:rPr>
            </w:pPr>
          </w:p>
        </w:tc>
        <w:tc>
          <w:tcPr>
            <w:tcW w:w="2117" w:type="pct"/>
          </w:tcPr>
          <w:p w14:paraId="74AA3AB7" w14:textId="3FF16E63" w:rsidR="00786697" w:rsidRPr="009A3123" w:rsidRDefault="00786697" w:rsidP="00786697">
            <w:pPr>
              <w:spacing w:line="276" w:lineRule="auto"/>
              <w:rPr>
                <w:rFonts w:asciiTheme="majorHAnsi" w:hAnsiTheme="majorHAnsi" w:cstheme="majorHAnsi"/>
                <w:b/>
              </w:rPr>
            </w:pPr>
            <w:bookmarkStart w:id="47" w:name="_Hlk206412273"/>
            <w:r w:rsidRPr="009A3123">
              <w:rPr>
                <w:rFonts w:asciiTheme="majorHAnsi" w:hAnsiTheme="majorHAnsi" w:cstheme="majorHAnsi"/>
              </w:rPr>
              <w:t xml:space="preserve">The Bidder </w:t>
            </w:r>
            <w:r w:rsidRPr="009A3123">
              <w:rPr>
                <w:rFonts w:asciiTheme="majorHAnsi" w:hAnsiTheme="majorHAnsi" w:cstheme="majorHAnsi"/>
                <w:b/>
              </w:rPr>
              <w:t xml:space="preserve">must </w:t>
            </w:r>
            <w:r w:rsidRPr="009A3123">
              <w:rPr>
                <w:rFonts w:asciiTheme="majorHAnsi" w:hAnsiTheme="majorHAnsi" w:cstheme="majorHAnsi"/>
              </w:rPr>
              <w:t xml:space="preserve">complete and sign </w:t>
            </w:r>
            <w:r w:rsidRPr="009A3123">
              <w:rPr>
                <w:rFonts w:asciiTheme="majorHAnsi" w:hAnsiTheme="majorHAnsi" w:cstheme="majorHAnsi"/>
                <w:b/>
                <w:bCs/>
              </w:rPr>
              <w:t>ANNEX B</w:t>
            </w:r>
            <w:r w:rsidRPr="009A3123">
              <w:rPr>
                <w:rFonts w:asciiTheme="majorHAnsi" w:hAnsiTheme="majorHAnsi" w:cstheme="majorHAnsi"/>
              </w:rPr>
              <w:t xml:space="preserve"> as evidence that the bidder is registered with the CIDB with a minimum rating of </w:t>
            </w:r>
            <w:r w:rsidR="008C2C51" w:rsidRPr="00B54774">
              <w:rPr>
                <w:rFonts w:asciiTheme="majorHAnsi" w:hAnsiTheme="majorHAnsi" w:cstheme="majorHAnsi"/>
                <w:b/>
                <w:bCs/>
              </w:rPr>
              <w:t>5</w:t>
            </w:r>
            <w:r w:rsidRPr="00B54774">
              <w:rPr>
                <w:rFonts w:asciiTheme="majorHAnsi" w:hAnsiTheme="majorHAnsi" w:cstheme="majorHAnsi"/>
                <w:b/>
                <w:bCs/>
              </w:rPr>
              <w:t>E</w:t>
            </w:r>
            <w:r w:rsidRPr="009A3123">
              <w:rPr>
                <w:rFonts w:asciiTheme="majorHAnsi" w:hAnsiTheme="majorHAnsi" w:cstheme="majorHAnsi"/>
                <w:b/>
              </w:rPr>
              <w:t xml:space="preserve">B or </w:t>
            </w:r>
            <w:r>
              <w:rPr>
                <w:rFonts w:asciiTheme="majorHAnsi" w:hAnsiTheme="majorHAnsi" w:cstheme="majorHAnsi"/>
                <w:b/>
              </w:rPr>
              <w:t>higher.</w:t>
            </w:r>
          </w:p>
          <w:p w14:paraId="419B7D69" w14:textId="77777777" w:rsidR="00786697" w:rsidRPr="009A3123" w:rsidRDefault="00786697" w:rsidP="00786697">
            <w:pPr>
              <w:jc w:val="left"/>
              <w:rPr>
                <w:rFonts w:asciiTheme="majorHAnsi" w:hAnsiTheme="majorHAnsi" w:cstheme="majorHAnsi"/>
                <w:b/>
                <w:bCs/>
              </w:rPr>
            </w:pPr>
          </w:p>
          <w:p w14:paraId="0526F399" w14:textId="77777777" w:rsidR="00786697" w:rsidRPr="009A3123" w:rsidRDefault="00786697" w:rsidP="00786697">
            <w:pPr>
              <w:jc w:val="left"/>
              <w:rPr>
                <w:rFonts w:asciiTheme="majorHAnsi" w:hAnsiTheme="majorHAnsi" w:cstheme="majorHAnsi"/>
                <w:b/>
                <w:bCs/>
              </w:rPr>
            </w:pPr>
            <w:r w:rsidRPr="009A3123">
              <w:rPr>
                <w:rFonts w:asciiTheme="majorHAnsi" w:hAnsiTheme="majorHAnsi" w:cstheme="majorHAnsi"/>
                <w:b/>
                <w:bCs/>
              </w:rPr>
              <w:t xml:space="preserve">NOTE (1): </w:t>
            </w:r>
          </w:p>
          <w:p w14:paraId="425BEEE0" w14:textId="77777777" w:rsidR="00786697" w:rsidRPr="009A3123" w:rsidRDefault="00786697" w:rsidP="00786697">
            <w:pPr>
              <w:jc w:val="left"/>
              <w:rPr>
                <w:rFonts w:asciiTheme="majorHAnsi" w:hAnsiTheme="majorHAnsi" w:cstheme="majorHAnsi"/>
                <w:b/>
                <w:bCs/>
              </w:rPr>
            </w:pPr>
            <w:r w:rsidRPr="009A3123">
              <w:rPr>
                <w:rFonts w:asciiTheme="majorHAnsi" w:hAnsiTheme="majorHAnsi" w:cstheme="majorHAnsi"/>
                <w:bCs/>
              </w:rPr>
              <w:t>SITA reserves the right to verify the information provided</w:t>
            </w:r>
            <w:r w:rsidRPr="009A3123">
              <w:rPr>
                <w:rFonts w:asciiTheme="majorHAnsi" w:hAnsiTheme="majorHAnsi" w:cstheme="majorHAnsi"/>
                <w:b/>
                <w:bCs/>
              </w:rPr>
              <w:t>.</w:t>
            </w:r>
          </w:p>
          <w:bookmarkEnd w:id="47"/>
          <w:p w14:paraId="1E594A53" w14:textId="18CD80DA" w:rsidR="006207D7" w:rsidRPr="00C871C1" w:rsidRDefault="006207D7" w:rsidP="008A2D88">
            <w:pPr>
              <w:tabs>
                <w:tab w:val="num" w:pos="720"/>
              </w:tabs>
              <w:rPr>
                <w:rFonts w:asciiTheme="minorHAnsi" w:hAnsiTheme="minorHAnsi"/>
              </w:rPr>
            </w:pPr>
          </w:p>
        </w:tc>
        <w:tc>
          <w:tcPr>
            <w:tcW w:w="1009" w:type="pct"/>
          </w:tcPr>
          <w:p w14:paraId="628509E6" w14:textId="261E26B9" w:rsidR="008B2035" w:rsidRPr="0057178B" w:rsidRDefault="000C58E2" w:rsidP="00B54774">
            <w:pPr>
              <w:jc w:val="left"/>
              <w:rPr>
                <w:rFonts w:asciiTheme="minorHAnsi" w:hAnsiTheme="minorHAnsi" w:cstheme="minorHAnsi"/>
                <w:color w:val="FF0000"/>
              </w:rPr>
            </w:pPr>
            <w:r w:rsidRPr="0057178B">
              <w:rPr>
                <w:rFonts w:asciiTheme="minorHAnsi" w:hAnsiTheme="minorHAnsi" w:cstheme="minorHAnsi"/>
                <w:color w:val="FF0000"/>
              </w:rPr>
              <w:t xml:space="preserve">provide unique reference to locate substantiating evidence in the bid response – see </w:t>
            </w:r>
            <w:r w:rsidRPr="008605A5">
              <w:rPr>
                <w:rFonts w:asciiTheme="minorHAnsi" w:hAnsiTheme="minorHAnsi" w:cstheme="minorHAnsi"/>
                <w:b/>
                <w:bCs/>
                <w:color w:val="FF0000"/>
              </w:rPr>
              <w:t>Annex</w:t>
            </w:r>
            <w:r w:rsidR="008605A5" w:rsidRPr="008605A5">
              <w:rPr>
                <w:rFonts w:asciiTheme="minorHAnsi" w:hAnsiTheme="minorHAnsi" w:cstheme="minorHAnsi"/>
                <w:b/>
                <w:bCs/>
                <w:color w:val="FF0000"/>
              </w:rPr>
              <w:t xml:space="preserve"> A</w:t>
            </w:r>
            <w:r w:rsidRPr="0057178B">
              <w:rPr>
                <w:rFonts w:asciiTheme="minorHAnsi" w:hAnsiTheme="minorHAnsi" w:cstheme="minorHAnsi"/>
                <w:color w:val="FF0000"/>
              </w:rPr>
              <w:t>: section 5.3</w:t>
            </w:r>
          </w:p>
        </w:tc>
      </w:tr>
      <w:tr w:rsidR="00B2229C" w:rsidRPr="002938F4" w14:paraId="0BB2B593" w14:textId="77777777" w:rsidTr="00B2229C">
        <w:trPr>
          <w:trHeight w:val="450"/>
        </w:trPr>
        <w:tc>
          <w:tcPr>
            <w:tcW w:w="3991" w:type="pct"/>
            <w:gridSpan w:val="2"/>
          </w:tcPr>
          <w:p w14:paraId="764C6F2F" w14:textId="1ED4F321" w:rsidR="00B2229C" w:rsidRPr="00F81E2D" w:rsidRDefault="00B2229C">
            <w:pPr>
              <w:pStyle w:val="ListParagraph"/>
              <w:numPr>
                <w:ilvl w:val="0"/>
                <w:numId w:val="42"/>
              </w:numPr>
              <w:ind w:left="357" w:hanging="357"/>
              <w:contextualSpacing/>
            </w:pPr>
            <w:r w:rsidRPr="008A2D88">
              <w:rPr>
                <w:rStyle w:val="Strong"/>
              </w:rPr>
              <w:t xml:space="preserve">Special </w:t>
            </w:r>
            <w:r w:rsidR="00A40FC2">
              <w:rPr>
                <w:rStyle w:val="Strong"/>
              </w:rPr>
              <w:t>C</w:t>
            </w:r>
            <w:r w:rsidRPr="008A2D88">
              <w:rPr>
                <w:rStyle w:val="Strong"/>
              </w:rPr>
              <w:t>onditions of Cont</w:t>
            </w:r>
            <w:r w:rsidR="00C871C1" w:rsidRPr="008A2D88">
              <w:rPr>
                <w:rStyle w:val="Strong"/>
              </w:rPr>
              <w:t>r</w:t>
            </w:r>
            <w:r w:rsidRPr="008A2D88">
              <w:rPr>
                <w:rStyle w:val="Strong"/>
              </w:rPr>
              <w:t>act</w:t>
            </w:r>
            <w:r w:rsidRPr="008A2D88">
              <w:rPr>
                <w:b/>
                <w:bCs/>
              </w:rPr>
              <w:t xml:space="preserve"> </w:t>
            </w:r>
            <w:r w:rsidR="00A40FC2" w:rsidRPr="008A2D88">
              <w:rPr>
                <w:b/>
                <w:bCs/>
              </w:rPr>
              <w:t>Verification</w:t>
            </w:r>
          </w:p>
        </w:tc>
        <w:tc>
          <w:tcPr>
            <w:tcW w:w="1009" w:type="pct"/>
          </w:tcPr>
          <w:p w14:paraId="6D525C7A" w14:textId="77777777" w:rsidR="00B2229C" w:rsidRPr="002938F4" w:rsidRDefault="00B2229C" w:rsidP="008B2035">
            <w:pPr>
              <w:rPr>
                <w:rFonts w:cs="Calibri"/>
                <w:color w:val="FF0000"/>
              </w:rPr>
            </w:pPr>
          </w:p>
        </w:tc>
      </w:tr>
      <w:tr w:rsidR="00692D17" w:rsidRPr="002938F4" w14:paraId="6CD3E9A7" w14:textId="77777777" w:rsidTr="008A2D88">
        <w:trPr>
          <w:trHeight w:val="450"/>
        </w:trPr>
        <w:tc>
          <w:tcPr>
            <w:tcW w:w="1874" w:type="pct"/>
          </w:tcPr>
          <w:p w14:paraId="4F95211F" w14:textId="77777777" w:rsidR="00B2229C" w:rsidRPr="0057178B" w:rsidRDefault="00B2229C" w:rsidP="00B54774">
            <w:pPr>
              <w:jc w:val="left"/>
              <w:rPr>
                <w:rFonts w:asciiTheme="minorHAnsi" w:hAnsiTheme="minorHAnsi" w:cstheme="minorHAnsi"/>
              </w:rPr>
            </w:pPr>
            <w:r w:rsidRPr="0057178B">
              <w:rPr>
                <w:rFonts w:asciiTheme="minorHAnsi" w:hAnsiTheme="minorHAnsi" w:cstheme="minorHAnsi"/>
              </w:rPr>
              <w:t xml:space="preserve">Bidder </w:t>
            </w:r>
            <w:r w:rsidRPr="0057178B">
              <w:rPr>
                <w:rFonts w:asciiTheme="minorHAnsi" w:hAnsiTheme="minorHAnsi" w:cstheme="minorHAnsi"/>
                <w:b/>
                <w:bCs/>
              </w:rPr>
              <w:t>must accept</w:t>
            </w:r>
            <w:r w:rsidRPr="0057178B">
              <w:rPr>
                <w:rFonts w:asciiTheme="minorHAnsi" w:hAnsiTheme="minorHAnsi" w:cstheme="minorHAnsi"/>
              </w:rPr>
              <w:t xml:space="preserve"> </w:t>
            </w:r>
            <w:r w:rsidRPr="0057178B">
              <w:rPr>
                <w:rFonts w:asciiTheme="minorHAnsi" w:hAnsiTheme="minorHAnsi" w:cstheme="minorHAnsi"/>
                <w:b/>
                <w:bCs/>
              </w:rPr>
              <w:t>ALL </w:t>
            </w:r>
            <w:r w:rsidRPr="0057178B">
              <w:rPr>
                <w:rFonts w:asciiTheme="minorHAnsi" w:hAnsiTheme="minorHAnsi" w:cstheme="minorHAnsi"/>
              </w:rPr>
              <w:t>the Special Conditions of contract.</w:t>
            </w:r>
          </w:p>
          <w:p w14:paraId="7892234B" w14:textId="77777777" w:rsidR="00692D17" w:rsidRPr="0057178B" w:rsidRDefault="00692D17" w:rsidP="00B54774">
            <w:pPr>
              <w:jc w:val="left"/>
              <w:rPr>
                <w:rFonts w:asciiTheme="minorHAnsi" w:hAnsiTheme="minorHAnsi" w:cstheme="minorHAnsi"/>
                <w:sz w:val="20"/>
              </w:rPr>
            </w:pPr>
          </w:p>
        </w:tc>
        <w:tc>
          <w:tcPr>
            <w:tcW w:w="2117" w:type="pct"/>
          </w:tcPr>
          <w:p w14:paraId="22183BF5" w14:textId="6A7FFAD9" w:rsidR="00B2229C" w:rsidRPr="0057178B" w:rsidRDefault="00B2229C" w:rsidP="00B54774">
            <w:pPr>
              <w:jc w:val="left"/>
              <w:rPr>
                <w:rFonts w:asciiTheme="minorHAnsi" w:hAnsiTheme="minorHAnsi" w:cstheme="minorHAnsi"/>
              </w:rPr>
            </w:pPr>
            <w:bookmarkStart w:id="48" w:name="_Hlk206412320"/>
            <w:r w:rsidRPr="0057178B">
              <w:rPr>
                <w:rFonts w:asciiTheme="minorHAnsi" w:hAnsiTheme="minorHAnsi" w:cstheme="minorHAnsi"/>
              </w:rPr>
              <w:t xml:space="preserve">The Bidder </w:t>
            </w:r>
            <w:r w:rsidRPr="0057178B">
              <w:rPr>
                <w:rFonts w:asciiTheme="minorHAnsi" w:hAnsiTheme="minorHAnsi" w:cstheme="minorHAnsi"/>
                <w:b/>
                <w:bCs/>
              </w:rPr>
              <w:t xml:space="preserve">must </w:t>
            </w:r>
            <w:r w:rsidRPr="0057178B">
              <w:rPr>
                <w:rFonts w:asciiTheme="minorHAnsi" w:hAnsiTheme="minorHAnsi" w:cstheme="minorHAnsi"/>
              </w:rPr>
              <w:t xml:space="preserve">accept </w:t>
            </w:r>
            <w:r w:rsidRPr="0057178B">
              <w:rPr>
                <w:rFonts w:asciiTheme="minorHAnsi" w:hAnsiTheme="minorHAnsi" w:cstheme="minorHAnsi"/>
                <w:b/>
                <w:bCs/>
              </w:rPr>
              <w:t>ALL </w:t>
            </w:r>
            <w:r w:rsidRPr="0057178B">
              <w:rPr>
                <w:rFonts w:asciiTheme="minorHAnsi" w:hAnsiTheme="minorHAnsi" w:cstheme="minorHAnsi"/>
              </w:rPr>
              <w:t xml:space="preserve">the Special Conditions of Contract by completing and signing the declaration of Acceptance in the Declaration of Compliance and acceptance under the Special Conditions </w:t>
            </w:r>
            <w:r w:rsidRPr="00F4738D">
              <w:rPr>
                <w:rFonts w:asciiTheme="minorHAnsi" w:hAnsiTheme="minorHAnsi" w:cstheme="minorHAnsi"/>
              </w:rPr>
              <w:t>(</w:t>
            </w:r>
            <w:r w:rsidRPr="00F4738D">
              <w:rPr>
                <w:rFonts w:asciiTheme="minorHAnsi" w:hAnsiTheme="minorHAnsi" w:cstheme="minorHAnsi"/>
                <w:b/>
                <w:bCs/>
              </w:rPr>
              <w:t>Section 4.</w:t>
            </w:r>
            <w:r w:rsidR="00F4738D" w:rsidRPr="008A2D88">
              <w:rPr>
                <w:rFonts w:asciiTheme="minorHAnsi" w:hAnsiTheme="minorHAnsi" w:cstheme="minorHAnsi"/>
                <w:b/>
                <w:bCs/>
              </w:rPr>
              <w:t>3</w:t>
            </w:r>
            <w:r w:rsidRPr="00F4738D">
              <w:rPr>
                <w:rFonts w:asciiTheme="minorHAnsi" w:hAnsiTheme="minorHAnsi" w:cstheme="minorHAnsi"/>
                <w:b/>
                <w:bCs/>
              </w:rPr>
              <w:t>.2</w:t>
            </w:r>
            <w:r w:rsidRPr="00F4738D">
              <w:rPr>
                <w:rFonts w:asciiTheme="minorHAnsi" w:hAnsiTheme="minorHAnsi" w:cstheme="minorHAnsi"/>
              </w:rPr>
              <w:t>).</w:t>
            </w:r>
          </w:p>
          <w:p w14:paraId="0FEE9EF2" w14:textId="77777777" w:rsidR="006207D7" w:rsidRPr="0057178B" w:rsidRDefault="006207D7" w:rsidP="00B54774">
            <w:pPr>
              <w:jc w:val="left"/>
              <w:rPr>
                <w:rFonts w:asciiTheme="minorHAnsi" w:hAnsiTheme="minorHAnsi" w:cstheme="minorHAnsi"/>
              </w:rPr>
            </w:pPr>
          </w:p>
          <w:p w14:paraId="16C0D822" w14:textId="4AC74A12" w:rsidR="00B2229C" w:rsidRPr="0057178B" w:rsidRDefault="00B2229C" w:rsidP="00B54774">
            <w:pPr>
              <w:jc w:val="left"/>
              <w:rPr>
                <w:rFonts w:asciiTheme="minorHAnsi" w:hAnsiTheme="minorHAnsi" w:cstheme="minorHAnsi"/>
              </w:rPr>
            </w:pPr>
            <w:r w:rsidRPr="0057178B">
              <w:rPr>
                <w:rFonts w:asciiTheme="minorHAnsi" w:hAnsiTheme="minorHAnsi" w:cstheme="minorHAnsi"/>
                <w:b/>
                <w:bCs/>
              </w:rPr>
              <w:t>N</w:t>
            </w:r>
            <w:r w:rsidR="00786697">
              <w:rPr>
                <w:rFonts w:asciiTheme="minorHAnsi" w:hAnsiTheme="minorHAnsi" w:cstheme="minorHAnsi"/>
                <w:b/>
                <w:bCs/>
              </w:rPr>
              <w:t>OTE</w:t>
            </w:r>
            <w:r w:rsidRPr="0057178B">
              <w:rPr>
                <w:rFonts w:asciiTheme="minorHAnsi" w:hAnsiTheme="minorHAnsi" w:cstheme="minorHAnsi"/>
                <w:b/>
                <w:bCs/>
              </w:rPr>
              <w:t xml:space="preserve"> (1):</w:t>
            </w:r>
          </w:p>
          <w:p w14:paraId="1960E444" w14:textId="5F8F4475" w:rsidR="00692D17" w:rsidRPr="0057178B" w:rsidRDefault="00B2229C" w:rsidP="00B54774">
            <w:pPr>
              <w:jc w:val="left"/>
              <w:rPr>
                <w:rFonts w:asciiTheme="minorHAnsi" w:hAnsiTheme="minorHAnsi" w:cstheme="minorHAnsi"/>
              </w:rPr>
            </w:pPr>
            <w:r w:rsidRPr="0057178B">
              <w:rPr>
                <w:rFonts w:asciiTheme="minorHAnsi" w:hAnsiTheme="minorHAnsi" w:cstheme="minorHAnsi"/>
              </w:rPr>
              <w:t xml:space="preserve">Failure to accept </w:t>
            </w:r>
            <w:r w:rsidRPr="0057178B">
              <w:rPr>
                <w:rFonts w:asciiTheme="minorHAnsi" w:hAnsiTheme="minorHAnsi" w:cstheme="minorHAnsi"/>
                <w:b/>
                <w:bCs/>
              </w:rPr>
              <w:t>ALL</w:t>
            </w:r>
            <w:r w:rsidRPr="0057178B">
              <w:rPr>
                <w:rFonts w:asciiTheme="minorHAnsi" w:hAnsiTheme="minorHAnsi" w:cstheme="minorHAnsi"/>
              </w:rPr>
              <w:t xml:space="preserve"> the Special Conditions of Contract will result in disqualification.</w:t>
            </w:r>
            <w:bookmarkEnd w:id="48"/>
          </w:p>
        </w:tc>
        <w:tc>
          <w:tcPr>
            <w:tcW w:w="1009" w:type="pct"/>
          </w:tcPr>
          <w:p w14:paraId="3521CD76" w14:textId="5A717C50" w:rsidR="00692D17" w:rsidRPr="0057178B" w:rsidRDefault="00B2229C" w:rsidP="00B54774">
            <w:pPr>
              <w:jc w:val="left"/>
              <w:rPr>
                <w:rFonts w:asciiTheme="minorHAnsi" w:hAnsiTheme="minorHAnsi" w:cstheme="minorHAnsi"/>
                <w:color w:val="FF0000"/>
              </w:rPr>
            </w:pPr>
            <w:r w:rsidRPr="0057178B">
              <w:rPr>
                <w:rFonts w:asciiTheme="minorHAnsi" w:hAnsiTheme="minorHAnsi" w:cstheme="minorHAnsi"/>
                <w:color w:val="FF0000"/>
              </w:rPr>
              <w:t xml:space="preserve">provide unique reference to locate substantiating evidence in the bid response – </w:t>
            </w:r>
            <w:r w:rsidRPr="0057178B">
              <w:rPr>
                <w:rFonts w:asciiTheme="minorHAnsi" w:hAnsiTheme="minorHAnsi" w:cstheme="minorHAnsi"/>
                <w:b/>
                <w:bCs/>
                <w:color w:val="FF0000"/>
              </w:rPr>
              <w:t>see Annex A, section 5.</w:t>
            </w:r>
            <w:r w:rsidR="00B37A28">
              <w:rPr>
                <w:rFonts w:asciiTheme="minorHAnsi" w:hAnsiTheme="minorHAnsi" w:cstheme="minorHAnsi"/>
                <w:b/>
                <w:bCs/>
                <w:color w:val="FF0000"/>
              </w:rPr>
              <w:t>4</w:t>
            </w:r>
          </w:p>
        </w:tc>
      </w:tr>
    </w:tbl>
    <w:p w14:paraId="0C593D6A" w14:textId="0E432B91" w:rsidR="00942B4A" w:rsidRDefault="00B402FF" w:rsidP="008228E6">
      <w:pPr>
        <w:pStyle w:val="Heading2"/>
      </w:pPr>
      <w:bookmarkStart w:id="49" w:name="_Toc237950094"/>
      <w:r>
        <w:t xml:space="preserve">Special Conditions of Contract Verification (Stage </w:t>
      </w:r>
      <w:r w:rsidR="00BA3D13">
        <w:t>3</w:t>
      </w:r>
      <w:r>
        <w:t>)</w:t>
      </w:r>
      <w:bookmarkEnd w:id="49"/>
    </w:p>
    <w:p w14:paraId="5695B14F" w14:textId="77777777" w:rsidR="00B402FF" w:rsidRPr="00B402FF" w:rsidRDefault="00B402FF" w:rsidP="005A72FC">
      <w:pPr>
        <w:pStyle w:val="ListParagraph"/>
        <w:numPr>
          <w:ilvl w:val="0"/>
          <w:numId w:val="17"/>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47C002D2" w14:textId="77777777" w:rsidR="00B402FF" w:rsidRDefault="00B402FF" w:rsidP="005A72FC">
      <w:pPr>
        <w:pStyle w:val="ListParagraph"/>
        <w:numPr>
          <w:ilvl w:val="0"/>
          <w:numId w:val="17"/>
        </w:numPr>
        <w:rPr>
          <w:lang w:val="en-GB"/>
        </w:rPr>
      </w:pPr>
      <w:r w:rsidRPr="00B402FF">
        <w:rPr>
          <w:lang w:val="en-GB"/>
        </w:rPr>
        <w:t>SITA reserves the right to</w:t>
      </w:r>
      <w:r>
        <w:rPr>
          <w:lang w:val="en-GB"/>
        </w:rPr>
        <w:t>:</w:t>
      </w:r>
    </w:p>
    <w:p w14:paraId="2C390FA7" w14:textId="3762B293" w:rsidR="00B402FF" w:rsidRPr="00B402FF" w:rsidRDefault="00B402FF" w:rsidP="005A72FC">
      <w:pPr>
        <w:pStyle w:val="ListParagraph"/>
        <w:numPr>
          <w:ilvl w:val="1"/>
          <w:numId w:val="17"/>
        </w:numPr>
        <w:rPr>
          <w:lang w:val="en-GB"/>
        </w:rPr>
      </w:pPr>
      <w:r w:rsidRPr="00B402FF">
        <w:rPr>
          <w:lang w:val="en-GB"/>
        </w:rPr>
        <w:t>Negotiate the conditions</w:t>
      </w:r>
      <w:r>
        <w:rPr>
          <w:lang w:val="en-GB"/>
        </w:rPr>
        <w:t>;</w:t>
      </w:r>
      <w:r w:rsidRPr="00B402FF">
        <w:rPr>
          <w:lang w:val="en-GB"/>
        </w:rPr>
        <w:t xml:space="preserve"> </w:t>
      </w:r>
      <w:r w:rsidR="008F4690">
        <w:rPr>
          <w:lang w:val="en-GB"/>
        </w:rPr>
        <w:t>or</w:t>
      </w:r>
    </w:p>
    <w:p w14:paraId="241A3995" w14:textId="77777777" w:rsidR="00B402FF" w:rsidRDefault="00B402FF" w:rsidP="005A72FC">
      <w:pPr>
        <w:pStyle w:val="ListParagraph"/>
        <w:numPr>
          <w:ilvl w:val="1"/>
          <w:numId w:val="17"/>
        </w:numPr>
        <w:rPr>
          <w:lang w:val="en-GB"/>
        </w:rPr>
      </w:pPr>
      <w:r w:rsidRPr="00B402FF">
        <w:rPr>
          <w:lang w:val="en-GB"/>
        </w:rPr>
        <w:t>Automatically disqualify a bidder for not accepting these conditions</w:t>
      </w:r>
      <w:r w:rsidR="00B222ED">
        <w:rPr>
          <w:lang w:val="en-GB"/>
        </w:rPr>
        <w:t>; or</w:t>
      </w:r>
    </w:p>
    <w:p w14:paraId="6AF9F9C6" w14:textId="48D9802F" w:rsidR="00B402FF" w:rsidRDefault="008F4690" w:rsidP="005A72FC">
      <w:pPr>
        <w:pStyle w:val="ListParagraph"/>
        <w:numPr>
          <w:ilvl w:val="0"/>
          <w:numId w:val="17"/>
        </w:numPr>
        <w:rPr>
          <w:lang w:val="en-GB"/>
        </w:rPr>
      </w:pPr>
      <w:r w:rsidRPr="00B222ED">
        <w:rPr>
          <w:lang w:val="en-GB"/>
        </w:rPr>
        <w:t>If</w:t>
      </w:r>
      <w:r w:rsidR="00B222ED" w:rsidRPr="00B222ED">
        <w:rPr>
          <w:lang w:val="en-GB"/>
        </w:rPr>
        <w:t xml:space="preserve"> the bidder qualifies the proposal with own conditions and does not specifically withdraw such own conditions when called upon to do so, SITA will invoke the rights reserved in accordance with subsection </w:t>
      </w:r>
      <w:r w:rsidR="00B222ED">
        <w:rPr>
          <w:lang w:val="en-GB"/>
        </w:rPr>
        <w:t>4.3.</w:t>
      </w:r>
      <w:r w:rsidR="008E59CE">
        <w:rPr>
          <w:lang w:val="en-GB"/>
        </w:rPr>
        <w:t xml:space="preserve"> (b)</w:t>
      </w:r>
      <w:r w:rsidR="00B222ED" w:rsidRPr="00B222ED">
        <w:rPr>
          <w:lang w:val="en-GB"/>
        </w:rPr>
        <w:t xml:space="preserve"> above</w:t>
      </w:r>
      <w:r w:rsidR="00B222ED">
        <w:rPr>
          <w:lang w:val="en-GB"/>
        </w:rPr>
        <w:t>.</w:t>
      </w:r>
    </w:p>
    <w:p w14:paraId="1D48B44F" w14:textId="77777777" w:rsidR="00B222ED" w:rsidRPr="001B1E90" w:rsidRDefault="00B222ED" w:rsidP="00B222ED">
      <w:pPr>
        <w:pStyle w:val="Heading3"/>
      </w:pPr>
      <w:bookmarkStart w:id="50" w:name="_Toc237950095"/>
      <w:r w:rsidRPr="001B1E90">
        <w:t>Special Conditions of Contract</w:t>
      </w:r>
      <w:bookmarkEnd w:id="50"/>
    </w:p>
    <w:p w14:paraId="093A0E79" w14:textId="256C2BF6" w:rsidR="00B222ED" w:rsidRPr="001B1E90" w:rsidRDefault="00A40FC2" w:rsidP="00F47E95">
      <w:pPr>
        <w:pStyle w:val="Heading3"/>
        <w:numPr>
          <w:ilvl w:val="0"/>
          <w:numId w:val="0"/>
        </w:numPr>
        <w:ind w:left="426" w:hanging="426"/>
      </w:pPr>
      <w:bookmarkStart w:id="51" w:name="_Toc170297192"/>
      <w:bookmarkStart w:id="52" w:name="_Toc237950096"/>
      <w:r>
        <w:t xml:space="preserve">4.3.1.1 </w:t>
      </w:r>
      <w:r w:rsidR="00B222ED" w:rsidRPr="001B1E90">
        <w:t>Contracting Conditions</w:t>
      </w:r>
      <w:bookmarkEnd w:id="51"/>
      <w:bookmarkEnd w:id="52"/>
    </w:p>
    <w:p w14:paraId="1349EE48" w14:textId="77777777" w:rsidR="00B222ED" w:rsidRPr="001B1E90" w:rsidRDefault="00B222ED" w:rsidP="00F47E95">
      <w:pPr>
        <w:pStyle w:val="ListParagraph"/>
        <w:numPr>
          <w:ilvl w:val="0"/>
          <w:numId w:val="3"/>
        </w:numPr>
        <w:ind w:hanging="425"/>
        <w:rPr>
          <w:lang w:val="en-GB"/>
        </w:rPr>
      </w:pPr>
      <w:r w:rsidRPr="001B1E90">
        <w:rPr>
          <w:b/>
          <w:bCs/>
          <w:lang w:val="en-GB"/>
        </w:rPr>
        <w:t>Formal Contract</w:t>
      </w:r>
      <w:r w:rsidRPr="001B1E90">
        <w:rPr>
          <w:lang w:val="en-GB"/>
        </w:rPr>
        <w:t xml:space="preserve"> - The supplier must enter into a formal written contract (agreement) with SITA.</w:t>
      </w:r>
    </w:p>
    <w:p w14:paraId="16470E16" w14:textId="77777777" w:rsidR="00B222ED" w:rsidRPr="001B1E90" w:rsidRDefault="00B222ED" w:rsidP="00F47E95">
      <w:pPr>
        <w:pStyle w:val="ListParagraph"/>
        <w:numPr>
          <w:ilvl w:val="0"/>
          <w:numId w:val="3"/>
        </w:numPr>
        <w:ind w:hanging="425"/>
        <w:rPr>
          <w:lang w:val="en-GB"/>
        </w:rPr>
      </w:pPr>
      <w:r w:rsidRPr="001B1E90">
        <w:rPr>
          <w:b/>
          <w:bCs/>
          <w:lang w:val="en-GB"/>
        </w:rPr>
        <w:lastRenderedPageBreak/>
        <w:t>Right to Audit</w:t>
      </w:r>
      <w:r w:rsidRPr="001B1E90">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3EF411DF" w14:textId="6DF148F8" w:rsidR="00B222ED" w:rsidRPr="001B1E90" w:rsidRDefault="00A40FC2" w:rsidP="00F47E95">
      <w:pPr>
        <w:pStyle w:val="Heading3"/>
        <w:numPr>
          <w:ilvl w:val="0"/>
          <w:numId w:val="0"/>
        </w:numPr>
        <w:ind w:left="426" w:hanging="426"/>
      </w:pPr>
      <w:bookmarkStart w:id="53" w:name="_Toc170297193"/>
      <w:bookmarkStart w:id="54" w:name="_Toc237950097"/>
      <w:r>
        <w:t xml:space="preserve">4.3.1.2 </w:t>
      </w:r>
      <w:r w:rsidR="00B222ED" w:rsidRPr="001B1E90">
        <w:t>Delivery Address</w:t>
      </w:r>
      <w:bookmarkEnd w:id="53"/>
      <w:bookmarkEnd w:id="54"/>
    </w:p>
    <w:p w14:paraId="345E7479" w14:textId="4EBAF8DB" w:rsidR="00B222ED" w:rsidRPr="001B1E90" w:rsidRDefault="00B222ED" w:rsidP="00F47E95">
      <w:pPr>
        <w:pStyle w:val="ListParagraph"/>
        <w:ind w:left="709"/>
      </w:pPr>
      <w:r w:rsidRPr="001B1E90">
        <w:t>The supplier must deliver the required products or services at as indicated in Section 2.2, Delivery Address</w:t>
      </w:r>
      <w:r w:rsidR="006D38F4">
        <w:t xml:space="preserve">: </w:t>
      </w:r>
      <w:r w:rsidR="006D38F4" w:rsidRPr="006D38F4">
        <w:t xml:space="preserve">SITA </w:t>
      </w:r>
      <w:r w:rsidR="00A40FC2" w:rsidRPr="006D38F4">
        <w:t>Pietermaritzburg,</w:t>
      </w:r>
      <w:r w:rsidR="006D38F4" w:rsidRPr="006D38F4">
        <w:t xml:space="preserve"> Natalia Building, 333 Jabu Ndlovu Street, Pietermaritzburg.   </w:t>
      </w:r>
    </w:p>
    <w:p w14:paraId="12925433" w14:textId="21982F51" w:rsidR="00E60BE0" w:rsidRPr="001B1E90" w:rsidRDefault="00A40FC2" w:rsidP="00F47E95">
      <w:pPr>
        <w:pStyle w:val="Heading3"/>
        <w:numPr>
          <w:ilvl w:val="0"/>
          <w:numId w:val="0"/>
        </w:numPr>
        <w:ind w:left="426" w:hanging="426"/>
      </w:pPr>
      <w:bookmarkStart w:id="55" w:name="_Toc170297197"/>
      <w:bookmarkStart w:id="56" w:name="_Toc237950098"/>
      <w:r>
        <w:t xml:space="preserve">4.3.1.3 </w:t>
      </w:r>
      <w:r w:rsidR="00E60BE0" w:rsidRPr="001B1E90">
        <w:t>Certification, Expertise and Qualification</w:t>
      </w:r>
      <w:bookmarkEnd w:id="55"/>
      <w:bookmarkEnd w:id="56"/>
    </w:p>
    <w:p w14:paraId="12B4EF0A" w14:textId="75E9C3B2" w:rsidR="008901AC" w:rsidRPr="0057178B" w:rsidRDefault="008901AC" w:rsidP="005A72FC">
      <w:pPr>
        <w:pStyle w:val="Specification"/>
        <w:numPr>
          <w:ilvl w:val="0"/>
          <w:numId w:val="18"/>
        </w:numPr>
        <w:ind w:left="993" w:hanging="284"/>
        <w:jc w:val="both"/>
        <w:rPr>
          <w:rStyle w:val="Strong"/>
          <w:rFonts w:asciiTheme="minorHAnsi" w:eastAsiaTheme="majorEastAsia" w:hAnsiTheme="minorHAnsi" w:cstheme="minorHAnsi"/>
          <w:b w:val="0"/>
          <w:bCs w:val="0"/>
          <w:iCs/>
          <w:color w:val="0E1B8D"/>
          <w:sz w:val="22"/>
          <w:szCs w:val="22"/>
          <w:lang w:val="en-GB"/>
        </w:rPr>
      </w:pPr>
      <w:r w:rsidRPr="0057178B">
        <w:rPr>
          <w:rStyle w:val="Strong"/>
          <w:rFonts w:asciiTheme="minorHAnsi" w:hAnsiTheme="minorHAnsi" w:cstheme="minorHAnsi"/>
          <w:b w:val="0"/>
          <w:sz w:val="22"/>
          <w:szCs w:val="22"/>
        </w:rPr>
        <w:t>The Supplier represents that</w:t>
      </w:r>
      <w:r w:rsidR="00A40FC2">
        <w:rPr>
          <w:rStyle w:val="Strong"/>
          <w:rFonts w:asciiTheme="minorHAnsi" w:hAnsiTheme="minorHAnsi" w:cstheme="minorHAnsi"/>
          <w:b w:val="0"/>
          <w:sz w:val="22"/>
          <w:szCs w:val="22"/>
        </w:rPr>
        <w:t>;</w:t>
      </w:r>
      <w:r w:rsidRPr="0057178B">
        <w:rPr>
          <w:rStyle w:val="Strong"/>
          <w:rFonts w:asciiTheme="minorHAnsi" w:hAnsiTheme="minorHAnsi" w:cstheme="minorHAnsi"/>
          <w:b w:val="0"/>
          <w:sz w:val="22"/>
          <w:szCs w:val="22"/>
        </w:rPr>
        <w:t xml:space="preserve"> </w:t>
      </w:r>
    </w:p>
    <w:p w14:paraId="42430330" w14:textId="04CEB497" w:rsidR="008901AC" w:rsidRPr="0057178B" w:rsidRDefault="008901AC" w:rsidP="005A72FC">
      <w:pPr>
        <w:pStyle w:val="Specification"/>
        <w:numPr>
          <w:ilvl w:val="0"/>
          <w:numId w:val="19"/>
        </w:numPr>
        <w:ind w:left="1276" w:hanging="142"/>
        <w:jc w:val="both"/>
        <w:rPr>
          <w:rStyle w:val="Strong"/>
          <w:rFonts w:asciiTheme="minorHAnsi" w:hAnsiTheme="minorHAnsi" w:cstheme="minorHAnsi"/>
          <w:b w:val="0"/>
          <w:bCs w:val="0"/>
          <w:sz w:val="22"/>
          <w:szCs w:val="22"/>
        </w:rPr>
      </w:pPr>
      <w:r w:rsidRPr="0057178B">
        <w:rPr>
          <w:rStyle w:val="Strong"/>
          <w:rFonts w:asciiTheme="minorHAnsi" w:hAnsiTheme="minorHAnsi" w:cstheme="minorHAnsi"/>
          <w:b w:val="0"/>
          <w:sz w:val="22"/>
          <w:szCs w:val="22"/>
        </w:rPr>
        <w:t>it has the necessary expertise, skill, qualifications and ability to undertake the work required in terms of the Scope of Work or Service Definition;</w:t>
      </w:r>
    </w:p>
    <w:p w14:paraId="1FDE16E4" w14:textId="77777777" w:rsidR="008901AC" w:rsidRPr="0057178B" w:rsidRDefault="008901AC" w:rsidP="005A72FC">
      <w:pPr>
        <w:pStyle w:val="Specification"/>
        <w:numPr>
          <w:ilvl w:val="0"/>
          <w:numId w:val="19"/>
        </w:numPr>
        <w:ind w:left="1276" w:hanging="142"/>
        <w:jc w:val="both"/>
        <w:rPr>
          <w:rStyle w:val="Strong"/>
          <w:rFonts w:asciiTheme="minorHAnsi" w:hAnsiTheme="minorHAnsi" w:cstheme="minorHAnsi"/>
          <w:b w:val="0"/>
          <w:bCs w:val="0"/>
          <w:sz w:val="22"/>
          <w:szCs w:val="22"/>
        </w:rPr>
      </w:pPr>
      <w:r w:rsidRPr="0057178B">
        <w:rPr>
          <w:rStyle w:val="Strong"/>
          <w:rFonts w:asciiTheme="minorHAnsi" w:hAnsiTheme="minorHAnsi" w:cstheme="minorHAnsi"/>
          <w:b w:val="0"/>
          <w:sz w:val="22"/>
          <w:szCs w:val="22"/>
        </w:rPr>
        <w:t>it is committed to provide the Products or Services; and</w:t>
      </w:r>
    </w:p>
    <w:p w14:paraId="2620E320" w14:textId="77777777" w:rsidR="008901AC" w:rsidRPr="0057178B" w:rsidRDefault="008901AC" w:rsidP="005A72FC">
      <w:pPr>
        <w:pStyle w:val="Specification"/>
        <w:numPr>
          <w:ilvl w:val="0"/>
          <w:numId w:val="19"/>
        </w:numPr>
        <w:ind w:left="1276" w:hanging="142"/>
        <w:jc w:val="both"/>
        <w:rPr>
          <w:rStyle w:val="Strong"/>
          <w:rFonts w:asciiTheme="minorHAnsi" w:hAnsiTheme="minorHAnsi" w:cstheme="minorHAnsi"/>
          <w:b w:val="0"/>
          <w:bCs w:val="0"/>
          <w:sz w:val="22"/>
          <w:szCs w:val="22"/>
        </w:rPr>
      </w:pPr>
      <w:r w:rsidRPr="0057178B">
        <w:rPr>
          <w:rStyle w:val="Strong"/>
          <w:rFonts w:asciiTheme="minorHAnsi" w:hAnsiTheme="minorHAnsi" w:cstheme="minorHAnsi"/>
          <w:b w:val="0"/>
          <w:sz w:val="22"/>
          <w:szCs w:val="22"/>
        </w:rPr>
        <w:t>it can perform all obligations detailed herein without any interruption to the Customer.</w:t>
      </w:r>
      <w:bookmarkStart w:id="57" w:name="_Toc448483301"/>
      <w:bookmarkStart w:id="58" w:name="_Toc448483304"/>
    </w:p>
    <w:p w14:paraId="304D5FA1" w14:textId="460068A8" w:rsidR="00B12F3C" w:rsidRPr="002442E2" w:rsidRDefault="00A40FC2" w:rsidP="00F97260">
      <w:pPr>
        <w:pStyle w:val="Heading3"/>
        <w:numPr>
          <w:ilvl w:val="0"/>
          <w:numId w:val="0"/>
        </w:numPr>
        <w:ind w:left="426" w:hanging="426"/>
      </w:pPr>
      <w:bookmarkStart w:id="59" w:name="_Toc170297199"/>
      <w:bookmarkStart w:id="60" w:name="_Toc237950099"/>
      <w:bookmarkEnd w:id="57"/>
      <w:bookmarkEnd w:id="58"/>
      <w:r>
        <w:t xml:space="preserve">4.3.1.4 </w:t>
      </w:r>
      <w:r w:rsidR="00F2583E" w:rsidRPr="002442E2">
        <w:t>Regulatory, Quality and Standards</w:t>
      </w:r>
      <w:bookmarkEnd w:id="59"/>
      <w:bookmarkEnd w:id="60"/>
    </w:p>
    <w:p w14:paraId="23A1573D" w14:textId="6DD6057D" w:rsidR="00221367" w:rsidRDefault="00F2583E" w:rsidP="005A72FC">
      <w:pPr>
        <w:pStyle w:val="ListParagraph"/>
        <w:numPr>
          <w:ilvl w:val="0"/>
          <w:numId w:val="4"/>
        </w:numPr>
        <w:ind w:hanging="425"/>
      </w:pPr>
      <w:r w:rsidRPr="002442E2">
        <w:t>Bidders</w:t>
      </w:r>
      <w:r w:rsidR="0095778B">
        <w:t xml:space="preserve"> </w:t>
      </w:r>
      <w:r w:rsidR="00221367">
        <w:t xml:space="preserve">must adhere to the provisions within the following minimum Standards and Acts during the full period of this contract. It is taken that the </w:t>
      </w:r>
      <w:r w:rsidR="008B2035">
        <w:t>service provider</w:t>
      </w:r>
      <w:r w:rsidR="00221367">
        <w:t xml:space="preserve"> is familiar and conversant with these Standards and Acts</w:t>
      </w:r>
      <w:r w:rsidR="005B4E77">
        <w:t>:</w:t>
      </w:r>
    </w:p>
    <w:p w14:paraId="7F9C76C1" w14:textId="7A805F8F" w:rsidR="00221367" w:rsidRDefault="00221367" w:rsidP="005A72FC">
      <w:pPr>
        <w:pStyle w:val="ListParagraph"/>
        <w:numPr>
          <w:ilvl w:val="0"/>
          <w:numId w:val="21"/>
        </w:numPr>
        <w:ind w:left="1560" w:hanging="284"/>
      </w:pPr>
      <w:r>
        <w:t>Occupational Health and Safety Act, inclusive of the Regulations contained within this Act, with specific reference to the Lead Regulations, Environmental Regulations, Driven Machinery Regulations, Electrical Machinery Regulations</w:t>
      </w:r>
    </w:p>
    <w:p w14:paraId="3084C1C6" w14:textId="0B95D2D5" w:rsidR="00221367" w:rsidRDefault="00221367" w:rsidP="005A72FC">
      <w:pPr>
        <w:pStyle w:val="ListParagraph"/>
        <w:numPr>
          <w:ilvl w:val="0"/>
          <w:numId w:val="21"/>
        </w:numPr>
        <w:ind w:left="1560" w:hanging="284"/>
      </w:pPr>
      <w:r>
        <w:t>IEC 61439-1: Low-voltage switchgear and control gear assemblies;</w:t>
      </w:r>
    </w:p>
    <w:p w14:paraId="21E0BA1B" w14:textId="7680B216" w:rsidR="001C0184" w:rsidRDefault="001C0184" w:rsidP="005A72FC">
      <w:pPr>
        <w:pStyle w:val="ListParagraph"/>
        <w:numPr>
          <w:ilvl w:val="0"/>
          <w:numId w:val="21"/>
        </w:numPr>
        <w:ind w:left="1560" w:hanging="284"/>
      </w:pPr>
      <w:r>
        <w:t>SANS 10142-1 (South Africa): Wiring of premises – Low-voltage installations</w:t>
      </w:r>
    </w:p>
    <w:p w14:paraId="58938911" w14:textId="0514A1F8" w:rsidR="001C0184" w:rsidRDefault="001C0184" w:rsidP="005A72FC">
      <w:pPr>
        <w:pStyle w:val="ListParagraph"/>
        <w:numPr>
          <w:ilvl w:val="0"/>
          <w:numId w:val="21"/>
        </w:numPr>
        <w:ind w:left="1560" w:hanging="284"/>
      </w:pPr>
      <w:r>
        <w:t>IEC 60364 Series: International electrical installation standard</w:t>
      </w:r>
    </w:p>
    <w:p w14:paraId="0C38FEA6" w14:textId="77777777" w:rsidR="00317378" w:rsidRDefault="001C0184" w:rsidP="005A72FC">
      <w:pPr>
        <w:pStyle w:val="ListParagraph"/>
        <w:numPr>
          <w:ilvl w:val="0"/>
          <w:numId w:val="21"/>
        </w:numPr>
        <w:ind w:left="1560" w:hanging="284"/>
      </w:pPr>
      <w:r>
        <w:t>IEEE 446: Standby Power Systems for Industrial and Commercial Application</w:t>
      </w:r>
    </w:p>
    <w:p w14:paraId="4FFCA445" w14:textId="64DB7978" w:rsidR="00317378" w:rsidRDefault="00317378" w:rsidP="005A72FC">
      <w:pPr>
        <w:pStyle w:val="ListParagraph"/>
        <w:numPr>
          <w:ilvl w:val="0"/>
          <w:numId w:val="21"/>
        </w:numPr>
        <w:ind w:left="1560" w:hanging="284"/>
      </w:pPr>
      <w:r>
        <w:t>SANS 10400:</w:t>
      </w:r>
      <w:r w:rsidRPr="00317378">
        <w:rPr>
          <w:rFonts w:ascii="Calibri Light" w:hAnsi="Calibri Light"/>
        </w:rPr>
        <w:t xml:space="preserve"> </w:t>
      </w:r>
      <w:r>
        <w:t>A</w:t>
      </w:r>
      <w:r w:rsidRPr="00317378">
        <w:t>pplication of the National Building Regulations in South Africa</w:t>
      </w:r>
    </w:p>
    <w:p w14:paraId="2A36BCD1" w14:textId="1D3A1B96" w:rsidR="00317378" w:rsidRDefault="00317378" w:rsidP="005A72FC">
      <w:pPr>
        <w:pStyle w:val="ListParagraph"/>
        <w:numPr>
          <w:ilvl w:val="0"/>
          <w:numId w:val="21"/>
        </w:numPr>
        <w:ind w:left="1560" w:hanging="284"/>
      </w:pPr>
      <w:r>
        <w:t xml:space="preserve">IEC </w:t>
      </w:r>
      <w:r w:rsidR="002E690E">
        <w:t>62040:</w:t>
      </w:r>
      <w:r w:rsidR="007E498B" w:rsidRPr="007E498B">
        <w:rPr>
          <w:rFonts w:ascii="Calibri Light" w:hAnsi="Calibri Light"/>
        </w:rPr>
        <w:t xml:space="preserve"> </w:t>
      </w:r>
      <w:r w:rsidR="007E498B" w:rsidRPr="007E498B">
        <w:t xml:space="preserve">Uninterruptible Power Systems (UPS) </w:t>
      </w:r>
      <w:r>
        <w:t>(UPS)</w:t>
      </w:r>
    </w:p>
    <w:p w14:paraId="10F657EC" w14:textId="7D0E33CA" w:rsidR="00317378" w:rsidRDefault="00317378" w:rsidP="005A72FC">
      <w:pPr>
        <w:pStyle w:val="ListParagraph"/>
        <w:numPr>
          <w:ilvl w:val="0"/>
          <w:numId w:val="21"/>
        </w:numPr>
        <w:ind w:left="1560" w:hanging="284"/>
      </w:pPr>
      <w:r>
        <w:t xml:space="preserve">IEC </w:t>
      </w:r>
      <w:r w:rsidR="002E690E">
        <w:t>61439:</w:t>
      </w:r>
      <w:r w:rsidR="007E498B" w:rsidRPr="007E498B">
        <w:rPr>
          <w:rFonts w:ascii="Calibri Light" w:hAnsi="Calibri Light"/>
        </w:rPr>
        <w:t xml:space="preserve"> </w:t>
      </w:r>
      <w:r w:rsidR="007E498B" w:rsidRPr="007E498B">
        <w:t xml:space="preserve">the compliance requirements for low-voltage electrical switchgear and control gear assemblies </w:t>
      </w:r>
      <w:r>
        <w:t>(Panels)</w:t>
      </w:r>
    </w:p>
    <w:p w14:paraId="3A1A7E3C" w14:textId="77777777" w:rsidR="00317378" w:rsidRDefault="00317378" w:rsidP="005A72FC">
      <w:pPr>
        <w:pStyle w:val="ListParagraph"/>
        <w:numPr>
          <w:ilvl w:val="0"/>
          <w:numId w:val="21"/>
        </w:numPr>
        <w:ind w:left="1560" w:hanging="284"/>
      </w:pPr>
      <w:r>
        <w:t>Occupational Health and Safety Act</w:t>
      </w:r>
    </w:p>
    <w:p w14:paraId="399AC546" w14:textId="25698C41" w:rsidR="00317378" w:rsidRDefault="00317378" w:rsidP="005A72FC">
      <w:pPr>
        <w:pStyle w:val="ListParagraph"/>
        <w:numPr>
          <w:ilvl w:val="0"/>
          <w:numId w:val="21"/>
        </w:numPr>
        <w:ind w:left="1560" w:hanging="284"/>
      </w:pPr>
      <w:r>
        <w:t>Electrical Installation Regulations</w:t>
      </w:r>
    </w:p>
    <w:p w14:paraId="700AA5EA" w14:textId="0DC5DD2B" w:rsidR="00221367" w:rsidRDefault="00221367" w:rsidP="005A72FC">
      <w:pPr>
        <w:pStyle w:val="ListParagraph"/>
        <w:numPr>
          <w:ilvl w:val="0"/>
          <w:numId w:val="21"/>
        </w:numPr>
        <w:ind w:left="1560" w:hanging="284"/>
      </w:pPr>
      <w:r>
        <w:t>Environmental Conservation Act 1989 as amended;</w:t>
      </w:r>
    </w:p>
    <w:p w14:paraId="638BEBCE" w14:textId="7AC27F67" w:rsidR="00221367" w:rsidRDefault="00221367" w:rsidP="005A72FC">
      <w:pPr>
        <w:pStyle w:val="ListParagraph"/>
        <w:numPr>
          <w:ilvl w:val="0"/>
          <w:numId w:val="21"/>
        </w:numPr>
        <w:ind w:left="1560" w:hanging="284"/>
      </w:pPr>
      <w:r>
        <w:t xml:space="preserve">SITA’s Health and Safety Policy; </w:t>
      </w:r>
    </w:p>
    <w:p w14:paraId="09E229F6" w14:textId="129E88E2" w:rsidR="00221367" w:rsidRDefault="00221367" w:rsidP="005A72FC">
      <w:pPr>
        <w:pStyle w:val="ListParagraph"/>
        <w:numPr>
          <w:ilvl w:val="0"/>
          <w:numId w:val="21"/>
        </w:numPr>
        <w:ind w:left="1560" w:hanging="284"/>
      </w:pPr>
      <w:r>
        <w:t>SITA’s site access and security policy; and</w:t>
      </w:r>
    </w:p>
    <w:p w14:paraId="447079F7" w14:textId="66F60052" w:rsidR="00F2583E" w:rsidRPr="008F4690" w:rsidRDefault="00221367" w:rsidP="005A72FC">
      <w:pPr>
        <w:pStyle w:val="ListParagraph"/>
        <w:numPr>
          <w:ilvl w:val="0"/>
          <w:numId w:val="21"/>
        </w:numPr>
        <w:ind w:left="1560" w:hanging="284"/>
      </w:pPr>
      <w:r w:rsidRPr="008F4690">
        <w:t>SITA’s Change Control Policy.</w:t>
      </w:r>
      <w:r w:rsidR="00F2583E" w:rsidRPr="008F4690">
        <w:t xml:space="preserve"> </w:t>
      </w:r>
    </w:p>
    <w:p w14:paraId="2CEB63C4" w14:textId="7FD4EDAB" w:rsidR="00E30E8D" w:rsidRPr="008A2D88" w:rsidRDefault="002E0355" w:rsidP="00F97260">
      <w:pPr>
        <w:pStyle w:val="Heading3"/>
        <w:numPr>
          <w:ilvl w:val="0"/>
          <w:numId w:val="0"/>
        </w:numPr>
        <w:ind w:left="426" w:hanging="426"/>
      </w:pPr>
      <w:bookmarkStart w:id="61" w:name="_Toc170297200"/>
      <w:bookmarkStart w:id="62" w:name="_Toc237950100"/>
      <w:r>
        <w:t xml:space="preserve">4.3.1.5 </w:t>
      </w:r>
      <w:r w:rsidRPr="002E0355">
        <w:t>Security</w:t>
      </w:r>
      <w:r w:rsidR="00E30E8D" w:rsidRPr="008A2D88">
        <w:t xml:space="preserve"> screening and security clearance requirements</w:t>
      </w:r>
      <w:bookmarkEnd w:id="61"/>
      <w:bookmarkEnd w:id="62"/>
      <w:r w:rsidR="00E30E8D" w:rsidRPr="008A2D88">
        <w:t xml:space="preserve"> </w:t>
      </w:r>
    </w:p>
    <w:p w14:paraId="5D5F2806" w14:textId="60766B34" w:rsidR="00E30E8D" w:rsidRPr="0057178B" w:rsidRDefault="00E30E8D" w:rsidP="00F97260">
      <w:pPr>
        <w:ind w:left="1134" w:hanging="425"/>
        <w:rPr>
          <w:b/>
        </w:rPr>
      </w:pPr>
      <w:bookmarkStart w:id="63" w:name="_Toc158198646"/>
      <w:bookmarkStart w:id="64" w:name="_Toc169685444"/>
      <w:bookmarkStart w:id="65" w:name="_Toc170297201"/>
      <w:r w:rsidRPr="006479F1">
        <w:t xml:space="preserve">(a)  </w:t>
      </w:r>
      <w:r w:rsidR="008F4690" w:rsidRPr="0057178B">
        <w:tab/>
      </w:r>
      <w:r w:rsidRPr="0057178B">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bookmarkEnd w:id="63"/>
      <w:bookmarkEnd w:id="64"/>
      <w:bookmarkEnd w:id="65"/>
    </w:p>
    <w:p w14:paraId="268F5582" w14:textId="0AA0FF84" w:rsidR="00E30E8D" w:rsidRPr="0057178B" w:rsidRDefault="00E30E8D" w:rsidP="008A2D88">
      <w:pPr>
        <w:ind w:left="1134"/>
        <w:rPr>
          <w:b/>
        </w:rPr>
      </w:pPr>
      <w:bookmarkStart w:id="66" w:name="_Toc158198647"/>
      <w:bookmarkStart w:id="67" w:name="_Toc169685445"/>
      <w:bookmarkStart w:id="68" w:name="_Toc170297202"/>
      <w:r w:rsidRPr="0057178B">
        <w:t>(</w:t>
      </w:r>
      <w:proofErr w:type="spellStart"/>
      <w:r w:rsidRPr="0057178B">
        <w:t>i</w:t>
      </w:r>
      <w:proofErr w:type="spellEnd"/>
      <w:r w:rsidRPr="0057178B">
        <w:t xml:space="preserve">)  </w:t>
      </w:r>
      <w:r w:rsidRPr="0057178B">
        <w:tab/>
        <w:t>Copy of company registration documentation;</w:t>
      </w:r>
      <w:bookmarkEnd w:id="66"/>
      <w:bookmarkEnd w:id="67"/>
      <w:bookmarkEnd w:id="68"/>
    </w:p>
    <w:p w14:paraId="63D02235" w14:textId="462C064A" w:rsidR="00E30E8D" w:rsidRPr="0057178B" w:rsidRDefault="00E30E8D" w:rsidP="008A2D88">
      <w:pPr>
        <w:ind w:left="1134"/>
        <w:rPr>
          <w:b/>
        </w:rPr>
      </w:pPr>
      <w:bookmarkStart w:id="69" w:name="_Toc158198648"/>
      <w:bookmarkStart w:id="70" w:name="_Toc169685446"/>
      <w:bookmarkStart w:id="71" w:name="_Toc170297203"/>
      <w:r w:rsidRPr="0057178B">
        <w:t>(ii)</w:t>
      </w:r>
      <w:r w:rsidR="005B4E77" w:rsidRPr="0057178B">
        <w:tab/>
      </w:r>
      <w:r w:rsidRPr="0057178B">
        <w:t xml:space="preserve"> Copy(ies) of identity documentation of Director(s), Member(s) or Trustee(s);</w:t>
      </w:r>
      <w:bookmarkEnd w:id="69"/>
      <w:bookmarkEnd w:id="70"/>
      <w:bookmarkEnd w:id="71"/>
      <w:r w:rsidRPr="0057178B">
        <w:t xml:space="preserve"> </w:t>
      </w:r>
    </w:p>
    <w:p w14:paraId="42BD3E1E" w14:textId="77244F10" w:rsidR="00E30E8D" w:rsidRPr="0057178B" w:rsidRDefault="00E30E8D" w:rsidP="008A2D88">
      <w:pPr>
        <w:ind w:left="1134"/>
        <w:rPr>
          <w:b/>
        </w:rPr>
      </w:pPr>
      <w:bookmarkStart w:id="72" w:name="_Toc158198649"/>
      <w:bookmarkStart w:id="73" w:name="_Toc169685447"/>
      <w:bookmarkStart w:id="74" w:name="_Toc170297204"/>
      <w:r w:rsidRPr="0057178B">
        <w:lastRenderedPageBreak/>
        <w:t>(iii)</w:t>
      </w:r>
      <w:r w:rsidR="005B4E77" w:rsidRPr="0057178B">
        <w:tab/>
      </w:r>
      <w:r w:rsidRPr="0057178B">
        <w:t xml:space="preserve"> Copy of valid tax clearance certificate.</w:t>
      </w:r>
      <w:bookmarkEnd w:id="72"/>
      <w:bookmarkEnd w:id="73"/>
      <w:bookmarkEnd w:id="74"/>
      <w:r w:rsidRPr="0057178B">
        <w:t xml:space="preserve"> </w:t>
      </w:r>
    </w:p>
    <w:p w14:paraId="7104F031" w14:textId="77777777" w:rsidR="00E30E8D" w:rsidRPr="0057178B" w:rsidRDefault="00E30E8D" w:rsidP="008A2D88">
      <w:pPr>
        <w:ind w:left="1134"/>
        <w:rPr>
          <w:b/>
        </w:rPr>
      </w:pPr>
      <w:bookmarkStart w:id="75" w:name="_Toc158198650"/>
      <w:bookmarkStart w:id="76" w:name="_Toc169685448"/>
      <w:bookmarkStart w:id="77" w:name="_Toc170297205"/>
      <w:r w:rsidRPr="0057178B">
        <w:t>(b)   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bookmarkEnd w:id="75"/>
      <w:bookmarkEnd w:id="76"/>
      <w:bookmarkEnd w:id="77"/>
    </w:p>
    <w:p w14:paraId="657F8C32" w14:textId="77777777" w:rsidR="00E30E8D" w:rsidRPr="0057178B" w:rsidRDefault="00E30E8D" w:rsidP="008A2D88">
      <w:pPr>
        <w:ind w:left="1134"/>
        <w:rPr>
          <w:b/>
        </w:rPr>
      </w:pPr>
      <w:bookmarkStart w:id="78" w:name="_Toc158198651"/>
      <w:bookmarkStart w:id="79" w:name="_Toc169685449"/>
      <w:bookmarkStart w:id="80" w:name="_Toc170297206"/>
      <w:r w:rsidRPr="0057178B">
        <w:t>(</w:t>
      </w:r>
      <w:proofErr w:type="spellStart"/>
      <w:r w:rsidRPr="0057178B">
        <w:t>i</w:t>
      </w:r>
      <w:proofErr w:type="spellEnd"/>
      <w:r w:rsidRPr="0057178B">
        <w:t>)  Copy of identity document;</w:t>
      </w:r>
      <w:bookmarkEnd w:id="78"/>
      <w:bookmarkEnd w:id="79"/>
      <w:bookmarkEnd w:id="80"/>
    </w:p>
    <w:p w14:paraId="693258DE" w14:textId="77777777" w:rsidR="00E30E8D" w:rsidRPr="0057178B" w:rsidRDefault="00E30E8D" w:rsidP="008A2D88">
      <w:pPr>
        <w:ind w:left="1134"/>
        <w:rPr>
          <w:b/>
        </w:rPr>
      </w:pPr>
      <w:bookmarkStart w:id="81" w:name="_Toc158198652"/>
      <w:bookmarkStart w:id="82" w:name="_Toc169685450"/>
      <w:bookmarkStart w:id="83" w:name="_Toc170297207"/>
      <w:r w:rsidRPr="0057178B">
        <w:t>(ii) Copy(ies) of qualification(s) if SITA requires verification thereof;</w:t>
      </w:r>
      <w:bookmarkEnd w:id="81"/>
      <w:bookmarkEnd w:id="82"/>
      <w:bookmarkEnd w:id="83"/>
    </w:p>
    <w:p w14:paraId="4B881C68" w14:textId="77777777" w:rsidR="00E30E8D" w:rsidRPr="0057178B" w:rsidRDefault="00E30E8D" w:rsidP="008A2D88">
      <w:pPr>
        <w:ind w:left="1134"/>
        <w:rPr>
          <w:b/>
        </w:rPr>
      </w:pPr>
      <w:bookmarkStart w:id="84" w:name="_Toc158198653"/>
      <w:bookmarkStart w:id="85" w:name="_Toc169685451"/>
      <w:bookmarkStart w:id="86" w:name="_Toc170297208"/>
      <w:r w:rsidRPr="0057178B">
        <w:t>(iii) Fingerprints – will be taken electronically;</w:t>
      </w:r>
      <w:bookmarkEnd w:id="84"/>
      <w:bookmarkEnd w:id="85"/>
      <w:bookmarkEnd w:id="86"/>
    </w:p>
    <w:p w14:paraId="3FB6A0DE" w14:textId="77777777" w:rsidR="00E30E8D" w:rsidRPr="0057178B" w:rsidRDefault="00E30E8D" w:rsidP="008A2D88">
      <w:pPr>
        <w:ind w:left="1134"/>
        <w:rPr>
          <w:b/>
        </w:rPr>
      </w:pPr>
      <w:bookmarkStart w:id="87" w:name="_Toc158198654"/>
      <w:bookmarkStart w:id="88" w:name="_Toc169685452"/>
      <w:bookmarkStart w:id="89" w:name="_Toc170297209"/>
      <w:r w:rsidRPr="0057178B">
        <w:t>(iv) Signed consent form for the conduct of background checks.</w:t>
      </w:r>
      <w:bookmarkEnd w:id="87"/>
      <w:bookmarkEnd w:id="88"/>
      <w:bookmarkEnd w:id="89"/>
      <w:r w:rsidRPr="0057178B">
        <w:t xml:space="preserve"> </w:t>
      </w:r>
    </w:p>
    <w:p w14:paraId="5C462B61" w14:textId="4D6AE4ED" w:rsidR="00E30E8D" w:rsidRPr="0057178B" w:rsidRDefault="00E30E8D" w:rsidP="008A2D88">
      <w:pPr>
        <w:ind w:left="1134"/>
        <w:rPr>
          <w:b/>
        </w:rPr>
      </w:pPr>
      <w:bookmarkStart w:id="90" w:name="_Toc158198655"/>
      <w:bookmarkStart w:id="91" w:name="_Toc169685453"/>
      <w:bookmarkStart w:id="92" w:name="_Toc170297210"/>
      <w:r w:rsidRPr="0057178B">
        <w:t>(c)  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bookmarkEnd w:id="90"/>
      <w:bookmarkEnd w:id="91"/>
      <w:bookmarkEnd w:id="92"/>
    </w:p>
    <w:p w14:paraId="0AFB1410" w14:textId="77777777" w:rsidR="00E30E8D" w:rsidRPr="0057178B" w:rsidRDefault="00E30E8D" w:rsidP="008A2D88">
      <w:pPr>
        <w:ind w:left="1134"/>
        <w:rPr>
          <w:b/>
        </w:rPr>
      </w:pPr>
      <w:bookmarkStart w:id="93" w:name="_Toc158198656"/>
      <w:bookmarkStart w:id="94" w:name="_Toc169685454"/>
      <w:bookmarkStart w:id="95" w:name="_Toc170297211"/>
      <w:r w:rsidRPr="0057178B">
        <w:t>(</w:t>
      </w:r>
      <w:proofErr w:type="spellStart"/>
      <w:r w:rsidRPr="0057178B">
        <w:t>i</w:t>
      </w:r>
      <w:proofErr w:type="spellEnd"/>
      <w:r w:rsidRPr="0057178B">
        <w:t>)  Completed Z204 or DD1057 security clearance application form;</w:t>
      </w:r>
      <w:bookmarkEnd w:id="93"/>
      <w:bookmarkEnd w:id="94"/>
      <w:bookmarkEnd w:id="95"/>
    </w:p>
    <w:p w14:paraId="5D3D6BE6" w14:textId="77777777" w:rsidR="00E30E8D" w:rsidRPr="0057178B" w:rsidRDefault="00E30E8D" w:rsidP="008A2D88">
      <w:pPr>
        <w:ind w:left="1134"/>
        <w:rPr>
          <w:b/>
        </w:rPr>
      </w:pPr>
      <w:bookmarkStart w:id="96" w:name="_Toc158198657"/>
      <w:bookmarkStart w:id="97" w:name="_Toc169685455"/>
      <w:bookmarkStart w:id="98" w:name="_Toc170297212"/>
      <w:r w:rsidRPr="0057178B">
        <w:t>(ii) Fingerprints;</w:t>
      </w:r>
      <w:bookmarkEnd w:id="96"/>
      <w:bookmarkEnd w:id="97"/>
      <w:bookmarkEnd w:id="98"/>
    </w:p>
    <w:p w14:paraId="4ECEEDC6" w14:textId="48EE2956" w:rsidR="00657A2B" w:rsidRPr="0057178B" w:rsidRDefault="00E30E8D" w:rsidP="008A2D88">
      <w:pPr>
        <w:ind w:left="1134"/>
      </w:pPr>
      <w:r w:rsidRPr="0057178B">
        <w:t xml:space="preserve">(iii) Personal documentation of the applicant, including but not limited to, identity document, passport, marriage certificate (if applicable), divorce order (if applicable), qualifications, salary advice and bank statements.     </w:t>
      </w:r>
    </w:p>
    <w:p w14:paraId="3AA2A332" w14:textId="5AECB2B7" w:rsidR="00F2583E" w:rsidRPr="008A2D88" w:rsidRDefault="002E0355" w:rsidP="00F97260">
      <w:pPr>
        <w:pStyle w:val="Heading3"/>
        <w:numPr>
          <w:ilvl w:val="0"/>
          <w:numId w:val="0"/>
        </w:numPr>
        <w:ind w:left="426" w:hanging="426"/>
      </w:pPr>
      <w:bookmarkStart w:id="99" w:name="_Toc170297213"/>
      <w:bookmarkStart w:id="100" w:name="_Toc237950101"/>
      <w:r>
        <w:t xml:space="preserve">4.3.1.6 </w:t>
      </w:r>
      <w:r w:rsidR="004176AA" w:rsidRPr="008A2D88">
        <w:t>Confidentiality and non -disclosure conditions</w:t>
      </w:r>
      <w:bookmarkEnd w:id="99"/>
      <w:bookmarkEnd w:id="100"/>
    </w:p>
    <w:p w14:paraId="0C5B7FCC" w14:textId="77777777" w:rsidR="00942B4A" w:rsidRPr="002442E2" w:rsidRDefault="004176AA" w:rsidP="005A72FC">
      <w:pPr>
        <w:pStyle w:val="ListParagraph"/>
        <w:numPr>
          <w:ilvl w:val="0"/>
          <w:numId w:val="5"/>
        </w:numPr>
        <w:ind w:hanging="425"/>
      </w:pPr>
      <w:r w:rsidRPr="002442E2">
        <w:t>The Supplier, including its management and staff, must before commencement of the Contract, sign a non-disclosure agreement regarding Confidential Information</w:t>
      </w:r>
    </w:p>
    <w:p w14:paraId="2D42654A" w14:textId="77777777" w:rsidR="00785040" w:rsidRPr="002442E2" w:rsidRDefault="00785040" w:rsidP="005A72FC">
      <w:pPr>
        <w:pStyle w:val="ListParagraph"/>
        <w:numPr>
          <w:ilvl w:val="0"/>
          <w:numId w:val="5"/>
        </w:numPr>
        <w:ind w:hanging="425"/>
      </w:pPr>
      <w:r w:rsidRPr="002442E2">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673499DA" w14:textId="77777777" w:rsidR="00785040" w:rsidRPr="002442E2" w:rsidRDefault="00785040" w:rsidP="005A72FC">
      <w:pPr>
        <w:pStyle w:val="ListParagraph"/>
        <w:numPr>
          <w:ilvl w:val="1"/>
          <w:numId w:val="5"/>
        </w:numPr>
        <w:ind w:left="1560" w:hanging="426"/>
      </w:pPr>
      <w:r w:rsidRPr="002442E2">
        <w:t>the Promotion of Access to Information Act, 2000 (Act no. 2 of 2000);</w:t>
      </w:r>
    </w:p>
    <w:p w14:paraId="67FF3575" w14:textId="77777777" w:rsidR="00785040" w:rsidRPr="002442E2" w:rsidRDefault="00785040" w:rsidP="005A72FC">
      <w:pPr>
        <w:pStyle w:val="ListParagraph"/>
        <w:numPr>
          <w:ilvl w:val="1"/>
          <w:numId w:val="5"/>
        </w:numPr>
        <w:ind w:left="1560" w:hanging="426"/>
      </w:pPr>
      <w:r w:rsidRPr="002442E2">
        <w:t>being clearly marked "Confidential" and which is provided by one Party to another Party in terms of this Contract;</w:t>
      </w:r>
    </w:p>
    <w:p w14:paraId="44B2AD9C" w14:textId="77777777" w:rsidR="00785040" w:rsidRPr="002442E2" w:rsidRDefault="00785040" w:rsidP="005A72FC">
      <w:pPr>
        <w:pStyle w:val="ListParagraph"/>
        <w:numPr>
          <w:ilvl w:val="1"/>
          <w:numId w:val="5"/>
        </w:numPr>
        <w:ind w:left="1560" w:hanging="426"/>
      </w:pPr>
      <w:r w:rsidRPr="002442E2">
        <w:t>being information or data, which one Party provides to another Party or to which a Party has access because of Services provided in terms of this Contract and in which a Party would have a reasonable expectation of confidentiality;</w:t>
      </w:r>
    </w:p>
    <w:p w14:paraId="15BB06ED" w14:textId="77777777" w:rsidR="00785040" w:rsidRPr="002442E2" w:rsidRDefault="00785040" w:rsidP="005A72FC">
      <w:pPr>
        <w:pStyle w:val="ListParagraph"/>
        <w:numPr>
          <w:ilvl w:val="1"/>
          <w:numId w:val="5"/>
        </w:numPr>
        <w:ind w:left="1560" w:hanging="426"/>
      </w:pPr>
      <w:r w:rsidRPr="002442E2">
        <w:t>being information provided by one Party to another Party in the course of contractual or other negotiations, which could reasonably be expected to prejudice the right of the non-disclosing Party;</w:t>
      </w:r>
    </w:p>
    <w:p w14:paraId="43056FFD" w14:textId="77777777" w:rsidR="00785040" w:rsidRPr="002442E2" w:rsidRDefault="00785040" w:rsidP="005A72FC">
      <w:pPr>
        <w:pStyle w:val="ListParagraph"/>
        <w:numPr>
          <w:ilvl w:val="1"/>
          <w:numId w:val="5"/>
        </w:numPr>
        <w:ind w:left="1560" w:hanging="426"/>
      </w:pPr>
      <w:r w:rsidRPr="002442E2">
        <w:t>being information, the disclosure of which could reasonably be expected to endanger a life or physical security of a person;</w:t>
      </w:r>
    </w:p>
    <w:p w14:paraId="42A61819" w14:textId="77777777" w:rsidR="00785040" w:rsidRPr="002442E2" w:rsidRDefault="00785040" w:rsidP="005A72FC">
      <w:pPr>
        <w:pStyle w:val="ListParagraph"/>
        <w:numPr>
          <w:ilvl w:val="1"/>
          <w:numId w:val="5"/>
        </w:numPr>
        <w:ind w:left="1560" w:hanging="426"/>
      </w:pPr>
      <w:r w:rsidRPr="002442E2">
        <w:lastRenderedPageBreak/>
        <w:t>being technical, scientific, commercial, financial and market-related information, know-how and trade secrets of a Party;</w:t>
      </w:r>
    </w:p>
    <w:p w14:paraId="78F75317" w14:textId="77777777" w:rsidR="00785040" w:rsidRPr="002442E2" w:rsidRDefault="00785040" w:rsidP="005A72FC">
      <w:pPr>
        <w:pStyle w:val="ListParagraph"/>
        <w:numPr>
          <w:ilvl w:val="1"/>
          <w:numId w:val="5"/>
        </w:numPr>
        <w:ind w:left="1560" w:hanging="426"/>
      </w:pPr>
      <w:r w:rsidRPr="002442E2">
        <w:t>being financial, commercial, scientific or technical information, other than trade secrets, of a Party, the disclosure of which would be likely to cause harm to the commercial or financial interests of a non-disclosing Party; and</w:t>
      </w:r>
    </w:p>
    <w:p w14:paraId="433B9BA8" w14:textId="77777777" w:rsidR="00785040" w:rsidRPr="002442E2" w:rsidRDefault="00785040" w:rsidP="005A72FC">
      <w:pPr>
        <w:pStyle w:val="ListParagraph"/>
        <w:numPr>
          <w:ilvl w:val="1"/>
          <w:numId w:val="5"/>
        </w:numPr>
        <w:ind w:left="1560" w:hanging="426"/>
      </w:pPr>
      <w:r w:rsidRPr="002442E2">
        <w:t>being information supplied by a Party in confidence, the disclosure of which could reasonably be expected either to put the Party at a disadvantage in contractual or other negotiations or to prejudice the Party in commercial competition; or</w:t>
      </w:r>
    </w:p>
    <w:p w14:paraId="60CF5113" w14:textId="77777777" w:rsidR="00785040" w:rsidRPr="002442E2" w:rsidRDefault="00785040" w:rsidP="005A72FC">
      <w:pPr>
        <w:pStyle w:val="ListParagraph"/>
        <w:numPr>
          <w:ilvl w:val="1"/>
          <w:numId w:val="5"/>
        </w:numPr>
        <w:ind w:left="1560" w:hanging="426"/>
      </w:pPr>
      <w:r w:rsidRPr="002442E2">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0C6625F7" w14:textId="77777777" w:rsidR="00785040" w:rsidRPr="002442E2" w:rsidRDefault="00785040" w:rsidP="005A72FC">
      <w:pPr>
        <w:pStyle w:val="ListParagraph"/>
        <w:numPr>
          <w:ilvl w:val="0"/>
          <w:numId w:val="5"/>
        </w:numPr>
        <w:ind w:left="1559" w:hanging="425"/>
      </w:pPr>
      <w:r w:rsidRPr="002442E2">
        <w:t>Notwithstanding the provisions of this Contract, no Party is entitled to disclose Confidential Information, except where required to do so in terms of a law, without the prior written consent of any other Party having an interest in the disclosure;</w:t>
      </w:r>
    </w:p>
    <w:p w14:paraId="45CB22F6" w14:textId="38F5C1ED" w:rsidR="00785040" w:rsidRPr="002442E2" w:rsidRDefault="00785040" w:rsidP="005A72FC">
      <w:pPr>
        <w:pStyle w:val="ListParagraph"/>
        <w:numPr>
          <w:ilvl w:val="0"/>
          <w:numId w:val="5"/>
        </w:numPr>
        <w:ind w:left="1559" w:hanging="425"/>
      </w:pPr>
      <w:r w:rsidRPr="002442E2">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830DCF" w:rsidRPr="002442E2">
        <w:t>dispute.</w:t>
      </w:r>
    </w:p>
    <w:p w14:paraId="1D0913FB" w14:textId="77777777" w:rsidR="00785040" w:rsidRPr="002442E2" w:rsidRDefault="00785040" w:rsidP="005A72FC">
      <w:pPr>
        <w:pStyle w:val="ListParagraph"/>
        <w:numPr>
          <w:ilvl w:val="0"/>
          <w:numId w:val="5"/>
        </w:numPr>
        <w:ind w:left="1559" w:hanging="425"/>
      </w:pPr>
      <w:r w:rsidRPr="002442E2">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00504B25" w14:textId="0088F69E" w:rsidR="004176AA" w:rsidRPr="008A2D88" w:rsidRDefault="002E0355" w:rsidP="00F97260">
      <w:pPr>
        <w:pStyle w:val="Heading3"/>
        <w:numPr>
          <w:ilvl w:val="0"/>
          <w:numId w:val="0"/>
        </w:numPr>
        <w:ind w:left="426" w:hanging="426"/>
      </w:pPr>
      <w:bookmarkStart w:id="101" w:name="_Toc170297214"/>
      <w:bookmarkStart w:id="102" w:name="_Toc237950102"/>
      <w:r>
        <w:t xml:space="preserve">4.3.1.7 </w:t>
      </w:r>
      <w:r w:rsidR="00785040" w:rsidRPr="008A2D88">
        <w:t>Guarantee and warranties</w:t>
      </w:r>
      <w:bookmarkEnd w:id="101"/>
      <w:bookmarkEnd w:id="102"/>
    </w:p>
    <w:p w14:paraId="235F7E72" w14:textId="77777777" w:rsidR="00785040" w:rsidRPr="002442E2" w:rsidRDefault="00785040" w:rsidP="005A72FC">
      <w:pPr>
        <w:pStyle w:val="ListParagraph"/>
        <w:numPr>
          <w:ilvl w:val="0"/>
          <w:numId w:val="6"/>
        </w:numPr>
        <w:ind w:hanging="425"/>
      </w:pPr>
      <w:r w:rsidRPr="002442E2">
        <w:t>The supplier confirms that:</w:t>
      </w:r>
    </w:p>
    <w:p w14:paraId="21829124" w14:textId="77777777" w:rsidR="00785040" w:rsidRPr="002442E2" w:rsidRDefault="00785040" w:rsidP="005A72FC">
      <w:pPr>
        <w:pStyle w:val="ListParagraph"/>
        <w:numPr>
          <w:ilvl w:val="1"/>
          <w:numId w:val="6"/>
        </w:numPr>
      </w:pPr>
      <w:r w:rsidRPr="002442E2">
        <w:t>The warranty of goods supplied under this contract remains valid for the duration of the contract after the goods were delivered, installed and commissioned with a sign off, including the clients signature</w:t>
      </w:r>
    </w:p>
    <w:p w14:paraId="2906DD02" w14:textId="52A3F5D2" w:rsidR="00785040" w:rsidRPr="002442E2" w:rsidRDefault="00785040" w:rsidP="005A72FC">
      <w:pPr>
        <w:pStyle w:val="ListParagraph"/>
        <w:numPr>
          <w:ilvl w:val="1"/>
          <w:numId w:val="6"/>
        </w:numPr>
      </w:pPr>
      <w:r w:rsidRPr="002442E2">
        <w:t xml:space="preserve">as at Commencement Date, it has the rights, title and interest in and to the Product or Services to deliver such Product or Services in terms of the Contract and that such rights are free from any encumbrances </w:t>
      </w:r>
      <w:r w:rsidR="00D7554D" w:rsidRPr="002442E2">
        <w:t>whatsoever.</w:t>
      </w:r>
    </w:p>
    <w:p w14:paraId="075961C8" w14:textId="47B1CDA2" w:rsidR="00785040" w:rsidRPr="002442E2" w:rsidRDefault="00785040" w:rsidP="005A72FC">
      <w:pPr>
        <w:pStyle w:val="ListParagraph"/>
        <w:numPr>
          <w:ilvl w:val="1"/>
          <w:numId w:val="6"/>
        </w:numPr>
      </w:pPr>
      <w:r w:rsidRPr="002442E2">
        <w:t xml:space="preserve">the Product is in good working order, free from Defects in material and workmanship, and substantially conforms to the Specifications, for the duration of the Warranty </w:t>
      </w:r>
      <w:r w:rsidR="00D7554D" w:rsidRPr="002442E2">
        <w:t>period.</w:t>
      </w:r>
    </w:p>
    <w:p w14:paraId="0B08F726" w14:textId="0FED88FC" w:rsidR="00221367" w:rsidRDefault="00221367" w:rsidP="005A72FC">
      <w:pPr>
        <w:pStyle w:val="ListParagraph"/>
        <w:numPr>
          <w:ilvl w:val="1"/>
          <w:numId w:val="6"/>
        </w:numPr>
      </w:pPr>
      <w:r>
        <w:tab/>
        <w:t xml:space="preserve">during the Warranty period any defective item or part component of the Product be </w:t>
      </w:r>
      <w:r>
        <w:tab/>
        <w:t xml:space="preserve">repaired or replaced within 3 (three) hours after receiving a written notice from </w:t>
      </w:r>
      <w:r w:rsidR="00D7554D">
        <w:t>SITA.</w:t>
      </w:r>
    </w:p>
    <w:p w14:paraId="71FE16D6" w14:textId="249196A1" w:rsidR="00221367" w:rsidRDefault="00221367" w:rsidP="005A72FC">
      <w:pPr>
        <w:pStyle w:val="ListParagraph"/>
        <w:numPr>
          <w:ilvl w:val="1"/>
          <w:numId w:val="6"/>
        </w:numPr>
      </w:pPr>
      <w:r>
        <w:tab/>
        <w:t xml:space="preserve">the Products is maintained during its Warranty Period at no expense to </w:t>
      </w:r>
      <w:r w:rsidR="00D7554D">
        <w:t>SITA.</w:t>
      </w:r>
      <w:r>
        <w:t xml:space="preserve"> </w:t>
      </w:r>
    </w:p>
    <w:p w14:paraId="3BBF0C20" w14:textId="2FA11629" w:rsidR="00221367" w:rsidRDefault="00221367" w:rsidP="005A72FC">
      <w:pPr>
        <w:pStyle w:val="ListParagraph"/>
        <w:numPr>
          <w:ilvl w:val="1"/>
          <w:numId w:val="6"/>
        </w:numPr>
      </w:pPr>
      <w:r>
        <w:lastRenderedPageBreak/>
        <w:tab/>
        <w:t xml:space="preserve">the Product or solution possesses all material functions and features required for SITA’s </w:t>
      </w:r>
      <w:r>
        <w:tab/>
        <w:t xml:space="preserve">Operational </w:t>
      </w:r>
      <w:r w:rsidR="00D7554D">
        <w:t>Requirements.</w:t>
      </w:r>
    </w:p>
    <w:p w14:paraId="2B40EF2F" w14:textId="001C82BB" w:rsidR="00221367" w:rsidRDefault="00221367" w:rsidP="005A72FC">
      <w:pPr>
        <w:pStyle w:val="ListParagraph"/>
        <w:numPr>
          <w:ilvl w:val="1"/>
          <w:numId w:val="6"/>
        </w:numPr>
      </w:pPr>
      <w:r>
        <w:tab/>
        <w:t xml:space="preserve">the Service is continued during the term of the </w:t>
      </w:r>
      <w:r w:rsidR="00D7554D">
        <w:t>Contract.</w:t>
      </w:r>
    </w:p>
    <w:p w14:paraId="7524A374" w14:textId="4AB3C7F5" w:rsidR="00221367" w:rsidRDefault="00221367" w:rsidP="005A72FC">
      <w:pPr>
        <w:pStyle w:val="ListParagraph"/>
        <w:numPr>
          <w:ilvl w:val="1"/>
          <w:numId w:val="6"/>
        </w:numPr>
      </w:pPr>
      <w:r>
        <w:tab/>
        <w:t xml:space="preserve">all third-party warranties that the Supplier receives in connection with the Products </w:t>
      </w:r>
      <w:r>
        <w:tab/>
        <w:t xml:space="preserve">including the corresponding software and the benefits of all such warranties are ceded to SITA without reducing or limiting the Supplier’s obligations under the </w:t>
      </w:r>
      <w:r w:rsidR="00D7554D">
        <w:t>Contract.</w:t>
      </w:r>
    </w:p>
    <w:p w14:paraId="199FA0FD" w14:textId="2A2A934E" w:rsidR="00221367" w:rsidRDefault="00221367" w:rsidP="005A72FC">
      <w:pPr>
        <w:pStyle w:val="ListParagraph"/>
        <w:numPr>
          <w:ilvl w:val="1"/>
          <w:numId w:val="6"/>
        </w:numPr>
      </w:pPr>
      <w:r>
        <w:tab/>
        <w:t xml:space="preserve">no actions, suits, or proceedings, pending or threatened against it or any of its third-party </w:t>
      </w:r>
      <w:r>
        <w:tab/>
        <w:t xml:space="preserve">suppliers or sub-contractors that have a material adverse effect on the Supplier’s ability to fulfil its obligations under the Contract </w:t>
      </w:r>
      <w:r w:rsidR="00D7554D">
        <w:t>exist.</w:t>
      </w:r>
      <w:r>
        <w:t xml:space="preserve">  </w:t>
      </w:r>
    </w:p>
    <w:p w14:paraId="1BEFC987" w14:textId="5E8A15C7" w:rsidR="00221367" w:rsidRDefault="00221367" w:rsidP="005A72FC">
      <w:pPr>
        <w:pStyle w:val="ListParagraph"/>
        <w:numPr>
          <w:ilvl w:val="1"/>
          <w:numId w:val="6"/>
        </w:numPr>
      </w:pPr>
      <w:r>
        <w:tab/>
        <w:t xml:space="preserve">SITA is notified immediately if it becomes aware of any action, suit, or proceeding, pending or threatened to have a material adverse effect on the Supplier’s ability to fulfil the obligations under the </w:t>
      </w:r>
      <w:r w:rsidR="00D7554D">
        <w:t>Contract.</w:t>
      </w:r>
    </w:p>
    <w:p w14:paraId="5912FBAF" w14:textId="5C3E3732" w:rsidR="00221367" w:rsidRDefault="00221367" w:rsidP="005A72FC">
      <w:pPr>
        <w:pStyle w:val="ListParagraph"/>
        <w:numPr>
          <w:ilvl w:val="1"/>
          <w:numId w:val="6"/>
        </w:numPr>
      </w:pPr>
      <w:r>
        <w:tab/>
        <w:t xml:space="preserve">any Product sold to SITA after the Commencement Date of the Contract remains free from any lien, pledge, encumbrance or security </w:t>
      </w:r>
      <w:r w:rsidR="00D7554D">
        <w:t>interest.</w:t>
      </w:r>
    </w:p>
    <w:p w14:paraId="484E58E4" w14:textId="239D05AE" w:rsidR="00221367" w:rsidRDefault="00221367" w:rsidP="005A72FC">
      <w:pPr>
        <w:pStyle w:val="ListParagraph"/>
        <w:numPr>
          <w:ilvl w:val="1"/>
          <w:numId w:val="6"/>
        </w:numPr>
      </w:pPr>
      <w:r>
        <w:tab/>
        <w:t xml:space="preserve">SITA’s use of the Product and Manuals supplied in connection with the Contract does not infringe any Intellectual Property Rights of any third </w:t>
      </w:r>
      <w:r w:rsidR="00D7554D">
        <w:t>party.</w:t>
      </w:r>
      <w:r>
        <w:t xml:space="preserve"> </w:t>
      </w:r>
    </w:p>
    <w:p w14:paraId="00B50763" w14:textId="6016CB1C" w:rsidR="00221367" w:rsidRDefault="00221367" w:rsidP="005A72FC">
      <w:pPr>
        <w:pStyle w:val="ListParagraph"/>
        <w:numPr>
          <w:ilvl w:val="1"/>
          <w:numId w:val="6"/>
        </w:numPr>
      </w:pPr>
      <w:r>
        <w:tab/>
        <w:t xml:space="preserve">the information disclosed to SITA does not contain any trade secrets of any third party, unless disclosure is permitted by such third </w:t>
      </w:r>
      <w:r w:rsidR="00D7554D">
        <w:t>party.</w:t>
      </w:r>
    </w:p>
    <w:p w14:paraId="3BE90B4D" w14:textId="35ECFFAE" w:rsidR="00221367" w:rsidRDefault="00221367" w:rsidP="005A72FC">
      <w:pPr>
        <w:pStyle w:val="ListParagraph"/>
        <w:numPr>
          <w:ilvl w:val="1"/>
          <w:numId w:val="6"/>
        </w:numPr>
      </w:pPr>
      <w:r>
        <w:tab/>
        <w:t xml:space="preserve">it is financially capable of fulfilling all requirements of the Contract and that the Supplier is a validly organized entity that has the authority to </w:t>
      </w:r>
      <w:r w:rsidR="00D7554D">
        <w:t>enter</w:t>
      </w:r>
      <w:r>
        <w:t xml:space="preserve"> the </w:t>
      </w:r>
      <w:r w:rsidR="00D7554D">
        <w:t>Contract.</w:t>
      </w:r>
      <w:r>
        <w:t xml:space="preserve"> </w:t>
      </w:r>
    </w:p>
    <w:p w14:paraId="76635480" w14:textId="4FD1F33B" w:rsidR="00221367" w:rsidRDefault="00221367" w:rsidP="005A72FC">
      <w:pPr>
        <w:pStyle w:val="ListParagraph"/>
        <w:numPr>
          <w:ilvl w:val="1"/>
          <w:numId w:val="6"/>
        </w:numPr>
      </w:pPr>
      <w:r>
        <w:tab/>
        <w:t xml:space="preserve">it is not prohibited by any loan, contract, financing arrangement, trade covenant, or similar restriction from </w:t>
      </w:r>
      <w:r w:rsidR="00D7554D">
        <w:t>entering</w:t>
      </w:r>
      <w:r>
        <w:t xml:space="preserve"> the </w:t>
      </w:r>
      <w:r w:rsidR="00D7554D">
        <w:t>Contract.</w:t>
      </w:r>
    </w:p>
    <w:p w14:paraId="5BAD9B66" w14:textId="44BD0AAD" w:rsidR="00221367" w:rsidRDefault="00221367" w:rsidP="005A72FC">
      <w:pPr>
        <w:pStyle w:val="ListParagraph"/>
        <w:numPr>
          <w:ilvl w:val="1"/>
          <w:numId w:val="6"/>
        </w:numPr>
      </w:pPr>
      <w:r>
        <w:tab/>
        <w:t xml:space="preserve">the prices, charges and fees to SITA as contained in the Contract are at least as favourable as those offered by the Supplier to any of its other customers that are of the same or similar standing and situation as </w:t>
      </w:r>
      <w:r w:rsidR="00D7554D">
        <w:t>SITA.</w:t>
      </w:r>
      <w:r>
        <w:t xml:space="preserve"> </w:t>
      </w:r>
    </w:p>
    <w:p w14:paraId="2E2F7D49" w14:textId="2803EBE3" w:rsidR="00221367" w:rsidRDefault="00221367" w:rsidP="005A72FC">
      <w:pPr>
        <w:pStyle w:val="ListParagraph"/>
        <w:numPr>
          <w:ilvl w:val="1"/>
          <w:numId w:val="6"/>
        </w:numPr>
      </w:pPr>
      <w:r>
        <w:tab/>
        <w:t xml:space="preserve">any misrepresentation by the Supplier amounts to a breach of </w:t>
      </w:r>
      <w:r w:rsidR="00D7554D">
        <w:t>Contract.</w:t>
      </w:r>
      <w:r>
        <w:t xml:space="preserve"> </w:t>
      </w:r>
    </w:p>
    <w:p w14:paraId="6EE61C34" w14:textId="4CE22665" w:rsidR="00221367" w:rsidRDefault="00221367" w:rsidP="005A72FC">
      <w:pPr>
        <w:pStyle w:val="ListParagraph"/>
        <w:numPr>
          <w:ilvl w:val="1"/>
          <w:numId w:val="6"/>
        </w:numPr>
      </w:pPr>
      <w:r>
        <w:tab/>
        <w:t>The contractor must not undertake any work inside a distribution board or any of the major electrical plant components or switch off any power on a distribution board or any of the major electrical plant components without an approved SITA change request; and</w:t>
      </w:r>
    </w:p>
    <w:p w14:paraId="0CD4EA0F" w14:textId="24F2EE28" w:rsidR="00221367" w:rsidRPr="00D7554D" w:rsidRDefault="00221367" w:rsidP="005A72FC">
      <w:pPr>
        <w:pStyle w:val="ListParagraph"/>
        <w:numPr>
          <w:ilvl w:val="1"/>
          <w:numId w:val="6"/>
        </w:numPr>
      </w:pPr>
      <w:r>
        <w:tab/>
      </w:r>
      <w:r w:rsidRPr="00D7554D">
        <w:t xml:space="preserve">The dates for the Change Control requests will depend on SITA suitability. A number of factors influence the Change Control request </w:t>
      </w:r>
      <w:r w:rsidR="00D7554D" w:rsidRPr="00D7554D">
        <w:t>dates and</w:t>
      </w:r>
      <w:r w:rsidRPr="00D7554D">
        <w:t xml:space="preserve"> could be amongst other reasons other high impact SITA Change request work having a higher priority, SITA client approval, anticipated Grid power interruptions and freeze periods.</w:t>
      </w:r>
    </w:p>
    <w:p w14:paraId="5F23FBF7" w14:textId="42636C53" w:rsidR="004176AA" w:rsidRPr="008A2D88" w:rsidRDefault="002E0355" w:rsidP="00F97260">
      <w:pPr>
        <w:pStyle w:val="Heading3"/>
        <w:numPr>
          <w:ilvl w:val="0"/>
          <w:numId w:val="0"/>
        </w:numPr>
        <w:ind w:left="426" w:hanging="426"/>
      </w:pPr>
      <w:bookmarkStart w:id="103" w:name="_Toc170297215"/>
      <w:bookmarkStart w:id="104" w:name="_Toc237950103"/>
      <w:r>
        <w:t xml:space="preserve">4.3.1.8 </w:t>
      </w:r>
      <w:r w:rsidR="00785040" w:rsidRPr="008A2D88">
        <w:t>Intellectual Property Rights</w:t>
      </w:r>
      <w:bookmarkEnd w:id="103"/>
      <w:bookmarkEnd w:id="104"/>
    </w:p>
    <w:p w14:paraId="02862D9E" w14:textId="77777777" w:rsidR="004176AA" w:rsidRPr="002442E2" w:rsidRDefault="00785040" w:rsidP="005A72FC">
      <w:pPr>
        <w:pStyle w:val="ListParagraph"/>
        <w:numPr>
          <w:ilvl w:val="0"/>
          <w:numId w:val="7"/>
        </w:numPr>
        <w:ind w:hanging="425"/>
      </w:pPr>
      <w:r w:rsidRPr="002442E2">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7090B5AD" w14:textId="77777777" w:rsidR="00FB0A01" w:rsidRPr="002442E2" w:rsidRDefault="00FB0A01" w:rsidP="005A72FC">
      <w:pPr>
        <w:pStyle w:val="ListParagraph"/>
        <w:numPr>
          <w:ilvl w:val="1"/>
          <w:numId w:val="7"/>
        </w:numPr>
      </w:pPr>
      <w:r w:rsidRPr="002442E2">
        <w:t xml:space="preserve">termination or expiration date of this Contract; </w:t>
      </w:r>
    </w:p>
    <w:p w14:paraId="7A969F4A" w14:textId="77777777" w:rsidR="00FB0A01" w:rsidRPr="002442E2" w:rsidRDefault="00FB0A01" w:rsidP="005A72FC">
      <w:pPr>
        <w:pStyle w:val="ListParagraph"/>
        <w:numPr>
          <w:ilvl w:val="1"/>
          <w:numId w:val="7"/>
        </w:numPr>
      </w:pPr>
      <w:r w:rsidRPr="002442E2">
        <w:lastRenderedPageBreak/>
        <w:t xml:space="preserve">the date of completion of the Services; and </w:t>
      </w:r>
    </w:p>
    <w:p w14:paraId="7F69CAF2" w14:textId="77777777" w:rsidR="00FB0A01" w:rsidRPr="002442E2" w:rsidRDefault="00FB0A01" w:rsidP="005A72FC">
      <w:pPr>
        <w:pStyle w:val="ListParagraph"/>
        <w:numPr>
          <w:ilvl w:val="1"/>
          <w:numId w:val="7"/>
        </w:numPr>
      </w:pPr>
      <w:r w:rsidRPr="002442E2">
        <w:t>the date of rendering of the last of the Deliverables</w:t>
      </w:r>
    </w:p>
    <w:p w14:paraId="189BA9DE" w14:textId="77777777" w:rsidR="00FB0A01" w:rsidRPr="002442E2" w:rsidRDefault="00FB0A01" w:rsidP="005A72FC">
      <w:pPr>
        <w:pStyle w:val="ListParagraph"/>
        <w:numPr>
          <w:ilvl w:val="0"/>
          <w:numId w:val="7"/>
        </w:numPr>
        <w:ind w:hanging="425"/>
      </w:pPr>
      <w:r w:rsidRPr="002E0355">
        <w:t xml:space="preserve">If </w:t>
      </w:r>
      <w:proofErr w:type="gramStart"/>
      <w:r w:rsidRPr="002E0355">
        <w:t>so</w:t>
      </w:r>
      <w:proofErr w:type="gramEnd"/>
      <w:r w:rsidRPr="002E0355">
        <w:t xml:space="preserve"> required by SITA, the Supplier must certify in writing to SITA that it has either returned all SITA Intellectual Property to SITA or destroyed or deleted all other SITA Intellectual Property in its possession or under its control</w:t>
      </w:r>
    </w:p>
    <w:p w14:paraId="26D0582E" w14:textId="77777777" w:rsidR="00FB0A01" w:rsidRPr="002442E2" w:rsidRDefault="00FB0A01" w:rsidP="005A72FC">
      <w:pPr>
        <w:pStyle w:val="ListParagraph"/>
        <w:numPr>
          <w:ilvl w:val="0"/>
          <w:numId w:val="7"/>
        </w:numPr>
        <w:ind w:hanging="425"/>
      </w:pPr>
      <w:r w:rsidRPr="002442E2">
        <w:t xml:space="preserve">SITA, at all times, owns all Intellectual Property Rights in and to all Bespoke Intellectual Property. </w:t>
      </w:r>
    </w:p>
    <w:p w14:paraId="21D3AED6" w14:textId="77777777" w:rsidR="00FB0A01" w:rsidRPr="002442E2" w:rsidRDefault="00FB0A01" w:rsidP="005A72FC">
      <w:pPr>
        <w:pStyle w:val="ListParagraph"/>
        <w:numPr>
          <w:ilvl w:val="0"/>
          <w:numId w:val="7"/>
        </w:numPr>
        <w:ind w:hanging="425"/>
      </w:pPr>
      <w:r w:rsidRPr="002442E2">
        <w:t>Save for the license granted in terms of this Contract, the Supplier retains all Intellectual Property Rights in and to the Supplier’s pre-existing Intellectual Property that is used or supplied in connection with the Products or Services</w:t>
      </w:r>
    </w:p>
    <w:p w14:paraId="50E6FE37" w14:textId="77777777" w:rsidR="00FB0A01" w:rsidRPr="002442E2" w:rsidRDefault="00FB0A01" w:rsidP="005A72FC">
      <w:pPr>
        <w:pStyle w:val="ListParagraph"/>
        <w:numPr>
          <w:ilvl w:val="0"/>
          <w:numId w:val="7"/>
        </w:numPr>
        <w:ind w:hanging="425"/>
      </w:pPr>
      <w:r w:rsidRPr="002442E2">
        <w:t>Provide SITA with the compliant Occupational Health and Safety File (required on site for period of installation and proof of compliance).</w:t>
      </w:r>
    </w:p>
    <w:p w14:paraId="1BD0320A" w14:textId="385A6718" w:rsidR="00AF6423" w:rsidRPr="008A2D88" w:rsidRDefault="002E0355" w:rsidP="00F97260">
      <w:pPr>
        <w:pStyle w:val="Heading3"/>
        <w:numPr>
          <w:ilvl w:val="0"/>
          <w:numId w:val="0"/>
        </w:numPr>
        <w:ind w:left="426" w:hanging="426"/>
      </w:pPr>
      <w:bookmarkStart w:id="105" w:name="_Toc170297216"/>
      <w:bookmarkStart w:id="106" w:name="_Toc237950104"/>
      <w:r>
        <w:t xml:space="preserve">4.3.1.9 </w:t>
      </w:r>
      <w:r w:rsidR="00AF6423" w:rsidRPr="008A2D88">
        <w:t>Counter Conditions</w:t>
      </w:r>
      <w:bookmarkEnd w:id="105"/>
      <w:bookmarkEnd w:id="106"/>
    </w:p>
    <w:p w14:paraId="1D1C650E" w14:textId="77777777" w:rsidR="00AF6423" w:rsidRPr="002442E2" w:rsidRDefault="00AF6423" w:rsidP="00F97260">
      <w:pPr>
        <w:pStyle w:val="ListParagraph"/>
        <w:ind w:left="709"/>
      </w:pPr>
      <w:r w:rsidRPr="002442E2">
        <w:t>Bidders’ attention is drawn to the fact that amendments to any of the Bid Conditions or setting of counter conditions by bidders may result in the invalidation of such bids.</w:t>
      </w:r>
    </w:p>
    <w:p w14:paraId="655D7F22" w14:textId="1BB37CA8" w:rsidR="00AF6423" w:rsidRPr="008A2D88" w:rsidRDefault="002E0355" w:rsidP="00F97260">
      <w:pPr>
        <w:pStyle w:val="Heading3"/>
        <w:numPr>
          <w:ilvl w:val="0"/>
          <w:numId w:val="0"/>
        </w:numPr>
        <w:ind w:left="426" w:hanging="426"/>
      </w:pPr>
      <w:bookmarkStart w:id="107" w:name="_Toc170297217"/>
      <w:bookmarkStart w:id="108" w:name="_Toc237950105"/>
      <w:r>
        <w:t xml:space="preserve">4.3.1.10 </w:t>
      </w:r>
      <w:r w:rsidR="00AF6423" w:rsidRPr="008A2D88">
        <w:t>Fronting</w:t>
      </w:r>
      <w:bookmarkEnd w:id="107"/>
      <w:bookmarkEnd w:id="108"/>
    </w:p>
    <w:p w14:paraId="4EE32C45" w14:textId="77777777" w:rsidR="00AF6423" w:rsidRPr="002442E2" w:rsidRDefault="00AF6423" w:rsidP="005A72FC">
      <w:pPr>
        <w:pStyle w:val="ListParagraph"/>
        <w:numPr>
          <w:ilvl w:val="0"/>
          <w:numId w:val="8"/>
        </w:numPr>
        <w:ind w:left="1276" w:hanging="425"/>
      </w:pPr>
      <w:r w:rsidRPr="002442E2">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7C2622A3" w14:textId="77777777" w:rsidR="00AF6423" w:rsidRPr="002442E2" w:rsidRDefault="00AF6423" w:rsidP="005A72FC">
      <w:pPr>
        <w:pStyle w:val="ListParagraph"/>
        <w:numPr>
          <w:ilvl w:val="0"/>
          <w:numId w:val="8"/>
        </w:numPr>
        <w:ind w:left="1276" w:hanging="425"/>
      </w:pPr>
      <w:r w:rsidRPr="002442E2">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5E0BC3AB" w14:textId="3A868828" w:rsidR="005F2530" w:rsidRPr="008A2D88" w:rsidRDefault="002E0355" w:rsidP="00F97260">
      <w:pPr>
        <w:pStyle w:val="Heading3"/>
        <w:numPr>
          <w:ilvl w:val="0"/>
          <w:numId w:val="0"/>
        </w:numPr>
        <w:ind w:left="426" w:hanging="426"/>
      </w:pPr>
      <w:bookmarkStart w:id="109" w:name="_Toc170297218"/>
      <w:bookmarkStart w:id="110" w:name="_Toc237950106"/>
      <w:r>
        <w:t xml:space="preserve">4.3.1.11 </w:t>
      </w:r>
      <w:r w:rsidR="005F2530" w:rsidRPr="008A2D88">
        <w:t>Business Continuity and Disaster Recovery Plans</w:t>
      </w:r>
      <w:bookmarkEnd w:id="109"/>
      <w:bookmarkEnd w:id="110"/>
    </w:p>
    <w:p w14:paraId="045E6C17" w14:textId="77777777" w:rsidR="004176AA" w:rsidRPr="002442E2" w:rsidRDefault="005F2530">
      <w:pPr>
        <w:pStyle w:val="ListParagraph"/>
        <w:numPr>
          <w:ilvl w:val="0"/>
          <w:numId w:val="63"/>
        </w:numPr>
        <w:ind w:left="1208" w:hanging="357"/>
      </w:pPr>
      <w:r w:rsidRPr="002442E2">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35655039" w14:textId="0E366EDF" w:rsidR="005F2530" w:rsidRPr="008A2D88" w:rsidRDefault="002E0355" w:rsidP="00F97260">
      <w:pPr>
        <w:pStyle w:val="Heading3"/>
        <w:numPr>
          <w:ilvl w:val="0"/>
          <w:numId w:val="0"/>
        </w:numPr>
        <w:ind w:left="426" w:hanging="426"/>
      </w:pPr>
      <w:bookmarkStart w:id="111" w:name="_Toc170297219"/>
      <w:bookmarkStart w:id="112" w:name="_Toc237950107"/>
      <w:r>
        <w:t xml:space="preserve">4.3.1.12 </w:t>
      </w:r>
      <w:r w:rsidR="005F2530" w:rsidRPr="008A2D88">
        <w:t>Supplier Due Diligence</w:t>
      </w:r>
      <w:bookmarkEnd w:id="111"/>
      <w:bookmarkEnd w:id="112"/>
    </w:p>
    <w:p w14:paraId="0AC37872" w14:textId="77777777" w:rsidR="0072760B" w:rsidRPr="002442E2" w:rsidRDefault="005F2530">
      <w:pPr>
        <w:pStyle w:val="ListParagraph"/>
        <w:numPr>
          <w:ilvl w:val="0"/>
          <w:numId w:val="64"/>
        </w:numPr>
        <w:ind w:left="1208" w:hanging="357"/>
      </w:pPr>
      <w:r w:rsidRPr="002442E2">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07F069CF" w14:textId="7E753B09" w:rsidR="0072760B" w:rsidRPr="008A2D88" w:rsidRDefault="002E0355" w:rsidP="00F97260">
      <w:pPr>
        <w:pStyle w:val="Heading3"/>
        <w:numPr>
          <w:ilvl w:val="0"/>
          <w:numId w:val="0"/>
        </w:numPr>
        <w:ind w:left="426" w:hanging="426"/>
      </w:pPr>
      <w:bookmarkStart w:id="113" w:name="_Toc170297220"/>
      <w:bookmarkStart w:id="114" w:name="_Toc237950108"/>
      <w:r>
        <w:lastRenderedPageBreak/>
        <w:t xml:space="preserve">4.3.1.13 </w:t>
      </w:r>
      <w:r w:rsidR="0072760B" w:rsidRPr="008A2D88">
        <w:t>Preference Goal Requirements conditions</w:t>
      </w:r>
      <w:bookmarkEnd w:id="113"/>
      <w:bookmarkEnd w:id="114"/>
    </w:p>
    <w:p w14:paraId="2D17ED1D" w14:textId="7E3DF064" w:rsidR="0072760B" w:rsidRPr="002442E2" w:rsidRDefault="0072760B" w:rsidP="005A72FC">
      <w:pPr>
        <w:pStyle w:val="ListParagraph"/>
        <w:numPr>
          <w:ilvl w:val="0"/>
          <w:numId w:val="14"/>
        </w:numPr>
        <w:ind w:left="1276" w:hanging="425"/>
      </w:pPr>
      <w:r w:rsidRPr="002442E2">
        <w:t xml:space="preserve">The Bidder’s commitment for the Preference Goal Requirements in this tender will be legally </w:t>
      </w:r>
      <w:r w:rsidR="00F97260" w:rsidRPr="002442E2">
        <w:t>binding,</w:t>
      </w:r>
      <w:r w:rsidRPr="002442E2">
        <w:t xml:space="preserve"> and the Bidder needs to perform against their commitment for the duration of the contract which will form part of the Contractual Agreement.</w:t>
      </w:r>
    </w:p>
    <w:p w14:paraId="09F02CE2" w14:textId="251F8C55" w:rsidR="0072760B" w:rsidRPr="002442E2" w:rsidRDefault="0072760B" w:rsidP="005A72FC">
      <w:pPr>
        <w:pStyle w:val="ListParagraph"/>
        <w:numPr>
          <w:ilvl w:val="0"/>
          <w:numId w:val="14"/>
        </w:numPr>
        <w:ind w:left="1276" w:hanging="425"/>
      </w:pPr>
      <w:r w:rsidRPr="002442E2">
        <w:t xml:space="preserve">The Bidder must </w:t>
      </w:r>
      <w:r w:rsidR="00D7554D" w:rsidRPr="002442E2">
        <w:t>sustain or</w:t>
      </w:r>
      <w:r w:rsidRPr="002442E2">
        <w:t xml:space="preserve"> improve the company’s BBBEE Level for the duration of the contact which will form part of the Contractual Agreement.</w:t>
      </w:r>
    </w:p>
    <w:p w14:paraId="5DF6882E" w14:textId="77777777" w:rsidR="0072760B" w:rsidRPr="002442E2" w:rsidRDefault="0072760B" w:rsidP="005A72FC">
      <w:pPr>
        <w:pStyle w:val="ListParagraph"/>
        <w:numPr>
          <w:ilvl w:val="0"/>
          <w:numId w:val="14"/>
        </w:numPr>
        <w:ind w:left="1276" w:hanging="425"/>
      </w:pPr>
      <w:r w:rsidRPr="002442E2">
        <w:t>Performance of Preference Goal Requirements will be determined annually. Bidders must submit their Preference status report indicating progress against the Bidder’s Preferential commitments within 30 days of the yearly anniversary of the contract.</w:t>
      </w:r>
    </w:p>
    <w:p w14:paraId="55D341BF" w14:textId="337C74DF" w:rsidR="0072760B" w:rsidRPr="002442E2" w:rsidRDefault="0072760B" w:rsidP="005A72FC">
      <w:pPr>
        <w:pStyle w:val="ListParagraph"/>
        <w:numPr>
          <w:ilvl w:val="0"/>
          <w:numId w:val="14"/>
        </w:numPr>
        <w:ind w:left="1276" w:hanging="425"/>
      </w:pPr>
      <w:r w:rsidRPr="002442E2">
        <w:t>Bidders need to keep auditable substantive records / evidence and upon request by SITA must be made available for audit and, or due diligence purposes.</w:t>
      </w:r>
    </w:p>
    <w:p w14:paraId="248E31F4" w14:textId="77777777" w:rsidR="0072760B" w:rsidRPr="002442E2" w:rsidRDefault="0072760B" w:rsidP="005A72FC">
      <w:pPr>
        <w:pStyle w:val="ListParagraph"/>
        <w:numPr>
          <w:ilvl w:val="0"/>
          <w:numId w:val="14"/>
        </w:numPr>
        <w:ind w:left="1276" w:hanging="425"/>
      </w:pPr>
      <w:r w:rsidRPr="002442E2">
        <w:t>SITA reserves the right to require from a Bidder, either before a bid is adjudicated or at any time subsequently, to substantiate any claim with regards to preferences, in any manner required by SITA.</w:t>
      </w:r>
    </w:p>
    <w:p w14:paraId="7E1F10E3" w14:textId="77777777" w:rsidR="0072760B" w:rsidRPr="002442E2" w:rsidRDefault="0072760B" w:rsidP="005A72FC">
      <w:pPr>
        <w:pStyle w:val="ListParagraph"/>
        <w:numPr>
          <w:ilvl w:val="0"/>
          <w:numId w:val="14"/>
        </w:numPr>
        <w:ind w:left="1276" w:hanging="425"/>
      </w:pPr>
      <w:r w:rsidRPr="002442E2">
        <w:t>SITA reserves the right to verify information / evidence provided by the Bidder.</w:t>
      </w:r>
    </w:p>
    <w:p w14:paraId="08D7DDF6" w14:textId="24D0493E" w:rsidR="008049F9" w:rsidRPr="002442E2" w:rsidRDefault="0072760B" w:rsidP="005A72FC">
      <w:pPr>
        <w:pStyle w:val="ListParagraph"/>
        <w:numPr>
          <w:ilvl w:val="0"/>
          <w:numId w:val="14"/>
        </w:numPr>
        <w:ind w:left="1276" w:hanging="425"/>
      </w:pPr>
      <w:r w:rsidRPr="002442E2">
        <w:t xml:space="preserve">SITA reserves the right to introduce a </w:t>
      </w:r>
      <w:r w:rsidRPr="002442E2">
        <w:rPr>
          <w:b/>
          <w:bCs/>
        </w:rPr>
        <w:t>penalty of 1%</w:t>
      </w:r>
      <w:r w:rsidRPr="002442E2">
        <w:t xml:space="preserve"> of the overall annual year spent by SITA for the prior year if the Bidder fails to comply to </w:t>
      </w:r>
      <w:r w:rsidRPr="002442E2">
        <w:rPr>
          <w:b/>
          <w:bCs/>
        </w:rPr>
        <w:t>paragraphs (a), (b) and (c) above</w:t>
      </w:r>
      <w:r w:rsidRPr="002442E2">
        <w:t>.</w:t>
      </w:r>
    </w:p>
    <w:p w14:paraId="5C6AE5D4" w14:textId="77777777" w:rsidR="008049F9" w:rsidRPr="008A2D88" w:rsidRDefault="008049F9" w:rsidP="008A2D88">
      <w:pPr>
        <w:pStyle w:val="Heading3"/>
      </w:pPr>
      <w:bookmarkStart w:id="115" w:name="_Toc106894479"/>
      <w:bookmarkStart w:id="116" w:name="_Toc170297221"/>
      <w:bookmarkStart w:id="117" w:name="_Toc237950109"/>
      <w:r w:rsidRPr="008A2D88">
        <w:t>Declaration of compliance and acceptance SCC</w:t>
      </w:r>
      <w:bookmarkEnd w:id="115"/>
      <w:bookmarkEnd w:id="116"/>
      <w:bookmarkEnd w:id="117"/>
    </w:p>
    <w:p w14:paraId="0BFFF074" w14:textId="26AEBD26" w:rsidR="008049F9" w:rsidRPr="0057178B" w:rsidRDefault="008049F9" w:rsidP="008049F9">
      <w:pPr>
        <w:rPr>
          <w:rFonts w:asciiTheme="minorHAnsi" w:hAnsiTheme="minorHAnsi" w:cstheme="minorHAnsi"/>
          <w:lang w:val="en-GB"/>
        </w:rPr>
      </w:pPr>
      <w:r w:rsidRPr="0057178B">
        <w:rPr>
          <w:rFonts w:asciiTheme="minorHAnsi" w:hAnsiTheme="minorHAnsi" w:cstheme="minorHAnsi"/>
          <w:lang w:val="en-GB"/>
        </w:rPr>
        <w:t>I (we), the bidder hereby declare that I (we) accept ALL the Special Conditions of Contract as specified in par 4.3.</w:t>
      </w:r>
      <w:r w:rsidR="00F4738D">
        <w:rPr>
          <w:rFonts w:asciiTheme="minorHAnsi" w:hAnsiTheme="minorHAnsi" w:cstheme="minorHAnsi"/>
          <w:lang w:val="en-GB"/>
        </w:rPr>
        <w:t>1</w:t>
      </w:r>
      <w:r w:rsidRPr="0057178B">
        <w:rPr>
          <w:rFonts w:asciiTheme="minorHAnsi" w:hAnsiTheme="minorHAnsi" w:cstheme="minorHAnsi"/>
          <w:lang w:val="en-GB"/>
        </w:rPr>
        <w:t xml:space="preserve"> above and shall comply with all stated obligations:</w:t>
      </w:r>
    </w:p>
    <w:p w14:paraId="74B83DF9" w14:textId="77777777" w:rsidR="008049F9" w:rsidRPr="0057178B" w:rsidRDefault="008049F9" w:rsidP="00D7554D">
      <w:pPr>
        <w:pStyle w:val="Heading3"/>
        <w:numPr>
          <w:ilvl w:val="0"/>
          <w:numId w:val="0"/>
        </w:numPr>
        <w:tabs>
          <w:tab w:val="right" w:pos="851"/>
        </w:tabs>
        <w:ind w:left="567" w:hanging="567"/>
        <w:rPr>
          <w:rFonts w:asciiTheme="minorHAnsi" w:hAnsiTheme="minorHAnsi" w:cstheme="minorHAnsi"/>
          <w:color w:val="0070C0"/>
        </w:rPr>
      </w:pPr>
    </w:p>
    <w:p w14:paraId="5B2E5D43" w14:textId="77777777" w:rsidR="008049F9" w:rsidRPr="0057178B" w:rsidRDefault="008049F9" w:rsidP="008049F9">
      <w:pPr>
        <w:rPr>
          <w:rFonts w:asciiTheme="minorHAnsi" w:hAnsiTheme="minorHAnsi" w:cstheme="minorHAnsi"/>
          <w:lang w:val="en-GB"/>
        </w:rPr>
      </w:pPr>
      <w:r w:rsidRPr="0057178B">
        <w:rPr>
          <w:rFonts w:asciiTheme="minorHAnsi" w:hAnsiTheme="minorHAnsi" w:cstheme="minorHAnsi"/>
          <w:lang w:val="en-GB"/>
        </w:rPr>
        <w:t xml:space="preserve">Name of </w:t>
      </w:r>
      <w:proofErr w:type="gramStart"/>
      <w:r w:rsidRPr="0057178B">
        <w:rPr>
          <w:rFonts w:asciiTheme="minorHAnsi" w:hAnsiTheme="minorHAnsi" w:cstheme="minorHAnsi"/>
          <w:lang w:val="en-GB"/>
        </w:rPr>
        <w:t>Bidder:_</w:t>
      </w:r>
      <w:proofErr w:type="gramEnd"/>
      <w:r w:rsidRPr="0057178B">
        <w:rPr>
          <w:rFonts w:asciiTheme="minorHAnsi" w:hAnsiTheme="minorHAnsi" w:cstheme="minorHAnsi"/>
          <w:lang w:val="en-GB"/>
        </w:rPr>
        <w:t>____________________________</w:t>
      </w:r>
      <w:r w:rsidRPr="0057178B">
        <w:rPr>
          <w:rFonts w:asciiTheme="minorHAnsi" w:hAnsiTheme="minorHAnsi" w:cstheme="minorHAnsi"/>
          <w:lang w:val="en-GB"/>
        </w:rPr>
        <w:tab/>
        <w:t>Signature: _________________________</w:t>
      </w:r>
    </w:p>
    <w:p w14:paraId="1CBCAB15" w14:textId="77777777" w:rsidR="008049F9" w:rsidRPr="0057178B" w:rsidRDefault="008049F9" w:rsidP="008049F9">
      <w:pPr>
        <w:rPr>
          <w:rFonts w:asciiTheme="minorHAnsi" w:hAnsiTheme="minorHAnsi" w:cstheme="minorHAnsi"/>
        </w:rPr>
      </w:pPr>
    </w:p>
    <w:p w14:paraId="0CFC1302" w14:textId="77777777" w:rsidR="0026097F" w:rsidRPr="0057178B" w:rsidRDefault="008049F9" w:rsidP="0026097F">
      <w:pPr>
        <w:rPr>
          <w:rFonts w:asciiTheme="minorHAnsi" w:hAnsiTheme="minorHAnsi" w:cstheme="minorHAnsi"/>
        </w:rPr>
      </w:pPr>
      <w:proofErr w:type="gramStart"/>
      <w:r w:rsidRPr="0057178B">
        <w:rPr>
          <w:rFonts w:asciiTheme="minorHAnsi" w:hAnsiTheme="minorHAnsi" w:cstheme="minorHAnsi"/>
        </w:rPr>
        <w:t>Date:_</w:t>
      </w:r>
      <w:proofErr w:type="gramEnd"/>
      <w:r w:rsidRPr="0057178B">
        <w:rPr>
          <w:rFonts w:asciiTheme="minorHAnsi" w:hAnsiTheme="minorHAnsi" w:cstheme="minorHAnsi"/>
        </w:rPr>
        <w:t>_____________</w:t>
      </w:r>
    </w:p>
    <w:p w14:paraId="147B5468" w14:textId="77777777" w:rsidR="00935AFA" w:rsidRDefault="00935AFA" w:rsidP="0026097F"/>
    <w:p w14:paraId="1BAAA401" w14:textId="77777777" w:rsidR="00A53CB2" w:rsidRDefault="00E06686" w:rsidP="00AC3664">
      <w:pPr>
        <w:pStyle w:val="Heading2"/>
      </w:pPr>
      <w:bookmarkStart w:id="118" w:name="_Toc237950110"/>
      <w:r>
        <w:t xml:space="preserve">Price and </w:t>
      </w:r>
      <w:r w:rsidR="007D7386">
        <w:t>Preference Points</w:t>
      </w:r>
      <w:r w:rsidR="005D5CCF">
        <w:t xml:space="preserve"> </w:t>
      </w:r>
      <w:r>
        <w:t>Evaluation (Stage</w:t>
      </w:r>
      <w:r w:rsidR="00D7554D">
        <w:t xml:space="preserve"> </w:t>
      </w:r>
      <w:r w:rsidR="005B4E77">
        <w:t>4</w:t>
      </w:r>
      <w:r>
        <w:t>)</w:t>
      </w:r>
      <w:bookmarkEnd w:id="118"/>
    </w:p>
    <w:p w14:paraId="232DCDCC" w14:textId="77777777" w:rsidR="006E59C5" w:rsidRPr="00F4065F" w:rsidRDefault="00A53CB2" w:rsidP="006E59C5">
      <w:pPr>
        <w:pStyle w:val="Heading3"/>
        <w:jc w:val="both"/>
        <w:rPr>
          <w:rFonts w:cs="Calibri Light"/>
        </w:rPr>
      </w:pPr>
      <w:r>
        <w:t xml:space="preserve"> </w:t>
      </w:r>
      <w:bookmarkStart w:id="119" w:name="_Toc159325071"/>
      <w:bookmarkStart w:id="120" w:name="_Toc168388658"/>
      <w:bookmarkStart w:id="121" w:name="_Toc181792645"/>
      <w:bookmarkStart w:id="122" w:name="_Toc205370333"/>
      <w:bookmarkStart w:id="123" w:name="_Toc237950111"/>
      <w:r w:rsidR="006E59C5" w:rsidRPr="00F4065F">
        <w:rPr>
          <w:rFonts w:cs="Calibri Light"/>
        </w:rPr>
        <w:t>Costing and Preference Evaluation</w:t>
      </w:r>
      <w:bookmarkEnd w:id="119"/>
      <w:bookmarkEnd w:id="120"/>
      <w:bookmarkEnd w:id="121"/>
      <w:bookmarkEnd w:id="122"/>
      <w:bookmarkEnd w:id="123"/>
    </w:p>
    <w:p w14:paraId="2F3CDC42" w14:textId="77777777" w:rsidR="006E59C5" w:rsidRPr="00251175" w:rsidRDefault="006E59C5">
      <w:pPr>
        <w:numPr>
          <w:ilvl w:val="0"/>
          <w:numId w:val="43"/>
        </w:numPr>
        <w:ind w:left="851" w:hanging="284"/>
        <w:rPr>
          <w:rFonts w:cs="Calibri Light"/>
        </w:rPr>
      </w:pPr>
      <w:r w:rsidRPr="00251175">
        <w:rPr>
          <w:rFonts w:cs="Calibri Light"/>
          <w:lang w:val="en-GB"/>
        </w:rPr>
        <w:t xml:space="preserve">In terms of </w:t>
      </w:r>
      <w:bookmarkStart w:id="124" w:name="_Hlk80033687"/>
      <w:r w:rsidRPr="00251175">
        <w:rPr>
          <w:rFonts w:cs="Calibri Light"/>
          <w:lang w:val="en-GB"/>
        </w:rPr>
        <w:t>the SITA Preferential Procurement Policy</w:t>
      </w:r>
      <w:bookmarkEnd w:id="124"/>
      <w:r w:rsidRPr="00251175">
        <w:rPr>
          <w:rFonts w:cs="Calibri Light"/>
          <w:lang w:val="en-GB"/>
        </w:rPr>
        <w:t xml:space="preserve"> (PPP), the following preference point system is applicable to all </w:t>
      </w:r>
      <w:r>
        <w:rPr>
          <w:rFonts w:cs="Calibri Light"/>
          <w:lang w:val="en-GB"/>
        </w:rPr>
        <w:t>this b</w:t>
      </w:r>
      <w:r w:rsidRPr="00251175">
        <w:rPr>
          <w:rFonts w:cs="Calibri Light"/>
          <w:lang w:val="en-GB"/>
        </w:rPr>
        <w:t>id:</w:t>
      </w:r>
    </w:p>
    <w:p w14:paraId="4CDA9EF3" w14:textId="77777777" w:rsidR="006E59C5" w:rsidRPr="00251175" w:rsidRDefault="006E59C5" w:rsidP="006E59C5">
      <w:pPr>
        <w:ind w:left="1134"/>
        <w:rPr>
          <w:rFonts w:cs="Calibri Light"/>
        </w:rPr>
      </w:pPr>
      <w:r>
        <w:rPr>
          <w:rFonts w:cs="Calibri Light"/>
        </w:rPr>
        <w:t>T</w:t>
      </w:r>
      <w:r w:rsidRPr="00251175">
        <w:rPr>
          <w:rFonts w:cs="Calibri Light"/>
        </w:rPr>
        <w:t xml:space="preserve">he 80/20 system (80 Price, 20 </w:t>
      </w:r>
      <w:r>
        <w:rPr>
          <w:rFonts w:cs="Calibri Light"/>
        </w:rPr>
        <w:t>Specific Goals</w:t>
      </w:r>
      <w:r w:rsidRPr="00251175">
        <w:rPr>
          <w:rFonts w:cs="Calibri Light"/>
        </w:rPr>
        <w:t>) for requirements with a Rand value of up to R50 000 000 (all applicable taxes included)</w:t>
      </w:r>
    </w:p>
    <w:p w14:paraId="7A10BB59" w14:textId="77777777" w:rsidR="006E59C5" w:rsidRPr="00251175" w:rsidRDefault="006E59C5">
      <w:pPr>
        <w:numPr>
          <w:ilvl w:val="0"/>
          <w:numId w:val="43"/>
        </w:numPr>
        <w:ind w:left="426" w:firstLine="142"/>
        <w:rPr>
          <w:rFonts w:cs="Calibri Light"/>
          <w:lang w:val="en-GB"/>
        </w:rPr>
      </w:pPr>
      <w:r w:rsidRPr="00251175">
        <w:rPr>
          <w:rFonts w:cs="Calibri Light"/>
          <w:lang w:val="en-GB"/>
        </w:rPr>
        <w:t xml:space="preserve">The Applicable Preference Point system for this tender is the 80/20 preference point system. </w:t>
      </w:r>
    </w:p>
    <w:p w14:paraId="6EF034D3" w14:textId="77777777" w:rsidR="006E59C5" w:rsidRPr="00251175" w:rsidRDefault="006E59C5">
      <w:pPr>
        <w:numPr>
          <w:ilvl w:val="0"/>
          <w:numId w:val="43"/>
        </w:numPr>
        <w:ind w:left="426" w:firstLine="142"/>
        <w:rPr>
          <w:rFonts w:cs="Calibri Light"/>
          <w:lang w:val="en-GB"/>
        </w:rPr>
      </w:pPr>
      <w:r w:rsidRPr="00251175">
        <w:rPr>
          <w:rFonts w:cs="Calibri Light"/>
          <w:lang w:val="en-GB"/>
        </w:rPr>
        <w:t xml:space="preserve">Points for this tender shall be awarded for: </w:t>
      </w:r>
    </w:p>
    <w:p w14:paraId="10276749" w14:textId="77777777" w:rsidR="006E59C5" w:rsidRPr="00251175" w:rsidRDefault="006E59C5">
      <w:pPr>
        <w:numPr>
          <w:ilvl w:val="1"/>
          <w:numId w:val="44"/>
        </w:numPr>
        <w:ind w:left="1701" w:hanging="425"/>
        <w:rPr>
          <w:rFonts w:cs="Calibri Light"/>
        </w:rPr>
      </w:pPr>
      <w:r w:rsidRPr="00251175">
        <w:rPr>
          <w:rFonts w:cs="Calibri Light"/>
        </w:rPr>
        <w:t>Price; and</w:t>
      </w:r>
    </w:p>
    <w:p w14:paraId="52B20CE5" w14:textId="77777777" w:rsidR="006E59C5" w:rsidRPr="00251175" w:rsidRDefault="006E59C5">
      <w:pPr>
        <w:numPr>
          <w:ilvl w:val="1"/>
          <w:numId w:val="44"/>
        </w:numPr>
        <w:ind w:left="1701" w:hanging="425"/>
        <w:rPr>
          <w:rFonts w:cs="Calibri Light"/>
        </w:rPr>
      </w:pPr>
      <w:r w:rsidRPr="00251175">
        <w:rPr>
          <w:rFonts w:cs="Calibri Light"/>
        </w:rPr>
        <w:t>Preference points for specific goals.</w:t>
      </w:r>
    </w:p>
    <w:p w14:paraId="13A5A1EF" w14:textId="77777777" w:rsidR="006E59C5" w:rsidRPr="00251175" w:rsidRDefault="006E59C5">
      <w:pPr>
        <w:numPr>
          <w:ilvl w:val="0"/>
          <w:numId w:val="43"/>
        </w:numPr>
        <w:ind w:left="1134"/>
        <w:rPr>
          <w:rFonts w:cs="Calibri Light"/>
          <w:lang w:val="en-GB"/>
        </w:rPr>
      </w:pPr>
      <w:r w:rsidRPr="00251175">
        <w:rPr>
          <w:rFonts w:cs="Calibri Light"/>
          <w:lang w:val="en-GB"/>
        </w:rPr>
        <w:t>The maximum points for this tender will be allocated as follows, subject to par.2.</w:t>
      </w:r>
    </w:p>
    <w:p w14:paraId="54420126" w14:textId="59D0A6D5" w:rsidR="006E59C5" w:rsidRPr="00251175" w:rsidRDefault="006E59C5" w:rsidP="008A2D88">
      <w:pPr>
        <w:keepNext/>
        <w:spacing w:before="120"/>
        <w:ind w:left="3969"/>
        <w:rPr>
          <w:rFonts w:cs="Calibri Light"/>
          <w:b/>
          <w:noProof/>
        </w:rPr>
      </w:pPr>
      <w:bookmarkStart w:id="125" w:name="_Toc107394442"/>
      <w:r w:rsidRPr="00251175">
        <w:rPr>
          <w:rFonts w:cs="Calibri Light"/>
          <w:b/>
          <w:noProof/>
        </w:rPr>
        <w:t xml:space="preserve">Table </w:t>
      </w:r>
      <w:r w:rsidR="00EB1366">
        <w:rPr>
          <w:rFonts w:cs="Calibri Light"/>
          <w:b/>
          <w:noProof/>
        </w:rPr>
        <w:t>3</w:t>
      </w:r>
      <w:r w:rsidRPr="00251175">
        <w:rPr>
          <w:rFonts w:cs="Calibri Light"/>
          <w:b/>
          <w:noProof/>
        </w:rPr>
        <w:t>: Points allocation</w:t>
      </w:r>
      <w:bookmarkEnd w:id="125"/>
    </w:p>
    <w:tbl>
      <w:tblPr>
        <w:tblW w:w="0" w:type="auto"/>
        <w:tblInd w:w="1271" w:type="dxa"/>
        <w:tblBorders>
          <w:top w:val="single" w:sz="4" w:space="0" w:color="156082"/>
          <w:left w:val="single" w:sz="4" w:space="0" w:color="156082"/>
          <w:bottom w:val="single" w:sz="4" w:space="0" w:color="156082"/>
          <w:right w:val="single" w:sz="4" w:space="0" w:color="156082"/>
          <w:insideH w:val="single" w:sz="4" w:space="0" w:color="156082"/>
          <w:insideV w:val="single" w:sz="4" w:space="0" w:color="156082"/>
        </w:tblBorders>
        <w:tblLook w:val="04A0" w:firstRow="1" w:lastRow="0" w:firstColumn="1" w:lastColumn="0" w:noHBand="0" w:noVBand="1"/>
      </w:tblPr>
      <w:tblGrid>
        <w:gridCol w:w="7082"/>
        <w:gridCol w:w="1275"/>
      </w:tblGrid>
      <w:tr w:rsidR="006E59C5" w:rsidRPr="00251175" w14:paraId="3459C9B4" w14:textId="77777777" w:rsidTr="008A2D88">
        <w:tc>
          <w:tcPr>
            <w:tcW w:w="7082" w:type="dxa"/>
            <w:shd w:val="solid" w:color="C1E4F5" w:fill="C1E4F5"/>
          </w:tcPr>
          <w:p w14:paraId="0332F8E8" w14:textId="77777777" w:rsidR="006E59C5" w:rsidRPr="00251175" w:rsidRDefault="006E59C5" w:rsidP="00784C5D">
            <w:pPr>
              <w:autoSpaceDE w:val="0"/>
              <w:autoSpaceDN w:val="0"/>
              <w:adjustRightInd w:val="0"/>
              <w:rPr>
                <w:rFonts w:eastAsia="Times New Roman" w:cs="Calibri Light"/>
                <w:b/>
                <w:bCs/>
                <w:color w:val="002060"/>
              </w:rPr>
            </w:pPr>
            <w:r w:rsidRPr="00251175">
              <w:rPr>
                <w:rFonts w:eastAsia="Times New Roman" w:cs="Calibri Light"/>
                <w:b/>
                <w:bCs/>
                <w:color w:val="002060"/>
              </w:rPr>
              <w:t>Description</w:t>
            </w:r>
          </w:p>
        </w:tc>
        <w:tc>
          <w:tcPr>
            <w:tcW w:w="1275" w:type="dxa"/>
            <w:shd w:val="solid" w:color="C1E4F5" w:fill="C1E4F5"/>
          </w:tcPr>
          <w:p w14:paraId="5583978C" w14:textId="77777777" w:rsidR="006E59C5" w:rsidRPr="00251175" w:rsidRDefault="006E59C5" w:rsidP="00784C5D">
            <w:pPr>
              <w:autoSpaceDE w:val="0"/>
              <w:autoSpaceDN w:val="0"/>
              <w:adjustRightInd w:val="0"/>
              <w:rPr>
                <w:rFonts w:eastAsia="Times New Roman" w:cs="Calibri Light"/>
                <w:b/>
                <w:bCs/>
                <w:color w:val="002060"/>
              </w:rPr>
            </w:pPr>
            <w:r w:rsidRPr="00251175">
              <w:rPr>
                <w:rFonts w:eastAsia="Times New Roman" w:cs="Calibri Light"/>
                <w:b/>
                <w:bCs/>
                <w:color w:val="002060"/>
              </w:rPr>
              <w:t>Points</w:t>
            </w:r>
          </w:p>
        </w:tc>
      </w:tr>
      <w:tr w:rsidR="006E59C5" w:rsidRPr="00251175" w14:paraId="589C34F7" w14:textId="77777777" w:rsidTr="008A2D88">
        <w:tc>
          <w:tcPr>
            <w:tcW w:w="7082" w:type="dxa"/>
          </w:tcPr>
          <w:p w14:paraId="739BC1D3" w14:textId="77777777" w:rsidR="006E59C5" w:rsidRPr="00251175" w:rsidRDefault="006E59C5" w:rsidP="00784C5D">
            <w:pPr>
              <w:autoSpaceDE w:val="0"/>
              <w:autoSpaceDN w:val="0"/>
              <w:adjustRightInd w:val="0"/>
              <w:rPr>
                <w:rFonts w:eastAsia="Times New Roman" w:cs="Calibri Light"/>
                <w:color w:val="000000"/>
              </w:rPr>
            </w:pPr>
            <w:r w:rsidRPr="00251175">
              <w:rPr>
                <w:rFonts w:eastAsia="Times New Roman" w:cs="Calibri Light"/>
                <w:color w:val="000000"/>
              </w:rPr>
              <w:lastRenderedPageBreak/>
              <w:t>Price</w:t>
            </w:r>
          </w:p>
        </w:tc>
        <w:tc>
          <w:tcPr>
            <w:tcW w:w="1275" w:type="dxa"/>
          </w:tcPr>
          <w:p w14:paraId="3967A7C6" w14:textId="77777777" w:rsidR="006E59C5" w:rsidRPr="00044C20" w:rsidRDefault="006E59C5" w:rsidP="00784C5D">
            <w:pPr>
              <w:autoSpaceDE w:val="0"/>
              <w:autoSpaceDN w:val="0"/>
              <w:adjustRightInd w:val="0"/>
              <w:rPr>
                <w:rFonts w:eastAsia="Times New Roman" w:cs="Calibri Light"/>
                <w:b/>
                <w:bCs/>
                <w:color w:val="000000"/>
              </w:rPr>
            </w:pPr>
            <w:r w:rsidRPr="00044C20">
              <w:rPr>
                <w:rFonts w:eastAsia="Times New Roman" w:cs="Calibri Light"/>
                <w:b/>
                <w:bCs/>
                <w:color w:val="000000"/>
              </w:rPr>
              <w:t>80</w:t>
            </w:r>
          </w:p>
        </w:tc>
      </w:tr>
      <w:tr w:rsidR="006E59C5" w:rsidRPr="00251175" w14:paraId="3E64A2E1" w14:textId="77777777" w:rsidTr="008A2D88">
        <w:tc>
          <w:tcPr>
            <w:tcW w:w="7082" w:type="dxa"/>
          </w:tcPr>
          <w:p w14:paraId="7BA8BFFE" w14:textId="77777777" w:rsidR="006E59C5" w:rsidRPr="00251175" w:rsidRDefault="006E59C5" w:rsidP="00784C5D">
            <w:pPr>
              <w:autoSpaceDE w:val="0"/>
              <w:autoSpaceDN w:val="0"/>
              <w:adjustRightInd w:val="0"/>
              <w:rPr>
                <w:rFonts w:eastAsia="Times New Roman" w:cs="Calibri Light"/>
                <w:color w:val="000000"/>
              </w:rPr>
            </w:pPr>
            <w:r w:rsidRPr="00251175">
              <w:rPr>
                <w:rFonts w:eastAsia="Times New Roman" w:cs="Calibri Light"/>
                <w:color w:val="000000"/>
              </w:rPr>
              <w:t>Preference points for specific goals</w:t>
            </w:r>
          </w:p>
        </w:tc>
        <w:tc>
          <w:tcPr>
            <w:tcW w:w="1275" w:type="dxa"/>
          </w:tcPr>
          <w:p w14:paraId="13DA726E" w14:textId="77777777" w:rsidR="006E59C5" w:rsidRPr="00044C20" w:rsidRDefault="006E59C5" w:rsidP="00784C5D">
            <w:pPr>
              <w:autoSpaceDE w:val="0"/>
              <w:autoSpaceDN w:val="0"/>
              <w:adjustRightInd w:val="0"/>
              <w:rPr>
                <w:rFonts w:eastAsia="Times New Roman" w:cs="Calibri Light"/>
                <w:b/>
                <w:bCs/>
                <w:color w:val="000000"/>
              </w:rPr>
            </w:pPr>
            <w:r w:rsidRPr="00044C20">
              <w:rPr>
                <w:rFonts w:eastAsia="Times New Roman" w:cs="Calibri Light"/>
                <w:b/>
                <w:bCs/>
                <w:color w:val="000000"/>
              </w:rPr>
              <w:t>20</w:t>
            </w:r>
          </w:p>
        </w:tc>
      </w:tr>
      <w:tr w:rsidR="006E59C5" w:rsidRPr="00251175" w14:paraId="7CE33455" w14:textId="77777777" w:rsidTr="008A2D88">
        <w:tc>
          <w:tcPr>
            <w:tcW w:w="7082" w:type="dxa"/>
          </w:tcPr>
          <w:p w14:paraId="35C95F11" w14:textId="77777777" w:rsidR="006E59C5" w:rsidRPr="00251175" w:rsidRDefault="006E59C5" w:rsidP="00784C5D">
            <w:pPr>
              <w:autoSpaceDE w:val="0"/>
              <w:autoSpaceDN w:val="0"/>
              <w:adjustRightInd w:val="0"/>
              <w:rPr>
                <w:rFonts w:eastAsia="Times New Roman" w:cs="Calibri Light"/>
                <w:color w:val="000000"/>
              </w:rPr>
            </w:pPr>
            <w:r w:rsidRPr="00251175">
              <w:rPr>
                <w:rFonts w:eastAsia="Times New Roman" w:cs="Calibri Light"/>
                <w:color w:val="000000"/>
              </w:rPr>
              <w:t>Total points for Price and preference points for specific goals</w:t>
            </w:r>
          </w:p>
        </w:tc>
        <w:tc>
          <w:tcPr>
            <w:tcW w:w="1275" w:type="dxa"/>
          </w:tcPr>
          <w:p w14:paraId="0950D40A" w14:textId="77777777" w:rsidR="006E59C5" w:rsidRPr="00044C20" w:rsidRDefault="006E59C5" w:rsidP="00784C5D">
            <w:pPr>
              <w:autoSpaceDE w:val="0"/>
              <w:autoSpaceDN w:val="0"/>
              <w:adjustRightInd w:val="0"/>
              <w:rPr>
                <w:rFonts w:eastAsia="Times New Roman" w:cs="Calibri Light"/>
                <w:b/>
                <w:bCs/>
                <w:color w:val="000000"/>
              </w:rPr>
            </w:pPr>
            <w:r w:rsidRPr="00044C20">
              <w:rPr>
                <w:rFonts w:eastAsia="Times New Roman" w:cs="Calibri Light"/>
                <w:b/>
                <w:bCs/>
                <w:color w:val="000000"/>
              </w:rPr>
              <w:t>100</w:t>
            </w:r>
          </w:p>
        </w:tc>
      </w:tr>
    </w:tbl>
    <w:p w14:paraId="7F4ABF35" w14:textId="0FD02E36" w:rsidR="004D47F9" w:rsidRDefault="004D47F9" w:rsidP="008A2D88">
      <w:pPr>
        <w:pStyle w:val="Heading3"/>
        <w:numPr>
          <w:ilvl w:val="0"/>
          <w:numId w:val="0"/>
        </w:numPr>
        <w:ind w:left="992"/>
      </w:pPr>
    </w:p>
    <w:p w14:paraId="71964D69" w14:textId="77777777" w:rsidR="004B4BCF" w:rsidRDefault="004B4BCF" w:rsidP="004B4BCF">
      <w:pPr>
        <w:pStyle w:val="Heading3"/>
      </w:pPr>
      <w:bookmarkStart w:id="126" w:name="_Toc237950112"/>
      <w:r w:rsidRPr="00F618A6">
        <w:t>Costing and</w:t>
      </w:r>
      <w:r>
        <w:t xml:space="preserve"> Pricing Conditions</w:t>
      </w:r>
      <w:bookmarkEnd w:id="126"/>
    </w:p>
    <w:p w14:paraId="2E24AA69" w14:textId="77777777" w:rsidR="004176AA" w:rsidRDefault="004B4BCF" w:rsidP="005A72FC">
      <w:pPr>
        <w:pStyle w:val="ListParagraph"/>
        <w:numPr>
          <w:ilvl w:val="0"/>
          <w:numId w:val="9"/>
        </w:numPr>
      </w:pPr>
      <w:r w:rsidRPr="00C1106B">
        <w:rPr>
          <w:b/>
          <w:bCs/>
        </w:rPr>
        <w:t>South African Pricing</w:t>
      </w:r>
      <w:r>
        <w:t xml:space="preserve"> - </w:t>
      </w:r>
      <w:r w:rsidRPr="004B4BCF">
        <w:t>The total price must be VAT inclusive and be quoted in South African Rand (ZAR).</w:t>
      </w:r>
    </w:p>
    <w:p w14:paraId="4FAA3BF6" w14:textId="77777777" w:rsidR="004B4BCF" w:rsidRPr="00C1106B" w:rsidRDefault="004B4BCF" w:rsidP="005A72FC">
      <w:pPr>
        <w:pStyle w:val="ListParagraph"/>
        <w:numPr>
          <w:ilvl w:val="0"/>
          <w:numId w:val="9"/>
        </w:numPr>
        <w:rPr>
          <w:b/>
          <w:bCs/>
        </w:rPr>
      </w:pPr>
      <w:r w:rsidRPr="00C1106B">
        <w:rPr>
          <w:b/>
          <w:bCs/>
        </w:rPr>
        <w:t>Total Price</w:t>
      </w:r>
    </w:p>
    <w:p w14:paraId="50CB2096" w14:textId="77777777" w:rsidR="004B4BCF" w:rsidRPr="004B4BCF" w:rsidRDefault="004B4BCF" w:rsidP="005A72FC">
      <w:pPr>
        <w:pStyle w:val="ListParagraph"/>
        <w:numPr>
          <w:ilvl w:val="1"/>
          <w:numId w:val="9"/>
        </w:numPr>
      </w:pPr>
      <w:r w:rsidRPr="004B4BCF">
        <w:t>All quoted prices are the total price for the entire scope of required services and deliverables to be provided by the bidder.</w:t>
      </w:r>
    </w:p>
    <w:p w14:paraId="1BADFAA1" w14:textId="77777777" w:rsidR="004B4BCF" w:rsidRPr="004B4BCF" w:rsidRDefault="004B4BCF" w:rsidP="005A72FC">
      <w:pPr>
        <w:pStyle w:val="ListParagraph"/>
        <w:numPr>
          <w:ilvl w:val="1"/>
          <w:numId w:val="9"/>
        </w:numPr>
      </w:pPr>
      <w:r w:rsidRPr="004B4BCF">
        <w:t>All additional costs as well as cost of delivery, labour, S&amp;T, overtime, etc. must be included in this bid.</w:t>
      </w:r>
    </w:p>
    <w:p w14:paraId="7C74A7AF" w14:textId="77777777" w:rsidR="004B4BCF" w:rsidRDefault="004B4BCF" w:rsidP="005A72FC">
      <w:pPr>
        <w:pStyle w:val="ListParagraph"/>
        <w:numPr>
          <w:ilvl w:val="1"/>
          <w:numId w:val="9"/>
        </w:numPr>
      </w:pPr>
      <w:r w:rsidRPr="004B4BCF">
        <w:t>All services, accessories, upgrades and options required by the solution or specified by the client must be included in the quoted price. If not included, suppliers will be required to supply these accessories at no cost to the client.</w:t>
      </w:r>
    </w:p>
    <w:p w14:paraId="2251E36E" w14:textId="77777777" w:rsidR="004B4BCF" w:rsidRPr="009D4B63" w:rsidRDefault="004B4BCF" w:rsidP="005A72FC">
      <w:pPr>
        <w:pStyle w:val="ListParagraph"/>
        <w:numPr>
          <w:ilvl w:val="1"/>
          <w:numId w:val="9"/>
        </w:numPr>
        <w:rPr>
          <w:u w:val="single"/>
        </w:rPr>
      </w:pPr>
      <w:r w:rsidRPr="009D4B63">
        <w:rPr>
          <w:u w:val="single"/>
        </w:rPr>
        <w:t>SITA reserves the right to negotiate pricing with the successful bidder prior to the award as well as envisaged quantities</w:t>
      </w:r>
    </w:p>
    <w:p w14:paraId="136FF1BB" w14:textId="77777777" w:rsidR="00A62B8F" w:rsidRPr="0057178B" w:rsidRDefault="00A62B8F" w:rsidP="005A72FC">
      <w:pPr>
        <w:pStyle w:val="ListParagraph"/>
        <w:numPr>
          <w:ilvl w:val="0"/>
          <w:numId w:val="9"/>
        </w:numPr>
        <w:rPr>
          <w:rFonts w:cstheme="minorHAnsi"/>
        </w:rPr>
      </w:pPr>
      <w:r w:rsidRPr="0057178B">
        <w:rPr>
          <w:rFonts w:cstheme="minorHAnsi"/>
        </w:rPr>
        <w:t>These conditions will form part of the Contract between SITA and the bidder. However, SITA reserves the right to include or waive the condition in the Contract.</w:t>
      </w:r>
    </w:p>
    <w:p w14:paraId="489951B9" w14:textId="23E10DE7" w:rsidR="00A62B8F" w:rsidRPr="0057178B" w:rsidRDefault="00A62B8F" w:rsidP="005A72FC">
      <w:pPr>
        <w:pStyle w:val="ListParagraph"/>
        <w:numPr>
          <w:ilvl w:val="0"/>
          <w:numId w:val="9"/>
        </w:numPr>
        <w:rPr>
          <w:rFonts w:cstheme="minorHAnsi"/>
        </w:rPr>
      </w:pPr>
      <w:r w:rsidRPr="0057178B">
        <w:rPr>
          <w:rFonts w:cstheme="minorHAnsi"/>
        </w:rPr>
        <w:t xml:space="preserve">The bidder must complete the declaration of acceptance as per </w:t>
      </w:r>
      <w:r w:rsidR="00473F58" w:rsidRPr="0057178B">
        <w:rPr>
          <w:rFonts w:cstheme="minorHAnsi"/>
          <w:b/>
          <w:bCs/>
        </w:rPr>
        <w:t>par 4.</w:t>
      </w:r>
      <w:r w:rsidR="004455F4">
        <w:rPr>
          <w:rFonts w:cstheme="minorHAnsi"/>
          <w:b/>
          <w:bCs/>
        </w:rPr>
        <w:t>4.4</w:t>
      </w:r>
      <w:r w:rsidR="00473F58" w:rsidRPr="0057178B">
        <w:rPr>
          <w:rFonts w:cstheme="minorHAnsi"/>
          <w:b/>
          <w:bCs/>
        </w:rPr>
        <w:t xml:space="preserve"> </w:t>
      </w:r>
      <w:r w:rsidRPr="0057178B">
        <w:rPr>
          <w:rFonts w:cstheme="minorHAnsi"/>
        </w:rPr>
        <w:t xml:space="preserve">below by marking with an “X” either “ACCEPT ALL”, or “DO NOT ACCEPT ALL”, failing which the declaration will be regarded as “DO NOT ACCEPT ALL” and the bid will be disqualified. </w:t>
      </w:r>
    </w:p>
    <w:p w14:paraId="6EA702F4" w14:textId="77777777" w:rsidR="00A62B8F" w:rsidRPr="0057178B" w:rsidRDefault="00A62B8F" w:rsidP="002E5AED">
      <w:pPr>
        <w:pStyle w:val="Heading3"/>
        <w:rPr>
          <w:rFonts w:asciiTheme="minorHAnsi" w:hAnsiTheme="minorHAnsi" w:cstheme="minorHAnsi"/>
        </w:rPr>
      </w:pPr>
      <w:bookmarkStart w:id="127" w:name="_Ref455341955"/>
      <w:bookmarkStart w:id="128" w:name="_Toc57764329"/>
      <w:bookmarkStart w:id="129" w:name="_Toc237950113"/>
      <w:r w:rsidRPr="0057178B">
        <w:rPr>
          <w:rFonts w:asciiTheme="minorHAnsi" w:hAnsiTheme="minorHAnsi" w:cstheme="minorHAnsi"/>
        </w:rPr>
        <w:t>B</w:t>
      </w:r>
      <w:bookmarkEnd w:id="127"/>
      <w:bookmarkEnd w:id="128"/>
      <w:r w:rsidR="00165575" w:rsidRPr="0057178B">
        <w:rPr>
          <w:rFonts w:asciiTheme="minorHAnsi" w:hAnsiTheme="minorHAnsi" w:cstheme="minorHAnsi"/>
        </w:rPr>
        <w:t>id Pricing Schedule</w:t>
      </w:r>
      <w:bookmarkEnd w:id="129"/>
    </w:p>
    <w:p w14:paraId="1829448D" w14:textId="77777777" w:rsidR="00A62B8F" w:rsidRPr="002442E2" w:rsidRDefault="00A62B8F" w:rsidP="005A72FC">
      <w:pPr>
        <w:pStyle w:val="ListParagraph"/>
        <w:numPr>
          <w:ilvl w:val="1"/>
          <w:numId w:val="15"/>
        </w:numPr>
        <w:spacing w:after="60"/>
        <w:contextualSpacing/>
        <w:outlineLvl w:val="9"/>
        <w:rPr>
          <w:rFonts w:cs="Calibri"/>
        </w:rPr>
      </w:pPr>
      <w:r w:rsidRPr="002442E2">
        <w:rPr>
          <w:rFonts w:cs="Calibri"/>
          <w:lang w:val="en-GB"/>
        </w:rPr>
        <w:t xml:space="preserve">Bidders </w:t>
      </w:r>
      <w:r w:rsidRPr="002442E2">
        <w:rPr>
          <w:rFonts w:cs="Calibri"/>
          <w:b/>
          <w:bCs/>
          <w:lang w:val="en-GB"/>
        </w:rPr>
        <w:t xml:space="preserve">must </w:t>
      </w:r>
      <w:r w:rsidRPr="002442E2">
        <w:rPr>
          <w:rFonts w:cs="Calibri"/>
          <w:lang w:val="en-GB"/>
        </w:rPr>
        <w:t>complete the bid pricing schedule in the Excel spreadsheet format provided and upload this as part of their submission.</w:t>
      </w:r>
    </w:p>
    <w:p w14:paraId="2A91E986" w14:textId="77777777" w:rsidR="00A62B8F" w:rsidRPr="002442E2" w:rsidRDefault="00A62B8F" w:rsidP="00D7554D">
      <w:pPr>
        <w:pStyle w:val="Heading3"/>
      </w:pPr>
      <w:bookmarkStart w:id="130" w:name="_Toc435315930"/>
      <w:bookmarkStart w:id="131" w:name="_Ref455338328"/>
      <w:bookmarkStart w:id="132" w:name="_Ref455597629"/>
      <w:bookmarkStart w:id="133" w:name="_Toc127119463"/>
      <w:bookmarkStart w:id="134" w:name="_Toc237950114"/>
      <w:r w:rsidRPr="002442E2">
        <w:t>D</w:t>
      </w:r>
      <w:bookmarkEnd w:id="130"/>
      <w:bookmarkEnd w:id="131"/>
      <w:bookmarkEnd w:id="132"/>
      <w:bookmarkEnd w:id="133"/>
      <w:r w:rsidR="00165575" w:rsidRPr="002442E2">
        <w:t>eclaration of Acceptance</w:t>
      </w:r>
      <w:bookmarkEnd w:id="134"/>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2442E2" w14:paraId="3AEB09B5" w14:textId="77777777" w:rsidTr="0071278B">
        <w:trPr>
          <w:tblHeader/>
        </w:trPr>
        <w:tc>
          <w:tcPr>
            <w:tcW w:w="3339" w:type="pct"/>
            <w:shd w:val="clear" w:color="auto" w:fill="C6D9F1" w:themeFill="text2" w:themeFillTint="33"/>
          </w:tcPr>
          <w:p w14:paraId="3AB88AAE" w14:textId="77777777" w:rsidR="00A62B8F" w:rsidRPr="002442E2" w:rsidRDefault="00A62B8F" w:rsidP="0071278B">
            <w:pPr>
              <w:rPr>
                <w:rFonts w:asciiTheme="minorHAnsi" w:hAnsiTheme="minorHAnsi" w:cstheme="minorHAnsi"/>
                <w:b/>
              </w:rPr>
            </w:pPr>
          </w:p>
        </w:tc>
        <w:tc>
          <w:tcPr>
            <w:tcW w:w="764" w:type="pct"/>
            <w:shd w:val="clear" w:color="auto" w:fill="C6D9F1" w:themeFill="text2" w:themeFillTint="33"/>
          </w:tcPr>
          <w:p w14:paraId="54AD0D40" w14:textId="77777777" w:rsidR="00A62B8F" w:rsidRPr="002442E2" w:rsidRDefault="00A62B8F" w:rsidP="0071278B">
            <w:pPr>
              <w:jc w:val="center"/>
              <w:rPr>
                <w:rFonts w:asciiTheme="minorHAnsi" w:hAnsiTheme="minorHAnsi" w:cstheme="minorHAnsi"/>
                <w:b/>
              </w:rPr>
            </w:pPr>
            <w:r w:rsidRPr="002442E2">
              <w:rPr>
                <w:rFonts w:asciiTheme="minorHAnsi" w:hAnsiTheme="minorHAnsi" w:cstheme="minorHAnsi"/>
                <w:b/>
              </w:rPr>
              <w:t>ACCEPT ALL</w:t>
            </w:r>
          </w:p>
        </w:tc>
        <w:tc>
          <w:tcPr>
            <w:tcW w:w="897" w:type="pct"/>
            <w:shd w:val="clear" w:color="auto" w:fill="C6D9F1" w:themeFill="text2" w:themeFillTint="33"/>
          </w:tcPr>
          <w:p w14:paraId="0DE23A80" w14:textId="77777777" w:rsidR="00A62B8F" w:rsidRPr="002442E2" w:rsidRDefault="00A62B8F" w:rsidP="0071278B">
            <w:pPr>
              <w:jc w:val="center"/>
              <w:rPr>
                <w:rFonts w:asciiTheme="minorHAnsi" w:hAnsiTheme="minorHAnsi" w:cstheme="minorHAnsi"/>
                <w:b/>
              </w:rPr>
            </w:pPr>
            <w:r w:rsidRPr="002442E2">
              <w:rPr>
                <w:rFonts w:asciiTheme="minorHAnsi" w:hAnsiTheme="minorHAnsi" w:cstheme="minorHAnsi"/>
                <w:b/>
              </w:rPr>
              <w:t>DO NOT ACCEPT ALL</w:t>
            </w:r>
          </w:p>
        </w:tc>
      </w:tr>
      <w:tr w:rsidR="00A62B8F" w:rsidRPr="002442E2" w14:paraId="3F423A9D" w14:textId="77777777" w:rsidTr="0071278B">
        <w:tc>
          <w:tcPr>
            <w:tcW w:w="3339" w:type="pct"/>
          </w:tcPr>
          <w:p w14:paraId="65E029FC" w14:textId="6107F735" w:rsidR="00A62B8F" w:rsidRPr="001C4588" w:rsidRDefault="00A62B8F" w:rsidP="005A72FC">
            <w:pPr>
              <w:pStyle w:val="Specification"/>
              <w:numPr>
                <w:ilvl w:val="0"/>
                <w:numId w:val="16"/>
              </w:numPr>
              <w:rPr>
                <w:rFonts w:asciiTheme="minorHAnsi" w:hAnsiTheme="minorHAnsi" w:cstheme="minorHAnsi"/>
                <w:color w:val="000000" w:themeColor="text1"/>
                <w:sz w:val="22"/>
                <w:szCs w:val="22"/>
              </w:rPr>
            </w:pPr>
            <w:r w:rsidRPr="002442E2">
              <w:rPr>
                <w:rFonts w:asciiTheme="minorHAnsi" w:hAnsiTheme="minorHAnsi" w:cstheme="minorHAnsi"/>
                <w:sz w:val="22"/>
                <w:szCs w:val="22"/>
              </w:rPr>
              <w:t xml:space="preserve">The bidder declares to ACCEPT ALL the Costing and Pricing conditions as </w:t>
            </w:r>
            <w:r w:rsidRPr="001C4588">
              <w:rPr>
                <w:rFonts w:asciiTheme="minorHAnsi" w:hAnsiTheme="minorHAnsi" w:cstheme="minorHAnsi"/>
                <w:color w:val="000000" w:themeColor="text1"/>
                <w:sz w:val="22"/>
                <w:szCs w:val="22"/>
              </w:rPr>
              <w:t xml:space="preserve">specified in </w:t>
            </w:r>
            <w:r w:rsidR="00145EA2" w:rsidRPr="001C4588">
              <w:rPr>
                <w:rFonts w:asciiTheme="minorHAnsi" w:hAnsiTheme="minorHAnsi" w:cstheme="minorHAnsi"/>
                <w:b/>
                <w:bCs/>
                <w:color w:val="000000" w:themeColor="text1"/>
                <w:sz w:val="22"/>
                <w:szCs w:val="22"/>
              </w:rPr>
              <w:t xml:space="preserve">par </w:t>
            </w:r>
            <w:r w:rsidR="00D7554D" w:rsidRPr="001C4588">
              <w:rPr>
                <w:rFonts w:asciiTheme="minorHAnsi" w:hAnsiTheme="minorHAnsi" w:cstheme="minorHAnsi"/>
                <w:b/>
                <w:bCs/>
                <w:color w:val="000000" w:themeColor="text1"/>
                <w:sz w:val="22"/>
                <w:szCs w:val="22"/>
              </w:rPr>
              <w:t xml:space="preserve">4.4.2 </w:t>
            </w:r>
            <w:r w:rsidR="00D7554D" w:rsidRPr="001C4588">
              <w:rPr>
                <w:rFonts w:asciiTheme="minorHAnsi" w:hAnsiTheme="minorHAnsi" w:cstheme="minorHAnsi"/>
                <w:color w:val="000000" w:themeColor="text1"/>
                <w:sz w:val="22"/>
                <w:szCs w:val="22"/>
              </w:rPr>
              <w:t>above</w:t>
            </w:r>
            <w:r w:rsidRPr="001C4588">
              <w:rPr>
                <w:rFonts w:asciiTheme="minorHAnsi" w:hAnsiTheme="minorHAnsi" w:cstheme="minorHAnsi"/>
                <w:color w:val="000000" w:themeColor="text1"/>
                <w:sz w:val="22"/>
                <w:szCs w:val="22"/>
              </w:rPr>
              <w:t xml:space="preserve"> by indicating with an “X” in the “ACCEPT ALL” column, or</w:t>
            </w:r>
          </w:p>
          <w:p w14:paraId="63B7A274" w14:textId="550B0E37" w:rsidR="00A62B8F" w:rsidRPr="002442E2" w:rsidRDefault="00A62B8F" w:rsidP="005A72FC">
            <w:pPr>
              <w:pStyle w:val="Specification"/>
              <w:numPr>
                <w:ilvl w:val="0"/>
                <w:numId w:val="16"/>
              </w:numPr>
              <w:rPr>
                <w:rFonts w:asciiTheme="minorHAnsi" w:hAnsiTheme="minorHAnsi" w:cstheme="minorHAnsi"/>
                <w:sz w:val="22"/>
                <w:szCs w:val="22"/>
              </w:rPr>
            </w:pPr>
            <w:r w:rsidRPr="001C4588">
              <w:rPr>
                <w:rFonts w:asciiTheme="minorHAnsi" w:hAnsiTheme="minorHAnsi" w:cstheme="minorHAnsi"/>
                <w:color w:val="000000" w:themeColor="text1"/>
                <w:sz w:val="22"/>
                <w:szCs w:val="22"/>
              </w:rPr>
              <w:t xml:space="preserve">The bidder declares to NOT ACCEPT ALL the Costing and Pricing Conditions as specified in </w:t>
            </w:r>
            <w:r w:rsidR="00145EA2" w:rsidRPr="001C4588">
              <w:rPr>
                <w:rFonts w:asciiTheme="minorHAnsi" w:hAnsiTheme="minorHAnsi" w:cstheme="minorHAnsi"/>
                <w:b/>
                <w:bCs/>
                <w:color w:val="000000" w:themeColor="text1"/>
                <w:sz w:val="22"/>
                <w:szCs w:val="22"/>
              </w:rPr>
              <w:t xml:space="preserve">par </w:t>
            </w:r>
            <w:r w:rsidR="00D7554D" w:rsidRPr="001C4588">
              <w:rPr>
                <w:rFonts w:asciiTheme="minorHAnsi" w:hAnsiTheme="minorHAnsi" w:cstheme="minorHAnsi"/>
                <w:b/>
                <w:bCs/>
                <w:color w:val="000000" w:themeColor="text1"/>
                <w:sz w:val="22"/>
                <w:szCs w:val="22"/>
              </w:rPr>
              <w:t xml:space="preserve">4.4.2 </w:t>
            </w:r>
            <w:r w:rsidR="00D7554D" w:rsidRPr="001C4588">
              <w:rPr>
                <w:rFonts w:asciiTheme="minorHAnsi" w:hAnsiTheme="minorHAnsi" w:cstheme="minorHAnsi"/>
                <w:color w:val="000000" w:themeColor="text1"/>
                <w:sz w:val="22"/>
                <w:szCs w:val="22"/>
              </w:rPr>
              <w:t>above</w:t>
            </w:r>
            <w:r w:rsidRPr="001C4588">
              <w:rPr>
                <w:rFonts w:asciiTheme="minorHAnsi" w:hAnsiTheme="minorHAnsi" w:cstheme="minorHAnsi"/>
                <w:color w:val="000000" w:themeColor="text1"/>
                <w:sz w:val="22"/>
                <w:szCs w:val="22"/>
              </w:rPr>
              <w:t xml:space="preserve"> by </w:t>
            </w:r>
            <w:r w:rsidRPr="002442E2">
              <w:rPr>
                <w:rFonts w:asciiTheme="minorHAnsi" w:hAnsiTheme="minorHAnsi" w:cstheme="minorHAnsi"/>
                <w:sz w:val="22"/>
                <w:szCs w:val="22"/>
              </w:rPr>
              <w:t xml:space="preserve">- </w:t>
            </w:r>
          </w:p>
          <w:p w14:paraId="16E02A4A" w14:textId="77777777" w:rsidR="00A62B8F" w:rsidRPr="002442E2" w:rsidRDefault="00A62B8F" w:rsidP="005A72FC">
            <w:pPr>
              <w:pStyle w:val="Specification"/>
              <w:numPr>
                <w:ilvl w:val="1"/>
                <w:numId w:val="20"/>
              </w:numPr>
              <w:ind w:left="993"/>
              <w:rPr>
                <w:rFonts w:asciiTheme="minorHAnsi" w:hAnsiTheme="minorHAnsi" w:cstheme="minorHAnsi"/>
                <w:sz w:val="22"/>
                <w:szCs w:val="22"/>
              </w:rPr>
            </w:pPr>
            <w:r w:rsidRPr="002442E2">
              <w:rPr>
                <w:rFonts w:asciiTheme="minorHAnsi" w:hAnsiTheme="minorHAnsi" w:cstheme="minorHAnsi"/>
                <w:sz w:val="22"/>
                <w:szCs w:val="22"/>
              </w:rPr>
              <w:t>Indicating with an “X” in the “DO NOT ACCEPT ALL” column, and;</w:t>
            </w:r>
          </w:p>
          <w:p w14:paraId="30C30CCF" w14:textId="77777777" w:rsidR="00A62B8F" w:rsidRPr="002442E2" w:rsidRDefault="00A62B8F" w:rsidP="005A72FC">
            <w:pPr>
              <w:pStyle w:val="Specification"/>
              <w:numPr>
                <w:ilvl w:val="1"/>
                <w:numId w:val="20"/>
              </w:numPr>
              <w:ind w:left="993"/>
              <w:rPr>
                <w:rFonts w:asciiTheme="minorHAnsi" w:hAnsiTheme="minorHAnsi" w:cstheme="minorHAnsi"/>
                <w:sz w:val="22"/>
                <w:szCs w:val="22"/>
              </w:rPr>
            </w:pPr>
            <w:r w:rsidRPr="002442E2">
              <w:rPr>
                <w:rFonts w:asciiTheme="minorHAnsi" w:hAnsiTheme="minorHAnsi" w:cstheme="minorHAnsi"/>
                <w:sz w:val="22"/>
                <w:szCs w:val="22"/>
              </w:rPr>
              <w:t xml:space="preserve">Provide reason and proposal for each of the condition not accepted. </w:t>
            </w:r>
          </w:p>
        </w:tc>
        <w:tc>
          <w:tcPr>
            <w:tcW w:w="764" w:type="pct"/>
          </w:tcPr>
          <w:p w14:paraId="45CF3651" w14:textId="77777777" w:rsidR="00A62B8F" w:rsidRPr="002442E2" w:rsidRDefault="00A62B8F" w:rsidP="0071278B">
            <w:pPr>
              <w:jc w:val="center"/>
              <w:rPr>
                <w:rFonts w:asciiTheme="minorHAnsi" w:hAnsiTheme="minorHAnsi" w:cstheme="minorHAnsi"/>
              </w:rPr>
            </w:pPr>
          </w:p>
        </w:tc>
        <w:tc>
          <w:tcPr>
            <w:tcW w:w="897" w:type="pct"/>
          </w:tcPr>
          <w:p w14:paraId="3963A874" w14:textId="77777777" w:rsidR="00A62B8F" w:rsidRPr="002442E2" w:rsidRDefault="00A62B8F" w:rsidP="0071278B">
            <w:pPr>
              <w:jc w:val="center"/>
              <w:rPr>
                <w:rFonts w:asciiTheme="minorHAnsi" w:hAnsiTheme="minorHAnsi" w:cstheme="minorHAnsi"/>
              </w:rPr>
            </w:pPr>
          </w:p>
        </w:tc>
      </w:tr>
      <w:tr w:rsidR="00A62B8F" w:rsidRPr="002442E2" w14:paraId="371EA27E" w14:textId="77777777" w:rsidTr="0071278B">
        <w:tc>
          <w:tcPr>
            <w:tcW w:w="5000" w:type="pct"/>
            <w:gridSpan w:val="3"/>
          </w:tcPr>
          <w:p w14:paraId="6ACF7605" w14:textId="77777777" w:rsidR="00A62B8F" w:rsidRPr="002442E2" w:rsidRDefault="00A62B8F" w:rsidP="0071278B">
            <w:pPr>
              <w:rPr>
                <w:rFonts w:asciiTheme="minorHAnsi" w:hAnsiTheme="minorHAnsi" w:cstheme="minorHAnsi"/>
                <w:b/>
              </w:rPr>
            </w:pPr>
            <w:r w:rsidRPr="002442E2">
              <w:rPr>
                <w:rFonts w:asciiTheme="minorHAnsi" w:hAnsiTheme="minorHAnsi" w:cstheme="minorHAnsi"/>
                <w:b/>
              </w:rPr>
              <w:t>Comments by bidder:</w:t>
            </w:r>
          </w:p>
          <w:p w14:paraId="33EF879E" w14:textId="77777777" w:rsidR="00A62B8F" w:rsidRPr="002442E2" w:rsidRDefault="00A62B8F" w:rsidP="0071278B">
            <w:pPr>
              <w:rPr>
                <w:rFonts w:asciiTheme="minorHAnsi" w:hAnsiTheme="minorHAnsi" w:cstheme="minorHAnsi"/>
              </w:rPr>
            </w:pPr>
            <w:r w:rsidRPr="002442E2">
              <w:rPr>
                <w:rFonts w:asciiTheme="minorHAnsi" w:hAnsiTheme="minorHAnsi" w:cstheme="minorHAnsi"/>
              </w:rPr>
              <w:t>Provide the condition reference, the reasons for not accepting the condition.</w:t>
            </w:r>
          </w:p>
          <w:p w14:paraId="07327E29" w14:textId="77777777" w:rsidR="00A62B8F" w:rsidRPr="002442E2" w:rsidRDefault="00A62B8F" w:rsidP="0071278B">
            <w:pPr>
              <w:rPr>
                <w:rFonts w:asciiTheme="minorHAnsi" w:hAnsiTheme="minorHAnsi" w:cstheme="minorHAnsi"/>
                <w:b/>
              </w:rPr>
            </w:pPr>
          </w:p>
        </w:tc>
      </w:tr>
    </w:tbl>
    <w:p w14:paraId="2D4C8D12" w14:textId="77777777" w:rsidR="00A62B8F" w:rsidRPr="002442E2" w:rsidRDefault="00A62B8F" w:rsidP="002E5AED"/>
    <w:p w14:paraId="6CCCC873" w14:textId="77777777" w:rsidR="00AD34B8" w:rsidRPr="00473F58" w:rsidRDefault="00AD34B8" w:rsidP="002E5AED">
      <w:pPr>
        <w:pStyle w:val="Heading2"/>
      </w:pPr>
      <w:bookmarkStart w:id="135" w:name="_Toc237950115"/>
      <w:r w:rsidRPr="002442E2">
        <w:lastRenderedPageBreak/>
        <w:t>Preference Requirements</w:t>
      </w:r>
      <w:bookmarkEnd w:id="135"/>
    </w:p>
    <w:p w14:paraId="256DFD1C" w14:textId="77777777" w:rsidR="006E59C5" w:rsidRPr="004455F4" w:rsidRDefault="006E59C5">
      <w:pPr>
        <w:numPr>
          <w:ilvl w:val="0"/>
          <w:numId w:val="45"/>
        </w:numPr>
        <w:rPr>
          <w:rFonts w:cs="Calibri Light"/>
        </w:rPr>
      </w:pPr>
      <w:r w:rsidRPr="004455F4">
        <w:rPr>
          <w:rFonts w:cs="Calibri Light"/>
        </w:rPr>
        <w:t xml:space="preserve">The bidder must complete in full all the PREFERENCE requirements. </w:t>
      </w:r>
    </w:p>
    <w:p w14:paraId="0793D16C" w14:textId="77777777" w:rsidR="006E59C5" w:rsidRPr="004455F4" w:rsidRDefault="006E59C5">
      <w:pPr>
        <w:numPr>
          <w:ilvl w:val="0"/>
          <w:numId w:val="45"/>
        </w:numPr>
        <w:rPr>
          <w:rFonts w:cs="Calibri Light"/>
        </w:rPr>
      </w:pPr>
      <w:r w:rsidRPr="004455F4">
        <w:rPr>
          <w:rFonts w:cs="Calibri Light"/>
        </w:rPr>
        <w:t xml:space="preserve">Allocation of points per requirements: The point’s allocation of bidders’ responses to the requirements will be determined by the completeness, relevance, and accuracy of substantiating evidence. </w:t>
      </w:r>
    </w:p>
    <w:p w14:paraId="4CD5E331" w14:textId="63CAA47E" w:rsidR="006E59C5" w:rsidRPr="004455F4" w:rsidRDefault="006E59C5">
      <w:pPr>
        <w:numPr>
          <w:ilvl w:val="0"/>
          <w:numId w:val="45"/>
        </w:numPr>
        <w:rPr>
          <w:rFonts w:cs="Calibri Light"/>
        </w:rPr>
      </w:pPr>
      <w:r w:rsidRPr="004455F4">
        <w:rPr>
          <w:rFonts w:cs="Calibri Light"/>
        </w:rPr>
        <w:t xml:space="preserve">Points will be allocated for each PREFERENCE requirement as per the criteria set in each section in the table </w:t>
      </w:r>
      <w:r w:rsidR="00F57E3A" w:rsidRPr="004455F4">
        <w:rPr>
          <w:rFonts w:cs="Calibri Light"/>
        </w:rPr>
        <w:t>4</w:t>
      </w:r>
      <w:r w:rsidRPr="004455F4">
        <w:rPr>
          <w:rFonts w:cs="Calibri Light"/>
        </w:rPr>
        <w:t xml:space="preserve"> below.</w:t>
      </w:r>
    </w:p>
    <w:p w14:paraId="4479A92A" w14:textId="77777777" w:rsidR="006E59C5" w:rsidRPr="004455F4" w:rsidRDefault="006E59C5">
      <w:pPr>
        <w:numPr>
          <w:ilvl w:val="0"/>
          <w:numId w:val="45"/>
        </w:numPr>
        <w:rPr>
          <w:rFonts w:cs="Calibri Light"/>
        </w:rPr>
      </w:pPr>
      <w:r w:rsidRPr="004455F4">
        <w:rPr>
          <w:rFonts w:cs="Calibri Light"/>
        </w:rPr>
        <w:t>The bidder must provide a unique reference number (e.g. binder/folio, chapter, section, page) to locate substantiating evidence in the bid response. During evaluation, SITA reserves the right to treat substantiation evidence that cannot be in the bid response, as “NOT COMPLY”. The evidence needs to be attached to ANNEX A.</w:t>
      </w:r>
    </w:p>
    <w:p w14:paraId="0A5B8C59" w14:textId="77777777" w:rsidR="006E59C5" w:rsidRPr="004455F4" w:rsidRDefault="006E59C5">
      <w:pPr>
        <w:numPr>
          <w:ilvl w:val="0"/>
          <w:numId w:val="45"/>
        </w:numPr>
        <w:rPr>
          <w:rFonts w:cs="Calibri Light"/>
        </w:rPr>
      </w:pPr>
      <w:r w:rsidRPr="004455F4">
        <w:rPr>
          <w:rFonts w:cs="Calibri Light"/>
        </w:rPr>
        <w:t>Preference Goal Requirements:</w:t>
      </w:r>
    </w:p>
    <w:p w14:paraId="7523EEDF" w14:textId="77777777" w:rsidR="006E59C5" w:rsidRPr="004455F4" w:rsidRDefault="006E59C5">
      <w:pPr>
        <w:numPr>
          <w:ilvl w:val="1"/>
          <w:numId w:val="46"/>
        </w:numPr>
        <w:rPr>
          <w:rFonts w:cs="Calibri Light"/>
        </w:rPr>
      </w:pPr>
      <w:r w:rsidRPr="004455F4">
        <w:rPr>
          <w:rFonts w:cs="Calibri Light"/>
        </w:rPr>
        <w:t>The applicable Preference Point system for this tender and points claimed is 80/20.</w:t>
      </w:r>
    </w:p>
    <w:p w14:paraId="7E8FD838" w14:textId="6644A51E" w:rsidR="006E59C5" w:rsidRPr="004455F4" w:rsidRDefault="006E59C5">
      <w:pPr>
        <w:numPr>
          <w:ilvl w:val="1"/>
          <w:numId w:val="46"/>
        </w:numPr>
        <w:rPr>
          <w:rFonts w:cs="Calibri Light"/>
        </w:rPr>
      </w:pPr>
      <w:r w:rsidRPr="004455F4">
        <w:rPr>
          <w:rFonts w:cs="Calibri Light"/>
        </w:rPr>
        <w:t xml:space="preserve">The specific Preferential Goal Requirements for this tender is indicated in table </w:t>
      </w:r>
      <w:r w:rsidR="005F7510" w:rsidRPr="004455F4">
        <w:rPr>
          <w:rFonts w:cs="Calibri Light"/>
        </w:rPr>
        <w:t>4</w:t>
      </w:r>
      <w:r w:rsidRPr="004455F4">
        <w:rPr>
          <w:rFonts w:cs="Calibri Light"/>
        </w:rPr>
        <w:t xml:space="preserve"> below.</w:t>
      </w:r>
    </w:p>
    <w:p w14:paraId="6F66DC3E" w14:textId="77777777" w:rsidR="006E59C5" w:rsidRPr="004455F4" w:rsidRDefault="006E59C5">
      <w:pPr>
        <w:numPr>
          <w:ilvl w:val="1"/>
          <w:numId w:val="46"/>
        </w:numPr>
        <w:rPr>
          <w:rFonts w:cs="Calibri Light"/>
        </w:rPr>
      </w:pPr>
      <w:r w:rsidRPr="004455F4">
        <w:rPr>
          <w:rFonts w:cs="Calibri Light"/>
        </w:rPr>
        <w:t>The Bidder must complete 80/20 preference point system and submit proof or documentation required in terms of this tender.</w:t>
      </w:r>
    </w:p>
    <w:p w14:paraId="581C391F" w14:textId="77777777" w:rsidR="006E59C5" w:rsidRPr="004455F4" w:rsidRDefault="006E59C5">
      <w:pPr>
        <w:numPr>
          <w:ilvl w:val="1"/>
          <w:numId w:val="46"/>
        </w:numPr>
        <w:rPr>
          <w:rFonts w:cs="Calibri Light"/>
        </w:rPr>
      </w:pPr>
      <w:r w:rsidRPr="004455F4">
        <w:rPr>
          <w:rFonts w:cs="Calibri Light"/>
        </w:rPr>
        <w:t>The Bidder must indicate their commitment to claim points for each of the preference points by signing at par 4.5 in the Invitation to Bid document.</w:t>
      </w:r>
    </w:p>
    <w:p w14:paraId="4DC84B2E" w14:textId="77777777" w:rsidR="006E59C5" w:rsidRPr="004455F4" w:rsidRDefault="006E59C5">
      <w:pPr>
        <w:numPr>
          <w:ilvl w:val="1"/>
          <w:numId w:val="46"/>
        </w:numPr>
        <w:rPr>
          <w:rFonts w:cs="Calibri Light"/>
        </w:rPr>
      </w:pPr>
      <w:r w:rsidRPr="004455F4">
        <w:rPr>
          <w:rFonts w:cs="Calibri Light"/>
        </w:rPr>
        <w:t>Failure on the part of a bidder to submit proof or documentation required or to comply to paragraph (d) above in terms of this tender to claim preference points for the Preference Goal Requirements for this tender, will be interpreted to mean that preference points are not claimed.</w:t>
      </w:r>
    </w:p>
    <w:p w14:paraId="17F8F34A" w14:textId="4692ED25" w:rsidR="006E59C5" w:rsidRPr="004455F4" w:rsidRDefault="006E59C5">
      <w:pPr>
        <w:numPr>
          <w:ilvl w:val="1"/>
          <w:numId w:val="46"/>
        </w:numPr>
        <w:rPr>
          <w:rFonts w:cs="Calibri Light"/>
        </w:rPr>
      </w:pPr>
      <w:r w:rsidRPr="004455F4">
        <w:rPr>
          <w:rFonts w:cs="Calibri Light"/>
        </w:rPr>
        <w:t xml:space="preserve">The Bidder’s commitment for the Preference Goal Requirements in this tender will be legally </w:t>
      </w:r>
      <w:r w:rsidR="0050749C" w:rsidRPr="004455F4">
        <w:rPr>
          <w:rFonts w:cs="Calibri Light"/>
        </w:rPr>
        <w:t>binding,</w:t>
      </w:r>
      <w:r w:rsidRPr="004455F4">
        <w:rPr>
          <w:rFonts w:cs="Calibri Light"/>
        </w:rPr>
        <w:t xml:space="preserve"> and the Bidder needs to perform against their commitment for the duration of the contract which will form part of the Contractual Agreement.</w:t>
      </w:r>
    </w:p>
    <w:p w14:paraId="449A0D9D" w14:textId="77777777" w:rsidR="006E59C5" w:rsidRPr="004455F4" w:rsidRDefault="006E59C5">
      <w:pPr>
        <w:numPr>
          <w:ilvl w:val="1"/>
          <w:numId w:val="46"/>
        </w:numPr>
        <w:rPr>
          <w:rFonts w:cs="Calibri Light"/>
        </w:rPr>
      </w:pPr>
      <w:r w:rsidRPr="004455F4">
        <w:rPr>
          <w:rFonts w:cs="Calibri Light"/>
        </w:rPr>
        <w:t>The Bidder must sustain or improve the company’s BBBEE Level for the duration of the contact which will form part of the Contractual Agreement.</w:t>
      </w:r>
    </w:p>
    <w:p w14:paraId="65090E8F" w14:textId="77777777" w:rsidR="006E59C5" w:rsidRPr="004455F4" w:rsidRDefault="006E59C5">
      <w:pPr>
        <w:numPr>
          <w:ilvl w:val="1"/>
          <w:numId w:val="46"/>
        </w:numPr>
        <w:rPr>
          <w:rFonts w:cs="Calibri Light"/>
        </w:rPr>
      </w:pPr>
      <w:r w:rsidRPr="004455F4">
        <w:rPr>
          <w:rFonts w:cs="Calibri Light"/>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14:paraId="27806B94" w14:textId="77777777" w:rsidR="006E59C5" w:rsidRPr="004455F4" w:rsidRDefault="006E59C5">
      <w:pPr>
        <w:numPr>
          <w:ilvl w:val="1"/>
          <w:numId w:val="46"/>
        </w:numPr>
        <w:rPr>
          <w:rFonts w:cs="Calibri Light"/>
        </w:rPr>
      </w:pPr>
      <w:r w:rsidRPr="004455F4">
        <w:rPr>
          <w:rFonts w:cs="Calibri Light"/>
        </w:rPr>
        <w:t>Bidders need to keep auditable substantive records / evidence and upon request by SITA must be made available for audit and, or due diligence purposes.</w:t>
      </w:r>
    </w:p>
    <w:p w14:paraId="04ABC843" w14:textId="77777777" w:rsidR="006E59C5" w:rsidRPr="004455F4" w:rsidRDefault="006E59C5">
      <w:pPr>
        <w:numPr>
          <w:ilvl w:val="1"/>
          <w:numId w:val="46"/>
        </w:numPr>
        <w:rPr>
          <w:rFonts w:cs="Calibri Light"/>
        </w:rPr>
      </w:pPr>
      <w:r w:rsidRPr="004455F4">
        <w:rPr>
          <w:rFonts w:cs="Calibri Light"/>
        </w:rPr>
        <w:t>SITA reserves the right to require from a Bidder, either before a bid is adjudicated or at any time subsequently, to substantiate any claim with regards to preferences, in any manner required by SITA.</w:t>
      </w:r>
    </w:p>
    <w:p w14:paraId="4D2E6E5B" w14:textId="77777777" w:rsidR="006E59C5" w:rsidRPr="004455F4" w:rsidRDefault="006E59C5">
      <w:pPr>
        <w:numPr>
          <w:ilvl w:val="1"/>
          <w:numId w:val="46"/>
        </w:numPr>
        <w:rPr>
          <w:rFonts w:cs="Calibri Light"/>
        </w:rPr>
      </w:pPr>
      <w:r w:rsidRPr="004455F4">
        <w:rPr>
          <w:rFonts w:cs="Calibri Light"/>
        </w:rPr>
        <w:t>SITA reserves the right to verify information / evidence provided by the Bidder.</w:t>
      </w:r>
    </w:p>
    <w:p w14:paraId="094C85DC" w14:textId="77777777" w:rsidR="006E59C5" w:rsidRPr="004455F4" w:rsidRDefault="006E59C5">
      <w:pPr>
        <w:numPr>
          <w:ilvl w:val="1"/>
          <w:numId w:val="46"/>
        </w:numPr>
        <w:rPr>
          <w:rFonts w:cs="Calibri Light"/>
        </w:rPr>
      </w:pPr>
      <w:r w:rsidRPr="004455F4">
        <w:rPr>
          <w:rFonts w:cs="Calibri Light"/>
        </w:rPr>
        <w:t>SITA reserves the right to introduce a penalty of 1% of the overall annual year spent by SITA for the prior year if the Bidder fails to comply to paragraphs (f), (g) and (h) above.</w:t>
      </w:r>
    </w:p>
    <w:p w14:paraId="15BF65AB" w14:textId="77777777" w:rsidR="006E59C5" w:rsidRDefault="006E59C5" w:rsidP="006E59C5">
      <w:pPr>
        <w:pStyle w:val="Caption"/>
        <w:jc w:val="both"/>
        <w:rPr>
          <w:rFonts w:cs="Calibri Light"/>
          <w:szCs w:val="22"/>
        </w:rPr>
        <w:sectPr w:rsidR="006E59C5" w:rsidSect="000560FC">
          <w:pgSz w:w="11906" w:h="16838" w:code="9"/>
          <w:pgMar w:top="1276" w:right="1134" w:bottom="993" w:left="1134" w:header="709" w:footer="584" w:gutter="0"/>
          <w:cols w:space="708"/>
          <w:docGrid w:linePitch="360"/>
        </w:sectPr>
      </w:pPr>
      <w:bookmarkStart w:id="136" w:name="_Toc145675373"/>
    </w:p>
    <w:p w14:paraId="7A1C550B" w14:textId="25010349" w:rsidR="006E59C5" w:rsidRPr="00F4065F" w:rsidRDefault="006E59C5" w:rsidP="006E59C5">
      <w:pPr>
        <w:pStyle w:val="Caption"/>
        <w:jc w:val="both"/>
        <w:rPr>
          <w:rFonts w:cs="Calibri Light"/>
          <w:szCs w:val="22"/>
        </w:rPr>
      </w:pPr>
      <w:r w:rsidRPr="00F4065F">
        <w:rPr>
          <w:rFonts w:cs="Calibri Light"/>
          <w:szCs w:val="22"/>
        </w:rPr>
        <w:lastRenderedPageBreak/>
        <w:t xml:space="preserve">Table </w:t>
      </w:r>
      <w:r w:rsidR="00EB1366">
        <w:rPr>
          <w:rFonts w:cs="Calibri Light"/>
          <w:szCs w:val="22"/>
        </w:rPr>
        <w:t>4</w:t>
      </w:r>
      <w:r w:rsidRPr="00F4065F">
        <w:rPr>
          <w:rFonts w:cs="Calibri Light"/>
          <w:szCs w:val="22"/>
        </w:rPr>
        <w:t>: Preferential Goal Requirements 80/20 Preference Points system</w:t>
      </w:r>
      <w:bookmarkEnd w:id="136"/>
    </w:p>
    <w:tbl>
      <w:tblPr>
        <w:tblW w:w="15016" w:type="dxa"/>
        <w:tblLayout w:type="fixed"/>
        <w:tblLook w:val="04A0" w:firstRow="1" w:lastRow="0" w:firstColumn="1" w:lastColumn="0" w:noHBand="0" w:noVBand="1"/>
      </w:tblPr>
      <w:tblGrid>
        <w:gridCol w:w="1691"/>
        <w:gridCol w:w="2410"/>
        <w:gridCol w:w="7938"/>
        <w:gridCol w:w="2977"/>
      </w:tblGrid>
      <w:tr w:rsidR="006E59C5" w:rsidRPr="004455F4" w14:paraId="0349BCFE" w14:textId="77777777" w:rsidTr="00784C5D">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2BF779B6" w14:textId="77777777" w:rsidR="006E59C5" w:rsidRPr="004455F4" w:rsidRDefault="006E59C5" w:rsidP="00784C5D">
            <w:pPr>
              <w:jc w:val="left"/>
              <w:rPr>
                <w:rFonts w:asciiTheme="minorHAnsi" w:hAnsiTheme="minorHAnsi" w:cstheme="minorHAnsi"/>
                <w:b/>
                <w:bCs/>
                <w:color w:val="0E1B8D"/>
                <w:szCs w:val="24"/>
                <w:lang w:eastAsia="en-GB"/>
              </w:rPr>
            </w:pPr>
            <w:r w:rsidRPr="004455F4">
              <w:rPr>
                <w:rFonts w:asciiTheme="minorHAnsi" w:hAnsiTheme="minorHAnsi" w:cstheme="minorHAns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5005188D" w14:textId="77777777" w:rsidR="006E59C5" w:rsidRPr="004455F4" w:rsidRDefault="006E59C5" w:rsidP="00784C5D">
            <w:pPr>
              <w:jc w:val="left"/>
              <w:rPr>
                <w:rFonts w:asciiTheme="minorHAnsi" w:hAnsiTheme="minorHAnsi" w:cstheme="minorHAnsi"/>
                <w:b/>
                <w:bCs/>
                <w:color w:val="0E1B8D"/>
                <w:szCs w:val="24"/>
                <w:lang w:eastAsia="en-GB"/>
              </w:rPr>
            </w:pPr>
            <w:r w:rsidRPr="004455F4">
              <w:rPr>
                <w:rFonts w:asciiTheme="minorHAnsi" w:hAnsiTheme="minorHAnsi" w:cstheme="minorHAns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6E8BC677" w14:textId="77777777" w:rsidR="006E59C5" w:rsidRPr="004455F4" w:rsidRDefault="006E59C5" w:rsidP="00784C5D">
            <w:pPr>
              <w:jc w:val="left"/>
              <w:rPr>
                <w:rFonts w:asciiTheme="minorHAnsi" w:hAnsiTheme="minorHAnsi" w:cstheme="minorHAnsi"/>
                <w:b/>
                <w:bCs/>
                <w:color w:val="0E1B8D"/>
                <w:szCs w:val="24"/>
                <w:lang w:eastAsia="en-GB"/>
              </w:rPr>
            </w:pPr>
            <w:r w:rsidRPr="004455F4">
              <w:rPr>
                <w:rFonts w:asciiTheme="minorHAnsi" w:hAnsiTheme="minorHAnsi" w:cstheme="minorHAnsi"/>
                <w:b/>
                <w:bCs/>
                <w:color w:val="0E1B8D"/>
                <w:szCs w:val="24"/>
                <w:lang w:eastAsia="en-GB"/>
              </w:rPr>
              <w:t xml:space="preserve">Preferential Goal Requirements </w:t>
            </w:r>
          </w:p>
        </w:tc>
      </w:tr>
      <w:tr w:rsidR="006E59C5" w:rsidRPr="004455F4" w14:paraId="0B54C09E" w14:textId="77777777" w:rsidTr="004455F4">
        <w:trPr>
          <w:trHeight w:val="1100"/>
          <w:tblHeader/>
        </w:trPr>
        <w:tc>
          <w:tcPr>
            <w:tcW w:w="1691" w:type="dxa"/>
            <w:tcBorders>
              <w:top w:val="nil"/>
              <w:left w:val="single" w:sz="8" w:space="0" w:color="4F81BD"/>
              <w:bottom w:val="single" w:sz="8" w:space="0" w:color="4F81BD"/>
              <w:right w:val="single" w:sz="8" w:space="0" w:color="4F81BD"/>
            </w:tcBorders>
            <w:shd w:val="clear" w:color="000000" w:fill="DBE5F1"/>
          </w:tcPr>
          <w:p w14:paraId="3EE41632" w14:textId="77777777" w:rsidR="006E59C5" w:rsidRPr="004455F4" w:rsidRDefault="006E59C5" w:rsidP="00784C5D">
            <w:pPr>
              <w:jc w:val="left"/>
              <w:rPr>
                <w:rFonts w:asciiTheme="minorHAnsi" w:hAnsiTheme="minorHAnsi" w:cstheme="minorHAns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4F343F4D" w14:textId="77777777" w:rsidR="006E59C5" w:rsidRPr="004455F4" w:rsidRDefault="006E59C5" w:rsidP="00784C5D">
            <w:pPr>
              <w:jc w:val="left"/>
              <w:rPr>
                <w:rFonts w:asciiTheme="minorHAnsi" w:hAnsiTheme="minorHAnsi" w:cstheme="minorHAnsi"/>
                <w:b/>
                <w:bCs/>
                <w:color w:val="0E1B8D"/>
                <w:szCs w:val="24"/>
                <w:lang w:eastAsia="en-GB"/>
              </w:rPr>
            </w:pPr>
            <w:r w:rsidRPr="004455F4">
              <w:rPr>
                <w:rFonts w:asciiTheme="minorHAnsi" w:hAnsiTheme="minorHAnsi" w:cstheme="minorHAns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226D543A" w14:textId="77777777" w:rsidR="006E59C5" w:rsidRPr="004455F4" w:rsidRDefault="006E59C5" w:rsidP="00784C5D">
            <w:pPr>
              <w:jc w:val="left"/>
              <w:rPr>
                <w:rFonts w:asciiTheme="minorHAnsi" w:hAnsiTheme="minorHAnsi" w:cstheme="minorHAnsi"/>
                <w:b/>
                <w:bCs/>
                <w:color w:val="0E1B8D"/>
                <w:szCs w:val="24"/>
                <w:lang w:eastAsia="en-GB"/>
              </w:rPr>
            </w:pPr>
            <w:r w:rsidRPr="004455F4">
              <w:rPr>
                <w:rFonts w:asciiTheme="minorHAnsi" w:hAnsiTheme="minorHAnsi" w:cstheme="minorHAnsi"/>
                <w:b/>
                <w:bCs/>
                <w:color w:val="0E1B8D"/>
                <w:szCs w:val="24"/>
                <w:lang w:eastAsia="en-GB"/>
              </w:rPr>
              <w:t xml:space="preserve">Substantiating evidence and evidence reference to be completed by bidder. </w:t>
            </w:r>
            <w:r w:rsidRPr="004455F4">
              <w:rPr>
                <w:rFonts w:asciiTheme="minorHAnsi" w:hAnsiTheme="minorHAnsi" w:cstheme="minorHAns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5744F415" w14:textId="77777777" w:rsidR="006E59C5" w:rsidRPr="004455F4" w:rsidRDefault="006E59C5" w:rsidP="00784C5D">
            <w:pPr>
              <w:jc w:val="left"/>
              <w:rPr>
                <w:rFonts w:asciiTheme="minorHAnsi" w:hAnsiTheme="minorHAnsi" w:cstheme="minorHAnsi"/>
                <w:b/>
                <w:bCs/>
                <w:color w:val="0E1B8D"/>
                <w:szCs w:val="24"/>
                <w:lang w:eastAsia="en-GB"/>
              </w:rPr>
            </w:pPr>
            <w:r w:rsidRPr="004455F4">
              <w:rPr>
                <w:rFonts w:asciiTheme="minorHAnsi" w:hAnsiTheme="minorHAnsi" w:cstheme="minorHAnsi"/>
                <w:b/>
                <w:bCs/>
                <w:color w:val="0E1B8D"/>
                <w:szCs w:val="24"/>
                <w:lang w:eastAsia="en-GB"/>
              </w:rPr>
              <w:t>Evidence Reference</w:t>
            </w:r>
          </w:p>
        </w:tc>
      </w:tr>
      <w:tr w:rsidR="006E59C5" w:rsidRPr="004455F4" w14:paraId="6B9A4E34" w14:textId="77777777" w:rsidTr="004455F4">
        <w:trPr>
          <w:trHeight w:val="408"/>
        </w:trPr>
        <w:tc>
          <w:tcPr>
            <w:tcW w:w="1691" w:type="dxa"/>
            <w:tcBorders>
              <w:top w:val="nil"/>
              <w:left w:val="single" w:sz="8" w:space="0" w:color="4F81BD"/>
              <w:bottom w:val="single" w:sz="8" w:space="0" w:color="4F81BD"/>
              <w:right w:val="single" w:sz="8" w:space="0" w:color="4F81BD"/>
            </w:tcBorders>
            <w:shd w:val="clear" w:color="000000" w:fill="DBE5F1"/>
          </w:tcPr>
          <w:p w14:paraId="4D6E31F5" w14:textId="77777777" w:rsidR="006E59C5" w:rsidRPr="004455F4" w:rsidRDefault="006E59C5" w:rsidP="00784C5D">
            <w:pPr>
              <w:rPr>
                <w:rFonts w:asciiTheme="minorHAnsi" w:hAnsiTheme="minorHAnsi" w:cstheme="minorHAns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177F6590" w14:textId="77777777" w:rsidR="006E59C5" w:rsidRPr="004455F4" w:rsidRDefault="006E59C5" w:rsidP="00784C5D">
            <w:pPr>
              <w:rPr>
                <w:rFonts w:asciiTheme="minorHAnsi" w:hAnsiTheme="minorHAnsi" w:cstheme="minorHAnsi"/>
                <w:b/>
                <w:bCs/>
                <w:color w:val="305496"/>
                <w:szCs w:val="24"/>
                <w:lang w:eastAsia="en-GB"/>
              </w:rPr>
            </w:pPr>
            <w:r w:rsidRPr="004455F4">
              <w:rPr>
                <w:rFonts w:asciiTheme="minorHAnsi" w:hAnsiTheme="minorHAnsi" w:cstheme="minorHAnsi"/>
                <w:b/>
                <w:bCs/>
                <w:color w:val="0E1B8D"/>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0D680BD3" w14:textId="77777777" w:rsidR="006E59C5" w:rsidRPr="004455F4" w:rsidRDefault="006E59C5" w:rsidP="00784C5D">
            <w:pPr>
              <w:rPr>
                <w:rFonts w:asciiTheme="minorHAnsi" w:hAnsiTheme="minorHAnsi" w:cstheme="minorHAnsi"/>
                <w:b/>
                <w:bCs/>
                <w:color w:val="0E1B8D"/>
                <w:lang w:eastAsia="en-GB"/>
              </w:rPr>
            </w:pPr>
            <w:r w:rsidRPr="004455F4">
              <w:rPr>
                <w:rFonts w:asciiTheme="minorHAnsi" w:hAnsiTheme="minorHAnsi" w:cstheme="minorHAnsi"/>
                <w:b/>
                <w:bCs/>
                <w:color w:val="0E1B8D"/>
                <w:lang w:eastAsia="en-GB"/>
              </w:rPr>
              <w:t> </w:t>
            </w:r>
          </w:p>
        </w:tc>
      </w:tr>
      <w:tr w:rsidR="006E59C5" w:rsidRPr="004455F4" w14:paraId="39E4BA59" w14:textId="77777777" w:rsidTr="00784C5D">
        <w:trPr>
          <w:trHeight w:val="2144"/>
        </w:trPr>
        <w:tc>
          <w:tcPr>
            <w:tcW w:w="1691" w:type="dxa"/>
            <w:tcBorders>
              <w:top w:val="nil"/>
              <w:left w:val="single" w:sz="8" w:space="0" w:color="4F81BD"/>
              <w:bottom w:val="single" w:sz="8" w:space="0" w:color="4F81BD"/>
              <w:right w:val="single" w:sz="8" w:space="0" w:color="4F81BD"/>
            </w:tcBorders>
          </w:tcPr>
          <w:p w14:paraId="19B715B5" w14:textId="77777777" w:rsidR="006E59C5" w:rsidRPr="004455F4" w:rsidRDefault="006E59C5" w:rsidP="00784C5D">
            <w:pPr>
              <w:jc w:val="left"/>
              <w:rPr>
                <w:rFonts w:asciiTheme="minorHAnsi" w:hAnsiTheme="minorHAnsi" w:cstheme="minorHAnsi"/>
                <w:szCs w:val="24"/>
                <w:lang w:eastAsia="en-GB"/>
              </w:rPr>
            </w:pPr>
            <w:r w:rsidRPr="004455F4">
              <w:rPr>
                <w:rFonts w:asciiTheme="minorHAnsi" w:hAnsiTheme="minorHAnsi" w:cstheme="minorHAns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1FC87B20" w14:textId="77777777" w:rsidR="006E59C5" w:rsidRPr="004455F4" w:rsidRDefault="006E59C5" w:rsidP="00784C5D">
            <w:pPr>
              <w:jc w:val="left"/>
              <w:rPr>
                <w:rFonts w:asciiTheme="minorHAnsi" w:hAnsiTheme="minorHAnsi" w:cstheme="minorHAnsi"/>
                <w:szCs w:val="24"/>
                <w:lang w:eastAsia="en-GB"/>
              </w:rPr>
            </w:pPr>
            <w:r w:rsidRPr="004455F4">
              <w:rPr>
                <w:rFonts w:asciiTheme="minorHAnsi" w:hAnsiTheme="minorHAnsi" w:cstheme="minorHAnsi"/>
                <w:b/>
                <w:bCs/>
                <w:szCs w:val="24"/>
                <w:lang w:eastAsia="en-GB"/>
              </w:rPr>
              <w:t>B-BBEE Requirements</w:t>
            </w:r>
          </w:p>
          <w:p w14:paraId="69284135" w14:textId="77777777" w:rsidR="006E59C5" w:rsidRPr="004455F4" w:rsidRDefault="006E59C5" w:rsidP="00784C5D">
            <w:pPr>
              <w:jc w:val="left"/>
              <w:rPr>
                <w:rFonts w:asciiTheme="minorHAnsi" w:hAnsiTheme="minorHAnsi" w:cstheme="minorHAnsi"/>
                <w:szCs w:val="24"/>
                <w:lang w:eastAsia="en-GB"/>
              </w:rPr>
            </w:pPr>
            <w:r w:rsidRPr="004455F4">
              <w:rPr>
                <w:rFonts w:asciiTheme="minorHAnsi" w:hAnsiTheme="minorHAnsi" w:cstheme="minorHAns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485A6C24" w14:textId="77777777" w:rsidR="006E59C5" w:rsidRPr="004455F4" w:rsidRDefault="006E59C5" w:rsidP="00784C5D">
            <w:pPr>
              <w:rPr>
                <w:rFonts w:asciiTheme="minorHAnsi" w:hAnsiTheme="minorHAnsi" w:cstheme="minorHAnsi"/>
                <w:szCs w:val="24"/>
                <w:lang w:eastAsia="en-GB"/>
              </w:rPr>
            </w:pPr>
            <w:r w:rsidRPr="004455F4">
              <w:rPr>
                <w:rFonts w:asciiTheme="minorHAnsi" w:hAnsiTheme="minorHAnsi" w:cstheme="minorHAnsi"/>
                <w:b/>
                <w:bCs/>
              </w:rPr>
              <w:t>Evidence:</w:t>
            </w:r>
            <w:r w:rsidRPr="004455F4">
              <w:rPr>
                <w:rFonts w:asciiTheme="minorHAnsi" w:hAnsiTheme="minorHAnsi" w:cstheme="minorHAnsi"/>
              </w:rPr>
              <w:br/>
            </w:r>
            <w:r w:rsidRPr="004455F4">
              <w:rPr>
                <w:rFonts w:asciiTheme="minorHAnsi" w:hAnsiTheme="minorHAnsi" w:cstheme="minorHAnsi"/>
                <w:szCs w:val="24"/>
                <w:lang w:eastAsia="en-GB"/>
              </w:rPr>
              <w:t>The Bidder must provide a copy of the following relevant evidence for the Preferential Goal points which the Bidder qualifies for:</w:t>
            </w:r>
          </w:p>
          <w:p w14:paraId="4FF36B68" w14:textId="5AC837C3" w:rsidR="006E59C5" w:rsidRPr="004455F4" w:rsidRDefault="006E59C5">
            <w:pPr>
              <w:numPr>
                <w:ilvl w:val="0"/>
                <w:numId w:val="47"/>
              </w:numPr>
              <w:spacing w:after="0"/>
              <w:ind w:left="460" w:hanging="460"/>
              <w:jc w:val="left"/>
              <w:outlineLvl w:val="0"/>
              <w:rPr>
                <w:rFonts w:asciiTheme="minorHAnsi" w:hAnsiTheme="minorHAnsi" w:cstheme="minorHAnsi"/>
                <w:szCs w:val="24"/>
              </w:rPr>
            </w:pPr>
            <w:r w:rsidRPr="004455F4">
              <w:rPr>
                <w:rFonts w:asciiTheme="minorHAnsi" w:hAnsiTheme="minorHAnsi" w:cstheme="minorHAnsi"/>
                <w:b/>
                <w:bCs/>
                <w:szCs w:val="24"/>
              </w:rPr>
              <w:t xml:space="preserve">Columns A, B, C and D in table </w:t>
            </w:r>
            <w:r w:rsidR="00EB1366" w:rsidRPr="004455F4">
              <w:rPr>
                <w:rFonts w:asciiTheme="minorHAnsi" w:hAnsiTheme="minorHAnsi" w:cstheme="minorHAnsi"/>
                <w:b/>
                <w:bCs/>
                <w:szCs w:val="24"/>
              </w:rPr>
              <w:t>5</w:t>
            </w:r>
          </w:p>
          <w:p w14:paraId="486C55D0" w14:textId="77777777" w:rsidR="006E59C5" w:rsidRPr="004455F4" w:rsidRDefault="006E59C5" w:rsidP="00784C5D">
            <w:pPr>
              <w:spacing w:after="0"/>
              <w:ind w:left="460"/>
              <w:jc w:val="left"/>
              <w:outlineLvl w:val="0"/>
              <w:rPr>
                <w:rFonts w:asciiTheme="minorHAnsi" w:hAnsiTheme="minorHAnsi" w:cstheme="minorHAnsi"/>
                <w:szCs w:val="24"/>
              </w:rPr>
            </w:pPr>
            <w:r w:rsidRPr="004455F4">
              <w:rPr>
                <w:rFonts w:asciiTheme="minorHAnsi" w:hAnsiTheme="minorHAnsi" w:cstheme="minorHAnsi"/>
                <w:bCs/>
                <w:szCs w:val="24"/>
              </w:rPr>
              <w:t xml:space="preserve">Copy of relevant proof of the following to confirm the B-BBEE status of the contributor </w:t>
            </w:r>
            <w:r w:rsidRPr="004455F4">
              <w:rPr>
                <w:rFonts w:asciiTheme="minorHAnsi" w:hAnsiTheme="minorHAnsi" w:cstheme="minorHAnsi"/>
                <w:szCs w:val="24"/>
              </w:rPr>
              <w:t xml:space="preserve">as defined in </w:t>
            </w:r>
            <w:r w:rsidRPr="004455F4">
              <w:rPr>
                <w:rFonts w:asciiTheme="minorHAnsi" w:hAnsiTheme="minorHAnsi" w:cstheme="minorHAnsi"/>
                <w:bCs/>
                <w:szCs w:val="24"/>
              </w:rPr>
              <w:t>the</w:t>
            </w:r>
            <w:r w:rsidRPr="004455F4">
              <w:rPr>
                <w:rFonts w:asciiTheme="minorHAnsi" w:hAnsiTheme="minorHAnsi" w:cstheme="minorHAnsi"/>
                <w:szCs w:val="24"/>
              </w:rPr>
              <w:t xml:space="preserve"> Broad-Based Black Economic Empowerment Act:</w:t>
            </w:r>
          </w:p>
          <w:p w14:paraId="7F24EF04" w14:textId="77777777" w:rsidR="006E59C5" w:rsidRPr="004455F4" w:rsidRDefault="006E59C5" w:rsidP="005A72FC">
            <w:pPr>
              <w:numPr>
                <w:ilvl w:val="4"/>
                <w:numId w:val="12"/>
              </w:numPr>
              <w:spacing w:after="0"/>
              <w:ind w:left="746" w:hanging="284"/>
              <w:jc w:val="left"/>
              <w:outlineLvl w:val="0"/>
              <w:rPr>
                <w:rFonts w:asciiTheme="minorHAnsi" w:hAnsiTheme="minorHAnsi" w:cstheme="minorHAnsi"/>
                <w:bCs/>
                <w:i/>
                <w:iCs/>
                <w:szCs w:val="24"/>
              </w:rPr>
            </w:pPr>
            <w:r w:rsidRPr="004455F4">
              <w:rPr>
                <w:rFonts w:asciiTheme="minorHAnsi" w:hAnsiTheme="minorHAnsi" w:cstheme="minorHAnsi"/>
                <w:b/>
                <w:i/>
                <w:iCs/>
                <w:szCs w:val="24"/>
              </w:rPr>
              <w:t>B-BBEE certificate</w:t>
            </w:r>
            <w:r w:rsidRPr="004455F4">
              <w:rPr>
                <w:rFonts w:asciiTheme="minorHAnsi" w:hAnsiTheme="minorHAnsi" w:cstheme="minorHAnsi"/>
                <w:bCs/>
                <w:i/>
                <w:iCs/>
                <w:szCs w:val="24"/>
              </w:rPr>
              <w:t xml:space="preserve"> (from a SANAS Accredited Agency/ the department.</w:t>
            </w:r>
          </w:p>
          <w:p w14:paraId="46F26038" w14:textId="77777777" w:rsidR="006E59C5" w:rsidRPr="004455F4" w:rsidRDefault="006E59C5" w:rsidP="00784C5D">
            <w:pPr>
              <w:spacing w:after="0"/>
              <w:ind w:left="746"/>
              <w:jc w:val="left"/>
              <w:outlineLvl w:val="0"/>
              <w:rPr>
                <w:rFonts w:asciiTheme="minorHAnsi" w:hAnsiTheme="minorHAnsi" w:cstheme="minorHAnsi"/>
                <w:b/>
                <w:szCs w:val="24"/>
              </w:rPr>
            </w:pPr>
            <w:r w:rsidRPr="004455F4">
              <w:rPr>
                <w:rFonts w:asciiTheme="minorHAnsi" w:hAnsiTheme="minorHAnsi" w:cstheme="minorHAnsi"/>
                <w:b/>
                <w:szCs w:val="24"/>
              </w:rPr>
              <w:t xml:space="preserve">or </w:t>
            </w:r>
          </w:p>
          <w:p w14:paraId="5B62103F" w14:textId="77777777" w:rsidR="006E59C5" w:rsidRPr="004455F4" w:rsidRDefault="006E59C5" w:rsidP="00784C5D">
            <w:pPr>
              <w:spacing w:after="0"/>
              <w:ind w:left="746"/>
              <w:jc w:val="left"/>
              <w:outlineLvl w:val="0"/>
              <w:rPr>
                <w:rFonts w:asciiTheme="minorHAnsi" w:hAnsiTheme="minorHAnsi" w:cstheme="minorHAnsi"/>
                <w:bCs/>
                <w:szCs w:val="24"/>
              </w:rPr>
            </w:pPr>
            <w:r w:rsidRPr="004455F4">
              <w:rPr>
                <w:rFonts w:asciiTheme="minorHAnsi" w:hAnsiTheme="minorHAnsi" w:cstheme="minorHAnsi"/>
                <w:b/>
                <w:i/>
                <w:iCs/>
                <w:szCs w:val="24"/>
              </w:rPr>
              <w:t xml:space="preserve">Sworn affidavit </w:t>
            </w:r>
            <w:r w:rsidRPr="004455F4">
              <w:rPr>
                <w:rFonts w:asciiTheme="minorHAnsi" w:hAnsiTheme="minorHAnsi" w:cstheme="minorHAnsi"/>
                <w:bCs/>
                <w:szCs w:val="24"/>
              </w:rPr>
              <w:t>in the format provided by CIPC -</w:t>
            </w:r>
            <w:r w:rsidRPr="004455F4">
              <w:rPr>
                <w:rFonts w:asciiTheme="minorHAnsi" w:hAnsiTheme="minorHAnsi" w:cstheme="minorHAnsi"/>
                <w:b/>
                <w:i/>
                <w:iCs/>
                <w:szCs w:val="24"/>
              </w:rPr>
              <w:t xml:space="preserve"> Applicable to EMEs and QSEs only.</w:t>
            </w:r>
          </w:p>
          <w:p w14:paraId="5C161ACD" w14:textId="77777777" w:rsidR="006E59C5" w:rsidRPr="004455F4" w:rsidRDefault="006E59C5" w:rsidP="00784C5D">
            <w:pPr>
              <w:spacing w:after="0"/>
              <w:ind w:left="460"/>
              <w:jc w:val="left"/>
              <w:outlineLvl w:val="0"/>
              <w:rPr>
                <w:rFonts w:asciiTheme="minorHAnsi" w:hAnsiTheme="minorHAnsi" w:cstheme="minorHAnsi"/>
                <w:b/>
                <w:bCs/>
                <w:szCs w:val="24"/>
              </w:rPr>
            </w:pPr>
            <w:r w:rsidRPr="004455F4">
              <w:rPr>
                <w:rFonts w:asciiTheme="minorHAnsi" w:hAnsiTheme="minorHAnsi" w:cstheme="minorHAnsi"/>
                <w:b/>
                <w:bCs/>
                <w:szCs w:val="24"/>
              </w:rPr>
              <w:t>and/ or</w:t>
            </w:r>
          </w:p>
          <w:p w14:paraId="570F031D" w14:textId="77777777" w:rsidR="006E59C5" w:rsidRPr="004455F4" w:rsidRDefault="006E59C5" w:rsidP="00784C5D">
            <w:pPr>
              <w:spacing w:after="0"/>
              <w:ind w:left="460"/>
              <w:jc w:val="left"/>
              <w:outlineLvl w:val="0"/>
              <w:rPr>
                <w:rFonts w:asciiTheme="minorHAnsi" w:hAnsiTheme="minorHAnsi" w:cstheme="minorHAnsi"/>
                <w:szCs w:val="24"/>
              </w:rPr>
            </w:pPr>
          </w:p>
          <w:p w14:paraId="75F744CD" w14:textId="05EDE43B" w:rsidR="006E59C5" w:rsidRPr="004455F4" w:rsidRDefault="006E59C5">
            <w:pPr>
              <w:numPr>
                <w:ilvl w:val="0"/>
                <w:numId w:val="47"/>
              </w:numPr>
              <w:spacing w:after="0"/>
              <w:ind w:left="460" w:hanging="460"/>
              <w:jc w:val="left"/>
              <w:outlineLvl w:val="0"/>
              <w:rPr>
                <w:rFonts w:asciiTheme="minorHAnsi" w:hAnsiTheme="minorHAnsi" w:cstheme="minorHAnsi"/>
                <w:b/>
                <w:bCs/>
                <w:szCs w:val="24"/>
              </w:rPr>
            </w:pPr>
            <w:r w:rsidRPr="004455F4">
              <w:rPr>
                <w:rFonts w:asciiTheme="minorHAnsi" w:hAnsiTheme="minorHAnsi" w:cstheme="minorHAnsi"/>
                <w:b/>
                <w:bCs/>
                <w:szCs w:val="24"/>
              </w:rPr>
              <w:t xml:space="preserve">Column D in table </w:t>
            </w:r>
            <w:r w:rsidR="00EB1366" w:rsidRPr="004455F4">
              <w:rPr>
                <w:rFonts w:asciiTheme="minorHAnsi" w:hAnsiTheme="minorHAnsi" w:cstheme="minorHAnsi"/>
                <w:b/>
                <w:bCs/>
                <w:szCs w:val="24"/>
              </w:rPr>
              <w:t>5</w:t>
            </w:r>
          </w:p>
          <w:p w14:paraId="2A176170" w14:textId="77777777" w:rsidR="006E59C5" w:rsidRPr="004455F4" w:rsidRDefault="006E59C5" w:rsidP="00784C5D">
            <w:pPr>
              <w:spacing w:after="0"/>
              <w:ind w:left="460"/>
              <w:jc w:val="left"/>
              <w:outlineLvl w:val="0"/>
              <w:rPr>
                <w:rFonts w:asciiTheme="minorHAnsi" w:hAnsiTheme="minorHAnsi" w:cstheme="minorHAnsi"/>
                <w:b/>
                <w:szCs w:val="24"/>
              </w:rPr>
            </w:pPr>
            <w:r w:rsidRPr="004455F4">
              <w:rPr>
                <w:rFonts w:asciiTheme="minorHAnsi" w:hAnsiTheme="minorHAnsi" w:cstheme="minorHAnsi"/>
                <w:bCs/>
                <w:szCs w:val="24"/>
              </w:rPr>
              <w:t xml:space="preserve">Copy of </w:t>
            </w:r>
            <w:r w:rsidRPr="004455F4">
              <w:rPr>
                <w:rFonts w:asciiTheme="minorHAnsi" w:hAnsiTheme="minorHAnsi" w:cstheme="minorHAnsi"/>
                <w:b/>
                <w:i/>
                <w:iCs/>
                <w:szCs w:val="24"/>
              </w:rPr>
              <w:t>South African Identification Document (ID)</w:t>
            </w:r>
            <w:r w:rsidRPr="004455F4">
              <w:rPr>
                <w:rFonts w:asciiTheme="minorHAnsi" w:hAnsiTheme="minorHAnsi" w:cstheme="minorHAnsi"/>
                <w:bCs/>
                <w:szCs w:val="24"/>
              </w:rPr>
              <w:t xml:space="preserve">; </w:t>
            </w:r>
            <w:r w:rsidRPr="004455F4">
              <w:rPr>
                <w:rFonts w:asciiTheme="minorHAnsi" w:hAnsiTheme="minorHAnsi" w:cstheme="minorHAnsi"/>
                <w:b/>
                <w:szCs w:val="24"/>
              </w:rPr>
              <w:t>and/ or</w:t>
            </w:r>
          </w:p>
          <w:p w14:paraId="5E01CDFE" w14:textId="77777777" w:rsidR="006E59C5" w:rsidRPr="004455F4" w:rsidRDefault="006E59C5" w:rsidP="00784C5D">
            <w:pPr>
              <w:spacing w:after="0"/>
              <w:ind w:left="460"/>
              <w:jc w:val="left"/>
              <w:outlineLvl w:val="0"/>
              <w:rPr>
                <w:rFonts w:asciiTheme="minorHAnsi" w:hAnsiTheme="minorHAnsi" w:cstheme="minorHAnsi"/>
                <w:bCs/>
                <w:szCs w:val="24"/>
              </w:rPr>
            </w:pPr>
          </w:p>
          <w:p w14:paraId="06486DFB" w14:textId="75EF28B4" w:rsidR="006E59C5" w:rsidRPr="004455F4" w:rsidRDefault="006E59C5">
            <w:pPr>
              <w:numPr>
                <w:ilvl w:val="0"/>
                <w:numId w:val="47"/>
              </w:numPr>
              <w:spacing w:after="0"/>
              <w:ind w:left="460" w:hanging="460"/>
              <w:jc w:val="left"/>
              <w:outlineLvl w:val="0"/>
              <w:rPr>
                <w:rFonts w:asciiTheme="minorHAnsi" w:hAnsiTheme="minorHAnsi" w:cstheme="minorHAnsi"/>
                <w:b/>
                <w:bCs/>
                <w:szCs w:val="24"/>
              </w:rPr>
            </w:pPr>
            <w:r w:rsidRPr="004455F4">
              <w:rPr>
                <w:rFonts w:asciiTheme="minorHAnsi" w:hAnsiTheme="minorHAnsi" w:cstheme="minorHAnsi"/>
                <w:b/>
                <w:bCs/>
                <w:szCs w:val="24"/>
              </w:rPr>
              <w:t xml:space="preserve">Column E in table </w:t>
            </w:r>
            <w:r w:rsidR="00EB1366" w:rsidRPr="004455F4">
              <w:rPr>
                <w:rFonts w:asciiTheme="minorHAnsi" w:hAnsiTheme="minorHAnsi" w:cstheme="minorHAnsi"/>
                <w:b/>
                <w:bCs/>
                <w:szCs w:val="24"/>
              </w:rPr>
              <w:t>5</w:t>
            </w:r>
          </w:p>
          <w:p w14:paraId="23AFEE75" w14:textId="77777777" w:rsidR="006E59C5" w:rsidRPr="004455F4" w:rsidRDefault="006E59C5" w:rsidP="00784C5D">
            <w:pPr>
              <w:spacing w:after="0"/>
              <w:ind w:left="460"/>
              <w:jc w:val="left"/>
              <w:outlineLvl w:val="0"/>
              <w:rPr>
                <w:rFonts w:asciiTheme="minorHAnsi" w:hAnsiTheme="minorHAnsi" w:cstheme="minorHAnsi"/>
                <w:szCs w:val="24"/>
              </w:rPr>
            </w:pPr>
            <w:r w:rsidRPr="004455F4">
              <w:rPr>
                <w:rFonts w:asciiTheme="minorHAnsi" w:hAnsiTheme="minorHAnsi" w:cstheme="minorHAnsi"/>
                <w:bCs/>
                <w:szCs w:val="24"/>
              </w:rPr>
              <w:t xml:space="preserve">Copy of </w:t>
            </w:r>
            <w:r w:rsidRPr="004455F4">
              <w:rPr>
                <w:rFonts w:asciiTheme="minorHAnsi" w:hAnsiTheme="minorHAnsi" w:cstheme="minorHAnsi"/>
                <w:b/>
                <w:i/>
                <w:iCs/>
                <w:szCs w:val="24"/>
              </w:rPr>
              <w:t>Medical Certificate</w:t>
            </w:r>
            <w:r w:rsidRPr="004455F4">
              <w:rPr>
                <w:rFonts w:asciiTheme="minorHAnsi" w:hAnsiTheme="minorHAnsi" w:cstheme="minorHAnsi"/>
                <w:bCs/>
                <w:szCs w:val="24"/>
              </w:rPr>
              <w:t xml:space="preserve"> </w:t>
            </w:r>
            <w:r w:rsidRPr="004455F4">
              <w:rPr>
                <w:rFonts w:asciiTheme="minorHAnsi" w:hAnsiTheme="minorHAnsi" w:cstheme="minorHAnsi"/>
                <w:b/>
                <w:i/>
                <w:iCs/>
                <w:szCs w:val="24"/>
              </w:rPr>
              <w:t>clearly indicating the disability in line with the B-BBEE status claimed as defined in the Broad-Based Black Economic Empowerment Act</w:t>
            </w:r>
            <w:r w:rsidRPr="004455F4">
              <w:rPr>
                <w:rFonts w:asciiTheme="minorHAnsi" w:hAnsiTheme="minorHAnsi" w:cstheme="minorHAnsi"/>
                <w:szCs w:val="24"/>
              </w:rPr>
              <w:t>.</w:t>
            </w:r>
          </w:p>
          <w:p w14:paraId="2F5BC1CA" w14:textId="77777777" w:rsidR="006E59C5" w:rsidRPr="004455F4" w:rsidRDefault="006E59C5" w:rsidP="00784C5D">
            <w:pPr>
              <w:spacing w:after="0"/>
              <w:ind w:left="460"/>
              <w:jc w:val="left"/>
              <w:outlineLvl w:val="0"/>
              <w:rPr>
                <w:rFonts w:asciiTheme="minorHAnsi" w:hAnsiTheme="minorHAnsi" w:cstheme="minorHAnsi"/>
                <w:szCs w:val="24"/>
              </w:rPr>
            </w:pPr>
          </w:p>
          <w:p w14:paraId="6E264091" w14:textId="77777777" w:rsidR="006E59C5" w:rsidRPr="004455F4" w:rsidRDefault="006E59C5" w:rsidP="00784C5D">
            <w:pPr>
              <w:jc w:val="left"/>
              <w:rPr>
                <w:rFonts w:asciiTheme="minorHAnsi" w:hAnsiTheme="minorHAnsi" w:cstheme="minorHAnsi"/>
                <w:b/>
                <w:bCs/>
              </w:rPr>
            </w:pPr>
            <w:r w:rsidRPr="004455F4">
              <w:rPr>
                <w:rFonts w:asciiTheme="minorHAnsi" w:hAnsiTheme="minorHAnsi" w:cstheme="minorHAnsi"/>
                <w:b/>
                <w:bCs/>
              </w:rPr>
              <w:t>Note:</w:t>
            </w:r>
          </w:p>
          <w:p w14:paraId="4C87E0E1" w14:textId="77777777" w:rsidR="006E59C5" w:rsidRPr="004455F4" w:rsidRDefault="006E59C5" w:rsidP="00784C5D">
            <w:pPr>
              <w:jc w:val="left"/>
              <w:rPr>
                <w:rFonts w:asciiTheme="minorHAnsi" w:hAnsiTheme="minorHAnsi" w:cstheme="minorHAnsi"/>
                <w:bCs/>
                <w:szCs w:val="24"/>
              </w:rPr>
            </w:pPr>
            <w:r w:rsidRPr="004455F4">
              <w:rPr>
                <w:rFonts w:asciiTheme="minorHAnsi" w:hAnsiTheme="minorHAnsi" w:cstheme="minorHAnsi"/>
                <w:bCs/>
                <w:szCs w:val="24"/>
              </w:rPr>
              <w:lastRenderedPageBreak/>
              <w:t>The CIPC (Companies and Intellectual Property Commission) registration documents will also be used as evidence to confirm compliance to the Preferential procurement requirements as part of the evaluation process.</w:t>
            </w:r>
          </w:p>
          <w:p w14:paraId="13CAE84A" w14:textId="62140E35" w:rsidR="006E59C5" w:rsidRPr="004455F4" w:rsidRDefault="006E59C5" w:rsidP="00784C5D">
            <w:pPr>
              <w:jc w:val="left"/>
              <w:rPr>
                <w:rFonts w:asciiTheme="minorHAnsi" w:hAnsiTheme="minorHAnsi" w:cstheme="minorHAnsi"/>
              </w:rPr>
            </w:pPr>
            <w:r w:rsidRPr="004455F4">
              <w:rPr>
                <w:rFonts w:asciiTheme="minorHAnsi" w:hAnsiTheme="minorHAnsi" w:cstheme="minorHAnsi"/>
              </w:rPr>
              <w:br/>
            </w:r>
            <w:r w:rsidRPr="004455F4">
              <w:rPr>
                <w:rFonts w:asciiTheme="minorHAnsi" w:hAnsiTheme="minorHAnsi" w:cstheme="minorHAnsi"/>
                <w:b/>
                <w:bCs/>
              </w:rPr>
              <w:t>Points allocation:</w:t>
            </w:r>
            <w:r w:rsidRPr="004455F4">
              <w:rPr>
                <w:rFonts w:asciiTheme="minorHAnsi" w:hAnsiTheme="minorHAnsi" w:cstheme="minorHAnsi"/>
              </w:rPr>
              <w:br/>
              <w:t xml:space="preserve">Points will be allocated for bidders that meets the requirements as indicated in </w:t>
            </w:r>
            <w:r w:rsidRPr="004455F4" w:rsidDel="00FC1EAF">
              <w:rPr>
                <w:rFonts w:asciiTheme="minorHAnsi" w:hAnsiTheme="minorHAnsi" w:cstheme="minorHAnsi"/>
                <w:b/>
                <w:bCs/>
              </w:rPr>
              <w:t>table</w:t>
            </w:r>
            <w:r w:rsidRPr="004455F4">
              <w:rPr>
                <w:rFonts w:asciiTheme="minorHAnsi" w:hAnsiTheme="minorHAnsi" w:cstheme="minorHAnsi"/>
                <w:b/>
                <w:bCs/>
              </w:rPr>
              <w:t xml:space="preserve"> </w:t>
            </w:r>
            <w:r w:rsidR="00EB1366" w:rsidRPr="004455F4">
              <w:rPr>
                <w:rFonts w:asciiTheme="minorHAnsi" w:hAnsiTheme="minorHAnsi" w:cstheme="minorHAnsi"/>
                <w:b/>
                <w:bCs/>
              </w:rPr>
              <w:t>5</w:t>
            </w:r>
            <w:r w:rsidRPr="004455F4">
              <w:rPr>
                <w:rFonts w:asciiTheme="minorHAnsi" w:hAnsiTheme="minorHAnsi" w:cstheme="minorHAnsi"/>
                <w:b/>
                <w:bCs/>
              </w:rPr>
              <w:t>.</w:t>
            </w:r>
          </w:p>
          <w:p w14:paraId="6A3E1C79" w14:textId="77777777" w:rsidR="006E59C5" w:rsidRPr="004455F4" w:rsidRDefault="006E59C5" w:rsidP="00784C5D">
            <w:pPr>
              <w:jc w:val="left"/>
              <w:rPr>
                <w:rFonts w:asciiTheme="minorHAnsi" w:hAnsiTheme="minorHAnsi" w:cstheme="minorHAnsi"/>
                <w:b/>
                <w:bCs/>
                <w:szCs w:val="24"/>
                <w:lang w:eastAsia="en-GB"/>
              </w:rPr>
            </w:pPr>
          </w:p>
        </w:tc>
        <w:tc>
          <w:tcPr>
            <w:tcW w:w="2977" w:type="dxa"/>
            <w:tcBorders>
              <w:top w:val="nil"/>
              <w:left w:val="nil"/>
              <w:bottom w:val="single" w:sz="8" w:space="0" w:color="4F81BD"/>
              <w:right w:val="single" w:sz="8" w:space="0" w:color="4F81BD"/>
            </w:tcBorders>
            <w:hideMark/>
          </w:tcPr>
          <w:p w14:paraId="6BD733A2" w14:textId="77777777" w:rsidR="006E59C5" w:rsidRPr="004455F4" w:rsidRDefault="006E59C5" w:rsidP="00784C5D">
            <w:pPr>
              <w:jc w:val="left"/>
              <w:rPr>
                <w:rFonts w:asciiTheme="minorHAnsi" w:hAnsiTheme="minorHAnsi" w:cstheme="minorHAnsi"/>
                <w:szCs w:val="24"/>
                <w:lang w:eastAsia="en-GB"/>
              </w:rPr>
            </w:pPr>
            <w:r w:rsidRPr="004455F4">
              <w:rPr>
                <w:rFonts w:asciiTheme="minorHAnsi" w:hAnsiTheme="minorHAnsi" w:cstheme="minorHAnsi"/>
                <w:szCs w:val="24"/>
                <w:lang w:eastAsia="en-GB"/>
              </w:rPr>
              <w:lastRenderedPageBreak/>
              <w:t xml:space="preserve">&lt;provide unique reference to locate the substantiating evidence in the bid response – </w:t>
            </w:r>
            <w:r w:rsidRPr="004455F4">
              <w:rPr>
                <w:rFonts w:asciiTheme="minorHAnsi" w:hAnsiTheme="minorHAnsi" w:cstheme="minorHAnsi"/>
                <w:b/>
                <w:bCs/>
                <w:szCs w:val="24"/>
                <w:lang w:eastAsia="en-GB"/>
              </w:rPr>
              <w:t>Annex A, section 5.5</w:t>
            </w:r>
            <w:r w:rsidRPr="004455F4">
              <w:rPr>
                <w:rFonts w:asciiTheme="minorHAnsi" w:hAnsiTheme="minorHAnsi" w:cstheme="minorHAnsi"/>
                <w:szCs w:val="24"/>
                <w:lang w:eastAsia="en-GB"/>
              </w:rPr>
              <w:t>&gt;</w:t>
            </w:r>
          </w:p>
        </w:tc>
      </w:tr>
    </w:tbl>
    <w:p w14:paraId="27F00360" w14:textId="77777777" w:rsidR="006E59C5" w:rsidRDefault="006E59C5" w:rsidP="006E59C5">
      <w:pPr>
        <w:rPr>
          <w:rFonts w:cs="Calibri Light"/>
          <w:b/>
          <w:bCs/>
        </w:rPr>
      </w:pPr>
    </w:p>
    <w:p w14:paraId="5456FB6E" w14:textId="77777777" w:rsidR="006E59C5" w:rsidRDefault="006E59C5" w:rsidP="006E59C5">
      <w:pPr>
        <w:rPr>
          <w:rFonts w:cs="Calibri Light"/>
          <w:b/>
          <w:bCs/>
        </w:rPr>
      </w:pPr>
    </w:p>
    <w:p w14:paraId="7677B8AC" w14:textId="77777777" w:rsidR="006E59C5" w:rsidRDefault="006E59C5" w:rsidP="006E59C5">
      <w:pPr>
        <w:rPr>
          <w:rFonts w:cs="Calibri Light"/>
          <w:b/>
          <w:bCs/>
        </w:rPr>
      </w:pPr>
    </w:p>
    <w:p w14:paraId="012C67E0" w14:textId="77777777" w:rsidR="006E59C5" w:rsidRDefault="006E59C5" w:rsidP="006E59C5">
      <w:pPr>
        <w:rPr>
          <w:rFonts w:cs="Calibri Light"/>
          <w:b/>
          <w:bCs/>
        </w:rPr>
      </w:pPr>
    </w:p>
    <w:p w14:paraId="2A3BBBE4" w14:textId="77777777" w:rsidR="006E59C5" w:rsidRDefault="006E59C5" w:rsidP="006E59C5">
      <w:pPr>
        <w:rPr>
          <w:rFonts w:cs="Calibri Light"/>
          <w:b/>
          <w:bCs/>
        </w:rPr>
      </w:pPr>
    </w:p>
    <w:p w14:paraId="7BDC6635" w14:textId="77777777" w:rsidR="006E59C5" w:rsidRDefault="006E59C5" w:rsidP="006E59C5">
      <w:pPr>
        <w:rPr>
          <w:rFonts w:cs="Calibri Light"/>
          <w:b/>
          <w:bCs/>
        </w:rPr>
      </w:pPr>
    </w:p>
    <w:p w14:paraId="3B144AE7" w14:textId="77777777" w:rsidR="006E59C5" w:rsidRDefault="006E59C5" w:rsidP="006E59C5">
      <w:pPr>
        <w:rPr>
          <w:rFonts w:cs="Calibri Light"/>
          <w:b/>
          <w:bCs/>
        </w:rPr>
      </w:pPr>
    </w:p>
    <w:p w14:paraId="77B6B5B0" w14:textId="77777777" w:rsidR="006E59C5" w:rsidRDefault="006E59C5" w:rsidP="006E59C5">
      <w:pPr>
        <w:rPr>
          <w:rFonts w:cs="Calibri Light"/>
          <w:b/>
          <w:bCs/>
        </w:rPr>
      </w:pPr>
    </w:p>
    <w:p w14:paraId="3CAFD982" w14:textId="77777777" w:rsidR="006E59C5" w:rsidRDefault="006E59C5" w:rsidP="006E59C5">
      <w:pPr>
        <w:rPr>
          <w:rFonts w:cs="Calibri Light"/>
          <w:b/>
          <w:bCs/>
        </w:rPr>
      </w:pPr>
    </w:p>
    <w:p w14:paraId="0C0F974B" w14:textId="77777777" w:rsidR="004455F4" w:rsidRDefault="004455F4" w:rsidP="006E59C5">
      <w:pPr>
        <w:rPr>
          <w:rFonts w:cs="Calibri Light"/>
          <w:b/>
          <w:bCs/>
        </w:rPr>
      </w:pPr>
    </w:p>
    <w:p w14:paraId="232DB5A6" w14:textId="77777777" w:rsidR="004455F4" w:rsidRDefault="004455F4" w:rsidP="006E59C5">
      <w:pPr>
        <w:rPr>
          <w:rFonts w:cs="Calibri Light"/>
          <w:b/>
          <w:bCs/>
        </w:rPr>
      </w:pPr>
    </w:p>
    <w:p w14:paraId="5C4FF05C" w14:textId="77777777" w:rsidR="00EB1366" w:rsidRDefault="00EB1366" w:rsidP="006E59C5">
      <w:pPr>
        <w:rPr>
          <w:rFonts w:cs="Calibri Light"/>
          <w:b/>
          <w:bCs/>
        </w:rPr>
      </w:pPr>
    </w:p>
    <w:p w14:paraId="01372E00" w14:textId="77777777" w:rsidR="004455F4" w:rsidRDefault="004455F4" w:rsidP="006E59C5">
      <w:pPr>
        <w:rPr>
          <w:rFonts w:cs="Calibri Light"/>
          <w:b/>
          <w:bCs/>
        </w:rPr>
      </w:pPr>
    </w:p>
    <w:p w14:paraId="6EB5E29E" w14:textId="50CC9586" w:rsidR="006E59C5" w:rsidRPr="00251175" w:rsidRDefault="006E59C5" w:rsidP="006E59C5">
      <w:pPr>
        <w:rPr>
          <w:rFonts w:cs="Calibri Light"/>
          <w:b/>
          <w:bCs/>
          <w:lang w:eastAsia="en-GB"/>
        </w:rPr>
      </w:pPr>
      <w:r w:rsidRPr="00251175">
        <w:rPr>
          <w:rFonts w:cs="Calibri Light"/>
          <w:b/>
          <w:bCs/>
        </w:rPr>
        <w:lastRenderedPageBreak/>
        <w:t>Table</w:t>
      </w:r>
      <w:r>
        <w:rPr>
          <w:rFonts w:cs="Calibri Light"/>
          <w:b/>
          <w:bCs/>
        </w:rPr>
        <w:t xml:space="preserve"> </w:t>
      </w:r>
      <w:r w:rsidR="00EB1366">
        <w:rPr>
          <w:rFonts w:cs="Calibri Light"/>
          <w:b/>
          <w:bCs/>
        </w:rPr>
        <w:t>5</w:t>
      </w:r>
      <w:r w:rsidRPr="00251175">
        <w:rPr>
          <w:rFonts w:cs="Calibri Light"/>
          <w:b/>
          <w:bCs/>
        </w:rPr>
        <w:t xml:space="preserve">: </w:t>
      </w:r>
      <w:r w:rsidRPr="00251175">
        <w:rPr>
          <w:rFonts w:cs="Calibri Light"/>
          <w:b/>
          <w:bCs/>
          <w:lang w:eastAsia="en-GB"/>
        </w:rPr>
        <w:t>B-BBEE Points as part of the Preference Goal requirements</w:t>
      </w:r>
      <w:r w:rsidRPr="00251175">
        <w:rPr>
          <w:rFonts w:cs="Calibri Light"/>
          <w:b/>
          <w:bCs/>
          <w:color w:val="0E1B8D"/>
          <w:lang w:eastAsia="en-GB"/>
        </w:rPr>
        <w:t xml:space="preserve"> </w:t>
      </w:r>
      <w:r w:rsidRPr="00251175">
        <w:rPr>
          <w:rFonts w:cs="Calibri Light"/>
          <w:b/>
          <w:bCs/>
          <w:lang w:eastAsia="en-GB"/>
        </w:rPr>
        <w:t>(Preferential Goal Requirements for (80/20) system)</w:t>
      </w:r>
    </w:p>
    <w:p w14:paraId="52C3CC8C" w14:textId="77777777" w:rsidR="006E59C5" w:rsidRDefault="006E59C5" w:rsidP="006E59C5">
      <w:pPr>
        <w:rPr>
          <w:rFonts w:cs="Calibri Light"/>
          <w:b/>
          <w:color w:val="FF0000"/>
          <w:kern w:val="24"/>
        </w:rPr>
      </w:pPr>
      <w:r w:rsidRPr="00251175">
        <w:rPr>
          <w:rFonts w:cs="Calibri Light"/>
          <w:b/>
          <w:color w:val="FF0000"/>
          <w:kern w:val="24"/>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6E59C5" w:rsidRPr="00067A19" w14:paraId="4BA186C9" w14:textId="77777777" w:rsidTr="00784C5D">
        <w:trPr>
          <w:trHeight w:val="340"/>
        </w:trPr>
        <w:tc>
          <w:tcPr>
            <w:tcW w:w="236" w:type="dxa"/>
            <w:tcBorders>
              <w:top w:val="nil"/>
              <w:left w:val="nil"/>
              <w:bottom w:val="nil"/>
              <w:right w:val="nil"/>
            </w:tcBorders>
            <w:noWrap/>
            <w:vAlign w:val="bottom"/>
            <w:hideMark/>
          </w:tcPr>
          <w:p w14:paraId="3C8AE828"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387" w:type="dxa"/>
            <w:tcBorders>
              <w:top w:val="nil"/>
              <w:left w:val="nil"/>
              <w:bottom w:val="nil"/>
              <w:right w:val="nil"/>
            </w:tcBorders>
            <w:noWrap/>
            <w:vAlign w:val="bottom"/>
            <w:hideMark/>
          </w:tcPr>
          <w:p w14:paraId="37F92371"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985" w:type="dxa"/>
            <w:tcBorders>
              <w:top w:val="nil"/>
              <w:left w:val="nil"/>
              <w:bottom w:val="nil"/>
              <w:right w:val="nil"/>
            </w:tcBorders>
            <w:noWrap/>
            <w:vAlign w:val="bottom"/>
            <w:hideMark/>
          </w:tcPr>
          <w:p w14:paraId="6BD188E1"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275" w:type="dxa"/>
            <w:tcBorders>
              <w:top w:val="nil"/>
              <w:left w:val="nil"/>
              <w:bottom w:val="nil"/>
              <w:right w:val="nil"/>
            </w:tcBorders>
            <w:noWrap/>
            <w:vAlign w:val="bottom"/>
            <w:hideMark/>
          </w:tcPr>
          <w:p w14:paraId="607D0FFB"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38DAEDEB"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41E63320"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p>
        </w:tc>
        <w:tc>
          <w:tcPr>
            <w:tcW w:w="1701" w:type="dxa"/>
            <w:tcBorders>
              <w:top w:val="nil"/>
              <w:left w:val="nil"/>
              <w:bottom w:val="nil"/>
              <w:right w:val="nil"/>
            </w:tcBorders>
            <w:noWrap/>
            <w:vAlign w:val="bottom"/>
            <w:hideMark/>
          </w:tcPr>
          <w:p w14:paraId="37443BE6"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4FBAC843"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r>
      <w:tr w:rsidR="006E59C5" w:rsidRPr="00067A19" w14:paraId="6CDF712E" w14:textId="77777777" w:rsidTr="00784C5D">
        <w:trPr>
          <w:trHeight w:val="320"/>
        </w:trPr>
        <w:tc>
          <w:tcPr>
            <w:tcW w:w="236" w:type="dxa"/>
            <w:tcBorders>
              <w:top w:val="nil"/>
              <w:left w:val="nil"/>
              <w:bottom w:val="nil"/>
              <w:right w:val="nil"/>
            </w:tcBorders>
            <w:noWrap/>
            <w:vAlign w:val="bottom"/>
            <w:hideMark/>
          </w:tcPr>
          <w:p w14:paraId="0EBC9BB3"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74ADCADC" w14:textId="77777777" w:rsidR="006E59C5" w:rsidRPr="00067A19" w:rsidRDefault="006E59C5" w:rsidP="00784C5D">
            <w:pPr>
              <w:spacing w:after="0" w:line="240" w:lineRule="auto"/>
              <w:ind w:firstLine="3"/>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4A4C59E6"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6E21AFAF"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1D5DB254" w14:textId="77777777" w:rsidR="006E59C5" w:rsidRPr="00067A19" w:rsidRDefault="006E59C5" w:rsidP="00784C5D">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Black Owned</w:t>
            </w:r>
            <w:r w:rsidRPr="00067A19">
              <w:rPr>
                <w:rFonts w:eastAsia="Times New Roman" w:cs="Calibri Light"/>
                <w:b/>
                <w:bCs/>
                <w:sz w:val="20"/>
                <w:szCs w:val="20"/>
                <w:lang w:eastAsia="en-GB"/>
              </w:rPr>
              <w:br/>
              <w:t>(BO)</w:t>
            </w:r>
            <w:r w:rsidRPr="00067A19">
              <w:rPr>
                <w:rFonts w:eastAsia="Times New Roman" w:cs="Calibri Light"/>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2E8F0DC5" w14:textId="77777777" w:rsidR="006E59C5" w:rsidRPr="00067A19" w:rsidRDefault="006E59C5" w:rsidP="00784C5D">
            <w:pPr>
              <w:spacing w:after="240" w:line="240" w:lineRule="auto"/>
              <w:jc w:val="center"/>
              <w:rPr>
                <w:rFonts w:eastAsia="Times New Roman" w:cs="Calibri Light"/>
                <w:b/>
                <w:bCs/>
                <w:sz w:val="20"/>
                <w:szCs w:val="20"/>
                <w:lang w:eastAsia="en-GB"/>
              </w:rPr>
            </w:pPr>
            <w:r w:rsidRPr="00933490">
              <w:rPr>
                <w:rFonts w:eastAsia="Times New Roman" w:cs="Calibri Light"/>
                <w:b/>
                <w:bCs/>
                <w:sz w:val="20"/>
                <w:szCs w:val="20"/>
                <w:lang w:eastAsia="en-GB"/>
              </w:rPr>
              <w:t>Black Woman</w:t>
            </w:r>
            <w:r w:rsidRPr="00067A19">
              <w:rPr>
                <w:rFonts w:eastAsia="Times New Roman" w:cs="Calibri Light"/>
                <w:b/>
                <w:bCs/>
                <w:sz w:val="20"/>
                <w:szCs w:val="20"/>
                <w:lang w:eastAsia="en-GB"/>
              </w:rPr>
              <w:t xml:space="preserve"> Owned</w:t>
            </w:r>
            <w:r w:rsidRPr="00067A19">
              <w:rPr>
                <w:rFonts w:eastAsia="Times New Roman" w:cs="Calibri Light"/>
                <w:b/>
                <w:bCs/>
                <w:sz w:val="20"/>
                <w:szCs w:val="20"/>
                <w:lang w:eastAsia="en-GB"/>
              </w:rPr>
              <w:br/>
              <w:t>(BWO)</w:t>
            </w:r>
            <w:r w:rsidRPr="00067A19">
              <w:rPr>
                <w:rFonts w:eastAsia="Times New Roman" w:cs="Calibri Light"/>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410FFC75"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1D54EFB2"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5E7C3550"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5E1619FF" w14:textId="77777777" w:rsidR="006E59C5" w:rsidRPr="00067A19" w:rsidRDefault="006E59C5" w:rsidP="00784C5D">
            <w:pPr>
              <w:spacing w:after="0" w:line="240" w:lineRule="auto"/>
              <w:jc w:val="center"/>
              <w:rPr>
                <w:rFonts w:eastAsia="Times New Roman" w:cs="Calibri Light"/>
                <w:b/>
                <w:bCs/>
                <w:color w:val="FF0000"/>
                <w:sz w:val="20"/>
                <w:szCs w:val="20"/>
                <w:lang w:eastAsia="en-GB"/>
              </w:rPr>
            </w:pPr>
            <w:r w:rsidRPr="00067A19">
              <w:rPr>
                <w:rFonts w:eastAsia="Times New Roman" w:cs="Calibri Light"/>
                <w:b/>
                <w:bCs/>
                <w:color w:val="FF0000"/>
                <w:sz w:val="20"/>
                <w:szCs w:val="20"/>
                <w:lang w:eastAsia="en-GB"/>
              </w:rPr>
              <w:t>Bidder to select the section for points they wish to claim</w:t>
            </w:r>
            <w:r w:rsidRPr="00067A19">
              <w:rPr>
                <w:rFonts w:eastAsia="Times New Roman" w:cs="Calibri Light"/>
                <w:b/>
                <w:bCs/>
                <w:color w:val="FF0000"/>
                <w:sz w:val="20"/>
                <w:szCs w:val="20"/>
                <w:lang w:eastAsia="en-GB"/>
              </w:rPr>
              <w:br/>
              <w:t>(Mark as Y= Yes)</w:t>
            </w:r>
          </w:p>
        </w:tc>
        <w:tc>
          <w:tcPr>
            <w:tcW w:w="1863" w:type="dxa"/>
            <w:tcBorders>
              <w:top w:val="nil"/>
              <w:left w:val="nil"/>
              <w:bottom w:val="nil"/>
              <w:right w:val="nil"/>
            </w:tcBorders>
            <w:noWrap/>
            <w:vAlign w:val="bottom"/>
            <w:hideMark/>
          </w:tcPr>
          <w:p w14:paraId="10F046F9" w14:textId="77777777" w:rsidR="006E59C5" w:rsidRPr="00067A19" w:rsidRDefault="006E59C5" w:rsidP="00784C5D">
            <w:pPr>
              <w:spacing w:after="0" w:line="240" w:lineRule="auto"/>
              <w:jc w:val="center"/>
              <w:rPr>
                <w:rFonts w:eastAsia="Times New Roman" w:cs="Calibri Light"/>
                <w:b/>
                <w:bCs/>
                <w:color w:val="FF0000"/>
                <w:sz w:val="20"/>
                <w:szCs w:val="20"/>
                <w:lang w:eastAsia="en-GB"/>
              </w:rPr>
            </w:pPr>
          </w:p>
        </w:tc>
      </w:tr>
      <w:tr w:rsidR="006E59C5" w:rsidRPr="00067A19" w14:paraId="2AC773D5" w14:textId="77777777" w:rsidTr="00784C5D">
        <w:trPr>
          <w:trHeight w:val="803"/>
        </w:trPr>
        <w:tc>
          <w:tcPr>
            <w:tcW w:w="236" w:type="dxa"/>
            <w:tcBorders>
              <w:top w:val="nil"/>
              <w:left w:val="nil"/>
              <w:bottom w:val="nil"/>
              <w:right w:val="nil"/>
            </w:tcBorders>
            <w:noWrap/>
            <w:vAlign w:val="bottom"/>
            <w:hideMark/>
          </w:tcPr>
          <w:p w14:paraId="5305F0CA"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25F3519F" w14:textId="77777777" w:rsidR="006E59C5" w:rsidRPr="00067A19" w:rsidRDefault="006E59C5" w:rsidP="00784C5D">
            <w:pPr>
              <w:spacing w:after="0" w:line="240" w:lineRule="auto"/>
              <w:jc w:val="left"/>
              <w:rPr>
                <w:rFonts w:eastAsia="Times New Roman" w:cs="Calibri Light"/>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028F0B3F" w14:textId="77777777" w:rsidR="006E59C5" w:rsidRPr="00067A19" w:rsidRDefault="006E59C5" w:rsidP="00784C5D">
            <w:pPr>
              <w:spacing w:after="0" w:line="240" w:lineRule="auto"/>
              <w:jc w:val="left"/>
              <w:rPr>
                <w:rFonts w:eastAsia="Times New Roman" w:cs="Calibri Light"/>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44AF1221" w14:textId="77777777" w:rsidR="006E59C5" w:rsidRPr="00067A19" w:rsidRDefault="006E59C5" w:rsidP="00784C5D">
            <w:pPr>
              <w:spacing w:after="0" w:line="240" w:lineRule="auto"/>
              <w:jc w:val="left"/>
              <w:rPr>
                <w:rFonts w:eastAsia="Times New Roman" w:cs="Calibri Light"/>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0B575635" w14:textId="77777777" w:rsidR="006E59C5" w:rsidRPr="00067A19" w:rsidRDefault="006E59C5" w:rsidP="00784C5D">
            <w:pPr>
              <w:spacing w:after="0" w:line="240" w:lineRule="auto"/>
              <w:jc w:val="left"/>
              <w:rPr>
                <w:rFonts w:eastAsia="Times New Roman" w:cs="Calibri Light"/>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3092EE0C" w14:textId="77777777" w:rsidR="006E59C5" w:rsidRPr="00067A19" w:rsidRDefault="006E59C5" w:rsidP="00784C5D">
            <w:pPr>
              <w:spacing w:after="0" w:line="240" w:lineRule="auto"/>
              <w:jc w:val="left"/>
              <w:rPr>
                <w:rFonts w:eastAsia="Times New Roman" w:cs="Calibri Light"/>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0FC2FE15" w14:textId="77777777" w:rsidR="006E59C5" w:rsidRPr="00067A19" w:rsidRDefault="006E59C5" w:rsidP="00784C5D">
            <w:pPr>
              <w:spacing w:after="0" w:line="240" w:lineRule="auto"/>
              <w:jc w:val="left"/>
              <w:rPr>
                <w:rFonts w:eastAsia="Times New Roman" w:cs="Calibri Light"/>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469A1630" w14:textId="77777777" w:rsidR="006E59C5" w:rsidRPr="00067A19" w:rsidRDefault="006E59C5" w:rsidP="00784C5D">
            <w:pPr>
              <w:spacing w:after="0" w:line="240" w:lineRule="auto"/>
              <w:jc w:val="left"/>
              <w:rPr>
                <w:rFonts w:eastAsia="Times New Roman" w:cs="Calibri Light"/>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20520FDF" w14:textId="77777777" w:rsidR="006E59C5" w:rsidRPr="00067A19" w:rsidRDefault="006E59C5" w:rsidP="00784C5D">
            <w:pPr>
              <w:spacing w:after="0" w:line="240" w:lineRule="auto"/>
              <w:jc w:val="left"/>
              <w:rPr>
                <w:rFonts w:eastAsia="Times New Roman" w:cs="Calibri Light"/>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737AF17" w14:textId="77777777" w:rsidR="006E59C5" w:rsidRPr="00067A19" w:rsidRDefault="006E59C5" w:rsidP="00784C5D">
            <w:pPr>
              <w:spacing w:after="0" w:line="240" w:lineRule="auto"/>
              <w:jc w:val="left"/>
              <w:rPr>
                <w:rFonts w:eastAsia="Times New Roman" w:cs="Calibri Light"/>
                <w:b/>
                <w:bCs/>
                <w:color w:val="FF0000"/>
                <w:sz w:val="20"/>
                <w:szCs w:val="20"/>
                <w:lang w:eastAsia="en-GB"/>
              </w:rPr>
            </w:pPr>
          </w:p>
        </w:tc>
        <w:tc>
          <w:tcPr>
            <w:tcW w:w="1863" w:type="dxa"/>
            <w:tcBorders>
              <w:top w:val="nil"/>
              <w:left w:val="nil"/>
              <w:bottom w:val="nil"/>
              <w:right w:val="nil"/>
            </w:tcBorders>
            <w:noWrap/>
            <w:vAlign w:val="bottom"/>
            <w:hideMark/>
          </w:tcPr>
          <w:p w14:paraId="7E44A6FF"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r>
      <w:tr w:rsidR="006E59C5" w:rsidRPr="00067A19" w14:paraId="0DB312DA" w14:textId="77777777" w:rsidTr="00784C5D">
        <w:trPr>
          <w:trHeight w:val="340"/>
        </w:trPr>
        <w:tc>
          <w:tcPr>
            <w:tcW w:w="236" w:type="dxa"/>
            <w:tcBorders>
              <w:top w:val="nil"/>
              <w:left w:val="nil"/>
              <w:bottom w:val="nil"/>
              <w:right w:val="nil"/>
            </w:tcBorders>
            <w:noWrap/>
            <w:vAlign w:val="bottom"/>
            <w:hideMark/>
          </w:tcPr>
          <w:p w14:paraId="40B37B22"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087AF81" w14:textId="77777777" w:rsidR="006E59C5" w:rsidRPr="00067A19" w:rsidRDefault="006E59C5" w:rsidP="00784C5D">
            <w:pPr>
              <w:spacing w:after="0" w:line="240" w:lineRule="auto"/>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3064ADC6" w14:textId="77777777" w:rsidR="006E59C5" w:rsidRPr="00067A19" w:rsidRDefault="006E59C5" w:rsidP="00784C5D">
            <w:pPr>
              <w:spacing w:after="0" w:line="240" w:lineRule="auto"/>
              <w:jc w:val="left"/>
              <w:rPr>
                <w:rFonts w:eastAsia="Times New Roman" w:cs="Calibri Light"/>
                <w:color w:val="000000"/>
                <w:lang w:eastAsia="en-GB"/>
              </w:rPr>
            </w:pPr>
            <w:r w:rsidRPr="00067A19">
              <w:rPr>
                <w:rFonts w:eastAsia="Times New Roman" w:cs="Calibri Light"/>
                <w:color w:val="000000"/>
                <w:lang w:eastAsia="en-GB"/>
              </w:rPr>
              <w:t> </w:t>
            </w:r>
          </w:p>
        </w:tc>
        <w:tc>
          <w:tcPr>
            <w:tcW w:w="1275" w:type="dxa"/>
            <w:tcBorders>
              <w:top w:val="nil"/>
              <w:left w:val="nil"/>
              <w:bottom w:val="single" w:sz="8" w:space="0" w:color="auto"/>
              <w:right w:val="single" w:sz="8" w:space="0" w:color="auto"/>
            </w:tcBorders>
            <w:vAlign w:val="center"/>
            <w:hideMark/>
          </w:tcPr>
          <w:p w14:paraId="216B4A77"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2C148049"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298A4E2E"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39E61680"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4AF9F388"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720089BC"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19B0EFA1"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33E5B08E"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p>
        </w:tc>
      </w:tr>
      <w:tr w:rsidR="006E59C5" w:rsidRPr="00067A19" w14:paraId="173EBBFB" w14:textId="77777777" w:rsidTr="00784C5D">
        <w:trPr>
          <w:trHeight w:val="340"/>
        </w:trPr>
        <w:tc>
          <w:tcPr>
            <w:tcW w:w="236" w:type="dxa"/>
            <w:tcBorders>
              <w:top w:val="nil"/>
              <w:left w:val="nil"/>
              <w:bottom w:val="nil"/>
              <w:right w:val="nil"/>
            </w:tcBorders>
            <w:noWrap/>
            <w:vAlign w:val="bottom"/>
            <w:hideMark/>
          </w:tcPr>
          <w:p w14:paraId="29E6F1D0"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BD79062"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37CAAE95" w14:textId="77777777" w:rsidR="006E59C5" w:rsidRPr="00067A19" w:rsidRDefault="006E59C5" w:rsidP="00784C5D">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75985FB2" w14:textId="77777777" w:rsidR="006E59C5" w:rsidRPr="00067A19" w:rsidRDefault="006E59C5" w:rsidP="00784C5D">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719C1A22" w14:textId="77777777" w:rsidR="006E59C5" w:rsidRPr="00067A19" w:rsidRDefault="006E59C5" w:rsidP="00784C5D">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0CA38EE7" w14:textId="77777777" w:rsidR="006E59C5" w:rsidRPr="00067A19" w:rsidRDefault="006E59C5" w:rsidP="00784C5D">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79ADF3D4" w14:textId="77777777" w:rsidR="006E59C5" w:rsidRPr="00067A19" w:rsidRDefault="006E59C5" w:rsidP="00784C5D">
            <w:pPr>
              <w:spacing w:after="0" w:line="240" w:lineRule="auto"/>
              <w:jc w:val="center"/>
              <w:rPr>
                <w:rFonts w:eastAsia="Times New Roman" w:cs="Calibri Light"/>
                <w:b/>
                <w:bCs/>
                <w:sz w:val="20"/>
                <w:szCs w:val="20"/>
                <w:lang w:eastAsia="en-GB"/>
              </w:rPr>
            </w:pPr>
            <w:r w:rsidRPr="00067A19">
              <w:rPr>
                <w:rFonts w:eastAsia="Times New Roman" w:cs="Calibri Light"/>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217009E6"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62387606"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2B14AA3C"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2D38268"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p>
        </w:tc>
      </w:tr>
      <w:tr w:rsidR="006E59C5" w:rsidRPr="00067A19" w14:paraId="71F6BBF8" w14:textId="77777777" w:rsidTr="00784C5D">
        <w:trPr>
          <w:trHeight w:val="340"/>
        </w:trPr>
        <w:tc>
          <w:tcPr>
            <w:tcW w:w="236" w:type="dxa"/>
            <w:tcBorders>
              <w:top w:val="nil"/>
              <w:left w:val="nil"/>
              <w:bottom w:val="nil"/>
              <w:right w:val="nil"/>
            </w:tcBorders>
            <w:noWrap/>
            <w:vAlign w:val="bottom"/>
            <w:hideMark/>
          </w:tcPr>
          <w:p w14:paraId="5CBE4ABF"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B4674EE"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29008563" w14:textId="77777777" w:rsidR="006E59C5" w:rsidRPr="00067A19" w:rsidRDefault="006E59C5" w:rsidP="00784C5D">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409DFEA"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59DFC948"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7939AE9D"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34ECA69C"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75C085F6"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5E01FA8"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322B6273"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56C9757"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p>
        </w:tc>
      </w:tr>
      <w:tr w:rsidR="006E59C5" w:rsidRPr="00067A19" w14:paraId="3211DCFD" w14:textId="77777777" w:rsidTr="00784C5D">
        <w:trPr>
          <w:trHeight w:val="340"/>
        </w:trPr>
        <w:tc>
          <w:tcPr>
            <w:tcW w:w="236" w:type="dxa"/>
            <w:tcBorders>
              <w:top w:val="nil"/>
              <w:left w:val="nil"/>
              <w:bottom w:val="nil"/>
              <w:right w:val="nil"/>
            </w:tcBorders>
            <w:noWrap/>
            <w:vAlign w:val="bottom"/>
            <w:hideMark/>
          </w:tcPr>
          <w:p w14:paraId="2196115B"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5249811"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37EA8D02" w14:textId="77777777" w:rsidR="006E59C5" w:rsidRPr="00067A19" w:rsidRDefault="006E59C5" w:rsidP="00784C5D">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C304E7C"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243FACD6"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39D653A7"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6E53F333"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25A5DAF3"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6CD53A6"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6E0EEA0F"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D362AB9"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p>
        </w:tc>
      </w:tr>
      <w:tr w:rsidR="006E59C5" w:rsidRPr="00067A19" w14:paraId="41302ED3" w14:textId="77777777" w:rsidTr="00784C5D">
        <w:trPr>
          <w:trHeight w:val="340"/>
        </w:trPr>
        <w:tc>
          <w:tcPr>
            <w:tcW w:w="236" w:type="dxa"/>
            <w:tcBorders>
              <w:top w:val="nil"/>
              <w:left w:val="nil"/>
              <w:bottom w:val="nil"/>
              <w:right w:val="nil"/>
            </w:tcBorders>
            <w:noWrap/>
            <w:vAlign w:val="bottom"/>
            <w:hideMark/>
          </w:tcPr>
          <w:p w14:paraId="7257B152"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93A87B5"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4574FA67" w14:textId="77777777" w:rsidR="006E59C5" w:rsidRPr="00067A19" w:rsidRDefault="006E59C5" w:rsidP="00784C5D">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33B71E7B"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13191F17"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45CA76FE"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343CC9D"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B0D4A72"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7EDE616"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6CA0AF55"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B734BCF"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p>
        </w:tc>
      </w:tr>
      <w:tr w:rsidR="006E59C5" w:rsidRPr="00067A19" w14:paraId="5D117D7C" w14:textId="77777777" w:rsidTr="00784C5D">
        <w:trPr>
          <w:trHeight w:val="340"/>
        </w:trPr>
        <w:tc>
          <w:tcPr>
            <w:tcW w:w="236" w:type="dxa"/>
            <w:tcBorders>
              <w:top w:val="nil"/>
              <w:left w:val="nil"/>
              <w:bottom w:val="nil"/>
              <w:right w:val="nil"/>
            </w:tcBorders>
            <w:noWrap/>
            <w:vAlign w:val="bottom"/>
            <w:hideMark/>
          </w:tcPr>
          <w:p w14:paraId="70811A68"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3DF0C1B"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3EE03942" w14:textId="77777777" w:rsidR="006E59C5" w:rsidRPr="00067A19" w:rsidRDefault="006E59C5" w:rsidP="00784C5D">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3B015D76"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3E6B5275"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36471D22"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613577E4"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5B455E29"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0F3A4029"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48BC22A3"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74899477"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p>
        </w:tc>
      </w:tr>
      <w:tr w:rsidR="006E59C5" w:rsidRPr="00067A19" w14:paraId="5617E16B" w14:textId="77777777" w:rsidTr="00784C5D">
        <w:trPr>
          <w:trHeight w:val="340"/>
        </w:trPr>
        <w:tc>
          <w:tcPr>
            <w:tcW w:w="236" w:type="dxa"/>
            <w:tcBorders>
              <w:top w:val="nil"/>
              <w:left w:val="nil"/>
              <w:bottom w:val="nil"/>
              <w:right w:val="nil"/>
            </w:tcBorders>
            <w:noWrap/>
            <w:vAlign w:val="bottom"/>
            <w:hideMark/>
          </w:tcPr>
          <w:p w14:paraId="0307D963"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F2B6E8C"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203CEAEC" w14:textId="77777777" w:rsidR="006E59C5" w:rsidRPr="00067A19" w:rsidRDefault="006E59C5" w:rsidP="00784C5D">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5C0D2617"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7F7B2FB2"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33E1BCB8"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7611BED3"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21D298A5"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736AC50"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777D3FA4"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AFF7AD4"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p>
        </w:tc>
      </w:tr>
      <w:tr w:rsidR="006E59C5" w:rsidRPr="00067A19" w14:paraId="20D0C081" w14:textId="77777777" w:rsidTr="00784C5D">
        <w:trPr>
          <w:trHeight w:val="340"/>
        </w:trPr>
        <w:tc>
          <w:tcPr>
            <w:tcW w:w="236" w:type="dxa"/>
            <w:tcBorders>
              <w:top w:val="nil"/>
              <w:left w:val="nil"/>
              <w:bottom w:val="nil"/>
              <w:right w:val="nil"/>
            </w:tcBorders>
            <w:noWrap/>
            <w:vAlign w:val="bottom"/>
            <w:hideMark/>
          </w:tcPr>
          <w:p w14:paraId="6D2FADDE"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92E2258"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59E87E2E" w14:textId="77777777" w:rsidR="006E59C5" w:rsidRPr="00067A19" w:rsidRDefault="006E59C5" w:rsidP="00784C5D">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473DA059"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23D56EB"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263C2E05"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6DBE3594"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51A5EB6"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FB02DFB"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34E0C310"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2DA7FE3A"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p>
        </w:tc>
      </w:tr>
      <w:tr w:rsidR="006E59C5" w:rsidRPr="00067A19" w14:paraId="516EE990" w14:textId="77777777" w:rsidTr="00784C5D">
        <w:trPr>
          <w:trHeight w:val="340"/>
        </w:trPr>
        <w:tc>
          <w:tcPr>
            <w:tcW w:w="236" w:type="dxa"/>
            <w:tcBorders>
              <w:top w:val="nil"/>
              <w:left w:val="nil"/>
              <w:bottom w:val="nil"/>
              <w:right w:val="nil"/>
            </w:tcBorders>
            <w:noWrap/>
            <w:vAlign w:val="bottom"/>
            <w:hideMark/>
          </w:tcPr>
          <w:p w14:paraId="0375C8A5"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89F02C2"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6739BBBE" w14:textId="77777777" w:rsidR="006E59C5" w:rsidRPr="00067A19" w:rsidRDefault="006E59C5" w:rsidP="00784C5D">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CE45E1D"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4FFB3C33"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74415D2C"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0AA0495D"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22B294F"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CDCA234"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07476AF4"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9DEBFBF"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p>
        </w:tc>
      </w:tr>
      <w:tr w:rsidR="006E59C5" w:rsidRPr="00067A19" w14:paraId="7075F052" w14:textId="77777777" w:rsidTr="00784C5D">
        <w:trPr>
          <w:trHeight w:val="340"/>
        </w:trPr>
        <w:tc>
          <w:tcPr>
            <w:tcW w:w="236" w:type="dxa"/>
            <w:tcBorders>
              <w:top w:val="nil"/>
              <w:left w:val="nil"/>
              <w:bottom w:val="nil"/>
              <w:right w:val="nil"/>
            </w:tcBorders>
            <w:noWrap/>
            <w:vAlign w:val="bottom"/>
            <w:hideMark/>
          </w:tcPr>
          <w:p w14:paraId="270317B9"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CB1E8F4"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10429CD4" w14:textId="77777777" w:rsidR="006E59C5" w:rsidRPr="00067A19" w:rsidRDefault="006E59C5" w:rsidP="00784C5D">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66872FBB"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6B3EF40B"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69254567"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55E4608D"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3558DCC9"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2D1AE383"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7B96DFEB"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6193793"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p>
        </w:tc>
      </w:tr>
      <w:tr w:rsidR="006E59C5" w:rsidRPr="00067A19" w14:paraId="70EBB9AB" w14:textId="77777777" w:rsidTr="00784C5D">
        <w:trPr>
          <w:trHeight w:val="340"/>
        </w:trPr>
        <w:tc>
          <w:tcPr>
            <w:tcW w:w="236" w:type="dxa"/>
            <w:tcBorders>
              <w:top w:val="nil"/>
              <w:left w:val="nil"/>
              <w:bottom w:val="nil"/>
              <w:right w:val="nil"/>
            </w:tcBorders>
            <w:noWrap/>
            <w:vAlign w:val="bottom"/>
            <w:hideMark/>
          </w:tcPr>
          <w:p w14:paraId="77916588"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FF11A67"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7F8EAEF7" w14:textId="77777777" w:rsidR="006E59C5" w:rsidRPr="00067A19" w:rsidRDefault="006E59C5" w:rsidP="00784C5D">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1FDB39DC"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84777C7"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28CAD261"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07F598DA"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73F58CDA"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E298719"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0A30A653"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7696246"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p>
        </w:tc>
      </w:tr>
      <w:tr w:rsidR="006E59C5" w:rsidRPr="00067A19" w14:paraId="01D34388" w14:textId="77777777" w:rsidTr="00784C5D">
        <w:trPr>
          <w:trHeight w:val="340"/>
        </w:trPr>
        <w:tc>
          <w:tcPr>
            <w:tcW w:w="236" w:type="dxa"/>
            <w:tcBorders>
              <w:top w:val="nil"/>
              <w:left w:val="nil"/>
              <w:bottom w:val="nil"/>
              <w:right w:val="nil"/>
            </w:tcBorders>
            <w:noWrap/>
            <w:vAlign w:val="bottom"/>
            <w:hideMark/>
          </w:tcPr>
          <w:p w14:paraId="1E3ED5B3"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B99022D"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67F5637E" w14:textId="77777777" w:rsidR="006E59C5" w:rsidRPr="00067A19" w:rsidRDefault="006E59C5" w:rsidP="00784C5D">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BF6CF62"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567ED10B"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5A268928"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1368AE88"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31FC5992"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904F86D"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0EBB44E4"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414EA9C2"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p>
        </w:tc>
      </w:tr>
      <w:tr w:rsidR="006E59C5" w:rsidRPr="00067A19" w14:paraId="1ABB6D4C" w14:textId="77777777" w:rsidTr="00784C5D">
        <w:trPr>
          <w:trHeight w:val="340"/>
        </w:trPr>
        <w:tc>
          <w:tcPr>
            <w:tcW w:w="236" w:type="dxa"/>
            <w:tcBorders>
              <w:top w:val="nil"/>
              <w:left w:val="nil"/>
              <w:bottom w:val="nil"/>
              <w:right w:val="nil"/>
            </w:tcBorders>
            <w:noWrap/>
            <w:vAlign w:val="bottom"/>
            <w:hideMark/>
          </w:tcPr>
          <w:p w14:paraId="20D279E5"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59B1697"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69BE8BE0" w14:textId="77777777" w:rsidR="006E59C5" w:rsidRPr="00067A19" w:rsidRDefault="006E59C5" w:rsidP="00784C5D">
            <w:pPr>
              <w:spacing w:after="0" w:line="240" w:lineRule="auto"/>
              <w:rPr>
                <w:rFonts w:eastAsia="Times New Roman" w:cs="Calibri Light"/>
                <w:b/>
                <w:bCs/>
                <w:sz w:val="20"/>
                <w:szCs w:val="20"/>
                <w:lang w:eastAsia="en-GB"/>
              </w:rPr>
            </w:pPr>
            <w:r w:rsidRPr="00067A19">
              <w:rPr>
                <w:rFonts w:eastAsia="Times New Roman" w:cs="Calibri Light"/>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E08F53A"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48B49EA4"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5436DAFC"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577BD47B"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49351D8"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62B7992B"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387BEE53"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0572A89E"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p>
        </w:tc>
      </w:tr>
      <w:tr w:rsidR="006E59C5" w:rsidRPr="00067A19" w14:paraId="0DBD1664" w14:textId="77777777" w:rsidTr="00784C5D">
        <w:trPr>
          <w:trHeight w:val="340"/>
        </w:trPr>
        <w:tc>
          <w:tcPr>
            <w:tcW w:w="236" w:type="dxa"/>
            <w:tcBorders>
              <w:top w:val="nil"/>
              <w:left w:val="nil"/>
              <w:bottom w:val="nil"/>
              <w:right w:val="nil"/>
            </w:tcBorders>
            <w:noWrap/>
            <w:vAlign w:val="bottom"/>
            <w:hideMark/>
          </w:tcPr>
          <w:p w14:paraId="235CC36B"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8C1AC4C"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78FBC3EF" w14:textId="77777777" w:rsidR="006E59C5" w:rsidRPr="00067A19" w:rsidRDefault="006E59C5" w:rsidP="00784C5D">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6D98B057"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5B1F803"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67844F0C"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59D975E5"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068CB9AC"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FBBA90A"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3D50CF42"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602BDCA9"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p>
        </w:tc>
      </w:tr>
      <w:tr w:rsidR="006E59C5" w:rsidRPr="00067A19" w14:paraId="17288B55" w14:textId="77777777" w:rsidTr="00784C5D">
        <w:trPr>
          <w:trHeight w:val="340"/>
        </w:trPr>
        <w:tc>
          <w:tcPr>
            <w:tcW w:w="236" w:type="dxa"/>
            <w:tcBorders>
              <w:top w:val="nil"/>
              <w:left w:val="nil"/>
              <w:bottom w:val="nil"/>
              <w:right w:val="nil"/>
            </w:tcBorders>
            <w:noWrap/>
            <w:vAlign w:val="bottom"/>
            <w:hideMark/>
          </w:tcPr>
          <w:p w14:paraId="2A10A962"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C3EF123"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75B5B210" w14:textId="77777777" w:rsidR="006E59C5" w:rsidRPr="00067A19" w:rsidRDefault="006E59C5" w:rsidP="00784C5D">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567D14A9"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78E732F"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EE5991B"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592F8224"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0EA0770C"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D03C447"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548DA51E"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9045B1F"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p>
        </w:tc>
      </w:tr>
      <w:tr w:rsidR="006E59C5" w:rsidRPr="00067A19" w14:paraId="4407C94A" w14:textId="77777777" w:rsidTr="00784C5D">
        <w:trPr>
          <w:trHeight w:val="340"/>
        </w:trPr>
        <w:tc>
          <w:tcPr>
            <w:tcW w:w="236" w:type="dxa"/>
            <w:tcBorders>
              <w:top w:val="nil"/>
              <w:left w:val="nil"/>
              <w:bottom w:val="nil"/>
              <w:right w:val="nil"/>
            </w:tcBorders>
            <w:noWrap/>
            <w:vAlign w:val="bottom"/>
            <w:hideMark/>
          </w:tcPr>
          <w:p w14:paraId="0975F1E8"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CCE0356"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5662BA9B" w14:textId="788B3BC2" w:rsidR="006E59C5" w:rsidRPr="00067A19" w:rsidRDefault="004455F4" w:rsidP="00784C5D">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249DA746"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4F26EF89"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23C04312"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21D9DD63"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3E0EDC42"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B2499C8"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62C6446"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100FAA5F"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p>
        </w:tc>
      </w:tr>
      <w:tr w:rsidR="006E59C5" w:rsidRPr="00067A19" w14:paraId="305E27F6" w14:textId="77777777" w:rsidTr="00784C5D">
        <w:trPr>
          <w:trHeight w:val="340"/>
        </w:trPr>
        <w:tc>
          <w:tcPr>
            <w:tcW w:w="236" w:type="dxa"/>
            <w:tcBorders>
              <w:top w:val="nil"/>
              <w:left w:val="nil"/>
              <w:bottom w:val="nil"/>
              <w:right w:val="nil"/>
            </w:tcBorders>
            <w:noWrap/>
            <w:vAlign w:val="bottom"/>
            <w:hideMark/>
          </w:tcPr>
          <w:p w14:paraId="79C2005C"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294B984"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3E9DCC9A" w14:textId="77777777" w:rsidR="006E59C5" w:rsidRPr="00067A19" w:rsidRDefault="006E59C5" w:rsidP="00784C5D">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46BF0D02"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2A62D022"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2BD769FE"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0209ED40"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51DF57A9" w14:textId="77777777" w:rsidR="006E59C5" w:rsidRPr="00067A19" w:rsidRDefault="006E59C5" w:rsidP="00784C5D">
            <w:pPr>
              <w:spacing w:after="0" w:line="240" w:lineRule="auto"/>
              <w:jc w:val="center"/>
              <w:rPr>
                <w:rFonts w:eastAsia="Times New Roman" w:cs="Calibri Light"/>
                <w:color w:val="000000"/>
                <w:sz w:val="20"/>
                <w:szCs w:val="20"/>
                <w:lang w:eastAsia="en-GB"/>
              </w:rPr>
            </w:pPr>
            <w:r w:rsidRPr="00067A19">
              <w:rPr>
                <w:rFonts w:eastAsia="Times New Roman" w:cs="Calibri Light"/>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032DD12"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3A57AA85"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 </w:t>
            </w:r>
          </w:p>
        </w:tc>
        <w:tc>
          <w:tcPr>
            <w:tcW w:w="1863" w:type="dxa"/>
            <w:tcBorders>
              <w:top w:val="nil"/>
              <w:left w:val="nil"/>
              <w:bottom w:val="nil"/>
              <w:right w:val="nil"/>
            </w:tcBorders>
            <w:noWrap/>
            <w:vAlign w:val="bottom"/>
            <w:hideMark/>
          </w:tcPr>
          <w:p w14:paraId="503585E3"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p>
        </w:tc>
      </w:tr>
      <w:tr w:rsidR="006E59C5" w:rsidRPr="00067A19" w14:paraId="19350C32" w14:textId="77777777" w:rsidTr="00784C5D">
        <w:trPr>
          <w:trHeight w:val="340"/>
        </w:trPr>
        <w:tc>
          <w:tcPr>
            <w:tcW w:w="236" w:type="dxa"/>
            <w:tcBorders>
              <w:top w:val="nil"/>
              <w:left w:val="nil"/>
              <w:bottom w:val="nil"/>
              <w:right w:val="nil"/>
            </w:tcBorders>
            <w:noWrap/>
            <w:vAlign w:val="bottom"/>
            <w:hideMark/>
          </w:tcPr>
          <w:p w14:paraId="272FE1AF"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3372" w:type="dxa"/>
            <w:gridSpan w:val="2"/>
            <w:tcBorders>
              <w:top w:val="single" w:sz="8" w:space="0" w:color="auto"/>
              <w:left w:val="nil"/>
              <w:bottom w:val="nil"/>
              <w:right w:val="nil"/>
            </w:tcBorders>
            <w:noWrap/>
            <w:vAlign w:val="center"/>
            <w:hideMark/>
          </w:tcPr>
          <w:p w14:paraId="72F1BDD4" w14:textId="77777777" w:rsidR="006E59C5" w:rsidRPr="00067A19" w:rsidRDefault="006E59C5" w:rsidP="00784C5D">
            <w:pPr>
              <w:spacing w:after="0" w:line="240" w:lineRule="auto"/>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3F0C6441"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r w:rsidRPr="00067A19">
              <w:rPr>
                <w:rFonts w:eastAsia="Times New Roman" w:cs="Calibri Light"/>
                <w:b/>
                <w:bCs/>
                <w:color w:val="000000"/>
                <w:sz w:val="20"/>
                <w:szCs w:val="20"/>
                <w:lang w:eastAsia="en-GB"/>
              </w:rPr>
              <w:t>20</w:t>
            </w:r>
          </w:p>
        </w:tc>
        <w:tc>
          <w:tcPr>
            <w:tcW w:w="2277" w:type="dxa"/>
            <w:tcBorders>
              <w:top w:val="nil"/>
              <w:left w:val="nil"/>
              <w:bottom w:val="nil"/>
              <w:right w:val="nil"/>
            </w:tcBorders>
            <w:noWrap/>
            <w:vAlign w:val="center"/>
            <w:hideMark/>
          </w:tcPr>
          <w:p w14:paraId="596EDD5D" w14:textId="77777777" w:rsidR="006E59C5" w:rsidRPr="00067A19" w:rsidRDefault="006E59C5" w:rsidP="00784C5D">
            <w:pPr>
              <w:spacing w:after="0" w:line="240" w:lineRule="auto"/>
              <w:jc w:val="center"/>
              <w:rPr>
                <w:rFonts w:eastAsia="Times New Roman" w:cs="Calibri Light"/>
                <w:b/>
                <w:bCs/>
                <w:color w:val="000000"/>
                <w:sz w:val="20"/>
                <w:szCs w:val="20"/>
                <w:lang w:eastAsia="en-GB"/>
              </w:rPr>
            </w:pPr>
          </w:p>
        </w:tc>
        <w:tc>
          <w:tcPr>
            <w:tcW w:w="1976" w:type="dxa"/>
            <w:tcBorders>
              <w:top w:val="nil"/>
              <w:left w:val="nil"/>
              <w:bottom w:val="nil"/>
              <w:right w:val="nil"/>
            </w:tcBorders>
            <w:noWrap/>
            <w:vAlign w:val="bottom"/>
            <w:hideMark/>
          </w:tcPr>
          <w:p w14:paraId="0D2F2B21" w14:textId="77777777" w:rsidR="006E59C5" w:rsidRPr="00067A19" w:rsidRDefault="006E59C5" w:rsidP="00784C5D">
            <w:pPr>
              <w:spacing w:after="0" w:line="240" w:lineRule="auto"/>
              <w:jc w:val="center"/>
              <w:rPr>
                <w:rFonts w:ascii="Times New Roman" w:eastAsia="Times New Roman" w:hAnsi="Times New Roman"/>
                <w:sz w:val="20"/>
                <w:szCs w:val="20"/>
                <w:lang w:eastAsia="en-GB"/>
              </w:rPr>
            </w:pPr>
          </w:p>
        </w:tc>
        <w:tc>
          <w:tcPr>
            <w:tcW w:w="1526" w:type="dxa"/>
            <w:tcBorders>
              <w:top w:val="nil"/>
              <w:left w:val="nil"/>
              <w:bottom w:val="nil"/>
              <w:right w:val="nil"/>
            </w:tcBorders>
            <w:noWrap/>
            <w:vAlign w:val="bottom"/>
            <w:hideMark/>
          </w:tcPr>
          <w:p w14:paraId="65964B81"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592" w:type="dxa"/>
            <w:tcBorders>
              <w:top w:val="nil"/>
              <w:left w:val="nil"/>
              <w:bottom w:val="nil"/>
              <w:right w:val="nil"/>
            </w:tcBorders>
            <w:noWrap/>
            <w:vAlign w:val="bottom"/>
            <w:hideMark/>
          </w:tcPr>
          <w:p w14:paraId="51DB8EBF"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993" w:type="dxa"/>
            <w:tcBorders>
              <w:top w:val="nil"/>
              <w:left w:val="nil"/>
              <w:bottom w:val="nil"/>
              <w:right w:val="nil"/>
            </w:tcBorders>
            <w:noWrap/>
            <w:vAlign w:val="bottom"/>
            <w:hideMark/>
          </w:tcPr>
          <w:p w14:paraId="6F000B07"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701" w:type="dxa"/>
            <w:tcBorders>
              <w:top w:val="nil"/>
              <w:left w:val="nil"/>
              <w:bottom w:val="nil"/>
              <w:right w:val="nil"/>
            </w:tcBorders>
            <w:vAlign w:val="center"/>
            <w:hideMark/>
          </w:tcPr>
          <w:p w14:paraId="6FB3FCFB" w14:textId="77777777" w:rsidR="006E59C5" w:rsidRPr="00067A19" w:rsidRDefault="006E59C5" w:rsidP="00784C5D">
            <w:pPr>
              <w:spacing w:after="0" w:line="240" w:lineRule="auto"/>
              <w:jc w:val="left"/>
              <w:rPr>
                <w:rFonts w:ascii="Times New Roman" w:eastAsia="Times New Roman" w:hAnsi="Times New Roman"/>
                <w:sz w:val="20"/>
                <w:szCs w:val="20"/>
                <w:lang w:eastAsia="en-GB"/>
              </w:rPr>
            </w:pPr>
          </w:p>
        </w:tc>
        <w:tc>
          <w:tcPr>
            <w:tcW w:w="1863" w:type="dxa"/>
            <w:tcBorders>
              <w:top w:val="nil"/>
              <w:left w:val="nil"/>
              <w:bottom w:val="nil"/>
              <w:right w:val="nil"/>
            </w:tcBorders>
            <w:noWrap/>
            <w:vAlign w:val="bottom"/>
            <w:hideMark/>
          </w:tcPr>
          <w:p w14:paraId="66FD29AF" w14:textId="77777777" w:rsidR="006E59C5" w:rsidRPr="00067A19" w:rsidRDefault="006E59C5" w:rsidP="00784C5D">
            <w:pPr>
              <w:spacing w:after="0" w:line="240" w:lineRule="auto"/>
              <w:rPr>
                <w:rFonts w:ascii="Times New Roman" w:eastAsia="Times New Roman" w:hAnsi="Times New Roman"/>
                <w:sz w:val="20"/>
                <w:szCs w:val="20"/>
                <w:lang w:eastAsia="en-GB"/>
              </w:rPr>
            </w:pPr>
          </w:p>
        </w:tc>
      </w:tr>
    </w:tbl>
    <w:p w14:paraId="6AABFF20" w14:textId="77777777" w:rsidR="006E59C5" w:rsidRDefault="006E59C5" w:rsidP="005E2437">
      <w:pPr>
        <w:pStyle w:val="AnnexH1"/>
        <w:pageBreakBefore w:val="0"/>
        <w:sectPr w:rsidR="006E59C5" w:rsidSect="008A2D88">
          <w:pgSz w:w="16838" w:h="11906" w:orient="landscape" w:code="9"/>
          <w:pgMar w:top="1134" w:right="1276" w:bottom="1134" w:left="992" w:header="709" w:footer="584" w:gutter="0"/>
          <w:cols w:space="708"/>
          <w:docGrid w:linePitch="360"/>
        </w:sectPr>
      </w:pPr>
    </w:p>
    <w:p w14:paraId="41AA1661" w14:textId="3ED4AD2B" w:rsidR="002442E2" w:rsidRPr="008A2D88" w:rsidRDefault="007D7386" w:rsidP="008A2D88">
      <w:pPr>
        <w:pStyle w:val="AnnexH1"/>
        <w:keepNext/>
        <w:pBdr>
          <w:bottom w:val="single" w:sz="4" w:space="1" w:color="000066"/>
        </w:pBdr>
        <w:spacing w:before="240"/>
        <w:ind w:left="964" w:hanging="964"/>
        <w:outlineLvl w:val="0"/>
      </w:pPr>
      <w:bookmarkStart w:id="137" w:name="_Toc237950116"/>
      <w:r w:rsidRPr="008A2D88">
        <w:lastRenderedPageBreak/>
        <w:t xml:space="preserve">Bidder </w:t>
      </w:r>
      <w:r w:rsidR="00631526">
        <w:t>S</w:t>
      </w:r>
      <w:r w:rsidRPr="008A2D88">
        <w:t xml:space="preserve">ubstantiating </w:t>
      </w:r>
      <w:r w:rsidR="00631526">
        <w:t>E</w:t>
      </w:r>
      <w:r w:rsidRPr="008A2D88">
        <w:t>vidence</w:t>
      </w:r>
      <w:bookmarkEnd w:id="137"/>
    </w:p>
    <w:p w14:paraId="35295AC9" w14:textId="3C79F92E" w:rsidR="00930106" w:rsidRPr="008A2D88" w:rsidRDefault="00930106" w:rsidP="00930106">
      <w:pPr>
        <w:pStyle w:val="Heading1"/>
        <w:rPr>
          <w:sz w:val="28"/>
          <w:szCs w:val="28"/>
        </w:rPr>
      </w:pPr>
      <w:bookmarkStart w:id="138" w:name="_Toc130544139"/>
      <w:bookmarkStart w:id="139" w:name="_Toc237950117"/>
      <w:r w:rsidRPr="008A2D88">
        <w:rPr>
          <w:sz w:val="28"/>
          <w:szCs w:val="28"/>
        </w:rPr>
        <w:t>Technical Mandatory Requirement Evidence</w:t>
      </w:r>
      <w:bookmarkEnd w:id="138"/>
      <w:bookmarkEnd w:id="139"/>
    </w:p>
    <w:p w14:paraId="0E8C98CE" w14:textId="77777777" w:rsidR="006F0FC5" w:rsidRPr="008A2D88" w:rsidRDefault="006F0FC5" w:rsidP="006F0FC5">
      <w:pPr>
        <w:pStyle w:val="Heading2"/>
        <w:rPr>
          <w:szCs w:val="28"/>
        </w:rPr>
      </w:pPr>
      <w:bookmarkStart w:id="140" w:name="_Toc237950118"/>
      <w:r w:rsidRPr="008A2D88">
        <w:rPr>
          <w:szCs w:val="28"/>
        </w:rPr>
        <w:t>Bidder Certification / Affiliation Requirements</w:t>
      </w:r>
      <w:bookmarkEnd w:id="140"/>
    </w:p>
    <w:p w14:paraId="409D1018" w14:textId="5A6BB857" w:rsidR="0095550B" w:rsidRPr="008A2D88" w:rsidRDefault="0095550B" w:rsidP="005A72FC">
      <w:pPr>
        <w:pStyle w:val="ListParagraph"/>
        <w:numPr>
          <w:ilvl w:val="1"/>
          <w:numId w:val="23"/>
        </w:numPr>
        <w:rPr>
          <w:rFonts w:cs="Calibri"/>
          <w:b/>
          <w:bCs/>
          <w:color w:val="000000"/>
          <w:lang w:val="en-GB"/>
        </w:rPr>
      </w:pPr>
      <w:r>
        <w:rPr>
          <w:rFonts w:cs="Calibri"/>
          <w:b/>
          <w:bCs/>
          <w:color w:val="000000"/>
          <w:lang w:val="en-GB"/>
        </w:rPr>
        <w:t>Electrical Contractor</w:t>
      </w:r>
    </w:p>
    <w:p w14:paraId="76093D9A" w14:textId="3F3B0EE3" w:rsidR="00E955C8" w:rsidRDefault="00E955C8" w:rsidP="008A2D88">
      <w:pPr>
        <w:pStyle w:val="ListParagraph"/>
        <w:ind w:left="926"/>
        <w:rPr>
          <w:lang w:val="en-GB"/>
        </w:rPr>
      </w:pPr>
      <w:r w:rsidRPr="008A2D88">
        <w:rPr>
          <w:rFonts w:cs="Calibri"/>
          <w:bCs/>
          <w:color w:val="000000"/>
          <w:lang w:val="en-GB"/>
        </w:rPr>
        <w:t xml:space="preserve">Attach a copy of a valid </w:t>
      </w:r>
      <w:r w:rsidR="008605A5">
        <w:rPr>
          <w:rFonts w:cs="Calibri"/>
          <w:bCs/>
          <w:color w:val="000000"/>
          <w:lang w:val="en-GB"/>
        </w:rPr>
        <w:t>letter</w:t>
      </w:r>
      <w:r w:rsidRPr="008A2D88">
        <w:rPr>
          <w:rFonts w:cs="Calibri"/>
          <w:bCs/>
          <w:color w:val="000000"/>
          <w:lang w:val="en-GB"/>
        </w:rPr>
        <w:t xml:space="preserve"> from the Department of Labour as evidence that the bidder is registered as an Electrical Contractor</w:t>
      </w:r>
      <w:r w:rsidRPr="008A2D88">
        <w:rPr>
          <w:rFonts w:cs="Calibri"/>
          <w:b/>
          <w:bCs/>
          <w:color w:val="000000"/>
          <w:lang w:val="en-GB"/>
        </w:rPr>
        <w:t xml:space="preserve"> </w:t>
      </w:r>
      <w:r w:rsidRPr="008A2D88">
        <w:rPr>
          <w:rFonts w:cs="Calibri"/>
          <w:b/>
          <w:color w:val="000000"/>
          <w:lang w:val="en-GB"/>
        </w:rPr>
        <w:t>here</w:t>
      </w:r>
      <w:r w:rsidRPr="008A2D88">
        <w:rPr>
          <w:rFonts w:cs="Calibri"/>
          <w:b/>
          <w:bCs/>
          <w:color w:val="000000"/>
          <w:lang w:val="en-GB"/>
        </w:rPr>
        <w:t>:</w:t>
      </w:r>
      <w:r w:rsidRPr="008A2D88">
        <w:rPr>
          <w:rFonts w:cs="Calibri"/>
          <w:bCs/>
          <w:color w:val="000000"/>
          <w:lang w:val="en-GB"/>
        </w:rPr>
        <w:t xml:space="preserve"> </w:t>
      </w:r>
    </w:p>
    <w:p w14:paraId="500690A0" w14:textId="68D7B4EF" w:rsidR="00E955C8" w:rsidRPr="008A2D88" w:rsidRDefault="00E955C8" w:rsidP="00E955C8">
      <w:pPr>
        <w:rPr>
          <w:b/>
          <w:bCs/>
          <w:lang w:val="en-GB"/>
        </w:rPr>
      </w:pPr>
      <w:r>
        <w:rPr>
          <w:lang w:val="en-GB"/>
        </w:rPr>
        <w:tab/>
      </w:r>
      <w:r w:rsidR="0095550B">
        <w:rPr>
          <w:lang w:val="en-GB"/>
        </w:rPr>
        <w:t xml:space="preserve">       </w:t>
      </w:r>
      <w:r w:rsidR="0088138B">
        <w:rPr>
          <w:lang w:val="en-GB"/>
        </w:rPr>
        <w:t xml:space="preserve"> </w:t>
      </w:r>
      <w:r w:rsidRPr="008A2D88">
        <w:rPr>
          <w:b/>
          <w:bCs/>
          <w:lang w:val="en-GB"/>
        </w:rPr>
        <w:t>The letter must clearly indicate:</w:t>
      </w:r>
    </w:p>
    <w:p w14:paraId="26E724DD" w14:textId="506C2607" w:rsidR="00E955C8" w:rsidRPr="0095550B" w:rsidRDefault="00E955C8">
      <w:pPr>
        <w:pStyle w:val="ListParagraph"/>
        <w:numPr>
          <w:ilvl w:val="1"/>
          <w:numId w:val="50"/>
        </w:numPr>
        <w:ind w:left="1321" w:hanging="357"/>
        <w:rPr>
          <w:lang w:val="en-GB"/>
        </w:rPr>
      </w:pPr>
      <w:r w:rsidRPr="0095550B">
        <w:rPr>
          <w:lang w:val="en-GB"/>
        </w:rPr>
        <w:t>The name of the registration authority (i.e. Department of Labour).</w:t>
      </w:r>
    </w:p>
    <w:p w14:paraId="0C7E0ADB" w14:textId="0F0E86AE" w:rsidR="00E955C8" w:rsidRPr="0095550B" w:rsidRDefault="00E955C8">
      <w:pPr>
        <w:pStyle w:val="ListParagraph"/>
        <w:numPr>
          <w:ilvl w:val="1"/>
          <w:numId w:val="50"/>
        </w:numPr>
        <w:ind w:left="1321" w:hanging="357"/>
        <w:rPr>
          <w:lang w:val="en-GB"/>
        </w:rPr>
      </w:pPr>
      <w:r w:rsidRPr="0095550B">
        <w:rPr>
          <w:lang w:val="en-GB"/>
        </w:rPr>
        <w:t>The name of the registered bidder; and</w:t>
      </w:r>
    </w:p>
    <w:p w14:paraId="5A731B7E" w14:textId="3F915C36" w:rsidR="00E955C8" w:rsidRPr="0095550B" w:rsidRDefault="00E955C8">
      <w:pPr>
        <w:pStyle w:val="ListParagraph"/>
        <w:numPr>
          <w:ilvl w:val="1"/>
          <w:numId w:val="50"/>
        </w:numPr>
        <w:ind w:left="1321" w:hanging="357"/>
        <w:rPr>
          <w:lang w:val="en-GB"/>
        </w:rPr>
      </w:pPr>
      <w:r w:rsidRPr="0095550B">
        <w:rPr>
          <w:lang w:val="en-GB"/>
        </w:rPr>
        <w:t>That the bidder is an Electrical contractor.</w:t>
      </w:r>
    </w:p>
    <w:p w14:paraId="0CF2A9DC" w14:textId="341A5786" w:rsidR="00E955C8" w:rsidRPr="0095550B" w:rsidRDefault="00E955C8">
      <w:pPr>
        <w:pStyle w:val="ListParagraph"/>
        <w:numPr>
          <w:ilvl w:val="1"/>
          <w:numId w:val="50"/>
        </w:numPr>
        <w:ind w:left="1321" w:hanging="357"/>
        <w:rPr>
          <w:lang w:val="en-GB"/>
        </w:rPr>
      </w:pPr>
      <w:r w:rsidRPr="0095550B">
        <w:rPr>
          <w:lang w:val="en-GB"/>
        </w:rPr>
        <w:t>A minimum of one installation electrician (licensed with three-phase wireman) must be held by the contractor.</w:t>
      </w:r>
    </w:p>
    <w:p w14:paraId="7DAA9AFA" w14:textId="54445BC0" w:rsidR="00E955C8" w:rsidRPr="0095550B" w:rsidRDefault="00E955C8">
      <w:pPr>
        <w:pStyle w:val="ListParagraph"/>
        <w:numPr>
          <w:ilvl w:val="1"/>
          <w:numId w:val="50"/>
        </w:numPr>
        <w:ind w:left="1321" w:hanging="357"/>
        <w:rPr>
          <w:lang w:val="en-GB"/>
        </w:rPr>
      </w:pPr>
      <w:r w:rsidRPr="0095550B">
        <w:rPr>
          <w:lang w:val="en-GB"/>
        </w:rPr>
        <w:t>Letter must be in writing, dated, signed and on a letterhead of the entity that issued it.</w:t>
      </w:r>
    </w:p>
    <w:p w14:paraId="6A88EAA1" w14:textId="77777777" w:rsidR="0095550B" w:rsidRDefault="0095550B" w:rsidP="0095550B">
      <w:pPr>
        <w:ind w:left="851" w:firstLine="283"/>
        <w:rPr>
          <w:b/>
          <w:bCs/>
          <w:lang w:val="en-GB"/>
        </w:rPr>
      </w:pPr>
    </w:p>
    <w:p w14:paraId="56A3BB39" w14:textId="783D80F3" w:rsidR="00E955C8" w:rsidRPr="008A2D88" w:rsidRDefault="00E955C8" w:rsidP="0088138B">
      <w:pPr>
        <w:ind w:left="397" w:firstLine="567"/>
        <w:rPr>
          <w:b/>
          <w:bCs/>
          <w:lang w:val="en-GB"/>
        </w:rPr>
      </w:pPr>
      <w:r w:rsidRPr="008A2D88">
        <w:rPr>
          <w:b/>
          <w:bCs/>
          <w:lang w:val="en-GB"/>
        </w:rPr>
        <w:t xml:space="preserve">NOTE (1): </w:t>
      </w:r>
    </w:p>
    <w:p w14:paraId="7C2B6637" w14:textId="62526959" w:rsidR="00E955C8" w:rsidRPr="008A2D88" w:rsidRDefault="00E955C8" w:rsidP="0088138B">
      <w:pPr>
        <w:ind w:left="397" w:firstLine="567"/>
        <w:rPr>
          <w:lang w:val="en-GB"/>
        </w:rPr>
      </w:pPr>
      <w:r w:rsidRPr="00E955C8">
        <w:rPr>
          <w:lang w:val="en-GB"/>
        </w:rPr>
        <w:t>SITA reserves the right to verify all information provided.</w:t>
      </w:r>
    </w:p>
    <w:p w14:paraId="69FB036B" w14:textId="5BD69155" w:rsidR="000C58E2" w:rsidRPr="008A2D88" w:rsidRDefault="00E955C8" w:rsidP="005A72FC">
      <w:pPr>
        <w:pStyle w:val="ListParagraph"/>
        <w:numPr>
          <w:ilvl w:val="1"/>
          <w:numId w:val="23"/>
        </w:numPr>
        <w:rPr>
          <w:rFonts w:cs="Calibri"/>
          <w:bCs/>
          <w:color w:val="000000"/>
          <w:lang w:val="en-GB"/>
        </w:rPr>
      </w:pPr>
      <w:r w:rsidRPr="008A2D88">
        <w:rPr>
          <w:rFonts w:cs="Calibri"/>
          <w:b/>
          <w:bCs/>
          <w:color w:val="000000"/>
          <w:lang w:val="en-GB"/>
        </w:rPr>
        <w:t>OEM Accreditation</w:t>
      </w:r>
    </w:p>
    <w:p w14:paraId="599C6509" w14:textId="0258ACDA" w:rsidR="00E955C8" w:rsidRPr="0088138B" w:rsidRDefault="00E955C8" w:rsidP="008A2D88">
      <w:pPr>
        <w:ind w:left="926"/>
        <w:rPr>
          <w:rFonts w:asciiTheme="minorHAnsi" w:hAnsiTheme="minorHAnsi" w:cstheme="minorHAnsi"/>
          <w:b/>
          <w:bCs/>
        </w:rPr>
      </w:pPr>
      <w:r w:rsidRPr="00786697">
        <w:rPr>
          <w:rFonts w:asciiTheme="minorHAnsi" w:hAnsiTheme="minorHAnsi" w:cstheme="minorHAnsi"/>
        </w:rPr>
        <w:t xml:space="preserve">Attach a copy of valid documentation </w:t>
      </w:r>
      <w:r w:rsidRPr="0088138B">
        <w:rPr>
          <w:rFonts w:asciiTheme="minorHAnsi" w:hAnsiTheme="minorHAnsi" w:cstheme="minorHAnsi"/>
        </w:rPr>
        <w:t xml:space="preserve">(letter) from OEM indicating the bidder is an accredited reseller to  </w:t>
      </w:r>
      <w:r w:rsidRPr="0088138B">
        <w:t xml:space="preserve"> </w:t>
      </w:r>
      <w:r w:rsidRPr="0088138B">
        <w:rPr>
          <w:rFonts w:asciiTheme="minorHAnsi" w:hAnsiTheme="minorHAnsi" w:cstheme="minorHAnsi"/>
        </w:rPr>
        <w:t xml:space="preserve">install, support and maintain the UPS system </w:t>
      </w:r>
      <w:r w:rsidRPr="0088138B">
        <w:rPr>
          <w:rFonts w:asciiTheme="minorHAnsi" w:hAnsiTheme="minorHAnsi" w:cstheme="minorHAnsi"/>
          <w:b/>
          <w:bCs/>
        </w:rPr>
        <w:t>here.</w:t>
      </w:r>
    </w:p>
    <w:p w14:paraId="5AC05971" w14:textId="7ADF2196" w:rsidR="00E955C8" w:rsidRPr="0088138B" w:rsidRDefault="00E955C8" w:rsidP="008A2D88">
      <w:pPr>
        <w:ind w:left="567" w:firstLine="359"/>
        <w:rPr>
          <w:rFonts w:asciiTheme="minorHAnsi" w:hAnsiTheme="minorHAnsi" w:cstheme="minorHAnsi"/>
          <w:b/>
          <w:bCs/>
        </w:rPr>
      </w:pPr>
      <w:r w:rsidRPr="0088138B">
        <w:rPr>
          <w:rFonts w:asciiTheme="minorHAnsi" w:hAnsiTheme="minorHAnsi" w:cstheme="minorHAnsi"/>
          <w:b/>
          <w:bCs/>
        </w:rPr>
        <w:t>NOTE (1):</w:t>
      </w:r>
    </w:p>
    <w:p w14:paraId="20341C52" w14:textId="6893FB97" w:rsidR="00E955C8" w:rsidRPr="00E955C8" w:rsidRDefault="00E955C8" w:rsidP="008A2D88">
      <w:pPr>
        <w:ind w:left="907"/>
        <w:rPr>
          <w:rFonts w:asciiTheme="minorHAnsi" w:hAnsiTheme="minorHAnsi" w:cstheme="minorHAnsi"/>
          <w:b/>
          <w:bCs/>
        </w:rPr>
      </w:pPr>
      <w:r w:rsidRPr="0088138B">
        <w:rPr>
          <w:rFonts w:asciiTheme="minorHAnsi" w:hAnsiTheme="minorHAnsi" w:cstheme="minorHAnsi"/>
          <w:b/>
          <w:bCs/>
        </w:rPr>
        <w:t>The valid documentation (letter) clearly</w:t>
      </w:r>
      <w:r w:rsidRPr="00E955C8">
        <w:rPr>
          <w:rFonts w:asciiTheme="minorHAnsi" w:hAnsiTheme="minorHAnsi" w:cstheme="minorHAnsi"/>
          <w:b/>
          <w:bCs/>
        </w:rPr>
        <w:t xml:space="preserve"> indicating the following information below:</w:t>
      </w:r>
    </w:p>
    <w:p w14:paraId="0A2F2838" w14:textId="77777777" w:rsidR="00E955C8" w:rsidRPr="008A2D88" w:rsidRDefault="00E955C8" w:rsidP="008A2D88">
      <w:pPr>
        <w:ind w:left="907"/>
        <w:rPr>
          <w:rFonts w:asciiTheme="minorHAnsi" w:hAnsiTheme="minorHAnsi" w:cstheme="minorHAnsi"/>
        </w:rPr>
      </w:pPr>
      <w:r w:rsidRPr="008A2D88">
        <w:rPr>
          <w:rFonts w:asciiTheme="minorHAnsi" w:hAnsiTheme="minorHAnsi" w:cstheme="minorHAnsi"/>
        </w:rPr>
        <w:t>(a) The Regulator name (OEM); and</w:t>
      </w:r>
    </w:p>
    <w:p w14:paraId="4E26A92F" w14:textId="77777777" w:rsidR="00E955C8" w:rsidRPr="008A2D88" w:rsidRDefault="00E955C8" w:rsidP="008A2D88">
      <w:pPr>
        <w:ind w:left="907"/>
        <w:rPr>
          <w:rFonts w:asciiTheme="minorHAnsi" w:hAnsiTheme="minorHAnsi" w:cstheme="minorHAnsi"/>
        </w:rPr>
      </w:pPr>
      <w:r w:rsidRPr="008A2D88">
        <w:rPr>
          <w:rFonts w:asciiTheme="minorHAnsi" w:hAnsiTheme="minorHAnsi" w:cstheme="minorHAnsi"/>
        </w:rPr>
        <w:t>(b) The Bidder’s name; and</w:t>
      </w:r>
    </w:p>
    <w:p w14:paraId="3C355CCC" w14:textId="77777777" w:rsidR="00E955C8" w:rsidRPr="008A2D88" w:rsidRDefault="00E955C8" w:rsidP="008A2D88">
      <w:pPr>
        <w:ind w:left="907"/>
        <w:rPr>
          <w:rFonts w:asciiTheme="minorHAnsi" w:hAnsiTheme="minorHAnsi" w:cstheme="minorHAnsi"/>
        </w:rPr>
      </w:pPr>
      <w:r w:rsidRPr="008A2D88">
        <w:rPr>
          <w:rFonts w:asciiTheme="minorHAnsi" w:hAnsiTheme="minorHAnsi" w:cstheme="minorHAnsi"/>
        </w:rPr>
        <w:t>(c) The date it was issued; and</w:t>
      </w:r>
    </w:p>
    <w:p w14:paraId="6635C716" w14:textId="77777777" w:rsidR="00E955C8" w:rsidRDefault="00E955C8" w:rsidP="008A2D88">
      <w:pPr>
        <w:ind w:left="907"/>
        <w:rPr>
          <w:rFonts w:asciiTheme="minorHAnsi" w:hAnsiTheme="minorHAnsi" w:cstheme="minorHAnsi"/>
        </w:rPr>
      </w:pPr>
      <w:r w:rsidRPr="008A2D88">
        <w:rPr>
          <w:rFonts w:asciiTheme="minorHAnsi" w:hAnsiTheme="minorHAnsi" w:cstheme="minorHAnsi"/>
        </w:rPr>
        <w:t>(d) if applicable, the expiry date.</w:t>
      </w:r>
    </w:p>
    <w:p w14:paraId="333249A5" w14:textId="01E23BCC" w:rsidR="00E955C8" w:rsidRPr="008A2D88" w:rsidRDefault="00E955C8" w:rsidP="008A2D88">
      <w:pPr>
        <w:ind w:left="340" w:firstLine="567"/>
        <w:rPr>
          <w:rFonts w:asciiTheme="minorHAnsi" w:hAnsiTheme="minorHAnsi" w:cstheme="minorHAnsi"/>
          <w:b/>
          <w:bCs/>
        </w:rPr>
      </w:pPr>
      <w:r w:rsidRPr="008A2D88">
        <w:rPr>
          <w:rFonts w:asciiTheme="minorHAnsi" w:hAnsiTheme="minorHAnsi" w:cstheme="minorHAnsi"/>
          <w:b/>
          <w:bCs/>
        </w:rPr>
        <w:t>NOTE (2)</w:t>
      </w:r>
      <w:r>
        <w:rPr>
          <w:rFonts w:asciiTheme="minorHAnsi" w:hAnsiTheme="minorHAnsi" w:cstheme="minorHAnsi"/>
          <w:b/>
          <w:bCs/>
        </w:rPr>
        <w:t xml:space="preserve">:  </w:t>
      </w:r>
    </w:p>
    <w:p w14:paraId="120892B0" w14:textId="498F8256" w:rsidR="0095550B" w:rsidRPr="008A2D88" w:rsidRDefault="00E955C8" w:rsidP="00E976D3">
      <w:pPr>
        <w:ind w:left="567" w:firstLine="340"/>
        <w:rPr>
          <w:rFonts w:asciiTheme="minorHAnsi" w:hAnsiTheme="minorHAnsi" w:cstheme="minorHAnsi"/>
          <w:lang w:val="en-GB"/>
        </w:rPr>
      </w:pPr>
      <w:r w:rsidRPr="00E955C8">
        <w:rPr>
          <w:rFonts w:asciiTheme="minorHAnsi" w:hAnsiTheme="minorHAnsi" w:cstheme="minorHAnsi"/>
          <w:lang w:val="en-GB"/>
        </w:rPr>
        <w:t>SITA reserves the right to verify information provided.</w:t>
      </w:r>
    </w:p>
    <w:p w14:paraId="12456FF6" w14:textId="2FAA9981" w:rsidR="00930106" w:rsidRPr="008A2D88" w:rsidRDefault="00E63FAE" w:rsidP="00930106">
      <w:pPr>
        <w:pStyle w:val="Heading2"/>
        <w:rPr>
          <w:szCs w:val="28"/>
        </w:rPr>
      </w:pPr>
      <w:bookmarkStart w:id="141" w:name="_Toc237950119"/>
      <w:bookmarkStart w:id="142" w:name="_Hlk206412237"/>
      <w:r w:rsidRPr="008A2D88">
        <w:rPr>
          <w:szCs w:val="28"/>
        </w:rPr>
        <w:t xml:space="preserve">Bidders </w:t>
      </w:r>
      <w:r w:rsidR="00930106" w:rsidRPr="008A2D88">
        <w:rPr>
          <w:szCs w:val="28"/>
        </w:rPr>
        <w:t>Experience and Capabilities</w:t>
      </w:r>
      <w:bookmarkEnd w:id="141"/>
    </w:p>
    <w:p w14:paraId="424A5F6F" w14:textId="78BFAB0E" w:rsidR="00631526" w:rsidRDefault="0050749C" w:rsidP="008A2D88">
      <w:pPr>
        <w:autoSpaceDE w:val="0"/>
        <w:autoSpaceDN w:val="0"/>
        <w:adjustRightInd w:val="0"/>
        <w:ind w:left="567"/>
        <w:jc w:val="left"/>
        <w:rPr>
          <w:rFonts w:asciiTheme="minorHAnsi" w:hAnsiTheme="minorHAnsi" w:cstheme="minorHAnsi"/>
        </w:rPr>
      </w:pPr>
      <w:bookmarkStart w:id="143" w:name="_Toc130544148"/>
      <w:bookmarkEnd w:id="142"/>
      <w:r w:rsidRPr="0057178B">
        <w:rPr>
          <w:rFonts w:asciiTheme="minorHAnsi" w:hAnsiTheme="minorHAnsi" w:cstheme="minorHAnsi"/>
        </w:rPr>
        <w:t>Provide</w:t>
      </w:r>
      <w:r>
        <w:rPr>
          <w:rFonts w:asciiTheme="minorHAnsi" w:hAnsiTheme="minorHAnsi" w:cstheme="minorHAnsi"/>
        </w:rPr>
        <w:t xml:space="preserve"> </w:t>
      </w:r>
      <w:r w:rsidRPr="0057178B">
        <w:rPr>
          <w:rFonts w:asciiTheme="minorHAnsi" w:hAnsiTheme="minorHAnsi" w:cstheme="minorHAnsi"/>
        </w:rPr>
        <w:t>reference</w:t>
      </w:r>
      <w:r w:rsidR="00631526" w:rsidRPr="0057178B">
        <w:rPr>
          <w:rFonts w:asciiTheme="minorHAnsi" w:hAnsiTheme="minorHAnsi" w:cstheme="minorHAnsi"/>
        </w:rPr>
        <w:t xml:space="preserve"> details </w:t>
      </w:r>
      <w:r w:rsidR="0088138B">
        <w:rPr>
          <w:rFonts w:asciiTheme="minorHAnsi" w:hAnsiTheme="minorHAnsi" w:cstheme="minorHAnsi"/>
        </w:rPr>
        <w:t>and</w:t>
      </w:r>
      <w:r w:rsidR="00E976D3">
        <w:rPr>
          <w:rFonts w:asciiTheme="minorHAnsi" w:hAnsiTheme="minorHAnsi" w:cstheme="minorHAnsi"/>
        </w:rPr>
        <w:t>/</w:t>
      </w:r>
      <w:r>
        <w:rPr>
          <w:rFonts w:asciiTheme="minorHAnsi" w:hAnsiTheme="minorHAnsi" w:cstheme="minorHAnsi"/>
        </w:rPr>
        <w:t xml:space="preserve">or </w:t>
      </w:r>
      <w:r w:rsidR="0088138B">
        <w:rPr>
          <w:rFonts w:asciiTheme="minorHAnsi" w:hAnsiTheme="minorHAnsi" w:cstheme="minorHAnsi"/>
        </w:rPr>
        <w:t xml:space="preserve">reference letters </w:t>
      </w:r>
      <w:r w:rsidR="00631526" w:rsidRPr="0057178B">
        <w:rPr>
          <w:rFonts w:asciiTheme="minorHAnsi" w:hAnsiTheme="minorHAnsi" w:cstheme="minorHAnsi"/>
        </w:rPr>
        <w:t>f</w:t>
      </w:r>
      <w:r w:rsidR="00631526">
        <w:rPr>
          <w:rFonts w:asciiTheme="minorHAnsi" w:hAnsiTheme="minorHAnsi" w:cstheme="minorHAnsi"/>
        </w:rPr>
        <w:t>or three (3)</w:t>
      </w:r>
      <w:r w:rsidR="00631526" w:rsidRPr="0057178B">
        <w:rPr>
          <w:rFonts w:asciiTheme="minorHAnsi" w:hAnsiTheme="minorHAnsi" w:cstheme="minorHAnsi"/>
        </w:rPr>
        <w:t xml:space="preserve"> customers to whom the UPS system was installed, maintained and supported in the past</w:t>
      </w:r>
      <w:r w:rsidR="00631526">
        <w:rPr>
          <w:rFonts w:asciiTheme="minorHAnsi" w:hAnsiTheme="minorHAnsi" w:cstheme="minorHAnsi"/>
        </w:rPr>
        <w:t xml:space="preserve"> five</w:t>
      </w:r>
      <w:r w:rsidR="00631526" w:rsidRPr="0057178B">
        <w:rPr>
          <w:rFonts w:asciiTheme="minorHAnsi" w:hAnsiTheme="minorHAnsi" w:cstheme="minorHAnsi"/>
        </w:rPr>
        <w:t xml:space="preserve"> </w:t>
      </w:r>
      <w:r w:rsidR="00631526">
        <w:rPr>
          <w:rFonts w:asciiTheme="minorHAnsi" w:hAnsiTheme="minorHAnsi" w:cstheme="minorHAnsi"/>
        </w:rPr>
        <w:t>(</w:t>
      </w:r>
      <w:r w:rsidR="00631526" w:rsidRPr="0057178B">
        <w:rPr>
          <w:rFonts w:asciiTheme="minorHAnsi" w:hAnsiTheme="minorHAnsi" w:cstheme="minorHAnsi"/>
        </w:rPr>
        <w:t>5</w:t>
      </w:r>
      <w:r w:rsidR="00631526">
        <w:rPr>
          <w:rFonts w:asciiTheme="minorHAnsi" w:hAnsiTheme="minorHAnsi" w:cstheme="minorHAnsi"/>
        </w:rPr>
        <w:t>)</w:t>
      </w:r>
      <w:r w:rsidR="00631526" w:rsidRPr="0057178B">
        <w:rPr>
          <w:rFonts w:asciiTheme="minorHAnsi" w:hAnsiTheme="minorHAnsi" w:cstheme="minorHAnsi"/>
        </w:rPr>
        <w:t xml:space="preserve"> years</w:t>
      </w:r>
      <w:r w:rsidR="00631526">
        <w:rPr>
          <w:rFonts w:asciiTheme="minorHAnsi" w:hAnsiTheme="minorHAnsi" w:cstheme="minorHAnsi"/>
        </w:rPr>
        <w:t xml:space="preserve"> from publication date of this bid.</w:t>
      </w:r>
    </w:p>
    <w:p w14:paraId="334EA750" w14:textId="158AA3DE" w:rsidR="00E46781" w:rsidRPr="00E46781" w:rsidRDefault="00E46781" w:rsidP="00E46781">
      <w:pPr>
        <w:ind w:firstLine="567"/>
        <w:jc w:val="left"/>
        <w:rPr>
          <w:rFonts w:asciiTheme="majorHAnsi" w:hAnsiTheme="majorHAnsi" w:cstheme="majorHAnsi"/>
          <w:b/>
          <w:bCs/>
          <w:lang w:val="en-GB"/>
        </w:rPr>
      </w:pPr>
      <w:r>
        <w:rPr>
          <w:rFonts w:asciiTheme="majorHAnsi" w:hAnsiTheme="majorHAnsi" w:cstheme="majorHAnsi"/>
          <w:b/>
          <w:bCs/>
          <w:lang w:val="en-GB"/>
        </w:rPr>
        <w:t>N</w:t>
      </w:r>
      <w:r w:rsidRPr="00E46781">
        <w:rPr>
          <w:rFonts w:asciiTheme="majorHAnsi" w:hAnsiTheme="majorHAnsi" w:cstheme="majorHAnsi"/>
          <w:b/>
          <w:bCs/>
          <w:lang w:val="en-GB"/>
        </w:rPr>
        <w:t xml:space="preserve">OTE (1): </w:t>
      </w:r>
    </w:p>
    <w:p w14:paraId="6B7579E2" w14:textId="77777777" w:rsidR="00E46781" w:rsidRPr="00E46781" w:rsidRDefault="00E46781" w:rsidP="00E46781">
      <w:pPr>
        <w:ind w:firstLine="567"/>
        <w:jc w:val="left"/>
        <w:rPr>
          <w:rFonts w:asciiTheme="majorHAnsi" w:hAnsiTheme="majorHAnsi" w:cstheme="majorHAnsi"/>
          <w:lang w:val="en-GB"/>
        </w:rPr>
      </w:pPr>
      <w:r w:rsidRPr="00E46781">
        <w:rPr>
          <w:rFonts w:asciiTheme="majorHAnsi" w:hAnsiTheme="majorHAnsi" w:cstheme="majorHAnsi"/>
          <w:lang w:val="en-GB"/>
        </w:rPr>
        <w:t>The Bidder must provide all of the following information when completing Table 6:</w:t>
      </w:r>
    </w:p>
    <w:p w14:paraId="14D1BA6E" w14:textId="77777777" w:rsidR="00E46781" w:rsidRPr="00E46781" w:rsidRDefault="00E46781" w:rsidP="00E46781">
      <w:pPr>
        <w:ind w:firstLine="567"/>
        <w:jc w:val="left"/>
        <w:rPr>
          <w:rFonts w:asciiTheme="majorHAnsi" w:hAnsiTheme="majorHAnsi" w:cstheme="majorHAnsi"/>
          <w:lang w:val="en-GB"/>
        </w:rPr>
      </w:pPr>
      <w:r w:rsidRPr="00E46781">
        <w:rPr>
          <w:rFonts w:asciiTheme="majorHAnsi" w:hAnsiTheme="majorHAnsi" w:cstheme="majorHAnsi"/>
          <w:lang w:val="en-GB"/>
        </w:rPr>
        <w:t>1.</w:t>
      </w:r>
      <w:r w:rsidRPr="00E46781">
        <w:rPr>
          <w:rFonts w:asciiTheme="majorHAnsi" w:hAnsiTheme="majorHAnsi" w:cstheme="majorHAnsi"/>
          <w:lang w:val="en-GB"/>
        </w:rPr>
        <w:tab/>
        <w:t>Company name; and</w:t>
      </w:r>
    </w:p>
    <w:p w14:paraId="4CE9D405" w14:textId="77777777" w:rsidR="00E46781" w:rsidRPr="00E46781" w:rsidRDefault="00E46781" w:rsidP="00E46781">
      <w:pPr>
        <w:ind w:firstLine="567"/>
        <w:jc w:val="left"/>
        <w:rPr>
          <w:rFonts w:asciiTheme="majorHAnsi" w:hAnsiTheme="majorHAnsi" w:cstheme="majorHAnsi"/>
          <w:lang w:val="en-GB"/>
        </w:rPr>
      </w:pPr>
      <w:r w:rsidRPr="00E46781">
        <w:rPr>
          <w:rFonts w:asciiTheme="majorHAnsi" w:hAnsiTheme="majorHAnsi" w:cstheme="majorHAnsi"/>
          <w:lang w:val="en-GB"/>
        </w:rPr>
        <w:t>2.</w:t>
      </w:r>
      <w:r w:rsidRPr="00E46781">
        <w:rPr>
          <w:rFonts w:asciiTheme="majorHAnsi" w:hAnsiTheme="majorHAnsi" w:cstheme="majorHAnsi"/>
          <w:lang w:val="en-GB"/>
        </w:rPr>
        <w:tab/>
        <w:t>Contact person, telephone and/or e-mail address; and</w:t>
      </w:r>
    </w:p>
    <w:p w14:paraId="41779749" w14:textId="77777777" w:rsidR="00E46781" w:rsidRPr="00E46781" w:rsidRDefault="00E46781" w:rsidP="00E46781">
      <w:pPr>
        <w:ind w:firstLine="567"/>
        <w:jc w:val="left"/>
        <w:rPr>
          <w:rFonts w:asciiTheme="majorHAnsi" w:hAnsiTheme="majorHAnsi" w:cstheme="majorHAnsi"/>
          <w:lang w:val="en-GB"/>
        </w:rPr>
      </w:pPr>
      <w:r w:rsidRPr="00E46781">
        <w:rPr>
          <w:rFonts w:asciiTheme="majorHAnsi" w:hAnsiTheme="majorHAnsi" w:cstheme="majorHAnsi"/>
          <w:lang w:val="en-GB"/>
        </w:rPr>
        <w:t>3.</w:t>
      </w:r>
      <w:r w:rsidRPr="00E46781">
        <w:rPr>
          <w:rFonts w:asciiTheme="majorHAnsi" w:hAnsiTheme="majorHAnsi" w:cstheme="majorHAnsi"/>
          <w:lang w:val="en-GB"/>
        </w:rPr>
        <w:tab/>
        <w:t>Project scope of Work; and</w:t>
      </w:r>
    </w:p>
    <w:p w14:paraId="571B3513" w14:textId="0B3366AD" w:rsidR="00E46781" w:rsidRPr="0088138B" w:rsidRDefault="00E46781" w:rsidP="0088138B">
      <w:pPr>
        <w:ind w:firstLine="567"/>
        <w:jc w:val="left"/>
        <w:rPr>
          <w:rFonts w:asciiTheme="majorHAnsi" w:hAnsiTheme="majorHAnsi" w:cstheme="majorHAnsi"/>
          <w:lang w:val="en-GB"/>
        </w:rPr>
      </w:pPr>
      <w:r w:rsidRPr="00E46781">
        <w:rPr>
          <w:rFonts w:asciiTheme="majorHAnsi" w:hAnsiTheme="majorHAnsi" w:cstheme="majorHAnsi"/>
          <w:lang w:val="en-GB"/>
        </w:rPr>
        <w:t>4.</w:t>
      </w:r>
      <w:r w:rsidRPr="00E46781">
        <w:rPr>
          <w:rFonts w:asciiTheme="majorHAnsi" w:hAnsiTheme="majorHAnsi" w:cstheme="majorHAnsi"/>
          <w:lang w:val="en-GB"/>
        </w:rPr>
        <w:tab/>
        <w:t xml:space="preserve">Project start and End date. </w:t>
      </w:r>
    </w:p>
    <w:p w14:paraId="49CFEEA5" w14:textId="77777777" w:rsidR="00E46781" w:rsidRPr="00E46781" w:rsidRDefault="00E46781" w:rsidP="00E46781">
      <w:pPr>
        <w:ind w:firstLine="567"/>
        <w:jc w:val="left"/>
        <w:rPr>
          <w:rFonts w:asciiTheme="majorHAnsi" w:hAnsiTheme="majorHAnsi" w:cstheme="majorHAnsi"/>
          <w:b/>
          <w:bCs/>
          <w:lang w:val="en-GB"/>
        </w:rPr>
      </w:pPr>
      <w:r w:rsidRPr="00E46781">
        <w:rPr>
          <w:rFonts w:asciiTheme="majorHAnsi" w:hAnsiTheme="majorHAnsi" w:cstheme="majorHAnsi"/>
          <w:b/>
          <w:bCs/>
          <w:lang w:val="en-GB"/>
        </w:rPr>
        <w:lastRenderedPageBreak/>
        <w:t xml:space="preserve">NOTE (2): </w:t>
      </w:r>
    </w:p>
    <w:p w14:paraId="49031A7D" w14:textId="77777777" w:rsidR="00E46781" w:rsidRPr="00E46781" w:rsidRDefault="00E46781" w:rsidP="00E46781">
      <w:pPr>
        <w:ind w:firstLine="567"/>
        <w:jc w:val="left"/>
        <w:rPr>
          <w:rFonts w:asciiTheme="majorHAnsi" w:hAnsiTheme="majorHAnsi" w:cstheme="majorHAnsi"/>
          <w:lang w:val="en-GB"/>
        </w:rPr>
      </w:pPr>
      <w:r w:rsidRPr="00E46781">
        <w:rPr>
          <w:rFonts w:asciiTheme="majorHAnsi" w:hAnsiTheme="majorHAnsi" w:cstheme="majorHAnsi"/>
          <w:lang w:val="en-GB"/>
        </w:rPr>
        <w:t>The reference letter/s should be on a company letterhead and include all of the following information:</w:t>
      </w:r>
    </w:p>
    <w:p w14:paraId="171C127E" w14:textId="77777777" w:rsidR="00E46781" w:rsidRPr="00E46781" w:rsidRDefault="00E46781" w:rsidP="00E46781">
      <w:pPr>
        <w:ind w:firstLine="567"/>
        <w:jc w:val="left"/>
        <w:rPr>
          <w:rFonts w:asciiTheme="majorHAnsi" w:hAnsiTheme="majorHAnsi" w:cstheme="majorHAnsi"/>
          <w:lang w:val="en-GB"/>
        </w:rPr>
      </w:pPr>
      <w:r w:rsidRPr="00E46781">
        <w:rPr>
          <w:rFonts w:asciiTheme="majorHAnsi" w:hAnsiTheme="majorHAnsi" w:cstheme="majorHAnsi"/>
          <w:lang w:val="en-GB"/>
        </w:rPr>
        <w:t>1.</w:t>
      </w:r>
      <w:r w:rsidRPr="00E46781">
        <w:rPr>
          <w:rFonts w:asciiTheme="majorHAnsi" w:hAnsiTheme="majorHAnsi" w:cstheme="majorHAnsi"/>
          <w:lang w:val="en-GB"/>
        </w:rPr>
        <w:tab/>
        <w:t>Company Name; and</w:t>
      </w:r>
    </w:p>
    <w:p w14:paraId="2AFE2086" w14:textId="77777777" w:rsidR="00E46781" w:rsidRPr="00E46781" w:rsidRDefault="00E46781" w:rsidP="00E46781">
      <w:pPr>
        <w:ind w:firstLine="567"/>
        <w:jc w:val="left"/>
        <w:rPr>
          <w:rFonts w:asciiTheme="majorHAnsi" w:hAnsiTheme="majorHAnsi" w:cstheme="majorHAnsi"/>
          <w:lang w:val="en-GB"/>
        </w:rPr>
      </w:pPr>
      <w:r w:rsidRPr="00E46781">
        <w:rPr>
          <w:rFonts w:asciiTheme="majorHAnsi" w:hAnsiTheme="majorHAnsi" w:cstheme="majorHAnsi"/>
          <w:lang w:val="en-GB"/>
        </w:rPr>
        <w:t>2.</w:t>
      </w:r>
      <w:r w:rsidRPr="00E46781">
        <w:rPr>
          <w:rFonts w:asciiTheme="majorHAnsi" w:hAnsiTheme="majorHAnsi" w:cstheme="majorHAnsi"/>
          <w:lang w:val="en-GB"/>
        </w:rPr>
        <w:tab/>
        <w:t>Contact person, telephone and/or e-mail address; and</w:t>
      </w:r>
    </w:p>
    <w:p w14:paraId="723289B8" w14:textId="77777777" w:rsidR="00E46781" w:rsidRPr="00E46781" w:rsidRDefault="00E46781" w:rsidP="00E46781">
      <w:pPr>
        <w:ind w:firstLine="567"/>
        <w:jc w:val="left"/>
        <w:rPr>
          <w:rFonts w:asciiTheme="majorHAnsi" w:hAnsiTheme="majorHAnsi" w:cstheme="majorHAnsi"/>
          <w:lang w:val="en-GB"/>
        </w:rPr>
      </w:pPr>
      <w:r w:rsidRPr="00E46781">
        <w:rPr>
          <w:rFonts w:asciiTheme="majorHAnsi" w:hAnsiTheme="majorHAnsi" w:cstheme="majorHAnsi"/>
          <w:lang w:val="en-GB"/>
        </w:rPr>
        <w:t>3.</w:t>
      </w:r>
      <w:r w:rsidRPr="00E46781">
        <w:rPr>
          <w:rFonts w:asciiTheme="majorHAnsi" w:hAnsiTheme="majorHAnsi" w:cstheme="majorHAnsi"/>
          <w:lang w:val="en-GB"/>
        </w:rPr>
        <w:tab/>
        <w:t>Project scope of Work; and</w:t>
      </w:r>
    </w:p>
    <w:p w14:paraId="2F5F2B73" w14:textId="4DF6B165" w:rsidR="00E46781" w:rsidRPr="0088138B" w:rsidRDefault="00E46781" w:rsidP="0088138B">
      <w:pPr>
        <w:ind w:firstLine="567"/>
        <w:jc w:val="left"/>
        <w:rPr>
          <w:rFonts w:asciiTheme="majorHAnsi" w:hAnsiTheme="majorHAnsi" w:cstheme="majorHAnsi"/>
          <w:lang w:val="en-GB"/>
        </w:rPr>
      </w:pPr>
      <w:r w:rsidRPr="00E46781">
        <w:rPr>
          <w:rFonts w:asciiTheme="majorHAnsi" w:hAnsiTheme="majorHAnsi" w:cstheme="majorHAnsi"/>
          <w:lang w:val="en-GB"/>
        </w:rPr>
        <w:t>4.</w:t>
      </w:r>
      <w:r w:rsidRPr="00E46781">
        <w:rPr>
          <w:rFonts w:asciiTheme="majorHAnsi" w:hAnsiTheme="majorHAnsi" w:cstheme="majorHAnsi"/>
          <w:lang w:val="en-GB"/>
        </w:rPr>
        <w:tab/>
        <w:t xml:space="preserve">Project start and End date. </w:t>
      </w:r>
    </w:p>
    <w:p w14:paraId="71129EF6" w14:textId="77777777" w:rsidR="00E46781" w:rsidRPr="00E46781" w:rsidRDefault="00E46781" w:rsidP="00E46781">
      <w:pPr>
        <w:ind w:firstLine="567"/>
        <w:jc w:val="left"/>
        <w:rPr>
          <w:rFonts w:asciiTheme="majorHAnsi" w:hAnsiTheme="majorHAnsi" w:cstheme="majorHAnsi"/>
          <w:b/>
          <w:bCs/>
          <w:lang w:val="en-GB"/>
        </w:rPr>
      </w:pPr>
      <w:r w:rsidRPr="00E46781">
        <w:rPr>
          <w:rFonts w:asciiTheme="majorHAnsi" w:hAnsiTheme="majorHAnsi" w:cstheme="majorHAnsi"/>
          <w:b/>
          <w:bCs/>
          <w:lang w:val="en-GB"/>
        </w:rPr>
        <w:t xml:space="preserve">NOTE (3): </w:t>
      </w:r>
    </w:p>
    <w:p w14:paraId="4741789A" w14:textId="02BD4349" w:rsidR="00E46781" w:rsidRPr="00E46781" w:rsidRDefault="00E46781" w:rsidP="00E46781">
      <w:pPr>
        <w:ind w:left="567"/>
        <w:jc w:val="left"/>
        <w:rPr>
          <w:rFonts w:asciiTheme="majorHAnsi" w:hAnsiTheme="majorHAnsi" w:cstheme="majorHAnsi"/>
          <w:lang w:val="en-GB"/>
        </w:rPr>
      </w:pPr>
      <w:r w:rsidRPr="00E46781">
        <w:rPr>
          <w:rFonts w:asciiTheme="majorHAnsi" w:hAnsiTheme="majorHAnsi" w:cstheme="majorHAnsi"/>
          <w:lang w:val="en-GB"/>
        </w:rPr>
        <w:t>Failure to complete Table 6 fully and to submit reference letters as indicated above will result in disqualification.</w:t>
      </w:r>
    </w:p>
    <w:p w14:paraId="35BC8808" w14:textId="77777777" w:rsidR="00E46781" w:rsidRPr="00E46781" w:rsidRDefault="00E46781" w:rsidP="00E46781">
      <w:pPr>
        <w:ind w:firstLine="567"/>
        <w:jc w:val="left"/>
        <w:rPr>
          <w:rFonts w:asciiTheme="majorHAnsi" w:hAnsiTheme="majorHAnsi" w:cstheme="majorHAnsi"/>
          <w:b/>
          <w:bCs/>
          <w:lang w:val="en-GB"/>
        </w:rPr>
      </w:pPr>
      <w:r w:rsidRPr="00E46781">
        <w:rPr>
          <w:rFonts w:asciiTheme="majorHAnsi" w:hAnsiTheme="majorHAnsi" w:cstheme="majorHAnsi"/>
          <w:b/>
          <w:bCs/>
          <w:lang w:val="en-GB"/>
        </w:rPr>
        <w:t xml:space="preserve">NOTE (4): </w:t>
      </w:r>
    </w:p>
    <w:p w14:paraId="25CC8799" w14:textId="255559D9" w:rsidR="00631526" w:rsidRPr="00E46781" w:rsidRDefault="00E46781" w:rsidP="00E46781">
      <w:pPr>
        <w:ind w:firstLine="567"/>
        <w:jc w:val="left"/>
        <w:rPr>
          <w:rFonts w:asciiTheme="majorHAnsi" w:hAnsiTheme="majorHAnsi" w:cstheme="majorHAnsi"/>
          <w:lang w:val="en-GB"/>
        </w:rPr>
      </w:pPr>
      <w:r w:rsidRPr="00E46781">
        <w:rPr>
          <w:rFonts w:asciiTheme="majorHAnsi" w:hAnsiTheme="majorHAnsi" w:cstheme="majorHAnsi"/>
          <w:lang w:val="en-GB"/>
        </w:rPr>
        <w:t>SITA reserves the right to verify information provided.</w:t>
      </w:r>
    </w:p>
    <w:p w14:paraId="18259282" w14:textId="4215E0E5" w:rsidR="00930106" w:rsidRDefault="00930106" w:rsidP="00EB1366">
      <w:pPr>
        <w:pStyle w:val="Caption"/>
        <w:ind w:left="3402" w:firstLine="567"/>
        <w:jc w:val="both"/>
      </w:pPr>
      <w:r w:rsidRPr="00864943">
        <w:t xml:space="preserve">Table </w:t>
      </w:r>
      <w:r w:rsidR="00EB1366">
        <w:t>6</w:t>
      </w:r>
      <w:r w:rsidRPr="00864943">
        <w:t>: References</w:t>
      </w:r>
      <w:bookmarkEnd w:id="143"/>
    </w:p>
    <w:tbl>
      <w:tblPr>
        <w:tblW w:w="5117"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
        <w:gridCol w:w="2067"/>
        <w:gridCol w:w="2438"/>
        <w:gridCol w:w="2276"/>
        <w:gridCol w:w="2290"/>
      </w:tblGrid>
      <w:tr w:rsidR="00631526" w:rsidRPr="00DD5D84" w14:paraId="0F4A7BE0" w14:textId="77777777" w:rsidTr="00E46781">
        <w:tc>
          <w:tcPr>
            <w:tcW w:w="397" w:type="pct"/>
            <w:shd w:val="clear" w:color="auto" w:fill="DBE5F1"/>
          </w:tcPr>
          <w:p w14:paraId="579D3B63" w14:textId="77777777" w:rsidR="00631526" w:rsidRPr="00DD5D84" w:rsidRDefault="00631526" w:rsidP="00784C5D">
            <w:pPr>
              <w:rPr>
                <w:b/>
                <w:bCs/>
                <w:lang w:val="en-US"/>
              </w:rPr>
            </w:pPr>
            <w:r w:rsidRPr="00DD5D84">
              <w:rPr>
                <w:b/>
                <w:bCs/>
                <w:lang w:val="en-US"/>
              </w:rPr>
              <w:t>No</w:t>
            </w:r>
          </w:p>
        </w:tc>
        <w:tc>
          <w:tcPr>
            <w:tcW w:w="1049" w:type="pct"/>
            <w:shd w:val="clear" w:color="auto" w:fill="DBE5F1"/>
          </w:tcPr>
          <w:p w14:paraId="45FC1E34" w14:textId="77777777" w:rsidR="00631526" w:rsidRPr="00DD5D84" w:rsidRDefault="00631526" w:rsidP="00784C5D">
            <w:pPr>
              <w:rPr>
                <w:b/>
                <w:bCs/>
                <w:lang w:val="en-US"/>
              </w:rPr>
            </w:pPr>
            <w:r w:rsidRPr="00DD5D84">
              <w:rPr>
                <w:b/>
                <w:bCs/>
                <w:lang w:val="en-US"/>
              </w:rPr>
              <w:t>Company name</w:t>
            </w:r>
          </w:p>
        </w:tc>
        <w:tc>
          <w:tcPr>
            <w:tcW w:w="1237" w:type="pct"/>
            <w:shd w:val="clear" w:color="auto" w:fill="DBE5F1"/>
          </w:tcPr>
          <w:p w14:paraId="741F978A" w14:textId="77777777" w:rsidR="00631526" w:rsidRPr="00DD5D84" w:rsidRDefault="00631526" w:rsidP="00784C5D">
            <w:pPr>
              <w:rPr>
                <w:b/>
                <w:bCs/>
                <w:lang w:val="en-US"/>
              </w:rPr>
            </w:pPr>
            <w:r w:rsidRPr="00DD5D84">
              <w:rPr>
                <w:b/>
                <w:bCs/>
                <w:lang w:val="en-US"/>
              </w:rPr>
              <w:t>Reference Person Name, Tel and/or email</w:t>
            </w:r>
          </w:p>
        </w:tc>
        <w:tc>
          <w:tcPr>
            <w:tcW w:w="1155" w:type="pct"/>
            <w:shd w:val="clear" w:color="auto" w:fill="DBE5F1"/>
          </w:tcPr>
          <w:p w14:paraId="7B05837D" w14:textId="77777777" w:rsidR="00631526" w:rsidRPr="00DD5D84" w:rsidRDefault="00631526" w:rsidP="00784C5D">
            <w:pPr>
              <w:rPr>
                <w:lang w:val="en-US"/>
              </w:rPr>
            </w:pPr>
            <w:r w:rsidRPr="00DD5D84">
              <w:rPr>
                <w:b/>
                <w:bCs/>
                <w:lang w:val="en-US"/>
              </w:rPr>
              <w:t>Project Scope of work</w:t>
            </w:r>
            <w:r w:rsidRPr="00DD5D84">
              <w:rPr>
                <w:lang w:val="en-US"/>
              </w:rPr>
              <w:t xml:space="preserve"> </w:t>
            </w:r>
          </w:p>
        </w:tc>
        <w:tc>
          <w:tcPr>
            <w:tcW w:w="1162" w:type="pct"/>
            <w:shd w:val="clear" w:color="auto" w:fill="DBE5F1"/>
          </w:tcPr>
          <w:p w14:paraId="1D924414" w14:textId="77777777" w:rsidR="00631526" w:rsidRPr="00DD5D84" w:rsidRDefault="00631526" w:rsidP="00784C5D">
            <w:pPr>
              <w:rPr>
                <w:b/>
                <w:bCs/>
                <w:lang w:val="en-US"/>
              </w:rPr>
            </w:pPr>
            <w:r w:rsidRPr="00DD5D84">
              <w:rPr>
                <w:b/>
                <w:bCs/>
                <w:lang w:val="en-US"/>
              </w:rPr>
              <w:t>Project Start and End-date</w:t>
            </w:r>
          </w:p>
        </w:tc>
      </w:tr>
      <w:tr w:rsidR="00631526" w:rsidRPr="00565447" w14:paraId="1FE044D5" w14:textId="77777777" w:rsidTr="00E46781">
        <w:tc>
          <w:tcPr>
            <w:tcW w:w="397" w:type="pct"/>
          </w:tcPr>
          <w:p w14:paraId="377EF43A" w14:textId="29340B3E" w:rsidR="00631526" w:rsidRPr="00565447" w:rsidRDefault="00E46781" w:rsidP="00784C5D">
            <w:pPr>
              <w:rPr>
                <w:lang w:val="en-US"/>
              </w:rPr>
            </w:pPr>
            <w:bookmarkStart w:id="144" w:name="_Hlk206412518"/>
            <w:r>
              <w:rPr>
                <w:lang w:val="en-US"/>
              </w:rPr>
              <w:t>1.</w:t>
            </w:r>
          </w:p>
        </w:tc>
        <w:tc>
          <w:tcPr>
            <w:tcW w:w="1049" w:type="pct"/>
          </w:tcPr>
          <w:p w14:paraId="1C6C2339" w14:textId="77777777" w:rsidR="00631526" w:rsidRPr="00044C20" w:rsidRDefault="00631526" w:rsidP="00784C5D">
            <w:pPr>
              <w:rPr>
                <w:lang w:val="en-US"/>
              </w:rPr>
            </w:pPr>
            <w:r w:rsidRPr="00044C20">
              <w:rPr>
                <w:lang w:val="en-US"/>
              </w:rPr>
              <w:t>&lt;Company name&gt;</w:t>
            </w:r>
          </w:p>
        </w:tc>
        <w:tc>
          <w:tcPr>
            <w:tcW w:w="1237" w:type="pct"/>
          </w:tcPr>
          <w:p w14:paraId="7B90067D" w14:textId="77777777" w:rsidR="00631526" w:rsidRPr="00044C20" w:rsidRDefault="00631526" w:rsidP="00784C5D">
            <w:pPr>
              <w:rPr>
                <w:lang w:val="en-US"/>
              </w:rPr>
            </w:pPr>
            <w:r w:rsidRPr="00044C20">
              <w:rPr>
                <w:lang w:val="en-US"/>
              </w:rPr>
              <w:t>&lt;Person Name&gt;</w:t>
            </w:r>
          </w:p>
          <w:p w14:paraId="5F55DFDF" w14:textId="77777777" w:rsidR="00631526" w:rsidRPr="00044C20" w:rsidRDefault="00631526" w:rsidP="00784C5D">
            <w:pPr>
              <w:rPr>
                <w:lang w:val="en-US"/>
              </w:rPr>
            </w:pPr>
            <w:r w:rsidRPr="00044C20">
              <w:rPr>
                <w:lang w:val="en-US"/>
              </w:rPr>
              <w:t>&lt;Tel&gt;</w:t>
            </w:r>
          </w:p>
          <w:p w14:paraId="7C7A4E97" w14:textId="77777777" w:rsidR="00631526" w:rsidRPr="00044C20" w:rsidRDefault="00631526" w:rsidP="00784C5D">
            <w:pPr>
              <w:rPr>
                <w:lang w:val="en-US"/>
              </w:rPr>
            </w:pPr>
            <w:r w:rsidRPr="00044C20">
              <w:rPr>
                <w:lang w:val="en-US"/>
              </w:rPr>
              <w:t>&lt;email&gt;</w:t>
            </w:r>
          </w:p>
        </w:tc>
        <w:tc>
          <w:tcPr>
            <w:tcW w:w="1155" w:type="pct"/>
          </w:tcPr>
          <w:p w14:paraId="7B25FC39" w14:textId="077914DF" w:rsidR="00631526" w:rsidRPr="00044C20" w:rsidRDefault="00631526" w:rsidP="00784C5D">
            <w:pPr>
              <w:jc w:val="left"/>
              <w:rPr>
                <w:lang w:val="en-US"/>
              </w:rPr>
            </w:pPr>
            <w:r w:rsidRPr="00044C20">
              <w:rPr>
                <w:lang w:val="en-US"/>
              </w:rPr>
              <w:t>&lt;</w:t>
            </w:r>
            <w:r w:rsidRPr="00044C20">
              <w:t xml:space="preserve"> Provide the details of the scope </w:t>
            </w:r>
            <w:r>
              <w:rPr>
                <w:rFonts w:asciiTheme="minorHAnsi" w:hAnsiTheme="minorHAnsi" w:cstheme="minorHAnsi"/>
              </w:rPr>
              <w:t xml:space="preserve">for </w:t>
            </w:r>
            <w:r w:rsidRPr="0057178B">
              <w:rPr>
                <w:rFonts w:asciiTheme="minorHAnsi" w:hAnsiTheme="minorHAnsi" w:cstheme="minorHAnsi"/>
              </w:rPr>
              <w:t>customers to whom the UPS system was installed, maintained and supported in the past</w:t>
            </w:r>
            <w:r>
              <w:rPr>
                <w:rFonts w:asciiTheme="minorHAnsi" w:hAnsiTheme="minorHAnsi" w:cstheme="minorHAnsi"/>
              </w:rPr>
              <w:t xml:space="preserve"> five</w:t>
            </w:r>
            <w:r w:rsidRPr="0057178B">
              <w:rPr>
                <w:rFonts w:asciiTheme="minorHAnsi" w:hAnsiTheme="minorHAnsi" w:cstheme="minorHAnsi"/>
              </w:rPr>
              <w:t xml:space="preserve"> </w:t>
            </w:r>
            <w:r>
              <w:rPr>
                <w:rFonts w:asciiTheme="minorHAnsi" w:hAnsiTheme="minorHAnsi" w:cstheme="minorHAnsi"/>
              </w:rPr>
              <w:t>(</w:t>
            </w:r>
            <w:r w:rsidRPr="0057178B">
              <w:rPr>
                <w:rFonts w:asciiTheme="minorHAnsi" w:hAnsiTheme="minorHAnsi" w:cstheme="minorHAnsi"/>
              </w:rPr>
              <w:t>5</w:t>
            </w:r>
            <w:r>
              <w:rPr>
                <w:rFonts w:asciiTheme="minorHAnsi" w:hAnsiTheme="minorHAnsi" w:cstheme="minorHAnsi"/>
              </w:rPr>
              <w:t>)</w:t>
            </w:r>
            <w:r w:rsidRPr="0057178B">
              <w:rPr>
                <w:rFonts w:asciiTheme="minorHAnsi" w:hAnsiTheme="minorHAnsi" w:cstheme="minorHAnsi"/>
              </w:rPr>
              <w:t xml:space="preserve"> years</w:t>
            </w:r>
            <w:r>
              <w:rPr>
                <w:rFonts w:asciiTheme="minorHAnsi" w:hAnsiTheme="minorHAnsi" w:cstheme="minorHAnsi"/>
              </w:rPr>
              <w:t xml:space="preserve"> from publication date of this bid&gt;.</w:t>
            </w:r>
          </w:p>
        </w:tc>
        <w:tc>
          <w:tcPr>
            <w:tcW w:w="1162" w:type="pct"/>
          </w:tcPr>
          <w:p w14:paraId="7B4A2332" w14:textId="77777777" w:rsidR="00631526" w:rsidRPr="00044C20" w:rsidRDefault="00631526" w:rsidP="00784C5D">
            <w:pPr>
              <w:rPr>
                <w:lang w:val="en-US"/>
              </w:rPr>
            </w:pPr>
            <w:r w:rsidRPr="00044C20">
              <w:rPr>
                <w:lang w:val="en-US"/>
              </w:rPr>
              <w:t>Start Date:</w:t>
            </w:r>
          </w:p>
          <w:p w14:paraId="6635252E" w14:textId="77777777" w:rsidR="00631526" w:rsidRPr="00044C20" w:rsidRDefault="00631526" w:rsidP="00784C5D">
            <w:pPr>
              <w:rPr>
                <w:lang w:val="en-US"/>
              </w:rPr>
            </w:pPr>
            <w:r w:rsidRPr="00044C20">
              <w:rPr>
                <w:lang w:val="en-US"/>
              </w:rPr>
              <w:t>End Date:</w:t>
            </w:r>
          </w:p>
        </w:tc>
      </w:tr>
    </w:tbl>
    <w:p w14:paraId="2398D56D" w14:textId="0D66062F" w:rsidR="00631526" w:rsidRPr="008A2D88" w:rsidRDefault="00631526">
      <w:pPr>
        <w:pStyle w:val="Heading2"/>
        <w:numPr>
          <w:ilvl w:val="1"/>
          <w:numId w:val="1"/>
        </w:numPr>
        <w:rPr>
          <w:szCs w:val="28"/>
        </w:rPr>
      </w:pPr>
      <w:bookmarkStart w:id="145" w:name="_Toc237950120"/>
      <w:bookmarkEnd w:id="144"/>
      <w:r w:rsidRPr="008A2D88">
        <w:rPr>
          <w:szCs w:val="28"/>
        </w:rPr>
        <w:t>CIDB Registration Requirements</w:t>
      </w:r>
      <w:bookmarkEnd w:id="145"/>
    </w:p>
    <w:p w14:paraId="6A2218F1" w14:textId="11443C1A" w:rsidR="00631526" w:rsidRPr="0095550B" w:rsidRDefault="00631526" w:rsidP="008A2D88">
      <w:pPr>
        <w:ind w:left="567"/>
        <w:rPr>
          <w:rFonts w:asciiTheme="majorHAnsi" w:hAnsiTheme="majorHAnsi" w:cstheme="majorHAnsi"/>
          <w:b/>
        </w:rPr>
      </w:pPr>
      <w:r w:rsidRPr="009A3123">
        <w:rPr>
          <w:rFonts w:asciiTheme="majorHAnsi" w:hAnsiTheme="majorHAnsi" w:cstheme="majorHAnsi"/>
        </w:rPr>
        <w:t xml:space="preserve">The Bidder </w:t>
      </w:r>
      <w:r w:rsidRPr="009A3123">
        <w:rPr>
          <w:rFonts w:asciiTheme="majorHAnsi" w:hAnsiTheme="majorHAnsi" w:cstheme="majorHAnsi"/>
          <w:b/>
        </w:rPr>
        <w:t xml:space="preserve">must </w:t>
      </w:r>
      <w:r w:rsidRPr="009A3123">
        <w:rPr>
          <w:rFonts w:asciiTheme="majorHAnsi" w:hAnsiTheme="majorHAnsi" w:cstheme="majorHAnsi"/>
        </w:rPr>
        <w:t xml:space="preserve">complete and sign </w:t>
      </w:r>
      <w:r w:rsidRPr="009A3123">
        <w:rPr>
          <w:rFonts w:asciiTheme="majorHAnsi" w:hAnsiTheme="majorHAnsi" w:cstheme="majorHAnsi"/>
          <w:b/>
          <w:bCs/>
        </w:rPr>
        <w:t>ANNEX B</w:t>
      </w:r>
      <w:r w:rsidRPr="009A3123">
        <w:rPr>
          <w:rFonts w:asciiTheme="majorHAnsi" w:hAnsiTheme="majorHAnsi" w:cstheme="majorHAnsi"/>
        </w:rPr>
        <w:t xml:space="preserve"> as evidence that the bidder is registered with the CIDB with a minimum rating of </w:t>
      </w:r>
      <w:r w:rsidR="00D0749E">
        <w:rPr>
          <w:rFonts w:asciiTheme="majorHAnsi" w:hAnsiTheme="majorHAnsi" w:cstheme="majorHAnsi"/>
        </w:rPr>
        <w:t>5</w:t>
      </w:r>
      <w:r w:rsidRPr="009A3123">
        <w:rPr>
          <w:rFonts w:asciiTheme="majorHAnsi" w:hAnsiTheme="majorHAnsi" w:cstheme="majorHAnsi"/>
          <w:b/>
        </w:rPr>
        <w:t xml:space="preserve">EB or </w:t>
      </w:r>
      <w:r>
        <w:rPr>
          <w:rFonts w:asciiTheme="majorHAnsi" w:hAnsiTheme="majorHAnsi" w:cstheme="majorHAnsi"/>
          <w:b/>
        </w:rPr>
        <w:t>higher.</w:t>
      </w:r>
    </w:p>
    <w:p w14:paraId="3923CF9C" w14:textId="77777777" w:rsidR="00631526" w:rsidRPr="009A3123" w:rsidRDefault="00631526" w:rsidP="008A2D88">
      <w:pPr>
        <w:ind w:firstLine="567"/>
        <w:jc w:val="left"/>
        <w:rPr>
          <w:rFonts w:asciiTheme="majorHAnsi" w:hAnsiTheme="majorHAnsi" w:cstheme="majorHAnsi"/>
          <w:b/>
          <w:bCs/>
        </w:rPr>
      </w:pPr>
      <w:r w:rsidRPr="009A3123">
        <w:rPr>
          <w:rFonts w:asciiTheme="majorHAnsi" w:hAnsiTheme="majorHAnsi" w:cstheme="majorHAnsi"/>
          <w:b/>
          <w:bCs/>
        </w:rPr>
        <w:t xml:space="preserve">NOTE (1): </w:t>
      </w:r>
    </w:p>
    <w:p w14:paraId="2DE06964" w14:textId="77777777" w:rsidR="00631526" w:rsidRPr="009A3123" w:rsidRDefault="00631526" w:rsidP="008A2D88">
      <w:pPr>
        <w:ind w:firstLine="567"/>
        <w:jc w:val="left"/>
        <w:rPr>
          <w:rFonts w:asciiTheme="majorHAnsi" w:hAnsiTheme="majorHAnsi" w:cstheme="majorHAnsi"/>
          <w:b/>
          <w:bCs/>
        </w:rPr>
      </w:pPr>
      <w:r w:rsidRPr="009A3123">
        <w:rPr>
          <w:rFonts w:asciiTheme="majorHAnsi" w:hAnsiTheme="majorHAnsi" w:cstheme="majorHAnsi"/>
          <w:bCs/>
        </w:rPr>
        <w:t>SITA reserves the right to verify the information provided</w:t>
      </w:r>
      <w:r w:rsidRPr="009A3123">
        <w:rPr>
          <w:rFonts w:asciiTheme="majorHAnsi" w:hAnsiTheme="majorHAnsi" w:cstheme="majorHAnsi"/>
          <w:b/>
          <w:bCs/>
        </w:rPr>
        <w:t>.</w:t>
      </w:r>
    </w:p>
    <w:p w14:paraId="624B1123" w14:textId="6C52DD4A" w:rsidR="00631526" w:rsidRPr="008A2D88" w:rsidRDefault="00631526">
      <w:pPr>
        <w:pStyle w:val="Heading2"/>
        <w:numPr>
          <w:ilvl w:val="1"/>
          <w:numId w:val="1"/>
        </w:numPr>
        <w:rPr>
          <w:szCs w:val="28"/>
        </w:rPr>
      </w:pPr>
      <w:bookmarkStart w:id="146" w:name="_Toc237950121"/>
      <w:r w:rsidRPr="0095550B">
        <w:rPr>
          <w:szCs w:val="28"/>
        </w:rPr>
        <w:t>Special Condition of Contract Verification</w:t>
      </w:r>
      <w:bookmarkEnd w:id="146"/>
    </w:p>
    <w:p w14:paraId="1828FEF0" w14:textId="77777777" w:rsidR="00631526" w:rsidRPr="0057178B" w:rsidRDefault="00631526" w:rsidP="008A2D88">
      <w:pPr>
        <w:framePr w:hSpace="180" w:wrap="around" w:vAnchor="text" w:hAnchor="text" w:y="1"/>
        <w:ind w:left="567"/>
        <w:suppressOverlap/>
        <w:rPr>
          <w:rFonts w:asciiTheme="minorHAnsi" w:hAnsiTheme="minorHAnsi" w:cstheme="minorHAnsi"/>
        </w:rPr>
      </w:pPr>
      <w:r w:rsidRPr="0057178B">
        <w:rPr>
          <w:rFonts w:asciiTheme="minorHAnsi" w:hAnsiTheme="minorHAnsi" w:cstheme="minorHAnsi"/>
        </w:rPr>
        <w:t xml:space="preserve">The Bidder </w:t>
      </w:r>
      <w:r w:rsidRPr="0057178B">
        <w:rPr>
          <w:rFonts w:asciiTheme="minorHAnsi" w:hAnsiTheme="minorHAnsi" w:cstheme="minorHAnsi"/>
          <w:b/>
          <w:bCs/>
        </w:rPr>
        <w:t xml:space="preserve">must </w:t>
      </w:r>
      <w:r w:rsidRPr="0057178B">
        <w:rPr>
          <w:rFonts w:asciiTheme="minorHAnsi" w:hAnsiTheme="minorHAnsi" w:cstheme="minorHAnsi"/>
        </w:rPr>
        <w:t xml:space="preserve">accept </w:t>
      </w:r>
      <w:r w:rsidRPr="0057178B">
        <w:rPr>
          <w:rFonts w:asciiTheme="minorHAnsi" w:hAnsiTheme="minorHAnsi" w:cstheme="minorHAnsi"/>
          <w:b/>
          <w:bCs/>
        </w:rPr>
        <w:t>ALL </w:t>
      </w:r>
      <w:r w:rsidRPr="0057178B">
        <w:rPr>
          <w:rFonts w:asciiTheme="minorHAnsi" w:hAnsiTheme="minorHAnsi" w:cstheme="minorHAnsi"/>
        </w:rPr>
        <w:t xml:space="preserve">the Special Conditions of Contract by completing and signing the declaration of Acceptance in the Declaration of Compliance and acceptance under the Special Conditions </w:t>
      </w:r>
      <w:r w:rsidRPr="00F4738D">
        <w:rPr>
          <w:rFonts w:asciiTheme="minorHAnsi" w:hAnsiTheme="minorHAnsi" w:cstheme="minorHAnsi"/>
        </w:rPr>
        <w:t>(</w:t>
      </w:r>
      <w:r w:rsidRPr="00F4738D">
        <w:rPr>
          <w:rFonts w:asciiTheme="minorHAnsi" w:hAnsiTheme="minorHAnsi" w:cstheme="minorHAnsi"/>
          <w:b/>
          <w:bCs/>
        </w:rPr>
        <w:t>Section 4.</w:t>
      </w:r>
      <w:r w:rsidRPr="00784C5D">
        <w:rPr>
          <w:rFonts w:asciiTheme="minorHAnsi" w:hAnsiTheme="minorHAnsi" w:cstheme="minorHAnsi"/>
          <w:b/>
          <w:bCs/>
        </w:rPr>
        <w:t>3</w:t>
      </w:r>
      <w:r w:rsidRPr="00F4738D">
        <w:rPr>
          <w:rFonts w:asciiTheme="minorHAnsi" w:hAnsiTheme="minorHAnsi" w:cstheme="minorHAnsi"/>
          <w:b/>
          <w:bCs/>
        </w:rPr>
        <w:t>.2</w:t>
      </w:r>
      <w:r w:rsidRPr="00F4738D">
        <w:rPr>
          <w:rFonts w:asciiTheme="minorHAnsi" w:hAnsiTheme="minorHAnsi" w:cstheme="minorHAnsi"/>
        </w:rPr>
        <w:t>).</w:t>
      </w:r>
    </w:p>
    <w:p w14:paraId="76D60C9C" w14:textId="77777777" w:rsidR="00631526" w:rsidRPr="0057178B" w:rsidRDefault="00631526" w:rsidP="008A2D88">
      <w:pPr>
        <w:framePr w:hSpace="180" w:wrap="around" w:vAnchor="text" w:hAnchor="text" w:y="1"/>
        <w:ind w:firstLine="567"/>
        <w:suppressOverlap/>
        <w:rPr>
          <w:rFonts w:asciiTheme="minorHAnsi" w:hAnsiTheme="minorHAnsi" w:cstheme="minorHAnsi"/>
        </w:rPr>
      </w:pPr>
      <w:r w:rsidRPr="0057178B">
        <w:rPr>
          <w:rFonts w:asciiTheme="minorHAnsi" w:hAnsiTheme="minorHAnsi" w:cstheme="minorHAnsi"/>
          <w:b/>
          <w:bCs/>
        </w:rPr>
        <w:t>N</w:t>
      </w:r>
      <w:r>
        <w:rPr>
          <w:rFonts w:asciiTheme="minorHAnsi" w:hAnsiTheme="minorHAnsi" w:cstheme="minorHAnsi"/>
          <w:b/>
          <w:bCs/>
        </w:rPr>
        <w:t>OTE</w:t>
      </w:r>
      <w:r w:rsidRPr="0057178B">
        <w:rPr>
          <w:rFonts w:asciiTheme="minorHAnsi" w:hAnsiTheme="minorHAnsi" w:cstheme="minorHAnsi"/>
          <w:b/>
          <w:bCs/>
        </w:rPr>
        <w:t xml:space="preserve"> (1):</w:t>
      </w:r>
    </w:p>
    <w:p w14:paraId="60FFF9AE" w14:textId="0CAEC0C6" w:rsidR="00631526" w:rsidRDefault="00631526" w:rsidP="0095550B">
      <w:pPr>
        <w:ind w:firstLine="567"/>
        <w:rPr>
          <w:rFonts w:asciiTheme="minorHAnsi" w:hAnsiTheme="minorHAnsi" w:cstheme="minorHAnsi"/>
        </w:rPr>
      </w:pPr>
      <w:r w:rsidRPr="0057178B">
        <w:rPr>
          <w:rFonts w:asciiTheme="minorHAnsi" w:hAnsiTheme="minorHAnsi" w:cstheme="minorHAnsi"/>
        </w:rPr>
        <w:t xml:space="preserve">Failure to accept </w:t>
      </w:r>
      <w:r w:rsidRPr="0057178B">
        <w:rPr>
          <w:rFonts w:asciiTheme="minorHAnsi" w:hAnsiTheme="minorHAnsi" w:cstheme="minorHAnsi"/>
          <w:b/>
          <w:bCs/>
        </w:rPr>
        <w:t>ALL</w:t>
      </w:r>
      <w:r w:rsidRPr="0057178B">
        <w:rPr>
          <w:rFonts w:asciiTheme="minorHAnsi" w:hAnsiTheme="minorHAnsi" w:cstheme="minorHAnsi"/>
        </w:rPr>
        <w:t xml:space="preserve"> the Special Conditions of Contract will result in disqualification.</w:t>
      </w:r>
    </w:p>
    <w:p w14:paraId="4265D558" w14:textId="77777777" w:rsidR="00B37A28" w:rsidRPr="008A2D88" w:rsidRDefault="00B37A28" w:rsidP="008A2D88">
      <w:pPr>
        <w:ind w:firstLine="567"/>
      </w:pPr>
    </w:p>
    <w:p w14:paraId="7143B01A" w14:textId="77777777" w:rsidR="00631526" w:rsidRPr="00096F6E" w:rsidRDefault="00631526">
      <w:pPr>
        <w:keepNext/>
        <w:numPr>
          <w:ilvl w:val="1"/>
          <w:numId w:val="1"/>
        </w:numPr>
        <w:spacing w:before="120" w:line="240" w:lineRule="auto"/>
        <w:ind w:left="142" w:hanging="142"/>
        <w:jc w:val="left"/>
        <w:outlineLvl w:val="1"/>
        <w:rPr>
          <w:rFonts w:eastAsia="Times New Roman" w:cs="Calibri Light"/>
          <w:b/>
          <w:bCs/>
          <w:color w:val="0E1B8D"/>
          <w:sz w:val="28"/>
          <w:szCs w:val="26"/>
        </w:rPr>
      </w:pPr>
      <w:r w:rsidRPr="00096F6E">
        <w:rPr>
          <w:rFonts w:eastAsia="Times New Roman" w:cs="Calibri Light"/>
          <w:b/>
          <w:bCs/>
          <w:color w:val="0E1B8D"/>
          <w:sz w:val="28"/>
          <w:szCs w:val="26"/>
        </w:rPr>
        <w:lastRenderedPageBreak/>
        <w:t>Preference Points Preferential Goals Evidence</w:t>
      </w:r>
    </w:p>
    <w:p w14:paraId="4CC7D772" w14:textId="77777777" w:rsidR="00631526" w:rsidRPr="00096F6E" w:rsidRDefault="00631526" w:rsidP="00631526">
      <w:pPr>
        <w:ind w:left="567"/>
        <w:jc w:val="left"/>
        <w:rPr>
          <w:rFonts w:cs="Calibri"/>
          <w:szCs w:val="24"/>
          <w:lang w:eastAsia="en-GB"/>
        </w:rPr>
      </w:pPr>
      <w:r w:rsidRPr="00096F6E">
        <w:rPr>
          <w:rFonts w:cs="Calibri"/>
          <w:szCs w:val="24"/>
          <w:lang w:eastAsia="en-GB"/>
        </w:rPr>
        <w:t>The Bidder must provide a copy of the following relevant evidence for the Preferential Goal points which the Bidder qualifies for:</w:t>
      </w:r>
    </w:p>
    <w:p w14:paraId="29A10FF3" w14:textId="10B83850" w:rsidR="00631526" w:rsidRPr="00096F6E" w:rsidRDefault="00631526">
      <w:pPr>
        <w:numPr>
          <w:ilvl w:val="0"/>
          <w:numId w:val="48"/>
        </w:numPr>
        <w:spacing w:after="0"/>
        <w:jc w:val="left"/>
        <w:outlineLvl w:val="0"/>
        <w:rPr>
          <w:rFonts w:ascii="Calibri" w:hAnsi="Calibri" w:cs="Calibri"/>
          <w:szCs w:val="24"/>
        </w:rPr>
      </w:pPr>
      <w:r w:rsidRPr="00096F6E">
        <w:rPr>
          <w:rFonts w:ascii="Calibri" w:hAnsi="Calibri" w:cs="Calibri"/>
          <w:b/>
          <w:bCs/>
          <w:szCs w:val="24"/>
        </w:rPr>
        <w:t xml:space="preserve">Columns A, B, C and D in table </w:t>
      </w:r>
      <w:r w:rsidR="00B37A28">
        <w:rPr>
          <w:rFonts w:ascii="Calibri" w:hAnsi="Calibri" w:cs="Calibri"/>
          <w:b/>
          <w:bCs/>
          <w:szCs w:val="24"/>
        </w:rPr>
        <w:t>5</w:t>
      </w:r>
    </w:p>
    <w:p w14:paraId="22EDA775" w14:textId="77777777" w:rsidR="00631526" w:rsidRPr="00096F6E" w:rsidRDefault="00631526" w:rsidP="00631526">
      <w:pPr>
        <w:spacing w:after="0"/>
        <w:ind w:left="674"/>
        <w:jc w:val="left"/>
        <w:outlineLvl w:val="0"/>
        <w:rPr>
          <w:rFonts w:ascii="Calibri" w:hAnsi="Calibri" w:cs="Calibri"/>
          <w:szCs w:val="24"/>
        </w:rPr>
      </w:pPr>
      <w:r w:rsidRPr="00096F6E">
        <w:rPr>
          <w:rFonts w:ascii="Calibri" w:hAnsi="Calibri"/>
          <w:bCs/>
          <w:szCs w:val="24"/>
        </w:rPr>
        <w:t xml:space="preserve">Copy of relevant proof </w:t>
      </w:r>
      <w:r w:rsidRPr="00096F6E">
        <w:rPr>
          <w:b/>
          <w:i/>
          <w:iCs/>
          <w:szCs w:val="24"/>
        </w:rPr>
        <w:t>(B-BBEE certificate or sworn affidavit)</w:t>
      </w:r>
      <w:r w:rsidRPr="00096F6E">
        <w:rPr>
          <w:bCs/>
          <w:szCs w:val="24"/>
        </w:rPr>
        <w:t xml:space="preserve"> </w:t>
      </w:r>
      <w:r w:rsidRPr="00096F6E">
        <w:rPr>
          <w:rFonts w:ascii="Calibri" w:hAnsi="Calibri"/>
          <w:bCs/>
          <w:szCs w:val="24"/>
        </w:rPr>
        <w:t xml:space="preserve">of B-BBEE status level of contributor </w:t>
      </w:r>
      <w:r w:rsidRPr="00096F6E">
        <w:rPr>
          <w:rFonts w:ascii="Calibri" w:hAnsi="Calibri" w:cs="Calibri"/>
          <w:szCs w:val="24"/>
        </w:rPr>
        <w:t xml:space="preserve">as defined in </w:t>
      </w:r>
      <w:r w:rsidRPr="00096F6E">
        <w:rPr>
          <w:rFonts w:ascii="Calibri" w:hAnsi="Calibri"/>
          <w:bCs/>
          <w:szCs w:val="24"/>
        </w:rPr>
        <w:t>the</w:t>
      </w:r>
      <w:r w:rsidRPr="00096F6E">
        <w:rPr>
          <w:rFonts w:ascii="Calibri" w:hAnsi="Calibri" w:cs="Calibri"/>
          <w:szCs w:val="24"/>
        </w:rPr>
        <w:t xml:space="preserve"> Broad-Based Black Economic Empowerment Act:</w:t>
      </w:r>
    </w:p>
    <w:p w14:paraId="123E069A" w14:textId="77777777" w:rsidR="00631526" w:rsidRPr="00096F6E" w:rsidRDefault="00631526" w:rsidP="005A72FC">
      <w:pPr>
        <w:numPr>
          <w:ilvl w:val="4"/>
          <w:numId w:val="12"/>
        </w:numPr>
        <w:spacing w:after="0"/>
        <w:ind w:left="746" w:hanging="37"/>
        <w:jc w:val="left"/>
        <w:outlineLvl w:val="0"/>
        <w:rPr>
          <w:bCs/>
          <w:i/>
          <w:iCs/>
          <w:szCs w:val="24"/>
        </w:rPr>
      </w:pPr>
      <w:r w:rsidRPr="00096F6E">
        <w:rPr>
          <w:b/>
          <w:i/>
          <w:iCs/>
          <w:szCs w:val="24"/>
        </w:rPr>
        <w:t>B-BBEE certificate</w:t>
      </w:r>
      <w:r w:rsidRPr="00096F6E">
        <w:rPr>
          <w:bCs/>
          <w:i/>
          <w:iCs/>
          <w:szCs w:val="24"/>
        </w:rPr>
        <w:t xml:space="preserve"> (from a SANAS Accredited Agency);</w:t>
      </w:r>
    </w:p>
    <w:p w14:paraId="70900647" w14:textId="77777777" w:rsidR="00631526" w:rsidRPr="00096F6E" w:rsidRDefault="00631526" w:rsidP="00631526">
      <w:pPr>
        <w:spacing w:after="0"/>
        <w:ind w:left="1171" w:hanging="37"/>
        <w:jc w:val="left"/>
        <w:outlineLvl w:val="0"/>
        <w:rPr>
          <w:b/>
          <w:szCs w:val="24"/>
        </w:rPr>
      </w:pPr>
      <w:r w:rsidRPr="00096F6E">
        <w:rPr>
          <w:b/>
          <w:szCs w:val="24"/>
        </w:rPr>
        <w:t xml:space="preserve">or </w:t>
      </w:r>
    </w:p>
    <w:p w14:paraId="604DC4CE" w14:textId="77777777" w:rsidR="00631526" w:rsidRPr="00096F6E" w:rsidRDefault="00631526" w:rsidP="005A72FC">
      <w:pPr>
        <w:numPr>
          <w:ilvl w:val="1"/>
          <w:numId w:val="12"/>
        </w:numPr>
        <w:spacing w:after="0"/>
        <w:ind w:left="746" w:hanging="37"/>
        <w:jc w:val="left"/>
        <w:outlineLvl w:val="0"/>
        <w:rPr>
          <w:rFonts w:cs="Calibri"/>
          <w:bCs/>
          <w:szCs w:val="24"/>
        </w:rPr>
      </w:pPr>
      <w:r w:rsidRPr="00096F6E">
        <w:rPr>
          <w:b/>
          <w:i/>
          <w:iCs/>
          <w:szCs w:val="24"/>
        </w:rPr>
        <w:t xml:space="preserve">Sworn affidavit </w:t>
      </w:r>
      <w:r w:rsidRPr="00096F6E">
        <w:rPr>
          <w:bCs/>
          <w:szCs w:val="24"/>
        </w:rPr>
        <w:t>in the format provided by CIPC -</w:t>
      </w:r>
      <w:r w:rsidRPr="00096F6E">
        <w:rPr>
          <w:b/>
          <w:i/>
          <w:iCs/>
          <w:szCs w:val="24"/>
        </w:rPr>
        <w:t xml:space="preserve"> Applicable to EMEs and QSEs only;</w:t>
      </w:r>
    </w:p>
    <w:p w14:paraId="22840C26" w14:textId="77777777" w:rsidR="00631526" w:rsidRDefault="00631526" w:rsidP="00631526">
      <w:pPr>
        <w:spacing w:after="0"/>
        <w:ind w:left="613" w:firstLine="133"/>
        <w:jc w:val="left"/>
        <w:outlineLvl w:val="0"/>
        <w:rPr>
          <w:rFonts w:ascii="Calibri" w:hAnsi="Calibri" w:cs="Calibri"/>
          <w:b/>
          <w:bCs/>
          <w:szCs w:val="24"/>
        </w:rPr>
      </w:pPr>
      <w:r w:rsidRPr="00096F6E">
        <w:rPr>
          <w:rFonts w:ascii="Calibri" w:hAnsi="Calibri" w:cs="Calibri"/>
          <w:b/>
          <w:bCs/>
          <w:szCs w:val="24"/>
        </w:rPr>
        <w:t>and/ or</w:t>
      </w:r>
    </w:p>
    <w:p w14:paraId="3ED2C434" w14:textId="77777777" w:rsidR="00631526" w:rsidRPr="00096F6E" w:rsidRDefault="00631526" w:rsidP="00631526">
      <w:pPr>
        <w:spacing w:after="0"/>
        <w:ind w:left="613" w:firstLine="133"/>
        <w:jc w:val="left"/>
        <w:outlineLvl w:val="0"/>
        <w:rPr>
          <w:rFonts w:ascii="Calibri" w:hAnsi="Calibri" w:cs="Calibri"/>
          <w:b/>
          <w:bCs/>
          <w:szCs w:val="24"/>
        </w:rPr>
      </w:pPr>
    </w:p>
    <w:p w14:paraId="36BDD3C9" w14:textId="6A9BD6B7" w:rsidR="00631526" w:rsidRPr="00096F6E" w:rsidRDefault="00631526">
      <w:pPr>
        <w:numPr>
          <w:ilvl w:val="0"/>
          <w:numId w:val="48"/>
        </w:numPr>
        <w:spacing w:after="0"/>
        <w:jc w:val="left"/>
        <w:outlineLvl w:val="0"/>
        <w:rPr>
          <w:rFonts w:ascii="Calibri" w:hAnsi="Calibri" w:cs="Calibri"/>
          <w:b/>
          <w:bCs/>
          <w:szCs w:val="24"/>
        </w:rPr>
      </w:pPr>
      <w:r w:rsidRPr="00096F6E">
        <w:rPr>
          <w:rFonts w:ascii="Calibri" w:hAnsi="Calibri" w:cs="Calibri"/>
          <w:b/>
          <w:bCs/>
          <w:szCs w:val="24"/>
        </w:rPr>
        <w:t xml:space="preserve">Column D in tables </w:t>
      </w:r>
      <w:r w:rsidR="00B37A28">
        <w:rPr>
          <w:rFonts w:ascii="Calibri" w:hAnsi="Calibri" w:cs="Calibri"/>
          <w:b/>
          <w:bCs/>
          <w:szCs w:val="24"/>
        </w:rPr>
        <w:t>5</w:t>
      </w:r>
    </w:p>
    <w:p w14:paraId="2B729824" w14:textId="77777777" w:rsidR="00631526" w:rsidRPr="00096F6E" w:rsidRDefault="00631526" w:rsidP="00631526">
      <w:pPr>
        <w:spacing w:after="0"/>
        <w:ind w:left="613" w:firstLine="107"/>
        <w:jc w:val="left"/>
        <w:outlineLvl w:val="0"/>
        <w:rPr>
          <w:rFonts w:ascii="Calibri" w:hAnsi="Calibri"/>
          <w:bCs/>
          <w:szCs w:val="24"/>
        </w:rPr>
      </w:pPr>
      <w:r w:rsidRPr="00096F6E">
        <w:rPr>
          <w:rFonts w:ascii="Calibri" w:hAnsi="Calibri"/>
          <w:bCs/>
          <w:szCs w:val="24"/>
        </w:rPr>
        <w:t xml:space="preserve">Copy of </w:t>
      </w:r>
      <w:r w:rsidRPr="00096F6E">
        <w:rPr>
          <w:rFonts w:ascii="Calibri" w:hAnsi="Calibri"/>
          <w:b/>
          <w:i/>
          <w:iCs/>
          <w:szCs w:val="24"/>
        </w:rPr>
        <w:t>South African Identification Document (ID</w:t>
      </w:r>
      <w:r w:rsidRPr="00096F6E">
        <w:rPr>
          <w:rFonts w:ascii="Calibri" w:hAnsi="Calibri"/>
          <w:bCs/>
          <w:szCs w:val="24"/>
        </w:rPr>
        <w:t xml:space="preserve">); </w:t>
      </w:r>
    </w:p>
    <w:p w14:paraId="664379EA" w14:textId="77777777" w:rsidR="00631526" w:rsidRDefault="00631526" w:rsidP="00631526">
      <w:pPr>
        <w:spacing w:after="0"/>
        <w:ind w:left="720"/>
        <w:jc w:val="left"/>
        <w:outlineLvl w:val="0"/>
        <w:rPr>
          <w:rFonts w:ascii="Calibri" w:hAnsi="Calibri"/>
          <w:b/>
          <w:szCs w:val="24"/>
        </w:rPr>
      </w:pPr>
      <w:r w:rsidRPr="00096F6E">
        <w:rPr>
          <w:rFonts w:ascii="Calibri" w:hAnsi="Calibri"/>
          <w:b/>
          <w:szCs w:val="24"/>
        </w:rPr>
        <w:t>and/ or</w:t>
      </w:r>
    </w:p>
    <w:p w14:paraId="45A8E1DF" w14:textId="77777777" w:rsidR="00631526" w:rsidRPr="00096F6E" w:rsidRDefault="00631526" w:rsidP="00631526">
      <w:pPr>
        <w:spacing w:after="0"/>
        <w:ind w:left="720"/>
        <w:jc w:val="left"/>
        <w:outlineLvl w:val="0"/>
        <w:rPr>
          <w:rFonts w:ascii="Calibri" w:hAnsi="Calibri"/>
          <w:b/>
          <w:szCs w:val="24"/>
        </w:rPr>
      </w:pPr>
    </w:p>
    <w:p w14:paraId="7AEDF602" w14:textId="4774227C" w:rsidR="00631526" w:rsidRPr="00096F6E" w:rsidRDefault="00631526">
      <w:pPr>
        <w:numPr>
          <w:ilvl w:val="0"/>
          <w:numId w:val="48"/>
        </w:numPr>
        <w:spacing w:after="0"/>
        <w:jc w:val="left"/>
        <w:outlineLvl w:val="0"/>
        <w:rPr>
          <w:rFonts w:ascii="Calibri" w:hAnsi="Calibri" w:cs="Calibri"/>
          <w:b/>
          <w:bCs/>
          <w:szCs w:val="24"/>
        </w:rPr>
      </w:pPr>
      <w:r w:rsidRPr="00096F6E">
        <w:rPr>
          <w:rFonts w:ascii="Calibri" w:hAnsi="Calibri" w:cs="Calibri"/>
          <w:b/>
          <w:bCs/>
          <w:szCs w:val="24"/>
        </w:rPr>
        <w:t xml:space="preserve">Column E in tables </w:t>
      </w:r>
      <w:r w:rsidR="00B37A28">
        <w:rPr>
          <w:rFonts w:ascii="Calibri" w:hAnsi="Calibri" w:cs="Calibri"/>
          <w:b/>
          <w:bCs/>
          <w:szCs w:val="24"/>
        </w:rPr>
        <w:t>5</w:t>
      </w:r>
    </w:p>
    <w:p w14:paraId="1603AE4E" w14:textId="77777777" w:rsidR="00631526" w:rsidRPr="00096F6E" w:rsidRDefault="00631526" w:rsidP="00631526">
      <w:pPr>
        <w:spacing w:after="0"/>
        <w:ind w:left="674"/>
        <w:jc w:val="left"/>
        <w:outlineLvl w:val="0"/>
        <w:rPr>
          <w:rFonts w:ascii="Calibri" w:hAnsi="Calibri" w:cs="Calibri"/>
          <w:b/>
          <w:bCs/>
          <w:szCs w:val="24"/>
          <w:lang w:eastAsia="en-GB"/>
        </w:rPr>
      </w:pPr>
      <w:r w:rsidRPr="00096F6E">
        <w:rPr>
          <w:rFonts w:ascii="Calibri" w:hAnsi="Calibri"/>
          <w:bCs/>
          <w:i/>
          <w:iCs/>
          <w:szCs w:val="24"/>
        </w:rPr>
        <w:t>Copy of Medical Certificate</w:t>
      </w:r>
      <w:r w:rsidRPr="00096F6E">
        <w:rPr>
          <w:rFonts w:ascii="Calibri" w:hAnsi="Calibri"/>
          <w:bCs/>
          <w:szCs w:val="24"/>
        </w:rPr>
        <w:t xml:space="preserve"> </w:t>
      </w:r>
      <w:r w:rsidRPr="00096F6E">
        <w:rPr>
          <w:b/>
          <w:i/>
          <w:iCs/>
          <w:szCs w:val="24"/>
        </w:rPr>
        <w:t xml:space="preserve">clearly indicating the disability in line with the B-BBEE status claimed </w:t>
      </w:r>
      <w:r w:rsidRPr="00096F6E">
        <w:rPr>
          <w:rFonts w:cs="Calibri"/>
          <w:b/>
          <w:i/>
          <w:iCs/>
          <w:szCs w:val="24"/>
        </w:rPr>
        <w:t xml:space="preserve">as defined in </w:t>
      </w:r>
      <w:r w:rsidRPr="00096F6E">
        <w:rPr>
          <w:b/>
          <w:i/>
          <w:iCs/>
          <w:szCs w:val="24"/>
        </w:rPr>
        <w:t>the</w:t>
      </w:r>
      <w:r w:rsidRPr="00096F6E">
        <w:rPr>
          <w:rFonts w:cs="Calibri"/>
          <w:b/>
          <w:i/>
          <w:iCs/>
          <w:szCs w:val="24"/>
        </w:rPr>
        <w:t xml:space="preserve"> Broad-Based Black Economic Empowerment Act</w:t>
      </w:r>
      <w:r w:rsidRPr="00096F6E">
        <w:rPr>
          <w:rFonts w:cs="Calibri"/>
          <w:szCs w:val="24"/>
        </w:rPr>
        <w:t>.</w:t>
      </w:r>
    </w:p>
    <w:p w14:paraId="26429851" w14:textId="77777777" w:rsidR="00631526" w:rsidRPr="00096F6E" w:rsidRDefault="00631526" w:rsidP="00631526">
      <w:pPr>
        <w:jc w:val="left"/>
        <w:rPr>
          <w:rFonts w:cs="Calibri"/>
          <w:b/>
          <w:bCs/>
        </w:rPr>
      </w:pPr>
    </w:p>
    <w:p w14:paraId="63DA14D2" w14:textId="77777777" w:rsidR="00631526" w:rsidRPr="00096F6E" w:rsidRDefault="00631526" w:rsidP="00631526">
      <w:pPr>
        <w:jc w:val="left"/>
        <w:rPr>
          <w:rFonts w:cs="Calibri"/>
          <w:b/>
          <w:bCs/>
        </w:rPr>
      </w:pPr>
      <w:r w:rsidRPr="00096F6E">
        <w:rPr>
          <w:rFonts w:cs="Calibri"/>
          <w:b/>
          <w:bCs/>
        </w:rPr>
        <w:t>Note:</w:t>
      </w:r>
    </w:p>
    <w:p w14:paraId="405D9B60" w14:textId="77777777" w:rsidR="00631526" w:rsidRPr="00096F6E" w:rsidRDefault="00631526" w:rsidP="00631526">
      <w:pPr>
        <w:jc w:val="left"/>
        <w:rPr>
          <w:bCs/>
          <w:szCs w:val="24"/>
        </w:rPr>
      </w:pPr>
      <w:r w:rsidRPr="00096F6E">
        <w:rPr>
          <w:bCs/>
          <w:szCs w:val="24"/>
        </w:rPr>
        <w:t>The CIPC (Companies and Intellectual Property Commission) registration documents will also be used as evidence to confirm compliance to the Preferential procurement requirements as part of the evaluation process.</w:t>
      </w:r>
    </w:p>
    <w:p w14:paraId="621E789B" w14:textId="2A65F40F" w:rsidR="00631526" w:rsidRPr="006B5843" w:rsidRDefault="00631526" w:rsidP="00631526">
      <w:pPr>
        <w:rPr>
          <w:b/>
          <w:highlight w:val="yellow"/>
        </w:rPr>
      </w:pPr>
      <w:r w:rsidRPr="00096F6E">
        <w:rPr>
          <w:rFonts w:cs="Calibri"/>
          <w:b/>
          <w:bCs/>
        </w:rPr>
        <w:t>Points allocation:</w:t>
      </w:r>
      <w:r w:rsidRPr="00096F6E">
        <w:rPr>
          <w:rFonts w:cs="Calibri"/>
        </w:rPr>
        <w:t xml:space="preserve"> Points will be allocated for bidders that meets the requirements as indicated in</w:t>
      </w:r>
      <w:r>
        <w:rPr>
          <w:rFonts w:cs="Calibri"/>
        </w:rPr>
        <w:t xml:space="preserve"> </w:t>
      </w:r>
      <w:r w:rsidRPr="00096F6E" w:rsidDel="00FC1EAF">
        <w:rPr>
          <w:rFonts w:cs="Calibri"/>
          <w:b/>
          <w:bCs/>
        </w:rPr>
        <w:t>table</w:t>
      </w:r>
      <w:r w:rsidRPr="00096F6E">
        <w:rPr>
          <w:rFonts w:cs="Calibri"/>
          <w:b/>
          <w:bCs/>
        </w:rPr>
        <w:t xml:space="preserve"> </w:t>
      </w:r>
      <w:r w:rsidR="00B37A28">
        <w:rPr>
          <w:rFonts w:cs="Calibri"/>
          <w:b/>
          <w:bCs/>
        </w:rPr>
        <w:t>5</w:t>
      </w:r>
      <w:r>
        <w:rPr>
          <w:rFonts w:cs="Calibri"/>
          <w:b/>
          <w:bCs/>
        </w:rPr>
        <w:t>.</w:t>
      </w:r>
    </w:p>
    <w:p w14:paraId="4A76834E" w14:textId="77777777" w:rsidR="00930106" w:rsidRDefault="00930106" w:rsidP="00930106">
      <w:pPr>
        <w:rPr>
          <w:b/>
        </w:rPr>
      </w:pPr>
    </w:p>
    <w:p w14:paraId="17D17EBD" w14:textId="108A185D" w:rsidR="00AD1E47" w:rsidRPr="00484D87" w:rsidRDefault="00AD1E47" w:rsidP="00AD1E47">
      <w:pPr>
        <w:pStyle w:val="AnnexH1"/>
        <w:keepNext/>
        <w:pBdr>
          <w:bottom w:val="single" w:sz="4" w:space="1" w:color="000066"/>
        </w:pBdr>
        <w:spacing w:before="240"/>
        <w:ind w:left="964" w:hanging="964"/>
        <w:outlineLvl w:val="0"/>
      </w:pPr>
      <w:bookmarkStart w:id="147" w:name="_Toc129683110"/>
      <w:bookmarkStart w:id="148" w:name="_Toc237950122"/>
      <w:bookmarkStart w:id="149" w:name="_Hlk166518825"/>
      <w:bookmarkStart w:id="150" w:name="_Hlk166518081"/>
      <w:r w:rsidRPr="00484D87">
        <w:lastRenderedPageBreak/>
        <w:t xml:space="preserve">CIDB </w:t>
      </w:r>
      <w:r w:rsidR="006E59C5" w:rsidRPr="00484D87">
        <w:t>Registration Requirement</w:t>
      </w:r>
      <w:bookmarkEnd w:id="147"/>
      <w:bookmarkEnd w:id="148"/>
      <w:r w:rsidR="006E59C5" w:rsidRPr="00484D87">
        <w:t xml:space="preserve"> </w:t>
      </w:r>
    </w:p>
    <w:p w14:paraId="5AF7D4D4" w14:textId="19926450" w:rsidR="00AD1E47" w:rsidRPr="00F4738D" w:rsidRDefault="00AD1E47" w:rsidP="00AD1E47">
      <w:pPr>
        <w:pStyle w:val="Specification"/>
        <w:jc w:val="both"/>
        <w:rPr>
          <w:rFonts w:asciiTheme="minorHAnsi" w:hAnsiTheme="minorHAnsi" w:cstheme="minorHAnsi"/>
          <w:b/>
          <w:sz w:val="22"/>
          <w:szCs w:val="22"/>
        </w:rPr>
      </w:pPr>
      <w:r w:rsidRPr="008A2D88">
        <w:rPr>
          <w:rFonts w:asciiTheme="minorHAnsi" w:hAnsiTheme="minorHAnsi" w:cstheme="minorHAnsi"/>
          <w:sz w:val="22"/>
          <w:szCs w:val="22"/>
        </w:rPr>
        <w:t xml:space="preserve">The Bidder needs to complete and sign </w:t>
      </w:r>
      <w:r w:rsidRPr="008A2D88">
        <w:rPr>
          <w:rFonts w:asciiTheme="minorHAnsi" w:hAnsiTheme="minorHAnsi" w:cstheme="minorHAnsi"/>
          <w:b/>
          <w:bCs/>
          <w:sz w:val="22"/>
          <w:szCs w:val="22"/>
        </w:rPr>
        <w:t xml:space="preserve">ANNEX </w:t>
      </w:r>
      <w:r w:rsidR="006E59C5" w:rsidRPr="008A2D88">
        <w:rPr>
          <w:rFonts w:asciiTheme="minorHAnsi" w:hAnsiTheme="minorHAnsi" w:cstheme="minorHAnsi"/>
          <w:b/>
          <w:bCs/>
          <w:sz w:val="22"/>
          <w:szCs w:val="22"/>
        </w:rPr>
        <w:t>B</w:t>
      </w:r>
      <w:r w:rsidRPr="008A2D88">
        <w:rPr>
          <w:rFonts w:asciiTheme="minorHAnsi" w:hAnsiTheme="minorHAnsi" w:cstheme="minorHAnsi"/>
          <w:sz w:val="22"/>
          <w:szCs w:val="22"/>
        </w:rPr>
        <w:t xml:space="preserve"> as evidence that the </w:t>
      </w:r>
      <w:r w:rsidRPr="008A2D88">
        <w:rPr>
          <w:rFonts w:asciiTheme="minorHAnsi" w:hAnsiTheme="minorHAnsi" w:cstheme="minorHAnsi"/>
          <w:sz w:val="22"/>
          <w:szCs w:val="22"/>
          <w:lang w:eastAsia="en-ZA"/>
        </w:rPr>
        <w:t>bidder</w:t>
      </w:r>
      <w:r w:rsidRPr="008A2D88">
        <w:rPr>
          <w:rFonts w:asciiTheme="minorHAnsi" w:hAnsiTheme="minorHAnsi" w:cstheme="minorHAnsi"/>
          <w:sz w:val="22"/>
          <w:szCs w:val="22"/>
        </w:rPr>
        <w:t xml:space="preserve"> is registered with the CIDB with a minimum rating, or higher of </w:t>
      </w:r>
      <w:r w:rsidR="00D0749E">
        <w:rPr>
          <w:rFonts w:asciiTheme="minorHAnsi" w:hAnsiTheme="minorHAnsi" w:cstheme="minorHAnsi"/>
          <w:b/>
          <w:sz w:val="22"/>
          <w:szCs w:val="22"/>
        </w:rPr>
        <w:t>5</w:t>
      </w:r>
      <w:r w:rsidRPr="008A2D88">
        <w:rPr>
          <w:rFonts w:asciiTheme="minorHAnsi" w:hAnsiTheme="minorHAnsi" w:cstheme="minorHAnsi"/>
          <w:b/>
          <w:sz w:val="22"/>
          <w:szCs w:val="22"/>
        </w:rPr>
        <w:t xml:space="preserve"> EB or Higher</w:t>
      </w:r>
    </w:p>
    <w:p w14:paraId="70AC9D62" w14:textId="77777777" w:rsidR="00AD1E47" w:rsidRPr="008A2D88" w:rsidRDefault="00AD1E47" w:rsidP="005A72FC">
      <w:pPr>
        <w:pStyle w:val="Specification"/>
        <w:numPr>
          <w:ilvl w:val="3"/>
          <w:numId w:val="22"/>
        </w:numPr>
        <w:tabs>
          <w:tab w:val="clear" w:pos="2268"/>
        </w:tabs>
        <w:ind w:left="567"/>
        <w:jc w:val="both"/>
        <w:rPr>
          <w:rFonts w:asciiTheme="minorHAnsi" w:hAnsiTheme="minorHAnsi" w:cstheme="minorHAnsi"/>
          <w:sz w:val="22"/>
          <w:szCs w:val="22"/>
        </w:rPr>
      </w:pPr>
      <w:r w:rsidRPr="008A2D88">
        <w:rPr>
          <w:rFonts w:asciiTheme="minorHAnsi" w:hAnsiTheme="minorHAnsi" w:cstheme="minorHAnsi"/>
          <w:sz w:val="22"/>
          <w:szCs w:val="22"/>
        </w:rPr>
        <w:t xml:space="preserve">The Bidder needs to indicate their CIDB rating by ticking next to the relevant CIDB rating in the table below: </w:t>
      </w:r>
    </w:p>
    <w:tbl>
      <w:tblPr>
        <w:tblStyle w:val="TableGrid3"/>
        <w:tblW w:w="9072" w:type="dxa"/>
        <w:tblInd w:w="562" w:type="dxa"/>
        <w:tblLook w:val="04A0" w:firstRow="1" w:lastRow="0" w:firstColumn="1" w:lastColumn="0" w:noHBand="0" w:noVBand="1"/>
      </w:tblPr>
      <w:tblGrid>
        <w:gridCol w:w="4330"/>
        <w:gridCol w:w="2410"/>
        <w:gridCol w:w="2332"/>
      </w:tblGrid>
      <w:tr w:rsidR="00AD1E47" w:rsidRPr="00F4738D" w14:paraId="1EC4C9DC" w14:textId="77777777" w:rsidTr="00AD1E47">
        <w:trPr>
          <w:tblHeader/>
        </w:trPr>
        <w:tc>
          <w:tcPr>
            <w:tcW w:w="433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91EA6AC" w14:textId="77777777" w:rsidR="00AD1E47" w:rsidRPr="00F4738D" w:rsidRDefault="00AD1E47" w:rsidP="00AD1E47">
            <w:pPr>
              <w:rPr>
                <w:rFonts w:asciiTheme="minorHAnsi" w:hAnsiTheme="minorHAnsi" w:cstheme="minorHAnsi"/>
                <w:b/>
                <w:sz w:val="22"/>
                <w:szCs w:val="22"/>
              </w:rPr>
            </w:pPr>
            <w:r w:rsidRPr="00F4738D">
              <w:rPr>
                <w:rFonts w:asciiTheme="minorHAnsi" w:hAnsiTheme="minorHAnsi" w:cstheme="minorHAnsi"/>
                <w:b/>
                <w:sz w:val="22"/>
                <w:szCs w:val="22"/>
              </w:rPr>
              <w:t>Service and Support (Milestones)</w:t>
            </w:r>
          </w:p>
        </w:tc>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7ECE7E2" w14:textId="77777777" w:rsidR="00AD1E47" w:rsidRPr="00F4738D" w:rsidRDefault="00AD1E47" w:rsidP="00AD1E47">
            <w:pPr>
              <w:rPr>
                <w:rFonts w:asciiTheme="minorHAnsi" w:hAnsiTheme="minorHAnsi" w:cstheme="minorHAnsi"/>
                <w:b/>
                <w:sz w:val="22"/>
                <w:szCs w:val="22"/>
              </w:rPr>
            </w:pPr>
            <w:r w:rsidRPr="00F4738D">
              <w:rPr>
                <w:rFonts w:asciiTheme="minorHAnsi" w:hAnsiTheme="minorHAnsi" w:cstheme="minorHAnsi"/>
                <w:b/>
                <w:sz w:val="22"/>
                <w:szCs w:val="22"/>
              </w:rPr>
              <w:t>CIDB Rating</w:t>
            </w:r>
          </w:p>
        </w:tc>
        <w:tc>
          <w:tcPr>
            <w:tcW w:w="233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68882F1" w14:textId="77777777" w:rsidR="00AD1E47" w:rsidRPr="00F4738D" w:rsidRDefault="00AD1E47" w:rsidP="00AD1E47">
            <w:pPr>
              <w:rPr>
                <w:rFonts w:asciiTheme="minorHAnsi" w:hAnsiTheme="minorHAnsi" w:cstheme="minorHAnsi"/>
                <w:b/>
                <w:sz w:val="22"/>
                <w:szCs w:val="22"/>
              </w:rPr>
            </w:pPr>
            <w:r w:rsidRPr="00F4738D">
              <w:rPr>
                <w:rFonts w:asciiTheme="minorHAnsi" w:hAnsiTheme="minorHAnsi" w:cstheme="minorHAnsi"/>
                <w:b/>
                <w:sz w:val="22"/>
                <w:szCs w:val="22"/>
              </w:rPr>
              <w:t>Indicate</w:t>
            </w:r>
          </w:p>
          <w:p w14:paraId="6E146071" w14:textId="77777777" w:rsidR="00AD1E47" w:rsidRPr="00F4738D" w:rsidRDefault="00AD1E47" w:rsidP="00AD1E47">
            <w:pPr>
              <w:rPr>
                <w:rFonts w:asciiTheme="minorHAnsi" w:hAnsiTheme="minorHAnsi" w:cstheme="minorHAnsi"/>
                <w:b/>
                <w:sz w:val="22"/>
                <w:szCs w:val="22"/>
              </w:rPr>
            </w:pPr>
            <w:r w:rsidRPr="00F4738D">
              <w:rPr>
                <w:rFonts w:asciiTheme="minorHAnsi" w:hAnsiTheme="minorHAnsi" w:cstheme="minorHAnsi"/>
                <w:b/>
                <w:sz w:val="22"/>
                <w:szCs w:val="22"/>
              </w:rPr>
              <w:t>the CIDB rating here by ticking next to the appropriate rating</w:t>
            </w:r>
          </w:p>
        </w:tc>
      </w:tr>
      <w:tr w:rsidR="00AD1E47" w:rsidRPr="00F4738D" w14:paraId="351A2724" w14:textId="77777777" w:rsidTr="00AD1E47">
        <w:trPr>
          <w:trHeight w:val="58"/>
        </w:trPr>
        <w:tc>
          <w:tcPr>
            <w:tcW w:w="4330" w:type="dxa"/>
            <w:vMerge w:val="restart"/>
            <w:tcBorders>
              <w:top w:val="single" w:sz="4" w:space="0" w:color="auto"/>
              <w:left w:val="single" w:sz="4" w:space="0" w:color="auto"/>
              <w:right w:val="single" w:sz="4" w:space="0" w:color="auto"/>
            </w:tcBorders>
          </w:tcPr>
          <w:p w14:paraId="7E80CBAB" w14:textId="77777777" w:rsidR="00AD1E47" w:rsidRPr="00F4738D" w:rsidRDefault="00AD1E47" w:rsidP="00AD1E47">
            <w:pPr>
              <w:rPr>
                <w:rFonts w:asciiTheme="minorHAnsi" w:hAnsiTheme="minorHAnsi" w:cstheme="minorHAnsi"/>
                <w:sz w:val="22"/>
                <w:szCs w:val="22"/>
              </w:rPr>
            </w:pPr>
            <w:r w:rsidRPr="00F4738D">
              <w:rPr>
                <w:rFonts w:asciiTheme="minorHAnsi" w:hAnsiTheme="minorHAnsi" w:cstheme="minorHAnsi"/>
                <w:bCs/>
                <w:sz w:val="22"/>
                <w:szCs w:val="22"/>
              </w:rPr>
              <w:t>CIDB Rating</w:t>
            </w:r>
          </w:p>
        </w:tc>
        <w:tc>
          <w:tcPr>
            <w:tcW w:w="2410" w:type="dxa"/>
            <w:tcBorders>
              <w:top w:val="single" w:sz="4" w:space="0" w:color="auto"/>
              <w:left w:val="single" w:sz="4" w:space="0" w:color="auto"/>
              <w:right w:val="single" w:sz="4" w:space="0" w:color="auto"/>
            </w:tcBorders>
          </w:tcPr>
          <w:p w14:paraId="2E125BA7" w14:textId="653F79CB" w:rsidR="00AD1E47" w:rsidRPr="00F4738D" w:rsidRDefault="00D0749E" w:rsidP="00AD1E47">
            <w:pPr>
              <w:rPr>
                <w:rFonts w:asciiTheme="minorHAnsi" w:hAnsiTheme="minorHAnsi" w:cstheme="minorHAnsi"/>
                <w:sz w:val="22"/>
                <w:szCs w:val="22"/>
              </w:rPr>
            </w:pPr>
            <w:r>
              <w:rPr>
                <w:rFonts w:asciiTheme="minorHAnsi" w:hAnsiTheme="minorHAnsi" w:cstheme="minorHAnsi"/>
                <w:sz w:val="22"/>
                <w:szCs w:val="22"/>
              </w:rPr>
              <w:t>5</w:t>
            </w:r>
            <w:r w:rsidR="00AD1E47" w:rsidRPr="00F4738D">
              <w:rPr>
                <w:rFonts w:asciiTheme="minorHAnsi" w:hAnsiTheme="minorHAnsi" w:cstheme="minorHAnsi"/>
                <w:sz w:val="22"/>
                <w:szCs w:val="22"/>
              </w:rPr>
              <w:t>EB</w:t>
            </w:r>
          </w:p>
        </w:tc>
        <w:tc>
          <w:tcPr>
            <w:tcW w:w="2332" w:type="dxa"/>
            <w:tcBorders>
              <w:top w:val="single" w:sz="4" w:space="0" w:color="auto"/>
              <w:left w:val="single" w:sz="4" w:space="0" w:color="auto"/>
              <w:right w:val="single" w:sz="4" w:space="0" w:color="auto"/>
            </w:tcBorders>
          </w:tcPr>
          <w:p w14:paraId="1152EB50" w14:textId="77777777" w:rsidR="00AD1E47" w:rsidRPr="00F4738D" w:rsidRDefault="00AD1E47" w:rsidP="00AD1E47">
            <w:pPr>
              <w:rPr>
                <w:rFonts w:asciiTheme="minorHAnsi" w:hAnsiTheme="minorHAnsi" w:cstheme="minorHAnsi"/>
                <w:sz w:val="22"/>
                <w:szCs w:val="22"/>
              </w:rPr>
            </w:pPr>
          </w:p>
        </w:tc>
      </w:tr>
      <w:tr w:rsidR="00AD1E47" w:rsidRPr="00F4738D" w14:paraId="45048598" w14:textId="77777777" w:rsidTr="00AD1E47">
        <w:tc>
          <w:tcPr>
            <w:tcW w:w="4330" w:type="dxa"/>
            <w:vMerge/>
            <w:tcBorders>
              <w:left w:val="single" w:sz="4" w:space="0" w:color="auto"/>
              <w:right w:val="single" w:sz="4" w:space="0" w:color="auto"/>
            </w:tcBorders>
          </w:tcPr>
          <w:p w14:paraId="475C6A11" w14:textId="77777777" w:rsidR="00AD1E47" w:rsidRPr="00F4738D" w:rsidRDefault="00AD1E47" w:rsidP="00AD1E47">
            <w:pPr>
              <w:rPr>
                <w:rFonts w:asciiTheme="minorHAnsi" w:hAnsiTheme="minorHAnsi" w:cstheme="minorHAnsi"/>
                <w:bCs/>
                <w:sz w:val="22"/>
                <w:szCs w:val="22"/>
              </w:rPr>
            </w:pPr>
          </w:p>
        </w:tc>
        <w:tc>
          <w:tcPr>
            <w:tcW w:w="2410" w:type="dxa"/>
            <w:tcBorders>
              <w:top w:val="single" w:sz="4" w:space="0" w:color="auto"/>
              <w:left w:val="single" w:sz="4" w:space="0" w:color="auto"/>
              <w:bottom w:val="single" w:sz="4" w:space="0" w:color="auto"/>
              <w:right w:val="single" w:sz="4" w:space="0" w:color="auto"/>
            </w:tcBorders>
          </w:tcPr>
          <w:p w14:paraId="3F5DEDC9" w14:textId="58DD0E7B" w:rsidR="00AD1E47" w:rsidRPr="00F4738D" w:rsidRDefault="00AD1E47" w:rsidP="00AD1E47">
            <w:pPr>
              <w:rPr>
                <w:rFonts w:asciiTheme="minorHAnsi" w:hAnsiTheme="minorHAnsi" w:cstheme="minorHAnsi"/>
                <w:sz w:val="22"/>
                <w:szCs w:val="22"/>
              </w:rPr>
            </w:pPr>
            <w:r w:rsidRPr="00F4738D">
              <w:rPr>
                <w:rFonts w:asciiTheme="minorHAnsi" w:hAnsiTheme="minorHAnsi" w:cstheme="minorHAnsi"/>
                <w:sz w:val="22"/>
                <w:szCs w:val="22"/>
              </w:rPr>
              <w:t>Higher</w:t>
            </w:r>
          </w:p>
        </w:tc>
        <w:tc>
          <w:tcPr>
            <w:tcW w:w="2332" w:type="dxa"/>
            <w:tcBorders>
              <w:top w:val="single" w:sz="4" w:space="0" w:color="auto"/>
              <w:left w:val="single" w:sz="4" w:space="0" w:color="auto"/>
              <w:bottom w:val="single" w:sz="4" w:space="0" w:color="auto"/>
              <w:right w:val="single" w:sz="4" w:space="0" w:color="auto"/>
            </w:tcBorders>
          </w:tcPr>
          <w:p w14:paraId="1178092C" w14:textId="77777777" w:rsidR="00AD1E47" w:rsidRPr="00F4738D" w:rsidRDefault="00AD1E47" w:rsidP="00AD1E47">
            <w:pPr>
              <w:rPr>
                <w:rFonts w:asciiTheme="minorHAnsi" w:hAnsiTheme="minorHAnsi" w:cstheme="minorHAnsi"/>
                <w:sz w:val="22"/>
                <w:szCs w:val="22"/>
              </w:rPr>
            </w:pPr>
          </w:p>
        </w:tc>
      </w:tr>
      <w:tr w:rsidR="00AD1E47" w:rsidRPr="00F4738D" w14:paraId="67D3BC87" w14:textId="77777777" w:rsidTr="00AD1E47">
        <w:tc>
          <w:tcPr>
            <w:tcW w:w="4330" w:type="dxa"/>
            <w:vMerge/>
            <w:tcBorders>
              <w:left w:val="single" w:sz="4" w:space="0" w:color="auto"/>
              <w:bottom w:val="single" w:sz="4" w:space="0" w:color="auto"/>
              <w:right w:val="single" w:sz="4" w:space="0" w:color="auto"/>
            </w:tcBorders>
          </w:tcPr>
          <w:p w14:paraId="5986034A" w14:textId="77777777" w:rsidR="00AD1E47" w:rsidRPr="00F4738D" w:rsidRDefault="00AD1E47" w:rsidP="00AD1E47">
            <w:pPr>
              <w:rPr>
                <w:rFonts w:asciiTheme="minorHAnsi" w:hAnsiTheme="minorHAnsi" w:cstheme="minorHAnsi"/>
                <w:bCs/>
                <w:sz w:val="22"/>
                <w:szCs w:val="22"/>
              </w:rPr>
            </w:pPr>
          </w:p>
        </w:tc>
        <w:tc>
          <w:tcPr>
            <w:tcW w:w="2410" w:type="dxa"/>
            <w:tcBorders>
              <w:top w:val="single" w:sz="4" w:space="0" w:color="auto"/>
              <w:left w:val="single" w:sz="4" w:space="0" w:color="auto"/>
              <w:bottom w:val="single" w:sz="4" w:space="0" w:color="auto"/>
              <w:right w:val="single" w:sz="4" w:space="0" w:color="auto"/>
            </w:tcBorders>
          </w:tcPr>
          <w:p w14:paraId="05391D61" w14:textId="14AA0060" w:rsidR="00AD1E47" w:rsidRPr="00F4738D" w:rsidRDefault="00AD1E47" w:rsidP="00AD1E47">
            <w:pPr>
              <w:rPr>
                <w:rFonts w:asciiTheme="minorHAnsi" w:hAnsiTheme="minorHAnsi" w:cstheme="minorHAnsi"/>
                <w:sz w:val="22"/>
                <w:szCs w:val="22"/>
              </w:rPr>
            </w:pPr>
          </w:p>
        </w:tc>
        <w:tc>
          <w:tcPr>
            <w:tcW w:w="2332" w:type="dxa"/>
            <w:tcBorders>
              <w:top w:val="single" w:sz="4" w:space="0" w:color="auto"/>
              <w:left w:val="single" w:sz="4" w:space="0" w:color="auto"/>
              <w:bottom w:val="single" w:sz="4" w:space="0" w:color="auto"/>
              <w:right w:val="single" w:sz="4" w:space="0" w:color="auto"/>
            </w:tcBorders>
          </w:tcPr>
          <w:p w14:paraId="7B28D080" w14:textId="77777777" w:rsidR="00AD1E47" w:rsidRPr="00F4738D" w:rsidRDefault="00AD1E47" w:rsidP="00AD1E47">
            <w:pPr>
              <w:rPr>
                <w:rFonts w:asciiTheme="minorHAnsi" w:hAnsiTheme="minorHAnsi" w:cstheme="minorHAnsi"/>
                <w:sz w:val="22"/>
                <w:szCs w:val="22"/>
              </w:rPr>
            </w:pPr>
          </w:p>
        </w:tc>
      </w:tr>
    </w:tbl>
    <w:p w14:paraId="40F474F7" w14:textId="77777777" w:rsidR="00AD1E47" w:rsidRPr="00F4738D" w:rsidRDefault="00AD1E47" w:rsidP="00AD1E47">
      <w:pPr>
        <w:rPr>
          <w:rFonts w:asciiTheme="minorHAnsi" w:hAnsiTheme="minorHAnsi" w:cstheme="minorHAnsi"/>
        </w:rPr>
      </w:pPr>
    </w:p>
    <w:p w14:paraId="7D37ED1C" w14:textId="77777777" w:rsidR="00AD1E47" w:rsidRPr="008A2D88" w:rsidRDefault="00AD1E47" w:rsidP="005A72FC">
      <w:pPr>
        <w:numPr>
          <w:ilvl w:val="3"/>
          <w:numId w:val="22"/>
        </w:numPr>
        <w:tabs>
          <w:tab w:val="clear" w:pos="2268"/>
        </w:tabs>
        <w:spacing w:line="240" w:lineRule="auto"/>
        <w:ind w:left="567"/>
        <w:rPr>
          <w:rFonts w:asciiTheme="minorHAnsi" w:hAnsiTheme="minorHAnsi" w:cstheme="minorHAnsi"/>
        </w:rPr>
      </w:pPr>
      <w:r w:rsidRPr="008A2D88">
        <w:rPr>
          <w:rFonts w:asciiTheme="minorHAnsi" w:hAnsiTheme="minorHAnsi" w:cstheme="minorHAnsi"/>
        </w:rPr>
        <w:t xml:space="preserve">The Bidder needs to provide their CRS number and Expiry date in the space in the table below: </w:t>
      </w:r>
    </w:p>
    <w:tbl>
      <w:tblPr>
        <w:tblStyle w:val="TableGrid5"/>
        <w:tblW w:w="0" w:type="auto"/>
        <w:tblInd w:w="562" w:type="dxa"/>
        <w:tblLook w:val="04A0" w:firstRow="1" w:lastRow="0" w:firstColumn="1" w:lastColumn="0" w:noHBand="0" w:noVBand="1"/>
      </w:tblPr>
      <w:tblGrid>
        <w:gridCol w:w="4252"/>
        <w:gridCol w:w="4814"/>
      </w:tblGrid>
      <w:tr w:rsidR="00AD1E47" w:rsidRPr="00F4738D" w14:paraId="2876ABF8" w14:textId="77777777" w:rsidTr="00AD1E47">
        <w:tc>
          <w:tcPr>
            <w:tcW w:w="4252" w:type="dxa"/>
          </w:tcPr>
          <w:p w14:paraId="65905304" w14:textId="77777777" w:rsidR="00AD1E47" w:rsidRPr="00F4738D" w:rsidRDefault="00AD1E47" w:rsidP="00AD1E47">
            <w:pPr>
              <w:rPr>
                <w:rFonts w:asciiTheme="minorHAnsi" w:hAnsiTheme="minorHAnsi" w:cstheme="minorHAnsi"/>
                <w:b/>
                <w:sz w:val="22"/>
                <w:szCs w:val="22"/>
              </w:rPr>
            </w:pPr>
            <w:r w:rsidRPr="00F4738D">
              <w:rPr>
                <w:rFonts w:asciiTheme="minorHAnsi" w:hAnsiTheme="minorHAnsi" w:cstheme="minorHAnsi"/>
                <w:b/>
                <w:sz w:val="22"/>
                <w:szCs w:val="22"/>
              </w:rPr>
              <w:t>Requirement</w:t>
            </w:r>
          </w:p>
        </w:tc>
        <w:tc>
          <w:tcPr>
            <w:tcW w:w="4814" w:type="dxa"/>
          </w:tcPr>
          <w:p w14:paraId="6CCDA66E" w14:textId="77777777" w:rsidR="00AD1E47" w:rsidRPr="00F4738D" w:rsidRDefault="00AD1E47" w:rsidP="00AD1E47">
            <w:pPr>
              <w:rPr>
                <w:rFonts w:asciiTheme="minorHAnsi" w:hAnsiTheme="minorHAnsi" w:cstheme="minorHAnsi"/>
                <w:b/>
                <w:sz w:val="22"/>
                <w:szCs w:val="22"/>
              </w:rPr>
            </w:pPr>
            <w:r w:rsidRPr="00F4738D">
              <w:rPr>
                <w:rFonts w:asciiTheme="minorHAnsi" w:hAnsiTheme="minorHAnsi" w:cstheme="minorHAnsi"/>
                <w:b/>
                <w:sz w:val="22"/>
                <w:szCs w:val="22"/>
              </w:rPr>
              <w:t>Bidder CRS Number</w:t>
            </w:r>
          </w:p>
        </w:tc>
      </w:tr>
      <w:tr w:rsidR="00AD1E47" w:rsidRPr="00F4738D" w14:paraId="55EBBCDB" w14:textId="77777777" w:rsidTr="00AD1E47">
        <w:tc>
          <w:tcPr>
            <w:tcW w:w="4252" w:type="dxa"/>
            <w:vMerge w:val="restart"/>
          </w:tcPr>
          <w:p w14:paraId="6BB0130C" w14:textId="77777777" w:rsidR="00AD1E47" w:rsidRPr="00F4738D" w:rsidRDefault="00AD1E47" w:rsidP="00AD1E47">
            <w:pPr>
              <w:rPr>
                <w:rFonts w:asciiTheme="minorHAnsi" w:hAnsiTheme="minorHAnsi" w:cstheme="minorHAnsi"/>
                <w:sz w:val="22"/>
                <w:szCs w:val="22"/>
              </w:rPr>
            </w:pPr>
            <w:r w:rsidRPr="00F4738D">
              <w:rPr>
                <w:rFonts w:asciiTheme="minorHAnsi" w:hAnsiTheme="minorHAnsi" w:cstheme="minorHAnsi"/>
                <w:sz w:val="22"/>
                <w:szCs w:val="22"/>
              </w:rPr>
              <w:t>Bidder to provide their CRS number:</w:t>
            </w:r>
          </w:p>
        </w:tc>
        <w:tc>
          <w:tcPr>
            <w:tcW w:w="4814" w:type="dxa"/>
          </w:tcPr>
          <w:p w14:paraId="5CD797E9" w14:textId="77777777" w:rsidR="00AD1E47" w:rsidRPr="00F4738D" w:rsidRDefault="00AD1E47" w:rsidP="00AD1E47">
            <w:pPr>
              <w:rPr>
                <w:rFonts w:asciiTheme="minorHAnsi" w:hAnsiTheme="minorHAnsi" w:cstheme="minorHAnsi"/>
                <w:sz w:val="22"/>
                <w:szCs w:val="22"/>
              </w:rPr>
            </w:pPr>
          </w:p>
        </w:tc>
      </w:tr>
      <w:tr w:rsidR="00AD1E47" w:rsidRPr="00F4738D" w14:paraId="686F0881" w14:textId="77777777" w:rsidTr="00AD1E47">
        <w:tc>
          <w:tcPr>
            <w:tcW w:w="4252" w:type="dxa"/>
            <w:vMerge/>
          </w:tcPr>
          <w:p w14:paraId="4FB8F706" w14:textId="77777777" w:rsidR="00AD1E47" w:rsidRPr="00F4738D" w:rsidRDefault="00AD1E47" w:rsidP="00AD1E47">
            <w:pPr>
              <w:rPr>
                <w:rFonts w:asciiTheme="minorHAnsi" w:hAnsiTheme="minorHAnsi" w:cstheme="minorHAnsi"/>
                <w:sz w:val="22"/>
                <w:szCs w:val="22"/>
              </w:rPr>
            </w:pPr>
          </w:p>
        </w:tc>
        <w:tc>
          <w:tcPr>
            <w:tcW w:w="4814" w:type="dxa"/>
          </w:tcPr>
          <w:p w14:paraId="05E97661" w14:textId="77777777" w:rsidR="00AD1E47" w:rsidRPr="00F4738D" w:rsidRDefault="00AD1E47" w:rsidP="00AD1E47">
            <w:pPr>
              <w:rPr>
                <w:rFonts w:asciiTheme="minorHAnsi" w:hAnsiTheme="minorHAnsi" w:cstheme="minorHAnsi"/>
                <w:sz w:val="22"/>
                <w:szCs w:val="22"/>
              </w:rPr>
            </w:pPr>
          </w:p>
        </w:tc>
      </w:tr>
    </w:tbl>
    <w:p w14:paraId="06A62F95" w14:textId="77777777" w:rsidR="00AD1E47" w:rsidRPr="008A2D88" w:rsidRDefault="00AD1E47" w:rsidP="00AD1E47">
      <w:pPr>
        <w:rPr>
          <w:rFonts w:asciiTheme="minorHAnsi" w:hAnsiTheme="minorHAnsi" w:cstheme="minorHAnsi"/>
        </w:rPr>
      </w:pPr>
      <w:r w:rsidRPr="008A2D88">
        <w:rPr>
          <w:rFonts w:asciiTheme="minorHAnsi" w:hAnsiTheme="minorHAnsi" w:cstheme="minorHAnsi"/>
        </w:rPr>
        <w:tab/>
      </w:r>
    </w:p>
    <w:tbl>
      <w:tblPr>
        <w:tblStyle w:val="TableGrid5"/>
        <w:tblW w:w="0" w:type="auto"/>
        <w:tblInd w:w="562" w:type="dxa"/>
        <w:tblLook w:val="04A0" w:firstRow="1" w:lastRow="0" w:firstColumn="1" w:lastColumn="0" w:noHBand="0" w:noVBand="1"/>
      </w:tblPr>
      <w:tblGrid>
        <w:gridCol w:w="4252"/>
        <w:gridCol w:w="4814"/>
      </w:tblGrid>
      <w:tr w:rsidR="00AD1E47" w:rsidRPr="00F4738D" w14:paraId="267C5070" w14:textId="77777777" w:rsidTr="00AD1E47">
        <w:tc>
          <w:tcPr>
            <w:tcW w:w="4252" w:type="dxa"/>
          </w:tcPr>
          <w:p w14:paraId="307C1E21" w14:textId="77777777" w:rsidR="00AD1E47" w:rsidRPr="00F4738D" w:rsidRDefault="00AD1E47" w:rsidP="00AD1E47">
            <w:pPr>
              <w:rPr>
                <w:rFonts w:asciiTheme="minorHAnsi" w:hAnsiTheme="minorHAnsi" w:cstheme="minorHAnsi"/>
                <w:b/>
                <w:sz w:val="22"/>
                <w:szCs w:val="22"/>
              </w:rPr>
            </w:pPr>
            <w:r w:rsidRPr="00F4738D">
              <w:rPr>
                <w:rFonts w:asciiTheme="minorHAnsi" w:hAnsiTheme="minorHAnsi" w:cstheme="minorHAnsi"/>
                <w:b/>
                <w:sz w:val="22"/>
                <w:szCs w:val="22"/>
              </w:rPr>
              <w:t>Requirement</w:t>
            </w:r>
          </w:p>
        </w:tc>
        <w:tc>
          <w:tcPr>
            <w:tcW w:w="4814" w:type="dxa"/>
          </w:tcPr>
          <w:p w14:paraId="249C97E7" w14:textId="77777777" w:rsidR="00AD1E47" w:rsidRPr="00F4738D" w:rsidRDefault="00AD1E47" w:rsidP="00AD1E47">
            <w:pPr>
              <w:rPr>
                <w:rFonts w:asciiTheme="minorHAnsi" w:hAnsiTheme="minorHAnsi" w:cstheme="minorHAnsi"/>
                <w:b/>
                <w:sz w:val="22"/>
                <w:szCs w:val="22"/>
              </w:rPr>
            </w:pPr>
            <w:r w:rsidRPr="00F4738D">
              <w:rPr>
                <w:rFonts w:asciiTheme="minorHAnsi" w:hAnsiTheme="minorHAnsi" w:cstheme="minorHAnsi"/>
                <w:b/>
                <w:sz w:val="22"/>
                <w:szCs w:val="22"/>
              </w:rPr>
              <w:t>CIDB Expiry Date</w:t>
            </w:r>
          </w:p>
        </w:tc>
      </w:tr>
      <w:tr w:rsidR="00AD1E47" w:rsidRPr="00F4738D" w14:paraId="1EEAB31B" w14:textId="77777777" w:rsidTr="00AD1E47">
        <w:tc>
          <w:tcPr>
            <w:tcW w:w="4252" w:type="dxa"/>
            <w:vMerge w:val="restart"/>
          </w:tcPr>
          <w:p w14:paraId="0A269229" w14:textId="77777777" w:rsidR="00AD1E47" w:rsidRPr="00F4738D" w:rsidRDefault="00AD1E47" w:rsidP="00AD1E47">
            <w:pPr>
              <w:rPr>
                <w:rFonts w:asciiTheme="minorHAnsi" w:hAnsiTheme="minorHAnsi" w:cstheme="minorHAnsi"/>
                <w:sz w:val="22"/>
                <w:szCs w:val="22"/>
              </w:rPr>
            </w:pPr>
            <w:r w:rsidRPr="00F4738D">
              <w:rPr>
                <w:rFonts w:asciiTheme="minorHAnsi" w:hAnsiTheme="minorHAnsi" w:cstheme="minorHAnsi"/>
                <w:sz w:val="22"/>
                <w:szCs w:val="22"/>
              </w:rPr>
              <w:t>Bidder to provide CIDB Expiry Date</w:t>
            </w:r>
          </w:p>
        </w:tc>
        <w:tc>
          <w:tcPr>
            <w:tcW w:w="4814" w:type="dxa"/>
          </w:tcPr>
          <w:p w14:paraId="04C1EE96" w14:textId="77777777" w:rsidR="00AD1E47" w:rsidRPr="00F4738D" w:rsidRDefault="00AD1E47" w:rsidP="00AD1E47">
            <w:pPr>
              <w:rPr>
                <w:rFonts w:asciiTheme="minorHAnsi" w:hAnsiTheme="minorHAnsi" w:cstheme="minorHAnsi"/>
                <w:sz w:val="22"/>
                <w:szCs w:val="22"/>
              </w:rPr>
            </w:pPr>
          </w:p>
        </w:tc>
      </w:tr>
      <w:tr w:rsidR="00AD1E47" w:rsidRPr="00F4738D" w14:paraId="207B7868" w14:textId="77777777" w:rsidTr="00AD1E47">
        <w:tc>
          <w:tcPr>
            <w:tcW w:w="4252" w:type="dxa"/>
            <w:vMerge/>
          </w:tcPr>
          <w:p w14:paraId="2CE5D8A5" w14:textId="77777777" w:rsidR="00AD1E47" w:rsidRPr="00F4738D" w:rsidRDefault="00AD1E47" w:rsidP="00AD1E47">
            <w:pPr>
              <w:rPr>
                <w:rFonts w:asciiTheme="minorHAnsi" w:hAnsiTheme="minorHAnsi" w:cstheme="minorHAnsi"/>
                <w:sz w:val="22"/>
                <w:szCs w:val="22"/>
              </w:rPr>
            </w:pPr>
          </w:p>
        </w:tc>
        <w:tc>
          <w:tcPr>
            <w:tcW w:w="4814" w:type="dxa"/>
          </w:tcPr>
          <w:p w14:paraId="08B4F083" w14:textId="77777777" w:rsidR="00AD1E47" w:rsidRPr="00F4738D" w:rsidRDefault="00AD1E47" w:rsidP="00AD1E47">
            <w:pPr>
              <w:rPr>
                <w:rFonts w:asciiTheme="minorHAnsi" w:hAnsiTheme="minorHAnsi" w:cstheme="minorHAnsi"/>
                <w:sz w:val="22"/>
                <w:szCs w:val="22"/>
              </w:rPr>
            </w:pPr>
          </w:p>
        </w:tc>
      </w:tr>
    </w:tbl>
    <w:p w14:paraId="3BC6E4B4" w14:textId="77777777" w:rsidR="00AD1E47" w:rsidRPr="008A2D88" w:rsidRDefault="00AD1E47" w:rsidP="00AD1E47">
      <w:pPr>
        <w:rPr>
          <w:rFonts w:asciiTheme="minorHAnsi" w:hAnsiTheme="minorHAnsi" w:cstheme="minorHAnsi"/>
        </w:rPr>
      </w:pPr>
    </w:p>
    <w:bookmarkEnd w:id="149"/>
    <w:p w14:paraId="348BFD03" w14:textId="77777777" w:rsidR="0088138B" w:rsidRDefault="00AD1E47" w:rsidP="00AD1E47">
      <w:pPr>
        <w:pStyle w:val="Specification"/>
        <w:ind w:left="567"/>
        <w:jc w:val="both"/>
        <w:rPr>
          <w:rFonts w:asciiTheme="minorHAnsi" w:hAnsiTheme="minorHAnsi" w:cstheme="minorHAnsi"/>
          <w:b/>
          <w:bCs/>
          <w:sz w:val="22"/>
          <w:szCs w:val="22"/>
        </w:rPr>
      </w:pPr>
      <w:r w:rsidRPr="008A2D88">
        <w:rPr>
          <w:rFonts w:asciiTheme="minorHAnsi" w:hAnsiTheme="minorHAnsi" w:cstheme="minorHAnsi"/>
          <w:b/>
          <w:bCs/>
          <w:sz w:val="22"/>
          <w:szCs w:val="22"/>
        </w:rPr>
        <w:t>NOTE (</w:t>
      </w:r>
      <w:r w:rsidR="0088138B">
        <w:rPr>
          <w:rFonts w:asciiTheme="minorHAnsi" w:hAnsiTheme="minorHAnsi" w:cstheme="minorHAnsi"/>
          <w:b/>
          <w:bCs/>
          <w:sz w:val="22"/>
          <w:szCs w:val="22"/>
        </w:rPr>
        <w:t>1</w:t>
      </w:r>
      <w:r w:rsidRPr="008A2D88">
        <w:rPr>
          <w:rFonts w:asciiTheme="minorHAnsi" w:hAnsiTheme="minorHAnsi" w:cstheme="minorHAnsi"/>
          <w:b/>
          <w:bCs/>
          <w:sz w:val="22"/>
          <w:szCs w:val="22"/>
        </w:rPr>
        <w:t xml:space="preserve">): </w:t>
      </w:r>
    </w:p>
    <w:p w14:paraId="442E2AAA" w14:textId="0F4A6832" w:rsidR="00AD1E47" w:rsidRPr="0088138B" w:rsidRDefault="00AD1E47" w:rsidP="00AD1E47">
      <w:pPr>
        <w:pStyle w:val="Specification"/>
        <w:ind w:left="567"/>
        <w:jc w:val="both"/>
        <w:rPr>
          <w:rFonts w:asciiTheme="minorHAnsi" w:hAnsiTheme="minorHAnsi" w:cstheme="minorHAnsi"/>
          <w:sz w:val="22"/>
          <w:szCs w:val="22"/>
        </w:rPr>
      </w:pPr>
      <w:r w:rsidRPr="0088138B">
        <w:rPr>
          <w:rFonts w:asciiTheme="minorHAnsi" w:hAnsiTheme="minorHAnsi" w:cstheme="minorHAnsi"/>
          <w:sz w:val="22"/>
          <w:szCs w:val="22"/>
        </w:rPr>
        <w:t>SITA reserves the right to verify the information.</w:t>
      </w:r>
    </w:p>
    <w:p w14:paraId="3A279B38" w14:textId="7976346D" w:rsidR="00AD1E47" w:rsidRPr="008A2D88" w:rsidRDefault="00AD1E47" w:rsidP="005A72FC">
      <w:pPr>
        <w:numPr>
          <w:ilvl w:val="3"/>
          <w:numId w:val="22"/>
        </w:numPr>
        <w:tabs>
          <w:tab w:val="clear" w:pos="2268"/>
        </w:tabs>
        <w:spacing w:line="240" w:lineRule="auto"/>
        <w:ind w:left="567"/>
        <w:rPr>
          <w:rFonts w:asciiTheme="minorHAnsi" w:hAnsiTheme="minorHAnsi" w:cstheme="minorHAnsi"/>
        </w:rPr>
      </w:pPr>
      <w:r w:rsidRPr="008A2D88">
        <w:rPr>
          <w:rFonts w:asciiTheme="minorHAnsi" w:hAnsiTheme="minorHAnsi" w:cstheme="minorHAnsi"/>
        </w:rPr>
        <w:t>The Bidder confirms and will ensure compliance to the General Conditions of Contract for Construction Works (</w:t>
      </w:r>
      <w:r w:rsidR="00436E5B" w:rsidRPr="00436E5B">
        <w:rPr>
          <w:rFonts w:asciiTheme="minorHAnsi" w:hAnsiTheme="minorHAnsi" w:cstheme="minorHAnsi"/>
        </w:rPr>
        <w:t xml:space="preserve">Third Edition, 2015 (GCC 2015), as completed by the Contract Data included in </w:t>
      </w:r>
      <w:r w:rsidR="00436E5B" w:rsidRPr="0088138B">
        <w:rPr>
          <w:rFonts w:asciiTheme="minorHAnsi" w:hAnsiTheme="minorHAnsi" w:cstheme="minorHAnsi"/>
          <w:b/>
          <w:bCs/>
        </w:rPr>
        <w:t>Annex E</w:t>
      </w:r>
      <w:r w:rsidR="00436E5B">
        <w:rPr>
          <w:rFonts w:asciiTheme="minorHAnsi" w:hAnsiTheme="minorHAnsi" w:cstheme="minorHAnsi"/>
        </w:rPr>
        <w:t xml:space="preserve"> for</w:t>
      </w:r>
      <w:r w:rsidR="0088138B">
        <w:rPr>
          <w:rFonts w:asciiTheme="minorHAnsi" w:hAnsiTheme="minorHAnsi" w:cstheme="minorHAnsi"/>
        </w:rPr>
        <w:t xml:space="preserve"> </w:t>
      </w:r>
      <w:r w:rsidRPr="008A2D88">
        <w:rPr>
          <w:rFonts w:asciiTheme="minorHAnsi" w:hAnsiTheme="minorHAnsi" w:cstheme="minorHAnsi"/>
        </w:rPr>
        <w:t>the Bid Specification Scope of work for the duration of the contract.</w:t>
      </w:r>
    </w:p>
    <w:p w14:paraId="1C7A768F" w14:textId="77777777" w:rsidR="00AD1E47" w:rsidRPr="008A2D88" w:rsidRDefault="00AD1E47" w:rsidP="00AD1E47">
      <w:pPr>
        <w:pStyle w:val="Specification"/>
        <w:ind w:left="567"/>
        <w:jc w:val="both"/>
        <w:rPr>
          <w:rFonts w:asciiTheme="minorHAnsi" w:hAnsiTheme="minorHAnsi" w:cstheme="minorHAnsi"/>
          <w:sz w:val="22"/>
          <w:szCs w:val="22"/>
        </w:rPr>
      </w:pPr>
    </w:p>
    <w:p w14:paraId="2122FCCE" w14:textId="4D36DDF9" w:rsidR="00AD1E47" w:rsidRPr="008A2D88" w:rsidRDefault="00AD1E47" w:rsidP="00AD1E47">
      <w:pPr>
        <w:pStyle w:val="Specification"/>
        <w:ind w:left="567"/>
        <w:jc w:val="both"/>
        <w:rPr>
          <w:rFonts w:asciiTheme="minorHAnsi" w:hAnsiTheme="minorHAnsi" w:cstheme="minorHAnsi"/>
          <w:sz w:val="22"/>
          <w:szCs w:val="22"/>
        </w:rPr>
      </w:pPr>
      <w:r w:rsidRPr="008A2D88">
        <w:rPr>
          <w:rFonts w:asciiTheme="minorHAnsi" w:hAnsiTheme="minorHAnsi" w:cstheme="minorHAnsi"/>
          <w:sz w:val="22"/>
          <w:szCs w:val="22"/>
        </w:rPr>
        <w:t xml:space="preserve">I, the Supplier (Full names) …………………………………………………. representing (company </w:t>
      </w:r>
      <w:r w:rsidR="0050749C" w:rsidRPr="008A2D88">
        <w:rPr>
          <w:rFonts w:asciiTheme="minorHAnsi" w:hAnsiTheme="minorHAnsi" w:cstheme="minorHAnsi"/>
          <w:sz w:val="22"/>
          <w:szCs w:val="22"/>
        </w:rPr>
        <w:t>name) …</w:t>
      </w:r>
      <w:r w:rsidRPr="008A2D88">
        <w:rPr>
          <w:rFonts w:asciiTheme="minorHAnsi" w:hAnsiTheme="minorHAnsi" w:cstheme="minorHAnsi"/>
          <w:sz w:val="22"/>
          <w:szCs w:val="22"/>
        </w:rPr>
        <w:t xml:space="preserve">………………………………………………………… hereby confirm that the Bidder is registered </w:t>
      </w:r>
      <w:r w:rsidRPr="00F4738D">
        <w:rPr>
          <w:rFonts w:asciiTheme="minorHAnsi" w:hAnsiTheme="minorHAnsi" w:cstheme="minorHAnsi"/>
          <w:sz w:val="22"/>
          <w:szCs w:val="22"/>
        </w:rPr>
        <w:t xml:space="preserve">with Construction Industry Development Board (CIDB) </w:t>
      </w:r>
      <w:r w:rsidRPr="008A2D88">
        <w:rPr>
          <w:rFonts w:asciiTheme="minorHAnsi" w:hAnsiTheme="minorHAnsi" w:cstheme="minorHAnsi"/>
          <w:sz w:val="22"/>
          <w:szCs w:val="22"/>
        </w:rPr>
        <w:t>and understand that it will form part of the contract and is legally binding.</w:t>
      </w:r>
    </w:p>
    <w:p w14:paraId="56492ECB" w14:textId="7B7E7B52" w:rsidR="00AD1E47" w:rsidRPr="008A2D88" w:rsidRDefault="0050749C" w:rsidP="00AD1E47">
      <w:pPr>
        <w:pStyle w:val="Specification"/>
        <w:ind w:left="567"/>
        <w:jc w:val="both"/>
        <w:rPr>
          <w:rFonts w:asciiTheme="minorHAnsi" w:hAnsiTheme="minorHAnsi" w:cstheme="minorHAnsi"/>
          <w:sz w:val="22"/>
          <w:szCs w:val="22"/>
        </w:rPr>
      </w:pPr>
      <w:r w:rsidRPr="008A2D88">
        <w:rPr>
          <w:rFonts w:asciiTheme="minorHAnsi" w:hAnsiTheme="minorHAnsi" w:cstheme="minorHAnsi"/>
          <w:sz w:val="22"/>
          <w:szCs w:val="22"/>
        </w:rPr>
        <w:t>Thus,</w:t>
      </w:r>
      <w:r w:rsidR="00AD1E47" w:rsidRPr="008A2D88">
        <w:rPr>
          <w:rFonts w:asciiTheme="minorHAnsi" w:hAnsiTheme="minorHAnsi" w:cstheme="minorHAnsi"/>
          <w:sz w:val="22"/>
          <w:szCs w:val="22"/>
        </w:rPr>
        <w:t xml:space="preserve"> done and signed at ……………………………………. On this………day of……………….20…. </w:t>
      </w:r>
    </w:p>
    <w:p w14:paraId="50951848" w14:textId="77777777" w:rsidR="00AD1E47" w:rsidRPr="008A2D88" w:rsidRDefault="00AD1E47" w:rsidP="00AD1E47">
      <w:pPr>
        <w:pStyle w:val="Specification"/>
        <w:ind w:left="567"/>
        <w:jc w:val="both"/>
        <w:rPr>
          <w:rFonts w:asciiTheme="minorHAnsi" w:hAnsiTheme="minorHAnsi" w:cstheme="minorHAnsi"/>
          <w:sz w:val="22"/>
          <w:szCs w:val="22"/>
        </w:rPr>
      </w:pPr>
      <w:r w:rsidRPr="008A2D88">
        <w:rPr>
          <w:rFonts w:asciiTheme="minorHAnsi" w:hAnsiTheme="minorHAnsi" w:cstheme="minorHAnsi"/>
          <w:sz w:val="22"/>
          <w:szCs w:val="22"/>
        </w:rPr>
        <w:t>__________________</w:t>
      </w:r>
      <w:r w:rsidRPr="008A2D88">
        <w:rPr>
          <w:rFonts w:asciiTheme="minorHAnsi" w:hAnsiTheme="minorHAnsi" w:cstheme="minorHAnsi"/>
          <w:sz w:val="22"/>
          <w:szCs w:val="22"/>
        </w:rPr>
        <w:tab/>
      </w:r>
      <w:r w:rsidRPr="008A2D88">
        <w:rPr>
          <w:rFonts w:asciiTheme="minorHAnsi" w:hAnsiTheme="minorHAnsi" w:cstheme="minorHAnsi"/>
          <w:sz w:val="22"/>
          <w:szCs w:val="22"/>
        </w:rPr>
        <w:tab/>
      </w:r>
      <w:r w:rsidRPr="008A2D88">
        <w:rPr>
          <w:rFonts w:asciiTheme="minorHAnsi" w:hAnsiTheme="minorHAnsi" w:cstheme="minorHAnsi"/>
          <w:sz w:val="22"/>
          <w:szCs w:val="22"/>
        </w:rPr>
        <w:tab/>
      </w:r>
      <w:r w:rsidRPr="008A2D88">
        <w:rPr>
          <w:rFonts w:asciiTheme="minorHAnsi" w:hAnsiTheme="minorHAnsi" w:cstheme="minorHAnsi"/>
          <w:sz w:val="22"/>
          <w:szCs w:val="22"/>
        </w:rPr>
        <w:tab/>
      </w:r>
      <w:r w:rsidRPr="008A2D88">
        <w:rPr>
          <w:rFonts w:asciiTheme="minorHAnsi" w:hAnsiTheme="minorHAnsi" w:cstheme="minorHAnsi"/>
          <w:sz w:val="22"/>
          <w:szCs w:val="22"/>
        </w:rPr>
        <w:tab/>
      </w:r>
      <w:r w:rsidRPr="008A2D88">
        <w:rPr>
          <w:rFonts w:asciiTheme="minorHAnsi" w:hAnsiTheme="minorHAnsi" w:cstheme="minorHAnsi"/>
          <w:sz w:val="22"/>
          <w:szCs w:val="22"/>
        </w:rPr>
        <w:tab/>
      </w:r>
      <w:r w:rsidRPr="008A2D88">
        <w:rPr>
          <w:rFonts w:asciiTheme="minorHAnsi" w:hAnsiTheme="minorHAnsi" w:cstheme="minorHAnsi"/>
          <w:sz w:val="22"/>
          <w:szCs w:val="22"/>
        </w:rPr>
        <w:tab/>
      </w:r>
      <w:r w:rsidRPr="008A2D88">
        <w:rPr>
          <w:rFonts w:asciiTheme="minorHAnsi" w:hAnsiTheme="minorHAnsi" w:cstheme="minorHAnsi"/>
          <w:sz w:val="22"/>
          <w:szCs w:val="22"/>
        </w:rPr>
        <w:tab/>
      </w:r>
    </w:p>
    <w:p w14:paraId="02D169A3" w14:textId="77777777" w:rsidR="00AD1E47" w:rsidRPr="008A2D88" w:rsidRDefault="00AD1E47" w:rsidP="00AD1E47">
      <w:pPr>
        <w:pStyle w:val="Specification"/>
        <w:ind w:left="567"/>
        <w:jc w:val="both"/>
        <w:rPr>
          <w:rFonts w:asciiTheme="minorHAnsi" w:hAnsiTheme="minorHAnsi" w:cstheme="minorHAnsi"/>
          <w:sz w:val="22"/>
          <w:szCs w:val="22"/>
        </w:rPr>
      </w:pPr>
      <w:r w:rsidRPr="008A2D88">
        <w:rPr>
          <w:rFonts w:asciiTheme="minorHAnsi" w:hAnsiTheme="minorHAnsi" w:cstheme="minorHAnsi"/>
          <w:sz w:val="22"/>
          <w:szCs w:val="22"/>
        </w:rPr>
        <w:t>Signature</w:t>
      </w:r>
    </w:p>
    <w:p w14:paraId="36CE3FC6" w14:textId="77777777" w:rsidR="00AD1E47" w:rsidRPr="008A2D88" w:rsidRDefault="00AD1E47" w:rsidP="00AD1E47">
      <w:pPr>
        <w:pStyle w:val="Specification"/>
        <w:ind w:left="567"/>
        <w:jc w:val="both"/>
        <w:rPr>
          <w:rFonts w:asciiTheme="minorHAnsi" w:hAnsiTheme="minorHAnsi" w:cstheme="minorHAnsi"/>
          <w:sz w:val="22"/>
          <w:szCs w:val="22"/>
        </w:rPr>
      </w:pPr>
      <w:r w:rsidRPr="008A2D88">
        <w:rPr>
          <w:rFonts w:asciiTheme="minorHAnsi" w:hAnsiTheme="minorHAnsi" w:cstheme="minorHAnsi"/>
          <w:sz w:val="22"/>
          <w:szCs w:val="22"/>
        </w:rPr>
        <w:t>Designation:</w:t>
      </w:r>
    </w:p>
    <w:bookmarkEnd w:id="150"/>
    <w:p w14:paraId="4C08E071" w14:textId="77777777" w:rsidR="002F2F8D" w:rsidRPr="008A2D88" w:rsidRDefault="002F2F8D" w:rsidP="00930106">
      <w:pPr>
        <w:rPr>
          <w:rFonts w:asciiTheme="minorHAnsi" w:hAnsiTheme="minorHAnsi" w:cstheme="minorHAnsi"/>
        </w:rPr>
      </w:pPr>
    </w:p>
    <w:p w14:paraId="0D1F3D89" w14:textId="77777777" w:rsidR="002F2F8D" w:rsidRDefault="002F2F8D" w:rsidP="00930106">
      <w:pPr>
        <w:sectPr w:rsidR="002F2F8D" w:rsidSect="000560FC">
          <w:pgSz w:w="11906" w:h="16838" w:code="9"/>
          <w:pgMar w:top="1276" w:right="1134" w:bottom="993" w:left="1134" w:header="709" w:footer="584" w:gutter="0"/>
          <w:cols w:space="708"/>
          <w:docGrid w:linePitch="360"/>
        </w:sectPr>
      </w:pPr>
    </w:p>
    <w:bookmarkEnd w:id="2"/>
    <w:bookmarkEnd w:id="3"/>
    <w:bookmarkEnd w:id="4"/>
    <w:bookmarkEnd w:id="5"/>
    <w:p w14:paraId="02887436" w14:textId="3741A421" w:rsidR="00930106" w:rsidRDefault="00930106" w:rsidP="00930106"/>
    <w:p w14:paraId="6C42533D" w14:textId="47802F6A" w:rsidR="00AD1E47" w:rsidRDefault="00AD1E47" w:rsidP="00930106"/>
    <w:p w14:paraId="1BA7D0D9" w14:textId="1003D86C" w:rsidR="00AD1E47" w:rsidRDefault="00AD1E47" w:rsidP="00930106"/>
    <w:p w14:paraId="51196E6E" w14:textId="048BB93A" w:rsidR="00AD1E47" w:rsidRDefault="006E59C5" w:rsidP="00AD1E47">
      <w:pPr>
        <w:pStyle w:val="AnnexH1"/>
        <w:keepNext/>
        <w:pBdr>
          <w:bottom w:val="single" w:sz="4" w:space="1" w:color="000066"/>
        </w:pBdr>
        <w:spacing w:before="240"/>
        <w:ind w:left="964" w:hanging="964"/>
        <w:outlineLvl w:val="0"/>
      </w:pPr>
      <w:bookmarkStart w:id="151" w:name="_Toc237950123"/>
      <w:r>
        <w:lastRenderedPageBreak/>
        <w:t>Technical Specification</w:t>
      </w:r>
      <w:r w:rsidR="005E6218">
        <w:t>s</w:t>
      </w:r>
      <w:bookmarkEnd w:id="151"/>
    </w:p>
    <w:p w14:paraId="773C9E28" w14:textId="66D98C59" w:rsidR="00514551" w:rsidRPr="00C32823" w:rsidRDefault="00514551" w:rsidP="00514551">
      <w:pPr>
        <w:spacing w:before="180" w:after="180" w:line="240" w:lineRule="auto"/>
        <w:jc w:val="left"/>
        <w:rPr>
          <w:rFonts w:asciiTheme="minorHAnsi" w:hAnsiTheme="minorHAnsi" w:cstheme="minorHAnsi"/>
        </w:rPr>
      </w:pPr>
      <w:r w:rsidRPr="00C32823">
        <w:rPr>
          <w:rFonts w:asciiTheme="minorHAnsi" w:hAnsiTheme="minorHAnsi" w:cstheme="minorHAnsi"/>
        </w:rPr>
        <w:t xml:space="preserve">Specification Data Sheet </w:t>
      </w:r>
      <w:bookmarkStart w:id="152" w:name="_Hlk209693510"/>
      <w:r w:rsidR="00FF003A" w:rsidRPr="00C32823">
        <w:rPr>
          <w:rFonts w:asciiTheme="minorHAnsi" w:hAnsiTheme="minorHAnsi" w:cstheme="minorHAnsi"/>
        </w:rPr>
        <w:t>– UPS</w:t>
      </w:r>
      <w:r w:rsidRPr="00C32823">
        <w:rPr>
          <w:rFonts w:asciiTheme="minorHAnsi" w:hAnsiTheme="minorHAnsi" w:cstheme="minorHAnsi"/>
        </w:rPr>
        <w:t xml:space="preserve"> (</w:t>
      </w:r>
      <w:r w:rsidR="000D6D94" w:rsidRPr="00C32823">
        <w:rPr>
          <w:rFonts w:asciiTheme="minorHAnsi" w:hAnsiTheme="minorHAnsi" w:cstheme="minorHAnsi"/>
        </w:rPr>
        <w:t>280kvA-</w:t>
      </w:r>
      <w:r w:rsidRPr="00C32823">
        <w:rPr>
          <w:rFonts w:asciiTheme="minorHAnsi" w:hAnsiTheme="minorHAnsi" w:cstheme="minorHAnsi"/>
        </w:rPr>
        <w:t>300 kVA</w:t>
      </w:r>
      <w:bookmarkEnd w:id="152"/>
      <w:r w:rsidRPr="00C32823">
        <w:rPr>
          <w:rFonts w:asciiTheme="minorHAnsi" w:hAnsiTheme="minorHAnsi" w:cstheme="minorHAnsi"/>
        </w:rPr>
        <w:t>)</w:t>
      </w:r>
    </w:p>
    <w:tbl>
      <w:tblPr>
        <w:tblStyle w:val="TableGrid2"/>
        <w:tblW w:w="5358" w:type="pct"/>
        <w:tblInd w:w="-289" w:type="dxa"/>
        <w:tblLayout w:type="fixed"/>
        <w:tblLook w:val="0020" w:firstRow="1" w:lastRow="0" w:firstColumn="0" w:lastColumn="0" w:noHBand="0" w:noVBand="0"/>
      </w:tblPr>
      <w:tblGrid>
        <w:gridCol w:w="993"/>
        <w:gridCol w:w="3119"/>
        <w:gridCol w:w="6205"/>
      </w:tblGrid>
      <w:tr w:rsidR="000477E2" w:rsidRPr="00C32823" w14:paraId="31C38147" w14:textId="77777777" w:rsidTr="000477E2">
        <w:trPr>
          <w:cantSplit/>
          <w:trHeight w:val="669"/>
        </w:trPr>
        <w:tc>
          <w:tcPr>
            <w:tcW w:w="993" w:type="dxa"/>
            <w:vMerge w:val="restart"/>
            <w:textDirection w:val="btLr"/>
          </w:tcPr>
          <w:p w14:paraId="291BEA31" w14:textId="2FB2EA3D" w:rsidR="000477E2" w:rsidRPr="00C32823" w:rsidRDefault="000477E2" w:rsidP="000477E2">
            <w:pPr>
              <w:spacing w:before="36" w:after="36"/>
              <w:ind w:left="113" w:right="113"/>
              <w:jc w:val="center"/>
              <w:rPr>
                <w:rFonts w:asciiTheme="minorHAnsi" w:hAnsiTheme="minorHAnsi" w:cstheme="minorHAnsi"/>
                <w:b/>
                <w:bCs/>
              </w:rPr>
            </w:pPr>
            <w:r>
              <w:rPr>
                <w:rFonts w:asciiTheme="minorHAnsi" w:hAnsiTheme="minorHAnsi" w:cstheme="minorHAnsi"/>
                <w:b/>
                <w:bCs/>
              </w:rPr>
              <w:t xml:space="preserve">Technical Requirements </w:t>
            </w:r>
          </w:p>
        </w:tc>
        <w:tc>
          <w:tcPr>
            <w:tcW w:w="3119" w:type="dxa"/>
          </w:tcPr>
          <w:p w14:paraId="6B8C6C60" w14:textId="3854D27D" w:rsidR="000477E2" w:rsidRPr="00C32823" w:rsidRDefault="000477E2" w:rsidP="00514551">
            <w:pPr>
              <w:spacing w:before="36" w:after="36"/>
              <w:jc w:val="left"/>
              <w:rPr>
                <w:rFonts w:asciiTheme="minorHAnsi" w:eastAsiaTheme="minorHAnsi" w:hAnsiTheme="minorHAnsi" w:cstheme="minorHAnsi"/>
                <w:b/>
                <w:bCs/>
                <w:sz w:val="22"/>
                <w:szCs w:val="22"/>
                <w:lang w:eastAsia="en-US"/>
              </w:rPr>
            </w:pPr>
            <w:r w:rsidRPr="00C32823">
              <w:rPr>
                <w:rFonts w:asciiTheme="minorHAnsi" w:eastAsiaTheme="minorHAnsi" w:hAnsiTheme="minorHAnsi" w:cstheme="minorHAnsi"/>
                <w:b/>
                <w:bCs/>
                <w:sz w:val="22"/>
                <w:szCs w:val="22"/>
                <w:lang w:eastAsia="en-US"/>
              </w:rPr>
              <w:t>Parameter</w:t>
            </w:r>
          </w:p>
        </w:tc>
        <w:tc>
          <w:tcPr>
            <w:tcW w:w="6205" w:type="dxa"/>
          </w:tcPr>
          <w:p w14:paraId="052684DB" w14:textId="77777777" w:rsidR="000477E2" w:rsidRPr="00C32823" w:rsidRDefault="000477E2" w:rsidP="00514551">
            <w:pPr>
              <w:spacing w:before="36" w:after="36"/>
              <w:jc w:val="left"/>
              <w:rPr>
                <w:rFonts w:asciiTheme="minorHAnsi" w:eastAsiaTheme="minorHAnsi" w:hAnsiTheme="minorHAnsi" w:cstheme="minorHAnsi"/>
                <w:b/>
                <w:bCs/>
                <w:sz w:val="22"/>
                <w:szCs w:val="22"/>
                <w:lang w:eastAsia="en-US"/>
              </w:rPr>
            </w:pPr>
            <w:r w:rsidRPr="00C32823">
              <w:rPr>
                <w:rFonts w:asciiTheme="minorHAnsi" w:eastAsiaTheme="minorHAnsi" w:hAnsiTheme="minorHAnsi" w:cstheme="minorHAnsi"/>
                <w:b/>
                <w:bCs/>
                <w:sz w:val="22"/>
                <w:szCs w:val="22"/>
                <w:lang w:eastAsia="en-US"/>
              </w:rPr>
              <w:t>Specification</w:t>
            </w:r>
          </w:p>
        </w:tc>
      </w:tr>
      <w:tr w:rsidR="000477E2" w:rsidRPr="00C32823" w14:paraId="1EC31715" w14:textId="77777777" w:rsidTr="000477E2">
        <w:trPr>
          <w:cantSplit/>
          <w:trHeight w:val="551"/>
        </w:trPr>
        <w:tc>
          <w:tcPr>
            <w:tcW w:w="993" w:type="dxa"/>
            <w:vMerge/>
            <w:textDirection w:val="btLr"/>
          </w:tcPr>
          <w:p w14:paraId="65717A29" w14:textId="77777777" w:rsidR="000477E2" w:rsidRPr="00C32823" w:rsidRDefault="000477E2" w:rsidP="000477E2">
            <w:pPr>
              <w:spacing w:before="36" w:after="36"/>
              <w:ind w:left="113" w:right="113"/>
              <w:jc w:val="left"/>
              <w:rPr>
                <w:rFonts w:asciiTheme="minorHAnsi" w:hAnsiTheme="minorHAnsi" w:cstheme="minorHAnsi"/>
              </w:rPr>
            </w:pPr>
          </w:p>
        </w:tc>
        <w:tc>
          <w:tcPr>
            <w:tcW w:w="3119" w:type="dxa"/>
          </w:tcPr>
          <w:p w14:paraId="344351B7" w14:textId="2EF4190B"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UPS Type</w:t>
            </w:r>
          </w:p>
        </w:tc>
        <w:tc>
          <w:tcPr>
            <w:tcW w:w="6205" w:type="dxa"/>
          </w:tcPr>
          <w:p w14:paraId="15A2B9EB" w14:textId="77777777"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Online, double-conversion, transformer-free, modular UPS</w:t>
            </w:r>
          </w:p>
        </w:tc>
      </w:tr>
      <w:tr w:rsidR="000477E2" w:rsidRPr="00C32823" w14:paraId="4AD8BB1D" w14:textId="77777777" w:rsidTr="000477E2">
        <w:trPr>
          <w:cantSplit/>
          <w:trHeight w:val="572"/>
        </w:trPr>
        <w:tc>
          <w:tcPr>
            <w:tcW w:w="993" w:type="dxa"/>
            <w:vMerge/>
            <w:textDirection w:val="btLr"/>
          </w:tcPr>
          <w:p w14:paraId="36A325D2" w14:textId="77777777" w:rsidR="000477E2" w:rsidRPr="00C32823" w:rsidRDefault="000477E2" w:rsidP="000477E2">
            <w:pPr>
              <w:spacing w:before="36" w:after="36"/>
              <w:ind w:left="113" w:right="113"/>
              <w:jc w:val="left"/>
              <w:rPr>
                <w:rFonts w:asciiTheme="minorHAnsi" w:hAnsiTheme="minorHAnsi" w:cstheme="minorHAnsi"/>
              </w:rPr>
            </w:pPr>
          </w:p>
        </w:tc>
        <w:tc>
          <w:tcPr>
            <w:tcW w:w="3119" w:type="dxa"/>
          </w:tcPr>
          <w:p w14:paraId="3D5948A3" w14:textId="4D685574"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Rated Capacity</w:t>
            </w:r>
          </w:p>
        </w:tc>
        <w:tc>
          <w:tcPr>
            <w:tcW w:w="6205" w:type="dxa"/>
          </w:tcPr>
          <w:p w14:paraId="25445E0C" w14:textId="518183AF"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280kVA -300 kVA / 300 kW</w:t>
            </w:r>
          </w:p>
        </w:tc>
      </w:tr>
      <w:tr w:rsidR="000477E2" w:rsidRPr="00C32823" w14:paraId="6E02A270" w14:textId="77777777" w:rsidTr="000477E2">
        <w:trPr>
          <w:cantSplit/>
          <w:trHeight w:val="553"/>
        </w:trPr>
        <w:tc>
          <w:tcPr>
            <w:tcW w:w="993" w:type="dxa"/>
            <w:vMerge/>
            <w:textDirection w:val="btLr"/>
          </w:tcPr>
          <w:p w14:paraId="03056C0D" w14:textId="77777777" w:rsidR="000477E2" w:rsidRPr="00C32823" w:rsidRDefault="000477E2" w:rsidP="000477E2">
            <w:pPr>
              <w:spacing w:before="36" w:after="36"/>
              <w:ind w:left="113" w:right="113"/>
              <w:jc w:val="left"/>
              <w:rPr>
                <w:rFonts w:asciiTheme="minorHAnsi" w:hAnsiTheme="minorHAnsi" w:cstheme="minorHAnsi"/>
              </w:rPr>
            </w:pPr>
          </w:p>
        </w:tc>
        <w:tc>
          <w:tcPr>
            <w:tcW w:w="3119" w:type="dxa"/>
          </w:tcPr>
          <w:p w14:paraId="778F2FAF" w14:textId="2BEECB99"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Input Voltage</w:t>
            </w:r>
          </w:p>
        </w:tc>
        <w:tc>
          <w:tcPr>
            <w:tcW w:w="6205" w:type="dxa"/>
          </w:tcPr>
          <w:p w14:paraId="4B2538D8" w14:textId="77777777"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400 V / 415 V, 3-phase, 4-wire + PE</w:t>
            </w:r>
          </w:p>
        </w:tc>
      </w:tr>
      <w:tr w:rsidR="000477E2" w:rsidRPr="00C32823" w14:paraId="4038964A" w14:textId="77777777" w:rsidTr="000477E2">
        <w:trPr>
          <w:cantSplit/>
          <w:trHeight w:val="547"/>
        </w:trPr>
        <w:tc>
          <w:tcPr>
            <w:tcW w:w="993" w:type="dxa"/>
            <w:vMerge/>
            <w:textDirection w:val="btLr"/>
          </w:tcPr>
          <w:p w14:paraId="0F2B3A2A" w14:textId="77777777" w:rsidR="000477E2" w:rsidRPr="00C32823" w:rsidRDefault="000477E2" w:rsidP="000477E2">
            <w:pPr>
              <w:spacing w:before="36" w:after="36"/>
              <w:ind w:left="113" w:right="113"/>
              <w:jc w:val="left"/>
              <w:rPr>
                <w:rFonts w:asciiTheme="minorHAnsi" w:hAnsiTheme="minorHAnsi" w:cstheme="minorHAnsi"/>
              </w:rPr>
            </w:pPr>
          </w:p>
        </w:tc>
        <w:tc>
          <w:tcPr>
            <w:tcW w:w="3119" w:type="dxa"/>
          </w:tcPr>
          <w:p w14:paraId="761E9912" w14:textId="020EDC6F"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Input Voltage Range</w:t>
            </w:r>
          </w:p>
        </w:tc>
        <w:tc>
          <w:tcPr>
            <w:tcW w:w="6205" w:type="dxa"/>
          </w:tcPr>
          <w:p w14:paraId="0EE34772" w14:textId="77777777"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304 – 478 V</w:t>
            </w:r>
          </w:p>
        </w:tc>
      </w:tr>
      <w:tr w:rsidR="000477E2" w:rsidRPr="00C32823" w14:paraId="4948458B" w14:textId="77777777" w:rsidTr="000477E2">
        <w:trPr>
          <w:cantSplit/>
          <w:trHeight w:val="568"/>
        </w:trPr>
        <w:tc>
          <w:tcPr>
            <w:tcW w:w="993" w:type="dxa"/>
            <w:vMerge/>
            <w:textDirection w:val="btLr"/>
          </w:tcPr>
          <w:p w14:paraId="5AB6A94B" w14:textId="77777777" w:rsidR="000477E2" w:rsidRPr="00C32823" w:rsidRDefault="000477E2" w:rsidP="000477E2">
            <w:pPr>
              <w:spacing w:before="36" w:after="36"/>
              <w:ind w:left="113" w:right="113"/>
              <w:jc w:val="left"/>
              <w:rPr>
                <w:rFonts w:asciiTheme="minorHAnsi" w:hAnsiTheme="minorHAnsi" w:cstheme="minorHAnsi"/>
              </w:rPr>
            </w:pPr>
          </w:p>
        </w:tc>
        <w:tc>
          <w:tcPr>
            <w:tcW w:w="3119" w:type="dxa"/>
          </w:tcPr>
          <w:p w14:paraId="55EA5F5C" w14:textId="08630B56"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Input Frequency</w:t>
            </w:r>
          </w:p>
        </w:tc>
        <w:tc>
          <w:tcPr>
            <w:tcW w:w="6205" w:type="dxa"/>
          </w:tcPr>
          <w:p w14:paraId="1B593B65" w14:textId="77777777"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50/60 Hz, ±5% auto-sensing</w:t>
            </w:r>
          </w:p>
        </w:tc>
      </w:tr>
      <w:tr w:rsidR="000477E2" w:rsidRPr="00C32823" w14:paraId="518EBE9A" w14:textId="77777777" w:rsidTr="000477E2">
        <w:trPr>
          <w:cantSplit/>
          <w:trHeight w:val="562"/>
        </w:trPr>
        <w:tc>
          <w:tcPr>
            <w:tcW w:w="993" w:type="dxa"/>
            <w:vMerge/>
            <w:textDirection w:val="btLr"/>
          </w:tcPr>
          <w:p w14:paraId="315C8243" w14:textId="77777777" w:rsidR="000477E2" w:rsidRPr="00C32823" w:rsidRDefault="000477E2" w:rsidP="000477E2">
            <w:pPr>
              <w:spacing w:before="36" w:after="36"/>
              <w:ind w:left="113" w:right="113"/>
              <w:jc w:val="left"/>
              <w:rPr>
                <w:rFonts w:asciiTheme="minorHAnsi" w:hAnsiTheme="minorHAnsi" w:cstheme="minorHAnsi"/>
              </w:rPr>
            </w:pPr>
          </w:p>
        </w:tc>
        <w:tc>
          <w:tcPr>
            <w:tcW w:w="3119" w:type="dxa"/>
          </w:tcPr>
          <w:p w14:paraId="74A0B3A5" w14:textId="2C897BBB"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Input Power Factor</w:t>
            </w:r>
          </w:p>
        </w:tc>
        <w:tc>
          <w:tcPr>
            <w:tcW w:w="6205" w:type="dxa"/>
          </w:tcPr>
          <w:p w14:paraId="5418AC17" w14:textId="77777777"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 0.99 at full load</w:t>
            </w:r>
          </w:p>
        </w:tc>
      </w:tr>
      <w:tr w:rsidR="000477E2" w:rsidRPr="00C32823" w14:paraId="2D6C1AB3" w14:textId="77777777" w:rsidTr="000477E2">
        <w:trPr>
          <w:cantSplit/>
          <w:trHeight w:val="401"/>
        </w:trPr>
        <w:tc>
          <w:tcPr>
            <w:tcW w:w="993" w:type="dxa"/>
            <w:vMerge/>
            <w:textDirection w:val="btLr"/>
          </w:tcPr>
          <w:p w14:paraId="60B3C098" w14:textId="77777777" w:rsidR="000477E2" w:rsidRPr="00C32823" w:rsidRDefault="000477E2" w:rsidP="000477E2">
            <w:pPr>
              <w:spacing w:before="36" w:after="36"/>
              <w:ind w:left="113" w:right="113"/>
              <w:jc w:val="left"/>
              <w:rPr>
                <w:rFonts w:asciiTheme="minorHAnsi" w:hAnsiTheme="minorHAnsi" w:cstheme="minorHAnsi"/>
              </w:rPr>
            </w:pPr>
          </w:p>
        </w:tc>
        <w:tc>
          <w:tcPr>
            <w:tcW w:w="3119" w:type="dxa"/>
          </w:tcPr>
          <w:p w14:paraId="6C330863" w14:textId="44FE0933"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 xml:space="preserve">Input </w:t>
            </w:r>
            <w:proofErr w:type="spellStart"/>
            <w:r w:rsidRPr="00C32823">
              <w:rPr>
                <w:rFonts w:asciiTheme="minorHAnsi" w:eastAsiaTheme="minorHAnsi" w:hAnsiTheme="minorHAnsi" w:cstheme="minorHAnsi"/>
                <w:sz w:val="22"/>
                <w:szCs w:val="22"/>
                <w:lang w:eastAsia="en-US"/>
              </w:rPr>
              <w:t>THDi</w:t>
            </w:r>
            <w:proofErr w:type="spellEnd"/>
          </w:p>
        </w:tc>
        <w:tc>
          <w:tcPr>
            <w:tcW w:w="6205" w:type="dxa"/>
          </w:tcPr>
          <w:p w14:paraId="7CD5B420" w14:textId="77777777"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&lt; 3% at full load</w:t>
            </w:r>
          </w:p>
        </w:tc>
      </w:tr>
      <w:tr w:rsidR="000477E2" w:rsidRPr="00C32823" w14:paraId="6699DB73" w14:textId="77777777" w:rsidTr="000477E2">
        <w:trPr>
          <w:cantSplit/>
          <w:trHeight w:val="562"/>
        </w:trPr>
        <w:tc>
          <w:tcPr>
            <w:tcW w:w="993" w:type="dxa"/>
            <w:vMerge/>
            <w:textDirection w:val="btLr"/>
          </w:tcPr>
          <w:p w14:paraId="232A09BA" w14:textId="77777777" w:rsidR="000477E2" w:rsidRPr="00C32823" w:rsidRDefault="000477E2" w:rsidP="000477E2">
            <w:pPr>
              <w:spacing w:before="36" w:after="36"/>
              <w:ind w:left="113" w:right="113"/>
              <w:jc w:val="left"/>
              <w:rPr>
                <w:rFonts w:asciiTheme="minorHAnsi" w:hAnsiTheme="minorHAnsi" w:cstheme="minorHAnsi"/>
              </w:rPr>
            </w:pPr>
          </w:p>
        </w:tc>
        <w:tc>
          <w:tcPr>
            <w:tcW w:w="3119" w:type="dxa"/>
          </w:tcPr>
          <w:p w14:paraId="27490E3C" w14:textId="6AF0639A"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Output Voltage</w:t>
            </w:r>
          </w:p>
        </w:tc>
        <w:tc>
          <w:tcPr>
            <w:tcW w:w="6205" w:type="dxa"/>
          </w:tcPr>
          <w:p w14:paraId="38B3D908" w14:textId="77777777"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400 V / 415 V, 3-phase, 4-wire + PE</w:t>
            </w:r>
          </w:p>
        </w:tc>
      </w:tr>
      <w:tr w:rsidR="000477E2" w:rsidRPr="00C32823" w14:paraId="7EEE8B4B" w14:textId="77777777" w:rsidTr="000477E2">
        <w:trPr>
          <w:cantSplit/>
          <w:trHeight w:val="556"/>
        </w:trPr>
        <w:tc>
          <w:tcPr>
            <w:tcW w:w="993" w:type="dxa"/>
            <w:vMerge/>
            <w:textDirection w:val="btLr"/>
          </w:tcPr>
          <w:p w14:paraId="5C327FC9" w14:textId="77777777" w:rsidR="000477E2" w:rsidRPr="00C32823" w:rsidRDefault="000477E2" w:rsidP="000477E2">
            <w:pPr>
              <w:spacing w:before="36" w:after="36"/>
              <w:ind w:left="113" w:right="113"/>
              <w:jc w:val="left"/>
              <w:rPr>
                <w:rFonts w:asciiTheme="minorHAnsi" w:hAnsiTheme="minorHAnsi" w:cstheme="minorHAnsi"/>
              </w:rPr>
            </w:pPr>
          </w:p>
        </w:tc>
        <w:tc>
          <w:tcPr>
            <w:tcW w:w="3119" w:type="dxa"/>
          </w:tcPr>
          <w:p w14:paraId="3784B8EC" w14:textId="1EC3E4F0"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Output Voltage Regulation</w:t>
            </w:r>
          </w:p>
        </w:tc>
        <w:tc>
          <w:tcPr>
            <w:tcW w:w="6205" w:type="dxa"/>
          </w:tcPr>
          <w:p w14:paraId="79B71005" w14:textId="77777777"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±1% (static), ±5% (dynamic)</w:t>
            </w:r>
          </w:p>
        </w:tc>
      </w:tr>
      <w:tr w:rsidR="000477E2" w:rsidRPr="00C32823" w14:paraId="51B416CB" w14:textId="77777777" w:rsidTr="000477E2">
        <w:trPr>
          <w:cantSplit/>
          <w:trHeight w:val="564"/>
        </w:trPr>
        <w:tc>
          <w:tcPr>
            <w:tcW w:w="993" w:type="dxa"/>
            <w:vMerge/>
            <w:textDirection w:val="btLr"/>
          </w:tcPr>
          <w:p w14:paraId="49F3B6B6" w14:textId="77777777" w:rsidR="000477E2" w:rsidRPr="00C32823" w:rsidRDefault="000477E2" w:rsidP="000477E2">
            <w:pPr>
              <w:spacing w:before="36" w:after="36"/>
              <w:ind w:left="113" w:right="113"/>
              <w:jc w:val="left"/>
              <w:rPr>
                <w:rFonts w:asciiTheme="minorHAnsi" w:hAnsiTheme="minorHAnsi" w:cstheme="minorHAnsi"/>
              </w:rPr>
            </w:pPr>
          </w:p>
        </w:tc>
        <w:tc>
          <w:tcPr>
            <w:tcW w:w="3119" w:type="dxa"/>
          </w:tcPr>
          <w:p w14:paraId="2062C9A3" w14:textId="185D2F7E"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Output Frequency</w:t>
            </w:r>
          </w:p>
        </w:tc>
        <w:tc>
          <w:tcPr>
            <w:tcW w:w="6205" w:type="dxa"/>
          </w:tcPr>
          <w:p w14:paraId="08DE42C4" w14:textId="77777777"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50/60 Hz ±0.1% free running</w:t>
            </w:r>
          </w:p>
        </w:tc>
      </w:tr>
      <w:tr w:rsidR="000477E2" w:rsidRPr="00C32823" w14:paraId="7141B65F" w14:textId="77777777" w:rsidTr="000477E2">
        <w:trPr>
          <w:cantSplit/>
          <w:trHeight w:val="417"/>
        </w:trPr>
        <w:tc>
          <w:tcPr>
            <w:tcW w:w="993" w:type="dxa"/>
            <w:vMerge/>
            <w:textDirection w:val="btLr"/>
          </w:tcPr>
          <w:p w14:paraId="3430BC06" w14:textId="77777777" w:rsidR="000477E2" w:rsidRPr="00C32823" w:rsidRDefault="000477E2" w:rsidP="000477E2">
            <w:pPr>
              <w:spacing w:before="36" w:after="36"/>
              <w:ind w:left="113" w:right="113"/>
              <w:jc w:val="left"/>
              <w:rPr>
                <w:rFonts w:asciiTheme="minorHAnsi" w:hAnsiTheme="minorHAnsi" w:cstheme="minorHAnsi"/>
              </w:rPr>
            </w:pPr>
          </w:p>
        </w:tc>
        <w:tc>
          <w:tcPr>
            <w:tcW w:w="3119" w:type="dxa"/>
          </w:tcPr>
          <w:p w14:paraId="04DB4F6D" w14:textId="25B537F7"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Output Power Factor</w:t>
            </w:r>
          </w:p>
        </w:tc>
        <w:tc>
          <w:tcPr>
            <w:tcW w:w="6205" w:type="dxa"/>
          </w:tcPr>
          <w:p w14:paraId="6C82CEBA" w14:textId="77777777"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1.0 (unity)</w:t>
            </w:r>
          </w:p>
        </w:tc>
      </w:tr>
      <w:tr w:rsidR="000477E2" w:rsidRPr="00C32823" w14:paraId="055643DB" w14:textId="77777777" w:rsidTr="000477E2">
        <w:trPr>
          <w:cantSplit/>
          <w:trHeight w:val="551"/>
        </w:trPr>
        <w:tc>
          <w:tcPr>
            <w:tcW w:w="993" w:type="dxa"/>
            <w:vMerge/>
            <w:textDirection w:val="btLr"/>
          </w:tcPr>
          <w:p w14:paraId="3034C92A" w14:textId="77777777" w:rsidR="000477E2" w:rsidRPr="00C32823" w:rsidRDefault="000477E2" w:rsidP="000477E2">
            <w:pPr>
              <w:spacing w:before="36" w:after="36"/>
              <w:ind w:left="113" w:right="113"/>
              <w:jc w:val="left"/>
              <w:rPr>
                <w:rFonts w:asciiTheme="minorHAnsi" w:hAnsiTheme="minorHAnsi" w:cstheme="minorHAnsi"/>
              </w:rPr>
            </w:pPr>
          </w:p>
        </w:tc>
        <w:tc>
          <w:tcPr>
            <w:tcW w:w="3119" w:type="dxa"/>
          </w:tcPr>
          <w:p w14:paraId="00FE3DA5" w14:textId="4CA9FBFC"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Efficiency</w:t>
            </w:r>
          </w:p>
        </w:tc>
        <w:tc>
          <w:tcPr>
            <w:tcW w:w="6205" w:type="dxa"/>
          </w:tcPr>
          <w:p w14:paraId="348FA268" w14:textId="77777777"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Up to 97.5% in double conversion mode</w:t>
            </w:r>
          </w:p>
        </w:tc>
      </w:tr>
      <w:tr w:rsidR="000477E2" w:rsidRPr="00C32823" w14:paraId="631992EA" w14:textId="77777777" w:rsidTr="000477E2">
        <w:trPr>
          <w:cantSplit/>
          <w:trHeight w:val="559"/>
        </w:trPr>
        <w:tc>
          <w:tcPr>
            <w:tcW w:w="993" w:type="dxa"/>
            <w:vMerge/>
            <w:textDirection w:val="btLr"/>
          </w:tcPr>
          <w:p w14:paraId="1137544F" w14:textId="77777777" w:rsidR="000477E2" w:rsidRPr="00C32823" w:rsidRDefault="000477E2" w:rsidP="000477E2">
            <w:pPr>
              <w:spacing w:before="36" w:after="36"/>
              <w:ind w:left="113" w:right="113"/>
              <w:jc w:val="left"/>
              <w:rPr>
                <w:rFonts w:asciiTheme="minorHAnsi" w:hAnsiTheme="minorHAnsi" w:cstheme="minorHAnsi"/>
              </w:rPr>
            </w:pPr>
          </w:p>
        </w:tc>
        <w:tc>
          <w:tcPr>
            <w:tcW w:w="3119" w:type="dxa"/>
          </w:tcPr>
          <w:p w14:paraId="5AA54248" w14:textId="74162932"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Battery Voltage</w:t>
            </w:r>
          </w:p>
        </w:tc>
        <w:tc>
          <w:tcPr>
            <w:tcW w:w="6205" w:type="dxa"/>
          </w:tcPr>
          <w:p w14:paraId="10ECAF9B" w14:textId="77777777"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480 VDC (nominal)</w:t>
            </w:r>
          </w:p>
        </w:tc>
      </w:tr>
      <w:tr w:rsidR="000477E2" w:rsidRPr="00C32823" w14:paraId="62189898" w14:textId="77777777" w:rsidTr="000477E2">
        <w:trPr>
          <w:cantSplit/>
          <w:trHeight w:val="553"/>
        </w:trPr>
        <w:tc>
          <w:tcPr>
            <w:tcW w:w="993" w:type="dxa"/>
            <w:vMerge/>
            <w:textDirection w:val="btLr"/>
          </w:tcPr>
          <w:p w14:paraId="228C9366" w14:textId="77777777" w:rsidR="000477E2" w:rsidRPr="00C32823" w:rsidRDefault="000477E2" w:rsidP="000477E2">
            <w:pPr>
              <w:spacing w:before="36" w:after="36"/>
              <w:ind w:left="113" w:right="113"/>
              <w:jc w:val="left"/>
              <w:rPr>
                <w:rFonts w:asciiTheme="minorHAnsi" w:hAnsiTheme="minorHAnsi" w:cstheme="minorHAnsi"/>
              </w:rPr>
            </w:pPr>
          </w:p>
        </w:tc>
        <w:tc>
          <w:tcPr>
            <w:tcW w:w="3119" w:type="dxa"/>
          </w:tcPr>
          <w:p w14:paraId="67261164" w14:textId="12AA18F8"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Battery Runtime</w:t>
            </w:r>
          </w:p>
        </w:tc>
        <w:tc>
          <w:tcPr>
            <w:tcW w:w="6205" w:type="dxa"/>
          </w:tcPr>
          <w:p w14:paraId="3A76293B" w14:textId="77777777"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Configurable per site requirements</w:t>
            </w:r>
          </w:p>
        </w:tc>
      </w:tr>
      <w:tr w:rsidR="000477E2" w:rsidRPr="00C32823" w14:paraId="7FFE9140" w14:textId="77777777" w:rsidTr="000477E2">
        <w:trPr>
          <w:cantSplit/>
          <w:trHeight w:val="419"/>
        </w:trPr>
        <w:tc>
          <w:tcPr>
            <w:tcW w:w="993" w:type="dxa"/>
            <w:vMerge/>
            <w:textDirection w:val="btLr"/>
          </w:tcPr>
          <w:p w14:paraId="3496C7AE" w14:textId="77777777" w:rsidR="000477E2" w:rsidRPr="00C32823" w:rsidRDefault="000477E2" w:rsidP="000477E2">
            <w:pPr>
              <w:spacing w:before="36" w:after="36"/>
              <w:ind w:left="113" w:right="113"/>
              <w:jc w:val="left"/>
              <w:rPr>
                <w:rFonts w:asciiTheme="minorHAnsi" w:hAnsiTheme="minorHAnsi" w:cstheme="minorHAnsi"/>
              </w:rPr>
            </w:pPr>
          </w:p>
        </w:tc>
        <w:tc>
          <w:tcPr>
            <w:tcW w:w="3119" w:type="dxa"/>
          </w:tcPr>
          <w:p w14:paraId="64A2E917" w14:textId="05FF7777"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Parallel Capability</w:t>
            </w:r>
          </w:p>
        </w:tc>
        <w:tc>
          <w:tcPr>
            <w:tcW w:w="6205" w:type="dxa"/>
          </w:tcPr>
          <w:p w14:paraId="58D50A72" w14:textId="77777777"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Up to 4 units for redundancy or capacity increase</w:t>
            </w:r>
          </w:p>
        </w:tc>
      </w:tr>
      <w:tr w:rsidR="000477E2" w:rsidRPr="00C32823" w14:paraId="7C39999C" w14:textId="77777777" w:rsidTr="000477E2">
        <w:trPr>
          <w:cantSplit/>
          <w:trHeight w:val="553"/>
        </w:trPr>
        <w:tc>
          <w:tcPr>
            <w:tcW w:w="993" w:type="dxa"/>
            <w:vMerge/>
            <w:textDirection w:val="btLr"/>
          </w:tcPr>
          <w:p w14:paraId="504FC331" w14:textId="77777777" w:rsidR="000477E2" w:rsidRPr="00C32823" w:rsidRDefault="000477E2" w:rsidP="000477E2">
            <w:pPr>
              <w:spacing w:before="36" w:after="36"/>
              <w:ind w:left="113" w:right="113"/>
              <w:jc w:val="left"/>
              <w:rPr>
                <w:rFonts w:asciiTheme="minorHAnsi" w:hAnsiTheme="minorHAnsi" w:cstheme="minorHAnsi"/>
              </w:rPr>
            </w:pPr>
          </w:p>
        </w:tc>
        <w:tc>
          <w:tcPr>
            <w:tcW w:w="3119" w:type="dxa"/>
          </w:tcPr>
          <w:p w14:paraId="64173C49" w14:textId="17772193"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Bypass</w:t>
            </w:r>
          </w:p>
        </w:tc>
        <w:tc>
          <w:tcPr>
            <w:tcW w:w="6205" w:type="dxa"/>
          </w:tcPr>
          <w:p w14:paraId="6A70960E" w14:textId="77777777"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Automatic and manual static bypass, maintenance bypass available</w:t>
            </w:r>
          </w:p>
        </w:tc>
      </w:tr>
      <w:tr w:rsidR="000477E2" w:rsidRPr="00C32823" w14:paraId="51BD9633" w14:textId="77777777" w:rsidTr="000477E2">
        <w:trPr>
          <w:cantSplit/>
          <w:trHeight w:val="561"/>
        </w:trPr>
        <w:tc>
          <w:tcPr>
            <w:tcW w:w="993" w:type="dxa"/>
            <w:vMerge/>
            <w:textDirection w:val="btLr"/>
          </w:tcPr>
          <w:p w14:paraId="60947F06" w14:textId="77777777" w:rsidR="000477E2" w:rsidRPr="00C32823" w:rsidRDefault="000477E2" w:rsidP="000477E2">
            <w:pPr>
              <w:spacing w:before="36" w:after="36"/>
              <w:ind w:left="113" w:right="113"/>
              <w:jc w:val="left"/>
              <w:rPr>
                <w:rFonts w:asciiTheme="minorHAnsi" w:hAnsiTheme="minorHAnsi" w:cstheme="minorHAnsi"/>
              </w:rPr>
            </w:pPr>
          </w:p>
        </w:tc>
        <w:tc>
          <w:tcPr>
            <w:tcW w:w="3119" w:type="dxa"/>
          </w:tcPr>
          <w:p w14:paraId="48C6DF8C" w14:textId="1F0010E2"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Display &amp; Controls</w:t>
            </w:r>
          </w:p>
        </w:tc>
        <w:tc>
          <w:tcPr>
            <w:tcW w:w="6205" w:type="dxa"/>
          </w:tcPr>
          <w:p w14:paraId="107ACAAA" w14:textId="77777777" w:rsidR="000477E2" w:rsidRPr="00C32823" w:rsidRDefault="000477E2" w:rsidP="00514551">
            <w:pPr>
              <w:spacing w:before="36" w:after="36"/>
              <w:jc w:val="left"/>
              <w:rPr>
                <w:rFonts w:asciiTheme="minorHAnsi" w:eastAsiaTheme="minorHAnsi" w:hAnsiTheme="minorHAnsi" w:cstheme="minorHAnsi"/>
                <w:sz w:val="22"/>
                <w:szCs w:val="22"/>
                <w:lang w:eastAsia="en-US"/>
              </w:rPr>
            </w:pPr>
            <w:proofErr w:type="spellStart"/>
            <w:r w:rsidRPr="00C32823">
              <w:rPr>
                <w:rFonts w:asciiTheme="minorHAnsi" w:eastAsiaTheme="minorHAnsi" w:hAnsiTheme="minorHAnsi" w:cstheme="minorHAnsi"/>
                <w:sz w:val="22"/>
                <w:szCs w:val="22"/>
                <w:lang w:eastAsia="en-US"/>
              </w:rPr>
              <w:t>Color</w:t>
            </w:r>
            <w:proofErr w:type="spellEnd"/>
            <w:r w:rsidRPr="00C32823">
              <w:rPr>
                <w:rFonts w:asciiTheme="minorHAnsi" w:eastAsiaTheme="minorHAnsi" w:hAnsiTheme="minorHAnsi" w:cstheme="minorHAnsi"/>
                <w:sz w:val="22"/>
                <w:szCs w:val="22"/>
                <w:lang w:eastAsia="en-US"/>
              </w:rPr>
              <w:t xml:space="preserve"> touchscreen LCD with real-time status, alarms, and event logs</w:t>
            </w:r>
          </w:p>
        </w:tc>
      </w:tr>
      <w:tr w:rsidR="000477E2" w:rsidRPr="00C32823" w14:paraId="17F50AC8" w14:textId="77777777" w:rsidTr="000477E2">
        <w:trPr>
          <w:cantSplit/>
          <w:trHeight w:val="555"/>
        </w:trPr>
        <w:tc>
          <w:tcPr>
            <w:tcW w:w="993" w:type="dxa"/>
            <w:vMerge/>
            <w:textDirection w:val="btLr"/>
          </w:tcPr>
          <w:p w14:paraId="31E3FD1C" w14:textId="77777777" w:rsidR="000477E2" w:rsidRPr="00C32823" w:rsidRDefault="000477E2" w:rsidP="000477E2">
            <w:pPr>
              <w:spacing w:before="36" w:after="36"/>
              <w:ind w:left="113" w:right="113"/>
              <w:jc w:val="left"/>
              <w:rPr>
                <w:rFonts w:asciiTheme="minorHAnsi" w:hAnsiTheme="minorHAnsi" w:cstheme="minorHAnsi"/>
              </w:rPr>
            </w:pPr>
          </w:p>
        </w:tc>
        <w:tc>
          <w:tcPr>
            <w:tcW w:w="3119" w:type="dxa"/>
          </w:tcPr>
          <w:p w14:paraId="71381670" w14:textId="3BD9E99D"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Monitoring &amp; Communication</w:t>
            </w:r>
          </w:p>
        </w:tc>
        <w:tc>
          <w:tcPr>
            <w:tcW w:w="6205" w:type="dxa"/>
          </w:tcPr>
          <w:p w14:paraId="0FC1C6D1" w14:textId="188A0961"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 xml:space="preserve">SNMP, Modbus, BACnet, optional remote monitoring </w:t>
            </w:r>
          </w:p>
        </w:tc>
      </w:tr>
      <w:tr w:rsidR="000477E2" w:rsidRPr="00C32823" w14:paraId="230533E1" w14:textId="77777777" w:rsidTr="000477E2">
        <w:trPr>
          <w:cantSplit/>
          <w:trHeight w:val="421"/>
        </w:trPr>
        <w:tc>
          <w:tcPr>
            <w:tcW w:w="993" w:type="dxa"/>
            <w:vMerge/>
            <w:textDirection w:val="btLr"/>
          </w:tcPr>
          <w:p w14:paraId="3625248B" w14:textId="77777777" w:rsidR="000477E2" w:rsidRPr="00C32823" w:rsidRDefault="000477E2" w:rsidP="000477E2">
            <w:pPr>
              <w:spacing w:before="36" w:after="36"/>
              <w:ind w:left="113" w:right="113"/>
              <w:jc w:val="left"/>
              <w:rPr>
                <w:rFonts w:asciiTheme="minorHAnsi" w:hAnsiTheme="minorHAnsi" w:cstheme="minorHAnsi"/>
              </w:rPr>
            </w:pPr>
          </w:p>
        </w:tc>
        <w:tc>
          <w:tcPr>
            <w:tcW w:w="3119" w:type="dxa"/>
          </w:tcPr>
          <w:p w14:paraId="2EAB5FBE" w14:textId="1271E32E"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Compliance &amp; Standards</w:t>
            </w:r>
          </w:p>
        </w:tc>
        <w:tc>
          <w:tcPr>
            <w:tcW w:w="6205" w:type="dxa"/>
          </w:tcPr>
          <w:p w14:paraId="7F84C1A1" w14:textId="77777777" w:rsidR="000477E2" w:rsidRPr="00C32823" w:rsidRDefault="000477E2" w:rsidP="00514551">
            <w:pPr>
              <w:spacing w:before="36" w:after="36"/>
              <w:jc w:val="left"/>
              <w:rPr>
                <w:rFonts w:asciiTheme="minorHAnsi" w:eastAsiaTheme="minorHAnsi" w:hAnsiTheme="minorHAnsi" w:cstheme="minorHAnsi"/>
                <w:sz w:val="22"/>
                <w:szCs w:val="22"/>
                <w:lang w:eastAsia="en-US"/>
              </w:rPr>
            </w:pPr>
            <w:r w:rsidRPr="00C32823">
              <w:rPr>
                <w:rFonts w:asciiTheme="minorHAnsi" w:eastAsiaTheme="minorHAnsi" w:hAnsiTheme="minorHAnsi" w:cstheme="minorHAnsi"/>
                <w:sz w:val="22"/>
                <w:szCs w:val="22"/>
                <w:lang w:eastAsia="en-US"/>
              </w:rPr>
              <w:t>IEC 62040-1, IEC 62040-2, IEC 62040-3, UL 924, CE</w:t>
            </w:r>
          </w:p>
        </w:tc>
      </w:tr>
      <w:tr w:rsidR="000477E2" w:rsidRPr="00C32823" w14:paraId="0966E8C3" w14:textId="77777777" w:rsidTr="000477E2">
        <w:trPr>
          <w:cantSplit/>
          <w:trHeight w:val="421"/>
        </w:trPr>
        <w:tc>
          <w:tcPr>
            <w:tcW w:w="993" w:type="dxa"/>
            <w:vMerge w:val="restart"/>
            <w:textDirection w:val="btLr"/>
          </w:tcPr>
          <w:p w14:paraId="2333D2D6" w14:textId="5ED6AB7A" w:rsidR="000477E2" w:rsidRDefault="000477E2" w:rsidP="000477E2">
            <w:pPr>
              <w:spacing w:before="36" w:after="36"/>
              <w:ind w:left="113" w:right="113"/>
              <w:jc w:val="left"/>
              <w:rPr>
                <w:rFonts w:asciiTheme="minorHAnsi" w:hAnsiTheme="minorHAnsi" w:cstheme="minorHAnsi"/>
              </w:rPr>
            </w:pPr>
            <w:r w:rsidRPr="00C32823">
              <w:rPr>
                <w:rFonts w:asciiTheme="minorHAnsi" w:hAnsiTheme="minorHAnsi" w:cstheme="minorHAnsi"/>
                <w:b/>
                <w:bCs/>
              </w:rPr>
              <w:t>Environmental Requirements</w:t>
            </w:r>
          </w:p>
          <w:p w14:paraId="356A30D5" w14:textId="77777777" w:rsidR="000477E2" w:rsidRDefault="000477E2" w:rsidP="000477E2">
            <w:pPr>
              <w:spacing w:before="36" w:after="36"/>
              <w:ind w:left="113" w:right="113"/>
              <w:jc w:val="left"/>
              <w:rPr>
                <w:rFonts w:asciiTheme="minorHAnsi" w:hAnsiTheme="minorHAnsi" w:cstheme="minorHAnsi"/>
              </w:rPr>
            </w:pPr>
          </w:p>
          <w:p w14:paraId="44D3DD9C" w14:textId="77777777" w:rsidR="000477E2" w:rsidRDefault="000477E2" w:rsidP="000477E2">
            <w:pPr>
              <w:spacing w:before="36" w:after="36"/>
              <w:ind w:left="113" w:right="113"/>
              <w:jc w:val="left"/>
              <w:rPr>
                <w:rFonts w:asciiTheme="minorHAnsi" w:hAnsiTheme="minorHAnsi" w:cstheme="minorHAnsi"/>
              </w:rPr>
            </w:pPr>
          </w:p>
          <w:p w14:paraId="32160B5B" w14:textId="77777777" w:rsidR="000477E2" w:rsidRDefault="000477E2" w:rsidP="000477E2">
            <w:pPr>
              <w:spacing w:before="36" w:after="36"/>
              <w:ind w:left="113" w:right="113"/>
              <w:jc w:val="left"/>
              <w:rPr>
                <w:rFonts w:asciiTheme="minorHAnsi" w:hAnsiTheme="minorHAnsi" w:cstheme="minorHAnsi"/>
              </w:rPr>
            </w:pPr>
          </w:p>
          <w:p w14:paraId="2CB3059F" w14:textId="77777777" w:rsidR="000477E2" w:rsidRDefault="000477E2" w:rsidP="000477E2">
            <w:pPr>
              <w:spacing w:before="36" w:after="36"/>
              <w:ind w:left="113" w:right="113"/>
              <w:jc w:val="left"/>
              <w:rPr>
                <w:rFonts w:asciiTheme="minorHAnsi" w:hAnsiTheme="minorHAnsi" w:cstheme="minorHAnsi"/>
              </w:rPr>
            </w:pPr>
          </w:p>
          <w:p w14:paraId="1BAEDF4E" w14:textId="77777777" w:rsidR="000477E2" w:rsidRPr="00C32823" w:rsidRDefault="000477E2" w:rsidP="000477E2">
            <w:pPr>
              <w:spacing w:before="36" w:after="36"/>
              <w:ind w:left="113" w:right="113"/>
              <w:jc w:val="left"/>
              <w:rPr>
                <w:rFonts w:asciiTheme="minorHAnsi" w:hAnsiTheme="minorHAnsi" w:cstheme="minorHAnsi"/>
              </w:rPr>
            </w:pPr>
          </w:p>
        </w:tc>
        <w:tc>
          <w:tcPr>
            <w:tcW w:w="3119" w:type="dxa"/>
          </w:tcPr>
          <w:p w14:paraId="1EB97580" w14:textId="25C7334A" w:rsidR="000477E2" w:rsidRPr="00C32823" w:rsidRDefault="000477E2" w:rsidP="000477E2">
            <w:pPr>
              <w:spacing w:before="36" w:after="36"/>
              <w:jc w:val="left"/>
              <w:rPr>
                <w:rFonts w:asciiTheme="minorHAnsi" w:hAnsiTheme="minorHAnsi" w:cstheme="minorHAnsi"/>
              </w:rPr>
            </w:pPr>
            <w:r w:rsidRPr="00C32823">
              <w:rPr>
                <w:rFonts w:asciiTheme="minorHAnsi" w:eastAsiaTheme="minorHAnsi" w:hAnsiTheme="minorHAnsi" w:cstheme="minorHAnsi"/>
                <w:sz w:val="22"/>
                <w:szCs w:val="22"/>
                <w:lang w:eastAsia="en-US"/>
              </w:rPr>
              <w:t>Operating Temperature</w:t>
            </w:r>
          </w:p>
        </w:tc>
        <w:tc>
          <w:tcPr>
            <w:tcW w:w="6205" w:type="dxa"/>
          </w:tcPr>
          <w:p w14:paraId="4BDD71E3" w14:textId="0A2EBCF7" w:rsidR="000477E2" w:rsidRPr="00C32823" w:rsidRDefault="000477E2" w:rsidP="000477E2">
            <w:pPr>
              <w:spacing w:before="36" w:after="36"/>
              <w:jc w:val="left"/>
              <w:rPr>
                <w:rFonts w:asciiTheme="minorHAnsi" w:hAnsiTheme="minorHAnsi" w:cstheme="minorHAnsi"/>
              </w:rPr>
            </w:pPr>
            <w:r w:rsidRPr="00C32823">
              <w:rPr>
                <w:rFonts w:asciiTheme="minorHAnsi" w:eastAsiaTheme="minorHAnsi" w:hAnsiTheme="minorHAnsi" w:cstheme="minorHAnsi"/>
                <w:sz w:val="22"/>
                <w:szCs w:val="22"/>
                <w:lang w:eastAsia="en-US"/>
              </w:rPr>
              <w:t>0 °C – 40 °C</w:t>
            </w:r>
          </w:p>
        </w:tc>
      </w:tr>
      <w:tr w:rsidR="000477E2" w:rsidRPr="00C32823" w14:paraId="7C9B6445" w14:textId="77777777" w:rsidTr="000477E2">
        <w:trPr>
          <w:cantSplit/>
          <w:trHeight w:val="421"/>
        </w:trPr>
        <w:tc>
          <w:tcPr>
            <w:tcW w:w="993" w:type="dxa"/>
            <w:vMerge/>
            <w:textDirection w:val="btLr"/>
          </w:tcPr>
          <w:p w14:paraId="72D2B4A4" w14:textId="77777777" w:rsidR="000477E2" w:rsidRDefault="000477E2" w:rsidP="000477E2">
            <w:pPr>
              <w:spacing w:before="36" w:after="36"/>
              <w:ind w:left="113" w:right="113"/>
              <w:jc w:val="left"/>
              <w:rPr>
                <w:rFonts w:asciiTheme="minorHAnsi" w:hAnsiTheme="minorHAnsi" w:cstheme="minorHAnsi"/>
              </w:rPr>
            </w:pPr>
          </w:p>
        </w:tc>
        <w:tc>
          <w:tcPr>
            <w:tcW w:w="3119" w:type="dxa"/>
          </w:tcPr>
          <w:p w14:paraId="1868F563" w14:textId="6607710D" w:rsidR="000477E2" w:rsidRPr="00C32823" w:rsidRDefault="000477E2" w:rsidP="000477E2">
            <w:pPr>
              <w:spacing w:before="36" w:after="36"/>
              <w:jc w:val="left"/>
              <w:rPr>
                <w:rFonts w:asciiTheme="minorHAnsi" w:hAnsiTheme="minorHAnsi" w:cstheme="minorHAnsi"/>
              </w:rPr>
            </w:pPr>
            <w:r w:rsidRPr="00C32823">
              <w:rPr>
                <w:rFonts w:asciiTheme="minorHAnsi" w:eastAsiaTheme="minorHAnsi" w:hAnsiTheme="minorHAnsi" w:cstheme="minorHAnsi"/>
                <w:sz w:val="22"/>
                <w:szCs w:val="22"/>
                <w:lang w:eastAsia="en-US"/>
              </w:rPr>
              <w:t>Storage Temperature</w:t>
            </w:r>
          </w:p>
        </w:tc>
        <w:tc>
          <w:tcPr>
            <w:tcW w:w="6205" w:type="dxa"/>
          </w:tcPr>
          <w:p w14:paraId="0D9A898B" w14:textId="3E14168A" w:rsidR="000477E2" w:rsidRPr="00C32823" w:rsidRDefault="000477E2" w:rsidP="000477E2">
            <w:pPr>
              <w:spacing w:before="36" w:after="36"/>
              <w:jc w:val="left"/>
              <w:rPr>
                <w:rFonts w:asciiTheme="minorHAnsi" w:hAnsiTheme="minorHAnsi" w:cstheme="minorHAnsi"/>
              </w:rPr>
            </w:pPr>
            <w:r w:rsidRPr="00C32823">
              <w:rPr>
                <w:rFonts w:asciiTheme="minorHAnsi" w:eastAsiaTheme="minorHAnsi" w:hAnsiTheme="minorHAnsi" w:cstheme="minorHAnsi"/>
                <w:sz w:val="22"/>
                <w:szCs w:val="22"/>
                <w:lang w:eastAsia="en-US"/>
              </w:rPr>
              <w:t>-25 °C – 70 °C</w:t>
            </w:r>
          </w:p>
        </w:tc>
      </w:tr>
      <w:tr w:rsidR="000477E2" w:rsidRPr="00C32823" w14:paraId="5C008231" w14:textId="77777777" w:rsidTr="000477E2">
        <w:trPr>
          <w:cantSplit/>
          <w:trHeight w:val="421"/>
        </w:trPr>
        <w:tc>
          <w:tcPr>
            <w:tcW w:w="993" w:type="dxa"/>
            <w:vMerge/>
            <w:textDirection w:val="btLr"/>
          </w:tcPr>
          <w:p w14:paraId="46654280" w14:textId="77777777" w:rsidR="000477E2" w:rsidRDefault="000477E2" w:rsidP="000477E2">
            <w:pPr>
              <w:spacing w:before="36" w:after="36"/>
              <w:ind w:left="113" w:right="113"/>
              <w:jc w:val="left"/>
              <w:rPr>
                <w:rFonts w:asciiTheme="minorHAnsi" w:hAnsiTheme="minorHAnsi" w:cstheme="minorHAnsi"/>
              </w:rPr>
            </w:pPr>
          </w:p>
        </w:tc>
        <w:tc>
          <w:tcPr>
            <w:tcW w:w="3119" w:type="dxa"/>
          </w:tcPr>
          <w:p w14:paraId="35B51586" w14:textId="4688F164" w:rsidR="000477E2" w:rsidRPr="00C32823" w:rsidRDefault="000477E2" w:rsidP="000477E2">
            <w:pPr>
              <w:spacing w:before="36" w:after="36"/>
              <w:jc w:val="left"/>
              <w:rPr>
                <w:rFonts w:asciiTheme="minorHAnsi" w:hAnsiTheme="minorHAnsi" w:cstheme="minorHAnsi"/>
              </w:rPr>
            </w:pPr>
            <w:r w:rsidRPr="00C32823">
              <w:rPr>
                <w:rFonts w:asciiTheme="minorHAnsi" w:eastAsiaTheme="minorHAnsi" w:hAnsiTheme="minorHAnsi" w:cstheme="minorHAnsi"/>
                <w:sz w:val="22"/>
                <w:szCs w:val="22"/>
                <w:lang w:eastAsia="en-US"/>
              </w:rPr>
              <w:t>Relative Humidity</w:t>
            </w:r>
          </w:p>
        </w:tc>
        <w:tc>
          <w:tcPr>
            <w:tcW w:w="6205" w:type="dxa"/>
          </w:tcPr>
          <w:p w14:paraId="7F07742B" w14:textId="23B17890" w:rsidR="000477E2" w:rsidRPr="00C32823" w:rsidRDefault="000477E2" w:rsidP="000477E2">
            <w:pPr>
              <w:spacing w:before="36" w:after="36"/>
              <w:jc w:val="left"/>
              <w:rPr>
                <w:rFonts w:asciiTheme="minorHAnsi" w:hAnsiTheme="minorHAnsi" w:cstheme="minorHAnsi"/>
              </w:rPr>
            </w:pPr>
            <w:r w:rsidRPr="00C32823">
              <w:rPr>
                <w:rFonts w:asciiTheme="minorHAnsi" w:eastAsiaTheme="minorHAnsi" w:hAnsiTheme="minorHAnsi" w:cstheme="minorHAnsi"/>
                <w:sz w:val="22"/>
                <w:szCs w:val="22"/>
                <w:lang w:eastAsia="en-US"/>
              </w:rPr>
              <w:t>0–95%, non-condensing</w:t>
            </w:r>
          </w:p>
        </w:tc>
      </w:tr>
      <w:tr w:rsidR="000477E2" w:rsidRPr="00C32823" w14:paraId="71C25B03" w14:textId="77777777" w:rsidTr="000477E2">
        <w:trPr>
          <w:cantSplit/>
          <w:trHeight w:val="421"/>
        </w:trPr>
        <w:tc>
          <w:tcPr>
            <w:tcW w:w="993" w:type="dxa"/>
            <w:vMerge/>
            <w:textDirection w:val="btLr"/>
          </w:tcPr>
          <w:p w14:paraId="1FA66A7D" w14:textId="77777777" w:rsidR="000477E2" w:rsidRDefault="000477E2" w:rsidP="000477E2">
            <w:pPr>
              <w:spacing w:before="36" w:after="36"/>
              <w:ind w:left="113" w:right="113"/>
              <w:jc w:val="left"/>
              <w:rPr>
                <w:rFonts w:asciiTheme="minorHAnsi" w:hAnsiTheme="minorHAnsi" w:cstheme="minorHAnsi"/>
              </w:rPr>
            </w:pPr>
          </w:p>
        </w:tc>
        <w:tc>
          <w:tcPr>
            <w:tcW w:w="3119" w:type="dxa"/>
          </w:tcPr>
          <w:p w14:paraId="4E4FFB3A" w14:textId="0EA151DD" w:rsidR="000477E2" w:rsidRPr="00C32823" w:rsidRDefault="000477E2" w:rsidP="000477E2">
            <w:pPr>
              <w:spacing w:before="36" w:after="36"/>
              <w:jc w:val="left"/>
              <w:rPr>
                <w:rFonts w:asciiTheme="minorHAnsi" w:hAnsiTheme="minorHAnsi" w:cstheme="minorHAnsi"/>
              </w:rPr>
            </w:pPr>
            <w:r w:rsidRPr="00C32823">
              <w:rPr>
                <w:rFonts w:asciiTheme="minorHAnsi" w:eastAsiaTheme="minorHAnsi" w:hAnsiTheme="minorHAnsi" w:cstheme="minorHAnsi"/>
                <w:sz w:val="22"/>
                <w:szCs w:val="22"/>
                <w:lang w:eastAsia="en-US"/>
              </w:rPr>
              <w:t>Elevation</w:t>
            </w:r>
          </w:p>
        </w:tc>
        <w:tc>
          <w:tcPr>
            <w:tcW w:w="6205" w:type="dxa"/>
          </w:tcPr>
          <w:p w14:paraId="6D65B44A" w14:textId="6A6AEA47" w:rsidR="000477E2" w:rsidRPr="00C32823" w:rsidRDefault="000477E2" w:rsidP="000477E2">
            <w:pPr>
              <w:spacing w:before="36" w:after="36"/>
              <w:jc w:val="left"/>
              <w:rPr>
                <w:rFonts w:asciiTheme="minorHAnsi" w:hAnsiTheme="minorHAnsi" w:cstheme="minorHAnsi"/>
              </w:rPr>
            </w:pPr>
            <w:r w:rsidRPr="00C32823">
              <w:rPr>
                <w:rFonts w:asciiTheme="minorHAnsi" w:eastAsiaTheme="minorHAnsi" w:hAnsiTheme="minorHAnsi" w:cstheme="minorHAnsi"/>
                <w:sz w:val="22"/>
                <w:szCs w:val="22"/>
                <w:lang w:eastAsia="en-US"/>
              </w:rPr>
              <w:t>Up to 1000 m without derating; derated at higher elevations</w:t>
            </w:r>
          </w:p>
        </w:tc>
      </w:tr>
      <w:tr w:rsidR="000477E2" w:rsidRPr="00C32823" w14:paraId="0925F830" w14:textId="77777777" w:rsidTr="000477E2">
        <w:trPr>
          <w:cantSplit/>
          <w:trHeight w:val="421"/>
        </w:trPr>
        <w:tc>
          <w:tcPr>
            <w:tcW w:w="993" w:type="dxa"/>
            <w:vMerge/>
            <w:textDirection w:val="btLr"/>
          </w:tcPr>
          <w:p w14:paraId="1A0B4DD3" w14:textId="77777777" w:rsidR="000477E2" w:rsidRDefault="000477E2" w:rsidP="000477E2">
            <w:pPr>
              <w:spacing w:before="36" w:after="36"/>
              <w:ind w:left="113" w:right="113"/>
              <w:jc w:val="left"/>
              <w:rPr>
                <w:rFonts w:asciiTheme="minorHAnsi" w:hAnsiTheme="minorHAnsi" w:cstheme="minorHAnsi"/>
              </w:rPr>
            </w:pPr>
          </w:p>
        </w:tc>
        <w:tc>
          <w:tcPr>
            <w:tcW w:w="3119" w:type="dxa"/>
          </w:tcPr>
          <w:p w14:paraId="3EB55BFD" w14:textId="5DCE382A" w:rsidR="000477E2" w:rsidRPr="00C32823" w:rsidRDefault="000477E2" w:rsidP="000477E2">
            <w:pPr>
              <w:spacing w:before="36" w:after="36"/>
              <w:jc w:val="left"/>
              <w:rPr>
                <w:rFonts w:asciiTheme="minorHAnsi" w:hAnsiTheme="minorHAnsi" w:cstheme="minorHAnsi"/>
              </w:rPr>
            </w:pPr>
            <w:r w:rsidRPr="00C32823">
              <w:rPr>
                <w:rFonts w:asciiTheme="minorHAnsi" w:eastAsiaTheme="minorHAnsi" w:hAnsiTheme="minorHAnsi" w:cstheme="minorHAnsi"/>
                <w:sz w:val="22"/>
                <w:szCs w:val="22"/>
                <w:lang w:eastAsia="en-US"/>
              </w:rPr>
              <w:t>Acoustic Noise</w:t>
            </w:r>
          </w:p>
        </w:tc>
        <w:tc>
          <w:tcPr>
            <w:tcW w:w="6205" w:type="dxa"/>
          </w:tcPr>
          <w:p w14:paraId="4E96C590" w14:textId="22AA87F3" w:rsidR="000477E2" w:rsidRPr="00C32823" w:rsidRDefault="000477E2" w:rsidP="000477E2">
            <w:pPr>
              <w:spacing w:before="36" w:after="36"/>
              <w:jc w:val="left"/>
              <w:rPr>
                <w:rFonts w:asciiTheme="minorHAnsi" w:hAnsiTheme="minorHAnsi" w:cstheme="minorHAnsi"/>
              </w:rPr>
            </w:pPr>
            <w:r w:rsidRPr="00C32823">
              <w:rPr>
                <w:rFonts w:asciiTheme="minorHAnsi" w:eastAsiaTheme="minorHAnsi" w:hAnsiTheme="minorHAnsi" w:cstheme="minorHAnsi"/>
                <w:sz w:val="22"/>
                <w:szCs w:val="22"/>
                <w:lang w:eastAsia="en-US"/>
              </w:rPr>
              <w:t>&lt; 65 dBA at 1 m distance</w:t>
            </w:r>
          </w:p>
        </w:tc>
      </w:tr>
      <w:tr w:rsidR="000477E2" w:rsidRPr="00C32823" w14:paraId="50F6AC8A" w14:textId="77777777" w:rsidTr="000477E2">
        <w:trPr>
          <w:cantSplit/>
          <w:trHeight w:val="421"/>
        </w:trPr>
        <w:tc>
          <w:tcPr>
            <w:tcW w:w="993" w:type="dxa"/>
            <w:vMerge w:val="restart"/>
            <w:textDirection w:val="btLr"/>
          </w:tcPr>
          <w:p w14:paraId="47BA20BD" w14:textId="0A8FC5AC" w:rsidR="000477E2" w:rsidRDefault="000477E2" w:rsidP="000477E2">
            <w:pPr>
              <w:spacing w:before="36" w:after="36"/>
              <w:ind w:left="113" w:right="113"/>
              <w:jc w:val="left"/>
              <w:rPr>
                <w:rFonts w:asciiTheme="minorHAnsi" w:hAnsiTheme="minorHAnsi" w:cstheme="minorHAnsi"/>
              </w:rPr>
            </w:pPr>
            <w:r w:rsidRPr="00C32823">
              <w:rPr>
                <w:rFonts w:asciiTheme="minorHAnsi" w:hAnsiTheme="minorHAnsi" w:cstheme="minorHAnsi"/>
                <w:b/>
                <w:bCs/>
              </w:rPr>
              <w:lastRenderedPageBreak/>
              <w:t>Mechanical &amp; Installation</w:t>
            </w:r>
          </w:p>
        </w:tc>
        <w:tc>
          <w:tcPr>
            <w:tcW w:w="3119" w:type="dxa"/>
          </w:tcPr>
          <w:p w14:paraId="4A86C0BC" w14:textId="767BAFE8" w:rsidR="000477E2" w:rsidRPr="00C32823" w:rsidRDefault="000477E2" w:rsidP="000477E2">
            <w:pPr>
              <w:spacing w:before="36" w:after="36"/>
              <w:jc w:val="left"/>
              <w:rPr>
                <w:rFonts w:asciiTheme="minorHAnsi" w:hAnsiTheme="minorHAnsi" w:cstheme="minorHAnsi"/>
              </w:rPr>
            </w:pPr>
            <w:r w:rsidRPr="00C32823">
              <w:rPr>
                <w:rFonts w:asciiTheme="minorHAnsi" w:eastAsiaTheme="minorHAnsi" w:hAnsiTheme="minorHAnsi" w:cstheme="minorHAnsi"/>
                <w:sz w:val="22"/>
                <w:szCs w:val="22"/>
                <w:lang w:eastAsia="en-US"/>
              </w:rPr>
              <w:t>UPS Type</w:t>
            </w:r>
          </w:p>
        </w:tc>
        <w:tc>
          <w:tcPr>
            <w:tcW w:w="6205" w:type="dxa"/>
          </w:tcPr>
          <w:p w14:paraId="2E9CD07A" w14:textId="12ABC3C5" w:rsidR="000477E2" w:rsidRPr="00C32823" w:rsidRDefault="000477E2" w:rsidP="000477E2">
            <w:pPr>
              <w:spacing w:before="36" w:after="36"/>
              <w:jc w:val="left"/>
              <w:rPr>
                <w:rFonts w:asciiTheme="minorHAnsi" w:hAnsiTheme="minorHAnsi" w:cstheme="minorHAnsi"/>
              </w:rPr>
            </w:pPr>
            <w:r w:rsidRPr="00C32823">
              <w:rPr>
                <w:rFonts w:asciiTheme="minorHAnsi" w:eastAsiaTheme="minorHAnsi" w:hAnsiTheme="minorHAnsi" w:cstheme="minorHAnsi"/>
                <w:sz w:val="22"/>
                <w:szCs w:val="22"/>
                <w:lang w:eastAsia="en-US"/>
              </w:rPr>
              <w:t>Modular, floor-standing</w:t>
            </w:r>
          </w:p>
        </w:tc>
      </w:tr>
      <w:tr w:rsidR="000477E2" w:rsidRPr="00C32823" w14:paraId="38A282A1" w14:textId="77777777" w:rsidTr="000477E2">
        <w:trPr>
          <w:cantSplit/>
          <w:trHeight w:val="421"/>
        </w:trPr>
        <w:tc>
          <w:tcPr>
            <w:tcW w:w="993" w:type="dxa"/>
            <w:vMerge/>
            <w:textDirection w:val="btLr"/>
          </w:tcPr>
          <w:p w14:paraId="3BEB2892" w14:textId="77777777" w:rsidR="000477E2" w:rsidRDefault="000477E2" w:rsidP="000477E2">
            <w:pPr>
              <w:spacing w:before="36" w:after="36"/>
              <w:ind w:left="113" w:right="113"/>
              <w:jc w:val="left"/>
              <w:rPr>
                <w:rFonts w:asciiTheme="minorHAnsi" w:hAnsiTheme="minorHAnsi" w:cstheme="minorHAnsi"/>
              </w:rPr>
            </w:pPr>
          </w:p>
        </w:tc>
        <w:tc>
          <w:tcPr>
            <w:tcW w:w="3119" w:type="dxa"/>
          </w:tcPr>
          <w:p w14:paraId="478046ED" w14:textId="02184E0C" w:rsidR="000477E2" w:rsidRPr="00C32823" w:rsidRDefault="000477E2" w:rsidP="000477E2">
            <w:pPr>
              <w:spacing w:before="36" w:after="36"/>
              <w:jc w:val="left"/>
              <w:rPr>
                <w:rFonts w:asciiTheme="minorHAnsi" w:hAnsiTheme="minorHAnsi" w:cstheme="minorHAnsi"/>
              </w:rPr>
            </w:pPr>
            <w:r w:rsidRPr="00C32823">
              <w:rPr>
                <w:rFonts w:asciiTheme="minorHAnsi" w:eastAsiaTheme="minorHAnsi" w:hAnsiTheme="minorHAnsi" w:cstheme="minorHAnsi"/>
                <w:sz w:val="22"/>
                <w:szCs w:val="22"/>
                <w:lang w:eastAsia="en-US"/>
              </w:rPr>
              <w:t>Dimensions (L×W×H)</w:t>
            </w:r>
          </w:p>
        </w:tc>
        <w:tc>
          <w:tcPr>
            <w:tcW w:w="6205" w:type="dxa"/>
          </w:tcPr>
          <w:p w14:paraId="1F2DBC6E" w14:textId="62821AC1" w:rsidR="000477E2" w:rsidRPr="00C32823" w:rsidRDefault="000477E2" w:rsidP="000477E2">
            <w:pPr>
              <w:spacing w:before="36" w:after="36"/>
              <w:jc w:val="left"/>
              <w:rPr>
                <w:rFonts w:asciiTheme="minorHAnsi" w:hAnsiTheme="minorHAnsi" w:cstheme="minorHAnsi"/>
              </w:rPr>
            </w:pPr>
            <w:r w:rsidRPr="00C32823">
              <w:rPr>
                <w:rFonts w:asciiTheme="minorHAnsi" w:eastAsiaTheme="minorHAnsi" w:hAnsiTheme="minorHAnsi" w:cstheme="minorHAnsi"/>
                <w:sz w:val="22"/>
                <w:szCs w:val="22"/>
                <w:lang w:eastAsia="en-US"/>
              </w:rPr>
              <w:t>As per Vertiv standard 300 kVA cabinet</w:t>
            </w:r>
          </w:p>
        </w:tc>
      </w:tr>
      <w:tr w:rsidR="000477E2" w:rsidRPr="00C32823" w14:paraId="713CB635" w14:textId="77777777" w:rsidTr="000477E2">
        <w:trPr>
          <w:cantSplit/>
          <w:trHeight w:val="421"/>
        </w:trPr>
        <w:tc>
          <w:tcPr>
            <w:tcW w:w="993" w:type="dxa"/>
            <w:vMerge/>
            <w:textDirection w:val="btLr"/>
          </w:tcPr>
          <w:p w14:paraId="5EF5E88F" w14:textId="77777777" w:rsidR="000477E2" w:rsidRDefault="000477E2" w:rsidP="000477E2">
            <w:pPr>
              <w:spacing w:before="36" w:after="36"/>
              <w:ind w:left="113" w:right="113"/>
              <w:jc w:val="left"/>
              <w:rPr>
                <w:rFonts w:asciiTheme="minorHAnsi" w:hAnsiTheme="minorHAnsi" w:cstheme="minorHAnsi"/>
              </w:rPr>
            </w:pPr>
          </w:p>
        </w:tc>
        <w:tc>
          <w:tcPr>
            <w:tcW w:w="3119" w:type="dxa"/>
          </w:tcPr>
          <w:p w14:paraId="1AE792B7" w14:textId="7976D216" w:rsidR="000477E2" w:rsidRPr="00C32823" w:rsidRDefault="000477E2" w:rsidP="000477E2">
            <w:pPr>
              <w:spacing w:before="36" w:after="36"/>
              <w:jc w:val="left"/>
              <w:rPr>
                <w:rFonts w:asciiTheme="minorHAnsi" w:hAnsiTheme="minorHAnsi" w:cstheme="minorHAnsi"/>
              </w:rPr>
            </w:pPr>
            <w:r w:rsidRPr="00C32823">
              <w:rPr>
                <w:rFonts w:asciiTheme="minorHAnsi" w:eastAsiaTheme="minorHAnsi" w:hAnsiTheme="minorHAnsi" w:cstheme="minorHAnsi"/>
                <w:sz w:val="22"/>
                <w:szCs w:val="22"/>
                <w:lang w:eastAsia="en-US"/>
              </w:rPr>
              <w:t>Weight</w:t>
            </w:r>
          </w:p>
        </w:tc>
        <w:tc>
          <w:tcPr>
            <w:tcW w:w="6205" w:type="dxa"/>
          </w:tcPr>
          <w:p w14:paraId="40F42503" w14:textId="3449552D" w:rsidR="000477E2" w:rsidRPr="00C32823" w:rsidRDefault="000477E2" w:rsidP="000477E2">
            <w:pPr>
              <w:spacing w:before="36" w:after="36"/>
              <w:jc w:val="left"/>
              <w:rPr>
                <w:rFonts w:asciiTheme="minorHAnsi" w:hAnsiTheme="minorHAnsi" w:cstheme="minorHAnsi"/>
              </w:rPr>
            </w:pPr>
            <w:r w:rsidRPr="00C32823">
              <w:rPr>
                <w:rFonts w:asciiTheme="minorHAnsi" w:eastAsiaTheme="minorHAnsi" w:hAnsiTheme="minorHAnsi" w:cstheme="minorHAnsi"/>
                <w:sz w:val="22"/>
                <w:szCs w:val="22"/>
                <w:lang w:eastAsia="en-US"/>
              </w:rPr>
              <w:t>As per manufacturer data (~600–700 kg depending on configuration)</w:t>
            </w:r>
          </w:p>
        </w:tc>
      </w:tr>
      <w:tr w:rsidR="000477E2" w:rsidRPr="00C32823" w14:paraId="0C9FE3C2" w14:textId="77777777" w:rsidTr="000477E2">
        <w:trPr>
          <w:cantSplit/>
          <w:trHeight w:val="421"/>
        </w:trPr>
        <w:tc>
          <w:tcPr>
            <w:tcW w:w="993" w:type="dxa"/>
            <w:vMerge/>
            <w:textDirection w:val="btLr"/>
          </w:tcPr>
          <w:p w14:paraId="4BA5E2E3" w14:textId="77777777" w:rsidR="000477E2" w:rsidRDefault="000477E2" w:rsidP="000477E2">
            <w:pPr>
              <w:spacing w:before="36" w:after="36"/>
              <w:ind w:left="113" w:right="113"/>
              <w:jc w:val="left"/>
              <w:rPr>
                <w:rFonts w:asciiTheme="minorHAnsi" w:hAnsiTheme="minorHAnsi" w:cstheme="minorHAnsi"/>
              </w:rPr>
            </w:pPr>
          </w:p>
        </w:tc>
        <w:tc>
          <w:tcPr>
            <w:tcW w:w="3119" w:type="dxa"/>
          </w:tcPr>
          <w:p w14:paraId="35FDF72E" w14:textId="5E668AE2" w:rsidR="000477E2" w:rsidRPr="00C32823" w:rsidRDefault="000477E2" w:rsidP="000477E2">
            <w:pPr>
              <w:spacing w:before="36" w:after="36"/>
              <w:jc w:val="left"/>
              <w:rPr>
                <w:rFonts w:asciiTheme="minorHAnsi" w:hAnsiTheme="minorHAnsi" w:cstheme="minorHAnsi"/>
              </w:rPr>
            </w:pPr>
            <w:r w:rsidRPr="00C32823">
              <w:rPr>
                <w:rFonts w:asciiTheme="minorHAnsi" w:eastAsiaTheme="minorHAnsi" w:hAnsiTheme="minorHAnsi" w:cstheme="minorHAnsi"/>
                <w:sz w:val="22"/>
                <w:szCs w:val="22"/>
                <w:lang w:eastAsia="en-US"/>
              </w:rPr>
              <w:t>Cooling</w:t>
            </w:r>
          </w:p>
        </w:tc>
        <w:tc>
          <w:tcPr>
            <w:tcW w:w="6205" w:type="dxa"/>
          </w:tcPr>
          <w:p w14:paraId="6B007BF2" w14:textId="7C556ADF" w:rsidR="000477E2" w:rsidRPr="00C32823" w:rsidRDefault="000477E2" w:rsidP="000477E2">
            <w:pPr>
              <w:spacing w:before="36" w:after="36"/>
              <w:jc w:val="left"/>
              <w:rPr>
                <w:rFonts w:asciiTheme="minorHAnsi" w:hAnsiTheme="minorHAnsi" w:cstheme="minorHAnsi"/>
              </w:rPr>
            </w:pPr>
            <w:r w:rsidRPr="00C32823">
              <w:rPr>
                <w:rFonts w:asciiTheme="minorHAnsi" w:eastAsiaTheme="minorHAnsi" w:hAnsiTheme="minorHAnsi" w:cstheme="minorHAnsi"/>
                <w:sz w:val="22"/>
                <w:szCs w:val="22"/>
                <w:lang w:eastAsia="en-US"/>
              </w:rPr>
              <w:t>Built-in forced-air cooling</w:t>
            </w:r>
          </w:p>
        </w:tc>
      </w:tr>
      <w:tr w:rsidR="000477E2" w:rsidRPr="00C32823" w14:paraId="232D04D5" w14:textId="77777777" w:rsidTr="000477E2">
        <w:trPr>
          <w:cantSplit/>
          <w:trHeight w:val="421"/>
        </w:trPr>
        <w:tc>
          <w:tcPr>
            <w:tcW w:w="993" w:type="dxa"/>
            <w:vMerge/>
            <w:textDirection w:val="btLr"/>
          </w:tcPr>
          <w:p w14:paraId="444CC5B2" w14:textId="77777777" w:rsidR="000477E2" w:rsidRDefault="000477E2" w:rsidP="000477E2">
            <w:pPr>
              <w:spacing w:before="36" w:after="36"/>
              <w:ind w:left="113" w:right="113"/>
              <w:jc w:val="left"/>
              <w:rPr>
                <w:rFonts w:asciiTheme="minorHAnsi" w:hAnsiTheme="minorHAnsi" w:cstheme="minorHAnsi"/>
              </w:rPr>
            </w:pPr>
          </w:p>
        </w:tc>
        <w:tc>
          <w:tcPr>
            <w:tcW w:w="3119" w:type="dxa"/>
          </w:tcPr>
          <w:p w14:paraId="504909FA" w14:textId="1EEAD872" w:rsidR="000477E2" w:rsidRPr="00C32823" w:rsidRDefault="000477E2" w:rsidP="000477E2">
            <w:pPr>
              <w:spacing w:before="36" w:after="36"/>
              <w:jc w:val="left"/>
              <w:rPr>
                <w:rFonts w:asciiTheme="minorHAnsi" w:hAnsiTheme="minorHAnsi" w:cstheme="minorHAnsi"/>
              </w:rPr>
            </w:pPr>
            <w:r w:rsidRPr="00C32823">
              <w:rPr>
                <w:rFonts w:asciiTheme="minorHAnsi" w:eastAsiaTheme="minorHAnsi" w:hAnsiTheme="minorHAnsi" w:cstheme="minorHAnsi"/>
                <w:sz w:val="22"/>
                <w:szCs w:val="22"/>
                <w:lang w:eastAsia="en-US"/>
              </w:rPr>
              <w:t>Accessibility</w:t>
            </w:r>
          </w:p>
        </w:tc>
        <w:tc>
          <w:tcPr>
            <w:tcW w:w="6205" w:type="dxa"/>
          </w:tcPr>
          <w:p w14:paraId="1D10A8EB" w14:textId="73F1F0CF" w:rsidR="000477E2" w:rsidRPr="00C32823" w:rsidRDefault="000477E2" w:rsidP="000477E2">
            <w:pPr>
              <w:spacing w:before="36" w:after="36"/>
              <w:jc w:val="left"/>
              <w:rPr>
                <w:rFonts w:asciiTheme="minorHAnsi" w:hAnsiTheme="minorHAnsi" w:cstheme="minorHAnsi"/>
              </w:rPr>
            </w:pPr>
            <w:r w:rsidRPr="00C32823">
              <w:rPr>
                <w:rFonts w:asciiTheme="minorHAnsi" w:eastAsiaTheme="minorHAnsi" w:hAnsiTheme="minorHAnsi" w:cstheme="minorHAnsi"/>
                <w:sz w:val="22"/>
                <w:szCs w:val="22"/>
                <w:lang w:eastAsia="en-US"/>
              </w:rPr>
              <w:t>Front and rear service access; hot-swappable modules</w:t>
            </w:r>
          </w:p>
        </w:tc>
      </w:tr>
    </w:tbl>
    <w:p w14:paraId="242736E6" w14:textId="0CD94937" w:rsidR="00514551" w:rsidRPr="00707DC4" w:rsidRDefault="00514551" w:rsidP="00707DC4">
      <w:pPr>
        <w:spacing w:after="200" w:line="240" w:lineRule="auto"/>
        <w:rPr>
          <w:rFonts w:asciiTheme="majorHAnsi" w:hAnsiTheme="majorHAnsi" w:cstheme="majorHAnsi"/>
        </w:rPr>
      </w:pPr>
    </w:p>
    <w:p w14:paraId="704AAA24" w14:textId="77777777" w:rsidR="00C32823" w:rsidRPr="00707DC4" w:rsidRDefault="00514551">
      <w:pPr>
        <w:pStyle w:val="Specification"/>
        <w:numPr>
          <w:ilvl w:val="0"/>
          <w:numId w:val="55"/>
        </w:numPr>
        <w:jc w:val="both"/>
        <w:rPr>
          <w:rFonts w:asciiTheme="majorHAnsi" w:eastAsiaTheme="minorHAnsi" w:hAnsiTheme="majorHAnsi" w:cstheme="majorHAnsi"/>
        </w:rPr>
      </w:pPr>
      <w:r w:rsidRPr="00707DC4">
        <w:rPr>
          <w:rFonts w:asciiTheme="majorHAnsi" w:eastAsiaTheme="minorHAnsi" w:hAnsiTheme="majorHAnsi" w:cstheme="majorHAnsi"/>
        </w:rPr>
        <w:t>Safety &amp; Compliance - IEC 62040 series compliance - UL 924 Listed - CE marked - Overcurrent, overvoltage, and short-circuit protection - Emergency bypass for maintenance</w:t>
      </w:r>
    </w:p>
    <w:p w14:paraId="5198A649" w14:textId="77777777" w:rsidR="00C32823" w:rsidRPr="00707DC4" w:rsidRDefault="000D6D94">
      <w:pPr>
        <w:pStyle w:val="Specification"/>
        <w:numPr>
          <w:ilvl w:val="0"/>
          <w:numId w:val="55"/>
        </w:numPr>
        <w:jc w:val="both"/>
        <w:rPr>
          <w:rFonts w:asciiTheme="majorHAnsi" w:eastAsiaTheme="minorHAnsi" w:hAnsiTheme="majorHAnsi" w:cstheme="majorHAnsi"/>
        </w:rPr>
      </w:pPr>
      <w:r w:rsidRPr="00707DC4">
        <w:rPr>
          <w:rFonts w:asciiTheme="majorHAnsi" w:eastAsiaTheme="minorHAnsi" w:hAnsiTheme="majorHAnsi" w:cstheme="majorHAnsi"/>
        </w:rPr>
        <w:t xml:space="preserve">Other </w:t>
      </w:r>
      <w:r w:rsidR="00514551" w:rsidRPr="00707DC4">
        <w:rPr>
          <w:rFonts w:asciiTheme="majorHAnsi" w:eastAsiaTheme="minorHAnsi" w:hAnsiTheme="majorHAnsi" w:cstheme="majorHAnsi"/>
        </w:rPr>
        <w:t>Features - Remote monitoring - External battery cabinets for extended runtime - Parallel system configuration for N+1 redundancy - Integration with building management system (BMS)</w:t>
      </w:r>
    </w:p>
    <w:p w14:paraId="4E9848C1" w14:textId="68D86B48" w:rsidR="00514551" w:rsidRPr="00707DC4" w:rsidRDefault="00514551">
      <w:pPr>
        <w:pStyle w:val="Specification"/>
        <w:numPr>
          <w:ilvl w:val="0"/>
          <w:numId w:val="55"/>
        </w:numPr>
        <w:jc w:val="both"/>
        <w:rPr>
          <w:rFonts w:asciiTheme="majorHAnsi" w:eastAsiaTheme="minorHAnsi" w:hAnsiTheme="majorHAnsi" w:cstheme="majorHAnsi"/>
        </w:rPr>
      </w:pPr>
      <w:r w:rsidRPr="00707DC4">
        <w:rPr>
          <w:rFonts w:asciiTheme="majorHAnsi" w:eastAsiaTheme="minorHAnsi" w:hAnsiTheme="majorHAnsi" w:cstheme="majorHAnsi"/>
        </w:rPr>
        <w:t>Warranty &amp; Support - Minimum 12 months warranty on UPS and modules - 24/7 technical support and service agreements - Spare parts and module availability guaranteed</w:t>
      </w:r>
    </w:p>
    <w:p w14:paraId="09218242" w14:textId="658ED0B3" w:rsidR="00AD1E47" w:rsidRPr="00C32823" w:rsidRDefault="00AD1E47" w:rsidP="00930106">
      <w:pPr>
        <w:rPr>
          <w:rFonts w:asciiTheme="minorHAnsi" w:hAnsiTheme="minorHAnsi" w:cstheme="minorHAnsi"/>
        </w:rPr>
      </w:pPr>
    </w:p>
    <w:p w14:paraId="23D20FF4" w14:textId="4CBAC581" w:rsidR="00AD1E47" w:rsidRPr="00C32823" w:rsidRDefault="00AD1E47" w:rsidP="00930106">
      <w:pPr>
        <w:rPr>
          <w:rFonts w:asciiTheme="minorHAnsi" w:hAnsiTheme="minorHAnsi" w:cstheme="minorHAnsi"/>
        </w:rPr>
      </w:pPr>
    </w:p>
    <w:p w14:paraId="38FD67D5" w14:textId="4D5A6D6A" w:rsidR="00AD1E47" w:rsidRDefault="00AF4403" w:rsidP="00AD1E47">
      <w:pPr>
        <w:pStyle w:val="AnnexH1"/>
        <w:keepNext/>
        <w:pBdr>
          <w:bottom w:val="single" w:sz="4" w:space="1" w:color="000066"/>
        </w:pBdr>
        <w:spacing w:before="240"/>
        <w:ind w:left="964" w:hanging="964"/>
        <w:outlineLvl w:val="0"/>
      </w:pPr>
      <w:bookmarkStart w:id="153" w:name="_Toc237950124"/>
      <w:r>
        <w:lastRenderedPageBreak/>
        <w:t xml:space="preserve">UPS </w:t>
      </w:r>
      <w:r w:rsidR="00EB1366">
        <w:t>and</w:t>
      </w:r>
      <w:r>
        <w:t xml:space="preserve"> </w:t>
      </w:r>
      <w:r w:rsidR="00EB1366">
        <w:t>Battery Maintenance Requirements</w:t>
      </w:r>
      <w:bookmarkEnd w:id="153"/>
    </w:p>
    <w:p w14:paraId="3DA962E8" w14:textId="5DA1E97F" w:rsidR="00830E75" w:rsidRPr="0088138B" w:rsidRDefault="00D856E9" w:rsidP="005A72FC">
      <w:pPr>
        <w:pStyle w:val="ListParagraph"/>
        <w:numPr>
          <w:ilvl w:val="6"/>
          <w:numId w:val="22"/>
        </w:numPr>
        <w:ind w:left="567"/>
        <w:rPr>
          <w:rFonts w:cstheme="minorHAnsi"/>
          <w:b/>
          <w:bCs/>
        </w:rPr>
      </w:pPr>
      <w:r w:rsidRPr="0088138B">
        <w:rPr>
          <w:rFonts w:cstheme="minorHAnsi"/>
          <w:b/>
          <w:bCs/>
        </w:rPr>
        <w:t>Preventative Maintenance</w:t>
      </w:r>
      <w:r w:rsidR="00830E75" w:rsidRPr="0088138B">
        <w:rPr>
          <w:rFonts w:cstheme="minorHAnsi"/>
          <w:b/>
          <w:bCs/>
        </w:rPr>
        <w:t xml:space="preserve"> </w:t>
      </w:r>
    </w:p>
    <w:p w14:paraId="74DE190A" w14:textId="12FE413D" w:rsidR="00F25F09" w:rsidRPr="008A2D88" w:rsidRDefault="00F25F09" w:rsidP="005A72FC">
      <w:pPr>
        <w:numPr>
          <w:ilvl w:val="0"/>
          <w:numId w:val="28"/>
        </w:numPr>
        <w:autoSpaceDE w:val="0"/>
        <w:autoSpaceDN w:val="0"/>
        <w:adjustRightInd w:val="0"/>
        <w:spacing w:after="0" w:line="240" w:lineRule="auto"/>
        <w:ind w:left="851"/>
        <w:rPr>
          <w:rFonts w:asciiTheme="minorHAnsi" w:eastAsia="Times New Roman" w:hAnsiTheme="minorHAnsi" w:cstheme="minorHAnsi"/>
          <w:color w:val="000000"/>
          <w:lang w:val="en-US"/>
        </w:rPr>
      </w:pPr>
      <w:r w:rsidRPr="008A2D88">
        <w:rPr>
          <w:rFonts w:asciiTheme="minorHAnsi" w:eastAsia="Times New Roman" w:hAnsiTheme="minorHAnsi" w:cstheme="minorHAnsi"/>
          <w:color w:val="000000"/>
          <w:lang w:val="en-US"/>
        </w:rPr>
        <w:t xml:space="preserve">Preventive maintenance comprises of a program of activities, performed periodically, on site. This includes checks, </w:t>
      </w:r>
      <w:r w:rsidRPr="008A2D88">
        <w:rPr>
          <w:rFonts w:asciiTheme="minorHAnsi" w:eastAsia="Times New Roman" w:hAnsiTheme="minorHAnsi" w:cstheme="minorHAnsi"/>
          <w:i/>
          <w:color w:val="000000"/>
          <w:lang w:val="en-US"/>
        </w:rPr>
        <w:t>searching</w:t>
      </w:r>
      <w:r w:rsidRPr="008A2D88">
        <w:rPr>
          <w:rFonts w:asciiTheme="minorHAnsi" w:eastAsia="Times New Roman" w:hAnsiTheme="minorHAnsi" w:cstheme="minorHAnsi"/>
          <w:color w:val="000000"/>
          <w:lang w:val="en-US"/>
        </w:rPr>
        <w:t xml:space="preserve"> for abnormalities, abnormality corrections, adjustments, tests, measurements, internal and external cleaning, surveys, as well as the analysis and replacement / repair of units, parts, modules, components, and spare parts to ensure optimal performance, effective performance, and performance according to the Original Equipment Manufacturer’s specifications. </w:t>
      </w:r>
      <w:r w:rsidRPr="008A2D88">
        <w:rPr>
          <w:rFonts w:asciiTheme="minorHAnsi" w:eastAsia="Times New Roman" w:hAnsiTheme="minorHAnsi" w:cstheme="minorHAnsi"/>
          <w:i/>
          <w:color w:val="0070C0"/>
        </w:rPr>
        <w:t xml:space="preserve">In terms of this maintenance contract the Maintenance Contractor will regularly and systematically inspect the systems and perform such service and maintenance </w:t>
      </w:r>
    </w:p>
    <w:p w14:paraId="3F197EC0" w14:textId="77777777" w:rsidR="00F25F09" w:rsidRPr="008A2D88" w:rsidRDefault="00F25F09" w:rsidP="008A2D88">
      <w:pPr>
        <w:autoSpaceDE w:val="0"/>
        <w:autoSpaceDN w:val="0"/>
        <w:adjustRightInd w:val="0"/>
        <w:spacing w:after="0" w:line="240" w:lineRule="auto"/>
        <w:ind w:left="851"/>
        <w:rPr>
          <w:rFonts w:asciiTheme="minorHAnsi" w:eastAsia="Times New Roman" w:hAnsiTheme="minorHAnsi" w:cstheme="minorHAnsi"/>
          <w:color w:val="000000"/>
          <w:lang w:val="en-US"/>
        </w:rPr>
      </w:pPr>
    </w:p>
    <w:p w14:paraId="40B7760C" w14:textId="73A720E1" w:rsidR="00F25F09" w:rsidRPr="008A2D88" w:rsidRDefault="00F25F09" w:rsidP="005A72FC">
      <w:pPr>
        <w:numPr>
          <w:ilvl w:val="0"/>
          <w:numId w:val="28"/>
        </w:numPr>
        <w:autoSpaceDE w:val="0"/>
        <w:autoSpaceDN w:val="0"/>
        <w:adjustRightInd w:val="0"/>
        <w:spacing w:after="0" w:line="240" w:lineRule="auto"/>
        <w:ind w:left="851"/>
        <w:rPr>
          <w:rFonts w:asciiTheme="minorHAnsi" w:eastAsia="Times New Roman" w:hAnsiTheme="minorHAnsi" w:cstheme="minorHAnsi"/>
          <w:color w:val="000000"/>
          <w:lang w:val="en-US"/>
        </w:rPr>
      </w:pPr>
      <w:r w:rsidRPr="008A2D88">
        <w:rPr>
          <w:rFonts w:asciiTheme="minorHAnsi" w:eastAsia="Times New Roman" w:hAnsiTheme="minorHAnsi" w:cstheme="minorHAnsi"/>
          <w:color w:val="000000"/>
          <w:lang w:val="en-US"/>
        </w:rPr>
        <w:t xml:space="preserve">The Maintenance Contractor shall schedule the progress of preventive maintenance and shall adhere to the minimum service timelines specified for each component. The contractor shall maintain a full maintenance schedule per site, indicating the planned Preventive maintenance date for the contract period. Preventive Maintenance shall be a standard tick sheet and job card </w:t>
      </w:r>
      <w:r w:rsidR="0050749C" w:rsidRPr="008A2D88">
        <w:rPr>
          <w:rFonts w:asciiTheme="minorHAnsi" w:eastAsia="Times New Roman" w:hAnsiTheme="minorHAnsi" w:cstheme="minorHAnsi"/>
          <w:color w:val="000000"/>
          <w:lang w:val="en-US"/>
        </w:rPr>
        <w:t>based and</w:t>
      </w:r>
      <w:r w:rsidRPr="008A2D88">
        <w:rPr>
          <w:rFonts w:asciiTheme="minorHAnsi" w:eastAsia="Times New Roman" w:hAnsiTheme="minorHAnsi" w:cstheme="minorHAnsi"/>
          <w:color w:val="000000"/>
          <w:lang w:val="en-US"/>
        </w:rPr>
        <w:t xml:space="preserve"> be relevant to the components being serviced/maintained. Where and when requested by SITA, the contractor shall make improvements to these tick sheets to cover areas previously overlooked, lessons learned during the contractual period or from Root Cause Analysis (RCA) reports, or general improvements to the quality of the maintenance performed under this contract. The contractor shall improve his tick sheet continuously as part of his continuous improvement plan.</w:t>
      </w:r>
    </w:p>
    <w:p w14:paraId="5938932F" w14:textId="77777777" w:rsidR="00F25F09" w:rsidRPr="008A2D88" w:rsidRDefault="00F25F09" w:rsidP="008A2D88">
      <w:pPr>
        <w:pStyle w:val="ListParagraph"/>
        <w:ind w:left="851"/>
        <w:rPr>
          <w:rFonts w:eastAsia="Times New Roman" w:cstheme="minorHAnsi"/>
          <w:color w:val="000000"/>
          <w:lang w:val="en-US"/>
        </w:rPr>
      </w:pPr>
    </w:p>
    <w:p w14:paraId="2DB375FC" w14:textId="64633789" w:rsidR="00F25F09" w:rsidRPr="008A2D88" w:rsidRDefault="00F25F09" w:rsidP="005A72FC">
      <w:pPr>
        <w:numPr>
          <w:ilvl w:val="0"/>
          <w:numId w:val="28"/>
        </w:numPr>
        <w:autoSpaceDE w:val="0"/>
        <w:autoSpaceDN w:val="0"/>
        <w:adjustRightInd w:val="0"/>
        <w:spacing w:after="0" w:line="240" w:lineRule="auto"/>
        <w:ind w:left="851"/>
        <w:rPr>
          <w:rFonts w:asciiTheme="minorHAnsi" w:eastAsia="Times New Roman" w:hAnsiTheme="minorHAnsi" w:cstheme="minorHAnsi"/>
          <w:color w:val="000000"/>
          <w:lang w:val="en-US"/>
        </w:rPr>
      </w:pPr>
      <w:r w:rsidRPr="008A2D88">
        <w:rPr>
          <w:rFonts w:asciiTheme="minorHAnsi" w:eastAsia="Times New Roman" w:hAnsiTheme="minorHAnsi" w:cstheme="minorHAnsi"/>
          <w:color w:val="000000"/>
          <w:lang w:val="en-US"/>
        </w:rPr>
        <w:t xml:space="preserve">Preventive Maintenance job cards shall contain details of all </w:t>
      </w:r>
      <w:r w:rsidR="0050749C" w:rsidRPr="008A2D88">
        <w:rPr>
          <w:rFonts w:asciiTheme="minorHAnsi" w:eastAsia="Times New Roman" w:hAnsiTheme="minorHAnsi" w:cstheme="minorHAnsi"/>
          <w:color w:val="000000"/>
          <w:lang w:val="en-US"/>
        </w:rPr>
        <w:t>emergencies</w:t>
      </w:r>
      <w:r w:rsidRPr="008A2D88">
        <w:rPr>
          <w:rFonts w:asciiTheme="minorHAnsi" w:eastAsia="Times New Roman" w:hAnsiTheme="minorHAnsi" w:cstheme="minorHAnsi"/>
          <w:color w:val="000000"/>
          <w:lang w:val="en-US"/>
        </w:rPr>
        <w:t xml:space="preserve"> and corrective maintenance carried out at the site. The information captured on the previous six months’ job cards for a specific site shall be readily available to the maintenance technician. The intention of this is to alert the technician conducting the Preventive maintenance of possible issues he needs to be aware of and to seek the root cause.</w:t>
      </w:r>
    </w:p>
    <w:p w14:paraId="58C20F2D" w14:textId="77777777" w:rsidR="00F25F09" w:rsidRPr="008A2D88" w:rsidRDefault="00F25F09" w:rsidP="008A2D88">
      <w:pPr>
        <w:pStyle w:val="ListParagraph"/>
        <w:ind w:left="851"/>
        <w:rPr>
          <w:rFonts w:eastAsia="Times New Roman" w:cstheme="minorHAnsi"/>
          <w:color w:val="000000"/>
          <w:lang w:val="en-US"/>
        </w:rPr>
      </w:pPr>
    </w:p>
    <w:p w14:paraId="69B10823" w14:textId="33B14C5A" w:rsidR="00F25F09" w:rsidRPr="008A2D88" w:rsidRDefault="00F25F09" w:rsidP="005A72FC">
      <w:pPr>
        <w:numPr>
          <w:ilvl w:val="0"/>
          <w:numId w:val="28"/>
        </w:numPr>
        <w:autoSpaceDE w:val="0"/>
        <w:autoSpaceDN w:val="0"/>
        <w:adjustRightInd w:val="0"/>
        <w:spacing w:after="0" w:line="240" w:lineRule="auto"/>
        <w:ind w:left="851"/>
        <w:rPr>
          <w:rFonts w:asciiTheme="minorHAnsi" w:eastAsia="Times New Roman" w:hAnsiTheme="minorHAnsi" w:cstheme="minorHAnsi"/>
          <w:color w:val="000000"/>
          <w:lang w:val="en-US"/>
        </w:rPr>
      </w:pPr>
      <w:r w:rsidRPr="008A2D88">
        <w:rPr>
          <w:rFonts w:asciiTheme="minorHAnsi" w:eastAsia="Times New Roman" w:hAnsiTheme="minorHAnsi" w:cstheme="minorHAnsi"/>
          <w:color w:val="000000"/>
          <w:lang w:val="en-US"/>
        </w:rPr>
        <w:t xml:space="preserve">The job cards shall serve as confirmation of servicing done and shall be part of the acceptance certificate </w:t>
      </w:r>
      <w:r w:rsidR="0050749C" w:rsidRPr="008A2D88">
        <w:rPr>
          <w:rFonts w:asciiTheme="minorHAnsi" w:eastAsia="Times New Roman" w:hAnsiTheme="minorHAnsi" w:cstheme="minorHAnsi"/>
          <w:color w:val="000000"/>
          <w:lang w:val="en-US"/>
        </w:rPr>
        <w:t>sent</w:t>
      </w:r>
      <w:r w:rsidRPr="008A2D88">
        <w:rPr>
          <w:rFonts w:asciiTheme="minorHAnsi" w:eastAsia="Times New Roman" w:hAnsiTheme="minorHAnsi" w:cstheme="minorHAnsi"/>
          <w:color w:val="000000"/>
          <w:lang w:val="en-US"/>
        </w:rPr>
        <w:t xml:space="preserve"> to the Facility Supervisor (or his representative) for Quality Assurance (QA) approval and payment. </w:t>
      </w:r>
    </w:p>
    <w:p w14:paraId="47920F2A" w14:textId="77777777" w:rsidR="00F25F09" w:rsidRPr="008A2D88" w:rsidRDefault="00F25F09" w:rsidP="008A2D88">
      <w:pPr>
        <w:pStyle w:val="ListParagraph"/>
        <w:ind w:left="851"/>
        <w:rPr>
          <w:rFonts w:eastAsia="Times New Roman" w:cstheme="minorHAnsi"/>
          <w:color w:val="000000"/>
          <w:lang w:val="en-US"/>
        </w:rPr>
      </w:pPr>
    </w:p>
    <w:p w14:paraId="193F7AFA" w14:textId="5EC81BBD" w:rsidR="00F25F09" w:rsidRPr="008A2D88" w:rsidRDefault="00F25F09" w:rsidP="005A72FC">
      <w:pPr>
        <w:numPr>
          <w:ilvl w:val="0"/>
          <w:numId w:val="28"/>
        </w:numPr>
        <w:autoSpaceDE w:val="0"/>
        <w:autoSpaceDN w:val="0"/>
        <w:adjustRightInd w:val="0"/>
        <w:spacing w:after="0" w:line="240" w:lineRule="auto"/>
        <w:ind w:left="851"/>
        <w:rPr>
          <w:rFonts w:asciiTheme="minorHAnsi" w:eastAsia="Times New Roman" w:hAnsiTheme="minorHAnsi" w:cstheme="minorHAnsi"/>
          <w:color w:val="000000"/>
          <w:lang w:val="en-US"/>
        </w:rPr>
      </w:pPr>
      <w:r w:rsidRPr="008A2D88">
        <w:rPr>
          <w:rFonts w:asciiTheme="minorHAnsi" w:eastAsia="Times New Roman" w:hAnsiTheme="minorHAnsi" w:cstheme="minorHAnsi"/>
          <w:color w:val="000000"/>
          <w:lang w:val="en-US"/>
        </w:rPr>
        <w:t xml:space="preserve">The acceptance certificate to be </w:t>
      </w:r>
      <w:r w:rsidR="0050749C" w:rsidRPr="008A2D88">
        <w:rPr>
          <w:rFonts w:asciiTheme="minorHAnsi" w:eastAsia="Times New Roman" w:hAnsiTheme="minorHAnsi" w:cstheme="minorHAnsi"/>
          <w:color w:val="000000"/>
          <w:lang w:val="en-US"/>
        </w:rPr>
        <w:t>sent</w:t>
      </w:r>
      <w:r w:rsidRPr="008A2D88">
        <w:rPr>
          <w:rFonts w:asciiTheme="minorHAnsi" w:eastAsia="Times New Roman" w:hAnsiTheme="minorHAnsi" w:cstheme="minorHAnsi"/>
          <w:color w:val="000000"/>
          <w:lang w:val="en-US"/>
        </w:rPr>
        <w:t xml:space="preserve"> to </w:t>
      </w:r>
      <w:r w:rsidR="00C0795E" w:rsidRPr="00C0795E">
        <w:rPr>
          <w:rFonts w:asciiTheme="minorHAnsi" w:eastAsia="Times New Roman" w:hAnsiTheme="minorHAnsi" w:cstheme="minorHAnsi"/>
          <w:color w:val="000000"/>
          <w:lang w:val="en-US"/>
        </w:rPr>
        <w:t>the Electrical</w:t>
      </w:r>
      <w:r w:rsidRPr="008A2D88">
        <w:rPr>
          <w:rFonts w:asciiTheme="minorHAnsi" w:eastAsia="Times New Roman" w:hAnsiTheme="minorHAnsi" w:cstheme="minorHAnsi"/>
          <w:color w:val="000000"/>
          <w:lang w:val="en-US"/>
        </w:rPr>
        <w:t xml:space="preserve"> </w:t>
      </w:r>
      <w:r w:rsidR="0050749C" w:rsidRPr="00C0795E">
        <w:rPr>
          <w:rFonts w:asciiTheme="minorHAnsi" w:eastAsia="Times New Roman" w:hAnsiTheme="minorHAnsi" w:cstheme="minorHAnsi"/>
          <w:color w:val="000000"/>
          <w:lang w:val="en-US"/>
        </w:rPr>
        <w:t>Technolog</w:t>
      </w:r>
      <w:r w:rsidR="0050749C">
        <w:rPr>
          <w:rFonts w:asciiTheme="minorHAnsi" w:eastAsia="Times New Roman" w:hAnsiTheme="minorHAnsi" w:cstheme="minorHAnsi"/>
          <w:color w:val="000000"/>
          <w:lang w:val="en-US"/>
        </w:rPr>
        <w:t xml:space="preserve">ist </w:t>
      </w:r>
      <w:r w:rsidR="0050749C" w:rsidRPr="00C0795E">
        <w:rPr>
          <w:rFonts w:asciiTheme="minorHAnsi" w:eastAsia="Times New Roman" w:hAnsiTheme="minorHAnsi" w:cstheme="minorHAnsi"/>
          <w:color w:val="000000"/>
          <w:lang w:val="en-US"/>
        </w:rPr>
        <w:t>(</w:t>
      </w:r>
      <w:r w:rsidRPr="008A2D88">
        <w:rPr>
          <w:rFonts w:asciiTheme="minorHAnsi" w:eastAsia="Times New Roman" w:hAnsiTheme="minorHAnsi" w:cstheme="minorHAnsi"/>
          <w:color w:val="000000"/>
          <w:lang w:val="en-US"/>
        </w:rPr>
        <w:t>or her representative) for approval shall contain the following minimum information per site.</w:t>
      </w:r>
    </w:p>
    <w:p w14:paraId="335D758E" w14:textId="77777777" w:rsidR="00F25F09" w:rsidRPr="008A2D88" w:rsidRDefault="00F25F09" w:rsidP="008A2D88">
      <w:pPr>
        <w:autoSpaceDE w:val="0"/>
        <w:autoSpaceDN w:val="0"/>
        <w:adjustRightInd w:val="0"/>
        <w:spacing w:before="100" w:beforeAutospacing="1" w:after="100" w:afterAutospacing="1" w:line="240" w:lineRule="auto"/>
        <w:ind w:left="568" w:firstLine="283"/>
        <w:contextualSpacing/>
        <w:rPr>
          <w:rFonts w:asciiTheme="minorHAnsi" w:eastAsia="Times New Roman" w:hAnsiTheme="minorHAnsi" w:cstheme="minorHAnsi"/>
          <w:color w:val="000000"/>
          <w:lang w:val="en-US"/>
        </w:rPr>
      </w:pPr>
      <w:r w:rsidRPr="008A2D88">
        <w:rPr>
          <w:rFonts w:asciiTheme="minorHAnsi" w:eastAsia="Times New Roman" w:hAnsiTheme="minorHAnsi" w:cstheme="minorHAnsi"/>
          <w:color w:val="000000"/>
          <w:lang w:val="en-US"/>
        </w:rPr>
        <w:t>Acceptance Certificate:</w:t>
      </w:r>
    </w:p>
    <w:p w14:paraId="23738CEC" w14:textId="77777777" w:rsidR="00F25F09" w:rsidRPr="008A2D88" w:rsidRDefault="00F25F09" w:rsidP="005A72FC">
      <w:pPr>
        <w:numPr>
          <w:ilvl w:val="0"/>
          <w:numId w:val="29"/>
        </w:numPr>
        <w:tabs>
          <w:tab w:val="left" w:pos="993"/>
        </w:tabs>
        <w:autoSpaceDE w:val="0"/>
        <w:autoSpaceDN w:val="0"/>
        <w:adjustRightInd w:val="0"/>
        <w:spacing w:before="100" w:beforeAutospacing="1" w:after="100" w:afterAutospacing="1" w:line="240" w:lineRule="auto"/>
        <w:ind w:left="1208" w:hanging="357"/>
        <w:rPr>
          <w:rFonts w:asciiTheme="minorHAnsi" w:eastAsia="Times New Roman" w:hAnsiTheme="minorHAnsi" w:cstheme="minorHAnsi"/>
          <w:color w:val="000000"/>
          <w:lang w:val="en-US"/>
        </w:rPr>
      </w:pPr>
      <w:r w:rsidRPr="008A2D88">
        <w:rPr>
          <w:rFonts w:asciiTheme="minorHAnsi" w:eastAsia="Times New Roman" w:hAnsiTheme="minorHAnsi" w:cstheme="minorHAnsi"/>
          <w:color w:val="000000"/>
          <w:lang w:val="en-US"/>
        </w:rPr>
        <w:t>Site name.</w:t>
      </w:r>
    </w:p>
    <w:p w14:paraId="22F20663" w14:textId="77777777" w:rsidR="00F25F09" w:rsidRPr="008A2D88" w:rsidRDefault="00F25F09" w:rsidP="005A72FC">
      <w:pPr>
        <w:numPr>
          <w:ilvl w:val="0"/>
          <w:numId w:val="29"/>
        </w:numPr>
        <w:tabs>
          <w:tab w:val="left" w:pos="993"/>
        </w:tabs>
        <w:autoSpaceDE w:val="0"/>
        <w:autoSpaceDN w:val="0"/>
        <w:adjustRightInd w:val="0"/>
        <w:spacing w:before="100" w:beforeAutospacing="1" w:after="100" w:afterAutospacing="1" w:line="240" w:lineRule="auto"/>
        <w:ind w:left="1208" w:hanging="357"/>
        <w:rPr>
          <w:rFonts w:asciiTheme="minorHAnsi" w:eastAsia="Times New Roman" w:hAnsiTheme="minorHAnsi" w:cstheme="minorHAnsi"/>
          <w:color w:val="000000"/>
          <w:lang w:val="en-US"/>
        </w:rPr>
      </w:pPr>
      <w:r w:rsidRPr="008A2D88">
        <w:rPr>
          <w:rFonts w:asciiTheme="minorHAnsi" w:eastAsia="Times New Roman" w:hAnsiTheme="minorHAnsi" w:cstheme="minorHAnsi"/>
          <w:color w:val="000000"/>
          <w:lang w:val="en-US"/>
        </w:rPr>
        <w:t>Service period.</w:t>
      </w:r>
    </w:p>
    <w:p w14:paraId="39EBD6D6" w14:textId="77777777" w:rsidR="00F25F09" w:rsidRPr="008A2D88" w:rsidRDefault="00F25F09" w:rsidP="005A72FC">
      <w:pPr>
        <w:numPr>
          <w:ilvl w:val="0"/>
          <w:numId w:val="29"/>
        </w:numPr>
        <w:tabs>
          <w:tab w:val="left" w:pos="993"/>
        </w:tabs>
        <w:autoSpaceDE w:val="0"/>
        <w:autoSpaceDN w:val="0"/>
        <w:adjustRightInd w:val="0"/>
        <w:spacing w:before="100" w:beforeAutospacing="1" w:after="100" w:afterAutospacing="1" w:line="240" w:lineRule="auto"/>
        <w:ind w:left="1208" w:hanging="357"/>
        <w:rPr>
          <w:rFonts w:asciiTheme="minorHAnsi" w:eastAsia="Times New Roman" w:hAnsiTheme="minorHAnsi" w:cstheme="minorHAnsi"/>
          <w:color w:val="000000"/>
          <w:lang w:val="en-US"/>
        </w:rPr>
      </w:pPr>
      <w:r w:rsidRPr="008A2D88">
        <w:rPr>
          <w:rFonts w:asciiTheme="minorHAnsi" w:eastAsia="Times New Roman" w:hAnsiTheme="minorHAnsi" w:cstheme="minorHAnsi"/>
          <w:color w:val="000000"/>
          <w:lang w:val="en-US"/>
        </w:rPr>
        <w:t>Summary schedule of job cards on the applicable site.</w:t>
      </w:r>
    </w:p>
    <w:p w14:paraId="279DA589" w14:textId="77777777" w:rsidR="00F25F09" w:rsidRPr="008A2D88" w:rsidRDefault="00F25F09" w:rsidP="005A72FC">
      <w:pPr>
        <w:numPr>
          <w:ilvl w:val="0"/>
          <w:numId w:val="29"/>
        </w:numPr>
        <w:tabs>
          <w:tab w:val="left" w:pos="993"/>
        </w:tabs>
        <w:autoSpaceDE w:val="0"/>
        <w:autoSpaceDN w:val="0"/>
        <w:adjustRightInd w:val="0"/>
        <w:spacing w:before="100" w:beforeAutospacing="1" w:after="100" w:afterAutospacing="1" w:line="240" w:lineRule="auto"/>
        <w:ind w:left="1208" w:hanging="357"/>
        <w:rPr>
          <w:rFonts w:asciiTheme="minorHAnsi" w:eastAsia="Times New Roman" w:hAnsiTheme="minorHAnsi" w:cstheme="minorHAnsi"/>
          <w:color w:val="000000"/>
          <w:lang w:val="en-US"/>
        </w:rPr>
      </w:pPr>
      <w:r w:rsidRPr="008A2D88">
        <w:rPr>
          <w:rFonts w:asciiTheme="minorHAnsi" w:eastAsia="Times New Roman" w:hAnsiTheme="minorHAnsi" w:cstheme="minorHAnsi"/>
          <w:color w:val="000000"/>
          <w:lang w:val="en-US"/>
        </w:rPr>
        <w:t>Summary of corrective actions on the applicable site.</w:t>
      </w:r>
    </w:p>
    <w:p w14:paraId="65E451C8" w14:textId="77777777" w:rsidR="00F25F09" w:rsidRPr="008A2D88" w:rsidRDefault="00F25F09" w:rsidP="005A72FC">
      <w:pPr>
        <w:numPr>
          <w:ilvl w:val="0"/>
          <w:numId w:val="29"/>
        </w:numPr>
        <w:tabs>
          <w:tab w:val="left" w:pos="993"/>
        </w:tabs>
        <w:autoSpaceDE w:val="0"/>
        <w:autoSpaceDN w:val="0"/>
        <w:adjustRightInd w:val="0"/>
        <w:spacing w:before="100" w:beforeAutospacing="1" w:after="100" w:afterAutospacing="1" w:line="240" w:lineRule="auto"/>
        <w:ind w:left="1208" w:hanging="357"/>
        <w:rPr>
          <w:rFonts w:asciiTheme="minorHAnsi" w:eastAsia="Times New Roman" w:hAnsiTheme="minorHAnsi" w:cstheme="minorHAnsi"/>
          <w:color w:val="000000"/>
          <w:lang w:val="en-US"/>
        </w:rPr>
      </w:pPr>
      <w:r w:rsidRPr="008A2D88">
        <w:rPr>
          <w:rFonts w:asciiTheme="minorHAnsi" w:eastAsia="Times New Roman" w:hAnsiTheme="minorHAnsi" w:cstheme="minorHAnsi"/>
          <w:color w:val="000000"/>
          <w:lang w:val="en-US"/>
        </w:rPr>
        <w:t>Summary of concerns for the applicable site.</w:t>
      </w:r>
    </w:p>
    <w:p w14:paraId="03225DC5" w14:textId="6574C375" w:rsidR="00F25F09" w:rsidRPr="008A2D88" w:rsidRDefault="00F25F09" w:rsidP="005A72FC">
      <w:pPr>
        <w:numPr>
          <w:ilvl w:val="0"/>
          <w:numId w:val="29"/>
        </w:numPr>
        <w:tabs>
          <w:tab w:val="left" w:pos="993"/>
        </w:tabs>
        <w:autoSpaceDE w:val="0"/>
        <w:autoSpaceDN w:val="0"/>
        <w:adjustRightInd w:val="0"/>
        <w:spacing w:before="100" w:beforeAutospacing="1" w:after="100" w:afterAutospacing="1" w:line="240" w:lineRule="auto"/>
        <w:ind w:left="1208" w:hanging="357"/>
        <w:rPr>
          <w:rFonts w:asciiTheme="minorHAnsi" w:eastAsia="Times New Roman" w:hAnsiTheme="minorHAnsi" w:cstheme="minorHAnsi"/>
          <w:color w:val="000000"/>
          <w:lang w:val="en-US"/>
        </w:rPr>
      </w:pPr>
      <w:r w:rsidRPr="008A2D88">
        <w:rPr>
          <w:rFonts w:asciiTheme="minorHAnsi" w:eastAsia="Times New Roman" w:hAnsiTheme="minorHAnsi" w:cstheme="minorHAnsi"/>
          <w:color w:val="000000"/>
          <w:lang w:val="en-US"/>
        </w:rPr>
        <w:t xml:space="preserve">Summary of outstanding </w:t>
      </w:r>
      <w:r w:rsidR="0050749C" w:rsidRPr="008A2D88">
        <w:rPr>
          <w:rFonts w:asciiTheme="minorHAnsi" w:eastAsia="Times New Roman" w:hAnsiTheme="minorHAnsi" w:cstheme="minorHAnsi"/>
          <w:color w:val="000000"/>
          <w:lang w:val="en-US"/>
        </w:rPr>
        <w:t>issues</w:t>
      </w:r>
      <w:r w:rsidRPr="008A2D88">
        <w:rPr>
          <w:rFonts w:asciiTheme="minorHAnsi" w:eastAsia="Times New Roman" w:hAnsiTheme="minorHAnsi" w:cstheme="minorHAnsi"/>
          <w:color w:val="000000"/>
          <w:lang w:val="en-US"/>
        </w:rPr>
        <w:t xml:space="preserve"> on the applicable site.</w:t>
      </w:r>
    </w:p>
    <w:p w14:paraId="5874088F" w14:textId="77777777" w:rsidR="00F25F09" w:rsidRPr="008A2D88" w:rsidRDefault="00F25F09" w:rsidP="005A72FC">
      <w:pPr>
        <w:numPr>
          <w:ilvl w:val="0"/>
          <w:numId w:val="29"/>
        </w:numPr>
        <w:tabs>
          <w:tab w:val="left" w:pos="993"/>
        </w:tabs>
        <w:autoSpaceDE w:val="0"/>
        <w:autoSpaceDN w:val="0"/>
        <w:adjustRightInd w:val="0"/>
        <w:spacing w:before="100" w:beforeAutospacing="1" w:after="100" w:afterAutospacing="1" w:line="240" w:lineRule="auto"/>
        <w:ind w:left="1208" w:hanging="357"/>
        <w:rPr>
          <w:rFonts w:asciiTheme="minorHAnsi" w:eastAsia="Times New Roman" w:hAnsiTheme="minorHAnsi" w:cstheme="minorHAnsi"/>
          <w:color w:val="000000"/>
          <w:lang w:val="en-US"/>
        </w:rPr>
      </w:pPr>
      <w:r w:rsidRPr="008A2D88">
        <w:rPr>
          <w:rFonts w:asciiTheme="minorHAnsi" w:eastAsia="Times New Roman" w:hAnsiTheme="minorHAnsi" w:cstheme="minorHAnsi"/>
          <w:color w:val="000000"/>
          <w:lang w:val="en-US"/>
        </w:rPr>
        <w:t>All job cards, including 3</w:t>
      </w:r>
      <w:r w:rsidRPr="008A2D88">
        <w:rPr>
          <w:rFonts w:asciiTheme="minorHAnsi" w:eastAsia="Times New Roman" w:hAnsiTheme="minorHAnsi" w:cstheme="minorHAnsi"/>
          <w:color w:val="000000"/>
          <w:vertAlign w:val="superscript"/>
          <w:lang w:val="en-US"/>
        </w:rPr>
        <w:t>rd</w:t>
      </w:r>
      <w:r w:rsidRPr="008A2D88">
        <w:rPr>
          <w:rFonts w:asciiTheme="minorHAnsi" w:eastAsia="Times New Roman" w:hAnsiTheme="minorHAnsi" w:cstheme="minorHAnsi"/>
          <w:color w:val="000000"/>
          <w:lang w:val="en-US"/>
        </w:rPr>
        <w:t xml:space="preserve"> party vendors’ job cards.</w:t>
      </w:r>
    </w:p>
    <w:p w14:paraId="23B9E912" w14:textId="553C09A2" w:rsidR="00F25F09" w:rsidRDefault="00F25F09" w:rsidP="005A72FC">
      <w:pPr>
        <w:numPr>
          <w:ilvl w:val="0"/>
          <w:numId w:val="29"/>
        </w:numPr>
        <w:tabs>
          <w:tab w:val="left" w:pos="993"/>
        </w:tabs>
        <w:autoSpaceDE w:val="0"/>
        <w:autoSpaceDN w:val="0"/>
        <w:adjustRightInd w:val="0"/>
        <w:spacing w:after="0" w:line="240" w:lineRule="auto"/>
        <w:ind w:left="1208" w:hanging="357"/>
        <w:rPr>
          <w:rFonts w:asciiTheme="minorHAnsi" w:eastAsia="Times New Roman" w:hAnsiTheme="minorHAnsi" w:cstheme="minorHAnsi"/>
          <w:color w:val="000000"/>
          <w:lang w:val="en-US"/>
        </w:rPr>
      </w:pPr>
      <w:r w:rsidRPr="008A2D88">
        <w:rPr>
          <w:rFonts w:asciiTheme="minorHAnsi" w:eastAsia="Times New Roman" w:hAnsiTheme="minorHAnsi" w:cstheme="minorHAnsi"/>
          <w:color w:val="000000"/>
          <w:lang w:val="en-US"/>
        </w:rPr>
        <w:t xml:space="preserve">A quotation for items that </w:t>
      </w:r>
      <w:r w:rsidR="0050749C" w:rsidRPr="008A2D88">
        <w:rPr>
          <w:rFonts w:asciiTheme="minorHAnsi" w:eastAsia="Times New Roman" w:hAnsiTheme="minorHAnsi" w:cstheme="minorHAnsi"/>
          <w:color w:val="000000"/>
          <w:lang w:val="en-US"/>
        </w:rPr>
        <w:t>need</w:t>
      </w:r>
      <w:r w:rsidRPr="008A2D88">
        <w:rPr>
          <w:rFonts w:asciiTheme="minorHAnsi" w:eastAsia="Times New Roman" w:hAnsiTheme="minorHAnsi" w:cstheme="minorHAnsi"/>
          <w:color w:val="000000"/>
          <w:lang w:val="en-US"/>
        </w:rPr>
        <w:t xml:space="preserve"> to be attended to, that is not part of the monthly fixed cost.</w:t>
      </w:r>
    </w:p>
    <w:p w14:paraId="58B84145" w14:textId="77777777" w:rsidR="00C0795E" w:rsidRPr="008A2D88" w:rsidRDefault="00C0795E" w:rsidP="008A2D88">
      <w:pPr>
        <w:tabs>
          <w:tab w:val="left" w:pos="993"/>
        </w:tabs>
        <w:autoSpaceDE w:val="0"/>
        <w:autoSpaceDN w:val="0"/>
        <w:adjustRightInd w:val="0"/>
        <w:spacing w:after="0" w:line="240" w:lineRule="auto"/>
        <w:ind w:left="924"/>
        <w:rPr>
          <w:rFonts w:asciiTheme="minorHAnsi" w:eastAsia="Times New Roman" w:hAnsiTheme="minorHAnsi" w:cstheme="minorHAnsi"/>
          <w:color w:val="000000"/>
          <w:lang w:val="en-US"/>
        </w:rPr>
      </w:pPr>
    </w:p>
    <w:p w14:paraId="5688A310" w14:textId="77777777" w:rsidR="00F25F09" w:rsidRDefault="00F25F09" w:rsidP="005A72FC">
      <w:pPr>
        <w:numPr>
          <w:ilvl w:val="0"/>
          <w:numId w:val="28"/>
        </w:numPr>
        <w:autoSpaceDE w:val="0"/>
        <w:autoSpaceDN w:val="0"/>
        <w:adjustRightInd w:val="0"/>
        <w:spacing w:after="0" w:line="240" w:lineRule="auto"/>
        <w:ind w:left="851"/>
        <w:rPr>
          <w:rFonts w:asciiTheme="minorHAnsi" w:eastAsia="Times New Roman" w:hAnsiTheme="minorHAnsi" w:cstheme="minorHAnsi"/>
          <w:color w:val="000000"/>
          <w:lang w:val="en-US"/>
        </w:rPr>
      </w:pPr>
      <w:r w:rsidRPr="008A2D88">
        <w:rPr>
          <w:rFonts w:asciiTheme="minorHAnsi" w:eastAsia="Times New Roman" w:hAnsiTheme="minorHAnsi" w:cstheme="minorHAnsi"/>
          <w:color w:val="000000"/>
          <w:lang w:val="en-US"/>
        </w:rPr>
        <w:t xml:space="preserve">Should a site’s Preventive Maintenance not be successful, or not executed, or not approved, or not completed in full, for whatever reason, the Maintenance Contractor shall not invoice SITA for the attempted Preventive Maintenance. Where the Maintenance Contractor is of opinion that he was prevented by SITA to perform a site’s Preventive Maintenance successfully, a written notification will be made to the Facilities Manager with full details within seven calendar days of the failed/partially Preventive Maintenance for his consideration and ruling. The ruling outcome will then be either Full Payment, Partial Payment (based on cost incurred), or No Payment. </w:t>
      </w:r>
    </w:p>
    <w:p w14:paraId="321C94FB" w14:textId="77777777" w:rsidR="00C0795E" w:rsidRPr="008A2D88" w:rsidRDefault="00C0795E" w:rsidP="008A2D88">
      <w:pPr>
        <w:autoSpaceDE w:val="0"/>
        <w:autoSpaceDN w:val="0"/>
        <w:adjustRightInd w:val="0"/>
        <w:spacing w:after="0" w:line="240" w:lineRule="auto"/>
        <w:ind w:left="851"/>
        <w:rPr>
          <w:rFonts w:asciiTheme="minorHAnsi" w:eastAsia="Times New Roman" w:hAnsiTheme="minorHAnsi" w:cstheme="minorHAnsi"/>
          <w:color w:val="000000"/>
          <w:lang w:val="en-US"/>
        </w:rPr>
      </w:pPr>
    </w:p>
    <w:p w14:paraId="7D052C75" w14:textId="6103740E" w:rsidR="00C0795E" w:rsidRDefault="00F25F09" w:rsidP="005A72FC">
      <w:pPr>
        <w:numPr>
          <w:ilvl w:val="0"/>
          <w:numId w:val="28"/>
        </w:numPr>
        <w:autoSpaceDE w:val="0"/>
        <w:autoSpaceDN w:val="0"/>
        <w:adjustRightInd w:val="0"/>
        <w:spacing w:after="0" w:line="240" w:lineRule="auto"/>
        <w:ind w:left="851"/>
        <w:rPr>
          <w:rFonts w:asciiTheme="minorHAnsi" w:eastAsia="Times New Roman" w:hAnsiTheme="minorHAnsi" w:cstheme="minorHAnsi"/>
          <w:color w:val="000000"/>
          <w:lang w:val="en-US"/>
        </w:rPr>
      </w:pPr>
      <w:r w:rsidRPr="008A2D88">
        <w:rPr>
          <w:rFonts w:asciiTheme="minorHAnsi" w:eastAsia="Times New Roman" w:hAnsiTheme="minorHAnsi" w:cstheme="minorHAnsi"/>
          <w:color w:val="000000"/>
          <w:lang w:val="en-US"/>
        </w:rPr>
        <w:lastRenderedPageBreak/>
        <w:t xml:space="preserve">Preventive Maintenance work at the SITA offices </w:t>
      </w:r>
      <w:r w:rsidR="0050749C" w:rsidRPr="008A2D88">
        <w:rPr>
          <w:rFonts w:asciiTheme="minorHAnsi" w:eastAsia="Times New Roman" w:hAnsiTheme="minorHAnsi" w:cstheme="minorHAnsi"/>
          <w:color w:val="000000"/>
          <w:lang w:val="en-US"/>
        </w:rPr>
        <w:t>should</w:t>
      </w:r>
      <w:r w:rsidRPr="008A2D88">
        <w:rPr>
          <w:rFonts w:asciiTheme="minorHAnsi" w:eastAsia="Times New Roman" w:hAnsiTheme="minorHAnsi" w:cstheme="minorHAnsi"/>
          <w:color w:val="000000"/>
          <w:lang w:val="en-US"/>
        </w:rPr>
        <w:t xml:space="preserve"> be done in such a manner as not to cause any discomfort to the occupants. It is therefore required that preventive maintenance work on items that will cause major disruptions </w:t>
      </w:r>
      <w:r w:rsidR="0050749C" w:rsidRPr="008A2D88">
        <w:rPr>
          <w:rFonts w:asciiTheme="minorHAnsi" w:eastAsia="Times New Roman" w:hAnsiTheme="minorHAnsi" w:cstheme="minorHAnsi"/>
          <w:color w:val="000000"/>
          <w:lang w:val="en-US"/>
        </w:rPr>
        <w:t>to be</w:t>
      </w:r>
      <w:r w:rsidRPr="008A2D88">
        <w:rPr>
          <w:rFonts w:asciiTheme="minorHAnsi" w:eastAsia="Times New Roman" w:hAnsiTheme="minorHAnsi" w:cstheme="minorHAnsi"/>
          <w:color w:val="000000"/>
          <w:lang w:val="en-US"/>
        </w:rPr>
        <w:t xml:space="preserve"> conducted during weekends or </w:t>
      </w:r>
      <w:r w:rsidR="0050749C" w:rsidRPr="008A2D88">
        <w:rPr>
          <w:rFonts w:asciiTheme="minorHAnsi" w:eastAsia="Times New Roman" w:hAnsiTheme="minorHAnsi" w:cstheme="minorHAnsi"/>
          <w:color w:val="000000"/>
          <w:lang w:val="en-US"/>
        </w:rPr>
        <w:t>after hours</w:t>
      </w:r>
      <w:r w:rsidRPr="008A2D88">
        <w:rPr>
          <w:rFonts w:asciiTheme="minorHAnsi" w:eastAsia="Times New Roman" w:hAnsiTheme="minorHAnsi" w:cstheme="minorHAnsi"/>
          <w:color w:val="000000"/>
          <w:lang w:val="en-US"/>
        </w:rPr>
        <w:t xml:space="preserve"> to ensure least disruption to normal activities. Inspections may be carried out during office hours. Low Impacting services may be performed during the week.</w:t>
      </w:r>
    </w:p>
    <w:p w14:paraId="66806E3F" w14:textId="77777777" w:rsidR="00C0795E" w:rsidRPr="008A2D88" w:rsidRDefault="00C0795E" w:rsidP="008A2D88">
      <w:pPr>
        <w:autoSpaceDE w:val="0"/>
        <w:autoSpaceDN w:val="0"/>
        <w:adjustRightInd w:val="0"/>
        <w:spacing w:after="0" w:line="240" w:lineRule="auto"/>
        <w:ind w:left="851"/>
        <w:rPr>
          <w:rFonts w:asciiTheme="minorHAnsi" w:eastAsia="Times New Roman" w:hAnsiTheme="minorHAnsi" w:cstheme="minorHAnsi"/>
          <w:color w:val="000000"/>
          <w:lang w:val="en-US"/>
        </w:rPr>
      </w:pPr>
    </w:p>
    <w:p w14:paraId="42F57C11" w14:textId="48BAF9E2" w:rsidR="00F25F09" w:rsidRPr="008A2D88" w:rsidRDefault="00F25F09" w:rsidP="005A72FC">
      <w:pPr>
        <w:numPr>
          <w:ilvl w:val="0"/>
          <w:numId w:val="28"/>
        </w:numPr>
        <w:autoSpaceDE w:val="0"/>
        <w:autoSpaceDN w:val="0"/>
        <w:adjustRightInd w:val="0"/>
        <w:spacing w:after="0" w:line="240" w:lineRule="auto"/>
        <w:ind w:left="851"/>
        <w:rPr>
          <w:rFonts w:asciiTheme="minorHAnsi" w:eastAsia="Times New Roman" w:hAnsiTheme="minorHAnsi" w:cstheme="minorHAnsi"/>
          <w:color w:val="000000"/>
          <w:lang w:val="en-US"/>
        </w:rPr>
      </w:pPr>
      <w:r w:rsidRPr="008A2D88">
        <w:rPr>
          <w:rFonts w:asciiTheme="minorHAnsi" w:eastAsia="Times New Roman" w:hAnsiTheme="minorHAnsi" w:cstheme="minorHAnsi"/>
          <w:color w:val="000000"/>
          <w:lang w:val="en-US"/>
        </w:rPr>
        <w:t xml:space="preserve">SITA shall conduct ad hoc onsite inspections to determine the quality of Preventive Maintenance performed on site. Where SITA management wishes to inform the maintenance contractor of a site inspection, the maintenance contractor’s Project Manager shall make himself available to join the inspection. The Contractor shall be notified at least 24 hours in advance of an impending site visit for which his attendance is required. </w:t>
      </w:r>
    </w:p>
    <w:p w14:paraId="0D4A4729" w14:textId="77777777" w:rsidR="00F25F09" w:rsidRPr="008A2D88" w:rsidRDefault="00F25F09" w:rsidP="00930106">
      <w:pPr>
        <w:rPr>
          <w:rFonts w:asciiTheme="minorHAnsi" w:hAnsiTheme="minorHAnsi" w:cstheme="minorHAnsi"/>
        </w:rPr>
      </w:pPr>
    </w:p>
    <w:p w14:paraId="2CF238BD" w14:textId="3BF15D0F" w:rsidR="00AD1E47" w:rsidRPr="008A2D88" w:rsidRDefault="00830E75" w:rsidP="00830E75">
      <w:pPr>
        <w:rPr>
          <w:rFonts w:asciiTheme="minorHAnsi" w:hAnsiTheme="minorHAnsi" w:cstheme="minorHAnsi"/>
          <w:b/>
        </w:rPr>
      </w:pPr>
      <w:r w:rsidRPr="008A2D88">
        <w:rPr>
          <w:rFonts w:asciiTheme="minorHAnsi" w:hAnsiTheme="minorHAnsi" w:cstheme="minorHAnsi"/>
          <w:b/>
        </w:rPr>
        <w:t xml:space="preserve"> </w:t>
      </w:r>
      <w:r w:rsidR="00C0795E">
        <w:rPr>
          <w:rFonts w:asciiTheme="minorHAnsi" w:hAnsiTheme="minorHAnsi" w:cstheme="minorHAnsi"/>
          <w:b/>
        </w:rPr>
        <w:tab/>
      </w:r>
      <w:r w:rsidR="00C0795E">
        <w:rPr>
          <w:rFonts w:asciiTheme="minorHAnsi" w:hAnsiTheme="minorHAnsi" w:cstheme="minorHAnsi"/>
          <w:b/>
        </w:rPr>
        <w:tab/>
      </w:r>
      <w:r w:rsidR="00C0795E">
        <w:rPr>
          <w:rFonts w:asciiTheme="minorHAnsi" w:hAnsiTheme="minorHAnsi" w:cstheme="minorHAnsi"/>
          <w:b/>
        </w:rPr>
        <w:tab/>
      </w:r>
      <w:r w:rsidR="00C0795E">
        <w:rPr>
          <w:rFonts w:asciiTheme="minorHAnsi" w:hAnsiTheme="minorHAnsi" w:cstheme="minorHAnsi"/>
          <w:b/>
        </w:rPr>
        <w:tab/>
      </w:r>
      <w:r w:rsidRPr="008A2D88">
        <w:rPr>
          <w:rFonts w:asciiTheme="minorHAnsi" w:hAnsiTheme="minorHAnsi" w:cstheme="minorHAnsi"/>
          <w:b/>
        </w:rPr>
        <w:t xml:space="preserve">Table D1. Planned </w:t>
      </w:r>
      <w:r w:rsidR="00AF4403" w:rsidRPr="008A2D88">
        <w:rPr>
          <w:rFonts w:asciiTheme="minorHAnsi" w:hAnsiTheme="minorHAnsi" w:cstheme="minorHAnsi"/>
          <w:b/>
        </w:rPr>
        <w:t>Maintenance (Scheduled Services)</w:t>
      </w:r>
    </w:p>
    <w:tbl>
      <w:tblPr>
        <w:tblStyle w:val="TableGrid"/>
        <w:tblW w:w="0" w:type="auto"/>
        <w:tblInd w:w="137" w:type="dxa"/>
        <w:tblLook w:val="04A0" w:firstRow="1" w:lastRow="0" w:firstColumn="1" w:lastColumn="0" w:noHBand="0" w:noVBand="1"/>
      </w:tblPr>
      <w:tblGrid>
        <w:gridCol w:w="7513"/>
        <w:gridCol w:w="1978"/>
      </w:tblGrid>
      <w:tr w:rsidR="00AF4403" w:rsidRPr="00C0795E" w14:paraId="6297E146" w14:textId="77777777" w:rsidTr="008A2D88">
        <w:tc>
          <w:tcPr>
            <w:tcW w:w="7513" w:type="dxa"/>
            <w:shd w:val="clear" w:color="auto" w:fill="C6D9F1" w:themeFill="text2" w:themeFillTint="33"/>
          </w:tcPr>
          <w:p w14:paraId="6F8A6ED1" w14:textId="1C0497FF" w:rsidR="00AF4403" w:rsidRPr="00C0795E" w:rsidRDefault="00AF4403" w:rsidP="00AF4403">
            <w:pPr>
              <w:pStyle w:val="ListParagraph"/>
              <w:rPr>
                <w:rFonts w:cstheme="minorHAnsi"/>
                <w:b/>
              </w:rPr>
            </w:pPr>
            <w:r w:rsidRPr="00C0795E">
              <w:rPr>
                <w:rFonts w:cstheme="minorHAnsi"/>
                <w:b/>
              </w:rPr>
              <w:t xml:space="preserve">Minor services </w:t>
            </w:r>
          </w:p>
        </w:tc>
        <w:tc>
          <w:tcPr>
            <w:tcW w:w="1978" w:type="dxa"/>
            <w:shd w:val="clear" w:color="auto" w:fill="C6D9F1" w:themeFill="text2" w:themeFillTint="33"/>
          </w:tcPr>
          <w:p w14:paraId="2CCA291C" w14:textId="643165A1" w:rsidR="00AF4403" w:rsidRPr="00C0795E" w:rsidRDefault="00AF4403" w:rsidP="00AF4403">
            <w:pPr>
              <w:pStyle w:val="ListParagraph"/>
              <w:rPr>
                <w:rFonts w:cstheme="minorHAnsi"/>
                <w:b/>
              </w:rPr>
            </w:pPr>
            <w:r w:rsidRPr="00C0795E">
              <w:rPr>
                <w:rFonts w:cstheme="minorHAnsi"/>
                <w:b/>
              </w:rPr>
              <w:t xml:space="preserve">Period </w:t>
            </w:r>
          </w:p>
        </w:tc>
      </w:tr>
      <w:tr w:rsidR="00AF4403" w:rsidRPr="00C0795E" w14:paraId="0C4E7E28" w14:textId="77777777" w:rsidTr="008A2D88">
        <w:tc>
          <w:tcPr>
            <w:tcW w:w="7513" w:type="dxa"/>
          </w:tcPr>
          <w:p w14:paraId="77AA2CEB" w14:textId="0C3951E0" w:rsidR="00AF4403" w:rsidRPr="00C0795E" w:rsidRDefault="00AF4403" w:rsidP="00AF4403">
            <w:pPr>
              <w:pStyle w:val="ListParagraph"/>
              <w:rPr>
                <w:rFonts w:cstheme="minorHAnsi"/>
              </w:rPr>
            </w:pPr>
            <w:r w:rsidRPr="00C0795E">
              <w:rPr>
                <w:rFonts w:cstheme="minorHAnsi"/>
              </w:rPr>
              <w:t>Check UPS alarms, LED indicators, or error messages.</w:t>
            </w:r>
          </w:p>
        </w:tc>
        <w:tc>
          <w:tcPr>
            <w:tcW w:w="1978" w:type="dxa"/>
          </w:tcPr>
          <w:p w14:paraId="568A2230" w14:textId="5A81366E" w:rsidR="00AF4403" w:rsidRPr="00C0795E" w:rsidRDefault="00AF4403" w:rsidP="00AF4403">
            <w:pPr>
              <w:pStyle w:val="ListParagraph"/>
              <w:rPr>
                <w:rFonts w:cstheme="minorHAnsi"/>
              </w:rPr>
            </w:pPr>
            <w:r w:rsidRPr="00C0795E">
              <w:rPr>
                <w:rFonts w:cstheme="minorHAnsi"/>
              </w:rPr>
              <w:t xml:space="preserve">Monthly </w:t>
            </w:r>
          </w:p>
        </w:tc>
      </w:tr>
      <w:tr w:rsidR="00AF4403" w:rsidRPr="00C0795E" w14:paraId="6751B14E" w14:textId="77777777" w:rsidTr="008A2D88">
        <w:tc>
          <w:tcPr>
            <w:tcW w:w="7513" w:type="dxa"/>
          </w:tcPr>
          <w:p w14:paraId="3A4A7B87" w14:textId="292DF23F" w:rsidR="00AF4403" w:rsidRPr="00C0795E" w:rsidRDefault="00AF4403" w:rsidP="00AF4403">
            <w:pPr>
              <w:pStyle w:val="ListParagraph"/>
              <w:rPr>
                <w:rFonts w:cstheme="minorHAnsi"/>
              </w:rPr>
            </w:pPr>
            <w:r w:rsidRPr="00C0795E">
              <w:rPr>
                <w:rFonts w:cstheme="minorHAnsi"/>
              </w:rPr>
              <w:t>Ensure proper ventilation and no overheating.</w:t>
            </w:r>
          </w:p>
        </w:tc>
        <w:tc>
          <w:tcPr>
            <w:tcW w:w="1978" w:type="dxa"/>
          </w:tcPr>
          <w:p w14:paraId="5671D052" w14:textId="2A120795" w:rsidR="00AF4403" w:rsidRPr="00C0795E" w:rsidRDefault="00AF4403" w:rsidP="00AF4403">
            <w:pPr>
              <w:pStyle w:val="ListParagraph"/>
              <w:rPr>
                <w:rFonts w:cstheme="minorHAnsi"/>
              </w:rPr>
            </w:pPr>
            <w:r w:rsidRPr="00C0795E">
              <w:rPr>
                <w:rFonts w:cstheme="minorHAnsi"/>
              </w:rPr>
              <w:t xml:space="preserve">Monthly </w:t>
            </w:r>
          </w:p>
        </w:tc>
      </w:tr>
      <w:tr w:rsidR="00AF4403" w:rsidRPr="00C0795E" w14:paraId="6290CF75" w14:textId="77777777" w:rsidTr="008A2D88">
        <w:tc>
          <w:tcPr>
            <w:tcW w:w="7513" w:type="dxa"/>
          </w:tcPr>
          <w:p w14:paraId="440BDD2B" w14:textId="36D5A6AA" w:rsidR="00AF4403" w:rsidRPr="00C0795E" w:rsidRDefault="00AF4403" w:rsidP="00AF4403">
            <w:pPr>
              <w:pStyle w:val="ListParagraph"/>
              <w:rPr>
                <w:rFonts w:cstheme="minorHAnsi"/>
              </w:rPr>
            </w:pPr>
            <w:r w:rsidRPr="00C0795E">
              <w:rPr>
                <w:rFonts w:cstheme="minorHAnsi"/>
              </w:rPr>
              <w:t xml:space="preserve"> Verify input/output voltage levels (if monitored).</w:t>
            </w:r>
          </w:p>
        </w:tc>
        <w:tc>
          <w:tcPr>
            <w:tcW w:w="1978" w:type="dxa"/>
          </w:tcPr>
          <w:p w14:paraId="1630A0AD" w14:textId="10B9AF01" w:rsidR="00AF4403" w:rsidRPr="00C0795E" w:rsidRDefault="00AF4403" w:rsidP="00AF4403">
            <w:pPr>
              <w:pStyle w:val="ListParagraph"/>
              <w:rPr>
                <w:rFonts w:cstheme="minorHAnsi"/>
              </w:rPr>
            </w:pPr>
            <w:r w:rsidRPr="00C0795E">
              <w:rPr>
                <w:rFonts w:cstheme="minorHAnsi"/>
              </w:rPr>
              <w:t xml:space="preserve">Monthly </w:t>
            </w:r>
          </w:p>
        </w:tc>
      </w:tr>
      <w:tr w:rsidR="00AF4403" w:rsidRPr="00C0795E" w14:paraId="5BE21E2E" w14:textId="77777777" w:rsidTr="008A2D88">
        <w:tc>
          <w:tcPr>
            <w:tcW w:w="7513" w:type="dxa"/>
          </w:tcPr>
          <w:p w14:paraId="6873A7B3" w14:textId="21006159" w:rsidR="00AF4403" w:rsidRPr="00C0795E" w:rsidRDefault="00AF4403" w:rsidP="00AF4403">
            <w:pPr>
              <w:pStyle w:val="ListParagraph"/>
              <w:rPr>
                <w:rFonts w:cstheme="minorHAnsi"/>
              </w:rPr>
            </w:pPr>
            <w:r w:rsidRPr="00C0795E">
              <w:rPr>
                <w:rFonts w:cstheme="minorHAnsi"/>
              </w:rPr>
              <w:t xml:space="preserve"> Inspect UPS for dust buildup or loose cables.</w:t>
            </w:r>
          </w:p>
        </w:tc>
        <w:tc>
          <w:tcPr>
            <w:tcW w:w="1978" w:type="dxa"/>
          </w:tcPr>
          <w:p w14:paraId="37F562F5" w14:textId="23A8DC23" w:rsidR="00AF4403" w:rsidRPr="00C0795E" w:rsidRDefault="00AF4403" w:rsidP="00AF4403">
            <w:pPr>
              <w:pStyle w:val="ListParagraph"/>
              <w:rPr>
                <w:rFonts w:cstheme="minorHAnsi"/>
              </w:rPr>
            </w:pPr>
            <w:r w:rsidRPr="00C0795E">
              <w:rPr>
                <w:rFonts w:cstheme="minorHAnsi"/>
              </w:rPr>
              <w:t xml:space="preserve">Monthly </w:t>
            </w:r>
          </w:p>
        </w:tc>
      </w:tr>
      <w:tr w:rsidR="00AF4403" w:rsidRPr="00C0795E" w14:paraId="7E138840" w14:textId="77777777" w:rsidTr="008A2D88">
        <w:tc>
          <w:tcPr>
            <w:tcW w:w="7513" w:type="dxa"/>
          </w:tcPr>
          <w:p w14:paraId="5F073082" w14:textId="6144E058" w:rsidR="00AF4403" w:rsidRPr="008A2D88" w:rsidRDefault="00AF4403" w:rsidP="00AF4403">
            <w:pPr>
              <w:pStyle w:val="ListParagraph"/>
              <w:rPr>
                <w:rFonts w:cstheme="minorHAnsi"/>
              </w:rPr>
            </w:pPr>
            <w:r w:rsidRPr="00C0795E">
              <w:rPr>
                <w:rFonts w:cstheme="minorHAnsi"/>
              </w:rPr>
              <w:t>Confirm battery charge levels and status.</w:t>
            </w:r>
          </w:p>
        </w:tc>
        <w:tc>
          <w:tcPr>
            <w:tcW w:w="1978" w:type="dxa"/>
          </w:tcPr>
          <w:p w14:paraId="31DCC8E3" w14:textId="6AD03516" w:rsidR="00AF4403" w:rsidRPr="00C0795E" w:rsidRDefault="00AF4403" w:rsidP="00AF4403">
            <w:pPr>
              <w:pStyle w:val="ListParagraph"/>
              <w:rPr>
                <w:rFonts w:cstheme="minorHAnsi"/>
              </w:rPr>
            </w:pPr>
            <w:r w:rsidRPr="00C0795E">
              <w:rPr>
                <w:rFonts w:cstheme="minorHAnsi"/>
              </w:rPr>
              <w:t xml:space="preserve">Monthly </w:t>
            </w:r>
          </w:p>
        </w:tc>
      </w:tr>
      <w:tr w:rsidR="00AF4403" w:rsidRPr="00C0795E" w14:paraId="5D775EC8" w14:textId="77777777" w:rsidTr="008A2D88">
        <w:tc>
          <w:tcPr>
            <w:tcW w:w="7513" w:type="dxa"/>
          </w:tcPr>
          <w:p w14:paraId="3D85F065" w14:textId="26A3496F" w:rsidR="00AF4403" w:rsidRPr="008A2D88" w:rsidRDefault="00AF4403" w:rsidP="00AF4403">
            <w:pPr>
              <w:pStyle w:val="ListParagraph"/>
              <w:rPr>
                <w:rFonts w:cstheme="minorHAnsi"/>
              </w:rPr>
            </w:pPr>
            <w:r w:rsidRPr="00C0795E">
              <w:rPr>
                <w:rFonts w:cstheme="minorHAnsi"/>
              </w:rPr>
              <w:t>Ensure load is within the recommended range</w:t>
            </w:r>
          </w:p>
        </w:tc>
        <w:tc>
          <w:tcPr>
            <w:tcW w:w="1978" w:type="dxa"/>
          </w:tcPr>
          <w:p w14:paraId="566435F8" w14:textId="7B4FC3FE" w:rsidR="00AF4403" w:rsidRPr="00C0795E" w:rsidRDefault="00AF4403" w:rsidP="00AF4403">
            <w:pPr>
              <w:pStyle w:val="ListParagraph"/>
              <w:rPr>
                <w:rFonts w:cstheme="minorHAnsi"/>
              </w:rPr>
            </w:pPr>
            <w:r w:rsidRPr="00C0795E">
              <w:rPr>
                <w:rFonts w:cstheme="minorHAnsi"/>
              </w:rPr>
              <w:t xml:space="preserve">Monthly </w:t>
            </w:r>
          </w:p>
        </w:tc>
      </w:tr>
      <w:tr w:rsidR="00AF4403" w:rsidRPr="00C0795E" w14:paraId="16AB54DD" w14:textId="77777777" w:rsidTr="008A2D88">
        <w:tc>
          <w:tcPr>
            <w:tcW w:w="7513" w:type="dxa"/>
          </w:tcPr>
          <w:p w14:paraId="4E316239" w14:textId="6EBF5D5B" w:rsidR="00AF4403" w:rsidRPr="008A2D88" w:rsidRDefault="00AF4403" w:rsidP="00AF4403">
            <w:pPr>
              <w:pStyle w:val="ListParagraph"/>
              <w:rPr>
                <w:rFonts w:cstheme="minorHAnsi"/>
              </w:rPr>
            </w:pPr>
            <w:r w:rsidRPr="00C0795E">
              <w:rPr>
                <w:rFonts w:cstheme="minorHAnsi"/>
              </w:rPr>
              <w:t xml:space="preserve">Perform a basic </w:t>
            </w:r>
            <w:r w:rsidRPr="00707DC4">
              <w:rPr>
                <w:rFonts w:cstheme="minorHAnsi"/>
              </w:rPr>
              <w:t>battery discharge test</w:t>
            </w:r>
            <w:r w:rsidRPr="008A2D88">
              <w:rPr>
                <w:rFonts w:cstheme="minorHAnsi"/>
              </w:rPr>
              <w:t xml:space="preserve"> to check performance</w:t>
            </w:r>
            <w:r w:rsidRPr="00C0795E">
              <w:rPr>
                <w:rFonts w:cstheme="minorHAnsi"/>
              </w:rPr>
              <w:t xml:space="preserve">. </w:t>
            </w:r>
          </w:p>
        </w:tc>
        <w:tc>
          <w:tcPr>
            <w:tcW w:w="1978" w:type="dxa"/>
          </w:tcPr>
          <w:p w14:paraId="5791FD32" w14:textId="3E1EEAD9" w:rsidR="00AF4403" w:rsidRPr="00C0795E" w:rsidRDefault="00AF4403" w:rsidP="00AF4403">
            <w:pPr>
              <w:pStyle w:val="ListParagraph"/>
              <w:rPr>
                <w:rFonts w:cstheme="minorHAnsi"/>
              </w:rPr>
            </w:pPr>
            <w:r w:rsidRPr="00C0795E">
              <w:rPr>
                <w:rFonts w:cstheme="minorHAnsi"/>
              </w:rPr>
              <w:t xml:space="preserve">Monthly </w:t>
            </w:r>
          </w:p>
        </w:tc>
      </w:tr>
      <w:tr w:rsidR="00AF4403" w:rsidRPr="00C0795E" w14:paraId="7C72A024" w14:textId="77777777" w:rsidTr="008A2D88">
        <w:tc>
          <w:tcPr>
            <w:tcW w:w="7513" w:type="dxa"/>
          </w:tcPr>
          <w:p w14:paraId="1A34FF4C" w14:textId="2B9C092A" w:rsidR="00AF4403" w:rsidRPr="008A2D88" w:rsidRDefault="00AF4403" w:rsidP="00AF4403">
            <w:pPr>
              <w:pStyle w:val="ListParagraph"/>
              <w:rPr>
                <w:rFonts w:cstheme="minorHAnsi"/>
              </w:rPr>
            </w:pPr>
            <w:r w:rsidRPr="00C0795E">
              <w:rPr>
                <w:rFonts w:cstheme="minorHAnsi"/>
              </w:rPr>
              <w:t>Inspect connections and terminal tightness</w:t>
            </w:r>
          </w:p>
        </w:tc>
        <w:tc>
          <w:tcPr>
            <w:tcW w:w="1978" w:type="dxa"/>
          </w:tcPr>
          <w:p w14:paraId="7E32C313" w14:textId="43245F2C" w:rsidR="00AF4403" w:rsidRPr="00C0795E" w:rsidRDefault="00AF4403" w:rsidP="00AF4403">
            <w:pPr>
              <w:pStyle w:val="ListParagraph"/>
              <w:rPr>
                <w:rFonts w:cstheme="minorHAnsi"/>
              </w:rPr>
            </w:pPr>
            <w:r w:rsidRPr="00C0795E">
              <w:rPr>
                <w:rFonts w:cstheme="minorHAnsi"/>
              </w:rPr>
              <w:t xml:space="preserve">Monthly </w:t>
            </w:r>
          </w:p>
        </w:tc>
      </w:tr>
      <w:tr w:rsidR="00AF4403" w:rsidRPr="00C0795E" w14:paraId="2DAF25DF" w14:textId="77777777" w:rsidTr="008A2D88">
        <w:tc>
          <w:tcPr>
            <w:tcW w:w="7513" w:type="dxa"/>
          </w:tcPr>
          <w:p w14:paraId="6651BC97" w14:textId="4832EE54" w:rsidR="00AF4403" w:rsidRPr="008A2D88" w:rsidRDefault="00AF4403" w:rsidP="00AF4403">
            <w:pPr>
              <w:pStyle w:val="ListParagraph"/>
              <w:rPr>
                <w:rFonts w:cstheme="minorHAnsi"/>
              </w:rPr>
            </w:pPr>
            <w:r w:rsidRPr="00C0795E">
              <w:rPr>
                <w:rFonts w:cstheme="minorHAnsi"/>
              </w:rPr>
              <w:t>Clean internal components, vents, and fans.</w:t>
            </w:r>
          </w:p>
        </w:tc>
        <w:tc>
          <w:tcPr>
            <w:tcW w:w="1978" w:type="dxa"/>
          </w:tcPr>
          <w:p w14:paraId="68BCCA70" w14:textId="6563FABE" w:rsidR="00AF4403" w:rsidRPr="00C0795E" w:rsidRDefault="00AF4403" w:rsidP="00AF4403">
            <w:pPr>
              <w:pStyle w:val="ListParagraph"/>
              <w:rPr>
                <w:rFonts w:cstheme="minorHAnsi"/>
              </w:rPr>
            </w:pPr>
            <w:r w:rsidRPr="00C0795E">
              <w:rPr>
                <w:rFonts w:cstheme="minorHAnsi"/>
              </w:rPr>
              <w:t xml:space="preserve">Monthly </w:t>
            </w:r>
          </w:p>
        </w:tc>
      </w:tr>
      <w:tr w:rsidR="00E95A43" w:rsidRPr="00C0795E" w14:paraId="643A9759" w14:textId="77777777" w:rsidTr="008A2D88">
        <w:tc>
          <w:tcPr>
            <w:tcW w:w="7513" w:type="dxa"/>
          </w:tcPr>
          <w:p w14:paraId="410E3478" w14:textId="4F817122" w:rsidR="00E95A43" w:rsidRPr="008A2D88" w:rsidRDefault="00E95A43" w:rsidP="00E95A43">
            <w:pPr>
              <w:pStyle w:val="ListParagraph"/>
              <w:rPr>
                <w:rFonts w:cstheme="minorHAnsi"/>
              </w:rPr>
            </w:pPr>
            <w:r w:rsidRPr="00C0795E">
              <w:rPr>
                <w:rFonts w:cstheme="minorHAnsi"/>
              </w:rPr>
              <w:t xml:space="preserve">Conduct a </w:t>
            </w:r>
            <w:r w:rsidRPr="00707DC4">
              <w:rPr>
                <w:rStyle w:val="Strong"/>
                <w:rFonts w:cstheme="minorHAnsi"/>
                <w:b w:val="0"/>
                <w:bCs w:val="0"/>
              </w:rPr>
              <w:t>full-load test</w:t>
            </w:r>
            <w:r w:rsidRPr="00C0795E">
              <w:rPr>
                <w:rFonts w:cstheme="minorHAnsi"/>
              </w:rPr>
              <w:t xml:space="preserve"> by running the UPS on battery mode to measure backup time</w:t>
            </w:r>
          </w:p>
        </w:tc>
        <w:tc>
          <w:tcPr>
            <w:tcW w:w="1978" w:type="dxa"/>
          </w:tcPr>
          <w:p w14:paraId="58FFB11D" w14:textId="32D39EB4" w:rsidR="00E95A43" w:rsidRPr="00C0795E" w:rsidRDefault="00E95A43" w:rsidP="00E95A43">
            <w:pPr>
              <w:pStyle w:val="ListParagraph"/>
              <w:rPr>
                <w:rFonts w:cstheme="minorHAnsi"/>
              </w:rPr>
            </w:pPr>
            <w:r w:rsidRPr="00C0795E">
              <w:rPr>
                <w:rFonts w:cstheme="minorHAnsi"/>
              </w:rPr>
              <w:t xml:space="preserve">Monthly </w:t>
            </w:r>
          </w:p>
        </w:tc>
      </w:tr>
      <w:tr w:rsidR="00E95A43" w:rsidRPr="00C0795E" w14:paraId="7392759F" w14:textId="77777777" w:rsidTr="008A2D88">
        <w:tc>
          <w:tcPr>
            <w:tcW w:w="7513" w:type="dxa"/>
          </w:tcPr>
          <w:p w14:paraId="410D2C42" w14:textId="1E109E38" w:rsidR="00E95A43" w:rsidRPr="00C0795E" w:rsidRDefault="00E95A43" w:rsidP="00E95A43">
            <w:pPr>
              <w:pStyle w:val="ListParagraph"/>
              <w:rPr>
                <w:rFonts w:cstheme="minorHAnsi"/>
              </w:rPr>
            </w:pPr>
            <w:r w:rsidRPr="00C0795E">
              <w:rPr>
                <w:rFonts w:cstheme="minorHAnsi"/>
              </w:rPr>
              <w:t xml:space="preserve">Check for </w:t>
            </w:r>
            <w:r w:rsidRPr="00707DC4">
              <w:rPr>
                <w:rStyle w:val="Strong"/>
                <w:rFonts w:cstheme="minorHAnsi"/>
                <w:b w:val="0"/>
                <w:bCs w:val="0"/>
              </w:rPr>
              <w:t>uneven voltage levels</w:t>
            </w:r>
            <w:r w:rsidRPr="00C0795E">
              <w:rPr>
                <w:rFonts w:cstheme="minorHAnsi"/>
              </w:rPr>
              <w:t xml:space="preserve"> in battery banks (if using multiple batteries</w:t>
            </w:r>
          </w:p>
        </w:tc>
        <w:tc>
          <w:tcPr>
            <w:tcW w:w="1978" w:type="dxa"/>
          </w:tcPr>
          <w:p w14:paraId="3167BB8A" w14:textId="7B7C370E" w:rsidR="00E95A43" w:rsidRPr="00C0795E" w:rsidRDefault="00E95A43" w:rsidP="00E95A43">
            <w:pPr>
              <w:pStyle w:val="ListParagraph"/>
              <w:rPr>
                <w:rFonts w:cstheme="minorHAnsi"/>
              </w:rPr>
            </w:pPr>
            <w:r w:rsidRPr="00C0795E">
              <w:rPr>
                <w:rFonts w:cstheme="minorHAnsi"/>
              </w:rPr>
              <w:t xml:space="preserve">Monthly </w:t>
            </w:r>
          </w:p>
        </w:tc>
      </w:tr>
      <w:tr w:rsidR="00E95A43" w:rsidRPr="00C0795E" w14:paraId="47EFCAAF" w14:textId="77777777" w:rsidTr="008A2D88">
        <w:tc>
          <w:tcPr>
            <w:tcW w:w="7513" w:type="dxa"/>
          </w:tcPr>
          <w:p w14:paraId="2BE02FDB" w14:textId="79E656B6" w:rsidR="00E95A43" w:rsidRPr="00C0795E" w:rsidRDefault="00E95A43" w:rsidP="00E95A43">
            <w:pPr>
              <w:pStyle w:val="ListParagraph"/>
              <w:rPr>
                <w:rFonts w:cstheme="minorHAnsi"/>
              </w:rPr>
            </w:pPr>
            <w:r w:rsidRPr="00C0795E">
              <w:rPr>
                <w:rFonts w:cstheme="minorHAnsi"/>
              </w:rPr>
              <w:t xml:space="preserve">Conduct a </w:t>
            </w:r>
            <w:r w:rsidRPr="00707DC4">
              <w:rPr>
                <w:rStyle w:val="Strong"/>
                <w:rFonts w:cstheme="minorHAnsi"/>
                <w:b w:val="0"/>
                <w:bCs w:val="0"/>
              </w:rPr>
              <w:t>full-load test</w:t>
            </w:r>
            <w:r w:rsidRPr="00C0795E">
              <w:rPr>
                <w:rFonts w:cstheme="minorHAnsi"/>
              </w:rPr>
              <w:t xml:space="preserve"> by running the UPS on battery mode to measure backup time.</w:t>
            </w:r>
          </w:p>
        </w:tc>
        <w:tc>
          <w:tcPr>
            <w:tcW w:w="1978" w:type="dxa"/>
          </w:tcPr>
          <w:p w14:paraId="5298B8A1" w14:textId="675901DB" w:rsidR="00E95A43" w:rsidRPr="00C0795E" w:rsidRDefault="00E95A43" w:rsidP="00E95A43">
            <w:pPr>
              <w:pStyle w:val="ListParagraph"/>
              <w:rPr>
                <w:rFonts w:cstheme="minorHAnsi"/>
              </w:rPr>
            </w:pPr>
            <w:r w:rsidRPr="00C0795E">
              <w:rPr>
                <w:rFonts w:cstheme="minorHAnsi"/>
              </w:rPr>
              <w:t xml:space="preserve">Monthly </w:t>
            </w:r>
          </w:p>
        </w:tc>
      </w:tr>
      <w:tr w:rsidR="00E95A43" w:rsidRPr="00C0795E" w14:paraId="3D182E43" w14:textId="77777777" w:rsidTr="008A2D88">
        <w:tc>
          <w:tcPr>
            <w:tcW w:w="7513" w:type="dxa"/>
          </w:tcPr>
          <w:p w14:paraId="014C5BE5" w14:textId="48472738" w:rsidR="00E95A43" w:rsidRPr="00C0795E" w:rsidRDefault="00E95A43" w:rsidP="00E95A43">
            <w:pPr>
              <w:pStyle w:val="NoSpacing"/>
              <w:rPr>
                <w:rFonts w:cstheme="minorHAnsi"/>
              </w:rPr>
            </w:pPr>
            <w:r w:rsidRPr="00C0795E">
              <w:rPr>
                <w:rFonts w:cstheme="minorHAnsi"/>
              </w:rPr>
              <w:t xml:space="preserve"> Measure </w:t>
            </w:r>
            <w:r w:rsidRPr="00707DC4">
              <w:rPr>
                <w:rStyle w:val="Strong"/>
                <w:rFonts w:cstheme="minorHAnsi"/>
                <w:b w:val="0"/>
                <w:bCs w:val="0"/>
              </w:rPr>
              <w:t>battery voltage levels</w:t>
            </w:r>
            <w:r w:rsidRPr="00C0795E">
              <w:rPr>
                <w:rFonts w:cstheme="minorHAnsi"/>
              </w:rPr>
              <w:t xml:space="preserve"> using a multimeter—should be within manufacturer specifications.</w:t>
            </w:r>
          </w:p>
        </w:tc>
        <w:tc>
          <w:tcPr>
            <w:tcW w:w="1978" w:type="dxa"/>
          </w:tcPr>
          <w:p w14:paraId="696E073A" w14:textId="5CA90C71" w:rsidR="00E95A43" w:rsidRPr="00C0795E" w:rsidRDefault="00E95A43" w:rsidP="00E95A43">
            <w:pPr>
              <w:pStyle w:val="ListParagraph"/>
              <w:rPr>
                <w:rFonts w:cstheme="minorHAnsi"/>
              </w:rPr>
            </w:pPr>
            <w:r w:rsidRPr="00C0795E">
              <w:rPr>
                <w:rFonts w:cstheme="minorHAnsi"/>
              </w:rPr>
              <w:t xml:space="preserve">Monthly </w:t>
            </w:r>
          </w:p>
        </w:tc>
      </w:tr>
      <w:tr w:rsidR="00E95A43" w:rsidRPr="00C0795E" w14:paraId="701AB3B9" w14:textId="77777777" w:rsidTr="008A2D88">
        <w:tc>
          <w:tcPr>
            <w:tcW w:w="7513" w:type="dxa"/>
          </w:tcPr>
          <w:p w14:paraId="16D677B5" w14:textId="7E62A1E5" w:rsidR="00E95A43" w:rsidRPr="008A2D88" w:rsidRDefault="00E95A43" w:rsidP="00E95A43">
            <w:pPr>
              <w:pStyle w:val="ListParagraph"/>
              <w:rPr>
                <w:rFonts w:cstheme="minorHAnsi"/>
              </w:rPr>
            </w:pPr>
            <w:r w:rsidRPr="00C0795E">
              <w:rPr>
                <w:rFonts w:cstheme="minorHAnsi"/>
              </w:rPr>
              <w:t xml:space="preserve">Perform a </w:t>
            </w:r>
            <w:r w:rsidRPr="00707DC4">
              <w:rPr>
                <w:rStyle w:val="Strong"/>
                <w:rFonts w:cstheme="minorHAnsi"/>
                <w:b w:val="0"/>
                <w:bCs w:val="0"/>
              </w:rPr>
              <w:t>battery discharge test</w:t>
            </w:r>
            <w:r w:rsidRPr="00C0795E">
              <w:rPr>
                <w:rFonts w:cstheme="minorHAnsi"/>
              </w:rPr>
              <w:t xml:space="preserve"> to check if the battery holds a charge properly.</w:t>
            </w:r>
          </w:p>
        </w:tc>
        <w:tc>
          <w:tcPr>
            <w:tcW w:w="1978" w:type="dxa"/>
          </w:tcPr>
          <w:p w14:paraId="3CBB14D3" w14:textId="5C4F3BBE" w:rsidR="00E95A43" w:rsidRPr="00C0795E" w:rsidRDefault="00E95A43" w:rsidP="00E95A43">
            <w:pPr>
              <w:pStyle w:val="ListParagraph"/>
              <w:rPr>
                <w:rFonts w:cstheme="minorHAnsi"/>
              </w:rPr>
            </w:pPr>
            <w:r w:rsidRPr="00C0795E">
              <w:rPr>
                <w:rFonts w:cstheme="minorHAnsi"/>
              </w:rPr>
              <w:t xml:space="preserve">Monthly </w:t>
            </w:r>
          </w:p>
        </w:tc>
      </w:tr>
      <w:tr w:rsidR="00E95A43" w:rsidRPr="00C0795E" w14:paraId="27CFBEE0" w14:textId="77777777" w:rsidTr="008A2D88">
        <w:tc>
          <w:tcPr>
            <w:tcW w:w="7513" w:type="dxa"/>
          </w:tcPr>
          <w:p w14:paraId="4AC5695A" w14:textId="28E9C062" w:rsidR="00E95A43" w:rsidRPr="008A2D88" w:rsidRDefault="00E95A43" w:rsidP="00E95A43">
            <w:pPr>
              <w:pStyle w:val="ListParagraph"/>
              <w:rPr>
                <w:rFonts w:cstheme="minorHAnsi"/>
              </w:rPr>
            </w:pPr>
            <w:r w:rsidRPr="00C0795E">
              <w:rPr>
                <w:rFonts w:cstheme="minorHAnsi"/>
              </w:rPr>
              <w:t xml:space="preserve"> Ensure the UPS </w:t>
            </w:r>
            <w:r w:rsidRPr="00707DC4">
              <w:rPr>
                <w:rStyle w:val="Strong"/>
                <w:rFonts w:cstheme="minorHAnsi"/>
                <w:b w:val="0"/>
                <w:bCs w:val="0"/>
              </w:rPr>
              <w:t>charges the battery correctly</w:t>
            </w:r>
            <w:r w:rsidRPr="00C0795E">
              <w:rPr>
                <w:rFonts w:cstheme="minorHAnsi"/>
              </w:rPr>
              <w:t xml:space="preserve"> (verify charging voltage)</w:t>
            </w:r>
          </w:p>
        </w:tc>
        <w:tc>
          <w:tcPr>
            <w:tcW w:w="1978" w:type="dxa"/>
          </w:tcPr>
          <w:p w14:paraId="12678115" w14:textId="66B3C90E" w:rsidR="00E95A43" w:rsidRPr="00C0795E" w:rsidRDefault="00E95A43" w:rsidP="00E95A43">
            <w:pPr>
              <w:pStyle w:val="ListParagraph"/>
              <w:rPr>
                <w:rFonts w:cstheme="minorHAnsi"/>
              </w:rPr>
            </w:pPr>
            <w:r w:rsidRPr="00C0795E">
              <w:rPr>
                <w:rFonts w:cstheme="minorHAnsi"/>
              </w:rPr>
              <w:t xml:space="preserve">Monthly </w:t>
            </w:r>
          </w:p>
        </w:tc>
      </w:tr>
      <w:tr w:rsidR="00E95A43" w:rsidRPr="00C0795E" w14:paraId="7C5834DF" w14:textId="77777777" w:rsidTr="008A2D88">
        <w:tc>
          <w:tcPr>
            <w:tcW w:w="9491" w:type="dxa"/>
            <w:gridSpan w:val="2"/>
          </w:tcPr>
          <w:p w14:paraId="38E3203A" w14:textId="77777777" w:rsidR="00E95A43" w:rsidRPr="00C0795E" w:rsidRDefault="00E95A43" w:rsidP="00E95A43">
            <w:pPr>
              <w:pStyle w:val="ListParagraph"/>
              <w:rPr>
                <w:rFonts w:cstheme="minorHAnsi"/>
              </w:rPr>
            </w:pPr>
          </w:p>
        </w:tc>
      </w:tr>
      <w:tr w:rsidR="005F7510" w:rsidRPr="005F7510" w14:paraId="71D1EBF3" w14:textId="77777777" w:rsidTr="00C0795E">
        <w:tc>
          <w:tcPr>
            <w:tcW w:w="7513" w:type="dxa"/>
            <w:shd w:val="clear" w:color="auto" w:fill="C6D9F1" w:themeFill="text2" w:themeFillTint="33"/>
          </w:tcPr>
          <w:p w14:paraId="719BC04A" w14:textId="7046A584" w:rsidR="00AF4403" w:rsidRPr="008A2D88" w:rsidRDefault="00AF4403" w:rsidP="00AF4403">
            <w:pPr>
              <w:pStyle w:val="ListParagraph"/>
              <w:rPr>
                <w:rFonts w:cstheme="minorHAnsi"/>
                <w:b/>
              </w:rPr>
            </w:pPr>
            <w:r w:rsidRPr="008A2D88">
              <w:rPr>
                <w:rFonts w:cstheme="minorHAnsi"/>
                <w:b/>
              </w:rPr>
              <w:t xml:space="preserve">Major service </w:t>
            </w:r>
          </w:p>
        </w:tc>
        <w:tc>
          <w:tcPr>
            <w:tcW w:w="1978" w:type="dxa"/>
            <w:shd w:val="clear" w:color="auto" w:fill="C6D9F1" w:themeFill="text2" w:themeFillTint="33"/>
          </w:tcPr>
          <w:p w14:paraId="7F2CB969" w14:textId="1475C56A" w:rsidR="00AF4403" w:rsidRPr="005F7510" w:rsidRDefault="00AF4403" w:rsidP="00AF4403">
            <w:pPr>
              <w:pStyle w:val="ListParagraph"/>
              <w:rPr>
                <w:rFonts w:cstheme="minorHAnsi"/>
                <w:b/>
              </w:rPr>
            </w:pPr>
            <w:r w:rsidRPr="005F7510">
              <w:rPr>
                <w:rFonts w:cstheme="minorHAnsi"/>
                <w:b/>
              </w:rPr>
              <w:t xml:space="preserve">Period </w:t>
            </w:r>
          </w:p>
        </w:tc>
      </w:tr>
      <w:tr w:rsidR="00AF4403" w:rsidRPr="00C0795E" w14:paraId="102202F2" w14:textId="77777777" w:rsidTr="008A2D88">
        <w:tc>
          <w:tcPr>
            <w:tcW w:w="7513" w:type="dxa"/>
          </w:tcPr>
          <w:p w14:paraId="1A58F95D" w14:textId="4030CC58" w:rsidR="00AF4403" w:rsidRPr="00707DC4" w:rsidRDefault="006D6384" w:rsidP="00AF4403">
            <w:pPr>
              <w:pStyle w:val="ListParagraph"/>
              <w:rPr>
                <w:rFonts w:cstheme="minorHAnsi"/>
                <w:b/>
                <w:bCs/>
              </w:rPr>
            </w:pPr>
            <w:r w:rsidRPr="00707DC4">
              <w:rPr>
                <w:rStyle w:val="Strong"/>
                <w:rFonts w:cstheme="minorHAnsi"/>
                <w:b w:val="0"/>
                <w:bCs w:val="0"/>
              </w:rPr>
              <w:t>Inspect and replace worn-out power modules</w:t>
            </w:r>
            <w:r w:rsidRPr="00707DC4">
              <w:rPr>
                <w:rFonts w:cstheme="minorHAnsi"/>
                <w:b/>
                <w:bCs/>
              </w:rPr>
              <w:t xml:space="preserve"> (</w:t>
            </w:r>
            <w:r w:rsidRPr="00707DC4">
              <w:rPr>
                <w:rFonts w:cstheme="minorHAnsi"/>
              </w:rPr>
              <w:t>for modular UPS systems)</w:t>
            </w:r>
          </w:p>
        </w:tc>
        <w:tc>
          <w:tcPr>
            <w:tcW w:w="1978" w:type="dxa"/>
          </w:tcPr>
          <w:p w14:paraId="62632226" w14:textId="7E35CB5D" w:rsidR="00AF4403" w:rsidRPr="00C0795E" w:rsidRDefault="006D6384" w:rsidP="00AF4403">
            <w:pPr>
              <w:pStyle w:val="ListParagraph"/>
              <w:rPr>
                <w:rFonts w:cstheme="minorHAnsi"/>
              </w:rPr>
            </w:pPr>
            <w:r w:rsidRPr="00C0795E">
              <w:rPr>
                <w:rFonts w:cstheme="minorHAnsi"/>
              </w:rPr>
              <w:t xml:space="preserve">Annual </w:t>
            </w:r>
          </w:p>
        </w:tc>
      </w:tr>
      <w:tr w:rsidR="006D6384" w:rsidRPr="00C0795E" w14:paraId="64249F82" w14:textId="77777777" w:rsidTr="008A2D88">
        <w:tc>
          <w:tcPr>
            <w:tcW w:w="7513" w:type="dxa"/>
          </w:tcPr>
          <w:p w14:paraId="7A157187" w14:textId="3973363B" w:rsidR="006D6384" w:rsidRPr="00C0795E" w:rsidRDefault="006D6384" w:rsidP="00E95A43">
            <w:pPr>
              <w:pStyle w:val="NoSpacing"/>
              <w:rPr>
                <w:rFonts w:cstheme="minorHAnsi"/>
              </w:rPr>
            </w:pPr>
            <w:r w:rsidRPr="00C0795E">
              <w:rPr>
                <w:rFonts w:cstheme="minorHAnsi"/>
              </w:rPr>
              <w:t>Test and calibrate the inverter and rectifier components.</w:t>
            </w:r>
            <w:r w:rsidRPr="00C0795E">
              <w:rPr>
                <w:rFonts w:cstheme="minorHAnsi"/>
              </w:rPr>
              <w:br/>
            </w:r>
          </w:p>
        </w:tc>
        <w:tc>
          <w:tcPr>
            <w:tcW w:w="1978" w:type="dxa"/>
          </w:tcPr>
          <w:p w14:paraId="23B14EB1" w14:textId="7B15C1C9" w:rsidR="006D6384" w:rsidRPr="00C0795E" w:rsidRDefault="006D6384" w:rsidP="006D6384">
            <w:pPr>
              <w:pStyle w:val="ListParagraph"/>
              <w:rPr>
                <w:rFonts w:cstheme="minorHAnsi"/>
              </w:rPr>
            </w:pPr>
            <w:r w:rsidRPr="00C0795E">
              <w:rPr>
                <w:rFonts w:cstheme="minorHAnsi"/>
              </w:rPr>
              <w:t xml:space="preserve">Annual </w:t>
            </w:r>
          </w:p>
        </w:tc>
      </w:tr>
      <w:tr w:rsidR="006D6384" w:rsidRPr="00C0795E" w14:paraId="7F36807A" w14:textId="77777777" w:rsidTr="008A2D88">
        <w:tc>
          <w:tcPr>
            <w:tcW w:w="7513" w:type="dxa"/>
          </w:tcPr>
          <w:p w14:paraId="64D64D24" w14:textId="57E6693E" w:rsidR="006D6384" w:rsidRPr="00C0795E" w:rsidRDefault="006D6384" w:rsidP="00E95A43">
            <w:pPr>
              <w:pStyle w:val="NoSpacing"/>
              <w:rPr>
                <w:rFonts w:cstheme="minorHAnsi"/>
              </w:rPr>
            </w:pPr>
            <w:r w:rsidRPr="00C0795E">
              <w:rPr>
                <w:rFonts w:cstheme="minorHAnsi"/>
              </w:rPr>
              <w:t>Replace capacitors and fans if necessary.</w:t>
            </w:r>
            <w:r w:rsidRPr="00C0795E">
              <w:rPr>
                <w:rFonts w:cstheme="minorHAnsi"/>
              </w:rPr>
              <w:br/>
            </w:r>
          </w:p>
        </w:tc>
        <w:tc>
          <w:tcPr>
            <w:tcW w:w="1978" w:type="dxa"/>
          </w:tcPr>
          <w:p w14:paraId="0C5A4C87" w14:textId="0CB83CD3" w:rsidR="006D6384" w:rsidRPr="00C0795E" w:rsidRDefault="006D6384" w:rsidP="006D6384">
            <w:pPr>
              <w:pStyle w:val="ListParagraph"/>
              <w:rPr>
                <w:rFonts w:cstheme="minorHAnsi"/>
              </w:rPr>
            </w:pPr>
            <w:r w:rsidRPr="00C0795E">
              <w:rPr>
                <w:rFonts w:cstheme="minorHAnsi"/>
              </w:rPr>
              <w:t xml:space="preserve">Annual </w:t>
            </w:r>
          </w:p>
        </w:tc>
      </w:tr>
    </w:tbl>
    <w:p w14:paraId="24463E3D" w14:textId="77777777" w:rsidR="00830E75" w:rsidRPr="008A2D88" w:rsidRDefault="00830E75" w:rsidP="008A2D88">
      <w:pPr>
        <w:rPr>
          <w:rFonts w:cstheme="minorHAnsi"/>
          <w:b/>
        </w:rPr>
      </w:pPr>
    </w:p>
    <w:p w14:paraId="246E328F" w14:textId="040D073A" w:rsidR="00830E75" w:rsidRPr="008A2D88" w:rsidRDefault="00830E75" w:rsidP="005A72FC">
      <w:pPr>
        <w:pStyle w:val="ListParagraph"/>
        <w:numPr>
          <w:ilvl w:val="6"/>
          <w:numId w:val="22"/>
        </w:numPr>
        <w:ind w:left="567"/>
        <w:rPr>
          <w:rFonts w:cstheme="minorHAnsi"/>
          <w:b/>
          <w:bCs/>
        </w:rPr>
      </w:pPr>
      <w:bookmarkStart w:id="154" w:name="_Toc425345534"/>
      <w:bookmarkStart w:id="155" w:name="_Toc163816041"/>
      <w:r w:rsidRPr="008A2D88">
        <w:rPr>
          <w:rFonts w:cstheme="minorHAnsi"/>
          <w:b/>
          <w:bCs/>
        </w:rPr>
        <w:t>Corrective Maintenance</w:t>
      </w:r>
      <w:bookmarkEnd w:id="154"/>
      <w:bookmarkEnd w:id="155"/>
    </w:p>
    <w:p w14:paraId="32966FB1" w14:textId="2AE702DF" w:rsidR="00830E75" w:rsidRDefault="00830E75" w:rsidP="005A72FC">
      <w:pPr>
        <w:numPr>
          <w:ilvl w:val="0"/>
          <w:numId w:val="30"/>
        </w:numPr>
        <w:spacing w:after="0" w:line="240" w:lineRule="auto"/>
        <w:rPr>
          <w:rFonts w:asciiTheme="minorHAnsi" w:eastAsia="Times New Roman" w:hAnsiTheme="minorHAnsi" w:cstheme="minorHAnsi"/>
        </w:rPr>
      </w:pPr>
      <w:r w:rsidRPr="008A2D88">
        <w:rPr>
          <w:rFonts w:asciiTheme="minorHAnsi" w:eastAsia="Times New Roman" w:hAnsiTheme="minorHAnsi" w:cstheme="minorHAnsi"/>
        </w:rPr>
        <w:t xml:space="preserve">Corrective Maintenance is carried out to repair, replace, fix or adjust significant equipment and defects and failures, including the required replacement of significant units, parts, modules and components that are attributable to the Maintenance Contractor and within the scope of its responsibilities. The need for Corrective Maintenance can be identified by either the Maintenance Contractor during a site inspection or during Preventive </w:t>
      </w:r>
      <w:r w:rsidR="00FF003A" w:rsidRPr="008A2D88">
        <w:rPr>
          <w:rFonts w:asciiTheme="minorHAnsi" w:eastAsia="Times New Roman" w:hAnsiTheme="minorHAnsi" w:cstheme="minorHAnsi"/>
        </w:rPr>
        <w:t>Maintenance or</w:t>
      </w:r>
      <w:r w:rsidRPr="008A2D88">
        <w:rPr>
          <w:rFonts w:asciiTheme="minorHAnsi" w:eastAsia="Times New Roman" w:hAnsiTheme="minorHAnsi" w:cstheme="minorHAnsi"/>
        </w:rPr>
        <w:t xml:space="preserve"> identified by SITA (or one of its contractors).</w:t>
      </w:r>
    </w:p>
    <w:p w14:paraId="25271611" w14:textId="77777777" w:rsidR="00C0795E" w:rsidRPr="008A2D88" w:rsidRDefault="00C0795E" w:rsidP="008A2D88">
      <w:pPr>
        <w:spacing w:after="0" w:line="240" w:lineRule="auto"/>
        <w:ind w:left="1080"/>
        <w:rPr>
          <w:rFonts w:asciiTheme="minorHAnsi" w:eastAsia="Times New Roman" w:hAnsiTheme="minorHAnsi" w:cstheme="minorHAnsi"/>
        </w:rPr>
      </w:pPr>
    </w:p>
    <w:p w14:paraId="5047A7AD" w14:textId="77777777" w:rsidR="00830E75" w:rsidRDefault="00830E75" w:rsidP="005A72FC">
      <w:pPr>
        <w:numPr>
          <w:ilvl w:val="0"/>
          <w:numId w:val="30"/>
        </w:numPr>
        <w:spacing w:after="0" w:line="240" w:lineRule="auto"/>
        <w:rPr>
          <w:rFonts w:asciiTheme="minorHAnsi" w:eastAsia="Times New Roman" w:hAnsiTheme="minorHAnsi" w:cstheme="minorHAnsi"/>
        </w:rPr>
      </w:pPr>
      <w:r w:rsidRPr="008A2D88">
        <w:rPr>
          <w:rFonts w:asciiTheme="minorHAnsi" w:eastAsia="Times New Roman" w:hAnsiTheme="minorHAnsi" w:cstheme="minorHAnsi"/>
        </w:rPr>
        <w:t xml:space="preserve">Where the Maintenance Contractor identifies the need for Corrective Maintenance that does not form part of the standard Preventive Maintenance repair requirements, the contractor shall notify </w:t>
      </w:r>
      <w:r w:rsidRPr="008A2D88">
        <w:rPr>
          <w:rFonts w:asciiTheme="minorHAnsi" w:eastAsia="Times New Roman" w:hAnsiTheme="minorHAnsi" w:cstheme="minorHAnsi"/>
        </w:rPr>
        <w:lastRenderedPageBreak/>
        <w:t xml:space="preserve">the SITA Technical Manager within 6 hours in detail of such identification. SITA shall then decide on appropriate further action and indicate to the Maintenance Contractor that he may close the </w:t>
      </w:r>
      <w:proofErr w:type="gramStart"/>
      <w:r w:rsidRPr="008A2D88">
        <w:rPr>
          <w:rFonts w:asciiTheme="minorHAnsi" w:eastAsia="Times New Roman" w:hAnsiTheme="minorHAnsi" w:cstheme="minorHAnsi"/>
        </w:rPr>
        <w:t>case, or</w:t>
      </w:r>
      <w:proofErr w:type="gramEnd"/>
      <w:r w:rsidRPr="008A2D88">
        <w:rPr>
          <w:rFonts w:asciiTheme="minorHAnsi" w:eastAsia="Times New Roman" w:hAnsiTheme="minorHAnsi" w:cstheme="minorHAnsi"/>
        </w:rPr>
        <w:t xml:space="preserve"> provide SITA with a non-obligatory quotation. SITA may also obtain quotations from other service providers. SITA may then decide to proceed with the corrective repair according to the written quotation provided. The repairs will be done on an ad-hoc time and material basis. Permission for the maintenance contractor to proceed with the corrective repair will be issued in writing.  Where SITA identifies the need for Corrective Maintenance, the process shall be the same as (a) above.</w:t>
      </w:r>
    </w:p>
    <w:p w14:paraId="35F9CDE1" w14:textId="77777777" w:rsidR="00C0795E" w:rsidRPr="008A2D88" w:rsidRDefault="00C0795E" w:rsidP="008A2D88">
      <w:pPr>
        <w:spacing w:after="0" w:line="240" w:lineRule="auto"/>
        <w:ind w:left="1080"/>
        <w:rPr>
          <w:rFonts w:asciiTheme="minorHAnsi" w:eastAsia="Times New Roman" w:hAnsiTheme="minorHAnsi" w:cstheme="minorHAnsi"/>
        </w:rPr>
      </w:pPr>
    </w:p>
    <w:p w14:paraId="67F87189" w14:textId="77777777" w:rsidR="00830E75" w:rsidRDefault="00830E75" w:rsidP="005A72FC">
      <w:pPr>
        <w:numPr>
          <w:ilvl w:val="0"/>
          <w:numId w:val="30"/>
        </w:numPr>
        <w:spacing w:after="0" w:line="240" w:lineRule="auto"/>
        <w:rPr>
          <w:rFonts w:asciiTheme="minorHAnsi" w:eastAsia="Times New Roman" w:hAnsiTheme="minorHAnsi" w:cstheme="minorHAnsi"/>
        </w:rPr>
      </w:pPr>
      <w:r w:rsidRPr="008A2D88">
        <w:rPr>
          <w:rFonts w:asciiTheme="minorHAnsi" w:eastAsia="Times New Roman" w:hAnsiTheme="minorHAnsi" w:cstheme="minorHAnsi"/>
        </w:rPr>
        <w:t xml:space="preserve">SITA </w:t>
      </w:r>
      <w:r w:rsidRPr="008A2D88">
        <w:rPr>
          <w:rFonts w:asciiTheme="minorHAnsi" w:eastAsia="Times New Roman" w:hAnsiTheme="minorHAnsi" w:cstheme="minorHAnsi"/>
          <w:lang w:val="en-GB"/>
        </w:rPr>
        <w:t xml:space="preserve">may award work for corrective maintenance or new installations to a different supplier </w:t>
      </w:r>
      <w:r w:rsidRPr="008A2D88">
        <w:rPr>
          <w:rFonts w:asciiTheme="minorHAnsi" w:eastAsia="Times New Roman" w:hAnsiTheme="minorHAnsi" w:cstheme="minorHAnsi"/>
        </w:rPr>
        <w:t xml:space="preserve">other than the Maintenance contractor. The Maintenance contractor will be required to support and fully co-operate with the other supplier/s. The Maintenance contractor will be required to quality check and pass all work done by other suppliers and provide SITA with written confirmation of completion of the corrective maintenance or new installation. </w:t>
      </w:r>
    </w:p>
    <w:p w14:paraId="38B2148D" w14:textId="77777777" w:rsidR="00C0795E" w:rsidRPr="008A2D88" w:rsidRDefault="00C0795E" w:rsidP="008A2D88">
      <w:pPr>
        <w:spacing w:after="0" w:line="240" w:lineRule="auto"/>
        <w:ind w:left="1080"/>
        <w:rPr>
          <w:rFonts w:asciiTheme="minorHAnsi" w:eastAsia="Times New Roman" w:hAnsiTheme="minorHAnsi" w:cstheme="minorHAnsi"/>
        </w:rPr>
      </w:pPr>
    </w:p>
    <w:p w14:paraId="41287EDE" w14:textId="77777777" w:rsidR="00830E75" w:rsidRDefault="00830E75" w:rsidP="005A72FC">
      <w:pPr>
        <w:numPr>
          <w:ilvl w:val="0"/>
          <w:numId w:val="30"/>
        </w:numPr>
        <w:spacing w:after="0" w:line="240" w:lineRule="auto"/>
        <w:rPr>
          <w:rFonts w:asciiTheme="minorHAnsi" w:eastAsia="Times New Roman" w:hAnsiTheme="minorHAnsi" w:cstheme="minorHAnsi"/>
        </w:rPr>
      </w:pPr>
      <w:r w:rsidRPr="008A2D88">
        <w:rPr>
          <w:rFonts w:asciiTheme="minorHAnsi" w:eastAsia="Times New Roman" w:hAnsiTheme="minorHAnsi" w:cstheme="minorHAnsi"/>
        </w:rPr>
        <w:t>Where purchase orders have been issued to the maintenance contractor for Corrective Maintenance, but the maintenance contractor is not performing or providing the quoted works within the agreed timeline, SITA shall have the right to cancel the purchase order, or part thereof.</w:t>
      </w:r>
    </w:p>
    <w:p w14:paraId="63A746E7" w14:textId="77777777" w:rsidR="00C0795E" w:rsidRPr="008A2D88" w:rsidRDefault="00C0795E" w:rsidP="008A2D88">
      <w:pPr>
        <w:spacing w:after="0" w:line="240" w:lineRule="auto"/>
        <w:ind w:left="1080"/>
        <w:rPr>
          <w:rFonts w:asciiTheme="minorHAnsi" w:eastAsia="Times New Roman" w:hAnsiTheme="minorHAnsi" w:cstheme="minorHAnsi"/>
        </w:rPr>
      </w:pPr>
    </w:p>
    <w:p w14:paraId="4997EC48" w14:textId="43116D51" w:rsidR="00830E75" w:rsidRPr="008A2D88" w:rsidRDefault="00830E75" w:rsidP="005A72FC">
      <w:pPr>
        <w:pStyle w:val="ListParagraph"/>
        <w:numPr>
          <w:ilvl w:val="6"/>
          <w:numId w:val="22"/>
        </w:numPr>
        <w:ind w:left="567"/>
        <w:rPr>
          <w:rFonts w:eastAsia="SimHei" w:cstheme="minorHAnsi"/>
          <w:b/>
          <w:iCs/>
          <w:color w:val="0E1B8D"/>
          <w:lang w:val="en-GB"/>
        </w:rPr>
      </w:pPr>
      <w:bookmarkStart w:id="156" w:name="_Toc425345535"/>
      <w:r w:rsidRPr="008A2D88">
        <w:rPr>
          <w:rFonts w:eastAsia="SimHei" w:cstheme="minorHAnsi"/>
          <w:b/>
          <w:iCs/>
          <w:color w:val="0E1B8D"/>
          <w:lang w:val="en-GB"/>
        </w:rPr>
        <w:t xml:space="preserve"> </w:t>
      </w:r>
      <w:bookmarkStart w:id="157" w:name="_Toc163816042"/>
      <w:r w:rsidRPr="008A2D88">
        <w:rPr>
          <w:rFonts w:cstheme="minorHAnsi"/>
          <w:b/>
          <w:bCs/>
        </w:rPr>
        <w:t>Emergency Maintenance / Call Outs</w:t>
      </w:r>
      <w:bookmarkEnd w:id="156"/>
      <w:bookmarkEnd w:id="157"/>
    </w:p>
    <w:p w14:paraId="645053A1" w14:textId="77777777" w:rsidR="00830E75" w:rsidRDefault="00830E75" w:rsidP="005A72FC">
      <w:pPr>
        <w:numPr>
          <w:ilvl w:val="0"/>
          <w:numId w:val="31"/>
        </w:numPr>
        <w:autoSpaceDE w:val="0"/>
        <w:autoSpaceDN w:val="0"/>
        <w:adjustRightInd w:val="0"/>
        <w:spacing w:after="0" w:line="240" w:lineRule="auto"/>
        <w:ind w:left="924" w:hanging="357"/>
        <w:rPr>
          <w:rFonts w:asciiTheme="minorHAnsi" w:eastAsia="Times New Roman" w:hAnsiTheme="minorHAnsi" w:cstheme="minorHAnsi"/>
          <w:color w:val="000000"/>
          <w:lang w:val="en-US"/>
        </w:rPr>
      </w:pPr>
      <w:r w:rsidRPr="008A2D88">
        <w:rPr>
          <w:rFonts w:asciiTheme="minorHAnsi" w:eastAsia="Times New Roman" w:hAnsiTheme="minorHAnsi" w:cstheme="minorHAnsi"/>
          <w:color w:val="000000"/>
          <w:lang w:val="en-US"/>
        </w:rPr>
        <w:t xml:space="preserve">The activity </w:t>
      </w:r>
      <w:proofErr w:type="gramStart"/>
      <w:r w:rsidRPr="008A2D88">
        <w:rPr>
          <w:rFonts w:asciiTheme="minorHAnsi" w:eastAsia="Times New Roman" w:hAnsiTheme="minorHAnsi" w:cstheme="minorHAnsi"/>
          <w:color w:val="000000"/>
          <w:lang w:val="en-US"/>
        </w:rPr>
        <w:t>involved with</w:t>
      </w:r>
      <w:proofErr w:type="gramEnd"/>
      <w:r w:rsidRPr="008A2D88">
        <w:rPr>
          <w:rFonts w:asciiTheme="minorHAnsi" w:eastAsia="Times New Roman" w:hAnsiTheme="minorHAnsi" w:cstheme="minorHAnsi"/>
          <w:color w:val="000000"/>
          <w:lang w:val="en-US"/>
        </w:rPr>
        <w:t xml:space="preserve"> restoring, repairing or </w:t>
      </w:r>
      <w:proofErr w:type="gramStart"/>
      <w:r w:rsidRPr="008A2D88">
        <w:rPr>
          <w:rFonts w:asciiTheme="minorHAnsi" w:eastAsia="Times New Roman" w:hAnsiTheme="minorHAnsi" w:cstheme="minorHAnsi"/>
          <w:color w:val="000000"/>
          <w:lang w:val="en-US"/>
        </w:rPr>
        <w:t>replacing</w:t>
      </w:r>
      <w:proofErr w:type="gramEnd"/>
      <w:r w:rsidRPr="008A2D88">
        <w:rPr>
          <w:rFonts w:asciiTheme="minorHAnsi" w:eastAsia="Times New Roman" w:hAnsiTheme="minorHAnsi" w:cstheme="minorHAnsi"/>
          <w:color w:val="000000"/>
          <w:lang w:val="en-US"/>
        </w:rPr>
        <w:t xml:space="preserve"> on a non-scheduled maintenance basis. This maintenance activity would be a result of a </w:t>
      </w:r>
      <w:r w:rsidRPr="008A2D88">
        <w:rPr>
          <w:rFonts w:asciiTheme="minorHAnsi" w:eastAsia="Times New Roman" w:hAnsiTheme="minorHAnsi" w:cstheme="minorHAnsi"/>
          <w:bCs/>
          <w:color w:val="000000"/>
          <w:lang w:val="en-US"/>
        </w:rPr>
        <w:t xml:space="preserve">service affecting or possible service affecting defect </w:t>
      </w:r>
      <w:r w:rsidRPr="008A2D88">
        <w:rPr>
          <w:rFonts w:asciiTheme="minorHAnsi" w:eastAsia="Times New Roman" w:hAnsiTheme="minorHAnsi" w:cstheme="minorHAnsi"/>
          <w:color w:val="000000"/>
          <w:lang w:val="en-US"/>
        </w:rPr>
        <w:t>resulting in the loss of operation or potential imminent loss of operation of any part or component of any site. The nature of the defect component is such that it was not identified or known previously (for which the corrective maintenance process could have been followed).</w:t>
      </w:r>
    </w:p>
    <w:p w14:paraId="266CBC22" w14:textId="77777777" w:rsidR="005F7510" w:rsidRPr="008A2D88" w:rsidRDefault="005F7510" w:rsidP="008A2D88">
      <w:pPr>
        <w:autoSpaceDE w:val="0"/>
        <w:autoSpaceDN w:val="0"/>
        <w:adjustRightInd w:val="0"/>
        <w:spacing w:after="0" w:line="240" w:lineRule="auto"/>
        <w:ind w:left="924"/>
        <w:rPr>
          <w:rFonts w:asciiTheme="minorHAnsi" w:eastAsia="Times New Roman" w:hAnsiTheme="minorHAnsi" w:cstheme="minorHAnsi"/>
          <w:color w:val="000000"/>
          <w:lang w:val="en-US"/>
        </w:rPr>
      </w:pPr>
    </w:p>
    <w:p w14:paraId="78A540A5" w14:textId="77777777" w:rsidR="00830E75" w:rsidRPr="008A2D88" w:rsidRDefault="00830E75" w:rsidP="005A72FC">
      <w:pPr>
        <w:numPr>
          <w:ilvl w:val="0"/>
          <w:numId w:val="31"/>
        </w:numPr>
        <w:spacing w:after="0" w:line="240" w:lineRule="auto"/>
        <w:ind w:left="924" w:hanging="357"/>
        <w:contextualSpacing/>
        <w:rPr>
          <w:rFonts w:asciiTheme="minorHAnsi" w:eastAsia="Times New Roman" w:hAnsiTheme="minorHAnsi" w:cstheme="minorHAnsi"/>
          <w:lang w:val="en-GB"/>
        </w:rPr>
      </w:pPr>
      <w:r w:rsidRPr="008A2D88">
        <w:rPr>
          <w:rFonts w:asciiTheme="minorHAnsi" w:eastAsia="Times New Roman" w:hAnsiTheme="minorHAnsi" w:cstheme="minorHAnsi"/>
          <w:lang w:val="en-GB"/>
        </w:rPr>
        <w:t>The contractor shall have a 24/365 call out facility. The maximum response time which the contractor must respond to a call must be as follows:</w:t>
      </w:r>
    </w:p>
    <w:p w14:paraId="76ADEF20" w14:textId="77777777" w:rsidR="00830E75" w:rsidRPr="008A2D88" w:rsidRDefault="00830E75" w:rsidP="005A72FC">
      <w:pPr>
        <w:numPr>
          <w:ilvl w:val="0"/>
          <w:numId w:val="32"/>
        </w:numPr>
        <w:spacing w:after="0" w:line="240" w:lineRule="auto"/>
        <w:contextualSpacing/>
        <w:rPr>
          <w:rFonts w:asciiTheme="minorHAnsi" w:eastAsia="Times New Roman" w:hAnsiTheme="minorHAnsi" w:cstheme="minorHAnsi"/>
          <w:lang w:val="en-GB"/>
        </w:rPr>
      </w:pPr>
      <w:r w:rsidRPr="008A2D88">
        <w:rPr>
          <w:rFonts w:asciiTheme="minorHAnsi" w:eastAsia="Times New Roman" w:hAnsiTheme="minorHAnsi" w:cstheme="minorHAnsi"/>
          <w:lang w:val="en-GB"/>
        </w:rPr>
        <w:t>Critical (Electrical breakdown) – Within 90 minutes from notification;</w:t>
      </w:r>
    </w:p>
    <w:p w14:paraId="09BBA221" w14:textId="77777777" w:rsidR="00830E75" w:rsidRPr="008A2D88" w:rsidRDefault="00830E75" w:rsidP="005A72FC">
      <w:pPr>
        <w:numPr>
          <w:ilvl w:val="0"/>
          <w:numId w:val="32"/>
        </w:numPr>
        <w:spacing w:after="0" w:line="240" w:lineRule="auto"/>
        <w:contextualSpacing/>
        <w:rPr>
          <w:rFonts w:asciiTheme="minorHAnsi" w:eastAsia="Times New Roman" w:hAnsiTheme="minorHAnsi" w:cstheme="minorHAnsi"/>
          <w:lang w:val="en-GB"/>
        </w:rPr>
      </w:pPr>
      <w:r w:rsidRPr="008A2D88">
        <w:rPr>
          <w:rFonts w:asciiTheme="minorHAnsi" w:eastAsia="Times New Roman" w:hAnsiTheme="minorHAnsi" w:cstheme="minorHAnsi"/>
          <w:lang w:val="en-GB"/>
        </w:rPr>
        <w:t>Non-Critical (Electrical breakdown) – within four (4) hours from notification;</w:t>
      </w:r>
    </w:p>
    <w:p w14:paraId="7E477712" w14:textId="77777777" w:rsidR="00830E75" w:rsidRPr="008A2D88" w:rsidRDefault="00830E75" w:rsidP="005A72FC">
      <w:pPr>
        <w:numPr>
          <w:ilvl w:val="0"/>
          <w:numId w:val="32"/>
        </w:numPr>
        <w:spacing w:after="0" w:line="240" w:lineRule="auto"/>
        <w:contextualSpacing/>
        <w:rPr>
          <w:rFonts w:asciiTheme="minorHAnsi" w:eastAsia="Times New Roman" w:hAnsiTheme="minorHAnsi" w:cstheme="minorHAnsi"/>
          <w:lang w:val="en-GB"/>
        </w:rPr>
      </w:pPr>
      <w:r w:rsidRPr="008A2D88">
        <w:rPr>
          <w:rFonts w:asciiTheme="minorHAnsi" w:eastAsia="Times New Roman" w:hAnsiTheme="minorHAnsi" w:cstheme="minorHAnsi"/>
          <w:lang w:val="en-GB"/>
        </w:rPr>
        <w:t>If the above response times are not adhered to it may attract a penalty as set out below; and</w:t>
      </w:r>
    </w:p>
    <w:p w14:paraId="16AFD864" w14:textId="77777777" w:rsidR="00830E75" w:rsidRDefault="00830E75" w:rsidP="005A72FC">
      <w:pPr>
        <w:numPr>
          <w:ilvl w:val="0"/>
          <w:numId w:val="32"/>
        </w:numPr>
        <w:spacing w:after="0" w:line="240" w:lineRule="auto"/>
        <w:contextualSpacing/>
        <w:rPr>
          <w:rFonts w:asciiTheme="minorHAnsi" w:eastAsia="Times New Roman" w:hAnsiTheme="minorHAnsi" w:cstheme="minorHAnsi"/>
          <w:lang w:val="en-GB"/>
        </w:rPr>
      </w:pPr>
      <w:r w:rsidRPr="008A2D88">
        <w:rPr>
          <w:rFonts w:asciiTheme="minorHAnsi" w:eastAsia="Times New Roman" w:hAnsiTheme="minorHAnsi" w:cstheme="minorHAnsi"/>
          <w:lang w:val="en-GB"/>
        </w:rPr>
        <w:t>Spares required for ad hoc requests must be quoted for and approved by SITA KZN before the service is rendered.</w:t>
      </w:r>
    </w:p>
    <w:p w14:paraId="3D298204" w14:textId="77777777" w:rsidR="005F7510" w:rsidRPr="008A2D88" w:rsidRDefault="005F7510" w:rsidP="008A2D88">
      <w:pPr>
        <w:spacing w:after="0" w:line="240" w:lineRule="auto"/>
        <w:ind w:left="2421"/>
        <w:contextualSpacing/>
        <w:rPr>
          <w:rFonts w:asciiTheme="minorHAnsi" w:eastAsia="Times New Roman" w:hAnsiTheme="minorHAnsi" w:cstheme="minorHAnsi"/>
          <w:lang w:val="en-GB"/>
        </w:rPr>
      </w:pPr>
    </w:p>
    <w:p w14:paraId="730D28B3" w14:textId="77777777" w:rsidR="00830E75" w:rsidRDefault="00830E75" w:rsidP="005A72FC">
      <w:pPr>
        <w:numPr>
          <w:ilvl w:val="0"/>
          <w:numId w:val="31"/>
        </w:numPr>
        <w:autoSpaceDE w:val="0"/>
        <w:autoSpaceDN w:val="0"/>
        <w:adjustRightInd w:val="0"/>
        <w:spacing w:after="0" w:line="240" w:lineRule="auto"/>
        <w:ind w:left="924" w:hanging="357"/>
        <w:rPr>
          <w:rFonts w:asciiTheme="minorHAnsi" w:eastAsia="Times New Roman" w:hAnsiTheme="minorHAnsi" w:cstheme="minorHAnsi"/>
          <w:color w:val="000000"/>
          <w:lang w:val="en-US"/>
        </w:rPr>
      </w:pPr>
      <w:r w:rsidRPr="008A2D88">
        <w:rPr>
          <w:rFonts w:asciiTheme="minorHAnsi" w:eastAsia="Times New Roman" w:hAnsiTheme="minorHAnsi" w:cstheme="minorHAnsi"/>
          <w:color w:val="000000"/>
          <w:lang w:val="en-US"/>
        </w:rPr>
        <w:t xml:space="preserve">Emergency Maintenance action shall be required at any time day or night including weekends and holidays. The Maintenance Contractor shall have </w:t>
      </w:r>
      <w:proofErr w:type="gramStart"/>
      <w:r w:rsidRPr="008A2D88">
        <w:rPr>
          <w:rFonts w:asciiTheme="minorHAnsi" w:eastAsia="Times New Roman" w:hAnsiTheme="minorHAnsi" w:cstheme="minorHAnsi"/>
          <w:color w:val="000000"/>
          <w:lang w:val="en-US"/>
        </w:rPr>
        <w:t>a sufficient number of</w:t>
      </w:r>
      <w:proofErr w:type="gramEnd"/>
      <w:r w:rsidRPr="008A2D88">
        <w:rPr>
          <w:rFonts w:asciiTheme="minorHAnsi" w:eastAsia="Times New Roman" w:hAnsiTheme="minorHAnsi" w:cstheme="minorHAnsi"/>
          <w:color w:val="000000"/>
          <w:lang w:val="en-US"/>
        </w:rPr>
        <w:t xml:space="preserve"> available staff to react on a 24x7x365 basis. The Emergency maintenance response times shall meet or exceed the Service Level Agreements timelines set within this document. </w:t>
      </w:r>
    </w:p>
    <w:p w14:paraId="22DB4326" w14:textId="77777777" w:rsidR="005F7510" w:rsidRPr="008A2D88" w:rsidRDefault="005F7510" w:rsidP="008A2D88">
      <w:pPr>
        <w:autoSpaceDE w:val="0"/>
        <w:autoSpaceDN w:val="0"/>
        <w:adjustRightInd w:val="0"/>
        <w:spacing w:after="0" w:line="240" w:lineRule="auto"/>
        <w:ind w:left="924"/>
        <w:rPr>
          <w:rFonts w:asciiTheme="minorHAnsi" w:eastAsia="Times New Roman" w:hAnsiTheme="minorHAnsi" w:cstheme="minorHAnsi"/>
          <w:color w:val="000000"/>
          <w:lang w:val="en-US"/>
        </w:rPr>
      </w:pPr>
    </w:p>
    <w:p w14:paraId="5ADF59F4" w14:textId="77777777" w:rsidR="00830E75" w:rsidRDefault="00830E75" w:rsidP="005A72FC">
      <w:pPr>
        <w:numPr>
          <w:ilvl w:val="0"/>
          <w:numId w:val="31"/>
        </w:numPr>
        <w:autoSpaceDE w:val="0"/>
        <w:autoSpaceDN w:val="0"/>
        <w:adjustRightInd w:val="0"/>
        <w:spacing w:after="0" w:line="240" w:lineRule="auto"/>
        <w:ind w:left="924" w:hanging="357"/>
        <w:rPr>
          <w:rFonts w:asciiTheme="minorHAnsi" w:eastAsia="Times New Roman" w:hAnsiTheme="minorHAnsi" w:cstheme="minorHAnsi"/>
          <w:color w:val="000000"/>
          <w:lang w:val="en-US"/>
        </w:rPr>
      </w:pPr>
      <w:r w:rsidRPr="008A2D88">
        <w:rPr>
          <w:rFonts w:asciiTheme="minorHAnsi" w:eastAsia="Times New Roman" w:hAnsiTheme="minorHAnsi" w:cstheme="minorHAnsi"/>
          <w:color w:val="000000"/>
          <w:lang w:val="en-US"/>
        </w:rPr>
        <w:t>During Emergency Maintenance action the maintenance contractor’s objective shall always be to prevent a site failure or service failure by any means possible.</w:t>
      </w:r>
    </w:p>
    <w:p w14:paraId="3064E1FC" w14:textId="77777777" w:rsidR="005F7510" w:rsidRPr="008A2D88" w:rsidRDefault="005F7510" w:rsidP="008A2D88">
      <w:pPr>
        <w:autoSpaceDE w:val="0"/>
        <w:autoSpaceDN w:val="0"/>
        <w:adjustRightInd w:val="0"/>
        <w:spacing w:after="0" w:line="240" w:lineRule="auto"/>
        <w:ind w:left="924"/>
        <w:rPr>
          <w:rFonts w:asciiTheme="minorHAnsi" w:eastAsia="Times New Roman" w:hAnsiTheme="minorHAnsi" w:cstheme="minorHAnsi"/>
          <w:color w:val="000000"/>
          <w:lang w:val="en-US"/>
        </w:rPr>
      </w:pPr>
    </w:p>
    <w:p w14:paraId="458ADA74" w14:textId="77777777" w:rsidR="00830E75" w:rsidRDefault="00830E75" w:rsidP="005A72FC">
      <w:pPr>
        <w:numPr>
          <w:ilvl w:val="0"/>
          <w:numId w:val="31"/>
        </w:numPr>
        <w:autoSpaceDE w:val="0"/>
        <w:autoSpaceDN w:val="0"/>
        <w:adjustRightInd w:val="0"/>
        <w:spacing w:after="0" w:line="240" w:lineRule="auto"/>
        <w:ind w:left="924" w:hanging="357"/>
        <w:rPr>
          <w:rFonts w:asciiTheme="minorHAnsi" w:eastAsia="Times New Roman" w:hAnsiTheme="minorHAnsi" w:cstheme="minorHAnsi"/>
          <w:color w:val="000000"/>
          <w:lang w:val="en-US"/>
        </w:rPr>
      </w:pPr>
      <w:r w:rsidRPr="008A2D88">
        <w:rPr>
          <w:rFonts w:asciiTheme="minorHAnsi" w:eastAsia="Times New Roman" w:hAnsiTheme="minorHAnsi" w:cstheme="minorHAnsi"/>
          <w:color w:val="000000"/>
          <w:lang w:val="en-US"/>
        </w:rPr>
        <w:t>The labour cost (which includes travel cost, overhead cost, etc.) for Call Outs are deemed included in the Scheduled Maintenance rate per site. The rationale is that the maintenance contractor is responsible for the site maintenance and should ensure that the site doesn’t experience any risk. Components that could lead to failure, or that could place the site under risk should thus have been identified during the scheduled maintenance work and visits.</w:t>
      </w:r>
    </w:p>
    <w:p w14:paraId="5C1A143B" w14:textId="77777777" w:rsidR="005F7510" w:rsidRPr="008A2D88" w:rsidRDefault="005F7510" w:rsidP="008A2D88">
      <w:pPr>
        <w:autoSpaceDE w:val="0"/>
        <w:autoSpaceDN w:val="0"/>
        <w:adjustRightInd w:val="0"/>
        <w:spacing w:after="0" w:line="240" w:lineRule="auto"/>
        <w:ind w:left="924"/>
        <w:rPr>
          <w:rFonts w:asciiTheme="minorHAnsi" w:eastAsia="Times New Roman" w:hAnsiTheme="minorHAnsi" w:cstheme="minorHAnsi"/>
          <w:color w:val="000000"/>
          <w:lang w:val="en-US"/>
        </w:rPr>
      </w:pPr>
    </w:p>
    <w:p w14:paraId="7AEB74CB" w14:textId="0A2261A3" w:rsidR="00830E75" w:rsidRPr="008A2D88" w:rsidRDefault="00830E75" w:rsidP="005A72FC">
      <w:pPr>
        <w:numPr>
          <w:ilvl w:val="0"/>
          <w:numId w:val="31"/>
        </w:numPr>
        <w:autoSpaceDE w:val="0"/>
        <w:autoSpaceDN w:val="0"/>
        <w:adjustRightInd w:val="0"/>
        <w:spacing w:after="0" w:line="240" w:lineRule="auto"/>
        <w:ind w:left="924" w:hanging="357"/>
        <w:rPr>
          <w:rFonts w:asciiTheme="minorHAnsi" w:eastAsia="Times New Roman" w:hAnsiTheme="minorHAnsi" w:cstheme="minorHAnsi"/>
          <w:lang w:val="en-GB"/>
        </w:rPr>
      </w:pPr>
      <w:r w:rsidRPr="008A2D88">
        <w:rPr>
          <w:rFonts w:asciiTheme="minorHAnsi" w:eastAsia="Times New Roman" w:hAnsiTheme="minorHAnsi" w:cstheme="minorHAnsi"/>
          <w:color w:val="000000"/>
          <w:lang w:val="en-US"/>
        </w:rPr>
        <w:t xml:space="preserve">The component replacement cost under Emergency Maintenance shall be based on the contractual unit rates. Where no unit rates exist for that item, the contractor shall provide a cost based on the item’s cost plus the unit rate markup. Should the Maintenance Contractor have the need to subcontract the work to a third party, the </w:t>
      </w:r>
      <w:r w:rsidR="002B655E" w:rsidRPr="008A2D88">
        <w:rPr>
          <w:rFonts w:asciiTheme="minorHAnsi" w:eastAsia="Times New Roman" w:hAnsiTheme="minorHAnsi" w:cstheme="minorHAnsi"/>
          <w:color w:val="000000"/>
          <w:lang w:val="en-US"/>
        </w:rPr>
        <w:t>subcontractor’s</w:t>
      </w:r>
      <w:r w:rsidRPr="008A2D88">
        <w:rPr>
          <w:rFonts w:asciiTheme="minorHAnsi" w:eastAsia="Times New Roman" w:hAnsiTheme="minorHAnsi" w:cstheme="minorHAnsi"/>
          <w:color w:val="000000"/>
          <w:lang w:val="en-US"/>
        </w:rPr>
        <w:t xml:space="preserve"> cost (inclusive of the subcontractor’s </w:t>
      </w:r>
      <w:r w:rsidRPr="008A2D88">
        <w:rPr>
          <w:rFonts w:asciiTheme="minorHAnsi" w:eastAsia="Times New Roman" w:hAnsiTheme="minorHAnsi" w:cstheme="minorHAnsi"/>
          <w:color w:val="000000"/>
          <w:lang w:val="en-US"/>
        </w:rPr>
        <w:lastRenderedPageBreak/>
        <w:t xml:space="preserve">supporting documents) shall be presented with the Maintenance Contractor’s unit rate markup. The Maintenance Contractor </w:t>
      </w:r>
      <w:r w:rsidR="002B655E" w:rsidRPr="008A2D88">
        <w:rPr>
          <w:rFonts w:asciiTheme="minorHAnsi" w:eastAsia="Times New Roman" w:hAnsiTheme="minorHAnsi" w:cstheme="minorHAnsi"/>
          <w:color w:val="000000"/>
          <w:lang w:val="en-US"/>
        </w:rPr>
        <w:t>shall, however,</w:t>
      </w:r>
      <w:r w:rsidRPr="008A2D88">
        <w:rPr>
          <w:rFonts w:asciiTheme="minorHAnsi" w:eastAsia="Times New Roman" w:hAnsiTheme="minorHAnsi" w:cstheme="minorHAnsi"/>
          <w:color w:val="000000"/>
          <w:lang w:val="en-US"/>
        </w:rPr>
        <w:t xml:space="preserve"> procure expensive components directly from the </w:t>
      </w:r>
      <w:r w:rsidR="002B655E" w:rsidRPr="008A2D88">
        <w:rPr>
          <w:rFonts w:asciiTheme="minorHAnsi" w:eastAsia="Times New Roman" w:hAnsiTheme="minorHAnsi" w:cstheme="minorHAnsi"/>
          <w:color w:val="000000"/>
          <w:lang w:val="en-US"/>
        </w:rPr>
        <w:t>subcontractor’s</w:t>
      </w:r>
      <w:r w:rsidRPr="008A2D88">
        <w:rPr>
          <w:rFonts w:asciiTheme="minorHAnsi" w:eastAsia="Times New Roman" w:hAnsiTheme="minorHAnsi" w:cstheme="minorHAnsi"/>
          <w:color w:val="000000"/>
          <w:lang w:val="en-US"/>
        </w:rPr>
        <w:t xml:space="preserve"> supplier, to prevent multiple layer markup cost to SITA. The sub-contractor is not allowed to </w:t>
      </w:r>
      <w:r w:rsidR="002B655E" w:rsidRPr="008A2D88">
        <w:rPr>
          <w:rFonts w:asciiTheme="minorHAnsi" w:eastAsia="Times New Roman" w:hAnsiTheme="minorHAnsi" w:cstheme="minorHAnsi"/>
          <w:color w:val="000000"/>
          <w:lang w:val="en-US"/>
        </w:rPr>
        <w:t>subcontract</w:t>
      </w:r>
      <w:r w:rsidRPr="008A2D88">
        <w:rPr>
          <w:rFonts w:asciiTheme="minorHAnsi" w:eastAsia="Times New Roman" w:hAnsiTheme="minorHAnsi" w:cstheme="minorHAnsi"/>
          <w:color w:val="000000"/>
          <w:lang w:val="en-US"/>
        </w:rPr>
        <w:t xml:space="preserve"> any portion of his work assignment to another party. Where the Maintenance Contractor receives trade discounts, these discounts shall be made visible to SITA and be passed on to SITA.</w:t>
      </w:r>
    </w:p>
    <w:p w14:paraId="35ACC49D" w14:textId="5AE18103" w:rsidR="00C0795E" w:rsidRPr="008A2D88" w:rsidRDefault="00830E75" w:rsidP="008A2D88">
      <w:pPr>
        <w:autoSpaceDE w:val="0"/>
        <w:autoSpaceDN w:val="0"/>
        <w:adjustRightInd w:val="0"/>
        <w:spacing w:after="0" w:line="240" w:lineRule="auto"/>
        <w:ind w:left="924"/>
        <w:rPr>
          <w:rFonts w:asciiTheme="minorHAnsi" w:eastAsia="Times New Roman" w:hAnsiTheme="minorHAnsi" w:cstheme="minorHAnsi"/>
          <w:color w:val="000000"/>
          <w:lang w:val="en-US"/>
        </w:rPr>
      </w:pPr>
      <w:r w:rsidRPr="008A2D88">
        <w:rPr>
          <w:rFonts w:asciiTheme="minorHAnsi" w:eastAsia="Times New Roman" w:hAnsiTheme="minorHAnsi" w:cstheme="minorHAnsi"/>
          <w:color w:val="000000"/>
          <w:lang w:val="en-US"/>
        </w:rPr>
        <w:t>Call out costs for labour that is not directly related to preventive maintenance, such as power tests over and above the specified monthly tests (or the like) shall be based on the contractual unit rates.</w:t>
      </w:r>
    </w:p>
    <w:p w14:paraId="003C06E8" w14:textId="77777777" w:rsidR="00830E75" w:rsidRPr="008A2D88" w:rsidRDefault="00830E75" w:rsidP="008A2D88">
      <w:pPr>
        <w:autoSpaceDE w:val="0"/>
        <w:autoSpaceDN w:val="0"/>
        <w:adjustRightInd w:val="0"/>
        <w:spacing w:after="0" w:line="240" w:lineRule="auto"/>
        <w:ind w:left="924"/>
        <w:rPr>
          <w:rFonts w:cstheme="minorHAnsi"/>
          <w:b/>
        </w:rPr>
      </w:pPr>
    </w:p>
    <w:p w14:paraId="2DBA375B" w14:textId="181F32EC" w:rsidR="00AD1E47" w:rsidRPr="005F7510" w:rsidRDefault="00830E75" w:rsidP="008A2D88">
      <w:pPr>
        <w:pStyle w:val="ListParagraph"/>
        <w:ind w:left="1701" w:firstLine="567"/>
      </w:pPr>
      <w:r w:rsidRPr="005F7510">
        <w:rPr>
          <w:rFonts w:cstheme="minorHAnsi"/>
          <w:b/>
        </w:rPr>
        <w:t xml:space="preserve">Table D2. </w:t>
      </w:r>
      <w:r w:rsidR="006D6384" w:rsidRPr="005F7510">
        <w:rPr>
          <w:rFonts w:cstheme="minorHAnsi"/>
          <w:b/>
        </w:rPr>
        <w:t>Corrective Maintenance (Emergency Repairs)</w:t>
      </w:r>
    </w:p>
    <w:tbl>
      <w:tblPr>
        <w:tblStyle w:val="TableGrid"/>
        <w:tblW w:w="8914" w:type="dxa"/>
        <w:tblInd w:w="720" w:type="dxa"/>
        <w:tblLook w:val="04A0" w:firstRow="1" w:lastRow="0" w:firstColumn="1" w:lastColumn="0" w:noHBand="0" w:noVBand="1"/>
      </w:tblPr>
      <w:tblGrid>
        <w:gridCol w:w="7213"/>
        <w:gridCol w:w="1701"/>
      </w:tblGrid>
      <w:tr w:rsidR="006D6384" w:rsidRPr="00C0795E" w14:paraId="0DBE4E32" w14:textId="77777777" w:rsidTr="00427B13">
        <w:tc>
          <w:tcPr>
            <w:tcW w:w="7213" w:type="dxa"/>
          </w:tcPr>
          <w:p w14:paraId="20A4AEBB" w14:textId="39FFE7A2" w:rsidR="006D6384" w:rsidRPr="00C0795E" w:rsidRDefault="006D6384" w:rsidP="00777ACE">
            <w:pPr>
              <w:pStyle w:val="ListParagraph"/>
              <w:rPr>
                <w:rFonts w:cstheme="minorHAnsi"/>
                <w:b/>
              </w:rPr>
            </w:pPr>
            <w:r w:rsidRPr="00C0795E">
              <w:rPr>
                <w:rFonts w:cstheme="minorHAnsi"/>
                <w:b/>
              </w:rPr>
              <w:t xml:space="preserve">Activity </w:t>
            </w:r>
          </w:p>
        </w:tc>
        <w:tc>
          <w:tcPr>
            <w:tcW w:w="1701" w:type="dxa"/>
          </w:tcPr>
          <w:p w14:paraId="68CFFA32" w14:textId="2E602E0A" w:rsidR="006D6384" w:rsidRPr="00C0795E" w:rsidRDefault="006D6384" w:rsidP="00777ACE">
            <w:pPr>
              <w:pStyle w:val="ListParagraph"/>
              <w:rPr>
                <w:rFonts w:cstheme="minorHAnsi"/>
                <w:b/>
              </w:rPr>
            </w:pPr>
            <w:r w:rsidRPr="00C0795E">
              <w:rPr>
                <w:rFonts w:cstheme="minorHAnsi"/>
                <w:b/>
              </w:rPr>
              <w:t xml:space="preserve">Time </w:t>
            </w:r>
          </w:p>
        </w:tc>
      </w:tr>
      <w:tr w:rsidR="006D6384" w:rsidRPr="00C0795E" w14:paraId="0F83278F" w14:textId="77777777" w:rsidTr="00427B13">
        <w:tc>
          <w:tcPr>
            <w:tcW w:w="7213" w:type="dxa"/>
          </w:tcPr>
          <w:p w14:paraId="58CA9B92" w14:textId="3DFAC450" w:rsidR="006D6384" w:rsidRPr="00C0795E" w:rsidRDefault="006D6384" w:rsidP="00777ACE">
            <w:pPr>
              <w:pStyle w:val="ListParagraph"/>
              <w:rPr>
                <w:rFonts w:cstheme="minorHAnsi"/>
              </w:rPr>
            </w:pPr>
            <w:r w:rsidRPr="00C0795E">
              <w:rPr>
                <w:rFonts w:cstheme="minorHAnsi"/>
              </w:rPr>
              <w:t xml:space="preserve"> </w:t>
            </w:r>
            <w:r w:rsidRPr="00C0795E">
              <w:rPr>
                <w:rStyle w:val="Strong"/>
                <w:rFonts w:cstheme="minorHAnsi"/>
              </w:rPr>
              <w:t>Battery failure</w:t>
            </w:r>
            <w:r w:rsidRPr="00C0795E">
              <w:rPr>
                <w:rFonts w:cstheme="minorHAnsi"/>
              </w:rPr>
              <w:t xml:space="preserve"> – Replace faulty batteries</w:t>
            </w:r>
          </w:p>
        </w:tc>
        <w:tc>
          <w:tcPr>
            <w:tcW w:w="1701" w:type="dxa"/>
          </w:tcPr>
          <w:p w14:paraId="6FBF0DD9" w14:textId="2ED73C07" w:rsidR="006D6384" w:rsidRPr="00C0795E" w:rsidRDefault="006D6384" w:rsidP="00777ACE">
            <w:pPr>
              <w:pStyle w:val="ListParagraph"/>
              <w:rPr>
                <w:rFonts w:cstheme="minorHAnsi"/>
              </w:rPr>
            </w:pPr>
            <w:r w:rsidRPr="00C0795E">
              <w:rPr>
                <w:rFonts w:cstheme="minorHAnsi"/>
              </w:rPr>
              <w:t xml:space="preserve">When needed </w:t>
            </w:r>
          </w:p>
        </w:tc>
      </w:tr>
      <w:tr w:rsidR="006D6384" w:rsidRPr="00C0795E" w14:paraId="4A77E6D6" w14:textId="77777777" w:rsidTr="00427B13">
        <w:tc>
          <w:tcPr>
            <w:tcW w:w="7213" w:type="dxa"/>
          </w:tcPr>
          <w:p w14:paraId="359157D1" w14:textId="76A0712A" w:rsidR="006D6384" w:rsidRPr="00C0795E" w:rsidRDefault="006D6384" w:rsidP="006D6384">
            <w:pPr>
              <w:pStyle w:val="ListParagraph"/>
              <w:rPr>
                <w:rFonts w:cstheme="minorHAnsi"/>
              </w:rPr>
            </w:pPr>
            <w:r w:rsidRPr="00C0795E">
              <w:rPr>
                <w:rStyle w:val="Strong"/>
                <w:rFonts w:cstheme="minorHAnsi"/>
              </w:rPr>
              <w:t>Overload warning</w:t>
            </w:r>
            <w:r w:rsidRPr="00C0795E">
              <w:rPr>
                <w:rFonts w:cstheme="minorHAnsi"/>
              </w:rPr>
              <w:t xml:space="preserve"> – Reduce connected devices or increase UPS capacity</w:t>
            </w:r>
          </w:p>
        </w:tc>
        <w:tc>
          <w:tcPr>
            <w:tcW w:w="1701" w:type="dxa"/>
          </w:tcPr>
          <w:p w14:paraId="23E2AF9D" w14:textId="515B8214" w:rsidR="006D6384" w:rsidRPr="00C0795E" w:rsidRDefault="006D6384" w:rsidP="006D6384">
            <w:pPr>
              <w:pStyle w:val="ListParagraph"/>
              <w:rPr>
                <w:rFonts w:cstheme="minorHAnsi"/>
              </w:rPr>
            </w:pPr>
            <w:r w:rsidRPr="00C0795E">
              <w:rPr>
                <w:rFonts w:cstheme="minorHAnsi"/>
              </w:rPr>
              <w:t xml:space="preserve">When needed </w:t>
            </w:r>
          </w:p>
        </w:tc>
      </w:tr>
      <w:tr w:rsidR="006D6384" w:rsidRPr="00C0795E" w14:paraId="44CD7BC5" w14:textId="77777777" w:rsidTr="00427B13">
        <w:tc>
          <w:tcPr>
            <w:tcW w:w="7213" w:type="dxa"/>
          </w:tcPr>
          <w:p w14:paraId="74DF808C" w14:textId="2F65C6C8" w:rsidR="006D6384" w:rsidRPr="00C0795E" w:rsidRDefault="006D6384" w:rsidP="006D6384">
            <w:pPr>
              <w:pStyle w:val="ListParagraph"/>
              <w:rPr>
                <w:rFonts w:cstheme="minorHAnsi"/>
              </w:rPr>
            </w:pPr>
            <w:r w:rsidRPr="00C0795E">
              <w:rPr>
                <w:rStyle w:val="Strong"/>
                <w:rFonts w:cstheme="minorHAnsi"/>
              </w:rPr>
              <w:t>Overheating issues</w:t>
            </w:r>
            <w:r w:rsidRPr="00C0795E">
              <w:rPr>
                <w:rFonts w:cstheme="minorHAnsi"/>
              </w:rPr>
              <w:t xml:space="preserve"> – Clean fans/vents and check for airflow blockages</w:t>
            </w:r>
          </w:p>
        </w:tc>
        <w:tc>
          <w:tcPr>
            <w:tcW w:w="1701" w:type="dxa"/>
          </w:tcPr>
          <w:p w14:paraId="3D536EC6" w14:textId="3E9A1B59" w:rsidR="006D6384" w:rsidRPr="00C0795E" w:rsidRDefault="006D6384" w:rsidP="006D6384">
            <w:pPr>
              <w:pStyle w:val="ListParagraph"/>
              <w:rPr>
                <w:rFonts w:cstheme="minorHAnsi"/>
              </w:rPr>
            </w:pPr>
            <w:r w:rsidRPr="00C0795E">
              <w:rPr>
                <w:rFonts w:cstheme="minorHAnsi"/>
              </w:rPr>
              <w:t xml:space="preserve">When needed </w:t>
            </w:r>
          </w:p>
        </w:tc>
      </w:tr>
      <w:tr w:rsidR="006D6384" w:rsidRPr="00C0795E" w14:paraId="76418E72" w14:textId="77777777" w:rsidTr="00427B13">
        <w:tc>
          <w:tcPr>
            <w:tcW w:w="7213" w:type="dxa"/>
          </w:tcPr>
          <w:p w14:paraId="1A12063E" w14:textId="3DFA7E0B" w:rsidR="006D6384" w:rsidRPr="00C0795E" w:rsidRDefault="006D6384" w:rsidP="006D6384">
            <w:pPr>
              <w:pStyle w:val="ListParagraph"/>
              <w:rPr>
                <w:rFonts w:cstheme="minorHAnsi"/>
              </w:rPr>
            </w:pPr>
            <w:r w:rsidRPr="00C0795E">
              <w:rPr>
                <w:rStyle w:val="Strong"/>
                <w:rFonts w:cstheme="minorHAnsi"/>
              </w:rPr>
              <w:t>Frequent switching to battery mode</w:t>
            </w:r>
            <w:r w:rsidRPr="00C0795E">
              <w:rPr>
                <w:rFonts w:cstheme="minorHAnsi"/>
              </w:rPr>
              <w:t xml:space="preserve"> – Check input power quality or faulty wiring.</w:t>
            </w:r>
          </w:p>
        </w:tc>
        <w:tc>
          <w:tcPr>
            <w:tcW w:w="1701" w:type="dxa"/>
          </w:tcPr>
          <w:p w14:paraId="40862B8D" w14:textId="3917F641" w:rsidR="006D6384" w:rsidRPr="00C0795E" w:rsidRDefault="006D6384" w:rsidP="006D6384">
            <w:pPr>
              <w:pStyle w:val="ListParagraph"/>
              <w:rPr>
                <w:rFonts w:cstheme="minorHAnsi"/>
              </w:rPr>
            </w:pPr>
            <w:r w:rsidRPr="00C0795E">
              <w:rPr>
                <w:rFonts w:cstheme="minorHAnsi"/>
              </w:rPr>
              <w:t xml:space="preserve">When needed </w:t>
            </w:r>
          </w:p>
        </w:tc>
      </w:tr>
      <w:tr w:rsidR="006D6384" w:rsidRPr="00C0795E" w14:paraId="21D00E5B" w14:textId="77777777" w:rsidTr="00427B13">
        <w:tc>
          <w:tcPr>
            <w:tcW w:w="7213" w:type="dxa"/>
          </w:tcPr>
          <w:p w14:paraId="4C029D88" w14:textId="0EDC6332" w:rsidR="006D6384" w:rsidRPr="008A2D88" w:rsidRDefault="006D6384" w:rsidP="00777ACE">
            <w:pPr>
              <w:pStyle w:val="ListParagraph"/>
              <w:rPr>
                <w:rFonts w:cstheme="minorHAnsi"/>
              </w:rPr>
            </w:pPr>
          </w:p>
        </w:tc>
        <w:tc>
          <w:tcPr>
            <w:tcW w:w="1701" w:type="dxa"/>
          </w:tcPr>
          <w:p w14:paraId="1B623676" w14:textId="02659A48" w:rsidR="006D6384" w:rsidRPr="00C0795E" w:rsidRDefault="006D6384" w:rsidP="00777ACE">
            <w:pPr>
              <w:pStyle w:val="ListParagraph"/>
              <w:rPr>
                <w:rFonts w:cstheme="minorHAnsi"/>
              </w:rPr>
            </w:pPr>
          </w:p>
        </w:tc>
      </w:tr>
    </w:tbl>
    <w:p w14:paraId="6282112B" w14:textId="32D994A2" w:rsidR="00AD1E47" w:rsidRDefault="00AD1E47" w:rsidP="00930106"/>
    <w:p w14:paraId="6027E7E9" w14:textId="75F8C669" w:rsidR="00AD1E47" w:rsidRDefault="00AD1E47" w:rsidP="00930106"/>
    <w:p w14:paraId="01F9742D" w14:textId="77777777" w:rsidR="00AD1E47" w:rsidRDefault="00AD1E47" w:rsidP="00930106"/>
    <w:p w14:paraId="25620966" w14:textId="77777777" w:rsidR="009D42DC" w:rsidRDefault="009D42DC" w:rsidP="00930106"/>
    <w:p w14:paraId="74D74563" w14:textId="77777777" w:rsidR="009D42DC" w:rsidRDefault="009D42DC" w:rsidP="00930106"/>
    <w:p w14:paraId="21778F7D" w14:textId="77777777" w:rsidR="009D42DC" w:rsidRDefault="009D42DC" w:rsidP="00930106"/>
    <w:p w14:paraId="2B21D788" w14:textId="77777777" w:rsidR="009D42DC" w:rsidRDefault="009D42DC" w:rsidP="00930106"/>
    <w:p w14:paraId="28C9703C" w14:textId="77777777" w:rsidR="009D42DC" w:rsidRDefault="009D42DC" w:rsidP="00930106"/>
    <w:p w14:paraId="4E2681C5" w14:textId="77777777" w:rsidR="009D42DC" w:rsidRDefault="009D42DC" w:rsidP="00930106"/>
    <w:p w14:paraId="1C204192" w14:textId="77777777" w:rsidR="009D42DC" w:rsidRDefault="009D42DC" w:rsidP="00930106"/>
    <w:p w14:paraId="1DDE51E5" w14:textId="77777777" w:rsidR="009D42DC" w:rsidRDefault="009D42DC" w:rsidP="00930106"/>
    <w:p w14:paraId="7CFC1E75" w14:textId="77777777" w:rsidR="009D42DC" w:rsidRDefault="009D42DC" w:rsidP="00930106"/>
    <w:p w14:paraId="244C5EB5" w14:textId="77777777" w:rsidR="009D42DC" w:rsidRDefault="009D42DC" w:rsidP="00930106"/>
    <w:p w14:paraId="6A3764AF" w14:textId="77777777" w:rsidR="009D42DC" w:rsidRDefault="009D42DC" w:rsidP="00930106"/>
    <w:p w14:paraId="569144F1" w14:textId="10510D8D" w:rsidR="009D42DC" w:rsidRDefault="002B655E" w:rsidP="009D42DC">
      <w:pPr>
        <w:pStyle w:val="AnnexH1"/>
        <w:keepNext/>
        <w:pBdr>
          <w:bottom w:val="single" w:sz="4" w:space="1" w:color="000066"/>
        </w:pBdr>
        <w:spacing w:before="240"/>
        <w:ind w:left="964" w:hanging="964"/>
        <w:outlineLvl w:val="0"/>
      </w:pPr>
      <w:bookmarkStart w:id="158" w:name="_Toc237950125"/>
      <w:r w:rsidRPr="009D42DC">
        <w:lastRenderedPageBreak/>
        <w:t xml:space="preserve">Contract Data </w:t>
      </w:r>
      <w:r w:rsidR="009D42DC" w:rsidRPr="009D42DC">
        <w:t>(UPS)</w:t>
      </w:r>
      <w:bookmarkEnd w:id="158"/>
    </w:p>
    <w:p w14:paraId="07502C56" w14:textId="77777777" w:rsidR="009D42DC" w:rsidRDefault="009D42DC" w:rsidP="009D42DC">
      <w:r>
        <w:t>(To be read with the General Conditions of Contract for Construction Works, 2015 – Third Edition)</w:t>
      </w:r>
    </w:p>
    <w:p w14:paraId="29C1A3A7" w14:textId="77777777" w:rsidR="009D42DC" w:rsidRDefault="009D42DC" w:rsidP="008A2D88">
      <w:pPr>
        <w:pStyle w:val="Heading2"/>
        <w:numPr>
          <w:ilvl w:val="0"/>
          <w:numId w:val="0"/>
        </w:numPr>
      </w:pPr>
      <w:bookmarkStart w:id="159" w:name="_Toc237950126"/>
      <w:r>
        <w:t>Part 1: Contract Data Provided by the Employer</w:t>
      </w:r>
      <w:bookmarkEnd w:id="159"/>
    </w:p>
    <w:p w14:paraId="04B0114B" w14:textId="69543AA5" w:rsidR="009D42DC" w:rsidRDefault="009D42DC">
      <w:pPr>
        <w:pStyle w:val="Heading3"/>
        <w:numPr>
          <w:ilvl w:val="6"/>
          <w:numId w:val="46"/>
        </w:numPr>
      </w:pPr>
      <w:r>
        <w:t xml:space="preserve"> </w:t>
      </w:r>
      <w:bookmarkStart w:id="160" w:name="_Toc237950127"/>
      <w:r>
        <w:t>General</w:t>
      </w:r>
      <w:bookmarkEnd w:id="160"/>
    </w:p>
    <w:p w14:paraId="4CA50F16" w14:textId="77777777" w:rsidR="009D42DC" w:rsidRDefault="009D42DC" w:rsidP="00930106"/>
    <w:tbl>
      <w:tblPr>
        <w:tblStyle w:val="LightGrid1"/>
        <w:tblW w:w="0" w:type="auto"/>
        <w:tblLook w:val="04A0" w:firstRow="1" w:lastRow="0" w:firstColumn="1" w:lastColumn="0" w:noHBand="0" w:noVBand="1"/>
      </w:tblPr>
      <w:tblGrid>
        <w:gridCol w:w="4320"/>
        <w:gridCol w:w="4320"/>
      </w:tblGrid>
      <w:tr w:rsidR="00284256" w:rsidRPr="00284256" w14:paraId="4408E321" w14:textId="77777777" w:rsidTr="003B22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6935836" w14:textId="77777777" w:rsidR="00284256" w:rsidRPr="00284256" w:rsidRDefault="00284256" w:rsidP="00284256">
            <w:pPr>
              <w:spacing w:after="200"/>
              <w:jc w:val="left"/>
              <w:rPr>
                <w:rFonts w:eastAsia="MS Mincho" w:cs="Calibri"/>
              </w:rPr>
            </w:pPr>
            <w:r w:rsidRPr="00284256">
              <w:rPr>
                <w:rFonts w:eastAsia="MS Mincho" w:cs="Calibri"/>
              </w:rPr>
              <w:t>Clause / Item</w:t>
            </w:r>
          </w:p>
        </w:tc>
        <w:tc>
          <w:tcPr>
            <w:tcW w:w="4320" w:type="dxa"/>
          </w:tcPr>
          <w:p w14:paraId="7DABD49F" w14:textId="77777777" w:rsidR="00284256" w:rsidRPr="00284256" w:rsidRDefault="00284256" w:rsidP="00284256">
            <w:pPr>
              <w:spacing w:after="200"/>
              <w:jc w:val="left"/>
              <w:cnfStyle w:val="100000000000" w:firstRow="1" w:lastRow="0" w:firstColumn="0" w:lastColumn="0" w:oddVBand="0" w:evenVBand="0" w:oddHBand="0" w:evenHBand="0" w:firstRowFirstColumn="0" w:firstRowLastColumn="0" w:lastRowFirstColumn="0" w:lastRowLastColumn="0"/>
              <w:rPr>
                <w:rFonts w:eastAsia="MS Mincho" w:cs="Calibri"/>
              </w:rPr>
            </w:pPr>
            <w:r w:rsidRPr="00284256">
              <w:rPr>
                <w:rFonts w:eastAsia="MS Mincho" w:cs="Calibri"/>
              </w:rPr>
              <w:t>Data</w:t>
            </w:r>
          </w:p>
        </w:tc>
      </w:tr>
      <w:tr w:rsidR="00284256" w:rsidRPr="00284256" w14:paraId="131219A4"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3FE3D23" w14:textId="77777777" w:rsidR="00284256" w:rsidRPr="00284256" w:rsidRDefault="00284256" w:rsidP="00284256">
            <w:pPr>
              <w:spacing w:after="200"/>
              <w:jc w:val="left"/>
              <w:rPr>
                <w:rFonts w:eastAsia="MS Mincho" w:cs="Calibri"/>
              </w:rPr>
            </w:pPr>
            <w:r w:rsidRPr="00284256">
              <w:rPr>
                <w:rFonts w:eastAsia="MS Mincho" w:cs="Calibri"/>
              </w:rPr>
              <w:t>Employer</w:t>
            </w:r>
          </w:p>
        </w:tc>
        <w:tc>
          <w:tcPr>
            <w:tcW w:w="4320" w:type="dxa"/>
          </w:tcPr>
          <w:p w14:paraId="6B7C1A84" w14:textId="77777777" w:rsidR="00284256" w:rsidRPr="00284256" w:rsidRDefault="00284256" w:rsidP="00284256">
            <w:pPr>
              <w:spacing w:after="20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84256">
              <w:rPr>
                <w:rFonts w:ascii="Calibri" w:hAnsi="Calibri" w:cs="Calibri"/>
              </w:rPr>
              <w:t>SITA</w:t>
            </w:r>
          </w:p>
        </w:tc>
      </w:tr>
      <w:tr w:rsidR="00284256" w:rsidRPr="00284256" w14:paraId="18D61046"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86E5A68" w14:textId="77777777" w:rsidR="00284256" w:rsidRPr="00284256" w:rsidRDefault="00284256" w:rsidP="00284256">
            <w:pPr>
              <w:spacing w:after="200"/>
              <w:jc w:val="left"/>
              <w:rPr>
                <w:rFonts w:eastAsia="MS Mincho" w:cs="Calibri"/>
              </w:rPr>
            </w:pPr>
            <w:r w:rsidRPr="00284256">
              <w:rPr>
                <w:rFonts w:eastAsia="MS Mincho" w:cs="Calibri"/>
              </w:rPr>
              <w:t>Employer’s Address</w:t>
            </w:r>
          </w:p>
        </w:tc>
        <w:tc>
          <w:tcPr>
            <w:tcW w:w="4320" w:type="dxa"/>
          </w:tcPr>
          <w:p w14:paraId="7C8F1999" w14:textId="6C31E864" w:rsidR="00284256" w:rsidRPr="00284256" w:rsidRDefault="00E976D3" w:rsidP="00284256">
            <w:pPr>
              <w:spacing w:after="200"/>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333</w:t>
            </w:r>
            <w:r w:rsidR="00284256" w:rsidRPr="00284256">
              <w:rPr>
                <w:rFonts w:ascii="Calibri" w:hAnsi="Calibri" w:cs="Calibri"/>
              </w:rPr>
              <w:t xml:space="preserve"> Jabu Ndlovu </w:t>
            </w:r>
            <w:proofErr w:type="gramStart"/>
            <w:r w:rsidR="00284256" w:rsidRPr="00284256">
              <w:rPr>
                <w:rFonts w:ascii="Calibri" w:hAnsi="Calibri" w:cs="Calibri"/>
              </w:rPr>
              <w:t>street</w:t>
            </w:r>
            <w:proofErr w:type="gramEnd"/>
            <w:r w:rsidR="00284256" w:rsidRPr="00284256">
              <w:rPr>
                <w:rFonts w:ascii="Calibri" w:hAnsi="Calibri" w:cs="Calibri"/>
              </w:rPr>
              <w:t xml:space="preserve"> Pietermaritzburg </w:t>
            </w:r>
          </w:p>
        </w:tc>
      </w:tr>
      <w:tr w:rsidR="00284256" w:rsidRPr="00284256" w14:paraId="7C221FE9"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673B137C" w14:textId="77777777" w:rsidR="00284256" w:rsidRPr="00284256" w:rsidRDefault="00284256" w:rsidP="00284256">
            <w:pPr>
              <w:spacing w:after="200"/>
              <w:jc w:val="left"/>
              <w:rPr>
                <w:rFonts w:eastAsia="MS Mincho" w:cs="Calibri"/>
              </w:rPr>
            </w:pPr>
            <w:r w:rsidRPr="00284256">
              <w:rPr>
                <w:rFonts w:eastAsia="MS Mincho" w:cs="Calibri"/>
              </w:rPr>
              <w:t>Employer’s Representative</w:t>
            </w:r>
          </w:p>
        </w:tc>
        <w:tc>
          <w:tcPr>
            <w:tcW w:w="4320" w:type="dxa"/>
          </w:tcPr>
          <w:p w14:paraId="606775E1" w14:textId="77777777" w:rsidR="00284256" w:rsidRPr="00284256" w:rsidRDefault="00284256" w:rsidP="00284256">
            <w:pPr>
              <w:spacing w:after="20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84256">
              <w:rPr>
                <w:rFonts w:ascii="Calibri" w:hAnsi="Calibri" w:cs="Calibri"/>
              </w:rPr>
              <w:t>Afika Matebese</w:t>
            </w:r>
          </w:p>
        </w:tc>
      </w:tr>
      <w:tr w:rsidR="00284256" w:rsidRPr="00284256" w14:paraId="6C66FC95"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442F326B" w14:textId="77777777" w:rsidR="00284256" w:rsidRPr="00284256" w:rsidRDefault="00284256" w:rsidP="00284256">
            <w:pPr>
              <w:spacing w:after="200"/>
              <w:jc w:val="left"/>
              <w:rPr>
                <w:rFonts w:eastAsia="MS Mincho" w:cs="Calibri"/>
              </w:rPr>
            </w:pPr>
            <w:r w:rsidRPr="00284256">
              <w:rPr>
                <w:rFonts w:eastAsia="MS Mincho" w:cs="Calibri"/>
              </w:rPr>
              <w:t>Project Title</w:t>
            </w:r>
          </w:p>
        </w:tc>
        <w:tc>
          <w:tcPr>
            <w:tcW w:w="4320" w:type="dxa"/>
          </w:tcPr>
          <w:p w14:paraId="61AE079D" w14:textId="40FA871C" w:rsidR="00284256" w:rsidRPr="00284256" w:rsidRDefault="00284256" w:rsidP="00284256">
            <w:pPr>
              <w:spacing w:after="200"/>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284256">
              <w:rPr>
                <w:rFonts w:ascii="Calibri" w:hAnsi="Calibri" w:cs="Calibri"/>
              </w:rPr>
              <w:t>REQUEST FOR BID FOR THE APPOINTMENT OF A SERVICE PROVIDER FOR THE REPLACEMENT OF THE EXISTING UNINTERRUPTABLE POWER SUPPLY (UPS) SYSTEM AT THE PIETERMARITZBURG DATA CENTRE WITH A THIRTY-SIX (36) MONTHS MAINTENANCE AND SERVICE PLAN</w:t>
            </w:r>
          </w:p>
        </w:tc>
      </w:tr>
      <w:tr w:rsidR="00284256" w:rsidRPr="00284256" w14:paraId="25939411"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45F4C535" w14:textId="77777777" w:rsidR="00284256" w:rsidRPr="00284256" w:rsidRDefault="00284256" w:rsidP="00284256">
            <w:pPr>
              <w:spacing w:after="200"/>
              <w:jc w:val="left"/>
              <w:rPr>
                <w:rFonts w:eastAsia="MS Mincho" w:cs="Calibri"/>
              </w:rPr>
            </w:pPr>
            <w:r w:rsidRPr="00284256">
              <w:rPr>
                <w:rFonts w:eastAsia="MS Mincho" w:cs="Calibri"/>
              </w:rPr>
              <w:t>Site</w:t>
            </w:r>
          </w:p>
        </w:tc>
        <w:tc>
          <w:tcPr>
            <w:tcW w:w="4320" w:type="dxa"/>
          </w:tcPr>
          <w:p w14:paraId="5A3E5D71" w14:textId="600EF240" w:rsidR="00284256" w:rsidRPr="00284256" w:rsidRDefault="00284256" w:rsidP="00284256">
            <w:pPr>
              <w:spacing w:after="20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84256">
              <w:rPr>
                <w:rFonts w:ascii="Calibri" w:hAnsi="Calibri" w:cs="Calibri"/>
              </w:rPr>
              <w:t>SITA Office, Pietermaritzburg</w:t>
            </w:r>
            <w:r w:rsidR="009F54E1">
              <w:rPr>
                <w:rFonts w:ascii="Calibri" w:hAnsi="Calibri" w:cs="Calibri"/>
              </w:rPr>
              <w:t>,</w:t>
            </w:r>
            <w:r w:rsidRPr="00284256">
              <w:rPr>
                <w:rFonts w:ascii="Calibri" w:hAnsi="Calibri" w:cs="Calibri"/>
              </w:rPr>
              <w:t xml:space="preserve"> KwaZulu-Natal, South Africa</w:t>
            </w:r>
          </w:p>
        </w:tc>
      </w:tr>
      <w:tr w:rsidR="00284256" w:rsidRPr="00284256" w14:paraId="2A9A4AEF"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9A405C0" w14:textId="77777777" w:rsidR="00284256" w:rsidRPr="00284256" w:rsidRDefault="00284256" w:rsidP="00284256">
            <w:pPr>
              <w:spacing w:after="200"/>
              <w:jc w:val="left"/>
              <w:rPr>
                <w:rFonts w:eastAsia="MS Mincho" w:cs="Calibri"/>
              </w:rPr>
            </w:pPr>
            <w:r w:rsidRPr="00284256">
              <w:rPr>
                <w:rFonts w:eastAsia="MS Mincho" w:cs="Calibri"/>
              </w:rPr>
              <w:t>Description of Works</w:t>
            </w:r>
          </w:p>
        </w:tc>
        <w:tc>
          <w:tcPr>
            <w:tcW w:w="4320" w:type="dxa"/>
          </w:tcPr>
          <w:p w14:paraId="147D6BB9" w14:textId="77777777" w:rsidR="00284256" w:rsidRPr="00284256" w:rsidRDefault="00284256" w:rsidP="00284256">
            <w:pPr>
              <w:spacing w:after="200"/>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284256">
              <w:rPr>
                <w:rFonts w:ascii="Calibri" w:hAnsi="Calibri" w:cs="Calibri"/>
              </w:rPr>
              <w:t>Replacement of 2 UPS modules (Platinum Plus 280 KVA Module UPS 1 and 2) associated switchgear, cabling, ATS, testing, commissioning, training, and handover.</w:t>
            </w:r>
          </w:p>
        </w:tc>
      </w:tr>
      <w:tr w:rsidR="00284256" w:rsidRPr="00284256" w14:paraId="2A934C11"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7C398B89" w14:textId="77777777" w:rsidR="00284256" w:rsidRPr="00284256" w:rsidRDefault="00284256" w:rsidP="00284256">
            <w:pPr>
              <w:spacing w:after="200"/>
              <w:jc w:val="left"/>
              <w:rPr>
                <w:rFonts w:eastAsia="MS Mincho" w:cs="Calibri"/>
              </w:rPr>
            </w:pPr>
            <w:r w:rsidRPr="00284256">
              <w:rPr>
                <w:rFonts w:eastAsia="MS Mincho" w:cs="Calibri"/>
              </w:rPr>
              <w:t>Law Governing Contract</w:t>
            </w:r>
          </w:p>
        </w:tc>
        <w:tc>
          <w:tcPr>
            <w:tcW w:w="4320" w:type="dxa"/>
          </w:tcPr>
          <w:p w14:paraId="46AB095F" w14:textId="77777777" w:rsidR="00284256" w:rsidRPr="00284256" w:rsidRDefault="00284256" w:rsidP="00284256">
            <w:pPr>
              <w:spacing w:after="20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84256">
              <w:rPr>
                <w:rFonts w:ascii="Calibri" w:hAnsi="Calibri" w:cs="Calibri"/>
              </w:rPr>
              <w:t>Laws of South Africa</w:t>
            </w:r>
          </w:p>
        </w:tc>
      </w:tr>
      <w:tr w:rsidR="00284256" w:rsidRPr="00284256" w14:paraId="2CCA6B12"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6FD9F7BF" w14:textId="77777777" w:rsidR="00284256" w:rsidRPr="00284256" w:rsidRDefault="00284256" w:rsidP="00284256">
            <w:pPr>
              <w:spacing w:after="200"/>
              <w:jc w:val="left"/>
              <w:rPr>
                <w:rFonts w:eastAsia="MS Mincho" w:cs="Calibri"/>
              </w:rPr>
            </w:pPr>
            <w:r w:rsidRPr="00284256">
              <w:rPr>
                <w:rFonts w:eastAsia="MS Mincho" w:cs="Calibri"/>
              </w:rPr>
              <w:t>Language of Contract</w:t>
            </w:r>
          </w:p>
        </w:tc>
        <w:tc>
          <w:tcPr>
            <w:tcW w:w="4320" w:type="dxa"/>
          </w:tcPr>
          <w:p w14:paraId="180256D8" w14:textId="77777777" w:rsidR="00284256" w:rsidRPr="00284256" w:rsidRDefault="00284256" w:rsidP="00284256">
            <w:pPr>
              <w:spacing w:after="200"/>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284256">
              <w:rPr>
                <w:rFonts w:ascii="Calibri" w:hAnsi="Calibri" w:cs="Calibri"/>
              </w:rPr>
              <w:t>English</w:t>
            </w:r>
          </w:p>
        </w:tc>
      </w:tr>
      <w:tr w:rsidR="00284256" w:rsidRPr="00284256" w14:paraId="2AF544CE"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6C7A59C4" w14:textId="77777777" w:rsidR="00284256" w:rsidRPr="00284256" w:rsidRDefault="00284256" w:rsidP="00284256">
            <w:pPr>
              <w:spacing w:after="200"/>
              <w:jc w:val="left"/>
              <w:rPr>
                <w:rFonts w:eastAsia="MS Mincho" w:cs="Calibri"/>
              </w:rPr>
            </w:pPr>
            <w:r w:rsidRPr="00284256">
              <w:rPr>
                <w:rFonts w:eastAsia="MS Mincho" w:cs="Calibri"/>
              </w:rPr>
              <w:t>Confidentiality</w:t>
            </w:r>
          </w:p>
        </w:tc>
        <w:tc>
          <w:tcPr>
            <w:tcW w:w="4320" w:type="dxa"/>
          </w:tcPr>
          <w:p w14:paraId="2CD2B84E" w14:textId="65D3287F" w:rsidR="00284256" w:rsidRPr="00284256" w:rsidRDefault="00284256" w:rsidP="00284256">
            <w:pPr>
              <w:spacing w:after="200"/>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84256">
              <w:rPr>
                <w:rFonts w:ascii="Calibri" w:hAnsi="Calibri" w:cs="Calibri"/>
              </w:rPr>
              <w:t xml:space="preserve">Both parties </w:t>
            </w:r>
            <w:r w:rsidR="00CA36BC" w:rsidRPr="00284256">
              <w:rPr>
                <w:rFonts w:ascii="Calibri" w:hAnsi="Calibri" w:cs="Calibri"/>
              </w:rPr>
              <w:t>should</w:t>
            </w:r>
            <w:r w:rsidRPr="00284256">
              <w:rPr>
                <w:rFonts w:ascii="Calibri" w:hAnsi="Calibri" w:cs="Calibri"/>
              </w:rPr>
              <w:t xml:space="preserve"> keep project-related information confidential.</w:t>
            </w:r>
          </w:p>
        </w:tc>
      </w:tr>
    </w:tbl>
    <w:p w14:paraId="60EAE9EF" w14:textId="74E6C493" w:rsidR="00284256" w:rsidRDefault="00284256">
      <w:pPr>
        <w:pStyle w:val="Heading3"/>
        <w:numPr>
          <w:ilvl w:val="6"/>
          <w:numId w:val="46"/>
        </w:numPr>
      </w:pPr>
      <w:bookmarkStart w:id="161" w:name="_Toc237950128"/>
      <w:r w:rsidRPr="00284256">
        <w:t>Time and Possession</w:t>
      </w:r>
      <w:bookmarkEnd w:id="161"/>
    </w:p>
    <w:tbl>
      <w:tblPr>
        <w:tblStyle w:val="LightGrid"/>
        <w:tblW w:w="0" w:type="auto"/>
        <w:tblLook w:val="04A0" w:firstRow="1" w:lastRow="0" w:firstColumn="1" w:lastColumn="0" w:noHBand="0" w:noVBand="1"/>
      </w:tblPr>
      <w:tblGrid>
        <w:gridCol w:w="4320"/>
        <w:gridCol w:w="4320"/>
      </w:tblGrid>
      <w:tr w:rsidR="00284256" w:rsidRPr="00A8031D" w14:paraId="5A27EB86" w14:textId="77777777" w:rsidTr="003B22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911CD35" w14:textId="77777777" w:rsidR="00284256" w:rsidRPr="00A8031D" w:rsidRDefault="00284256" w:rsidP="003B22E5">
            <w:pPr>
              <w:rPr>
                <w:rFonts w:cstheme="majorHAnsi"/>
              </w:rPr>
            </w:pPr>
            <w:r w:rsidRPr="00A8031D">
              <w:rPr>
                <w:rFonts w:cstheme="majorHAnsi"/>
              </w:rPr>
              <w:t>Clause / Item</w:t>
            </w:r>
          </w:p>
        </w:tc>
        <w:tc>
          <w:tcPr>
            <w:tcW w:w="4320" w:type="dxa"/>
          </w:tcPr>
          <w:p w14:paraId="2AFA29F2" w14:textId="77777777" w:rsidR="00284256" w:rsidRPr="00A8031D" w:rsidRDefault="00284256" w:rsidP="003B22E5">
            <w:pPr>
              <w:cnfStyle w:val="100000000000" w:firstRow="1" w:lastRow="0" w:firstColumn="0" w:lastColumn="0" w:oddVBand="0" w:evenVBand="0" w:oddHBand="0" w:evenHBand="0" w:firstRowFirstColumn="0" w:firstRowLastColumn="0" w:lastRowFirstColumn="0" w:lastRowLastColumn="0"/>
              <w:rPr>
                <w:rFonts w:cstheme="majorHAnsi"/>
              </w:rPr>
            </w:pPr>
            <w:r w:rsidRPr="00A8031D">
              <w:rPr>
                <w:rFonts w:cstheme="majorHAnsi"/>
              </w:rPr>
              <w:t>Data</w:t>
            </w:r>
          </w:p>
        </w:tc>
      </w:tr>
      <w:tr w:rsidR="00284256" w:rsidRPr="00A8031D" w14:paraId="2DC5F283"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48835FE0" w14:textId="77777777" w:rsidR="00284256" w:rsidRPr="00A8031D" w:rsidRDefault="00284256" w:rsidP="003B22E5">
            <w:pPr>
              <w:rPr>
                <w:rFonts w:cstheme="majorHAnsi"/>
              </w:rPr>
            </w:pPr>
            <w:r w:rsidRPr="00A8031D">
              <w:rPr>
                <w:rFonts w:cstheme="majorHAnsi"/>
              </w:rPr>
              <w:t>Commencement Date</w:t>
            </w:r>
          </w:p>
        </w:tc>
        <w:tc>
          <w:tcPr>
            <w:tcW w:w="4320" w:type="dxa"/>
          </w:tcPr>
          <w:p w14:paraId="7301F94D" w14:textId="77777777" w:rsidR="00284256" w:rsidRPr="00A8031D" w:rsidRDefault="00284256" w:rsidP="003B22E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8031D">
              <w:rPr>
                <w:rFonts w:asciiTheme="majorHAnsi" w:hAnsiTheme="majorHAnsi" w:cstheme="majorHAnsi"/>
              </w:rPr>
              <w:t>To be notified</w:t>
            </w:r>
          </w:p>
        </w:tc>
      </w:tr>
      <w:tr w:rsidR="00284256" w:rsidRPr="00A8031D" w14:paraId="07A940FF"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DF56907" w14:textId="77777777" w:rsidR="00284256" w:rsidRPr="00A8031D" w:rsidRDefault="00284256" w:rsidP="003B22E5">
            <w:pPr>
              <w:rPr>
                <w:rFonts w:cstheme="majorHAnsi"/>
              </w:rPr>
            </w:pPr>
            <w:r w:rsidRPr="00A8031D">
              <w:rPr>
                <w:rFonts w:cstheme="majorHAnsi"/>
              </w:rPr>
              <w:t>Time for Completion</w:t>
            </w:r>
          </w:p>
        </w:tc>
        <w:tc>
          <w:tcPr>
            <w:tcW w:w="4320" w:type="dxa"/>
          </w:tcPr>
          <w:p w14:paraId="6ACAF86C" w14:textId="77777777" w:rsidR="00284256" w:rsidRPr="00A8031D" w:rsidRDefault="00284256" w:rsidP="003B22E5">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8031D">
              <w:rPr>
                <w:rFonts w:asciiTheme="majorHAnsi" w:hAnsiTheme="majorHAnsi" w:cstheme="majorHAnsi"/>
              </w:rPr>
              <w:t>Installation within 12 months from Commencement Date</w:t>
            </w:r>
          </w:p>
        </w:tc>
      </w:tr>
      <w:tr w:rsidR="00284256" w:rsidRPr="00A8031D" w14:paraId="303E993E"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032F308F" w14:textId="77777777" w:rsidR="00284256" w:rsidRPr="00A8031D" w:rsidRDefault="00284256" w:rsidP="003B22E5">
            <w:pPr>
              <w:rPr>
                <w:rFonts w:cstheme="majorHAnsi"/>
              </w:rPr>
            </w:pPr>
            <w:r w:rsidRPr="00A8031D">
              <w:rPr>
                <w:rFonts w:cstheme="majorHAnsi"/>
              </w:rPr>
              <w:t>Access to Site</w:t>
            </w:r>
          </w:p>
        </w:tc>
        <w:tc>
          <w:tcPr>
            <w:tcW w:w="4320" w:type="dxa"/>
          </w:tcPr>
          <w:p w14:paraId="4466A116" w14:textId="77777777" w:rsidR="00284256" w:rsidRPr="00A8031D" w:rsidRDefault="00284256" w:rsidP="003B22E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8031D">
              <w:rPr>
                <w:rFonts w:asciiTheme="majorHAnsi" w:hAnsiTheme="majorHAnsi" w:cstheme="majorHAnsi"/>
              </w:rPr>
              <w:t>Granted on Commencement Date</w:t>
            </w:r>
          </w:p>
        </w:tc>
      </w:tr>
      <w:tr w:rsidR="00284256" w:rsidRPr="00A8031D" w14:paraId="0074B43E"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6C89BE9B" w14:textId="77777777" w:rsidR="00284256" w:rsidRPr="00A8031D" w:rsidRDefault="00284256" w:rsidP="003B22E5">
            <w:pPr>
              <w:rPr>
                <w:rFonts w:cstheme="majorHAnsi"/>
              </w:rPr>
            </w:pPr>
            <w:r w:rsidRPr="00A8031D">
              <w:rPr>
                <w:rFonts w:cstheme="majorHAnsi"/>
              </w:rPr>
              <w:t>Programme Submission</w:t>
            </w:r>
          </w:p>
        </w:tc>
        <w:tc>
          <w:tcPr>
            <w:tcW w:w="4320" w:type="dxa"/>
          </w:tcPr>
          <w:p w14:paraId="7B622D67" w14:textId="77777777" w:rsidR="00284256" w:rsidRPr="00A8031D" w:rsidRDefault="00284256" w:rsidP="003B22E5">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8031D">
              <w:rPr>
                <w:rFonts w:asciiTheme="majorHAnsi" w:hAnsiTheme="majorHAnsi" w:cstheme="majorHAnsi"/>
              </w:rPr>
              <w:t>Contractor to submit detailed programme within 14 days of commencement</w:t>
            </w:r>
          </w:p>
        </w:tc>
      </w:tr>
      <w:tr w:rsidR="00284256" w:rsidRPr="00A8031D" w14:paraId="516F9CF2"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83370B0" w14:textId="77777777" w:rsidR="00284256" w:rsidRPr="00A8031D" w:rsidRDefault="00284256" w:rsidP="003B22E5">
            <w:pPr>
              <w:rPr>
                <w:rFonts w:cstheme="majorHAnsi"/>
              </w:rPr>
            </w:pPr>
            <w:r w:rsidRPr="00A8031D">
              <w:rPr>
                <w:rFonts w:cstheme="majorHAnsi"/>
              </w:rPr>
              <w:t>Progress Meetings</w:t>
            </w:r>
          </w:p>
        </w:tc>
        <w:tc>
          <w:tcPr>
            <w:tcW w:w="4320" w:type="dxa"/>
          </w:tcPr>
          <w:p w14:paraId="0876D254" w14:textId="77777777" w:rsidR="00284256" w:rsidRPr="00A8031D" w:rsidRDefault="00284256" w:rsidP="003B22E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8031D">
              <w:rPr>
                <w:rFonts w:asciiTheme="majorHAnsi" w:hAnsiTheme="majorHAnsi" w:cstheme="majorHAnsi"/>
              </w:rPr>
              <w:t>To be held monthly as directed by Employer</w:t>
            </w:r>
          </w:p>
        </w:tc>
      </w:tr>
      <w:tr w:rsidR="00284256" w:rsidRPr="00A8031D" w14:paraId="45718FDB"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41E4C97E" w14:textId="77777777" w:rsidR="00284256" w:rsidRPr="00A8031D" w:rsidRDefault="00284256" w:rsidP="003B22E5">
            <w:pPr>
              <w:rPr>
                <w:rFonts w:cstheme="majorHAnsi"/>
              </w:rPr>
            </w:pPr>
            <w:r w:rsidRPr="00A8031D">
              <w:rPr>
                <w:rFonts w:cstheme="majorHAnsi"/>
              </w:rPr>
              <w:t>Reporting Requirements</w:t>
            </w:r>
          </w:p>
        </w:tc>
        <w:tc>
          <w:tcPr>
            <w:tcW w:w="4320" w:type="dxa"/>
          </w:tcPr>
          <w:p w14:paraId="0112B334" w14:textId="77777777" w:rsidR="00284256" w:rsidRPr="00A8031D" w:rsidRDefault="00284256" w:rsidP="003B22E5">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8031D">
              <w:rPr>
                <w:rFonts w:asciiTheme="majorHAnsi" w:hAnsiTheme="majorHAnsi" w:cstheme="majorHAnsi"/>
              </w:rPr>
              <w:t>Monthly progress and commissioning reports</w:t>
            </w:r>
          </w:p>
        </w:tc>
      </w:tr>
    </w:tbl>
    <w:p w14:paraId="0BD3ED21" w14:textId="77777777" w:rsidR="00284256" w:rsidRDefault="00284256" w:rsidP="00930106"/>
    <w:p w14:paraId="0DEFCE18" w14:textId="77777777" w:rsidR="00284256" w:rsidRDefault="00284256" w:rsidP="00930106"/>
    <w:p w14:paraId="062AED48" w14:textId="0FC51421" w:rsidR="00284256" w:rsidRDefault="00284256">
      <w:pPr>
        <w:pStyle w:val="Heading3"/>
        <w:numPr>
          <w:ilvl w:val="6"/>
          <w:numId w:val="46"/>
        </w:numPr>
      </w:pPr>
      <w:bookmarkStart w:id="162" w:name="_Toc237950129"/>
      <w:r w:rsidRPr="00284256">
        <w:lastRenderedPageBreak/>
        <w:t>Contract Price and Payment</w:t>
      </w:r>
      <w:bookmarkEnd w:id="162"/>
    </w:p>
    <w:tbl>
      <w:tblPr>
        <w:tblStyle w:val="LightGrid"/>
        <w:tblW w:w="0" w:type="auto"/>
        <w:tblLook w:val="04A0" w:firstRow="1" w:lastRow="0" w:firstColumn="1" w:lastColumn="0" w:noHBand="0" w:noVBand="1"/>
      </w:tblPr>
      <w:tblGrid>
        <w:gridCol w:w="4320"/>
        <w:gridCol w:w="4320"/>
      </w:tblGrid>
      <w:tr w:rsidR="00284256" w:rsidRPr="00A8031D" w14:paraId="6CE74C29" w14:textId="77777777" w:rsidTr="003B22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46640321" w14:textId="77777777" w:rsidR="00284256" w:rsidRPr="00A8031D" w:rsidRDefault="00284256" w:rsidP="003B22E5">
            <w:pPr>
              <w:rPr>
                <w:rFonts w:cstheme="majorHAnsi"/>
              </w:rPr>
            </w:pPr>
            <w:r w:rsidRPr="00A8031D">
              <w:rPr>
                <w:rFonts w:cstheme="majorHAnsi"/>
              </w:rPr>
              <w:t>Clause / Item</w:t>
            </w:r>
          </w:p>
        </w:tc>
        <w:tc>
          <w:tcPr>
            <w:tcW w:w="4320" w:type="dxa"/>
          </w:tcPr>
          <w:p w14:paraId="05D8E574" w14:textId="77777777" w:rsidR="00284256" w:rsidRPr="00A8031D" w:rsidRDefault="00284256" w:rsidP="003B22E5">
            <w:pPr>
              <w:cnfStyle w:val="100000000000" w:firstRow="1" w:lastRow="0" w:firstColumn="0" w:lastColumn="0" w:oddVBand="0" w:evenVBand="0" w:oddHBand="0" w:evenHBand="0" w:firstRowFirstColumn="0" w:firstRowLastColumn="0" w:lastRowFirstColumn="0" w:lastRowLastColumn="0"/>
              <w:rPr>
                <w:rFonts w:cstheme="majorHAnsi"/>
              </w:rPr>
            </w:pPr>
            <w:r w:rsidRPr="00A8031D">
              <w:rPr>
                <w:rFonts w:cstheme="majorHAnsi"/>
              </w:rPr>
              <w:t>Data</w:t>
            </w:r>
          </w:p>
        </w:tc>
      </w:tr>
      <w:tr w:rsidR="00284256" w:rsidRPr="00A8031D" w14:paraId="36263BB1"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0061A381" w14:textId="77777777" w:rsidR="00284256" w:rsidRPr="00A8031D" w:rsidRDefault="00284256" w:rsidP="003B22E5">
            <w:pPr>
              <w:rPr>
                <w:rFonts w:cstheme="majorHAnsi"/>
              </w:rPr>
            </w:pPr>
            <w:r w:rsidRPr="00A8031D">
              <w:rPr>
                <w:rFonts w:cstheme="majorHAnsi"/>
              </w:rPr>
              <w:t>Basis of Payment</w:t>
            </w:r>
          </w:p>
        </w:tc>
        <w:tc>
          <w:tcPr>
            <w:tcW w:w="4320" w:type="dxa"/>
          </w:tcPr>
          <w:p w14:paraId="3CCA40D7" w14:textId="68947144" w:rsidR="00284256" w:rsidRPr="00A8031D" w:rsidRDefault="005B43F6" w:rsidP="003B22E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5B43F6">
              <w:rPr>
                <w:rFonts w:asciiTheme="majorHAnsi" w:hAnsiTheme="majorHAnsi" w:cstheme="majorHAnsi"/>
              </w:rPr>
              <w:t>Measurement Contract</w:t>
            </w:r>
          </w:p>
        </w:tc>
      </w:tr>
      <w:tr w:rsidR="00284256" w:rsidRPr="00A8031D" w14:paraId="18AE441D"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73CCD761" w14:textId="77777777" w:rsidR="00284256" w:rsidRPr="00A8031D" w:rsidRDefault="00284256" w:rsidP="003B22E5">
            <w:pPr>
              <w:rPr>
                <w:rFonts w:cstheme="majorHAnsi"/>
              </w:rPr>
            </w:pPr>
            <w:r w:rsidRPr="00A8031D">
              <w:rPr>
                <w:rFonts w:cstheme="majorHAnsi"/>
              </w:rPr>
              <w:t>Payment Terms</w:t>
            </w:r>
          </w:p>
        </w:tc>
        <w:tc>
          <w:tcPr>
            <w:tcW w:w="4320" w:type="dxa"/>
          </w:tcPr>
          <w:p w14:paraId="146F9B87" w14:textId="77777777" w:rsidR="00284256" w:rsidRPr="00A8031D" w:rsidRDefault="00284256" w:rsidP="003B22E5">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8031D">
              <w:rPr>
                <w:rFonts w:asciiTheme="majorHAnsi" w:hAnsiTheme="majorHAnsi" w:cstheme="majorHAnsi"/>
              </w:rPr>
              <w:t>Monthly statements in accordance with GCC Clause 49</w:t>
            </w:r>
          </w:p>
        </w:tc>
      </w:tr>
      <w:tr w:rsidR="00284256" w:rsidRPr="00A8031D" w14:paraId="047EE91F"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7077DD9B" w14:textId="77777777" w:rsidR="00284256" w:rsidRPr="00A8031D" w:rsidRDefault="00284256" w:rsidP="003B22E5">
            <w:pPr>
              <w:rPr>
                <w:rFonts w:cstheme="majorHAnsi"/>
              </w:rPr>
            </w:pPr>
            <w:r w:rsidRPr="00A8031D">
              <w:rPr>
                <w:rFonts w:cstheme="majorHAnsi"/>
              </w:rPr>
              <w:t>Retention Money</w:t>
            </w:r>
          </w:p>
        </w:tc>
        <w:tc>
          <w:tcPr>
            <w:tcW w:w="4320" w:type="dxa"/>
          </w:tcPr>
          <w:p w14:paraId="417D71AE" w14:textId="77777777" w:rsidR="00284256" w:rsidRPr="00A8031D" w:rsidRDefault="00284256" w:rsidP="003B22E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8031D">
              <w:rPr>
                <w:rFonts w:asciiTheme="majorHAnsi" w:hAnsiTheme="majorHAnsi" w:cstheme="majorHAnsi"/>
              </w:rPr>
              <w:t>10% of each interim payment, limited to 5% of Contract Price</w:t>
            </w:r>
          </w:p>
        </w:tc>
      </w:tr>
      <w:tr w:rsidR="00284256" w:rsidRPr="00A8031D" w14:paraId="6B5A7807"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3C1F3A0" w14:textId="77777777" w:rsidR="00284256" w:rsidRPr="00A8031D" w:rsidRDefault="00284256" w:rsidP="003B22E5">
            <w:pPr>
              <w:rPr>
                <w:rFonts w:cstheme="majorHAnsi"/>
              </w:rPr>
            </w:pPr>
            <w:r w:rsidRPr="00A8031D">
              <w:rPr>
                <w:rFonts w:cstheme="majorHAnsi"/>
              </w:rPr>
              <w:t>Performance Guarantee</w:t>
            </w:r>
          </w:p>
        </w:tc>
        <w:tc>
          <w:tcPr>
            <w:tcW w:w="4320" w:type="dxa"/>
          </w:tcPr>
          <w:p w14:paraId="12ABFECB" w14:textId="77777777" w:rsidR="00284256" w:rsidRPr="00A8031D" w:rsidRDefault="00284256" w:rsidP="003B22E5">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8031D">
              <w:rPr>
                <w:rFonts w:asciiTheme="majorHAnsi" w:hAnsiTheme="majorHAnsi" w:cstheme="majorHAnsi"/>
              </w:rPr>
              <w:t>10% of Contract Price, bank guarantee within 14 days of award</w:t>
            </w:r>
          </w:p>
        </w:tc>
      </w:tr>
      <w:tr w:rsidR="00284256" w:rsidRPr="00A8031D" w14:paraId="63D6407A"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08BB8CEC" w14:textId="77777777" w:rsidR="00284256" w:rsidRPr="00A8031D" w:rsidRDefault="00284256" w:rsidP="003B22E5">
            <w:pPr>
              <w:rPr>
                <w:rFonts w:cstheme="majorHAnsi"/>
              </w:rPr>
            </w:pPr>
            <w:r w:rsidRPr="00A8031D">
              <w:rPr>
                <w:rFonts w:cstheme="majorHAnsi"/>
              </w:rPr>
              <w:t>Advance Payment</w:t>
            </w:r>
          </w:p>
        </w:tc>
        <w:tc>
          <w:tcPr>
            <w:tcW w:w="4320" w:type="dxa"/>
          </w:tcPr>
          <w:p w14:paraId="1E19EE43" w14:textId="77777777" w:rsidR="00284256" w:rsidRPr="00A8031D" w:rsidRDefault="00284256" w:rsidP="003B22E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8031D">
              <w:rPr>
                <w:rFonts w:asciiTheme="majorHAnsi" w:hAnsiTheme="majorHAnsi" w:cstheme="majorHAnsi"/>
              </w:rPr>
              <w:t>N/A</w:t>
            </w:r>
          </w:p>
        </w:tc>
      </w:tr>
      <w:tr w:rsidR="00284256" w:rsidRPr="00A8031D" w14:paraId="507B78F3"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D7474BE" w14:textId="77777777" w:rsidR="00284256" w:rsidRPr="00A8031D" w:rsidRDefault="00284256" w:rsidP="003B22E5">
            <w:pPr>
              <w:rPr>
                <w:rFonts w:cstheme="majorHAnsi"/>
              </w:rPr>
            </w:pPr>
            <w:r w:rsidRPr="00A8031D">
              <w:rPr>
                <w:rFonts w:cstheme="majorHAnsi"/>
              </w:rPr>
              <w:t>Bid Bond / Tender Security</w:t>
            </w:r>
          </w:p>
        </w:tc>
        <w:tc>
          <w:tcPr>
            <w:tcW w:w="4320" w:type="dxa"/>
          </w:tcPr>
          <w:p w14:paraId="67AF707E" w14:textId="103B6E81" w:rsidR="00284256" w:rsidRPr="00A8031D" w:rsidRDefault="009F54E1" w:rsidP="003B22E5">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9F54E1">
              <w:rPr>
                <w:rFonts w:asciiTheme="majorHAnsi" w:hAnsiTheme="majorHAnsi" w:cstheme="majorHAnsi"/>
              </w:rPr>
              <w:t>N/A</w:t>
            </w:r>
          </w:p>
        </w:tc>
      </w:tr>
      <w:tr w:rsidR="00284256" w:rsidRPr="00A8031D" w14:paraId="2E1FC1C3"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BDBE0B0" w14:textId="77777777" w:rsidR="00284256" w:rsidRPr="00A8031D" w:rsidRDefault="00284256" w:rsidP="003B22E5">
            <w:pPr>
              <w:rPr>
                <w:rFonts w:cstheme="majorHAnsi"/>
              </w:rPr>
            </w:pPr>
            <w:r w:rsidRPr="00A8031D">
              <w:rPr>
                <w:rFonts w:cstheme="majorHAnsi"/>
              </w:rPr>
              <w:t>Retention Release</w:t>
            </w:r>
          </w:p>
        </w:tc>
        <w:tc>
          <w:tcPr>
            <w:tcW w:w="4320" w:type="dxa"/>
          </w:tcPr>
          <w:p w14:paraId="2D4794AF" w14:textId="77777777" w:rsidR="00284256" w:rsidRPr="00A8031D" w:rsidRDefault="00284256" w:rsidP="003B22E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8031D">
              <w:rPr>
                <w:rFonts w:asciiTheme="majorHAnsi" w:hAnsiTheme="majorHAnsi" w:cstheme="majorHAnsi"/>
              </w:rPr>
              <w:t>50% at Practical Completion, 50% at Final Completion</w:t>
            </w:r>
          </w:p>
        </w:tc>
      </w:tr>
    </w:tbl>
    <w:p w14:paraId="1C98E75B" w14:textId="77777777" w:rsidR="00284256" w:rsidRDefault="00284256" w:rsidP="00284256">
      <w:pPr>
        <w:rPr>
          <w:lang w:val="en-GB"/>
        </w:rPr>
      </w:pPr>
    </w:p>
    <w:p w14:paraId="3D197FAA" w14:textId="0D9DE00C" w:rsidR="00284256" w:rsidRPr="00284256" w:rsidRDefault="00284256">
      <w:pPr>
        <w:pStyle w:val="Heading3"/>
        <w:numPr>
          <w:ilvl w:val="6"/>
          <w:numId w:val="46"/>
        </w:numPr>
      </w:pPr>
      <w:r w:rsidRPr="00284256">
        <w:t xml:space="preserve"> </w:t>
      </w:r>
      <w:bookmarkStart w:id="163" w:name="_Toc237950130"/>
      <w:r w:rsidRPr="00284256">
        <w:t>Quality, Materials and Standards</w:t>
      </w:r>
      <w:bookmarkEnd w:id="163"/>
    </w:p>
    <w:tbl>
      <w:tblPr>
        <w:tblStyle w:val="LightGrid"/>
        <w:tblW w:w="0" w:type="auto"/>
        <w:tblLook w:val="04A0" w:firstRow="1" w:lastRow="0" w:firstColumn="1" w:lastColumn="0" w:noHBand="0" w:noVBand="1"/>
      </w:tblPr>
      <w:tblGrid>
        <w:gridCol w:w="4320"/>
        <w:gridCol w:w="4320"/>
      </w:tblGrid>
      <w:tr w:rsidR="00284256" w:rsidRPr="00A8031D" w14:paraId="0CDB0D69" w14:textId="77777777" w:rsidTr="003B22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6437028" w14:textId="77777777" w:rsidR="00284256" w:rsidRPr="00A8031D" w:rsidRDefault="00284256" w:rsidP="003B22E5">
            <w:pPr>
              <w:rPr>
                <w:rFonts w:cstheme="majorHAnsi"/>
              </w:rPr>
            </w:pPr>
            <w:r w:rsidRPr="00A8031D">
              <w:rPr>
                <w:rFonts w:cstheme="majorHAnsi"/>
              </w:rPr>
              <w:t>Clause / Item</w:t>
            </w:r>
          </w:p>
        </w:tc>
        <w:tc>
          <w:tcPr>
            <w:tcW w:w="4320" w:type="dxa"/>
          </w:tcPr>
          <w:p w14:paraId="34326860" w14:textId="77777777" w:rsidR="00284256" w:rsidRPr="00A8031D" w:rsidRDefault="00284256" w:rsidP="003B22E5">
            <w:pPr>
              <w:cnfStyle w:val="100000000000" w:firstRow="1" w:lastRow="0" w:firstColumn="0" w:lastColumn="0" w:oddVBand="0" w:evenVBand="0" w:oddHBand="0" w:evenHBand="0" w:firstRowFirstColumn="0" w:firstRowLastColumn="0" w:lastRowFirstColumn="0" w:lastRowLastColumn="0"/>
              <w:rPr>
                <w:rFonts w:cstheme="majorHAnsi"/>
              </w:rPr>
            </w:pPr>
            <w:r w:rsidRPr="00A8031D">
              <w:rPr>
                <w:rFonts w:cstheme="majorHAnsi"/>
              </w:rPr>
              <w:t>Data</w:t>
            </w:r>
          </w:p>
        </w:tc>
      </w:tr>
      <w:tr w:rsidR="00284256" w:rsidRPr="00A8031D" w14:paraId="278CA2B2"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4A9E2326" w14:textId="77777777" w:rsidR="00284256" w:rsidRPr="00A8031D" w:rsidRDefault="00284256" w:rsidP="003B22E5">
            <w:pPr>
              <w:rPr>
                <w:rFonts w:cstheme="majorHAnsi"/>
              </w:rPr>
            </w:pPr>
            <w:r w:rsidRPr="00A8031D">
              <w:rPr>
                <w:rFonts w:cstheme="majorHAnsi"/>
              </w:rPr>
              <w:t>Applicable Standards</w:t>
            </w:r>
          </w:p>
        </w:tc>
        <w:tc>
          <w:tcPr>
            <w:tcW w:w="4320" w:type="dxa"/>
          </w:tcPr>
          <w:p w14:paraId="2FB756E0" w14:textId="77777777" w:rsidR="00284256" w:rsidRPr="00A8031D" w:rsidRDefault="00284256" w:rsidP="003B22E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8031D">
              <w:rPr>
                <w:rFonts w:asciiTheme="majorHAnsi" w:hAnsiTheme="majorHAnsi" w:cstheme="majorHAnsi"/>
              </w:rPr>
              <w:t>SANS 10142 (Wiring Code); SANS/IEC 62040 (UPS Systems); OEM Specifications; OHSA Act No. 85 of 1993; Local Authority Regulations</w:t>
            </w:r>
          </w:p>
        </w:tc>
      </w:tr>
      <w:tr w:rsidR="00284256" w:rsidRPr="00A8031D" w14:paraId="6D854008"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594A5FE7" w14:textId="77777777" w:rsidR="00284256" w:rsidRPr="00A8031D" w:rsidRDefault="00284256" w:rsidP="003B22E5">
            <w:pPr>
              <w:rPr>
                <w:rFonts w:cstheme="majorHAnsi"/>
              </w:rPr>
            </w:pPr>
            <w:r w:rsidRPr="00A8031D">
              <w:rPr>
                <w:rFonts w:cstheme="majorHAnsi"/>
              </w:rPr>
              <w:t>Testing Requirements</w:t>
            </w:r>
          </w:p>
        </w:tc>
        <w:tc>
          <w:tcPr>
            <w:tcW w:w="4320" w:type="dxa"/>
          </w:tcPr>
          <w:p w14:paraId="154E0793" w14:textId="77777777" w:rsidR="00284256" w:rsidRPr="00A8031D" w:rsidRDefault="00284256" w:rsidP="003B22E5">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8031D">
              <w:rPr>
                <w:rFonts w:asciiTheme="majorHAnsi" w:hAnsiTheme="majorHAnsi" w:cstheme="majorHAnsi"/>
              </w:rPr>
              <w:t>Factory Acceptance Test (FAT) and Site Acceptance Test (SAT) for UPS system</w:t>
            </w:r>
          </w:p>
        </w:tc>
      </w:tr>
      <w:tr w:rsidR="00284256" w:rsidRPr="00A8031D" w14:paraId="3B91F12E"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BF66480" w14:textId="77777777" w:rsidR="00284256" w:rsidRPr="00A8031D" w:rsidRDefault="00284256" w:rsidP="003B22E5">
            <w:pPr>
              <w:rPr>
                <w:rFonts w:cstheme="majorHAnsi"/>
              </w:rPr>
            </w:pPr>
            <w:r w:rsidRPr="00A8031D">
              <w:rPr>
                <w:rFonts w:cstheme="majorHAnsi"/>
              </w:rPr>
              <w:t>UPS Redundancy Requirement</w:t>
            </w:r>
          </w:p>
        </w:tc>
        <w:tc>
          <w:tcPr>
            <w:tcW w:w="4320" w:type="dxa"/>
          </w:tcPr>
          <w:p w14:paraId="267A4410" w14:textId="77777777" w:rsidR="00284256" w:rsidRPr="00A8031D" w:rsidRDefault="00284256" w:rsidP="003B22E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8031D">
              <w:rPr>
                <w:rFonts w:asciiTheme="majorHAnsi" w:hAnsiTheme="majorHAnsi" w:cstheme="majorHAnsi"/>
              </w:rPr>
              <w:t>Minimum N+1 redundancy</w:t>
            </w:r>
          </w:p>
        </w:tc>
      </w:tr>
      <w:tr w:rsidR="00284256" w:rsidRPr="00A8031D" w14:paraId="40301F2C"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68DE439B" w14:textId="77777777" w:rsidR="00284256" w:rsidRPr="00A8031D" w:rsidRDefault="00284256" w:rsidP="003B22E5">
            <w:pPr>
              <w:rPr>
                <w:rFonts w:cstheme="majorHAnsi"/>
              </w:rPr>
            </w:pPr>
            <w:r w:rsidRPr="00A8031D">
              <w:rPr>
                <w:rFonts w:cstheme="majorHAnsi"/>
              </w:rPr>
              <w:t>Battery Bank Sizing</w:t>
            </w:r>
          </w:p>
        </w:tc>
        <w:tc>
          <w:tcPr>
            <w:tcW w:w="4320" w:type="dxa"/>
          </w:tcPr>
          <w:p w14:paraId="31D47F9B" w14:textId="77777777" w:rsidR="00284256" w:rsidRPr="00A8031D" w:rsidRDefault="00284256" w:rsidP="003B22E5">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8031D">
              <w:rPr>
                <w:rFonts w:asciiTheme="majorHAnsi" w:hAnsiTheme="majorHAnsi" w:cstheme="majorHAnsi"/>
              </w:rPr>
              <w:t>N/A</w:t>
            </w:r>
          </w:p>
        </w:tc>
      </w:tr>
      <w:tr w:rsidR="00284256" w:rsidRPr="00A8031D" w14:paraId="5F21BE75"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128A7DD" w14:textId="77777777" w:rsidR="00284256" w:rsidRPr="00A8031D" w:rsidRDefault="00284256" w:rsidP="003B22E5">
            <w:pPr>
              <w:rPr>
                <w:rFonts w:cstheme="majorHAnsi"/>
              </w:rPr>
            </w:pPr>
            <w:r w:rsidRPr="00A8031D">
              <w:rPr>
                <w:rFonts w:cstheme="majorHAnsi"/>
              </w:rPr>
              <w:t>UPS Efficiency</w:t>
            </w:r>
          </w:p>
        </w:tc>
        <w:tc>
          <w:tcPr>
            <w:tcW w:w="4320" w:type="dxa"/>
          </w:tcPr>
          <w:p w14:paraId="5FBC8AB2" w14:textId="77777777" w:rsidR="00284256" w:rsidRPr="00A8031D" w:rsidRDefault="00284256" w:rsidP="003B22E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8031D">
              <w:rPr>
                <w:rFonts w:asciiTheme="majorHAnsi" w:hAnsiTheme="majorHAnsi" w:cstheme="majorHAnsi"/>
              </w:rPr>
              <w:t xml:space="preserve">Minimum 94% with </w:t>
            </w:r>
            <w:proofErr w:type="spellStart"/>
            <w:r w:rsidRPr="00A8031D">
              <w:rPr>
                <w:rFonts w:asciiTheme="majorHAnsi" w:hAnsiTheme="majorHAnsi" w:cstheme="majorHAnsi"/>
              </w:rPr>
              <w:t>THDi</w:t>
            </w:r>
            <w:proofErr w:type="spellEnd"/>
            <w:r w:rsidRPr="00A8031D">
              <w:rPr>
                <w:rFonts w:asciiTheme="majorHAnsi" w:hAnsiTheme="majorHAnsi" w:cstheme="majorHAnsi"/>
              </w:rPr>
              <w:t xml:space="preserve"> &lt; 5%</w:t>
            </w:r>
          </w:p>
        </w:tc>
      </w:tr>
      <w:tr w:rsidR="00284256" w:rsidRPr="00A8031D" w14:paraId="32251988"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C9468A5" w14:textId="77777777" w:rsidR="00284256" w:rsidRPr="00A8031D" w:rsidRDefault="00284256" w:rsidP="003B22E5">
            <w:pPr>
              <w:rPr>
                <w:rFonts w:cstheme="majorHAnsi"/>
              </w:rPr>
            </w:pPr>
            <w:r w:rsidRPr="00A8031D">
              <w:rPr>
                <w:rFonts w:cstheme="majorHAnsi"/>
              </w:rPr>
              <w:t>Load Tests</w:t>
            </w:r>
          </w:p>
        </w:tc>
        <w:tc>
          <w:tcPr>
            <w:tcW w:w="4320" w:type="dxa"/>
          </w:tcPr>
          <w:p w14:paraId="547F491F" w14:textId="77777777" w:rsidR="00284256" w:rsidRPr="00A8031D" w:rsidRDefault="00284256" w:rsidP="003B22E5">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A8031D">
              <w:rPr>
                <w:rFonts w:asciiTheme="majorHAnsi" w:hAnsiTheme="majorHAnsi" w:cstheme="majorHAnsi"/>
              </w:rPr>
              <w:t>100% load test at commissioning</w:t>
            </w:r>
          </w:p>
        </w:tc>
      </w:tr>
    </w:tbl>
    <w:p w14:paraId="3C859862" w14:textId="77777777" w:rsidR="00284256" w:rsidRDefault="00284256" w:rsidP="00284256">
      <w:pPr>
        <w:rPr>
          <w:lang w:val="en-GB"/>
        </w:rPr>
      </w:pPr>
    </w:p>
    <w:p w14:paraId="1F55D2AE" w14:textId="77777777" w:rsidR="00284256" w:rsidRPr="00284256" w:rsidRDefault="00284256" w:rsidP="008A2D88">
      <w:pPr>
        <w:keepNext/>
        <w:keepLines/>
        <w:spacing w:before="200" w:after="0"/>
        <w:jc w:val="left"/>
        <w:outlineLvl w:val="2"/>
        <w:rPr>
          <w:rFonts w:ascii="Calibri" w:eastAsia="MS Gothic" w:hAnsi="Calibri" w:cs="Calibri"/>
          <w:b/>
          <w:bCs/>
          <w:color w:val="4F81BD"/>
          <w:lang w:val="en-US"/>
        </w:rPr>
      </w:pPr>
      <w:r w:rsidRPr="00284256">
        <w:rPr>
          <w:rFonts w:ascii="Calibri" w:eastAsia="MS Gothic" w:hAnsi="Calibri" w:cs="Calibri"/>
          <w:b/>
          <w:bCs/>
          <w:color w:val="4F81BD"/>
          <w:lang w:val="en-US"/>
        </w:rPr>
        <w:t>5. Insurance</w:t>
      </w:r>
    </w:p>
    <w:tbl>
      <w:tblPr>
        <w:tblStyle w:val="LightGrid2"/>
        <w:tblW w:w="0" w:type="auto"/>
        <w:tblLook w:val="04A0" w:firstRow="1" w:lastRow="0" w:firstColumn="1" w:lastColumn="0" w:noHBand="0" w:noVBand="1"/>
      </w:tblPr>
      <w:tblGrid>
        <w:gridCol w:w="4320"/>
        <w:gridCol w:w="4320"/>
      </w:tblGrid>
      <w:tr w:rsidR="00284256" w:rsidRPr="00284256" w14:paraId="609BE047" w14:textId="77777777" w:rsidTr="003B22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A802CA3" w14:textId="77777777" w:rsidR="00284256" w:rsidRPr="00284256" w:rsidRDefault="00284256" w:rsidP="00284256">
            <w:pPr>
              <w:jc w:val="left"/>
              <w:rPr>
                <w:rFonts w:cs="Calibri"/>
              </w:rPr>
            </w:pPr>
            <w:r w:rsidRPr="00284256">
              <w:rPr>
                <w:rFonts w:cs="Calibri"/>
              </w:rPr>
              <w:t>Clause / Item</w:t>
            </w:r>
          </w:p>
        </w:tc>
        <w:tc>
          <w:tcPr>
            <w:tcW w:w="4320" w:type="dxa"/>
          </w:tcPr>
          <w:p w14:paraId="623D315E" w14:textId="77777777" w:rsidR="00284256" w:rsidRPr="00284256" w:rsidRDefault="00284256" w:rsidP="00284256">
            <w:pPr>
              <w:jc w:val="left"/>
              <w:cnfStyle w:val="100000000000" w:firstRow="1" w:lastRow="0" w:firstColumn="0" w:lastColumn="0" w:oddVBand="0" w:evenVBand="0" w:oddHBand="0" w:evenHBand="0" w:firstRowFirstColumn="0" w:firstRowLastColumn="0" w:lastRowFirstColumn="0" w:lastRowLastColumn="0"/>
              <w:rPr>
                <w:rFonts w:cs="Calibri"/>
              </w:rPr>
            </w:pPr>
            <w:r w:rsidRPr="00284256">
              <w:rPr>
                <w:rFonts w:cs="Calibri"/>
              </w:rPr>
              <w:t>Data</w:t>
            </w:r>
          </w:p>
        </w:tc>
      </w:tr>
      <w:tr w:rsidR="00284256" w:rsidRPr="00284256" w14:paraId="16CC240C"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56F7EAAB" w14:textId="77777777" w:rsidR="00284256" w:rsidRPr="00284256" w:rsidRDefault="00284256" w:rsidP="00284256">
            <w:pPr>
              <w:jc w:val="left"/>
              <w:rPr>
                <w:rFonts w:cs="Calibri"/>
              </w:rPr>
            </w:pPr>
            <w:r w:rsidRPr="00284256">
              <w:rPr>
                <w:rFonts w:cs="Calibri"/>
              </w:rPr>
              <w:t>Contractor’s All Risks Insurance</w:t>
            </w:r>
          </w:p>
        </w:tc>
        <w:tc>
          <w:tcPr>
            <w:tcW w:w="4320" w:type="dxa"/>
          </w:tcPr>
          <w:p w14:paraId="7FF28B04" w14:textId="77777777" w:rsidR="00284256" w:rsidRPr="00284256" w:rsidRDefault="00284256" w:rsidP="00284256">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84256">
              <w:rPr>
                <w:rFonts w:ascii="Calibri" w:hAnsi="Calibri" w:cs="Calibri"/>
              </w:rPr>
              <w:t xml:space="preserve">Covering works, plant, and materials up to Contract Price </w:t>
            </w:r>
          </w:p>
        </w:tc>
      </w:tr>
      <w:tr w:rsidR="00284256" w:rsidRPr="00284256" w14:paraId="517AFF98"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08FA31F" w14:textId="77777777" w:rsidR="00284256" w:rsidRPr="00284256" w:rsidRDefault="00284256" w:rsidP="00284256">
            <w:pPr>
              <w:jc w:val="left"/>
              <w:rPr>
                <w:rFonts w:cs="Calibri"/>
              </w:rPr>
            </w:pPr>
            <w:r w:rsidRPr="00284256">
              <w:rPr>
                <w:rFonts w:cs="Calibri"/>
              </w:rPr>
              <w:t>Third Party Liability</w:t>
            </w:r>
          </w:p>
        </w:tc>
        <w:tc>
          <w:tcPr>
            <w:tcW w:w="4320" w:type="dxa"/>
          </w:tcPr>
          <w:p w14:paraId="1171B009" w14:textId="77777777" w:rsidR="00284256" w:rsidRPr="00284256" w:rsidRDefault="00284256" w:rsidP="00284256">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284256">
              <w:rPr>
                <w:rFonts w:ascii="Calibri" w:hAnsi="Calibri" w:cs="Calibri"/>
              </w:rPr>
              <w:t>Minimum cover R 4 million</w:t>
            </w:r>
          </w:p>
        </w:tc>
      </w:tr>
      <w:tr w:rsidR="00284256" w:rsidRPr="00284256" w14:paraId="45CA4B1C"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76AC3824" w14:textId="77777777" w:rsidR="00284256" w:rsidRPr="00284256" w:rsidRDefault="00284256" w:rsidP="00284256">
            <w:pPr>
              <w:jc w:val="left"/>
              <w:rPr>
                <w:rFonts w:cs="Calibri"/>
              </w:rPr>
            </w:pPr>
            <w:r w:rsidRPr="00284256">
              <w:rPr>
                <w:rFonts w:cs="Calibri"/>
              </w:rPr>
              <w:t>Insurance of Equipment</w:t>
            </w:r>
          </w:p>
        </w:tc>
        <w:tc>
          <w:tcPr>
            <w:tcW w:w="4320" w:type="dxa"/>
          </w:tcPr>
          <w:p w14:paraId="47F2B9AF" w14:textId="77777777" w:rsidR="00284256" w:rsidRPr="00284256" w:rsidRDefault="00284256" w:rsidP="00284256">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84256">
              <w:rPr>
                <w:rFonts w:ascii="Calibri" w:hAnsi="Calibri" w:cs="Calibri"/>
              </w:rPr>
              <w:t>UPS systems insured by Contractor until handover</w:t>
            </w:r>
          </w:p>
        </w:tc>
      </w:tr>
    </w:tbl>
    <w:p w14:paraId="7CB05785" w14:textId="77777777" w:rsidR="00284256" w:rsidRPr="00284256" w:rsidRDefault="00284256" w:rsidP="008A2D88">
      <w:pPr>
        <w:keepNext/>
        <w:keepLines/>
        <w:spacing w:before="200" w:after="0"/>
        <w:jc w:val="left"/>
        <w:outlineLvl w:val="2"/>
        <w:rPr>
          <w:rFonts w:ascii="Calibri" w:eastAsia="MS Gothic" w:hAnsi="Calibri" w:cs="Calibri"/>
          <w:b/>
          <w:bCs/>
          <w:color w:val="4F81BD"/>
          <w:lang w:val="en-US"/>
        </w:rPr>
      </w:pPr>
      <w:r w:rsidRPr="00284256">
        <w:rPr>
          <w:rFonts w:ascii="Calibri" w:eastAsia="MS Gothic" w:hAnsi="Calibri" w:cs="Calibri"/>
          <w:b/>
          <w:bCs/>
          <w:color w:val="4F81BD"/>
          <w:lang w:val="en-US"/>
        </w:rPr>
        <w:t>6. Health &amp; Safety</w:t>
      </w:r>
    </w:p>
    <w:tbl>
      <w:tblPr>
        <w:tblStyle w:val="LightGrid2"/>
        <w:tblW w:w="0" w:type="auto"/>
        <w:tblLook w:val="04A0" w:firstRow="1" w:lastRow="0" w:firstColumn="1" w:lastColumn="0" w:noHBand="0" w:noVBand="1"/>
      </w:tblPr>
      <w:tblGrid>
        <w:gridCol w:w="4320"/>
        <w:gridCol w:w="4320"/>
      </w:tblGrid>
      <w:tr w:rsidR="00284256" w:rsidRPr="00284256" w14:paraId="1E7D3C65" w14:textId="77777777" w:rsidTr="003B22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41A8E2B" w14:textId="77777777" w:rsidR="00284256" w:rsidRPr="00284256" w:rsidRDefault="00284256" w:rsidP="00284256">
            <w:pPr>
              <w:jc w:val="left"/>
              <w:rPr>
                <w:rFonts w:cs="Calibri"/>
              </w:rPr>
            </w:pPr>
            <w:r w:rsidRPr="00284256">
              <w:rPr>
                <w:rFonts w:cs="Calibri"/>
              </w:rPr>
              <w:t>Clause / Item</w:t>
            </w:r>
          </w:p>
        </w:tc>
        <w:tc>
          <w:tcPr>
            <w:tcW w:w="4320" w:type="dxa"/>
          </w:tcPr>
          <w:p w14:paraId="59CCBD0B" w14:textId="77777777" w:rsidR="00284256" w:rsidRPr="00284256" w:rsidRDefault="00284256" w:rsidP="00284256">
            <w:pPr>
              <w:jc w:val="left"/>
              <w:cnfStyle w:val="100000000000" w:firstRow="1" w:lastRow="0" w:firstColumn="0" w:lastColumn="0" w:oddVBand="0" w:evenVBand="0" w:oddHBand="0" w:evenHBand="0" w:firstRowFirstColumn="0" w:firstRowLastColumn="0" w:lastRowFirstColumn="0" w:lastRowLastColumn="0"/>
              <w:rPr>
                <w:rFonts w:cs="Calibri"/>
              </w:rPr>
            </w:pPr>
            <w:r w:rsidRPr="00284256">
              <w:rPr>
                <w:rFonts w:cs="Calibri"/>
              </w:rPr>
              <w:t>Data</w:t>
            </w:r>
          </w:p>
        </w:tc>
      </w:tr>
      <w:tr w:rsidR="00284256" w:rsidRPr="00284256" w14:paraId="43B5FCB4"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4582A9A9" w14:textId="77777777" w:rsidR="00284256" w:rsidRPr="00284256" w:rsidRDefault="00284256" w:rsidP="00284256">
            <w:pPr>
              <w:jc w:val="left"/>
              <w:rPr>
                <w:rFonts w:cs="Calibri"/>
              </w:rPr>
            </w:pPr>
            <w:r w:rsidRPr="00284256">
              <w:rPr>
                <w:rFonts w:cs="Calibri"/>
              </w:rPr>
              <w:t>Compliance</w:t>
            </w:r>
          </w:p>
        </w:tc>
        <w:tc>
          <w:tcPr>
            <w:tcW w:w="4320" w:type="dxa"/>
          </w:tcPr>
          <w:p w14:paraId="40B3905C" w14:textId="77777777" w:rsidR="00284256" w:rsidRPr="00284256" w:rsidRDefault="00284256" w:rsidP="00284256">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84256">
              <w:rPr>
                <w:rFonts w:ascii="Calibri" w:hAnsi="Calibri" w:cs="Calibri"/>
              </w:rPr>
              <w:t>Contractor to comply with OHSA Act No. 85 of 1993</w:t>
            </w:r>
          </w:p>
        </w:tc>
      </w:tr>
      <w:tr w:rsidR="00284256" w:rsidRPr="00284256" w14:paraId="128FCD76"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7AC52B8" w14:textId="77777777" w:rsidR="00284256" w:rsidRPr="00284256" w:rsidRDefault="00284256" w:rsidP="00284256">
            <w:pPr>
              <w:jc w:val="left"/>
              <w:rPr>
                <w:rFonts w:cs="Calibri"/>
              </w:rPr>
            </w:pPr>
            <w:r w:rsidRPr="00284256">
              <w:rPr>
                <w:rFonts w:cs="Calibri"/>
              </w:rPr>
              <w:t>Health &amp; Safety File</w:t>
            </w:r>
          </w:p>
        </w:tc>
        <w:tc>
          <w:tcPr>
            <w:tcW w:w="4320" w:type="dxa"/>
          </w:tcPr>
          <w:p w14:paraId="68EE21B3" w14:textId="77777777" w:rsidR="00284256" w:rsidRPr="00284256" w:rsidRDefault="00284256" w:rsidP="00284256">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284256">
              <w:rPr>
                <w:rFonts w:ascii="Calibri" w:hAnsi="Calibri" w:cs="Calibri"/>
              </w:rPr>
              <w:t>To be submitted before commencement of works</w:t>
            </w:r>
          </w:p>
        </w:tc>
      </w:tr>
      <w:tr w:rsidR="00284256" w:rsidRPr="00284256" w14:paraId="7843CD3F"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1C9DDE4" w14:textId="77777777" w:rsidR="00284256" w:rsidRPr="00284256" w:rsidRDefault="00284256" w:rsidP="00284256">
            <w:pPr>
              <w:jc w:val="left"/>
              <w:rPr>
                <w:rFonts w:cs="Calibri"/>
              </w:rPr>
            </w:pPr>
            <w:r w:rsidRPr="00284256">
              <w:rPr>
                <w:rFonts w:cs="Calibri"/>
              </w:rPr>
              <w:t>Working Hours</w:t>
            </w:r>
          </w:p>
        </w:tc>
        <w:tc>
          <w:tcPr>
            <w:tcW w:w="4320" w:type="dxa"/>
          </w:tcPr>
          <w:p w14:paraId="28524C3F" w14:textId="77777777" w:rsidR="00284256" w:rsidRPr="00284256" w:rsidRDefault="00284256" w:rsidP="00284256">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84256">
              <w:rPr>
                <w:rFonts w:ascii="Calibri" w:hAnsi="Calibri" w:cs="Calibri"/>
              </w:rPr>
              <w:t>Monday–Friday 08:00–18:00, after-hours by approval</w:t>
            </w:r>
          </w:p>
        </w:tc>
      </w:tr>
    </w:tbl>
    <w:p w14:paraId="5C25EB36" w14:textId="77777777" w:rsidR="00284256" w:rsidRPr="00284256" w:rsidRDefault="00284256" w:rsidP="008A2D88">
      <w:pPr>
        <w:keepNext/>
        <w:keepLines/>
        <w:spacing w:before="200" w:after="0"/>
        <w:jc w:val="left"/>
        <w:outlineLvl w:val="2"/>
        <w:rPr>
          <w:rFonts w:ascii="Calibri" w:eastAsia="MS Gothic" w:hAnsi="Calibri" w:cs="Calibri"/>
          <w:b/>
          <w:bCs/>
          <w:color w:val="4F81BD"/>
          <w:lang w:val="en-US"/>
        </w:rPr>
      </w:pPr>
      <w:r w:rsidRPr="00284256">
        <w:rPr>
          <w:rFonts w:ascii="Calibri" w:eastAsia="MS Gothic" w:hAnsi="Calibri" w:cs="Calibri"/>
          <w:b/>
          <w:bCs/>
          <w:color w:val="4F81BD"/>
          <w:lang w:val="en-US"/>
        </w:rPr>
        <w:t>7. Completion and Defects</w:t>
      </w:r>
    </w:p>
    <w:tbl>
      <w:tblPr>
        <w:tblStyle w:val="LightGrid2"/>
        <w:tblW w:w="0" w:type="auto"/>
        <w:tblLook w:val="04A0" w:firstRow="1" w:lastRow="0" w:firstColumn="1" w:lastColumn="0" w:noHBand="0" w:noVBand="1"/>
      </w:tblPr>
      <w:tblGrid>
        <w:gridCol w:w="4320"/>
        <w:gridCol w:w="4320"/>
      </w:tblGrid>
      <w:tr w:rsidR="00284256" w:rsidRPr="00284256" w14:paraId="54C74CDF" w14:textId="77777777" w:rsidTr="003B22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5BD643D" w14:textId="77777777" w:rsidR="00284256" w:rsidRPr="00284256" w:rsidRDefault="00284256" w:rsidP="00284256">
            <w:pPr>
              <w:jc w:val="left"/>
              <w:rPr>
                <w:rFonts w:cs="Calibri"/>
              </w:rPr>
            </w:pPr>
            <w:r w:rsidRPr="00284256">
              <w:rPr>
                <w:rFonts w:cs="Calibri"/>
              </w:rPr>
              <w:t>Clause / Item</w:t>
            </w:r>
          </w:p>
        </w:tc>
        <w:tc>
          <w:tcPr>
            <w:tcW w:w="4320" w:type="dxa"/>
          </w:tcPr>
          <w:p w14:paraId="3DBB4809" w14:textId="77777777" w:rsidR="00284256" w:rsidRPr="00284256" w:rsidRDefault="00284256" w:rsidP="00284256">
            <w:pPr>
              <w:jc w:val="left"/>
              <w:cnfStyle w:val="100000000000" w:firstRow="1" w:lastRow="0" w:firstColumn="0" w:lastColumn="0" w:oddVBand="0" w:evenVBand="0" w:oddHBand="0" w:evenHBand="0" w:firstRowFirstColumn="0" w:firstRowLastColumn="0" w:lastRowFirstColumn="0" w:lastRowLastColumn="0"/>
              <w:rPr>
                <w:rFonts w:cs="Calibri"/>
              </w:rPr>
            </w:pPr>
            <w:r w:rsidRPr="00284256">
              <w:rPr>
                <w:rFonts w:cs="Calibri"/>
              </w:rPr>
              <w:t>Data</w:t>
            </w:r>
          </w:p>
        </w:tc>
      </w:tr>
      <w:tr w:rsidR="00284256" w:rsidRPr="00284256" w14:paraId="32B05CB3"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7CDCEB6A" w14:textId="77777777" w:rsidR="00284256" w:rsidRPr="00284256" w:rsidRDefault="00284256" w:rsidP="00284256">
            <w:pPr>
              <w:jc w:val="left"/>
              <w:rPr>
                <w:rFonts w:cs="Calibri"/>
              </w:rPr>
            </w:pPr>
            <w:r w:rsidRPr="00284256">
              <w:rPr>
                <w:rFonts w:cs="Calibri"/>
              </w:rPr>
              <w:t>Defects Liability Period</w:t>
            </w:r>
          </w:p>
        </w:tc>
        <w:tc>
          <w:tcPr>
            <w:tcW w:w="4320" w:type="dxa"/>
          </w:tcPr>
          <w:p w14:paraId="42402AA2" w14:textId="77777777" w:rsidR="00284256" w:rsidRPr="00284256" w:rsidRDefault="00284256" w:rsidP="00284256">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84256">
              <w:rPr>
                <w:rFonts w:ascii="Calibri" w:hAnsi="Calibri" w:cs="Calibri"/>
              </w:rPr>
              <w:t>12 months after Practical Completion</w:t>
            </w:r>
          </w:p>
        </w:tc>
      </w:tr>
      <w:tr w:rsidR="00284256" w:rsidRPr="00284256" w14:paraId="3CC360D6"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2E0FC52" w14:textId="77777777" w:rsidR="00284256" w:rsidRPr="00284256" w:rsidRDefault="00284256" w:rsidP="00284256">
            <w:pPr>
              <w:jc w:val="left"/>
              <w:rPr>
                <w:rFonts w:cs="Calibri"/>
              </w:rPr>
            </w:pPr>
            <w:r w:rsidRPr="00284256">
              <w:rPr>
                <w:rFonts w:cs="Calibri"/>
              </w:rPr>
              <w:t>Option to Extend DLP</w:t>
            </w:r>
          </w:p>
        </w:tc>
        <w:tc>
          <w:tcPr>
            <w:tcW w:w="4320" w:type="dxa"/>
          </w:tcPr>
          <w:p w14:paraId="7C3C9F97" w14:textId="77777777" w:rsidR="00284256" w:rsidRPr="00284256" w:rsidRDefault="00284256" w:rsidP="00284256">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284256">
              <w:rPr>
                <w:rFonts w:ascii="Calibri" w:hAnsi="Calibri" w:cs="Calibri"/>
              </w:rPr>
              <w:t>Employer reserves right to extend for critical equipment</w:t>
            </w:r>
          </w:p>
        </w:tc>
      </w:tr>
      <w:tr w:rsidR="00284256" w:rsidRPr="00284256" w14:paraId="4AB56F2C"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2E66CAAF" w14:textId="77777777" w:rsidR="00284256" w:rsidRPr="00284256" w:rsidRDefault="00284256" w:rsidP="00284256">
            <w:pPr>
              <w:jc w:val="left"/>
              <w:rPr>
                <w:rFonts w:cs="Calibri"/>
              </w:rPr>
            </w:pPr>
            <w:r w:rsidRPr="00284256">
              <w:rPr>
                <w:rFonts w:cs="Calibri"/>
              </w:rPr>
              <w:lastRenderedPageBreak/>
              <w:t>Final Completion</w:t>
            </w:r>
          </w:p>
        </w:tc>
        <w:tc>
          <w:tcPr>
            <w:tcW w:w="4320" w:type="dxa"/>
          </w:tcPr>
          <w:p w14:paraId="387A665A" w14:textId="77777777" w:rsidR="00284256" w:rsidRPr="00284256" w:rsidRDefault="00284256" w:rsidP="00284256">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84256">
              <w:rPr>
                <w:rFonts w:ascii="Calibri" w:hAnsi="Calibri" w:cs="Calibri"/>
              </w:rPr>
              <w:t>On successful resolution of all defects</w:t>
            </w:r>
          </w:p>
        </w:tc>
      </w:tr>
    </w:tbl>
    <w:p w14:paraId="2D76DB14" w14:textId="77777777" w:rsidR="00284256" w:rsidRPr="00284256" w:rsidRDefault="00284256" w:rsidP="008A2D88">
      <w:pPr>
        <w:keepNext/>
        <w:keepLines/>
        <w:spacing w:before="200" w:after="0"/>
        <w:jc w:val="left"/>
        <w:outlineLvl w:val="2"/>
        <w:rPr>
          <w:rFonts w:ascii="Calibri" w:eastAsia="MS Gothic" w:hAnsi="Calibri" w:cs="Calibri"/>
          <w:b/>
          <w:bCs/>
          <w:color w:val="4F81BD"/>
          <w:lang w:val="en-US"/>
        </w:rPr>
      </w:pPr>
      <w:r w:rsidRPr="00284256">
        <w:rPr>
          <w:rFonts w:ascii="Calibri" w:eastAsia="MS Gothic" w:hAnsi="Calibri" w:cs="Calibri"/>
          <w:b/>
          <w:bCs/>
          <w:color w:val="4F81BD"/>
          <w:lang w:val="en-US"/>
        </w:rPr>
        <w:t>8. Dispute Resolution</w:t>
      </w:r>
    </w:p>
    <w:tbl>
      <w:tblPr>
        <w:tblStyle w:val="LightGrid2"/>
        <w:tblW w:w="0" w:type="auto"/>
        <w:tblLook w:val="04A0" w:firstRow="1" w:lastRow="0" w:firstColumn="1" w:lastColumn="0" w:noHBand="0" w:noVBand="1"/>
      </w:tblPr>
      <w:tblGrid>
        <w:gridCol w:w="4320"/>
        <w:gridCol w:w="4320"/>
      </w:tblGrid>
      <w:tr w:rsidR="00284256" w:rsidRPr="00284256" w14:paraId="74B5F7F1" w14:textId="77777777" w:rsidTr="003B22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43BF5DEA" w14:textId="77777777" w:rsidR="00284256" w:rsidRPr="00284256" w:rsidRDefault="00284256" w:rsidP="00284256">
            <w:pPr>
              <w:jc w:val="left"/>
              <w:rPr>
                <w:rFonts w:cs="Calibri"/>
              </w:rPr>
            </w:pPr>
            <w:r w:rsidRPr="00284256">
              <w:rPr>
                <w:rFonts w:cs="Calibri"/>
              </w:rPr>
              <w:t>Clause / Item</w:t>
            </w:r>
          </w:p>
        </w:tc>
        <w:tc>
          <w:tcPr>
            <w:tcW w:w="4320" w:type="dxa"/>
          </w:tcPr>
          <w:p w14:paraId="1F82B712" w14:textId="77777777" w:rsidR="00284256" w:rsidRPr="00284256" w:rsidRDefault="00284256" w:rsidP="00284256">
            <w:pPr>
              <w:jc w:val="left"/>
              <w:cnfStyle w:val="100000000000" w:firstRow="1" w:lastRow="0" w:firstColumn="0" w:lastColumn="0" w:oddVBand="0" w:evenVBand="0" w:oddHBand="0" w:evenHBand="0" w:firstRowFirstColumn="0" w:firstRowLastColumn="0" w:lastRowFirstColumn="0" w:lastRowLastColumn="0"/>
              <w:rPr>
                <w:rFonts w:cs="Calibri"/>
              </w:rPr>
            </w:pPr>
            <w:r w:rsidRPr="00284256">
              <w:rPr>
                <w:rFonts w:cs="Calibri"/>
              </w:rPr>
              <w:t>Data</w:t>
            </w:r>
          </w:p>
        </w:tc>
      </w:tr>
      <w:tr w:rsidR="00284256" w:rsidRPr="00284256" w14:paraId="4D099EB9"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03F5C08E" w14:textId="77777777" w:rsidR="00284256" w:rsidRPr="00284256" w:rsidRDefault="00284256" w:rsidP="00284256">
            <w:pPr>
              <w:jc w:val="left"/>
              <w:rPr>
                <w:rFonts w:cs="Calibri"/>
              </w:rPr>
            </w:pPr>
            <w:r w:rsidRPr="00284256">
              <w:rPr>
                <w:rFonts w:cs="Calibri"/>
              </w:rPr>
              <w:t>Adjudicator</w:t>
            </w:r>
          </w:p>
        </w:tc>
        <w:tc>
          <w:tcPr>
            <w:tcW w:w="4320" w:type="dxa"/>
          </w:tcPr>
          <w:p w14:paraId="05E8BF90" w14:textId="77777777" w:rsidR="00284256" w:rsidRPr="00284256" w:rsidRDefault="00284256" w:rsidP="00284256">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84256">
              <w:rPr>
                <w:rFonts w:ascii="Calibri" w:hAnsi="Calibri" w:cs="Calibri"/>
              </w:rPr>
              <w:t>To be appointed in terms of GCC 2015 Clause 10</w:t>
            </w:r>
          </w:p>
        </w:tc>
      </w:tr>
      <w:tr w:rsidR="00284256" w:rsidRPr="00284256" w14:paraId="0E4AF0E7"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051B0DE1" w14:textId="77777777" w:rsidR="00284256" w:rsidRPr="00284256" w:rsidRDefault="00284256" w:rsidP="00284256">
            <w:pPr>
              <w:jc w:val="left"/>
              <w:rPr>
                <w:rFonts w:cs="Calibri"/>
              </w:rPr>
            </w:pPr>
            <w:r w:rsidRPr="00284256">
              <w:rPr>
                <w:rFonts w:cs="Calibri"/>
              </w:rPr>
              <w:t>Arbitration</w:t>
            </w:r>
          </w:p>
        </w:tc>
        <w:tc>
          <w:tcPr>
            <w:tcW w:w="4320" w:type="dxa"/>
          </w:tcPr>
          <w:p w14:paraId="79F02F13" w14:textId="77777777" w:rsidR="00284256" w:rsidRPr="00284256" w:rsidRDefault="00284256" w:rsidP="00284256">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284256">
              <w:rPr>
                <w:rFonts w:ascii="Calibri" w:hAnsi="Calibri" w:cs="Calibri"/>
              </w:rPr>
              <w:t>If unresolved, disputes referred to AFSA Arbitration Rules</w:t>
            </w:r>
          </w:p>
        </w:tc>
      </w:tr>
    </w:tbl>
    <w:p w14:paraId="6C089147" w14:textId="77777777" w:rsidR="00284256" w:rsidRPr="00284256" w:rsidRDefault="00284256" w:rsidP="008A2D88">
      <w:pPr>
        <w:keepNext/>
        <w:keepLines/>
        <w:spacing w:before="200" w:after="0"/>
        <w:jc w:val="left"/>
        <w:outlineLvl w:val="2"/>
        <w:rPr>
          <w:rFonts w:ascii="Calibri" w:eastAsia="MS Gothic" w:hAnsi="Calibri" w:cs="Calibri"/>
          <w:b/>
          <w:bCs/>
          <w:color w:val="4F81BD"/>
          <w:lang w:val="en-US"/>
        </w:rPr>
      </w:pPr>
      <w:r w:rsidRPr="00284256">
        <w:rPr>
          <w:rFonts w:ascii="Calibri" w:eastAsia="MS Gothic" w:hAnsi="Calibri" w:cs="Calibri"/>
          <w:b/>
          <w:bCs/>
          <w:color w:val="4F81BD"/>
          <w:lang w:val="en-US"/>
        </w:rPr>
        <w:t>9. Documentation and Handover</w:t>
      </w:r>
    </w:p>
    <w:tbl>
      <w:tblPr>
        <w:tblStyle w:val="LightGrid2"/>
        <w:tblW w:w="0" w:type="auto"/>
        <w:tblLook w:val="04A0" w:firstRow="1" w:lastRow="0" w:firstColumn="1" w:lastColumn="0" w:noHBand="0" w:noVBand="1"/>
      </w:tblPr>
      <w:tblGrid>
        <w:gridCol w:w="4320"/>
        <w:gridCol w:w="4320"/>
      </w:tblGrid>
      <w:tr w:rsidR="00284256" w:rsidRPr="00284256" w14:paraId="34E5D54D" w14:textId="77777777" w:rsidTr="003B22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FBA35F3" w14:textId="77777777" w:rsidR="00284256" w:rsidRPr="00284256" w:rsidRDefault="00284256" w:rsidP="00284256">
            <w:pPr>
              <w:jc w:val="left"/>
              <w:rPr>
                <w:rFonts w:cs="Calibri"/>
              </w:rPr>
            </w:pPr>
            <w:r w:rsidRPr="00284256">
              <w:rPr>
                <w:rFonts w:cs="Calibri"/>
              </w:rPr>
              <w:t>Clause / Item</w:t>
            </w:r>
          </w:p>
        </w:tc>
        <w:tc>
          <w:tcPr>
            <w:tcW w:w="4320" w:type="dxa"/>
          </w:tcPr>
          <w:p w14:paraId="45B46725" w14:textId="77777777" w:rsidR="00284256" w:rsidRPr="00284256" w:rsidRDefault="00284256" w:rsidP="00284256">
            <w:pPr>
              <w:jc w:val="left"/>
              <w:cnfStyle w:val="100000000000" w:firstRow="1" w:lastRow="0" w:firstColumn="0" w:lastColumn="0" w:oddVBand="0" w:evenVBand="0" w:oddHBand="0" w:evenHBand="0" w:firstRowFirstColumn="0" w:firstRowLastColumn="0" w:lastRowFirstColumn="0" w:lastRowLastColumn="0"/>
              <w:rPr>
                <w:rFonts w:cs="Calibri"/>
              </w:rPr>
            </w:pPr>
            <w:r w:rsidRPr="00284256">
              <w:rPr>
                <w:rFonts w:cs="Calibri"/>
              </w:rPr>
              <w:t>Data</w:t>
            </w:r>
          </w:p>
        </w:tc>
      </w:tr>
      <w:tr w:rsidR="00284256" w:rsidRPr="00284256" w14:paraId="51B38A97"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7034C329" w14:textId="77777777" w:rsidR="00284256" w:rsidRPr="00284256" w:rsidRDefault="00284256" w:rsidP="00284256">
            <w:pPr>
              <w:jc w:val="left"/>
              <w:rPr>
                <w:rFonts w:cs="Calibri"/>
              </w:rPr>
            </w:pPr>
            <w:r w:rsidRPr="00284256">
              <w:rPr>
                <w:rFonts w:cs="Calibri"/>
              </w:rPr>
              <w:t>Operation &amp; Maintenance Manuals</w:t>
            </w:r>
          </w:p>
        </w:tc>
        <w:tc>
          <w:tcPr>
            <w:tcW w:w="4320" w:type="dxa"/>
          </w:tcPr>
          <w:p w14:paraId="332FF415" w14:textId="77777777" w:rsidR="00284256" w:rsidRPr="00284256" w:rsidRDefault="00284256" w:rsidP="00284256">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84256">
              <w:rPr>
                <w:rFonts w:ascii="Calibri" w:hAnsi="Calibri" w:cs="Calibri"/>
              </w:rPr>
              <w:t>2 hard copies and 1 electronic copy</w:t>
            </w:r>
          </w:p>
        </w:tc>
      </w:tr>
      <w:tr w:rsidR="00284256" w:rsidRPr="00284256" w14:paraId="5B5529B3"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6FD8AF33" w14:textId="77777777" w:rsidR="00284256" w:rsidRPr="00284256" w:rsidRDefault="00284256" w:rsidP="00284256">
            <w:pPr>
              <w:jc w:val="left"/>
              <w:rPr>
                <w:rFonts w:cs="Calibri"/>
              </w:rPr>
            </w:pPr>
            <w:r w:rsidRPr="00284256">
              <w:rPr>
                <w:rFonts w:cs="Calibri"/>
              </w:rPr>
              <w:t>As-Built Drawings</w:t>
            </w:r>
          </w:p>
        </w:tc>
        <w:tc>
          <w:tcPr>
            <w:tcW w:w="4320" w:type="dxa"/>
          </w:tcPr>
          <w:p w14:paraId="66C62A64" w14:textId="77777777" w:rsidR="00284256" w:rsidRPr="00284256" w:rsidRDefault="00284256" w:rsidP="00284256">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284256">
              <w:rPr>
                <w:rFonts w:ascii="Calibri" w:hAnsi="Calibri" w:cs="Calibri"/>
              </w:rPr>
              <w:t>To be submitted within 30 days of Practical Completion</w:t>
            </w:r>
          </w:p>
        </w:tc>
      </w:tr>
      <w:tr w:rsidR="00284256" w:rsidRPr="00284256" w14:paraId="0CEA9BF7"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6D2D9D07" w14:textId="77777777" w:rsidR="00284256" w:rsidRPr="00284256" w:rsidRDefault="00284256" w:rsidP="00284256">
            <w:pPr>
              <w:jc w:val="left"/>
              <w:rPr>
                <w:rFonts w:cs="Calibri"/>
              </w:rPr>
            </w:pPr>
            <w:r w:rsidRPr="00284256">
              <w:rPr>
                <w:rFonts w:cs="Calibri"/>
              </w:rPr>
              <w:t>Training</w:t>
            </w:r>
          </w:p>
        </w:tc>
        <w:tc>
          <w:tcPr>
            <w:tcW w:w="4320" w:type="dxa"/>
          </w:tcPr>
          <w:p w14:paraId="09EE100E" w14:textId="77777777" w:rsidR="00284256" w:rsidRPr="00284256" w:rsidRDefault="00284256" w:rsidP="00284256">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84256">
              <w:rPr>
                <w:rFonts w:ascii="Calibri" w:hAnsi="Calibri" w:cs="Calibri"/>
              </w:rPr>
              <w:t>Minimum 16 hours of training for Employer’s staff</w:t>
            </w:r>
          </w:p>
        </w:tc>
      </w:tr>
      <w:tr w:rsidR="00284256" w:rsidRPr="00284256" w14:paraId="116048CB"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F6E1305" w14:textId="77777777" w:rsidR="00284256" w:rsidRPr="00284256" w:rsidRDefault="00284256" w:rsidP="00284256">
            <w:pPr>
              <w:jc w:val="left"/>
              <w:rPr>
                <w:rFonts w:cs="Calibri"/>
              </w:rPr>
            </w:pPr>
            <w:r w:rsidRPr="00284256">
              <w:rPr>
                <w:rFonts w:cs="Calibri"/>
              </w:rPr>
              <w:t>Spare Parts List</w:t>
            </w:r>
          </w:p>
        </w:tc>
        <w:tc>
          <w:tcPr>
            <w:tcW w:w="4320" w:type="dxa"/>
          </w:tcPr>
          <w:p w14:paraId="5CDC7ACF" w14:textId="77777777" w:rsidR="00284256" w:rsidRPr="00284256" w:rsidRDefault="00284256" w:rsidP="00284256">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284256">
              <w:rPr>
                <w:rFonts w:ascii="Calibri" w:hAnsi="Calibri" w:cs="Calibri"/>
              </w:rPr>
              <w:t>List of critical spares to be supplied with system</w:t>
            </w:r>
          </w:p>
        </w:tc>
      </w:tr>
    </w:tbl>
    <w:p w14:paraId="35D5554F" w14:textId="77777777" w:rsidR="00284256" w:rsidRPr="00284256" w:rsidRDefault="00284256" w:rsidP="008A2D88">
      <w:pPr>
        <w:keepNext/>
        <w:keepLines/>
        <w:spacing w:before="200" w:after="0"/>
        <w:jc w:val="left"/>
        <w:outlineLvl w:val="2"/>
        <w:rPr>
          <w:rFonts w:ascii="Calibri" w:eastAsia="MS Gothic" w:hAnsi="Calibri" w:cs="Calibri"/>
          <w:b/>
          <w:bCs/>
          <w:color w:val="4F81BD"/>
          <w:lang w:val="en-US"/>
        </w:rPr>
      </w:pPr>
      <w:r w:rsidRPr="00284256">
        <w:rPr>
          <w:rFonts w:ascii="Calibri" w:eastAsia="MS Gothic" w:hAnsi="Calibri" w:cs="Calibri"/>
          <w:b/>
          <w:bCs/>
          <w:color w:val="4F81BD"/>
          <w:lang w:val="en-US"/>
        </w:rPr>
        <w:t>10. Maintenance &amp; Warranty</w:t>
      </w:r>
    </w:p>
    <w:tbl>
      <w:tblPr>
        <w:tblStyle w:val="LightGrid2"/>
        <w:tblW w:w="0" w:type="auto"/>
        <w:tblLook w:val="04A0" w:firstRow="1" w:lastRow="0" w:firstColumn="1" w:lastColumn="0" w:noHBand="0" w:noVBand="1"/>
      </w:tblPr>
      <w:tblGrid>
        <w:gridCol w:w="4320"/>
        <w:gridCol w:w="4320"/>
      </w:tblGrid>
      <w:tr w:rsidR="00284256" w:rsidRPr="00284256" w14:paraId="4F020DD5" w14:textId="77777777" w:rsidTr="003B22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54368F11" w14:textId="77777777" w:rsidR="00284256" w:rsidRPr="00284256" w:rsidRDefault="00284256" w:rsidP="00284256">
            <w:pPr>
              <w:jc w:val="left"/>
              <w:rPr>
                <w:rFonts w:cs="Calibri"/>
              </w:rPr>
            </w:pPr>
            <w:r w:rsidRPr="00284256">
              <w:rPr>
                <w:rFonts w:cs="Calibri"/>
              </w:rPr>
              <w:t>Clause / Item</w:t>
            </w:r>
          </w:p>
        </w:tc>
        <w:tc>
          <w:tcPr>
            <w:tcW w:w="4320" w:type="dxa"/>
          </w:tcPr>
          <w:p w14:paraId="4C1B5112" w14:textId="77777777" w:rsidR="00284256" w:rsidRPr="00284256" w:rsidRDefault="00284256" w:rsidP="00284256">
            <w:pPr>
              <w:jc w:val="left"/>
              <w:cnfStyle w:val="100000000000" w:firstRow="1" w:lastRow="0" w:firstColumn="0" w:lastColumn="0" w:oddVBand="0" w:evenVBand="0" w:oddHBand="0" w:evenHBand="0" w:firstRowFirstColumn="0" w:firstRowLastColumn="0" w:lastRowFirstColumn="0" w:lastRowLastColumn="0"/>
              <w:rPr>
                <w:rFonts w:cs="Calibri"/>
              </w:rPr>
            </w:pPr>
            <w:r w:rsidRPr="00284256">
              <w:rPr>
                <w:rFonts w:cs="Calibri"/>
              </w:rPr>
              <w:t>Data</w:t>
            </w:r>
          </w:p>
        </w:tc>
      </w:tr>
      <w:tr w:rsidR="00284256" w:rsidRPr="00284256" w14:paraId="075F69DB"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CD98C9B" w14:textId="77777777" w:rsidR="00284256" w:rsidRPr="00284256" w:rsidRDefault="00284256" w:rsidP="00284256">
            <w:pPr>
              <w:jc w:val="left"/>
              <w:rPr>
                <w:rFonts w:cs="Calibri"/>
              </w:rPr>
            </w:pPr>
            <w:r w:rsidRPr="00284256">
              <w:rPr>
                <w:rFonts w:cs="Calibri"/>
              </w:rPr>
              <w:t>Warranty Period</w:t>
            </w:r>
          </w:p>
        </w:tc>
        <w:tc>
          <w:tcPr>
            <w:tcW w:w="4320" w:type="dxa"/>
          </w:tcPr>
          <w:p w14:paraId="60F3E32F" w14:textId="77777777" w:rsidR="00284256" w:rsidRPr="00284256" w:rsidRDefault="00284256" w:rsidP="00284256">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84256">
              <w:rPr>
                <w:rFonts w:ascii="Calibri" w:hAnsi="Calibri" w:cs="Calibri"/>
              </w:rPr>
              <w:t xml:space="preserve">24 months on UPS system </w:t>
            </w:r>
          </w:p>
        </w:tc>
      </w:tr>
      <w:tr w:rsidR="00284256" w:rsidRPr="00284256" w14:paraId="1A291CF6"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726C999F" w14:textId="77777777" w:rsidR="00284256" w:rsidRPr="00284256" w:rsidRDefault="00284256" w:rsidP="00284256">
            <w:pPr>
              <w:jc w:val="left"/>
              <w:rPr>
                <w:rFonts w:cs="Calibri"/>
              </w:rPr>
            </w:pPr>
            <w:r w:rsidRPr="00284256">
              <w:rPr>
                <w:rFonts w:cs="Calibri"/>
              </w:rPr>
              <w:t>Defects Liability Extension</w:t>
            </w:r>
          </w:p>
        </w:tc>
        <w:tc>
          <w:tcPr>
            <w:tcW w:w="4320" w:type="dxa"/>
          </w:tcPr>
          <w:p w14:paraId="4B4E6943" w14:textId="77777777" w:rsidR="00284256" w:rsidRPr="00284256" w:rsidRDefault="00284256" w:rsidP="00284256">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284256">
              <w:rPr>
                <w:rFonts w:ascii="Calibri" w:hAnsi="Calibri" w:cs="Calibri"/>
              </w:rPr>
              <w:t>Option for extended maintenance agreement post-DLP</w:t>
            </w:r>
          </w:p>
        </w:tc>
      </w:tr>
      <w:tr w:rsidR="00284256" w:rsidRPr="00284256" w14:paraId="07C30F08"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648D93E" w14:textId="77777777" w:rsidR="00284256" w:rsidRPr="00284256" w:rsidRDefault="00284256" w:rsidP="00284256">
            <w:pPr>
              <w:jc w:val="left"/>
              <w:rPr>
                <w:rFonts w:cs="Calibri"/>
              </w:rPr>
            </w:pPr>
            <w:r w:rsidRPr="00284256">
              <w:rPr>
                <w:rFonts w:cs="Calibri"/>
              </w:rPr>
              <w:t>Service Response Time</w:t>
            </w:r>
          </w:p>
        </w:tc>
        <w:tc>
          <w:tcPr>
            <w:tcW w:w="4320" w:type="dxa"/>
          </w:tcPr>
          <w:p w14:paraId="23C2EB21" w14:textId="2F662BD2" w:rsidR="00284256" w:rsidRPr="00284256" w:rsidRDefault="00284256" w:rsidP="00284256">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84256">
              <w:rPr>
                <w:rFonts w:ascii="Calibri" w:hAnsi="Calibri" w:cs="Calibri"/>
              </w:rPr>
              <w:t xml:space="preserve">Critical fault: 4 </w:t>
            </w:r>
            <w:proofErr w:type="spellStart"/>
            <w:r w:rsidRPr="00284256">
              <w:rPr>
                <w:rFonts w:ascii="Calibri" w:hAnsi="Calibri" w:cs="Calibri"/>
              </w:rPr>
              <w:t>hrs</w:t>
            </w:r>
            <w:proofErr w:type="spellEnd"/>
            <w:r w:rsidRPr="00284256">
              <w:rPr>
                <w:rFonts w:ascii="Calibri" w:hAnsi="Calibri" w:cs="Calibri"/>
              </w:rPr>
              <w:t xml:space="preserve">, </w:t>
            </w:r>
            <w:r w:rsidR="00CA36BC" w:rsidRPr="00284256">
              <w:rPr>
                <w:rFonts w:ascii="Calibri" w:hAnsi="Calibri" w:cs="Calibri"/>
              </w:rPr>
              <w:t>non-critical</w:t>
            </w:r>
            <w:r w:rsidRPr="00284256">
              <w:rPr>
                <w:rFonts w:ascii="Calibri" w:hAnsi="Calibri" w:cs="Calibri"/>
              </w:rPr>
              <w:t xml:space="preserve">: 24 </w:t>
            </w:r>
            <w:proofErr w:type="spellStart"/>
            <w:r w:rsidRPr="00284256">
              <w:rPr>
                <w:rFonts w:ascii="Calibri" w:hAnsi="Calibri" w:cs="Calibri"/>
              </w:rPr>
              <w:t>hrs</w:t>
            </w:r>
            <w:proofErr w:type="spellEnd"/>
          </w:p>
        </w:tc>
      </w:tr>
      <w:tr w:rsidR="00284256" w:rsidRPr="00284256" w14:paraId="6B967683"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612468AA" w14:textId="77777777" w:rsidR="00284256" w:rsidRPr="00284256" w:rsidRDefault="00284256" w:rsidP="00284256">
            <w:pPr>
              <w:jc w:val="left"/>
              <w:rPr>
                <w:rFonts w:cs="Calibri"/>
              </w:rPr>
            </w:pPr>
            <w:r w:rsidRPr="00284256">
              <w:rPr>
                <w:rFonts w:cs="Calibri"/>
              </w:rPr>
              <w:t>OEM Support</w:t>
            </w:r>
          </w:p>
        </w:tc>
        <w:tc>
          <w:tcPr>
            <w:tcW w:w="4320" w:type="dxa"/>
          </w:tcPr>
          <w:p w14:paraId="4CD03BE4" w14:textId="598B7F8C" w:rsidR="00284256" w:rsidRPr="00284256" w:rsidRDefault="00284256" w:rsidP="00284256">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284256">
              <w:rPr>
                <w:rFonts w:ascii="Calibri" w:hAnsi="Calibri" w:cs="Calibri"/>
              </w:rPr>
              <w:t xml:space="preserve">Contractor to provide OEM </w:t>
            </w:r>
            <w:r w:rsidR="005B43F6" w:rsidRPr="00284256">
              <w:rPr>
                <w:rFonts w:ascii="Calibri" w:hAnsi="Calibri" w:cs="Calibri"/>
              </w:rPr>
              <w:t>authorization</w:t>
            </w:r>
            <w:r w:rsidRPr="00284256">
              <w:rPr>
                <w:rFonts w:ascii="Calibri" w:hAnsi="Calibri" w:cs="Calibri"/>
              </w:rPr>
              <w:t xml:space="preserve"> and support letter</w:t>
            </w:r>
          </w:p>
        </w:tc>
      </w:tr>
    </w:tbl>
    <w:p w14:paraId="064D73E2" w14:textId="77777777" w:rsidR="00284256" w:rsidRPr="00284256" w:rsidRDefault="00284256" w:rsidP="008A2D88">
      <w:pPr>
        <w:keepNext/>
        <w:keepLines/>
        <w:spacing w:before="200" w:after="0"/>
        <w:jc w:val="left"/>
        <w:outlineLvl w:val="2"/>
        <w:rPr>
          <w:rFonts w:ascii="Calibri" w:eastAsia="MS Gothic" w:hAnsi="Calibri" w:cs="Calibri"/>
          <w:b/>
          <w:bCs/>
          <w:color w:val="4F81BD"/>
          <w:lang w:val="en-US"/>
        </w:rPr>
      </w:pPr>
      <w:r w:rsidRPr="00284256">
        <w:rPr>
          <w:rFonts w:ascii="Calibri" w:eastAsia="MS Gothic" w:hAnsi="Calibri" w:cs="Calibri"/>
          <w:b/>
          <w:bCs/>
          <w:color w:val="4F81BD"/>
          <w:lang w:val="en-US"/>
        </w:rPr>
        <w:t>11. Site &amp; Environmental</w:t>
      </w:r>
    </w:p>
    <w:tbl>
      <w:tblPr>
        <w:tblStyle w:val="LightGrid2"/>
        <w:tblW w:w="0" w:type="auto"/>
        <w:tblLook w:val="04A0" w:firstRow="1" w:lastRow="0" w:firstColumn="1" w:lastColumn="0" w:noHBand="0" w:noVBand="1"/>
      </w:tblPr>
      <w:tblGrid>
        <w:gridCol w:w="4320"/>
        <w:gridCol w:w="4320"/>
      </w:tblGrid>
      <w:tr w:rsidR="00284256" w:rsidRPr="00284256" w14:paraId="4D728253" w14:textId="77777777" w:rsidTr="003B22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646354FB" w14:textId="77777777" w:rsidR="00284256" w:rsidRPr="00284256" w:rsidRDefault="00284256" w:rsidP="00284256">
            <w:pPr>
              <w:jc w:val="left"/>
              <w:rPr>
                <w:rFonts w:cs="Calibri"/>
              </w:rPr>
            </w:pPr>
            <w:r w:rsidRPr="00284256">
              <w:rPr>
                <w:rFonts w:cs="Calibri"/>
              </w:rPr>
              <w:t>Clause / Item</w:t>
            </w:r>
          </w:p>
        </w:tc>
        <w:tc>
          <w:tcPr>
            <w:tcW w:w="4320" w:type="dxa"/>
          </w:tcPr>
          <w:p w14:paraId="51BFFDA5" w14:textId="77777777" w:rsidR="00284256" w:rsidRPr="00284256" w:rsidRDefault="00284256" w:rsidP="00284256">
            <w:pPr>
              <w:jc w:val="left"/>
              <w:cnfStyle w:val="100000000000" w:firstRow="1" w:lastRow="0" w:firstColumn="0" w:lastColumn="0" w:oddVBand="0" w:evenVBand="0" w:oddHBand="0" w:evenHBand="0" w:firstRowFirstColumn="0" w:firstRowLastColumn="0" w:lastRowFirstColumn="0" w:lastRowLastColumn="0"/>
              <w:rPr>
                <w:rFonts w:cs="Calibri"/>
              </w:rPr>
            </w:pPr>
            <w:r w:rsidRPr="00284256">
              <w:rPr>
                <w:rFonts w:cs="Calibri"/>
              </w:rPr>
              <w:t>Data</w:t>
            </w:r>
          </w:p>
        </w:tc>
      </w:tr>
      <w:tr w:rsidR="00284256" w:rsidRPr="00284256" w14:paraId="77CD1A82"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3CFE8CC2" w14:textId="77777777" w:rsidR="00284256" w:rsidRPr="00284256" w:rsidRDefault="00284256" w:rsidP="00284256">
            <w:pPr>
              <w:jc w:val="left"/>
              <w:rPr>
                <w:rFonts w:cs="Calibri"/>
              </w:rPr>
            </w:pPr>
            <w:r w:rsidRPr="00284256">
              <w:rPr>
                <w:rFonts w:cs="Calibri"/>
              </w:rPr>
              <w:t>Noise &amp; Dust Control</w:t>
            </w:r>
          </w:p>
        </w:tc>
        <w:tc>
          <w:tcPr>
            <w:tcW w:w="4320" w:type="dxa"/>
          </w:tcPr>
          <w:p w14:paraId="0C6AC9D1" w14:textId="77777777" w:rsidR="00284256" w:rsidRPr="00284256" w:rsidRDefault="00284256" w:rsidP="00284256">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84256">
              <w:rPr>
                <w:rFonts w:ascii="Calibri" w:hAnsi="Calibri" w:cs="Calibri"/>
              </w:rPr>
              <w:t>Contractor to limit disruption during works</w:t>
            </w:r>
          </w:p>
        </w:tc>
      </w:tr>
      <w:tr w:rsidR="00284256" w:rsidRPr="00284256" w14:paraId="094E2315"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27EE74A" w14:textId="77777777" w:rsidR="00284256" w:rsidRPr="00284256" w:rsidRDefault="00284256" w:rsidP="00284256">
            <w:pPr>
              <w:jc w:val="left"/>
              <w:rPr>
                <w:rFonts w:cs="Calibri"/>
              </w:rPr>
            </w:pPr>
            <w:r w:rsidRPr="00284256">
              <w:rPr>
                <w:rFonts w:cs="Calibri"/>
              </w:rPr>
              <w:t>Protection of Existing Services</w:t>
            </w:r>
          </w:p>
        </w:tc>
        <w:tc>
          <w:tcPr>
            <w:tcW w:w="4320" w:type="dxa"/>
          </w:tcPr>
          <w:p w14:paraId="297BB150" w14:textId="77777777" w:rsidR="00284256" w:rsidRPr="00284256" w:rsidRDefault="00284256" w:rsidP="00284256">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284256">
              <w:rPr>
                <w:rFonts w:ascii="Calibri" w:hAnsi="Calibri" w:cs="Calibri"/>
              </w:rPr>
              <w:t>Contractor responsible for any damages</w:t>
            </w:r>
          </w:p>
        </w:tc>
      </w:tr>
      <w:tr w:rsidR="00284256" w:rsidRPr="00284256" w14:paraId="57DDF4E1" w14:textId="77777777" w:rsidTr="003B22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15A48804" w14:textId="2A45EA9C" w:rsidR="00284256" w:rsidRPr="00284256" w:rsidRDefault="00284256" w:rsidP="00284256">
            <w:pPr>
              <w:jc w:val="left"/>
              <w:rPr>
                <w:rFonts w:cs="Calibri"/>
              </w:rPr>
            </w:pPr>
            <w:r w:rsidRPr="00284256">
              <w:rPr>
                <w:rFonts w:cs="Calibri"/>
              </w:rPr>
              <w:t>Waste Disposal</w:t>
            </w:r>
          </w:p>
        </w:tc>
        <w:tc>
          <w:tcPr>
            <w:tcW w:w="4320" w:type="dxa"/>
          </w:tcPr>
          <w:p w14:paraId="6402BB72" w14:textId="77777777" w:rsidR="00284256" w:rsidRPr="00284256" w:rsidRDefault="00284256" w:rsidP="00284256">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284256">
              <w:rPr>
                <w:rFonts w:ascii="Calibri" w:hAnsi="Calibri" w:cs="Calibri"/>
              </w:rPr>
              <w:t>To comply with SANS 10263 and NEM:WA Act</w:t>
            </w:r>
          </w:p>
        </w:tc>
      </w:tr>
      <w:tr w:rsidR="00284256" w:rsidRPr="00284256" w14:paraId="02BEF82F" w14:textId="77777777" w:rsidTr="003B22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79084E3A" w14:textId="77777777" w:rsidR="00284256" w:rsidRPr="00284256" w:rsidRDefault="00284256" w:rsidP="00284256">
            <w:pPr>
              <w:jc w:val="left"/>
              <w:rPr>
                <w:rFonts w:cs="Calibri"/>
              </w:rPr>
            </w:pPr>
            <w:r w:rsidRPr="00284256">
              <w:rPr>
                <w:rFonts w:cs="Calibri"/>
              </w:rPr>
              <w:t>Environmental Compliance</w:t>
            </w:r>
          </w:p>
        </w:tc>
        <w:tc>
          <w:tcPr>
            <w:tcW w:w="4320" w:type="dxa"/>
          </w:tcPr>
          <w:p w14:paraId="4EADF5E4" w14:textId="77777777" w:rsidR="00284256" w:rsidRPr="00284256" w:rsidRDefault="00284256" w:rsidP="00284256">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284256">
              <w:rPr>
                <w:rFonts w:ascii="Calibri" w:hAnsi="Calibri" w:cs="Calibri"/>
              </w:rPr>
              <w:t>Contractor to ensure compliance with environmental legislation</w:t>
            </w:r>
          </w:p>
        </w:tc>
      </w:tr>
    </w:tbl>
    <w:p w14:paraId="26CAC62F" w14:textId="77777777" w:rsidR="00284256" w:rsidRPr="00284256" w:rsidRDefault="00284256" w:rsidP="008A2D88">
      <w:pPr>
        <w:keepNext/>
        <w:keepLines/>
        <w:spacing w:before="200" w:after="0"/>
        <w:jc w:val="left"/>
        <w:outlineLvl w:val="1"/>
        <w:rPr>
          <w:rFonts w:ascii="Calibri" w:eastAsia="MS Gothic" w:hAnsi="Calibri" w:cs="Calibri"/>
          <w:b/>
          <w:bCs/>
          <w:color w:val="4F81BD"/>
          <w:sz w:val="26"/>
          <w:szCs w:val="26"/>
          <w:lang w:val="en-US"/>
        </w:rPr>
      </w:pPr>
      <w:r w:rsidRPr="00284256">
        <w:rPr>
          <w:rFonts w:ascii="Calibri" w:eastAsia="MS Gothic" w:hAnsi="Calibri" w:cs="Calibri"/>
          <w:b/>
          <w:bCs/>
          <w:color w:val="4F81BD"/>
          <w:sz w:val="26"/>
          <w:szCs w:val="26"/>
          <w:lang w:val="en-US"/>
        </w:rPr>
        <w:t>Part 2: Data Provided by the Contractor</w:t>
      </w:r>
    </w:p>
    <w:tbl>
      <w:tblPr>
        <w:tblStyle w:val="LightGrid2"/>
        <w:tblW w:w="10196" w:type="dxa"/>
        <w:tblLook w:val="04A0" w:firstRow="1" w:lastRow="0" w:firstColumn="1" w:lastColumn="0" w:noHBand="0" w:noVBand="1"/>
      </w:tblPr>
      <w:tblGrid>
        <w:gridCol w:w="2911"/>
        <w:gridCol w:w="7285"/>
      </w:tblGrid>
      <w:tr w:rsidR="00284256" w:rsidRPr="00284256" w14:paraId="4744ED56" w14:textId="77777777" w:rsidTr="008A2D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C21B9BD" w14:textId="77777777" w:rsidR="00284256" w:rsidRPr="00284256" w:rsidRDefault="00284256" w:rsidP="00284256">
            <w:pPr>
              <w:jc w:val="left"/>
              <w:rPr>
                <w:rFonts w:cs="Calibri"/>
              </w:rPr>
            </w:pPr>
            <w:r w:rsidRPr="00284256">
              <w:rPr>
                <w:rFonts w:cs="Calibri"/>
              </w:rPr>
              <w:t>Clause / Item</w:t>
            </w:r>
          </w:p>
        </w:tc>
        <w:tc>
          <w:tcPr>
            <w:tcW w:w="5876" w:type="dxa"/>
          </w:tcPr>
          <w:p w14:paraId="44DF5822" w14:textId="77777777" w:rsidR="00284256" w:rsidRPr="00284256" w:rsidRDefault="00284256" w:rsidP="00284256">
            <w:pPr>
              <w:jc w:val="left"/>
              <w:cnfStyle w:val="100000000000" w:firstRow="1" w:lastRow="0" w:firstColumn="0" w:lastColumn="0" w:oddVBand="0" w:evenVBand="0" w:oddHBand="0" w:evenHBand="0" w:firstRowFirstColumn="0" w:firstRowLastColumn="0" w:lastRowFirstColumn="0" w:lastRowLastColumn="0"/>
              <w:rPr>
                <w:rFonts w:cs="Calibri"/>
              </w:rPr>
            </w:pPr>
            <w:r w:rsidRPr="00284256">
              <w:rPr>
                <w:rFonts w:cs="Calibri"/>
              </w:rPr>
              <w:t>Data</w:t>
            </w:r>
          </w:p>
        </w:tc>
      </w:tr>
      <w:tr w:rsidR="00284256" w:rsidRPr="00284256" w14:paraId="6E643F12" w14:textId="77777777" w:rsidTr="008A2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A51E60B" w14:textId="77777777" w:rsidR="00284256" w:rsidRPr="00284256" w:rsidRDefault="00284256" w:rsidP="00284256">
            <w:pPr>
              <w:jc w:val="left"/>
              <w:rPr>
                <w:rFonts w:cs="Calibri"/>
              </w:rPr>
            </w:pPr>
            <w:r w:rsidRPr="00284256">
              <w:rPr>
                <w:rFonts w:cs="Calibri"/>
              </w:rPr>
              <w:t>Contractor’s Name &amp; Address</w:t>
            </w:r>
          </w:p>
        </w:tc>
        <w:tc>
          <w:tcPr>
            <w:tcW w:w="5876" w:type="dxa"/>
          </w:tcPr>
          <w:p w14:paraId="4A6893EF" w14:textId="77777777" w:rsidR="00284256" w:rsidRDefault="00284256" w:rsidP="00284256">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72F2F9C0" w14:textId="748C6333" w:rsidR="009F54E1" w:rsidRPr="00284256" w:rsidRDefault="009F54E1" w:rsidP="00284256">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284256" w:rsidRPr="00284256" w14:paraId="6541F12B" w14:textId="77777777" w:rsidTr="008A2D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6D48D5A" w14:textId="77777777" w:rsidR="00284256" w:rsidRPr="00284256" w:rsidRDefault="00284256" w:rsidP="00284256">
            <w:pPr>
              <w:jc w:val="left"/>
              <w:rPr>
                <w:rFonts w:cs="Calibri"/>
              </w:rPr>
            </w:pPr>
            <w:r w:rsidRPr="00284256">
              <w:rPr>
                <w:rFonts w:cs="Calibri"/>
              </w:rPr>
              <w:t>Representative/Project Manager</w:t>
            </w:r>
          </w:p>
        </w:tc>
        <w:tc>
          <w:tcPr>
            <w:tcW w:w="5876" w:type="dxa"/>
          </w:tcPr>
          <w:p w14:paraId="64AF9A8A" w14:textId="77777777" w:rsidR="00284256" w:rsidRDefault="00284256" w:rsidP="00284256">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p>
          <w:p w14:paraId="733F7A40" w14:textId="48C695BC" w:rsidR="009F54E1" w:rsidRPr="00284256" w:rsidRDefault="009F54E1" w:rsidP="00284256">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284256" w:rsidRPr="00284256" w14:paraId="59B68388" w14:textId="77777777" w:rsidTr="008A2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DCDEBA5" w14:textId="77777777" w:rsidR="00284256" w:rsidRPr="00284256" w:rsidRDefault="00284256" w:rsidP="00284256">
            <w:pPr>
              <w:jc w:val="left"/>
              <w:rPr>
                <w:rFonts w:cs="Calibri"/>
              </w:rPr>
            </w:pPr>
            <w:r w:rsidRPr="00284256">
              <w:rPr>
                <w:rFonts w:cs="Calibri"/>
              </w:rPr>
              <w:t>Performance Guarantee Details</w:t>
            </w:r>
          </w:p>
        </w:tc>
        <w:tc>
          <w:tcPr>
            <w:tcW w:w="5876" w:type="dxa"/>
          </w:tcPr>
          <w:p w14:paraId="0B789FF0" w14:textId="77777777" w:rsidR="00284256" w:rsidRDefault="00284256" w:rsidP="00284256">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4FD5D76E" w14:textId="056B3108" w:rsidR="009F54E1" w:rsidRPr="00284256" w:rsidRDefault="009F54E1" w:rsidP="00284256">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284256" w:rsidRPr="00284256" w14:paraId="6C5AEA4B" w14:textId="77777777" w:rsidTr="008A2D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9E0D9D0" w14:textId="77777777" w:rsidR="00284256" w:rsidRPr="00284256" w:rsidRDefault="00284256" w:rsidP="00284256">
            <w:pPr>
              <w:jc w:val="left"/>
              <w:rPr>
                <w:rFonts w:cs="Calibri"/>
              </w:rPr>
            </w:pPr>
            <w:r w:rsidRPr="00284256">
              <w:rPr>
                <w:rFonts w:cs="Calibri"/>
              </w:rPr>
              <w:t>Insurance Provider &amp; Cover Details</w:t>
            </w:r>
          </w:p>
        </w:tc>
        <w:tc>
          <w:tcPr>
            <w:tcW w:w="5876" w:type="dxa"/>
          </w:tcPr>
          <w:p w14:paraId="51480F92" w14:textId="77777777" w:rsidR="00284256" w:rsidRDefault="00284256" w:rsidP="00284256">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p>
          <w:p w14:paraId="5210DF7F" w14:textId="7C44AA50" w:rsidR="009F54E1" w:rsidRPr="00284256" w:rsidRDefault="009F54E1" w:rsidP="00284256">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284256" w:rsidRPr="00284256" w14:paraId="531222D3" w14:textId="77777777" w:rsidTr="008A2D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6DB334F" w14:textId="77777777" w:rsidR="00284256" w:rsidRPr="00284256" w:rsidRDefault="00284256" w:rsidP="00284256">
            <w:pPr>
              <w:jc w:val="left"/>
              <w:rPr>
                <w:rFonts w:cs="Calibri"/>
              </w:rPr>
            </w:pPr>
            <w:r w:rsidRPr="00284256">
              <w:rPr>
                <w:rFonts w:cs="Calibri"/>
              </w:rPr>
              <w:t>Proposed Subcontractors (if any)</w:t>
            </w:r>
          </w:p>
        </w:tc>
        <w:tc>
          <w:tcPr>
            <w:tcW w:w="5876" w:type="dxa"/>
          </w:tcPr>
          <w:p w14:paraId="42EFD3DB" w14:textId="77777777" w:rsidR="00284256" w:rsidRDefault="00284256" w:rsidP="00284256">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524C4579" w14:textId="7146B7EB" w:rsidR="009F54E1" w:rsidRPr="00284256" w:rsidRDefault="009F54E1" w:rsidP="00284256">
            <w:pPr>
              <w:jc w:val="left"/>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284256" w:rsidRPr="00284256" w14:paraId="754EF745" w14:textId="77777777" w:rsidTr="008A2D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9CED9C2" w14:textId="77777777" w:rsidR="00284256" w:rsidRPr="00284256" w:rsidRDefault="00284256" w:rsidP="00284256">
            <w:pPr>
              <w:jc w:val="left"/>
              <w:rPr>
                <w:rFonts w:cs="Calibri"/>
              </w:rPr>
            </w:pPr>
            <w:r w:rsidRPr="00284256">
              <w:rPr>
                <w:rFonts w:cs="Calibri"/>
              </w:rPr>
              <w:t>Programme of Works</w:t>
            </w:r>
          </w:p>
        </w:tc>
        <w:tc>
          <w:tcPr>
            <w:tcW w:w="5876" w:type="dxa"/>
          </w:tcPr>
          <w:p w14:paraId="0F84D0E7" w14:textId="77777777" w:rsidR="00284256" w:rsidRPr="00284256" w:rsidRDefault="00284256" w:rsidP="00284256">
            <w:pPr>
              <w:jc w:val="left"/>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284256">
              <w:rPr>
                <w:rFonts w:ascii="Calibri" w:hAnsi="Calibri" w:cs="Calibri"/>
              </w:rPr>
              <w:t>To be submitted within 14 days of award</w:t>
            </w:r>
          </w:p>
        </w:tc>
      </w:tr>
    </w:tbl>
    <w:p w14:paraId="2F7AE50B" w14:textId="77777777" w:rsidR="00380D06" w:rsidRDefault="00380D06" w:rsidP="00CA36BC">
      <w:pPr>
        <w:rPr>
          <w:lang w:val="en-GB"/>
        </w:rPr>
        <w:sectPr w:rsidR="00380D06" w:rsidSect="002F2F8D">
          <w:type w:val="continuous"/>
          <w:pgSz w:w="11906" w:h="16838" w:code="9"/>
          <w:pgMar w:top="1276" w:right="1134" w:bottom="993" w:left="1134" w:header="709" w:footer="584" w:gutter="0"/>
          <w:cols w:space="708"/>
          <w:docGrid w:linePitch="360"/>
        </w:sectPr>
      </w:pPr>
    </w:p>
    <w:p w14:paraId="6948D0B4" w14:textId="76E9CC2F" w:rsidR="00380D06" w:rsidRDefault="00380D06" w:rsidP="00380D06">
      <w:pPr>
        <w:pStyle w:val="AnnexH1"/>
        <w:keepNext/>
        <w:pBdr>
          <w:bottom w:val="single" w:sz="4" w:space="1" w:color="000066"/>
        </w:pBdr>
        <w:spacing w:before="240"/>
        <w:ind w:left="964" w:hanging="964"/>
        <w:outlineLvl w:val="0"/>
      </w:pPr>
      <w:bookmarkStart w:id="164" w:name="_Toc237950131"/>
      <w:r>
        <w:lastRenderedPageBreak/>
        <w:t>Single line diagrams (SLDS)</w:t>
      </w:r>
      <w:bookmarkEnd w:id="164"/>
      <w:r>
        <w:t xml:space="preserve"> </w:t>
      </w:r>
    </w:p>
    <w:p w14:paraId="02103971" w14:textId="2992C9DB" w:rsidR="00284256" w:rsidRDefault="00284256" w:rsidP="00CA36BC">
      <w:pPr>
        <w:rPr>
          <w:lang w:val="en-GB"/>
        </w:rPr>
      </w:pPr>
    </w:p>
    <w:p w14:paraId="1229D4A1" w14:textId="79B0443E" w:rsidR="00380D06" w:rsidRDefault="002E690E" w:rsidP="00CA36BC">
      <w:pPr>
        <w:rPr>
          <w:lang w:val="en-GB"/>
        </w:rPr>
      </w:pPr>
      <w:r w:rsidRPr="002E690E">
        <w:rPr>
          <w:noProof/>
        </w:rPr>
        <w:drawing>
          <wp:inline distT="0" distB="0" distL="0" distR="0" wp14:anchorId="3310DB62" wp14:editId="0E9897BA">
            <wp:extent cx="14299485" cy="6563360"/>
            <wp:effectExtent l="0" t="0" r="7620" b="8890"/>
            <wp:docPr id="15957715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17958" cy="6571839"/>
                    </a:xfrm>
                    <a:prstGeom prst="rect">
                      <a:avLst/>
                    </a:prstGeom>
                    <a:noFill/>
                    <a:ln>
                      <a:noFill/>
                    </a:ln>
                  </pic:spPr>
                </pic:pic>
              </a:graphicData>
            </a:graphic>
          </wp:inline>
        </w:drawing>
      </w:r>
    </w:p>
    <w:p w14:paraId="5F6B3826" w14:textId="77777777" w:rsidR="00380D06" w:rsidRDefault="00380D06" w:rsidP="00CA36BC">
      <w:pPr>
        <w:rPr>
          <w:lang w:val="en-GB"/>
        </w:rPr>
      </w:pPr>
    </w:p>
    <w:p w14:paraId="0D589F20" w14:textId="3E90ABBC" w:rsidR="00380D06" w:rsidRDefault="009561BE" w:rsidP="00CA36BC">
      <w:pPr>
        <w:rPr>
          <w:lang w:val="en-GB"/>
        </w:rPr>
      </w:pPr>
      <w:r w:rsidRPr="009561BE">
        <w:rPr>
          <w:noProof/>
        </w:rPr>
        <w:lastRenderedPageBreak/>
        <w:drawing>
          <wp:inline distT="0" distB="0" distL="0" distR="0" wp14:anchorId="32606C25" wp14:editId="183D73A4">
            <wp:extent cx="13472160" cy="8575675"/>
            <wp:effectExtent l="0" t="0" r="0" b="0"/>
            <wp:docPr id="8706933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a:extLst>
                        <a:ext uri="{28A0092B-C50C-407E-A947-70E740481C1C}">
                          <a14:useLocalDpi xmlns:a14="http://schemas.microsoft.com/office/drawing/2010/main" val="0"/>
                        </a:ext>
                      </a:extLst>
                    </a:blip>
                    <a:srcRect r="1505"/>
                    <a:stretch>
                      <a:fillRect/>
                    </a:stretch>
                  </pic:blipFill>
                  <pic:spPr bwMode="auto">
                    <a:xfrm>
                      <a:off x="0" y="0"/>
                      <a:ext cx="13472160" cy="8575675"/>
                    </a:xfrm>
                    <a:prstGeom prst="rect">
                      <a:avLst/>
                    </a:prstGeom>
                    <a:noFill/>
                    <a:ln>
                      <a:noFill/>
                    </a:ln>
                    <a:extLst>
                      <a:ext uri="{53640926-AAD7-44D8-BBD7-CCE9431645EC}">
                        <a14:shadowObscured xmlns:a14="http://schemas.microsoft.com/office/drawing/2010/main"/>
                      </a:ext>
                    </a:extLst>
                  </pic:spPr>
                </pic:pic>
              </a:graphicData>
            </a:graphic>
          </wp:inline>
        </w:drawing>
      </w:r>
    </w:p>
    <w:p w14:paraId="5AA54B17" w14:textId="77777777" w:rsidR="009561BE" w:rsidRDefault="009561BE" w:rsidP="00CA36BC">
      <w:pPr>
        <w:rPr>
          <w:lang w:val="en-GB"/>
        </w:rPr>
      </w:pPr>
    </w:p>
    <w:p w14:paraId="4E435788" w14:textId="77777777" w:rsidR="009561BE" w:rsidRDefault="009561BE" w:rsidP="00CA36BC">
      <w:pPr>
        <w:rPr>
          <w:lang w:val="en-GB"/>
        </w:rPr>
      </w:pPr>
    </w:p>
    <w:p w14:paraId="51A25667" w14:textId="57999D9F" w:rsidR="009561BE" w:rsidRDefault="009561BE" w:rsidP="00CA36BC">
      <w:pPr>
        <w:rPr>
          <w:lang w:val="en-GB"/>
        </w:rPr>
      </w:pPr>
      <w:r w:rsidRPr="009561BE">
        <w:rPr>
          <w:noProof/>
        </w:rPr>
        <w:lastRenderedPageBreak/>
        <w:drawing>
          <wp:inline distT="0" distB="0" distL="0" distR="0" wp14:anchorId="4A2C89C7" wp14:editId="278CDA37">
            <wp:extent cx="13677900" cy="9107170"/>
            <wp:effectExtent l="0" t="0" r="0" b="0"/>
            <wp:docPr id="4439704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77900" cy="9107170"/>
                    </a:xfrm>
                    <a:prstGeom prst="rect">
                      <a:avLst/>
                    </a:prstGeom>
                    <a:noFill/>
                    <a:ln>
                      <a:noFill/>
                    </a:ln>
                  </pic:spPr>
                </pic:pic>
              </a:graphicData>
            </a:graphic>
          </wp:inline>
        </w:drawing>
      </w:r>
    </w:p>
    <w:p w14:paraId="7EF990B7" w14:textId="77777777" w:rsidR="009561BE" w:rsidRDefault="009561BE" w:rsidP="00CA36BC">
      <w:pPr>
        <w:rPr>
          <w:lang w:val="en-GB"/>
        </w:rPr>
      </w:pPr>
    </w:p>
    <w:p w14:paraId="5A7F32FA" w14:textId="09A41138" w:rsidR="009561BE" w:rsidRPr="008A2D88" w:rsidRDefault="00707DC4" w:rsidP="00CA36BC">
      <w:pPr>
        <w:rPr>
          <w:lang w:val="en-GB"/>
        </w:rPr>
      </w:pPr>
      <w:r>
        <w:rPr>
          <w:noProof/>
        </w:rPr>
        <w:drawing>
          <wp:inline distT="0" distB="0" distL="0" distR="0" wp14:anchorId="76354B2F" wp14:editId="0C1F1286">
            <wp:extent cx="14163040" cy="8686800"/>
            <wp:effectExtent l="0" t="0" r="0" b="0"/>
            <wp:docPr id="803031926" name="Picture 1" descr="A computer screen shot of a bluepri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031926" name="Picture 1" descr="A computer screen shot of a blueprint&#10;&#10;AI-generated content may be incorrect."/>
                    <pic:cNvPicPr/>
                  </pic:nvPicPr>
                  <pic:blipFill rotWithShape="1">
                    <a:blip r:embed="rId17"/>
                    <a:srcRect l="8519" t="9904" r="9855" b="14948"/>
                    <a:stretch>
                      <a:fillRect/>
                    </a:stretch>
                  </pic:blipFill>
                  <pic:spPr bwMode="auto">
                    <a:xfrm>
                      <a:off x="0" y="0"/>
                      <a:ext cx="14163040" cy="8686800"/>
                    </a:xfrm>
                    <a:prstGeom prst="rect">
                      <a:avLst/>
                    </a:prstGeom>
                    <a:ln>
                      <a:noFill/>
                    </a:ln>
                    <a:extLst>
                      <a:ext uri="{53640926-AAD7-44D8-BBD7-CCE9431645EC}">
                        <a14:shadowObscured xmlns:a14="http://schemas.microsoft.com/office/drawing/2010/main"/>
                      </a:ext>
                    </a:extLst>
                  </pic:spPr>
                </pic:pic>
              </a:graphicData>
            </a:graphic>
          </wp:inline>
        </w:drawing>
      </w:r>
    </w:p>
    <w:sectPr w:rsidR="009561BE" w:rsidRPr="008A2D88" w:rsidSect="00380D06">
      <w:pgSz w:w="23808" w:h="16840" w:orient="landscape" w:code="8"/>
      <w:pgMar w:top="1134" w:right="1276" w:bottom="1134" w:left="992"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9B0BB" w14:textId="77777777" w:rsidR="00C87D5C" w:rsidRDefault="00C87D5C" w:rsidP="000C56A7">
      <w:pPr>
        <w:spacing w:after="0" w:line="240" w:lineRule="auto"/>
      </w:pPr>
      <w:r>
        <w:separator/>
      </w:r>
    </w:p>
  </w:endnote>
  <w:endnote w:type="continuationSeparator" w:id="0">
    <w:p w14:paraId="0EFE95B4" w14:textId="77777777" w:rsidR="00C87D5C" w:rsidRDefault="00C87D5C"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777ACE" w14:paraId="03E1CE57" w14:textId="77777777" w:rsidTr="00E5740F">
      <w:tc>
        <w:tcPr>
          <w:tcW w:w="3828" w:type="dxa"/>
        </w:tcPr>
        <w:p w14:paraId="0C4D54A6" w14:textId="77777777" w:rsidR="00777ACE" w:rsidRDefault="00777ACE"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0DB50919" w14:textId="77777777" w:rsidR="00777ACE" w:rsidRDefault="00777ACE" w:rsidP="008360E8">
          <w:pPr>
            <w:jc w:val="center"/>
            <w:rPr>
              <w:sz w:val="20"/>
            </w:rPr>
          </w:pPr>
          <w:r w:rsidRPr="000D1A1B">
            <w:rPr>
              <w:rFonts w:asciiTheme="minorHAnsi" w:hAnsiTheme="minorHAnsi" w:cstheme="minorHAnsi"/>
              <w:sz w:val="16"/>
              <w:szCs w:val="16"/>
              <w:lang w:val="en-GB"/>
            </w:rPr>
            <w:t>RESTRICTED</w:t>
          </w:r>
        </w:p>
      </w:tc>
      <w:tc>
        <w:tcPr>
          <w:tcW w:w="3816" w:type="dxa"/>
        </w:tcPr>
        <w:p w14:paraId="752ABEAC" w14:textId="453C41AB" w:rsidR="00777ACE" w:rsidRDefault="00777ACE"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32</w:t>
          </w:r>
          <w:r w:rsidRPr="000D1A1B">
            <w:rPr>
              <w:rFonts w:asciiTheme="minorHAnsi" w:hAnsiTheme="minorHAnsi" w:cstheme="minorHAnsi"/>
              <w:sz w:val="16"/>
              <w:szCs w:val="16"/>
              <w:lang w:val="en-GB"/>
            </w:rPr>
            <w:fldChar w:fldCharType="end"/>
          </w:r>
        </w:p>
      </w:tc>
    </w:tr>
  </w:tbl>
  <w:p w14:paraId="08B58AD8" w14:textId="77777777" w:rsidR="00777ACE" w:rsidRPr="00E5740F" w:rsidRDefault="00777ACE"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28260CB5" wp14:editId="56C24B67">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76D38B7A" w14:textId="77777777" w:rsidR="00777ACE" w:rsidRPr="00F37BD6" w:rsidRDefault="00777ACE"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260CB5"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76D38B7A" w14:textId="77777777" w:rsidR="00777ACE" w:rsidRPr="00F37BD6" w:rsidRDefault="00777ACE"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B575B" w14:textId="77777777" w:rsidR="00C87D5C" w:rsidRDefault="00C87D5C" w:rsidP="000C56A7">
      <w:pPr>
        <w:spacing w:after="0" w:line="240" w:lineRule="auto"/>
      </w:pPr>
      <w:r>
        <w:separator/>
      </w:r>
    </w:p>
  </w:footnote>
  <w:footnote w:type="continuationSeparator" w:id="0">
    <w:p w14:paraId="2A936D2B" w14:textId="77777777" w:rsidR="00C87D5C" w:rsidRDefault="00C87D5C"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30A4B87"/>
    <w:multiLevelType w:val="multilevel"/>
    <w:tmpl w:val="46941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4C231FE"/>
    <w:multiLevelType w:val="hybridMultilevel"/>
    <w:tmpl w:val="249C00FA"/>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5" w15:restartNumberingAfterBreak="0">
    <w:nsid w:val="06F04486"/>
    <w:multiLevelType w:val="multilevel"/>
    <w:tmpl w:val="3A02E100"/>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asciiTheme="minorHAnsi" w:hAnsiTheme="minorHAnsi" w:cstheme="minorHAnsi" w:hint="default"/>
        <w:b/>
        <w:bCs/>
        <w:color w:val="17365D" w:themeColor="text2" w:themeShade="BF"/>
        <w:sz w:val="24"/>
        <w:szCs w:val="24"/>
      </w:rPr>
    </w:lvl>
    <w:lvl w:ilvl="3">
      <w:start w:val="1"/>
      <w:numFmt w:val="decimal"/>
      <w:pStyle w:val="Heading4"/>
      <w:suff w:val="space"/>
      <w:lvlText w:val="%1.%2.%3.%4"/>
      <w:lvlJc w:val="left"/>
      <w:pPr>
        <w:ind w:left="4961"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6" w15:restartNumberingAfterBreak="0">
    <w:nsid w:val="074044B0"/>
    <w:multiLevelType w:val="multilevel"/>
    <w:tmpl w:val="7C46131C"/>
    <w:lvl w:ilvl="0">
      <w:start w:val="1"/>
      <w:numFmt w:val="decimal"/>
      <w:lvlText w:val="%1."/>
      <w:lvlJc w:val="left"/>
      <w:pPr>
        <w:tabs>
          <w:tab w:val="num" w:pos="720"/>
        </w:tabs>
        <w:ind w:left="720" w:hanging="360"/>
      </w:pPr>
      <w:rPr>
        <w:rFonts w:ascii="Calibri" w:eastAsia="Times New Roman" w:hAnsi="Calibri" w:cs="Arial"/>
        <w:sz w:val="20"/>
      </w:rPr>
    </w:lvl>
    <w:lvl w:ilvl="1">
      <w:start w:val="1"/>
      <w:numFmt w:val="lowerRoman"/>
      <w:lvlText w:val="(%2)"/>
      <w:lvlJc w:val="left"/>
      <w:pPr>
        <w:ind w:left="360" w:hanging="360"/>
      </w:pPr>
      <w:rPr>
        <w:rFonts w:hint="default"/>
        <w:b w:val="0"/>
        <w:i w:val="0"/>
      </w:rPr>
    </w:lvl>
    <w:lvl w:ilvl="2">
      <w:start w:val="1"/>
      <w:numFmt w:val="lowerLetter"/>
      <w:lvlText w:val="%3."/>
      <w:lvlJc w:val="left"/>
      <w:pPr>
        <w:ind w:left="2160" w:hanging="360"/>
      </w:pPr>
      <w:rPr>
        <w:rFonts w:cstheme="majorBidi" w:hint="default"/>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8" w15:restartNumberingAfterBreak="0">
    <w:nsid w:val="09F36316"/>
    <w:multiLevelType w:val="hybridMultilevel"/>
    <w:tmpl w:val="0AACD718"/>
    <w:lvl w:ilvl="0" w:tplc="1C090019">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9" w15:restartNumberingAfterBreak="0">
    <w:nsid w:val="0B59141F"/>
    <w:multiLevelType w:val="multilevel"/>
    <w:tmpl w:val="46941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857640"/>
    <w:multiLevelType w:val="hybridMultilevel"/>
    <w:tmpl w:val="0C56A000"/>
    <w:lvl w:ilvl="0" w:tplc="AE2420AC">
      <w:start w:val="1"/>
      <w:numFmt w:val="lowerLetter"/>
      <w:lvlText w:val="(%1)"/>
      <w:lvlJc w:val="left"/>
      <w:pPr>
        <w:ind w:left="1080" w:hanging="360"/>
      </w:pPr>
      <w:rPr>
        <w:rFonts w:hint="default"/>
      </w:rPr>
    </w:lvl>
    <w:lvl w:ilvl="1" w:tplc="04090019">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11" w15:restartNumberingAfterBreak="0">
    <w:nsid w:val="0F490A4F"/>
    <w:multiLevelType w:val="multilevel"/>
    <w:tmpl w:val="66B4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E20F1F"/>
    <w:multiLevelType w:val="hybridMultilevel"/>
    <w:tmpl w:val="EDBE4BB4"/>
    <w:lvl w:ilvl="0" w:tplc="CA247706">
      <w:start w:val="1"/>
      <w:numFmt w:val="decimal"/>
      <w:lvlText w:val="%1."/>
      <w:lvlJc w:val="left"/>
      <w:pPr>
        <w:ind w:left="720" w:hanging="360"/>
      </w:pPr>
      <w:rPr>
        <w:b/>
        <w:bCs/>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02166B8"/>
    <w:multiLevelType w:val="hybridMultilevel"/>
    <w:tmpl w:val="C798A606"/>
    <w:lvl w:ilvl="0" w:tplc="C95C4882">
      <w:start w:val="1"/>
      <w:numFmt w:val="lowerLetter"/>
      <w:lvlText w:val="%1)"/>
      <w:lvlJc w:val="left"/>
      <w:pPr>
        <w:ind w:left="720" w:hanging="360"/>
      </w:pPr>
      <w:rPr>
        <w:rFonts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0361BBE"/>
    <w:multiLevelType w:val="multilevel"/>
    <w:tmpl w:val="63AAD9E8"/>
    <w:lvl w:ilvl="0">
      <w:start w:val="1"/>
      <w:numFmt w:val="lowerRoman"/>
      <w:lvlText w:val="(%1)"/>
      <w:lvlJc w:val="left"/>
      <w:pPr>
        <w:tabs>
          <w:tab w:val="num" w:pos="1636"/>
        </w:tabs>
        <w:ind w:left="1636" w:hanging="360"/>
      </w:pPr>
      <w:rPr>
        <w:rFonts w:hint="default"/>
        <w:b w:val="0"/>
        <w:i w:val="0"/>
        <w:sz w:val="20"/>
      </w:rPr>
    </w:lvl>
    <w:lvl w:ilvl="1" w:tentative="1">
      <w:start w:val="1"/>
      <w:numFmt w:val="bullet"/>
      <w:lvlText w:val="o"/>
      <w:lvlJc w:val="left"/>
      <w:pPr>
        <w:tabs>
          <w:tab w:val="num" w:pos="3490"/>
        </w:tabs>
        <w:ind w:left="3490" w:hanging="360"/>
      </w:pPr>
      <w:rPr>
        <w:rFonts w:ascii="Courier New" w:hAnsi="Courier New" w:hint="default"/>
        <w:sz w:val="20"/>
      </w:rPr>
    </w:lvl>
    <w:lvl w:ilvl="2" w:tentative="1">
      <w:start w:val="1"/>
      <w:numFmt w:val="bullet"/>
      <w:lvlText w:val=""/>
      <w:lvlJc w:val="left"/>
      <w:pPr>
        <w:tabs>
          <w:tab w:val="num" w:pos="4210"/>
        </w:tabs>
        <w:ind w:left="4210" w:hanging="360"/>
      </w:pPr>
      <w:rPr>
        <w:rFonts w:ascii="Wingdings" w:hAnsi="Wingdings" w:hint="default"/>
        <w:sz w:val="20"/>
      </w:rPr>
    </w:lvl>
    <w:lvl w:ilvl="3" w:tentative="1">
      <w:start w:val="1"/>
      <w:numFmt w:val="bullet"/>
      <w:lvlText w:val=""/>
      <w:lvlJc w:val="left"/>
      <w:pPr>
        <w:tabs>
          <w:tab w:val="num" w:pos="4930"/>
        </w:tabs>
        <w:ind w:left="4930" w:hanging="360"/>
      </w:pPr>
      <w:rPr>
        <w:rFonts w:ascii="Wingdings" w:hAnsi="Wingdings" w:hint="default"/>
        <w:sz w:val="20"/>
      </w:rPr>
    </w:lvl>
    <w:lvl w:ilvl="4" w:tentative="1">
      <w:start w:val="1"/>
      <w:numFmt w:val="bullet"/>
      <w:lvlText w:val=""/>
      <w:lvlJc w:val="left"/>
      <w:pPr>
        <w:tabs>
          <w:tab w:val="num" w:pos="5650"/>
        </w:tabs>
        <w:ind w:left="5650" w:hanging="360"/>
      </w:pPr>
      <w:rPr>
        <w:rFonts w:ascii="Wingdings" w:hAnsi="Wingdings" w:hint="default"/>
        <w:sz w:val="20"/>
      </w:rPr>
    </w:lvl>
    <w:lvl w:ilvl="5" w:tentative="1">
      <w:start w:val="1"/>
      <w:numFmt w:val="bullet"/>
      <w:lvlText w:val=""/>
      <w:lvlJc w:val="left"/>
      <w:pPr>
        <w:tabs>
          <w:tab w:val="num" w:pos="6370"/>
        </w:tabs>
        <w:ind w:left="6370" w:hanging="360"/>
      </w:pPr>
      <w:rPr>
        <w:rFonts w:ascii="Wingdings" w:hAnsi="Wingdings" w:hint="default"/>
        <w:sz w:val="20"/>
      </w:rPr>
    </w:lvl>
    <w:lvl w:ilvl="6" w:tentative="1">
      <w:start w:val="1"/>
      <w:numFmt w:val="bullet"/>
      <w:lvlText w:val=""/>
      <w:lvlJc w:val="left"/>
      <w:pPr>
        <w:tabs>
          <w:tab w:val="num" w:pos="7090"/>
        </w:tabs>
        <w:ind w:left="7090" w:hanging="360"/>
      </w:pPr>
      <w:rPr>
        <w:rFonts w:ascii="Wingdings" w:hAnsi="Wingdings" w:hint="default"/>
        <w:sz w:val="20"/>
      </w:rPr>
    </w:lvl>
    <w:lvl w:ilvl="7" w:tentative="1">
      <w:start w:val="1"/>
      <w:numFmt w:val="bullet"/>
      <w:lvlText w:val=""/>
      <w:lvlJc w:val="left"/>
      <w:pPr>
        <w:tabs>
          <w:tab w:val="num" w:pos="7810"/>
        </w:tabs>
        <w:ind w:left="7810" w:hanging="360"/>
      </w:pPr>
      <w:rPr>
        <w:rFonts w:ascii="Wingdings" w:hAnsi="Wingdings" w:hint="default"/>
        <w:sz w:val="20"/>
      </w:rPr>
    </w:lvl>
    <w:lvl w:ilvl="8" w:tentative="1">
      <w:start w:val="1"/>
      <w:numFmt w:val="bullet"/>
      <w:lvlText w:val=""/>
      <w:lvlJc w:val="left"/>
      <w:pPr>
        <w:tabs>
          <w:tab w:val="num" w:pos="8530"/>
        </w:tabs>
        <w:ind w:left="8530" w:hanging="360"/>
      </w:pPr>
      <w:rPr>
        <w:rFonts w:ascii="Wingdings" w:hAnsi="Wingdings" w:hint="default"/>
        <w:sz w:val="20"/>
      </w:rPr>
    </w:lvl>
  </w:abstractNum>
  <w:abstractNum w:abstractNumId="15" w15:restartNumberingAfterBreak="0">
    <w:nsid w:val="121E4022"/>
    <w:multiLevelType w:val="multilevel"/>
    <w:tmpl w:val="7C46131C"/>
    <w:lvl w:ilvl="0">
      <w:start w:val="1"/>
      <w:numFmt w:val="decimal"/>
      <w:lvlText w:val="%1."/>
      <w:lvlJc w:val="left"/>
      <w:pPr>
        <w:tabs>
          <w:tab w:val="num" w:pos="720"/>
        </w:tabs>
        <w:ind w:left="720" w:hanging="360"/>
      </w:pPr>
      <w:rPr>
        <w:rFonts w:ascii="Calibri" w:eastAsia="Times New Roman" w:hAnsi="Calibri" w:cs="Arial"/>
        <w:sz w:val="20"/>
      </w:rPr>
    </w:lvl>
    <w:lvl w:ilvl="1">
      <w:start w:val="1"/>
      <w:numFmt w:val="lowerRoman"/>
      <w:lvlText w:val="(%2)"/>
      <w:lvlJc w:val="left"/>
      <w:pPr>
        <w:ind w:left="360" w:hanging="360"/>
      </w:pPr>
      <w:rPr>
        <w:rFonts w:hint="default"/>
        <w:b w:val="0"/>
        <w:i w:val="0"/>
      </w:rPr>
    </w:lvl>
    <w:lvl w:ilvl="2">
      <w:start w:val="1"/>
      <w:numFmt w:val="lowerLetter"/>
      <w:lvlText w:val="%3."/>
      <w:lvlJc w:val="left"/>
      <w:pPr>
        <w:ind w:left="2160" w:hanging="360"/>
      </w:pPr>
      <w:rPr>
        <w:rFonts w:cstheme="majorBidi" w:hint="default"/>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0D1D6E"/>
    <w:multiLevelType w:val="multilevel"/>
    <w:tmpl w:val="9102A3C8"/>
    <w:lvl w:ilvl="0">
      <w:start w:val="1"/>
      <w:numFmt w:val="decimal"/>
      <w:lvlText w:val="%1."/>
      <w:lvlJc w:val="left"/>
      <w:pPr>
        <w:tabs>
          <w:tab w:val="num" w:pos="720"/>
        </w:tabs>
        <w:ind w:left="720" w:hanging="360"/>
      </w:pPr>
      <w:rPr>
        <w:rFonts w:ascii="Calibri" w:eastAsia="Times New Roman" w:hAnsi="Calibri" w:cs="Arial"/>
        <w:sz w:val="20"/>
      </w:rPr>
    </w:lvl>
    <w:lvl w:ilvl="1">
      <w:start w:val="1"/>
      <w:numFmt w:val="lowerRoman"/>
      <w:lvlText w:val="(%2)"/>
      <w:lvlJc w:val="left"/>
      <w:pPr>
        <w:ind w:left="360" w:hanging="360"/>
      </w:pPr>
      <w:rPr>
        <w:rFonts w:hint="default"/>
        <w:b w:val="0"/>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52514A"/>
    <w:multiLevelType w:val="multilevel"/>
    <w:tmpl w:val="AE9E7D6E"/>
    <w:lvl w:ilvl="0">
      <w:start w:val="1"/>
      <w:numFmt w:val="lowerRoman"/>
      <w:lvlText w:val="%1."/>
      <w:lvlJc w:val="righ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A561395"/>
    <w:multiLevelType w:val="hybridMultilevel"/>
    <w:tmpl w:val="3B7EA0F8"/>
    <w:lvl w:ilvl="0" w:tplc="1C090017">
      <w:start w:val="1"/>
      <w:numFmt w:val="lowerLetter"/>
      <w:lvlText w:val="%1)"/>
      <w:lvlJc w:val="left"/>
      <w:pPr>
        <w:ind w:left="1928" w:hanging="360"/>
      </w:pPr>
    </w:lvl>
    <w:lvl w:ilvl="1" w:tplc="FFFFFFFF" w:tentative="1">
      <w:start w:val="1"/>
      <w:numFmt w:val="lowerLetter"/>
      <w:lvlText w:val="%2."/>
      <w:lvlJc w:val="left"/>
      <w:pPr>
        <w:ind w:left="2648" w:hanging="360"/>
      </w:pPr>
    </w:lvl>
    <w:lvl w:ilvl="2" w:tplc="FFFFFFFF" w:tentative="1">
      <w:start w:val="1"/>
      <w:numFmt w:val="lowerRoman"/>
      <w:lvlText w:val="%3."/>
      <w:lvlJc w:val="right"/>
      <w:pPr>
        <w:ind w:left="3368" w:hanging="180"/>
      </w:pPr>
    </w:lvl>
    <w:lvl w:ilvl="3" w:tplc="FFFFFFFF" w:tentative="1">
      <w:start w:val="1"/>
      <w:numFmt w:val="decimal"/>
      <w:lvlText w:val="%4."/>
      <w:lvlJc w:val="left"/>
      <w:pPr>
        <w:ind w:left="4088" w:hanging="360"/>
      </w:pPr>
    </w:lvl>
    <w:lvl w:ilvl="4" w:tplc="FFFFFFFF" w:tentative="1">
      <w:start w:val="1"/>
      <w:numFmt w:val="lowerLetter"/>
      <w:lvlText w:val="%5."/>
      <w:lvlJc w:val="left"/>
      <w:pPr>
        <w:ind w:left="4808" w:hanging="360"/>
      </w:pPr>
    </w:lvl>
    <w:lvl w:ilvl="5" w:tplc="FFFFFFFF" w:tentative="1">
      <w:start w:val="1"/>
      <w:numFmt w:val="lowerRoman"/>
      <w:lvlText w:val="%6."/>
      <w:lvlJc w:val="right"/>
      <w:pPr>
        <w:ind w:left="5528" w:hanging="180"/>
      </w:pPr>
    </w:lvl>
    <w:lvl w:ilvl="6" w:tplc="FFFFFFFF" w:tentative="1">
      <w:start w:val="1"/>
      <w:numFmt w:val="decimal"/>
      <w:lvlText w:val="%7."/>
      <w:lvlJc w:val="left"/>
      <w:pPr>
        <w:ind w:left="6248" w:hanging="360"/>
      </w:pPr>
    </w:lvl>
    <w:lvl w:ilvl="7" w:tplc="FFFFFFFF" w:tentative="1">
      <w:start w:val="1"/>
      <w:numFmt w:val="lowerLetter"/>
      <w:lvlText w:val="%8."/>
      <w:lvlJc w:val="left"/>
      <w:pPr>
        <w:ind w:left="6968" w:hanging="360"/>
      </w:pPr>
    </w:lvl>
    <w:lvl w:ilvl="8" w:tplc="FFFFFFFF" w:tentative="1">
      <w:start w:val="1"/>
      <w:numFmt w:val="lowerRoman"/>
      <w:lvlText w:val="%9."/>
      <w:lvlJc w:val="right"/>
      <w:pPr>
        <w:ind w:left="7688" w:hanging="180"/>
      </w:pPr>
    </w:lvl>
  </w:abstractNum>
  <w:abstractNum w:abstractNumId="20" w15:restartNumberingAfterBreak="0">
    <w:nsid w:val="1B0E2439"/>
    <w:multiLevelType w:val="hybridMultilevel"/>
    <w:tmpl w:val="4E6AB0EE"/>
    <w:lvl w:ilvl="0" w:tplc="1C09001B">
      <w:start w:val="1"/>
      <w:numFmt w:val="lowerRoman"/>
      <w:lvlText w:val="%1."/>
      <w:lvlJc w:val="right"/>
      <w:pPr>
        <w:ind w:left="720" w:hanging="360"/>
      </w:pPr>
    </w:lvl>
    <w:lvl w:ilvl="1" w:tplc="82707758">
      <w:start w:val="1"/>
      <w:numFmt w:val="lowerLetter"/>
      <w:lvlText w:val="%2."/>
      <w:lvlJc w:val="left"/>
      <w:pPr>
        <w:ind w:left="1440" w:hanging="360"/>
      </w:pPr>
      <w:rPr>
        <w:rFonts w:cstheme="majorBidi" w:hint="default"/>
        <w:color w:val="auto"/>
      </w:rPr>
    </w:lvl>
    <w:lvl w:ilvl="2" w:tplc="36FE079E">
      <w:start w:val="1"/>
      <w:numFmt w:val="lowerRoman"/>
      <w:lvlText w:val="%3)"/>
      <w:lvlJc w:val="right"/>
      <w:pPr>
        <w:ind w:left="2340" w:hanging="360"/>
      </w:pPr>
      <w:rPr>
        <w:rFonts w:hint="default"/>
        <w:b w:val="0"/>
        <w:bCs w:val="0"/>
      </w:rPr>
    </w:lvl>
    <w:lvl w:ilvl="3" w:tplc="B6EE45BC">
      <w:start w:val="1"/>
      <w:numFmt w:val="decimal"/>
      <w:lvlText w:val="%4."/>
      <w:lvlJc w:val="left"/>
      <w:pPr>
        <w:ind w:left="2880" w:hanging="360"/>
      </w:pPr>
      <w:rPr>
        <w:rFonts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1F577E08"/>
    <w:multiLevelType w:val="multilevel"/>
    <w:tmpl w:val="7C46131C"/>
    <w:lvl w:ilvl="0">
      <w:start w:val="1"/>
      <w:numFmt w:val="decimal"/>
      <w:lvlText w:val="%1."/>
      <w:lvlJc w:val="left"/>
      <w:pPr>
        <w:tabs>
          <w:tab w:val="num" w:pos="720"/>
        </w:tabs>
        <w:ind w:left="720" w:hanging="360"/>
      </w:pPr>
      <w:rPr>
        <w:rFonts w:ascii="Calibri" w:eastAsia="Times New Roman" w:hAnsi="Calibri" w:cs="Arial"/>
        <w:sz w:val="20"/>
      </w:rPr>
    </w:lvl>
    <w:lvl w:ilvl="1">
      <w:start w:val="1"/>
      <w:numFmt w:val="lowerRoman"/>
      <w:lvlText w:val="(%2)"/>
      <w:lvlJc w:val="left"/>
      <w:pPr>
        <w:ind w:left="360" w:hanging="360"/>
      </w:pPr>
      <w:rPr>
        <w:rFonts w:hint="default"/>
        <w:b w:val="0"/>
        <w:i w:val="0"/>
      </w:rPr>
    </w:lvl>
    <w:lvl w:ilvl="2">
      <w:start w:val="1"/>
      <w:numFmt w:val="lowerLetter"/>
      <w:lvlText w:val="%3."/>
      <w:lvlJc w:val="left"/>
      <w:pPr>
        <w:ind w:left="2160" w:hanging="360"/>
      </w:pPr>
      <w:rPr>
        <w:rFonts w:cstheme="majorBidi" w:hint="default"/>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89336B"/>
    <w:multiLevelType w:val="multilevel"/>
    <w:tmpl w:val="AC888DCE"/>
    <w:lvl w:ilvl="0">
      <w:start w:val="1"/>
      <w:numFmt w:val="decimal"/>
      <w:lvlText w:val="(%1)"/>
      <w:lvlJc w:val="left"/>
      <w:pPr>
        <w:tabs>
          <w:tab w:val="num" w:pos="567"/>
        </w:tabs>
        <w:ind w:left="567" w:hanging="567"/>
      </w:pPr>
      <w:rPr>
        <w:rFonts w:hint="default"/>
        <w:b w:val="0"/>
        <w:color w:val="auto"/>
      </w:rPr>
    </w:lvl>
    <w:lvl w:ilvl="1">
      <w:start w:val="1"/>
      <w:numFmt w:val="lowerRoman"/>
      <w:lvlText w:val="%2."/>
      <w:lvlJc w:val="righ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224D0EA8"/>
    <w:multiLevelType w:val="multilevel"/>
    <w:tmpl w:val="50D45178"/>
    <w:lvl w:ilvl="0">
      <w:start w:val="1"/>
      <w:numFmt w:val="lowerLetter"/>
      <w:lvlText w:val="%1."/>
      <w:lvlJc w:val="left"/>
      <w:pPr>
        <w:tabs>
          <w:tab w:val="num" w:pos="720"/>
        </w:tabs>
        <w:ind w:left="720" w:hanging="360"/>
      </w:pPr>
      <w:rPr>
        <w:rFonts w:hint="default"/>
        <w:sz w:val="20"/>
      </w:rPr>
    </w:lvl>
    <w:lvl w:ilvl="1">
      <w:start w:val="1"/>
      <w:numFmt w:val="lowerRoman"/>
      <w:lvlText w:val="%2."/>
      <w:lvlJc w:val="righ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28F75939"/>
    <w:multiLevelType w:val="multilevel"/>
    <w:tmpl w:val="B52CD6C2"/>
    <w:lvl w:ilvl="0">
      <w:start w:val="1"/>
      <w:numFmt w:val="decimal"/>
      <w:lvlText w:val="(%1)"/>
      <w:lvlJc w:val="left"/>
      <w:pPr>
        <w:tabs>
          <w:tab w:val="num" w:pos="1134"/>
        </w:tabs>
        <w:ind w:left="1134" w:hanging="567"/>
      </w:pPr>
      <w:rPr>
        <w:b w:val="0"/>
      </w:rPr>
    </w:lvl>
    <w:lvl w:ilvl="1">
      <w:start w:val="1"/>
      <w:numFmt w:val="lowerLetter"/>
      <w:lvlText w:val="(%2)"/>
      <w:lvlJc w:val="left"/>
      <w:pPr>
        <w:tabs>
          <w:tab w:val="num" w:pos="1701"/>
        </w:tabs>
        <w:ind w:left="1701" w:hanging="567"/>
      </w:pPr>
      <w:rPr>
        <w:rFonts w:asciiTheme="minorHAnsi" w:eastAsia="Times New Roman" w:hAnsiTheme="minorHAnsi" w:cstheme="minorHAnsi" w:hint="default"/>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850"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26" w15:restartNumberingAfterBreak="0">
    <w:nsid w:val="291B1F80"/>
    <w:multiLevelType w:val="multilevel"/>
    <w:tmpl w:val="CBECAC26"/>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99749E7"/>
    <w:multiLevelType w:val="multilevel"/>
    <w:tmpl w:val="7E3410C4"/>
    <w:lvl w:ilvl="0">
      <w:start w:val="1"/>
      <w:numFmt w:val="lowerLetter"/>
      <w:lvlText w:val="%1)"/>
      <w:lvlJc w:val="left"/>
      <w:pPr>
        <w:ind w:left="1134" w:hanging="567"/>
      </w:pPr>
      <w:rPr>
        <w:rFonts w:hint="default"/>
      </w:rPr>
    </w:lvl>
    <w:lvl w:ilvl="1">
      <w:start w:val="1"/>
      <w:numFmt w:val="lowerLetter"/>
      <w:lvlText w:val="%2)"/>
      <w:lvlJc w:val="left"/>
      <w:pPr>
        <w:ind w:left="926" w:hanging="360"/>
      </w:p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2C8B0C33"/>
    <w:multiLevelType w:val="multilevel"/>
    <w:tmpl w:val="7C46131C"/>
    <w:lvl w:ilvl="0">
      <w:start w:val="1"/>
      <w:numFmt w:val="decimal"/>
      <w:lvlText w:val="%1."/>
      <w:lvlJc w:val="left"/>
      <w:pPr>
        <w:tabs>
          <w:tab w:val="num" w:pos="720"/>
        </w:tabs>
        <w:ind w:left="720" w:hanging="360"/>
      </w:pPr>
      <w:rPr>
        <w:rFonts w:ascii="Calibri" w:eastAsia="Times New Roman" w:hAnsi="Calibri" w:cs="Arial"/>
        <w:sz w:val="20"/>
      </w:rPr>
    </w:lvl>
    <w:lvl w:ilvl="1">
      <w:start w:val="1"/>
      <w:numFmt w:val="lowerRoman"/>
      <w:lvlText w:val="(%2)"/>
      <w:lvlJc w:val="left"/>
      <w:pPr>
        <w:ind w:left="360" w:hanging="360"/>
      </w:pPr>
      <w:rPr>
        <w:rFonts w:hint="default"/>
        <w:b w:val="0"/>
        <w:i w:val="0"/>
      </w:rPr>
    </w:lvl>
    <w:lvl w:ilvl="2">
      <w:start w:val="1"/>
      <w:numFmt w:val="lowerLetter"/>
      <w:lvlText w:val="%3."/>
      <w:lvlJc w:val="left"/>
      <w:pPr>
        <w:ind w:left="2160" w:hanging="360"/>
      </w:pPr>
      <w:rPr>
        <w:rFonts w:cstheme="majorBidi" w:hint="default"/>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349C7643"/>
    <w:multiLevelType w:val="hybridMultilevel"/>
    <w:tmpl w:val="7EF85E1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34B53708"/>
    <w:multiLevelType w:val="hybridMultilevel"/>
    <w:tmpl w:val="DB5A911A"/>
    <w:lvl w:ilvl="0" w:tplc="3F82CC94">
      <w:start w:val="1"/>
      <w:numFmt w:val="lowerRoman"/>
      <w:lvlText w:val="%1)"/>
      <w:lvlJc w:val="left"/>
      <w:pPr>
        <w:ind w:left="2421" w:hanging="360"/>
      </w:pPr>
      <w:rPr>
        <w:rFonts w:asciiTheme="minorHAnsi" w:hAnsiTheme="minorHAnsi" w:cstheme="minorHAnsi" w:hint="default"/>
        <w:b w:val="0"/>
        <w:i w:val="0"/>
        <w:caps w:val="0"/>
        <w:strike w:val="0"/>
        <w:dstrike w:val="0"/>
        <w:vanish w:val="0"/>
        <w:color w:val="auto"/>
        <w:sz w:val="22"/>
        <w:szCs w:val="22"/>
        <w:vertAlign w:val="baseline"/>
      </w:rPr>
    </w:lvl>
    <w:lvl w:ilvl="1" w:tplc="1C090019" w:tentative="1">
      <w:start w:val="1"/>
      <w:numFmt w:val="lowerLetter"/>
      <w:lvlText w:val="%2."/>
      <w:lvlJc w:val="left"/>
      <w:pPr>
        <w:ind w:left="3141" w:hanging="360"/>
      </w:pPr>
    </w:lvl>
    <w:lvl w:ilvl="2" w:tplc="1C09001B" w:tentative="1">
      <w:start w:val="1"/>
      <w:numFmt w:val="lowerRoman"/>
      <w:lvlText w:val="%3."/>
      <w:lvlJc w:val="right"/>
      <w:pPr>
        <w:ind w:left="3861" w:hanging="180"/>
      </w:pPr>
    </w:lvl>
    <w:lvl w:ilvl="3" w:tplc="1C09000F" w:tentative="1">
      <w:start w:val="1"/>
      <w:numFmt w:val="decimal"/>
      <w:lvlText w:val="%4."/>
      <w:lvlJc w:val="left"/>
      <w:pPr>
        <w:ind w:left="4581" w:hanging="360"/>
      </w:pPr>
    </w:lvl>
    <w:lvl w:ilvl="4" w:tplc="1C090019" w:tentative="1">
      <w:start w:val="1"/>
      <w:numFmt w:val="lowerLetter"/>
      <w:lvlText w:val="%5."/>
      <w:lvlJc w:val="left"/>
      <w:pPr>
        <w:ind w:left="5301" w:hanging="360"/>
      </w:pPr>
    </w:lvl>
    <w:lvl w:ilvl="5" w:tplc="1C09001B" w:tentative="1">
      <w:start w:val="1"/>
      <w:numFmt w:val="lowerRoman"/>
      <w:lvlText w:val="%6."/>
      <w:lvlJc w:val="right"/>
      <w:pPr>
        <w:ind w:left="6021" w:hanging="180"/>
      </w:pPr>
    </w:lvl>
    <w:lvl w:ilvl="6" w:tplc="1C09000F" w:tentative="1">
      <w:start w:val="1"/>
      <w:numFmt w:val="decimal"/>
      <w:lvlText w:val="%7."/>
      <w:lvlJc w:val="left"/>
      <w:pPr>
        <w:ind w:left="6741" w:hanging="360"/>
      </w:pPr>
    </w:lvl>
    <w:lvl w:ilvl="7" w:tplc="1C090019" w:tentative="1">
      <w:start w:val="1"/>
      <w:numFmt w:val="lowerLetter"/>
      <w:lvlText w:val="%8."/>
      <w:lvlJc w:val="left"/>
      <w:pPr>
        <w:ind w:left="7461" w:hanging="360"/>
      </w:pPr>
    </w:lvl>
    <w:lvl w:ilvl="8" w:tplc="1C09001B" w:tentative="1">
      <w:start w:val="1"/>
      <w:numFmt w:val="lowerRoman"/>
      <w:lvlText w:val="%9."/>
      <w:lvlJc w:val="right"/>
      <w:pPr>
        <w:ind w:left="8181" w:hanging="180"/>
      </w:pPr>
    </w:lvl>
  </w:abstractNum>
  <w:abstractNum w:abstractNumId="33" w15:restartNumberingAfterBreak="0">
    <w:nsid w:val="36603F1B"/>
    <w:multiLevelType w:val="multilevel"/>
    <w:tmpl w:val="9102A3C8"/>
    <w:lvl w:ilvl="0">
      <w:start w:val="1"/>
      <w:numFmt w:val="decimal"/>
      <w:lvlText w:val="%1."/>
      <w:lvlJc w:val="left"/>
      <w:pPr>
        <w:tabs>
          <w:tab w:val="num" w:pos="720"/>
        </w:tabs>
        <w:ind w:left="720" w:hanging="360"/>
      </w:pPr>
      <w:rPr>
        <w:rFonts w:ascii="Calibri" w:eastAsia="Times New Roman" w:hAnsi="Calibri" w:cs="Arial"/>
        <w:sz w:val="20"/>
      </w:rPr>
    </w:lvl>
    <w:lvl w:ilvl="1">
      <w:start w:val="1"/>
      <w:numFmt w:val="lowerRoman"/>
      <w:lvlText w:val="(%2)"/>
      <w:lvlJc w:val="left"/>
      <w:pPr>
        <w:ind w:left="1069" w:hanging="360"/>
      </w:pPr>
      <w:rPr>
        <w:rFonts w:hint="default"/>
        <w:b w:val="0"/>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7F74ACE"/>
    <w:multiLevelType w:val="multilevel"/>
    <w:tmpl w:val="9102A3C8"/>
    <w:lvl w:ilvl="0">
      <w:start w:val="1"/>
      <w:numFmt w:val="decimal"/>
      <w:lvlText w:val="%1."/>
      <w:lvlJc w:val="left"/>
      <w:pPr>
        <w:tabs>
          <w:tab w:val="num" w:pos="720"/>
        </w:tabs>
        <w:ind w:left="720" w:hanging="360"/>
      </w:pPr>
      <w:rPr>
        <w:rFonts w:ascii="Calibri" w:eastAsia="Times New Roman" w:hAnsi="Calibri" w:cs="Arial"/>
        <w:sz w:val="20"/>
      </w:rPr>
    </w:lvl>
    <w:lvl w:ilvl="1">
      <w:start w:val="1"/>
      <w:numFmt w:val="lowerRoman"/>
      <w:lvlText w:val="(%2)"/>
      <w:lvlJc w:val="left"/>
      <w:pPr>
        <w:ind w:left="360" w:hanging="360"/>
      </w:pPr>
      <w:rPr>
        <w:rFonts w:hint="default"/>
        <w:b w:val="0"/>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CE6D4B"/>
    <w:multiLevelType w:val="hybridMultilevel"/>
    <w:tmpl w:val="249C00FA"/>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6" w15:restartNumberingAfterBreak="0">
    <w:nsid w:val="3D6D3638"/>
    <w:multiLevelType w:val="hybridMultilevel"/>
    <w:tmpl w:val="963E4B66"/>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7" w15:restartNumberingAfterBreak="0">
    <w:nsid w:val="412F6D0B"/>
    <w:multiLevelType w:val="multilevel"/>
    <w:tmpl w:val="835E250E"/>
    <w:lvl w:ilvl="0">
      <w:start w:val="2"/>
      <w:numFmt w:val="decimal"/>
      <w:lvlText w:val="%1."/>
      <w:lvlJc w:val="left"/>
      <w:pPr>
        <w:tabs>
          <w:tab w:val="num" w:pos="850"/>
        </w:tabs>
        <w:ind w:left="850" w:hanging="567"/>
      </w:pPr>
      <w:rPr>
        <w:rFonts w:hint="default"/>
        <w:b/>
        <w:bCs w:val="0"/>
        <w:color w:val="000000" w:themeColor="text1"/>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41300500"/>
    <w:multiLevelType w:val="hybridMultilevel"/>
    <w:tmpl w:val="2494BCB8"/>
    <w:lvl w:ilvl="0" w:tplc="AE2420AC">
      <w:start w:val="1"/>
      <w:numFmt w:val="lowerLetter"/>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9" w15:restartNumberingAfterBreak="0">
    <w:nsid w:val="41EE7BAF"/>
    <w:multiLevelType w:val="multilevel"/>
    <w:tmpl w:val="9102A3C8"/>
    <w:lvl w:ilvl="0">
      <w:start w:val="1"/>
      <w:numFmt w:val="decimal"/>
      <w:lvlText w:val="%1."/>
      <w:lvlJc w:val="left"/>
      <w:pPr>
        <w:tabs>
          <w:tab w:val="num" w:pos="720"/>
        </w:tabs>
        <w:ind w:left="720" w:hanging="360"/>
      </w:pPr>
      <w:rPr>
        <w:rFonts w:ascii="Calibri" w:eastAsia="Times New Roman" w:hAnsi="Calibri" w:cs="Arial"/>
        <w:sz w:val="20"/>
      </w:rPr>
    </w:lvl>
    <w:lvl w:ilvl="1">
      <w:start w:val="1"/>
      <w:numFmt w:val="lowerRoman"/>
      <w:lvlText w:val="(%2)"/>
      <w:lvlJc w:val="left"/>
      <w:pPr>
        <w:ind w:left="360" w:hanging="360"/>
      </w:pPr>
      <w:rPr>
        <w:rFonts w:hint="default"/>
        <w:b w:val="0"/>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3ED2BAC"/>
    <w:multiLevelType w:val="hybridMultilevel"/>
    <w:tmpl w:val="7C7653E0"/>
    <w:lvl w:ilvl="0" w:tplc="1C09001B">
      <w:start w:val="1"/>
      <w:numFmt w:val="lowerRoman"/>
      <w:lvlText w:val="%1."/>
      <w:lvlJc w:val="right"/>
      <w:pPr>
        <w:ind w:left="1636"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41" w15:restartNumberingAfterBreak="0">
    <w:nsid w:val="4429229D"/>
    <w:multiLevelType w:val="hybridMultilevel"/>
    <w:tmpl w:val="2698EFF2"/>
    <w:lvl w:ilvl="0" w:tplc="1C090019">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2" w15:restartNumberingAfterBreak="0">
    <w:nsid w:val="45185D1F"/>
    <w:multiLevelType w:val="multilevel"/>
    <w:tmpl w:val="3D78B06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3"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458C42D7"/>
    <w:multiLevelType w:val="multilevel"/>
    <w:tmpl w:val="9102A3C8"/>
    <w:lvl w:ilvl="0">
      <w:start w:val="1"/>
      <w:numFmt w:val="decimal"/>
      <w:lvlText w:val="%1."/>
      <w:lvlJc w:val="left"/>
      <w:pPr>
        <w:tabs>
          <w:tab w:val="num" w:pos="720"/>
        </w:tabs>
        <w:ind w:left="720" w:hanging="360"/>
      </w:pPr>
      <w:rPr>
        <w:rFonts w:ascii="Calibri" w:eastAsia="Times New Roman" w:hAnsi="Calibri" w:cs="Arial"/>
        <w:sz w:val="20"/>
      </w:rPr>
    </w:lvl>
    <w:lvl w:ilvl="1">
      <w:start w:val="1"/>
      <w:numFmt w:val="lowerRoman"/>
      <w:lvlText w:val="(%2)"/>
      <w:lvlJc w:val="left"/>
      <w:pPr>
        <w:ind w:left="360" w:hanging="360"/>
      </w:pPr>
      <w:rPr>
        <w:rFonts w:hint="default"/>
        <w:b w:val="0"/>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6" w15:restartNumberingAfterBreak="0">
    <w:nsid w:val="4AD93818"/>
    <w:multiLevelType w:val="hybridMultilevel"/>
    <w:tmpl w:val="4000C01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4CFF295B"/>
    <w:multiLevelType w:val="multilevel"/>
    <w:tmpl w:val="F94ED75A"/>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E431878"/>
    <w:multiLevelType w:val="hybridMultilevel"/>
    <w:tmpl w:val="BAB682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4EB004C0"/>
    <w:multiLevelType w:val="hybridMultilevel"/>
    <w:tmpl w:val="602033C2"/>
    <w:lvl w:ilvl="0" w:tplc="1C090017">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1" w15:restartNumberingAfterBreak="0">
    <w:nsid w:val="505B7C3E"/>
    <w:multiLevelType w:val="multilevel"/>
    <w:tmpl w:val="9102A3C8"/>
    <w:lvl w:ilvl="0">
      <w:start w:val="1"/>
      <w:numFmt w:val="decimal"/>
      <w:lvlText w:val="%1."/>
      <w:lvlJc w:val="left"/>
      <w:pPr>
        <w:tabs>
          <w:tab w:val="num" w:pos="720"/>
        </w:tabs>
        <w:ind w:left="720" w:hanging="360"/>
      </w:pPr>
      <w:rPr>
        <w:rFonts w:ascii="Calibri" w:eastAsia="Times New Roman" w:hAnsi="Calibri" w:cs="Arial"/>
        <w:sz w:val="20"/>
      </w:rPr>
    </w:lvl>
    <w:lvl w:ilvl="1">
      <w:start w:val="1"/>
      <w:numFmt w:val="lowerRoman"/>
      <w:lvlText w:val="(%2)"/>
      <w:lvlJc w:val="left"/>
      <w:pPr>
        <w:ind w:left="360" w:hanging="360"/>
      </w:pPr>
      <w:rPr>
        <w:rFonts w:hint="default"/>
        <w:b w:val="0"/>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555D0710"/>
    <w:multiLevelType w:val="hybridMultilevel"/>
    <w:tmpl w:val="46E2D7B6"/>
    <w:lvl w:ilvl="0" w:tplc="1C090017">
      <w:start w:val="1"/>
      <w:numFmt w:val="lowerLetter"/>
      <w:lvlText w:val="%1)"/>
      <w:lvlJc w:val="left"/>
      <w:pPr>
        <w:ind w:left="1287" w:hanging="360"/>
      </w:pPr>
    </w:lvl>
    <w:lvl w:ilvl="1" w:tplc="1C090019">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54" w15:restartNumberingAfterBreak="0">
    <w:nsid w:val="559156BC"/>
    <w:multiLevelType w:val="hybridMultilevel"/>
    <w:tmpl w:val="7276B004"/>
    <w:lvl w:ilvl="0" w:tplc="AE2420AC">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5" w15:restartNumberingAfterBreak="0">
    <w:nsid w:val="56D86FB0"/>
    <w:multiLevelType w:val="hybridMultilevel"/>
    <w:tmpl w:val="C798A606"/>
    <w:lvl w:ilvl="0" w:tplc="FFFFFFFF">
      <w:start w:val="1"/>
      <w:numFmt w:val="lowerLetter"/>
      <w:lvlText w:val="%1)"/>
      <w:lvlJc w:val="left"/>
      <w:pPr>
        <w:ind w:left="720" w:hanging="360"/>
      </w:pPr>
      <w:rPr>
        <w:rFonts w:cs="Times New Roman"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
      <w:lvlText w:val="%1.%2.%3."/>
      <w:lvlJc w:val="left"/>
      <w:pPr>
        <w:tabs>
          <w:tab w:val="num" w:pos="1701"/>
        </w:tabs>
        <w:ind w:left="1701" w:hanging="1701"/>
      </w:pPr>
      <w:rPr>
        <w:rFonts w:hint="default"/>
      </w:rPr>
    </w:lvl>
    <w:lvl w:ilvl="3">
      <w:start w:val="1"/>
      <w:numFmt w:val="decimal"/>
      <w:pStyle w:val="Level4"/>
      <w:lvlText w:val="%1.%2.%3.%4."/>
      <w:lvlJc w:val="left"/>
      <w:pPr>
        <w:tabs>
          <w:tab w:val="num" w:pos="1985"/>
        </w:tabs>
        <w:ind w:left="1985" w:hanging="1985"/>
      </w:pPr>
      <w:rPr>
        <w:rFonts w:hint="default"/>
      </w:rPr>
    </w:lvl>
    <w:lvl w:ilvl="4">
      <w:start w:val="1"/>
      <w:numFmt w:val="decimal"/>
      <w:pStyle w:val="Level5"/>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5E2E6028"/>
    <w:multiLevelType w:val="hybridMultilevel"/>
    <w:tmpl w:val="3984034E"/>
    <w:lvl w:ilvl="0" w:tplc="1C090017">
      <w:start w:val="1"/>
      <w:numFmt w:val="lowerLetter"/>
      <w:lvlText w:val="%1)"/>
      <w:lvlJc w:val="left"/>
      <w:pPr>
        <w:ind w:left="926" w:hanging="360"/>
      </w:pPr>
    </w:lvl>
    <w:lvl w:ilvl="1" w:tplc="1C090019" w:tentative="1">
      <w:start w:val="1"/>
      <w:numFmt w:val="lowerLetter"/>
      <w:lvlText w:val="%2."/>
      <w:lvlJc w:val="left"/>
      <w:pPr>
        <w:ind w:left="1646" w:hanging="360"/>
      </w:pPr>
    </w:lvl>
    <w:lvl w:ilvl="2" w:tplc="1C09001B" w:tentative="1">
      <w:start w:val="1"/>
      <w:numFmt w:val="lowerRoman"/>
      <w:lvlText w:val="%3."/>
      <w:lvlJc w:val="right"/>
      <w:pPr>
        <w:ind w:left="2366" w:hanging="180"/>
      </w:pPr>
    </w:lvl>
    <w:lvl w:ilvl="3" w:tplc="1C09000F" w:tentative="1">
      <w:start w:val="1"/>
      <w:numFmt w:val="decimal"/>
      <w:lvlText w:val="%4."/>
      <w:lvlJc w:val="left"/>
      <w:pPr>
        <w:ind w:left="3086" w:hanging="360"/>
      </w:pPr>
    </w:lvl>
    <w:lvl w:ilvl="4" w:tplc="1C090019" w:tentative="1">
      <w:start w:val="1"/>
      <w:numFmt w:val="lowerLetter"/>
      <w:lvlText w:val="%5."/>
      <w:lvlJc w:val="left"/>
      <w:pPr>
        <w:ind w:left="3806" w:hanging="360"/>
      </w:pPr>
    </w:lvl>
    <w:lvl w:ilvl="5" w:tplc="1C09001B" w:tentative="1">
      <w:start w:val="1"/>
      <w:numFmt w:val="lowerRoman"/>
      <w:lvlText w:val="%6."/>
      <w:lvlJc w:val="right"/>
      <w:pPr>
        <w:ind w:left="4526" w:hanging="180"/>
      </w:pPr>
    </w:lvl>
    <w:lvl w:ilvl="6" w:tplc="1C09000F" w:tentative="1">
      <w:start w:val="1"/>
      <w:numFmt w:val="decimal"/>
      <w:lvlText w:val="%7."/>
      <w:lvlJc w:val="left"/>
      <w:pPr>
        <w:ind w:left="5246" w:hanging="360"/>
      </w:pPr>
    </w:lvl>
    <w:lvl w:ilvl="7" w:tplc="1C090019" w:tentative="1">
      <w:start w:val="1"/>
      <w:numFmt w:val="lowerLetter"/>
      <w:lvlText w:val="%8."/>
      <w:lvlJc w:val="left"/>
      <w:pPr>
        <w:ind w:left="5966" w:hanging="360"/>
      </w:pPr>
    </w:lvl>
    <w:lvl w:ilvl="8" w:tplc="1C09001B" w:tentative="1">
      <w:start w:val="1"/>
      <w:numFmt w:val="lowerRoman"/>
      <w:lvlText w:val="%9."/>
      <w:lvlJc w:val="right"/>
      <w:pPr>
        <w:ind w:left="6686" w:hanging="180"/>
      </w:pPr>
    </w:lvl>
  </w:abstractNum>
  <w:abstractNum w:abstractNumId="58" w15:restartNumberingAfterBreak="0">
    <w:nsid w:val="5FAF0BD6"/>
    <w:multiLevelType w:val="hybridMultilevel"/>
    <w:tmpl w:val="866412CC"/>
    <w:lvl w:ilvl="0" w:tplc="30C8CCFC">
      <w:start w:val="1"/>
      <w:numFmt w:val="lowerRoman"/>
      <w:lvlText w:val="%1)"/>
      <w:lvlJc w:val="righ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59" w15:restartNumberingAfterBreak="0">
    <w:nsid w:val="63771D09"/>
    <w:multiLevelType w:val="multilevel"/>
    <w:tmpl w:val="68700BCC"/>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656F23D3"/>
    <w:multiLevelType w:val="multilevel"/>
    <w:tmpl w:val="7C46131C"/>
    <w:lvl w:ilvl="0">
      <w:start w:val="1"/>
      <w:numFmt w:val="decimal"/>
      <w:lvlText w:val="%1."/>
      <w:lvlJc w:val="left"/>
      <w:pPr>
        <w:tabs>
          <w:tab w:val="num" w:pos="720"/>
        </w:tabs>
        <w:ind w:left="720" w:hanging="360"/>
      </w:pPr>
      <w:rPr>
        <w:rFonts w:ascii="Calibri" w:eastAsia="Times New Roman" w:hAnsi="Calibri" w:cs="Arial"/>
        <w:sz w:val="20"/>
      </w:rPr>
    </w:lvl>
    <w:lvl w:ilvl="1">
      <w:start w:val="1"/>
      <w:numFmt w:val="lowerRoman"/>
      <w:lvlText w:val="(%2)"/>
      <w:lvlJc w:val="left"/>
      <w:pPr>
        <w:ind w:left="360" w:hanging="360"/>
      </w:pPr>
      <w:rPr>
        <w:rFonts w:hint="default"/>
        <w:b w:val="0"/>
        <w:i w:val="0"/>
      </w:rPr>
    </w:lvl>
    <w:lvl w:ilvl="2">
      <w:start w:val="1"/>
      <w:numFmt w:val="lowerLetter"/>
      <w:lvlText w:val="%3."/>
      <w:lvlJc w:val="left"/>
      <w:pPr>
        <w:ind w:left="2160" w:hanging="360"/>
      </w:pPr>
      <w:rPr>
        <w:rFonts w:cstheme="majorBidi" w:hint="default"/>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6B1B36FE"/>
    <w:multiLevelType w:val="multilevel"/>
    <w:tmpl w:val="9102A3C8"/>
    <w:lvl w:ilvl="0">
      <w:start w:val="1"/>
      <w:numFmt w:val="decimal"/>
      <w:lvlText w:val="%1."/>
      <w:lvlJc w:val="left"/>
      <w:pPr>
        <w:tabs>
          <w:tab w:val="num" w:pos="720"/>
        </w:tabs>
        <w:ind w:left="720" w:hanging="360"/>
      </w:pPr>
      <w:rPr>
        <w:rFonts w:ascii="Calibri" w:eastAsia="Times New Roman" w:hAnsi="Calibri" w:cs="Arial"/>
        <w:sz w:val="20"/>
      </w:rPr>
    </w:lvl>
    <w:lvl w:ilvl="1">
      <w:start w:val="1"/>
      <w:numFmt w:val="lowerRoman"/>
      <w:lvlText w:val="(%2)"/>
      <w:lvlJc w:val="left"/>
      <w:pPr>
        <w:ind w:left="360" w:hanging="360"/>
      </w:pPr>
      <w:rPr>
        <w:rFonts w:hint="default"/>
        <w:b w:val="0"/>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4301659"/>
    <w:multiLevelType w:val="multilevel"/>
    <w:tmpl w:val="7C46131C"/>
    <w:lvl w:ilvl="0">
      <w:start w:val="1"/>
      <w:numFmt w:val="decimal"/>
      <w:lvlText w:val="%1."/>
      <w:lvlJc w:val="left"/>
      <w:pPr>
        <w:tabs>
          <w:tab w:val="num" w:pos="720"/>
        </w:tabs>
        <w:ind w:left="720" w:hanging="360"/>
      </w:pPr>
      <w:rPr>
        <w:rFonts w:ascii="Calibri" w:eastAsia="Times New Roman" w:hAnsi="Calibri" w:cs="Arial"/>
        <w:sz w:val="20"/>
      </w:rPr>
    </w:lvl>
    <w:lvl w:ilvl="1">
      <w:start w:val="1"/>
      <w:numFmt w:val="lowerRoman"/>
      <w:lvlText w:val="(%2)"/>
      <w:lvlJc w:val="left"/>
      <w:pPr>
        <w:ind w:left="360" w:hanging="360"/>
      </w:pPr>
      <w:rPr>
        <w:rFonts w:hint="default"/>
        <w:b w:val="0"/>
        <w:i w:val="0"/>
      </w:rPr>
    </w:lvl>
    <w:lvl w:ilvl="2">
      <w:start w:val="1"/>
      <w:numFmt w:val="lowerLetter"/>
      <w:lvlText w:val="%3."/>
      <w:lvlJc w:val="left"/>
      <w:pPr>
        <w:ind w:left="2160" w:hanging="360"/>
      </w:pPr>
      <w:rPr>
        <w:rFonts w:cstheme="majorBidi" w:hint="default"/>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4BB02DD"/>
    <w:multiLevelType w:val="multilevel"/>
    <w:tmpl w:val="B464FC8E"/>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4C91952"/>
    <w:multiLevelType w:val="hybridMultilevel"/>
    <w:tmpl w:val="BA76AF2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5B03EE1"/>
    <w:multiLevelType w:val="multilevel"/>
    <w:tmpl w:val="985219B4"/>
    <w:lvl w:ilvl="0">
      <w:start w:val="1"/>
      <w:numFmt w:val="decimal"/>
      <w:lvlText w:val="%1."/>
      <w:lvlJc w:val="left"/>
      <w:pPr>
        <w:tabs>
          <w:tab w:val="num" w:pos="720"/>
        </w:tabs>
        <w:ind w:left="720" w:hanging="360"/>
      </w:pPr>
      <w:rPr>
        <w:rFonts w:ascii="Calibri" w:eastAsia="Times New Roman" w:hAnsi="Calibri" w:cs="Arial"/>
        <w:sz w:val="20"/>
      </w:rPr>
    </w:lvl>
    <w:lvl w:ilvl="1">
      <w:start w:val="1"/>
      <w:numFmt w:val="lowerRoman"/>
      <w:lvlText w:val="(%2)"/>
      <w:lvlJc w:val="left"/>
      <w:pPr>
        <w:ind w:left="360" w:hanging="360"/>
      </w:pPr>
      <w:rPr>
        <w:rFonts w:hint="default"/>
        <w:b w:val="0"/>
        <w:i w:val="0"/>
      </w:rPr>
    </w:lvl>
    <w:lvl w:ilvl="2">
      <w:start w:val="1"/>
      <w:numFmt w:val="lowerLetter"/>
      <w:lvlText w:val="%3)"/>
      <w:lvlJc w:val="left"/>
      <w:pPr>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2410"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0"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783E317A"/>
    <w:multiLevelType w:val="multilevel"/>
    <w:tmpl w:val="9102A3C8"/>
    <w:lvl w:ilvl="0">
      <w:start w:val="1"/>
      <w:numFmt w:val="decimal"/>
      <w:lvlText w:val="%1."/>
      <w:lvlJc w:val="left"/>
      <w:pPr>
        <w:tabs>
          <w:tab w:val="num" w:pos="720"/>
        </w:tabs>
        <w:ind w:left="720" w:hanging="360"/>
      </w:pPr>
      <w:rPr>
        <w:rFonts w:ascii="Calibri" w:eastAsia="Times New Roman" w:hAnsi="Calibri" w:cs="Arial"/>
        <w:sz w:val="20"/>
      </w:rPr>
    </w:lvl>
    <w:lvl w:ilvl="1">
      <w:start w:val="1"/>
      <w:numFmt w:val="lowerRoman"/>
      <w:lvlText w:val="(%2)"/>
      <w:lvlJc w:val="left"/>
      <w:pPr>
        <w:ind w:left="785" w:hanging="360"/>
      </w:pPr>
      <w:rPr>
        <w:rFonts w:hint="default"/>
        <w:b w:val="0"/>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7B3A2012"/>
    <w:multiLevelType w:val="multilevel"/>
    <w:tmpl w:val="15F23F8C"/>
    <w:lvl w:ilvl="0">
      <w:start w:val="1"/>
      <w:numFmt w:val="lowerLetter"/>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4" w15:restartNumberingAfterBreak="0">
    <w:nsid w:val="7BB93273"/>
    <w:multiLevelType w:val="multilevel"/>
    <w:tmpl w:val="9102A3C8"/>
    <w:lvl w:ilvl="0">
      <w:start w:val="1"/>
      <w:numFmt w:val="decimal"/>
      <w:lvlText w:val="%1."/>
      <w:lvlJc w:val="left"/>
      <w:pPr>
        <w:tabs>
          <w:tab w:val="num" w:pos="720"/>
        </w:tabs>
        <w:ind w:left="720" w:hanging="360"/>
      </w:pPr>
      <w:rPr>
        <w:rFonts w:ascii="Calibri" w:eastAsia="Times New Roman" w:hAnsi="Calibri" w:cs="Arial"/>
        <w:sz w:val="20"/>
      </w:rPr>
    </w:lvl>
    <w:lvl w:ilvl="1">
      <w:start w:val="1"/>
      <w:numFmt w:val="lowerRoman"/>
      <w:lvlText w:val="(%2)"/>
      <w:lvlJc w:val="left"/>
      <w:pPr>
        <w:ind w:left="360" w:hanging="360"/>
      </w:pPr>
      <w:rPr>
        <w:rFonts w:hint="default"/>
        <w:b w:val="0"/>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2058699704">
    <w:abstractNumId w:val="5"/>
  </w:num>
  <w:num w:numId="2" w16cid:durableId="691876390">
    <w:abstractNumId w:val="18"/>
  </w:num>
  <w:num w:numId="3" w16cid:durableId="1095441346">
    <w:abstractNumId w:val="60"/>
  </w:num>
  <w:num w:numId="4" w16cid:durableId="812913844">
    <w:abstractNumId w:val="3"/>
  </w:num>
  <w:num w:numId="5" w16cid:durableId="905608243">
    <w:abstractNumId w:val="61"/>
  </w:num>
  <w:num w:numId="6" w16cid:durableId="1092314849">
    <w:abstractNumId w:val="43"/>
  </w:num>
  <w:num w:numId="7" w16cid:durableId="1254702578">
    <w:abstractNumId w:val="52"/>
  </w:num>
  <w:num w:numId="8" w16cid:durableId="1844541522">
    <w:abstractNumId w:val="70"/>
  </w:num>
  <w:num w:numId="9" w16cid:durableId="1050884938">
    <w:abstractNumId w:val="72"/>
  </w:num>
  <w:num w:numId="10" w16cid:durableId="1367364160">
    <w:abstractNumId w:val="63"/>
  </w:num>
  <w:num w:numId="11" w16cid:durableId="1316377416">
    <w:abstractNumId w:val="1"/>
  </w:num>
  <w:num w:numId="12" w16cid:durableId="847252242">
    <w:abstractNumId w:val="17"/>
  </w:num>
  <w:num w:numId="13" w16cid:durableId="1307321205">
    <w:abstractNumId w:val="45"/>
  </w:num>
  <w:num w:numId="14" w16cid:durableId="998078062">
    <w:abstractNumId w:val="49"/>
  </w:num>
  <w:num w:numId="15" w16cid:durableId="290794287">
    <w:abstractNumId w:val="75"/>
  </w:num>
  <w:num w:numId="16" w16cid:durableId="14155159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6846142">
    <w:abstractNumId w:val="30"/>
  </w:num>
  <w:num w:numId="18" w16cid:durableId="1183979022">
    <w:abstractNumId w:val="57"/>
  </w:num>
  <w:num w:numId="19" w16cid:durableId="5450291">
    <w:abstractNumId w:val="36"/>
  </w:num>
  <w:num w:numId="20" w16cid:durableId="1089501749">
    <w:abstractNumId w:val="37"/>
  </w:num>
  <w:num w:numId="21" w16cid:durableId="1630283917">
    <w:abstractNumId w:val="40"/>
  </w:num>
  <w:num w:numId="22" w16cid:durableId="1117144189">
    <w:abstractNumId w:val="69"/>
  </w:num>
  <w:num w:numId="23" w16cid:durableId="1751923540">
    <w:abstractNumId w:val="27"/>
  </w:num>
  <w:num w:numId="24" w16cid:durableId="294796169">
    <w:abstractNumId w:val="5"/>
    <w:lvlOverride w:ilvl="0">
      <w:startOverride w:val="4"/>
    </w:lvlOverride>
    <w:lvlOverride w:ilvl="1">
      <w:startOverride w:val="1"/>
    </w:lvlOverride>
    <w:lvlOverride w:ilvl="2">
      <w:startOverride w:val="1"/>
    </w:lvlOverride>
  </w:num>
  <w:num w:numId="25" w16cid:durableId="458646049">
    <w:abstractNumId w:val="71"/>
  </w:num>
  <w:num w:numId="26" w16cid:durableId="1710379447">
    <w:abstractNumId w:val="56"/>
  </w:num>
  <w:num w:numId="27" w16cid:durableId="1113282093">
    <w:abstractNumId w:val="67"/>
  </w:num>
  <w:num w:numId="28" w16cid:durableId="1948730776">
    <w:abstractNumId w:val="38"/>
  </w:num>
  <w:num w:numId="29" w16cid:durableId="1429082282">
    <w:abstractNumId w:val="32"/>
  </w:num>
  <w:num w:numId="30" w16cid:durableId="1541478512">
    <w:abstractNumId w:val="54"/>
  </w:num>
  <w:num w:numId="31" w16cid:durableId="542057507">
    <w:abstractNumId w:val="10"/>
  </w:num>
  <w:num w:numId="32" w16cid:durableId="1260026323">
    <w:abstractNumId w:val="58"/>
  </w:num>
  <w:num w:numId="33" w16cid:durableId="2123038795">
    <w:abstractNumId w:val="47"/>
  </w:num>
  <w:num w:numId="34" w16cid:durableId="34736409">
    <w:abstractNumId w:val="11"/>
  </w:num>
  <w:num w:numId="35" w16cid:durableId="1994288870">
    <w:abstractNumId w:val="34"/>
  </w:num>
  <w:num w:numId="36" w16cid:durableId="750732553">
    <w:abstractNumId w:val="16"/>
  </w:num>
  <w:num w:numId="37" w16cid:durableId="1001935814">
    <w:abstractNumId w:val="33"/>
  </w:num>
  <w:num w:numId="38" w16cid:durableId="1660844696">
    <w:abstractNumId w:val="44"/>
  </w:num>
  <w:num w:numId="39" w16cid:durableId="1487086249">
    <w:abstractNumId w:val="21"/>
  </w:num>
  <w:num w:numId="40" w16cid:durableId="2093352688">
    <w:abstractNumId w:val="64"/>
  </w:num>
  <w:num w:numId="41" w16cid:durableId="1832984899">
    <w:abstractNumId w:val="14"/>
  </w:num>
  <w:num w:numId="42" w16cid:durableId="1663925079">
    <w:abstractNumId w:val="12"/>
  </w:num>
  <w:num w:numId="43" w16cid:durableId="1462459703">
    <w:abstractNumId w:val="73"/>
  </w:num>
  <w:num w:numId="44" w16cid:durableId="1679429594">
    <w:abstractNumId w:val="22"/>
  </w:num>
  <w:num w:numId="45" w16cid:durableId="398866470">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545637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27670596">
    <w:abstractNumId w:val="13"/>
  </w:num>
  <w:num w:numId="48" w16cid:durableId="443154974">
    <w:abstractNumId w:val="55"/>
  </w:num>
  <w:num w:numId="49" w16cid:durableId="771628579">
    <w:abstractNumId w:val="42"/>
  </w:num>
  <w:num w:numId="50" w16cid:durableId="52658019">
    <w:abstractNumId w:val="53"/>
  </w:num>
  <w:num w:numId="51" w16cid:durableId="1055852641">
    <w:abstractNumId w:val="5"/>
  </w:num>
  <w:num w:numId="52" w16cid:durableId="329481645">
    <w:abstractNumId w:val="0"/>
  </w:num>
  <w:num w:numId="53" w16cid:durableId="875967451">
    <w:abstractNumId w:val="9"/>
  </w:num>
  <w:num w:numId="54" w16cid:durableId="2035770264">
    <w:abstractNumId w:val="2"/>
  </w:num>
  <w:num w:numId="55" w16cid:durableId="1055665096">
    <w:abstractNumId w:val="48"/>
  </w:num>
  <w:num w:numId="56" w16cid:durableId="1227571084">
    <w:abstractNumId w:val="20"/>
  </w:num>
  <w:num w:numId="57" w16cid:durableId="75595468">
    <w:abstractNumId w:val="23"/>
  </w:num>
  <w:num w:numId="58" w16cid:durableId="483857209">
    <w:abstractNumId w:val="59"/>
  </w:num>
  <w:num w:numId="59" w16cid:durableId="418873137">
    <w:abstractNumId w:val="66"/>
  </w:num>
  <w:num w:numId="60" w16cid:durableId="1584219330">
    <w:abstractNumId w:val="8"/>
  </w:num>
  <w:num w:numId="61" w16cid:durableId="2100831936">
    <w:abstractNumId w:val="46"/>
  </w:num>
  <w:num w:numId="62" w16cid:durableId="1359231871">
    <w:abstractNumId w:val="41"/>
  </w:num>
  <w:num w:numId="63" w16cid:durableId="2057924635">
    <w:abstractNumId w:val="4"/>
  </w:num>
  <w:num w:numId="64" w16cid:durableId="339814683">
    <w:abstractNumId w:val="35"/>
  </w:num>
  <w:num w:numId="65" w16cid:durableId="774447410">
    <w:abstractNumId w:val="31"/>
  </w:num>
  <w:num w:numId="66" w16cid:durableId="1710955298">
    <w:abstractNumId w:val="50"/>
  </w:num>
  <w:num w:numId="67" w16cid:durableId="1704475311">
    <w:abstractNumId w:val="19"/>
  </w:num>
  <w:num w:numId="68" w16cid:durableId="2076319130">
    <w:abstractNumId w:val="62"/>
  </w:num>
  <w:num w:numId="69" w16cid:durableId="1391154816">
    <w:abstractNumId w:val="6"/>
  </w:num>
  <w:num w:numId="70" w16cid:durableId="22442418">
    <w:abstractNumId w:val="65"/>
  </w:num>
  <w:num w:numId="71" w16cid:durableId="197820272">
    <w:abstractNumId w:val="15"/>
  </w:num>
  <w:num w:numId="72" w16cid:durableId="1044602496">
    <w:abstractNumId w:val="28"/>
  </w:num>
  <w:num w:numId="73" w16cid:durableId="165247849">
    <w:abstractNumId w:val="68"/>
  </w:num>
  <w:num w:numId="74" w16cid:durableId="566384342">
    <w:abstractNumId w:val="51"/>
  </w:num>
  <w:num w:numId="75" w16cid:durableId="574248325">
    <w:abstractNumId w:val="74"/>
  </w:num>
  <w:num w:numId="76" w16cid:durableId="1099106854">
    <w:abstractNumId w:val="39"/>
  </w:num>
  <w:num w:numId="77" w16cid:durableId="1003243910">
    <w:abstractNumId w:val="2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126"/>
    <w:rsid w:val="00001165"/>
    <w:rsid w:val="00013D77"/>
    <w:rsid w:val="000218B7"/>
    <w:rsid w:val="00021DC9"/>
    <w:rsid w:val="0002219A"/>
    <w:rsid w:val="00027807"/>
    <w:rsid w:val="000342F6"/>
    <w:rsid w:val="000477E2"/>
    <w:rsid w:val="00047AB4"/>
    <w:rsid w:val="00050F5B"/>
    <w:rsid w:val="00052BFF"/>
    <w:rsid w:val="000533E6"/>
    <w:rsid w:val="0005538F"/>
    <w:rsid w:val="0005580A"/>
    <w:rsid w:val="000560FC"/>
    <w:rsid w:val="000574BD"/>
    <w:rsid w:val="00060CBF"/>
    <w:rsid w:val="0006140B"/>
    <w:rsid w:val="00063C6C"/>
    <w:rsid w:val="00065D8F"/>
    <w:rsid w:val="000817A3"/>
    <w:rsid w:val="00083344"/>
    <w:rsid w:val="00083522"/>
    <w:rsid w:val="000875DD"/>
    <w:rsid w:val="00087CD2"/>
    <w:rsid w:val="000A5AA3"/>
    <w:rsid w:val="000A5ECE"/>
    <w:rsid w:val="000A7D95"/>
    <w:rsid w:val="000B1A52"/>
    <w:rsid w:val="000C2EC4"/>
    <w:rsid w:val="000C56A7"/>
    <w:rsid w:val="000C58E2"/>
    <w:rsid w:val="000C68A6"/>
    <w:rsid w:val="000D0338"/>
    <w:rsid w:val="000D3DFA"/>
    <w:rsid w:val="000D6D94"/>
    <w:rsid w:val="000E14DD"/>
    <w:rsid w:val="000E5110"/>
    <w:rsid w:val="000F2B2F"/>
    <w:rsid w:val="000F6493"/>
    <w:rsid w:val="000F7540"/>
    <w:rsid w:val="0010281D"/>
    <w:rsid w:val="00103520"/>
    <w:rsid w:val="00103EF0"/>
    <w:rsid w:val="00104C8F"/>
    <w:rsid w:val="0010730E"/>
    <w:rsid w:val="00111045"/>
    <w:rsid w:val="0011532B"/>
    <w:rsid w:val="00123038"/>
    <w:rsid w:val="00124342"/>
    <w:rsid w:val="00126813"/>
    <w:rsid w:val="0013132F"/>
    <w:rsid w:val="001313AD"/>
    <w:rsid w:val="0013498D"/>
    <w:rsid w:val="00140641"/>
    <w:rsid w:val="00145EA2"/>
    <w:rsid w:val="001502E4"/>
    <w:rsid w:val="001502EF"/>
    <w:rsid w:val="00150A9B"/>
    <w:rsid w:val="00151146"/>
    <w:rsid w:val="00151FF4"/>
    <w:rsid w:val="00153232"/>
    <w:rsid w:val="00154BBA"/>
    <w:rsid w:val="00157A46"/>
    <w:rsid w:val="00157B91"/>
    <w:rsid w:val="00161B69"/>
    <w:rsid w:val="00161D6C"/>
    <w:rsid w:val="00165575"/>
    <w:rsid w:val="00172D29"/>
    <w:rsid w:val="00177EBA"/>
    <w:rsid w:val="00180F03"/>
    <w:rsid w:val="00184BD7"/>
    <w:rsid w:val="0018714B"/>
    <w:rsid w:val="00190628"/>
    <w:rsid w:val="00190F97"/>
    <w:rsid w:val="00191878"/>
    <w:rsid w:val="00193065"/>
    <w:rsid w:val="001948CC"/>
    <w:rsid w:val="0019699D"/>
    <w:rsid w:val="001A50CD"/>
    <w:rsid w:val="001B1E90"/>
    <w:rsid w:val="001B2FE2"/>
    <w:rsid w:val="001B4230"/>
    <w:rsid w:val="001B63DC"/>
    <w:rsid w:val="001B72FD"/>
    <w:rsid w:val="001C0184"/>
    <w:rsid w:val="001C4588"/>
    <w:rsid w:val="001C68F0"/>
    <w:rsid w:val="001D1858"/>
    <w:rsid w:val="001D1C9E"/>
    <w:rsid w:val="001D3E4F"/>
    <w:rsid w:val="001E0444"/>
    <w:rsid w:val="001E2C0D"/>
    <w:rsid w:val="001E2F3D"/>
    <w:rsid w:val="001E3153"/>
    <w:rsid w:val="001E4A27"/>
    <w:rsid w:val="001E5D6E"/>
    <w:rsid w:val="001F2739"/>
    <w:rsid w:val="001F5EDD"/>
    <w:rsid w:val="001F7572"/>
    <w:rsid w:val="002005E1"/>
    <w:rsid w:val="00215AC7"/>
    <w:rsid w:val="00221367"/>
    <w:rsid w:val="00223B4B"/>
    <w:rsid w:val="00223B97"/>
    <w:rsid w:val="0023088D"/>
    <w:rsid w:val="00231DB3"/>
    <w:rsid w:val="00233A39"/>
    <w:rsid w:val="002347DC"/>
    <w:rsid w:val="00234E2A"/>
    <w:rsid w:val="00235913"/>
    <w:rsid w:val="002442E2"/>
    <w:rsid w:val="002512A1"/>
    <w:rsid w:val="0026097F"/>
    <w:rsid w:val="00260F2A"/>
    <w:rsid w:val="0026119C"/>
    <w:rsid w:val="00266846"/>
    <w:rsid w:val="00270549"/>
    <w:rsid w:val="00272A20"/>
    <w:rsid w:val="00284256"/>
    <w:rsid w:val="00286829"/>
    <w:rsid w:val="00292A86"/>
    <w:rsid w:val="002A3AA8"/>
    <w:rsid w:val="002A7DA2"/>
    <w:rsid w:val="002B187F"/>
    <w:rsid w:val="002B260C"/>
    <w:rsid w:val="002B655E"/>
    <w:rsid w:val="002C3D2B"/>
    <w:rsid w:val="002C529A"/>
    <w:rsid w:val="002D09BE"/>
    <w:rsid w:val="002D672C"/>
    <w:rsid w:val="002D6FBD"/>
    <w:rsid w:val="002E0355"/>
    <w:rsid w:val="002E0400"/>
    <w:rsid w:val="002E17D7"/>
    <w:rsid w:val="002E1D95"/>
    <w:rsid w:val="002E5AED"/>
    <w:rsid w:val="002E690E"/>
    <w:rsid w:val="002F2F8D"/>
    <w:rsid w:val="00301F05"/>
    <w:rsid w:val="003022A1"/>
    <w:rsid w:val="00317378"/>
    <w:rsid w:val="003210AE"/>
    <w:rsid w:val="003243CB"/>
    <w:rsid w:val="003412DE"/>
    <w:rsid w:val="00347021"/>
    <w:rsid w:val="003525FB"/>
    <w:rsid w:val="003531F7"/>
    <w:rsid w:val="00355E9B"/>
    <w:rsid w:val="0036570B"/>
    <w:rsid w:val="003672E8"/>
    <w:rsid w:val="003711BF"/>
    <w:rsid w:val="00373D27"/>
    <w:rsid w:val="003806BB"/>
    <w:rsid w:val="00380D06"/>
    <w:rsid w:val="00387126"/>
    <w:rsid w:val="003943CE"/>
    <w:rsid w:val="00394D10"/>
    <w:rsid w:val="00396A55"/>
    <w:rsid w:val="003A7BE4"/>
    <w:rsid w:val="003B47C6"/>
    <w:rsid w:val="003B5D11"/>
    <w:rsid w:val="003C26FE"/>
    <w:rsid w:val="003C59FD"/>
    <w:rsid w:val="003D7F1A"/>
    <w:rsid w:val="003E0A27"/>
    <w:rsid w:val="003E725D"/>
    <w:rsid w:val="003F7526"/>
    <w:rsid w:val="003F7BFE"/>
    <w:rsid w:val="00400714"/>
    <w:rsid w:val="0040388C"/>
    <w:rsid w:val="00404257"/>
    <w:rsid w:val="00412099"/>
    <w:rsid w:val="00412FA8"/>
    <w:rsid w:val="00414610"/>
    <w:rsid w:val="004176AA"/>
    <w:rsid w:val="0042485E"/>
    <w:rsid w:val="00425CD1"/>
    <w:rsid w:val="00427B13"/>
    <w:rsid w:val="00436E5B"/>
    <w:rsid w:val="00441F16"/>
    <w:rsid w:val="004442A7"/>
    <w:rsid w:val="004445BD"/>
    <w:rsid w:val="004455F4"/>
    <w:rsid w:val="00445B91"/>
    <w:rsid w:val="00451ABC"/>
    <w:rsid w:val="004651ED"/>
    <w:rsid w:val="00473F58"/>
    <w:rsid w:val="00473F91"/>
    <w:rsid w:val="00475ED6"/>
    <w:rsid w:val="0048501B"/>
    <w:rsid w:val="00490713"/>
    <w:rsid w:val="00496E1A"/>
    <w:rsid w:val="004A2EFE"/>
    <w:rsid w:val="004B0829"/>
    <w:rsid w:val="004B374B"/>
    <w:rsid w:val="004B4BCF"/>
    <w:rsid w:val="004B7DB0"/>
    <w:rsid w:val="004C3A3C"/>
    <w:rsid w:val="004C46AD"/>
    <w:rsid w:val="004C5975"/>
    <w:rsid w:val="004C59D5"/>
    <w:rsid w:val="004C7360"/>
    <w:rsid w:val="004D34C7"/>
    <w:rsid w:val="004D47F9"/>
    <w:rsid w:val="004D7E8B"/>
    <w:rsid w:val="004E4D31"/>
    <w:rsid w:val="004F5065"/>
    <w:rsid w:val="004F5C8F"/>
    <w:rsid w:val="00501F2B"/>
    <w:rsid w:val="00504F20"/>
    <w:rsid w:val="0050749C"/>
    <w:rsid w:val="00512254"/>
    <w:rsid w:val="00512A12"/>
    <w:rsid w:val="00513C34"/>
    <w:rsid w:val="00513DED"/>
    <w:rsid w:val="00514551"/>
    <w:rsid w:val="00515DB7"/>
    <w:rsid w:val="0051735A"/>
    <w:rsid w:val="00522E16"/>
    <w:rsid w:val="00526E7B"/>
    <w:rsid w:val="00527C18"/>
    <w:rsid w:val="0053705B"/>
    <w:rsid w:val="005449F6"/>
    <w:rsid w:val="00552F96"/>
    <w:rsid w:val="00560F4B"/>
    <w:rsid w:val="0057178B"/>
    <w:rsid w:val="00574448"/>
    <w:rsid w:val="005768F6"/>
    <w:rsid w:val="00576C51"/>
    <w:rsid w:val="00583355"/>
    <w:rsid w:val="00584277"/>
    <w:rsid w:val="00593247"/>
    <w:rsid w:val="0059453C"/>
    <w:rsid w:val="00595AD7"/>
    <w:rsid w:val="00595CD3"/>
    <w:rsid w:val="005A4F84"/>
    <w:rsid w:val="005A72FC"/>
    <w:rsid w:val="005A74FB"/>
    <w:rsid w:val="005B0910"/>
    <w:rsid w:val="005B18DD"/>
    <w:rsid w:val="005B43F6"/>
    <w:rsid w:val="005B4A13"/>
    <w:rsid w:val="005B4E77"/>
    <w:rsid w:val="005B555B"/>
    <w:rsid w:val="005B6F06"/>
    <w:rsid w:val="005C4127"/>
    <w:rsid w:val="005D2A4D"/>
    <w:rsid w:val="005D5CCF"/>
    <w:rsid w:val="005E03DF"/>
    <w:rsid w:val="005E2437"/>
    <w:rsid w:val="005E6218"/>
    <w:rsid w:val="005E7C8F"/>
    <w:rsid w:val="005E7FD6"/>
    <w:rsid w:val="005F0800"/>
    <w:rsid w:val="005F2530"/>
    <w:rsid w:val="005F325B"/>
    <w:rsid w:val="005F7510"/>
    <w:rsid w:val="0060212A"/>
    <w:rsid w:val="00603845"/>
    <w:rsid w:val="006121F7"/>
    <w:rsid w:val="00613867"/>
    <w:rsid w:val="006207D7"/>
    <w:rsid w:val="00621A13"/>
    <w:rsid w:val="00622DC6"/>
    <w:rsid w:val="006253FA"/>
    <w:rsid w:val="00631526"/>
    <w:rsid w:val="00634C43"/>
    <w:rsid w:val="0063579F"/>
    <w:rsid w:val="00636815"/>
    <w:rsid w:val="00640223"/>
    <w:rsid w:val="00641F92"/>
    <w:rsid w:val="00643830"/>
    <w:rsid w:val="00645881"/>
    <w:rsid w:val="006479F1"/>
    <w:rsid w:val="00652114"/>
    <w:rsid w:val="00655CDD"/>
    <w:rsid w:val="00657A2B"/>
    <w:rsid w:val="00660877"/>
    <w:rsid w:val="00661A22"/>
    <w:rsid w:val="006856DA"/>
    <w:rsid w:val="00686F5B"/>
    <w:rsid w:val="00692D17"/>
    <w:rsid w:val="00693910"/>
    <w:rsid w:val="0069446D"/>
    <w:rsid w:val="006A55F1"/>
    <w:rsid w:val="006A5A54"/>
    <w:rsid w:val="006A5D17"/>
    <w:rsid w:val="006B4D70"/>
    <w:rsid w:val="006B7BB3"/>
    <w:rsid w:val="006C0A8D"/>
    <w:rsid w:val="006C6307"/>
    <w:rsid w:val="006D1000"/>
    <w:rsid w:val="006D342A"/>
    <w:rsid w:val="006D38F4"/>
    <w:rsid w:val="006D6384"/>
    <w:rsid w:val="006D6E3C"/>
    <w:rsid w:val="006E2F36"/>
    <w:rsid w:val="006E5488"/>
    <w:rsid w:val="006E59C5"/>
    <w:rsid w:val="006F011E"/>
    <w:rsid w:val="006F0FC5"/>
    <w:rsid w:val="006F4069"/>
    <w:rsid w:val="006F6614"/>
    <w:rsid w:val="006F6682"/>
    <w:rsid w:val="007006B8"/>
    <w:rsid w:val="00700B81"/>
    <w:rsid w:val="00702BB6"/>
    <w:rsid w:val="00703AE7"/>
    <w:rsid w:val="0070702C"/>
    <w:rsid w:val="00707DC4"/>
    <w:rsid w:val="00710F8D"/>
    <w:rsid w:val="007118F8"/>
    <w:rsid w:val="0071278B"/>
    <w:rsid w:val="00713FDF"/>
    <w:rsid w:val="007240B7"/>
    <w:rsid w:val="0072505B"/>
    <w:rsid w:val="0072760B"/>
    <w:rsid w:val="007322A0"/>
    <w:rsid w:val="00733C8A"/>
    <w:rsid w:val="00733FB4"/>
    <w:rsid w:val="00742328"/>
    <w:rsid w:val="007449AC"/>
    <w:rsid w:val="007464CB"/>
    <w:rsid w:val="007510EE"/>
    <w:rsid w:val="00751665"/>
    <w:rsid w:val="00752E65"/>
    <w:rsid w:val="007543C9"/>
    <w:rsid w:val="00754A80"/>
    <w:rsid w:val="00761C55"/>
    <w:rsid w:val="00766D19"/>
    <w:rsid w:val="00777ACE"/>
    <w:rsid w:val="00781091"/>
    <w:rsid w:val="007824A2"/>
    <w:rsid w:val="00785040"/>
    <w:rsid w:val="00786697"/>
    <w:rsid w:val="00797436"/>
    <w:rsid w:val="007A2F74"/>
    <w:rsid w:val="007A4974"/>
    <w:rsid w:val="007B4C63"/>
    <w:rsid w:val="007B7AA4"/>
    <w:rsid w:val="007C6533"/>
    <w:rsid w:val="007D0577"/>
    <w:rsid w:val="007D0FA0"/>
    <w:rsid w:val="007D3AA2"/>
    <w:rsid w:val="007D6919"/>
    <w:rsid w:val="007D7386"/>
    <w:rsid w:val="007E498B"/>
    <w:rsid w:val="007E6FC0"/>
    <w:rsid w:val="007F1452"/>
    <w:rsid w:val="007F39D6"/>
    <w:rsid w:val="007F4BE9"/>
    <w:rsid w:val="00800BED"/>
    <w:rsid w:val="00803FB7"/>
    <w:rsid w:val="008049F9"/>
    <w:rsid w:val="00805122"/>
    <w:rsid w:val="00805234"/>
    <w:rsid w:val="00807099"/>
    <w:rsid w:val="008078EF"/>
    <w:rsid w:val="00810CCD"/>
    <w:rsid w:val="00811091"/>
    <w:rsid w:val="00816C4C"/>
    <w:rsid w:val="00820499"/>
    <w:rsid w:val="008228E6"/>
    <w:rsid w:val="00825040"/>
    <w:rsid w:val="008273F3"/>
    <w:rsid w:val="00830DCF"/>
    <w:rsid w:val="00830E75"/>
    <w:rsid w:val="00831435"/>
    <w:rsid w:val="0083551A"/>
    <w:rsid w:val="008360E8"/>
    <w:rsid w:val="0083725D"/>
    <w:rsid w:val="00837D22"/>
    <w:rsid w:val="00840222"/>
    <w:rsid w:val="00840E16"/>
    <w:rsid w:val="008437D5"/>
    <w:rsid w:val="00854F62"/>
    <w:rsid w:val="008572AA"/>
    <w:rsid w:val="008600CB"/>
    <w:rsid w:val="008605A5"/>
    <w:rsid w:val="00861103"/>
    <w:rsid w:val="0086188F"/>
    <w:rsid w:val="00862085"/>
    <w:rsid w:val="008644ED"/>
    <w:rsid w:val="00864943"/>
    <w:rsid w:val="008711B7"/>
    <w:rsid w:val="008741FC"/>
    <w:rsid w:val="00880256"/>
    <w:rsid w:val="0088138B"/>
    <w:rsid w:val="00887169"/>
    <w:rsid w:val="008901AC"/>
    <w:rsid w:val="00891392"/>
    <w:rsid w:val="00892255"/>
    <w:rsid w:val="0089483B"/>
    <w:rsid w:val="008A2D88"/>
    <w:rsid w:val="008A37B7"/>
    <w:rsid w:val="008A4EA5"/>
    <w:rsid w:val="008B2035"/>
    <w:rsid w:val="008B5FD1"/>
    <w:rsid w:val="008B6BBF"/>
    <w:rsid w:val="008B705A"/>
    <w:rsid w:val="008C1451"/>
    <w:rsid w:val="008C2C51"/>
    <w:rsid w:val="008D20D3"/>
    <w:rsid w:val="008E4D2A"/>
    <w:rsid w:val="008E5966"/>
    <w:rsid w:val="008E59CE"/>
    <w:rsid w:val="008F4690"/>
    <w:rsid w:val="009056E8"/>
    <w:rsid w:val="0091037B"/>
    <w:rsid w:val="00924210"/>
    <w:rsid w:val="00927339"/>
    <w:rsid w:val="00930106"/>
    <w:rsid w:val="0093012F"/>
    <w:rsid w:val="00935AFA"/>
    <w:rsid w:val="0093684C"/>
    <w:rsid w:val="00942B4A"/>
    <w:rsid w:val="0095550B"/>
    <w:rsid w:val="009561BE"/>
    <w:rsid w:val="0095778B"/>
    <w:rsid w:val="00957E48"/>
    <w:rsid w:val="00962B92"/>
    <w:rsid w:val="00970186"/>
    <w:rsid w:val="009730C8"/>
    <w:rsid w:val="0097364F"/>
    <w:rsid w:val="00975748"/>
    <w:rsid w:val="00975AF0"/>
    <w:rsid w:val="00977B30"/>
    <w:rsid w:val="00980940"/>
    <w:rsid w:val="00983663"/>
    <w:rsid w:val="00994631"/>
    <w:rsid w:val="009974E3"/>
    <w:rsid w:val="009A07C6"/>
    <w:rsid w:val="009A26AD"/>
    <w:rsid w:val="009A6BD3"/>
    <w:rsid w:val="009A762D"/>
    <w:rsid w:val="009B33DE"/>
    <w:rsid w:val="009C0D1E"/>
    <w:rsid w:val="009C4670"/>
    <w:rsid w:val="009D42DC"/>
    <w:rsid w:val="009D4B63"/>
    <w:rsid w:val="009D7BBF"/>
    <w:rsid w:val="009E52AE"/>
    <w:rsid w:val="009F18C5"/>
    <w:rsid w:val="009F19D0"/>
    <w:rsid w:val="009F26EC"/>
    <w:rsid w:val="009F4D84"/>
    <w:rsid w:val="009F54E1"/>
    <w:rsid w:val="009F5AA3"/>
    <w:rsid w:val="009F747A"/>
    <w:rsid w:val="00A02427"/>
    <w:rsid w:val="00A058DB"/>
    <w:rsid w:val="00A06C58"/>
    <w:rsid w:val="00A07752"/>
    <w:rsid w:val="00A1058C"/>
    <w:rsid w:val="00A105E4"/>
    <w:rsid w:val="00A14C8E"/>
    <w:rsid w:val="00A21293"/>
    <w:rsid w:val="00A31D01"/>
    <w:rsid w:val="00A32230"/>
    <w:rsid w:val="00A357E4"/>
    <w:rsid w:val="00A4049D"/>
    <w:rsid w:val="00A40FC2"/>
    <w:rsid w:val="00A426B4"/>
    <w:rsid w:val="00A43A5E"/>
    <w:rsid w:val="00A44A29"/>
    <w:rsid w:val="00A44D99"/>
    <w:rsid w:val="00A44E7D"/>
    <w:rsid w:val="00A53CB2"/>
    <w:rsid w:val="00A54A9B"/>
    <w:rsid w:val="00A62B8F"/>
    <w:rsid w:val="00A65726"/>
    <w:rsid w:val="00A71114"/>
    <w:rsid w:val="00A7326A"/>
    <w:rsid w:val="00AA3CDF"/>
    <w:rsid w:val="00AA3E3D"/>
    <w:rsid w:val="00AB0B86"/>
    <w:rsid w:val="00AB361C"/>
    <w:rsid w:val="00AB3BC3"/>
    <w:rsid w:val="00AC11D2"/>
    <w:rsid w:val="00AC3664"/>
    <w:rsid w:val="00AC3D75"/>
    <w:rsid w:val="00AC7C1D"/>
    <w:rsid w:val="00AD097C"/>
    <w:rsid w:val="00AD16BA"/>
    <w:rsid w:val="00AD1E47"/>
    <w:rsid w:val="00AD34B8"/>
    <w:rsid w:val="00AD460A"/>
    <w:rsid w:val="00AD4A9C"/>
    <w:rsid w:val="00AE3179"/>
    <w:rsid w:val="00AE3895"/>
    <w:rsid w:val="00AE7B53"/>
    <w:rsid w:val="00AF05FE"/>
    <w:rsid w:val="00AF4403"/>
    <w:rsid w:val="00AF6423"/>
    <w:rsid w:val="00B01D51"/>
    <w:rsid w:val="00B06C7C"/>
    <w:rsid w:val="00B07F6D"/>
    <w:rsid w:val="00B10E1B"/>
    <w:rsid w:val="00B12315"/>
    <w:rsid w:val="00B12F3C"/>
    <w:rsid w:val="00B200C4"/>
    <w:rsid w:val="00B20D72"/>
    <w:rsid w:val="00B21C62"/>
    <w:rsid w:val="00B2229C"/>
    <w:rsid w:val="00B222ED"/>
    <w:rsid w:val="00B2743C"/>
    <w:rsid w:val="00B2779E"/>
    <w:rsid w:val="00B37A28"/>
    <w:rsid w:val="00B402FF"/>
    <w:rsid w:val="00B41E5B"/>
    <w:rsid w:val="00B450E6"/>
    <w:rsid w:val="00B46FFE"/>
    <w:rsid w:val="00B5236F"/>
    <w:rsid w:val="00B54774"/>
    <w:rsid w:val="00B562F3"/>
    <w:rsid w:val="00B60030"/>
    <w:rsid w:val="00B6372F"/>
    <w:rsid w:val="00B649DE"/>
    <w:rsid w:val="00B709FB"/>
    <w:rsid w:val="00B7255B"/>
    <w:rsid w:val="00B7395E"/>
    <w:rsid w:val="00B80FF6"/>
    <w:rsid w:val="00B9152C"/>
    <w:rsid w:val="00BA246A"/>
    <w:rsid w:val="00BA3D13"/>
    <w:rsid w:val="00BA45D2"/>
    <w:rsid w:val="00BA7077"/>
    <w:rsid w:val="00BB0FF6"/>
    <w:rsid w:val="00BB365B"/>
    <w:rsid w:val="00BC40FC"/>
    <w:rsid w:val="00BC4635"/>
    <w:rsid w:val="00BD74D9"/>
    <w:rsid w:val="00BE35B0"/>
    <w:rsid w:val="00BF3F7F"/>
    <w:rsid w:val="00BF4E01"/>
    <w:rsid w:val="00BF5936"/>
    <w:rsid w:val="00BF6DEC"/>
    <w:rsid w:val="00C026C6"/>
    <w:rsid w:val="00C0619F"/>
    <w:rsid w:val="00C0795E"/>
    <w:rsid w:val="00C1106B"/>
    <w:rsid w:val="00C110AC"/>
    <w:rsid w:val="00C13894"/>
    <w:rsid w:val="00C14FDB"/>
    <w:rsid w:val="00C2646C"/>
    <w:rsid w:val="00C32823"/>
    <w:rsid w:val="00C32B24"/>
    <w:rsid w:val="00C44251"/>
    <w:rsid w:val="00C462D1"/>
    <w:rsid w:val="00C478A2"/>
    <w:rsid w:val="00C47C25"/>
    <w:rsid w:val="00C574A8"/>
    <w:rsid w:val="00C603F6"/>
    <w:rsid w:val="00C60E05"/>
    <w:rsid w:val="00C616A7"/>
    <w:rsid w:val="00C62945"/>
    <w:rsid w:val="00C66667"/>
    <w:rsid w:val="00C66A3F"/>
    <w:rsid w:val="00C66E8A"/>
    <w:rsid w:val="00C71CEB"/>
    <w:rsid w:val="00C765E6"/>
    <w:rsid w:val="00C82239"/>
    <w:rsid w:val="00C83451"/>
    <w:rsid w:val="00C838A7"/>
    <w:rsid w:val="00C86426"/>
    <w:rsid w:val="00C871C1"/>
    <w:rsid w:val="00C87D5C"/>
    <w:rsid w:val="00C9383F"/>
    <w:rsid w:val="00C96950"/>
    <w:rsid w:val="00CA2193"/>
    <w:rsid w:val="00CA22DF"/>
    <w:rsid w:val="00CA36BC"/>
    <w:rsid w:val="00CA3F9D"/>
    <w:rsid w:val="00CA731E"/>
    <w:rsid w:val="00CB016A"/>
    <w:rsid w:val="00CB28EC"/>
    <w:rsid w:val="00CC55C4"/>
    <w:rsid w:val="00CD0FF7"/>
    <w:rsid w:val="00CD3906"/>
    <w:rsid w:val="00CE32C8"/>
    <w:rsid w:val="00CE4A9B"/>
    <w:rsid w:val="00CF2EE4"/>
    <w:rsid w:val="00CF6B77"/>
    <w:rsid w:val="00D0749E"/>
    <w:rsid w:val="00D10195"/>
    <w:rsid w:val="00D115B1"/>
    <w:rsid w:val="00D277BF"/>
    <w:rsid w:val="00D30CF8"/>
    <w:rsid w:val="00D337D6"/>
    <w:rsid w:val="00D34E4D"/>
    <w:rsid w:val="00D43C51"/>
    <w:rsid w:val="00D46A5D"/>
    <w:rsid w:val="00D54235"/>
    <w:rsid w:val="00D56B6A"/>
    <w:rsid w:val="00D57F07"/>
    <w:rsid w:val="00D631B3"/>
    <w:rsid w:val="00D64DC3"/>
    <w:rsid w:val="00D7554D"/>
    <w:rsid w:val="00D76C40"/>
    <w:rsid w:val="00D7773B"/>
    <w:rsid w:val="00D826CA"/>
    <w:rsid w:val="00D82CE7"/>
    <w:rsid w:val="00D856E9"/>
    <w:rsid w:val="00D91E90"/>
    <w:rsid w:val="00DA2545"/>
    <w:rsid w:val="00DB18DD"/>
    <w:rsid w:val="00DC7ADE"/>
    <w:rsid w:val="00DF0A1E"/>
    <w:rsid w:val="00DF3A7D"/>
    <w:rsid w:val="00DF4DBB"/>
    <w:rsid w:val="00DF57F9"/>
    <w:rsid w:val="00E030BC"/>
    <w:rsid w:val="00E06686"/>
    <w:rsid w:val="00E15F47"/>
    <w:rsid w:val="00E21EF6"/>
    <w:rsid w:val="00E22F76"/>
    <w:rsid w:val="00E2713B"/>
    <w:rsid w:val="00E300AB"/>
    <w:rsid w:val="00E30E8D"/>
    <w:rsid w:val="00E46781"/>
    <w:rsid w:val="00E51495"/>
    <w:rsid w:val="00E5740F"/>
    <w:rsid w:val="00E57F79"/>
    <w:rsid w:val="00E603CD"/>
    <w:rsid w:val="00E60BE0"/>
    <w:rsid w:val="00E63E7D"/>
    <w:rsid w:val="00E63FAE"/>
    <w:rsid w:val="00E7191A"/>
    <w:rsid w:val="00E72352"/>
    <w:rsid w:val="00E8344E"/>
    <w:rsid w:val="00E87622"/>
    <w:rsid w:val="00E87B0F"/>
    <w:rsid w:val="00E91D35"/>
    <w:rsid w:val="00E92E44"/>
    <w:rsid w:val="00E955C8"/>
    <w:rsid w:val="00E95A43"/>
    <w:rsid w:val="00E976D3"/>
    <w:rsid w:val="00EA3205"/>
    <w:rsid w:val="00EA620C"/>
    <w:rsid w:val="00EA7619"/>
    <w:rsid w:val="00EB1366"/>
    <w:rsid w:val="00EB2BD5"/>
    <w:rsid w:val="00EB4B6A"/>
    <w:rsid w:val="00EC6F7C"/>
    <w:rsid w:val="00ED62F5"/>
    <w:rsid w:val="00EE2F72"/>
    <w:rsid w:val="00EF035C"/>
    <w:rsid w:val="00EF6243"/>
    <w:rsid w:val="00EF6DE0"/>
    <w:rsid w:val="00F014D8"/>
    <w:rsid w:val="00F01E1A"/>
    <w:rsid w:val="00F0707A"/>
    <w:rsid w:val="00F07830"/>
    <w:rsid w:val="00F111A0"/>
    <w:rsid w:val="00F12BEC"/>
    <w:rsid w:val="00F17892"/>
    <w:rsid w:val="00F2293B"/>
    <w:rsid w:val="00F23346"/>
    <w:rsid w:val="00F2578F"/>
    <w:rsid w:val="00F2583E"/>
    <w:rsid w:val="00F25F09"/>
    <w:rsid w:val="00F26B1D"/>
    <w:rsid w:val="00F2745B"/>
    <w:rsid w:val="00F3247F"/>
    <w:rsid w:val="00F34F50"/>
    <w:rsid w:val="00F3659E"/>
    <w:rsid w:val="00F37BD6"/>
    <w:rsid w:val="00F46802"/>
    <w:rsid w:val="00F4738D"/>
    <w:rsid w:val="00F47E95"/>
    <w:rsid w:val="00F52232"/>
    <w:rsid w:val="00F550BB"/>
    <w:rsid w:val="00F562E5"/>
    <w:rsid w:val="00F57298"/>
    <w:rsid w:val="00F57E3A"/>
    <w:rsid w:val="00F610D2"/>
    <w:rsid w:val="00F618A6"/>
    <w:rsid w:val="00F61C86"/>
    <w:rsid w:val="00F63F05"/>
    <w:rsid w:val="00F70A16"/>
    <w:rsid w:val="00F71FC8"/>
    <w:rsid w:val="00F738A9"/>
    <w:rsid w:val="00F8180E"/>
    <w:rsid w:val="00F8260B"/>
    <w:rsid w:val="00F94EEB"/>
    <w:rsid w:val="00F95313"/>
    <w:rsid w:val="00F97260"/>
    <w:rsid w:val="00FA61F4"/>
    <w:rsid w:val="00FB0A01"/>
    <w:rsid w:val="00FB5844"/>
    <w:rsid w:val="00FC3CD1"/>
    <w:rsid w:val="00FC5021"/>
    <w:rsid w:val="00FC7798"/>
    <w:rsid w:val="00FD3A05"/>
    <w:rsid w:val="00FF003A"/>
    <w:rsid w:val="00FF6C7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3B157"/>
  <w15:chartTrackingRefBased/>
  <w15:docId w15:val="{A5A3A177-278B-4B39-9205-31ED5D143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526"/>
    <w:pPr>
      <w:jc w:val="both"/>
    </w:pPr>
  </w:style>
  <w:style w:type="paragraph" w:styleId="Heading1">
    <w:name w:val="heading 1"/>
    <w:aliases w:val="rp_Heading 1,H1,app heading 1,h1,Header 1,II+,I,Section Heading,HEADING 1,Section,heading4,7,Kop 1-cust,hd1,Head I,POPSI Paragraphs,POPSI Heading 1,POPSI Heading 11,POPSI Heading 12,Chapter Headline,heading7,heading6,Heading 11,l1,Topic,Head1"/>
    <w:next w:val="Normal"/>
    <w:link w:val="Heading1Char"/>
    <w:qFormat/>
    <w:rsid w:val="00C2646C"/>
    <w:pPr>
      <w:keepNext/>
      <w:numPr>
        <w:numId w:val="51"/>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V_Head2,rp_Heading 2,2,21,h2,A.B.C.,heading 2,H2,subhead,Bold 14,Heading_2_num,A,Header 2,l2,Prophead 2,Heading 2 Char Char Char,P,Reset numbering,fred2,head2,head II,Chapter Title,Heading 2.2,h2 main heading,heading8,0,Subhead A,Subhead B,chn"/>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rp_Heading 3,3,h3,H3,1.,Level 1 - 1,S,l3,Minor,h3 sub heading,underlined Heading,proj3,proj31,proj32,proj33,proj34,proj35,proj36,proj37,proj38,proj39,proj310,proj311,proj312,proj321,proj331,proj341,proj351,proj361,proj371,proj381,CT,Head 3,3m"/>
    <w:basedOn w:val="Heading1"/>
    <w:next w:val="Normal"/>
    <w:link w:val="Heading3Char"/>
    <w:qFormat/>
    <w:rsid w:val="00C2646C"/>
    <w:pPr>
      <w:numPr>
        <w:ilvl w:val="2"/>
      </w:numPr>
      <w:outlineLvl w:val="2"/>
    </w:pPr>
    <w:rPr>
      <w:sz w:val="24"/>
      <w:szCs w:val="24"/>
    </w:rPr>
  </w:style>
  <w:style w:type="paragraph" w:styleId="Heading4">
    <w:name w:val="heading 4"/>
    <w:aliases w:val="rp_Heading 4,Heading,4,Map Title,Level 2 - a,h4,l4,I4,h4 sub sub heading,D Sub-Sub/Plain,4 dash,d,a.,4 dash1,d1,31,h41,a.1,4 dash2,d2,32,h42,a.2,4 dash3,d3,33,h43,a.3,4 dash4,d4,34,h44,a.4,Sub sub heading,4 dash5,d5,35,h45,a.5,Sub sub heading1"/>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rp_Heading 5,DO NOT USE_h5,H5,Block Label,Level 3 - i,h5,X,N,H51,H52,H53,H54,H55,DOCSTYLE5,BCX Heading 5,Heading 51,MR liv. 5,Body Text (R),Level 3 - i1,Body Text (R)1,alpha,Level 3 - i2,Level 3 - i3,Level 3 - i4,Level 3 - i5,Level 3 - i6,5"/>
    <w:basedOn w:val="Heading1"/>
    <w:next w:val="Normal"/>
    <w:link w:val="Heading5Char"/>
    <w:unhideWhenUsed/>
    <w:qFormat/>
    <w:rsid w:val="00C2646C"/>
    <w:pPr>
      <w:numPr>
        <w:ilvl w:val="4"/>
      </w:numPr>
      <w:outlineLvl w:val="4"/>
    </w:pPr>
    <w:rPr>
      <w:sz w:val="24"/>
    </w:rPr>
  </w:style>
  <w:style w:type="paragraph" w:styleId="Heading6">
    <w:name w:val="heading 6"/>
    <w:aliases w:val="rp_Heading 6,DO NOT USE_h6,Appendix 2,Legal Level 1.,h6,Heading 6 Char1,Heading 6 Char Char,Heading 61,Heading 6 + Bold,Blank 2,Heading 6E,DOCSTYLE6,BCX Heading 6,ASAPHeading 6,ASAPHeading 61,ASAPHeading 62,Legal Level 1.1,Level 11,b"/>
    <w:basedOn w:val="Heading1"/>
    <w:next w:val="Normal"/>
    <w:link w:val="Heading6Char"/>
    <w:unhideWhenUsed/>
    <w:qFormat/>
    <w:rsid w:val="00C2646C"/>
    <w:pPr>
      <w:numPr>
        <w:ilvl w:val="5"/>
      </w:numPr>
      <w:outlineLvl w:val="5"/>
    </w:pPr>
    <w:rPr>
      <w:sz w:val="24"/>
    </w:rPr>
  </w:style>
  <w:style w:type="paragraph" w:styleId="Heading7">
    <w:name w:val="heading 7"/>
    <w:aliases w:val="rp_Heading 7,Appendix Level 1,Legal Level 1.1.,(Not CSW),Heading 71,DOCSTYLE7,BCX Heading 7,h7,Level 1.1,Legal Level 1.1.1,Level 1.11,L2 PIP,Heading 7(unused),Heading 7 (do not use),Para no numbering,First Subheading,H7 (Do Not Use),Procedure"/>
    <w:basedOn w:val="Heading1"/>
    <w:next w:val="Normal"/>
    <w:link w:val="Heading7Char"/>
    <w:unhideWhenUsed/>
    <w:qFormat/>
    <w:rsid w:val="00C2646C"/>
    <w:pPr>
      <w:numPr>
        <w:ilvl w:val="6"/>
      </w:numPr>
      <w:outlineLvl w:val="6"/>
    </w:pPr>
    <w:rPr>
      <w:iCs w:val="0"/>
      <w:sz w:val="24"/>
    </w:rPr>
  </w:style>
  <w:style w:type="paragraph" w:styleId="Heading8">
    <w:name w:val="heading 8"/>
    <w:aliases w:val="rp_Heading 8,Legal Level 1.1.1.,Heading 8(Not CSW),Heading 81,DOCSTYLE8,BCX Heading 8,h8,Level 1.1.1,Legal Level 1.1.1.1,Level 1.1.11,also not used,Legal Level 1.1.1.2,Legal Level 1.1.1.3,Legal Level 1.1.1.4,Legal Level 1.1.1.5,L3 PIP"/>
    <w:basedOn w:val="Heading1"/>
    <w:next w:val="Normal"/>
    <w:link w:val="Heading8Char"/>
    <w:unhideWhenUsed/>
    <w:qFormat/>
    <w:rsid w:val="00C2646C"/>
    <w:pPr>
      <w:numPr>
        <w:ilvl w:val="7"/>
      </w:numPr>
      <w:outlineLvl w:val="7"/>
    </w:pPr>
    <w:rPr>
      <w:sz w:val="24"/>
      <w:szCs w:val="21"/>
    </w:rPr>
  </w:style>
  <w:style w:type="paragraph" w:styleId="Heading9">
    <w:name w:val="heading 9"/>
    <w:aliases w:val="rp_Heading 9,Doc Ref,Legal Level 1.1.1.1.,Level (a),App Heading,App1,App Heading1,App Heading2,App Heading3,App Heading4,App Heading5,appendix,Blank 5,9,Bijlagen,Heading 91,DOCSTYLE9,BCX Heading 9,h9,Legal Level 1.1.1.1.1,Level (a)1,heading1"/>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rp_Heading 1 Char,H1 Char,app heading 1 Char,h1 Char,Header 1 Char,II+ Char,I Char,Section Heading Char,HEADING 1 Char,Section Char,heading4 Char,7 Char,Kop 1-cust Char,hd1 Char,Head I Char,POPSI Paragraphs Char,POPSI 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V_Head2 Char,rp_Heading 2 Char,2 Char,21 Char,h2 Char,A.B.C. Char,heading 2 Char,H2 Char,subhead Char,Bold 14 Char,Heading_2_num Char,A Char,Header 2 Char,l2 Char,Prophead 2 Char,Heading 2 Char Char Char Char,P Char,Reset numbering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rp_Heading 3 Char,3 Char,h3 Char,H3 Char,1. Char,Level 1 - 1 Char,S Char,l3 Char,Minor Char,h3 sub heading Char,underlined Heading Char,proj3 Char,proj31 Char,proj32 Char,proj33 Char,proj34 Char,proj35 Char,proj36 Char,proj37 Char,CT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rp_Heading 4 Char,Heading Char,4 Char,Map Title Char,Level 2 - a Char,h4 Char,l4 Char,I4 Char,h4 sub sub heading Char,D Sub-Sub/Plain Char,4 dash Char,d Char,a. Char,4 dash1 Char,d1 Char,31 Char,h41 Char,a.1 Char,4 dash2 Char,d2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rp_Heading 5 Char,DO NOT USE_h5 Char,H5 Char,Block Label Char,Level 3 - i Char,h5 Char,X Char,N Char,H51 Char,H52 Char,H53 Char,H54 Char,H55 Char,DOCSTYLE5 Char,BCX Heading 5 Char,Heading 51 Char,MR liv. 5 Char,Body Text (R) Char,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rp_Heading 6 Char,DO NOT USE_h6 Char,Appendix 2 Char,Legal Level 1. Char,h6 Char,Heading 6 Char1 Char,Heading 6 Char Char Char,Heading 61 Char,Heading 6 + Bold Char,Blank 2 Char,Heading 6E Char,DOCSTYLE6 Char,BCX Heading 6 Char,b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rp_Heading 7 Char,Appendix Level 1 Char,Legal Level 1.1. Char,(Not CSW) Char,Heading 71 Char,DOCSTYLE7 Char,BCX Heading 7 Char,h7 Char,Level 1.1 Char,Legal Level 1.1.1 Char,Level 1.11 Char,L2 PIP Char,Heading 7(unused) Char,Procedure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rp_Heading 8 Char,Legal Level 1.1.1. Char,Heading 8(Not CSW) Char,Heading 81 Char,DOCSTYLE8 Char,BCX Heading 8 Char,h8 Char,Level 1.1.1 Char,Legal Level 1.1.1.1 Char,Level 1.1.11 Char,also not used Char,Legal Level 1.1.1.2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rp_Heading 9 Char,Doc Ref Char,Legal Level 1.1.1.1. Char,Level (a) Char,App Heading Char,App1 Char,App Heading1 Char,App Heading2 Char,App Heading3 Char,App Heading4 Char,App Heading5 Char,appendix Char,Blank 5 Char,9 Char,Bijlagen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49"/>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49"/>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49"/>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49"/>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semiHidden/>
    <w:unhideWhenUsed/>
    <w:rsid w:val="004651ED"/>
    <w:rPr>
      <w:sz w:val="16"/>
      <w:szCs w:val="16"/>
    </w:rPr>
  </w:style>
  <w:style w:type="paragraph" w:styleId="CommentText">
    <w:name w:val="annotation text"/>
    <w:basedOn w:val="Normal"/>
    <w:link w:val="CommentTextChar"/>
    <w:unhideWhenUsed/>
    <w:rsid w:val="004651ED"/>
    <w:pPr>
      <w:spacing w:line="240" w:lineRule="auto"/>
    </w:pPr>
    <w:rPr>
      <w:sz w:val="20"/>
      <w:szCs w:val="20"/>
    </w:rPr>
  </w:style>
  <w:style w:type="character" w:customStyle="1" w:styleId="CommentTextChar">
    <w:name w:val="Comment Text Char"/>
    <w:basedOn w:val="DefaultParagraphFont"/>
    <w:link w:val="CommentText"/>
    <w:rsid w:val="004651ED"/>
    <w:rPr>
      <w:sz w:val="20"/>
      <w:szCs w:val="20"/>
    </w:rPr>
  </w:style>
  <w:style w:type="paragraph" w:styleId="CommentSubject">
    <w:name w:val="annotation subject"/>
    <w:basedOn w:val="CommentText"/>
    <w:next w:val="CommentText"/>
    <w:link w:val="CommentSubjectChar"/>
    <w:semiHidden/>
    <w:unhideWhenUsed/>
    <w:rsid w:val="004651ED"/>
    <w:rPr>
      <w:b/>
      <w:bCs/>
    </w:rPr>
  </w:style>
  <w:style w:type="character" w:customStyle="1" w:styleId="CommentSubjectChar">
    <w:name w:val="Comment Subject Char"/>
    <w:basedOn w:val="CommentTextChar"/>
    <w:link w:val="CommentSubject"/>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3"/>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Default">
    <w:name w:val="Default"/>
    <w:rsid w:val="00930106"/>
    <w:pPr>
      <w:autoSpaceDE w:val="0"/>
      <w:autoSpaceDN w:val="0"/>
      <w:adjustRightInd w:val="0"/>
      <w:spacing w:after="0" w:line="240" w:lineRule="auto"/>
    </w:pPr>
    <w:rPr>
      <w:rFonts w:ascii="Calibri" w:eastAsia="Times New Roman" w:hAnsi="Calibri" w:cs="Calibri"/>
      <w:color w:val="000000"/>
      <w:sz w:val="24"/>
      <w:szCs w:val="24"/>
      <w:lang w:eastAsia="en-ZA"/>
    </w:rPr>
  </w:style>
  <w:style w:type="table" w:customStyle="1" w:styleId="TableGrid31">
    <w:name w:val="Table Grid31"/>
    <w:basedOn w:val="TableNormal"/>
    <w:next w:val="TableGrid"/>
    <w:uiPriority w:val="59"/>
    <w:rsid w:val="002F2F8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12315"/>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 w:type="paragraph" w:customStyle="1" w:styleId="Listlevel1">
    <w:name w:val="List level 1"/>
    <w:basedOn w:val="ListContinue"/>
    <w:link w:val="Listlevel1Char"/>
    <w:autoRedefine/>
    <w:qFormat/>
    <w:rsid w:val="00E22F76"/>
    <w:pPr>
      <w:spacing w:after="0" w:line="240" w:lineRule="auto"/>
      <w:ind w:left="0"/>
      <w:contextualSpacing w:val="0"/>
    </w:pPr>
    <w:rPr>
      <w:rFonts w:ascii="Calibri" w:eastAsia="Times New Roman" w:hAnsi="Calibri" w:cs="Times New Roman"/>
      <w:szCs w:val="20"/>
      <w:lang w:val="en-GB"/>
    </w:rPr>
  </w:style>
  <w:style w:type="character" w:customStyle="1" w:styleId="Listlevel1Char">
    <w:name w:val="List level 1 Char"/>
    <w:basedOn w:val="DefaultParagraphFont"/>
    <w:link w:val="Listlevel1"/>
    <w:rsid w:val="00E22F76"/>
    <w:rPr>
      <w:rFonts w:ascii="Calibri" w:eastAsia="Times New Roman" w:hAnsi="Calibri" w:cs="Times New Roman"/>
      <w:szCs w:val="20"/>
      <w:lang w:val="en-GB"/>
    </w:rPr>
  </w:style>
  <w:style w:type="paragraph" w:styleId="ListContinue">
    <w:name w:val="List Continue"/>
    <w:basedOn w:val="Normal"/>
    <w:uiPriority w:val="99"/>
    <w:semiHidden/>
    <w:unhideWhenUsed/>
    <w:rsid w:val="00E22F76"/>
    <w:pPr>
      <w:ind w:left="283"/>
      <w:contextualSpacing/>
    </w:pPr>
  </w:style>
  <w:style w:type="paragraph" w:customStyle="1" w:styleId="Level3">
    <w:name w:val="Level3"/>
    <w:basedOn w:val="Normal"/>
    <w:rsid w:val="00EB2BD5"/>
    <w:pPr>
      <w:numPr>
        <w:ilvl w:val="2"/>
        <w:numId w:val="26"/>
      </w:numPr>
      <w:spacing w:after="210" w:line="264" w:lineRule="auto"/>
      <w:jc w:val="left"/>
      <w:outlineLvl w:val="1"/>
    </w:pPr>
    <w:rPr>
      <w:rFonts w:ascii="Arial" w:eastAsia="Arial Unicode MS" w:hAnsi="Arial" w:cs="Times New Roman"/>
      <w:sz w:val="21"/>
      <w:szCs w:val="21"/>
      <w:lang w:eastAsia="en-GB"/>
    </w:rPr>
  </w:style>
  <w:style w:type="paragraph" w:customStyle="1" w:styleId="Level4">
    <w:name w:val="Level4"/>
    <w:basedOn w:val="Level3"/>
    <w:rsid w:val="00EB2BD5"/>
    <w:pPr>
      <w:numPr>
        <w:ilvl w:val="3"/>
      </w:numPr>
    </w:pPr>
  </w:style>
  <w:style w:type="paragraph" w:customStyle="1" w:styleId="Level5">
    <w:name w:val="Level5"/>
    <w:basedOn w:val="Level4"/>
    <w:rsid w:val="00EB2BD5"/>
    <w:pPr>
      <w:numPr>
        <w:ilvl w:val="4"/>
      </w:numPr>
      <w:ind w:hanging="2552"/>
    </w:pPr>
  </w:style>
  <w:style w:type="table" w:customStyle="1" w:styleId="TableGrid3">
    <w:name w:val="Table Grid3"/>
    <w:basedOn w:val="TableNormal"/>
    <w:next w:val="TableGrid"/>
    <w:uiPriority w:val="59"/>
    <w:rsid w:val="00AD1E4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qFormat/>
    <w:rsid w:val="00AD1E4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631526"/>
  </w:style>
  <w:style w:type="paragraph" w:styleId="ListBullet2">
    <w:name w:val="List Bullet 2"/>
    <w:basedOn w:val="Normal"/>
    <w:uiPriority w:val="99"/>
    <w:unhideWhenUsed/>
    <w:rsid w:val="009D42DC"/>
    <w:pPr>
      <w:numPr>
        <w:numId w:val="52"/>
      </w:numPr>
      <w:tabs>
        <w:tab w:val="clear" w:pos="720"/>
      </w:tabs>
      <w:spacing w:after="200"/>
      <w:ind w:left="0" w:firstLine="0"/>
      <w:contextualSpacing/>
      <w:jc w:val="left"/>
    </w:pPr>
    <w:rPr>
      <w:rFonts w:asciiTheme="minorHAnsi" w:eastAsiaTheme="minorEastAsia" w:hAnsiTheme="minorHAnsi" w:cstheme="minorBidi"/>
      <w:lang w:val="en-US"/>
    </w:rPr>
  </w:style>
  <w:style w:type="table" w:customStyle="1" w:styleId="LightGrid1">
    <w:name w:val="Light Grid1"/>
    <w:basedOn w:val="TableNormal"/>
    <w:next w:val="LightGrid"/>
    <w:uiPriority w:val="62"/>
    <w:rsid w:val="00284256"/>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
    <w:name w:val="Light Grid"/>
    <w:basedOn w:val="TableNormal"/>
    <w:uiPriority w:val="62"/>
    <w:unhideWhenUsed/>
    <w:rsid w:val="0028425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2">
    <w:name w:val="Light Grid2"/>
    <w:basedOn w:val="TableNormal"/>
    <w:next w:val="LightGrid"/>
    <w:uiPriority w:val="62"/>
    <w:rsid w:val="00284256"/>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
    <w:name w:val="Table"/>
    <w:semiHidden/>
    <w:unhideWhenUsed/>
    <w:qFormat/>
    <w:rsid w:val="00514551"/>
    <w:pPr>
      <w:spacing w:after="200" w:line="240" w:lineRule="auto"/>
    </w:pPr>
    <w:rPr>
      <w:rFonts w:ascii="Aptos" w:hAnsi="Aptos" w:cs="Times New Roman"/>
      <w:sz w:val="24"/>
      <w:szCs w:val="24"/>
      <w:lang w:val="en-US" w:eastAsia="en-ZA"/>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05627">
      <w:bodyDiv w:val="1"/>
      <w:marLeft w:val="0"/>
      <w:marRight w:val="0"/>
      <w:marTop w:val="0"/>
      <w:marBottom w:val="0"/>
      <w:divBdr>
        <w:top w:val="none" w:sz="0" w:space="0" w:color="auto"/>
        <w:left w:val="none" w:sz="0" w:space="0" w:color="auto"/>
        <w:bottom w:val="none" w:sz="0" w:space="0" w:color="auto"/>
        <w:right w:val="none" w:sz="0" w:space="0" w:color="auto"/>
      </w:divBdr>
    </w:div>
    <w:div w:id="406540086">
      <w:bodyDiv w:val="1"/>
      <w:marLeft w:val="0"/>
      <w:marRight w:val="0"/>
      <w:marTop w:val="0"/>
      <w:marBottom w:val="0"/>
      <w:divBdr>
        <w:top w:val="none" w:sz="0" w:space="0" w:color="auto"/>
        <w:left w:val="none" w:sz="0" w:space="0" w:color="auto"/>
        <w:bottom w:val="none" w:sz="0" w:space="0" w:color="auto"/>
        <w:right w:val="none" w:sz="0" w:space="0" w:color="auto"/>
      </w:divBdr>
    </w:div>
    <w:div w:id="453410276">
      <w:bodyDiv w:val="1"/>
      <w:marLeft w:val="0"/>
      <w:marRight w:val="0"/>
      <w:marTop w:val="0"/>
      <w:marBottom w:val="0"/>
      <w:divBdr>
        <w:top w:val="none" w:sz="0" w:space="0" w:color="auto"/>
        <w:left w:val="none" w:sz="0" w:space="0" w:color="auto"/>
        <w:bottom w:val="none" w:sz="0" w:space="0" w:color="auto"/>
        <w:right w:val="none" w:sz="0" w:space="0" w:color="auto"/>
      </w:divBdr>
    </w:div>
    <w:div w:id="453907212">
      <w:bodyDiv w:val="1"/>
      <w:marLeft w:val="0"/>
      <w:marRight w:val="0"/>
      <w:marTop w:val="0"/>
      <w:marBottom w:val="0"/>
      <w:divBdr>
        <w:top w:val="none" w:sz="0" w:space="0" w:color="auto"/>
        <w:left w:val="none" w:sz="0" w:space="0" w:color="auto"/>
        <w:bottom w:val="none" w:sz="0" w:space="0" w:color="auto"/>
        <w:right w:val="none" w:sz="0" w:space="0" w:color="auto"/>
      </w:divBdr>
    </w:div>
    <w:div w:id="709837241">
      <w:bodyDiv w:val="1"/>
      <w:marLeft w:val="0"/>
      <w:marRight w:val="0"/>
      <w:marTop w:val="0"/>
      <w:marBottom w:val="0"/>
      <w:divBdr>
        <w:top w:val="none" w:sz="0" w:space="0" w:color="auto"/>
        <w:left w:val="none" w:sz="0" w:space="0" w:color="auto"/>
        <w:bottom w:val="none" w:sz="0" w:space="0" w:color="auto"/>
        <w:right w:val="none" w:sz="0" w:space="0" w:color="auto"/>
      </w:divBdr>
    </w:div>
    <w:div w:id="783230909">
      <w:bodyDiv w:val="1"/>
      <w:marLeft w:val="0"/>
      <w:marRight w:val="0"/>
      <w:marTop w:val="0"/>
      <w:marBottom w:val="0"/>
      <w:divBdr>
        <w:top w:val="none" w:sz="0" w:space="0" w:color="auto"/>
        <w:left w:val="none" w:sz="0" w:space="0" w:color="auto"/>
        <w:bottom w:val="none" w:sz="0" w:space="0" w:color="auto"/>
        <w:right w:val="none" w:sz="0" w:space="0" w:color="auto"/>
      </w:divBdr>
    </w:div>
    <w:div w:id="1027875515">
      <w:bodyDiv w:val="1"/>
      <w:marLeft w:val="0"/>
      <w:marRight w:val="0"/>
      <w:marTop w:val="0"/>
      <w:marBottom w:val="0"/>
      <w:divBdr>
        <w:top w:val="none" w:sz="0" w:space="0" w:color="auto"/>
        <w:left w:val="none" w:sz="0" w:space="0" w:color="auto"/>
        <w:bottom w:val="none" w:sz="0" w:space="0" w:color="auto"/>
        <w:right w:val="none" w:sz="0" w:space="0" w:color="auto"/>
      </w:divBdr>
    </w:div>
    <w:div w:id="1296909792">
      <w:bodyDiv w:val="1"/>
      <w:marLeft w:val="0"/>
      <w:marRight w:val="0"/>
      <w:marTop w:val="0"/>
      <w:marBottom w:val="0"/>
      <w:divBdr>
        <w:top w:val="none" w:sz="0" w:space="0" w:color="auto"/>
        <w:left w:val="none" w:sz="0" w:space="0" w:color="auto"/>
        <w:bottom w:val="none" w:sz="0" w:space="0" w:color="auto"/>
        <w:right w:val="none" w:sz="0" w:space="0" w:color="auto"/>
      </w:divBdr>
    </w:div>
    <w:div w:id="1454640235">
      <w:bodyDiv w:val="1"/>
      <w:marLeft w:val="0"/>
      <w:marRight w:val="0"/>
      <w:marTop w:val="0"/>
      <w:marBottom w:val="0"/>
      <w:divBdr>
        <w:top w:val="none" w:sz="0" w:space="0" w:color="auto"/>
        <w:left w:val="none" w:sz="0" w:space="0" w:color="auto"/>
        <w:bottom w:val="none" w:sz="0" w:space="0" w:color="auto"/>
        <w:right w:val="none" w:sz="0" w:space="0" w:color="auto"/>
      </w:divBdr>
    </w:div>
    <w:div w:id="1646350423">
      <w:bodyDiv w:val="1"/>
      <w:marLeft w:val="0"/>
      <w:marRight w:val="0"/>
      <w:marTop w:val="0"/>
      <w:marBottom w:val="0"/>
      <w:divBdr>
        <w:top w:val="none" w:sz="0" w:space="0" w:color="auto"/>
        <w:left w:val="none" w:sz="0" w:space="0" w:color="auto"/>
        <w:bottom w:val="none" w:sz="0" w:space="0" w:color="auto"/>
        <w:right w:val="none" w:sz="0" w:space="0" w:color="auto"/>
      </w:divBdr>
    </w:div>
    <w:div w:id="1828547147">
      <w:bodyDiv w:val="1"/>
      <w:marLeft w:val="0"/>
      <w:marRight w:val="0"/>
      <w:marTop w:val="0"/>
      <w:marBottom w:val="0"/>
      <w:divBdr>
        <w:top w:val="none" w:sz="0" w:space="0" w:color="auto"/>
        <w:left w:val="none" w:sz="0" w:space="0" w:color="auto"/>
        <w:bottom w:val="none" w:sz="0" w:space="0" w:color="auto"/>
        <w:right w:val="none" w:sz="0" w:space="0" w:color="auto"/>
      </w:divBdr>
    </w:div>
    <w:div w:id="1901477103">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Annexure%201%20Bid%20Specification%20template%20v2.0%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59F01D467C472A94E272AFFDD48252"/>
        <w:category>
          <w:name w:val="General"/>
          <w:gallery w:val="placeholder"/>
        </w:category>
        <w:types>
          <w:type w:val="bbPlcHdr"/>
        </w:types>
        <w:behaviors>
          <w:behavior w:val="content"/>
        </w:behaviors>
        <w:guid w:val="{BB24CD2D-0FE8-4EE3-AFC7-4F8B9CEFB38A}"/>
      </w:docPartPr>
      <w:docPartBody>
        <w:p w:rsidR="00E80C0A" w:rsidRDefault="000E1562">
          <w:pPr>
            <w:pStyle w:val="ED59F01D467C472A94E272AFFDD48252"/>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562"/>
    <w:rsid w:val="000533E6"/>
    <w:rsid w:val="00062A4E"/>
    <w:rsid w:val="00065D8F"/>
    <w:rsid w:val="00097BE3"/>
    <w:rsid w:val="000B4953"/>
    <w:rsid w:val="000C3A7E"/>
    <w:rsid w:val="000D3451"/>
    <w:rsid w:val="000D5A65"/>
    <w:rsid w:val="000E1562"/>
    <w:rsid w:val="000F2155"/>
    <w:rsid w:val="001038F2"/>
    <w:rsid w:val="00115098"/>
    <w:rsid w:val="00123038"/>
    <w:rsid w:val="00150A9B"/>
    <w:rsid w:val="00161D6C"/>
    <w:rsid w:val="00191878"/>
    <w:rsid w:val="001B4A04"/>
    <w:rsid w:val="001B72FD"/>
    <w:rsid w:val="001C75D3"/>
    <w:rsid w:val="001E2C0D"/>
    <w:rsid w:val="00242375"/>
    <w:rsid w:val="00255068"/>
    <w:rsid w:val="00272A20"/>
    <w:rsid w:val="0028521F"/>
    <w:rsid w:val="002E0400"/>
    <w:rsid w:val="0032415D"/>
    <w:rsid w:val="00327245"/>
    <w:rsid w:val="00336EB3"/>
    <w:rsid w:val="003412DE"/>
    <w:rsid w:val="003458B8"/>
    <w:rsid w:val="003526CA"/>
    <w:rsid w:val="003B5D11"/>
    <w:rsid w:val="003B6D31"/>
    <w:rsid w:val="003C26FE"/>
    <w:rsid w:val="003F3B10"/>
    <w:rsid w:val="003F5882"/>
    <w:rsid w:val="004035B5"/>
    <w:rsid w:val="0040415D"/>
    <w:rsid w:val="004404D7"/>
    <w:rsid w:val="004445BD"/>
    <w:rsid w:val="00450FA3"/>
    <w:rsid w:val="00494464"/>
    <w:rsid w:val="004A2EFE"/>
    <w:rsid w:val="004C37EA"/>
    <w:rsid w:val="004C7360"/>
    <w:rsid w:val="005336FC"/>
    <w:rsid w:val="005449F6"/>
    <w:rsid w:val="005457D4"/>
    <w:rsid w:val="005459E5"/>
    <w:rsid w:val="00553F31"/>
    <w:rsid w:val="00595CD3"/>
    <w:rsid w:val="00610C7B"/>
    <w:rsid w:val="0062434C"/>
    <w:rsid w:val="0063105F"/>
    <w:rsid w:val="00652114"/>
    <w:rsid w:val="00661A22"/>
    <w:rsid w:val="006D6E3C"/>
    <w:rsid w:val="006E6925"/>
    <w:rsid w:val="006F0BC7"/>
    <w:rsid w:val="00703AE7"/>
    <w:rsid w:val="00717AD6"/>
    <w:rsid w:val="007322A0"/>
    <w:rsid w:val="007449AC"/>
    <w:rsid w:val="0074553E"/>
    <w:rsid w:val="00760418"/>
    <w:rsid w:val="00781091"/>
    <w:rsid w:val="007A4974"/>
    <w:rsid w:val="007B41BE"/>
    <w:rsid w:val="007B5959"/>
    <w:rsid w:val="007B7AA4"/>
    <w:rsid w:val="007D0FA0"/>
    <w:rsid w:val="007E215F"/>
    <w:rsid w:val="007F5B57"/>
    <w:rsid w:val="00860DFE"/>
    <w:rsid w:val="008644B2"/>
    <w:rsid w:val="00890FC6"/>
    <w:rsid w:val="00891A7C"/>
    <w:rsid w:val="008D20D3"/>
    <w:rsid w:val="008E005B"/>
    <w:rsid w:val="00901C87"/>
    <w:rsid w:val="00931B76"/>
    <w:rsid w:val="0094376C"/>
    <w:rsid w:val="009471F5"/>
    <w:rsid w:val="009611EB"/>
    <w:rsid w:val="00992D36"/>
    <w:rsid w:val="009D0B2C"/>
    <w:rsid w:val="009E3936"/>
    <w:rsid w:val="009F747A"/>
    <w:rsid w:val="00A60A30"/>
    <w:rsid w:val="00A7326A"/>
    <w:rsid w:val="00A9158D"/>
    <w:rsid w:val="00AB3BC3"/>
    <w:rsid w:val="00AC3D75"/>
    <w:rsid w:val="00B20F21"/>
    <w:rsid w:val="00B52205"/>
    <w:rsid w:val="00BA3C98"/>
    <w:rsid w:val="00BB0FF6"/>
    <w:rsid w:val="00BC40FC"/>
    <w:rsid w:val="00C603F6"/>
    <w:rsid w:val="00C616A7"/>
    <w:rsid w:val="00C9383F"/>
    <w:rsid w:val="00CA3F9D"/>
    <w:rsid w:val="00CA6B0D"/>
    <w:rsid w:val="00CE2F96"/>
    <w:rsid w:val="00D1305D"/>
    <w:rsid w:val="00D14D42"/>
    <w:rsid w:val="00D43C51"/>
    <w:rsid w:val="00D54235"/>
    <w:rsid w:val="00D91E90"/>
    <w:rsid w:val="00DA313D"/>
    <w:rsid w:val="00E11990"/>
    <w:rsid w:val="00E4277A"/>
    <w:rsid w:val="00E80C0A"/>
    <w:rsid w:val="00ED62F5"/>
    <w:rsid w:val="00F2578F"/>
    <w:rsid w:val="00FC407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D59F01D467C472A94E272AFFDD48252">
    <w:name w:val="ED59F01D467C472A94E272AFFDD482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771F6D4113994F8930E0DA7AE9A151" ma:contentTypeVersion="14" ma:contentTypeDescription="Create a new document." ma:contentTypeScope="" ma:versionID="10e198e8060f484ee5d6a9abbaa61204">
  <xsd:schema xmlns:xsd="http://www.w3.org/2001/XMLSchema" xmlns:xs="http://www.w3.org/2001/XMLSchema" xmlns:p="http://schemas.microsoft.com/office/2006/metadata/properties" xmlns:ns3="40f39c29-03d9-4aa9-99f2-68326d8d4a48" xmlns:ns4="f82fbf17-e6fc-4aa4-8e46-84c62cefc512" targetNamespace="http://schemas.microsoft.com/office/2006/metadata/properties" ma:root="true" ma:fieldsID="2fa2e68d7e8611ffa1875b84d905804b" ns3:_="" ns4:_="">
    <xsd:import namespace="40f39c29-03d9-4aa9-99f2-68326d8d4a48"/>
    <xsd:import namespace="f82fbf17-e6fc-4aa4-8e46-84c62cefc5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_activity"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39c29-03d9-4aa9-99f2-68326d8d4a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2fbf17-e6fc-4aa4-8e46-84c62cefc5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f82fbf17-e6fc-4aa4-8e46-84c62cefc512" xsi:nil="true"/>
  </documentManagement>
</p:properties>
</file>

<file path=customXml/itemProps1.xml><?xml version="1.0" encoding="utf-8"?>
<ds:datastoreItem xmlns:ds="http://schemas.openxmlformats.org/officeDocument/2006/customXml" ds:itemID="{9529979A-583E-4D71-B3B7-918AC0818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39c29-03d9-4aa9-99f2-68326d8d4a48"/>
    <ds:schemaRef ds:uri="f82fbf17-e6fc-4aa4-8e46-84c62cefc5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20F47E-2317-477E-8717-DB6F151A80F4}">
  <ds:schemaRefs>
    <ds:schemaRef ds:uri="http://schemas.openxmlformats.org/officeDocument/2006/bibliography"/>
  </ds:schemaRefs>
</ds:datastoreItem>
</file>

<file path=customXml/itemProps3.xml><?xml version="1.0" encoding="utf-8"?>
<ds:datastoreItem xmlns:ds="http://schemas.openxmlformats.org/officeDocument/2006/customXml" ds:itemID="{5E791BA9-6B2E-43DF-8676-9893D1BF2EE9}">
  <ds:schemaRefs>
    <ds:schemaRef ds:uri="http://schemas.microsoft.com/sharepoint/v3/contenttype/forms"/>
  </ds:schemaRefs>
</ds:datastoreItem>
</file>

<file path=customXml/itemProps4.xml><?xml version="1.0" encoding="utf-8"?>
<ds:datastoreItem xmlns:ds="http://schemas.openxmlformats.org/officeDocument/2006/customXml" ds:itemID="{0B405B4E-E4CE-49A4-9CB2-DD2EA6214061}">
  <ds:schemaRefs>
    <ds:schemaRef ds:uri="http://schemas.microsoft.com/office/2006/metadata/properties"/>
    <ds:schemaRef ds:uri="http://schemas.microsoft.com/office/infopath/2007/PartnerControls"/>
    <ds:schemaRef ds:uri="f82fbf17-e6fc-4aa4-8e46-84c62cefc512"/>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(002)</Template>
  <TotalTime>359</TotalTime>
  <Pages>1</Pages>
  <Words>11826</Words>
  <Characters>67412</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Percy Aiyer</dc:creator>
  <cp:keywords/>
  <dc:description/>
  <cp:lastModifiedBy>Ntombenhle Mkhize</cp:lastModifiedBy>
  <cp:revision>8</cp:revision>
  <cp:lastPrinted>2017-11-22T15:08:00Z</cp:lastPrinted>
  <dcterms:created xsi:type="dcterms:W3CDTF">2026-07-28T12:13:00Z</dcterms:created>
  <dcterms:modified xsi:type="dcterms:W3CDTF">2026-09-08T13:00:00Z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0x0101000B771F6D4113994F8930E0DA7AE9A151</vt:lpwstr>
  </property>
</Properties>
</file>