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A666DC">
      <w:r w:rsidRPr="00A666DC">
        <w:t xml:space="preserve">Convert </w:t>
      </w:r>
      <w:proofErr w:type="gramStart"/>
      <w:r w:rsidRPr="00A666DC">
        <w:t>Container(</w:t>
      </w:r>
      <w:proofErr w:type="gramEnd"/>
      <w:r w:rsidRPr="00A666DC">
        <w:t xml:space="preserve">LAB000003620) to </w:t>
      </w:r>
      <w:proofErr w:type="spellStart"/>
      <w:r w:rsidRPr="00A666DC">
        <w:t>Coldroom</w:t>
      </w:r>
      <w:proofErr w:type="spellEnd"/>
      <w:r>
        <w:t xml:space="preserve"> specification</w:t>
      </w:r>
    </w:p>
    <w:p w:rsidR="00A666DC" w:rsidRDefault="00A666DC" w:rsidP="00A666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Convert exiting container to a cold room</w:t>
      </w:r>
    </w:p>
    <w:p w:rsidR="00A666DC" w:rsidRDefault="00A666DC" w:rsidP="00A666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Insulate walls and install cooling system</w:t>
      </w:r>
    </w:p>
    <w:p w:rsidR="00A666DC" w:rsidRDefault="00A666DC" w:rsidP="00A666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Install plastic coated shelves to ensure rust free and</w:t>
      </w:r>
    </w:p>
    <w:p w:rsidR="00A666DC" w:rsidRDefault="00A666DC" w:rsidP="00A666DC">
      <w:proofErr w:type="gramStart"/>
      <w:r>
        <w:rPr>
          <w:rFonts w:ascii="Calibri" w:hAnsi="Calibri" w:cs="Calibri"/>
        </w:rPr>
        <w:t>long</w:t>
      </w:r>
      <w:proofErr w:type="gramEnd"/>
      <w:r>
        <w:rPr>
          <w:rFonts w:ascii="Calibri" w:hAnsi="Calibri" w:cs="Calibri"/>
        </w:rPr>
        <w:t xml:space="preserve"> lasting</w:t>
      </w:r>
    </w:p>
    <w:sectPr w:rsidR="00A666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DC"/>
    <w:rsid w:val="0040780C"/>
    <w:rsid w:val="005423AD"/>
    <w:rsid w:val="00A6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A20CD"/>
  <w15:chartTrackingRefBased/>
  <w15:docId w15:val="{1223A382-73E4-40AC-995E-808C9EBC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2023-08-17T08:04:00Z</dcterms:created>
  <dcterms:modified xsi:type="dcterms:W3CDTF">2023-08-17T08:09:00Z</dcterms:modified>
</cp:coreProperties>
</file>