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2CE8B" w14:textId="77777777" w:rsidR="00A05196" w:rsidRDefault="00A05196" w:rsidP="00A05196">
      <w:pPr>
        <w:spacing w:after="120"/>
        <w:jc w:val="center"/>
        <w:rPr>
          <w:rFonts w:ascii="Calibri Light" w:eastAsia="Calibri Light" w:hAnsi="Calibri Light"/>
          <w:b/>
        </w:rPr>
      </w:pPr>
      <w:r>
        <w:rPr>
          <w:rFonts w:ascii="Calibri Light" w:eastAsia="Calibri Light" w:hAnsi="Calibri Light"/>
          <w:b/>
          <w:noProof/>
          <w:sz w:val="44"/>
        </w:rPr>
        <w:drawing>
          <wp:inline distT="0" distB="0" distL="0" distR="0" wp14:anchorId="39999F7E" wp14:editId="55886CEE">
            <wp:extent cx="8686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1082040"/>
                    </a:xfrm>
                    <a:prstGeom prst="rect">
                      <a:avLst/>
                    </a:prstGeom>
                    <a:noFill/>
                    <a:ln>
                      <a:noFill/>
                    </a:ln>
                  </pic:spPr>
                </pic:pic>
              </a:graphicData>
            </a:graphic>
          </wp:inline>
        </w:drawing>
      </w:r>
      <w:r>
        <w:rPr>
          <w:noProof/>
        </w:rPr>
        <w:drawing>
          <wp:anchor distT="0" distB="0" distL="114300" distR="114300" simplePos="0" relativeHeight="251665408" behindDoc="1" locked="1" layoutInCell="1" allowOverlap="0" wp14:anchorId="6DC7BD3A" wp14:editId="22B340F3">
            <wp:simplePos x="0" y="0"/>
            <wp:positionH relativeFrom="page">
              <wp:align>right</wp:align>
            </wp:positionH>
            <wp:positionV relativeFrom="page">
              <wp:align>top</wp:align>
            </wp:positionV>
            <wp:extent cx="2199005" cy="4561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5013"/>
                    <a:stretch>
                      <a:fillRect/>
                    </a:stretch>
                  </pic:blipFill>
                  <pic:spPr bwMode="auto">
                    <a:xfrm>
                      <a:off x="0" y="0"/>
                      <a:ext cx="2199005" cy="4561205"/>
                    </a:xfrm>
                    <a:prstGeom prst="rect">
                      <a:avLst/>
                    </a:prstGeom>
                    <a:noFill/>
                  </pic:spPr>
                </pic:pic>
              </a:graphicData>
            </a:graphic>
            <wp14:sizeRelH relativeFrom="margin">
              <wp14:pctWidth>0</wp14:pctWidth>
            </wp14:sizeRelH>
            <wp14:sizeRelV relativeFrom="margin">
              <wp14:pctHeight>0</wp14:pctHeight>
            </wp14:sizeRelV>
          </wp:anchor>
        </w:drawing>
      </w:r>
    </w:p>
    <w:p w14:paraId="382A5F52" w14:textId="77777777" w:rsidR="00A05196" w:rsidRDefault="00A05196" w:rsidP="00A05196">
      <w:pPr>
        <w:pStyle w:val="Title"/>
      </w:pPr>
    </w:p>
    <w:p w14:paraId="4C97A8CD" w14:textId="77777777" w:rsidR="00A05196" w:rsidRPr="00276381" w:rsidRDefault="00A05196" w:rsidP="00A05196">
      <w:pPr>
        <w:jc w:val="center"/>
        <w:rPr>
          <w:rFonts w:ascii="Calibri Light" w:hAnsi="Calibri Light" w:cs="Calibri Light"/>
          <w:b/>
          <w:color w:val="000099"/>
          <w:sz w:val="52"/>
          <w:szCs w:val="52"/>
        </w:rPr>
      </w:pPr>
      <w:r>
        <w:rPr>
          <w:rFonts w:ascii="Calibri Light" w:hAnsi="Calibri Light" w:cs="Calibri Light"/>
          <w:b/>
          <w:noProof/>
          <w:color w:val="000066"/>
          <w:sz w:val="52"/>
          <w:szCs w:val="52"/>
          <w:lang w:val="en-US"/>
        </w:rPr>
        <w:t>ANNEXURE 1</w:t>
      </w:r>
    </w:p>
    <w:p w14:paraId="7133AACB" w14:textId="77777777" w:rsidR="00A05196" w:rsidRDefault="00A05196" w:rsidP="00A05196">
      <w:pPr>
        <w:pBdr>
          <w:top w:val="single" w:sz="4" w:space="1" w:color="auto"/>
        </w:pBdr>
        <w:rPr>
          <w:rFonts w:ascii="Calibri Light" w:hAnsi="Calibri Light" w:cs="Calibri Light"/>
        </w:rPr>
      </w:pPr>
    </w:p>
    <w:p w14:paraId="662C2448" w14:textId="77777777" w:rsidR="00A05196" w:rsidRDefault="00A05196" w:rsidP="00A05196">
      <w:pPr>
        <w:tabs>
          <w:tab w:val="left" w:pos="720"/>
        </w:tabs>
        <w:ind w:left="720" w:hanging="720"/>
        <w:jc w:val="center"/>
        <w:rPr>
          <w:rFonts w:ascii="Calibri Light" w:hAnsi="Calibri Light" w:cs="Calibri Light"/>
          <w:b/>
          <w:color w:val="000080"/>
          <w:szCs w:val="24"/>
        </w:rPr>
      </w:pPr>
      <w:bookmarkStart w:id="0" w:name="_Toc482624996"/>
      <w:bookmarkStart w:id="1" w:name="_Toc455753515"/>
      <w:r>
        <w:rPr>
          <w:rFonts w:ascii="Calibri Light" w:hAnsi="Calibri Light" w:cs="Calibri Light"/>
          <w:b/>
          <w:color w:val="000080"/>
          <w:szCs w:val="24"/>
        </w:rPr>
        <w:t>TECHNICAL AND PRICING REQUIREMENTS</w:t>
      </w:r>
      <w:bookmarkEnd w:id="0"/>
      <w:bookmarkEnd w:id="1"/>
    </w:p>
    <w:p w14:paraId="4678C5C8" w14:textId="77777777" w:rsidR="00A05196" w:rsidRPr="00276381" w:rsidRDefault="00A05196" w:rsidP="00A05196">
      <w:pPr>
        <w:tabs>
          <w:tab w:val="left" w:pos="720"/>
        </w:tabs>
        <w:rPr>
          <w:rFonts w:ascii="Calibri Light" w:hAnsi="Calibri Light" w:cs="Calibri Light"/>
          <w:b/>
          <w:color w:val="000080"/>
          <w:szCs w:val="24"/>
        </w:rPr>
      </w:pPr>
    </w:p>
    <w:p w14:paraId="22486B84" w14:textId="77777777" w:rsidR="00A05196" w:rsidRDefault="00A05196" w:rsidP="00A05196">
      <w:pPr>
        <w:pBdr>
          <w:bottom w:val="single" w:sz="4" w:space="1" w:color="auto"/>
        </w:pBdr>
        <w:spacing w:after="120" w:line="360" w:lineRule="auto"/>
        <w:rPr>
          <w:rFonts w:ascii="Calibri Light" w:hAnsi="Calibri Light" w:cs="Calibri Light"/>
          <w:b/>
          <w:color w:val="FF0000"/>
          <w:szCs w:val="24"/>
        </w:rPr>
      </w:pPr>
      <w:bookmarkStart w:id="2" w:name="_Toc482624997"/>
      <w:bookmarkStart w:id="3" w:name="_Toc455753516"/>
      <w:bookmarkStart w:id="4" w:name="_Toc455671958"/>
      <w:r>
        <w:rPr>
          <w:rFonts w:ascii="Calibri Light" w:hAnsi="Calibri Light" w:cs="Calibri Light"/>
          <w:b/>
          <w:bCs/>
          <w:color w:val="FF0000"/>
          <w:szCs w:val="24"/>
        </w:rPr>
        <w:t xml:space="preserve">        BIDDERS MUST SUBMIT ANNEXURE 1 TOGETHER WITH THE MAIN BID DOCUMENT</w:t>
      </w:r>
      <w:bookmarkEnd w:id="2"/>
      <w:bookmarkEnd w:id="3"/>
      <w:bookmarkEnd w:id="4"/>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890"/>
      </w:tblGrid>
      <w:tr w:rsidR="00A05196" w14:paraId="65E4EAC6" w14:textId="77777777" w:rsidTr="0053573C">
        <w:trPr>
          <w:trHeight w:val="352"/>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F5162F8" w14:textId="6457C5C6" w:rsidR="00A05196" w:rsidRPr="00ED7C8F" w:rsidRDefault="0053573C" w:rsidP="0053573C">
            <w:pPr>
              <w:tabs>
                <w:tab w:val="left" w:pos="720"/>
                <w:tab w:val="left" w:pos="1944"/>
                <w:tab w:val="left" w:pos="3384"/>
                <w:tab w:val="left" w:pos="3744"/>
                <w:tab w:val="left" w:pos="4644"/>
                <w:tab w:val="left" w:pos="5760"/>
                <w:tab w:val="left" w:pos="7920"/>
              </w:tabs>
              <w:spacing w:before="40" w:after="40"/>
              <w:rPr>
                <w:rFonts w:ascii="Calibri Light" w:hAnsi="Calibri Light" w:cs="Calibri Light"/>
                <w:b/>
                <w:szCs w:val="24"/>
                <w:lang w:val="en-GB"/>
              </w:rPr>
            </w:pPr>
            <w:r w:rsidRPr="00ED7C8F">
              <w:rPr>
                <w:rFonts w:ascii="Calibri Light" w:hAnsi="Calibri Light" w:cs="Calibri Light"/>
                <w:b/>
                <w:szCs w:val="24"/>
                <w:lang w:val="en-GB"/>
              </w:rPr>
              <w:t>RFB Ref. No:</w:t>
            </w:r>
          </w:p>
        </w:tc>
        <w:tc>
          <w:tcPr>
            <w:tcW w:w="6890" w:type="dxa"/>
            <w:tcBorders>
              <w:top w:val="single" w:sz="4" w:space="0" w:color="auto"/>
              <w:left w:val="single" w:sz="4" w:space="0" w:color="auto"/>
              <w:bottom w:val="single" w:sz="4" w:space="0" w:color="auto"/>
              <w:right w:val="single" w:sz="4" w:space="0" w:color="auto"/>
            </w:tcBorders>
            <w:vAlign w:val="center"/>
            <w:hideMark/>
          </w:tcPr>
          <w:p w14:paraId="004EB0E5" w14:textId="2BDF17FC" w:rsidR="00A05196" w:rsidRDefault="00A05196" w:rsidP="0053573C">
            <w:pPr>
              <w:tabs>
                <w:tab w:val="left" w:pos="720"/>
                <w:tab w:val="left" w:pos="1944"/>
                <w:tab w:val="left" w:pos="3384"/>
                <w:tab w:val="left" w:pos="3744"/>
                <w:tab w:val="left" w:pos="4644"/>
                <w:tab w:val="left" w:pos="5760"/>
                <w:tab w:val="left" w:pos="7920"/>
              </w:tabs>
              <w:spacing w:before="40" w:after="40" w:line="360" w:lineRule="auto"/>
              <w:rPr>
                <w:rFonts w:ascii="Calibri Light" w:hAnsi="Calibri Light" w:cs="Calibri Light"/>
                <w:b/>
                <w:szCs w:val="24"/>
                <w:lang w:val="en-US"/>
              </w:rPr>
            </w:pPr>
            <w:r w:rsidRPr="0053573C">
              <w:rPr>
                <w:rFonts w:ascii="Calibri Light" w:hAnsi="Calibri Light" w:cs="Calibri Light"/>
                <w:b/>
                <w:szCs w:val="24"/>
                <w:lang w:val="en-US"/>
              </w:rPr>
              <w:t xml:space="preserve">RFB </w:t>
            </w:r>
            <w:r w:rsidR="0053573C" w:rsidRPr="0053573C">
              <w:rPr>
                <w:rFonts w:ascii="Calibri Light" w:hAnsi="Calibri Light" w:cs="Calibri Light"/>
                <w:b/>
                <w:szCs w:val="24"/>
                <w:lang w:val="en-US"/>
              </w:rPr>
              <w:t>0000000951</w:t>
            </w:r>
          </w:p>
        </w:tc>
      </w:tr>
      <w:tr w:rsidR="00A05196" w14:paraId="2B71399B" w14:textId="77777777" w:rsidTr="0053573C">
        <w:trPr>
          <w:trHeight w:val="119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A0FA6DE" w14:textId="77777777" w:rsidR="00A05196" w:rsidRPr="00ED7C8F" w:rsidRDefault="00A05196" w:rsidP="0053573C">
            <w:pPr>
              <w:tabs>
                <w:tab w:val="left" w:pos="720"/>
                <w:tab w:val="left" w:pos="1944"/>
                <w:tab w:val="left" w:pos="3384"/>
                <w:tab w:val="left" w:pos="3744"/>
                <w:tab w:val="left" w:pos="4644"/>
                <w:tab w:val="left" w:pos="5760"/>
                <w:tab w:val="left" w:pos="7920"/>
              </w:tabs>
              <w:spacing w:before="40" w:after="40"/>
              <w:rPr>
                <w:rFonts w:ascii="Calibri Light" w:hAnsi="Calibri Light" w:cs="Calibri Light"/>
                <w:b/>
                <w:szCs w:val="24"/>
                <w:lang w:val="en-GB"/>
              </w:rPr>
            </w:pPr>
            <w:r w:rsidRPr="00ED7C8F">
              <w:rPr>
                <w:rFonts w:ascii="Calibri Light" w:hAnsi="Calibri Light" w:cs="Calibri Light"/>
                <w:b/>
                <w:szCs w:val="24"/>
                <w:lang w:val="en-GB"/>
              </w:rPr>
              <w:t>RFB DESCRIPTION:</w:t>
            </w:r>
          </w:p>
        </w:tc>
        <w:tc>
          <w:tcPr>
            <w:tcW w:w="6890" w:type="dxa"/>
            <w:tcBorders>
              <w:top w:val="single" w:sz="4" w:space="0" w:color="auto"/>
              <w:left w:val="single" w:sz="4" w:space="0" w:color="auto"/>
              <w:bottom w:val="single" w:sz="4" w:space="0" w:color="auto"/>
              <w:right w:val="single" w:sz="4" w:space="0" w:color="auto"/>
            </w:tcBorders>
            <w:vAlign w:val="center"/>
            <w:hideMark/>
          </w:tcPr>
          <w:p w14:paraId="2E8B2758" w14:textId="16A9B684" w:rsidR="0053573C" w:rsidRPr="0053573C" w:rsidRDefault="0053573C" w:rsidP="0053573C">
            <w:pPr>
              <w:spacing w:before="120"/>
              <w:rPr>
                <w:rFonts w:ascii="Calibri Light" w:hAnsi="Calibri Light" w:cs="Calibri Light"/>
                <w:b/>
              </w:rPr>
            </w:pPr>
            <w:r w:rsidRPr="0053573C">
              <w:rPr>
                <w:rFonts w:ascii="Calibri Light" w:hAnsi="Calibri Light" w:cs="Calibri Light"/>
                <w:b/>
              </w:rPr>
              <w:t>Supply of Signing Hub Licence/software support, hardware maintenance and support and maintenance and support services for the GPAA’s Digital Signatures for a period of Sixty (60) months.</w:t>
            </w:r>
          </w:p>
        </w:tc>
      </w:tr>
      <w:tr w:rsidR="003E64FE" w14:paraId="61BD9EA5" w14:textId="77777777" w:rsidTr="003E64FE">
        <w:trPr>
          <w:trHeight w:val="73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E44DC4E" w14:textId="55A1FEE1" w:rsidR="003E64FE" w:rsidRPr="00ED7C8F" w:rsidRDefault="003E64FE" w:rsidP="0053573C">
            <w:pPr>
              <w:tabs>
                <w:tab w:val="left" w:pos="720"/>
                <w:tab w:val="left" w:pos="1944"/>
                <w:tab w:val="left" w:pos="3384"/>
                <w:tab w:val="left" w:pos="3744"/>
                <w:tab w:val="left" w:pos="4644"/>
                <w:tab w:val="left" w:pos="5760"/>
                <w:tab w:val="left" w:pos="7920"/>
              </w:tabs>
              <w:spacing w:before="40" w:after="40"/>
              <w:rPr>
                <w:rFonts w:ascii="Calibri Light" w:hAnsi="Calibri Light" w:cs="Calibri Light"/>
                <w:b/>
                <w:szCs w:val="24"/>
                <w:lang w:val="en-GB"/>
              </w:rPr>
            </w:pPr>
            <w:r>
              <w:rPr>
                <w:rFonts w:ascii="Calibri Light" w:hAnsi="Calibri Light" w:cs="Calibri Light"/>
                <w:b/>
                <w:szCs w:val="24"/>
                <w:lang w:val="en-GB"/>
              </w:rPr>
              <w:t xml:space="preserve">PUBLICATION DATE: </w:t>
            </w:r>
          </w:p>
        </w:tc>
        <w:tc>
          <w:tcPr>
            <w:tcW w:w="6890" w:type="dxa"/>
            <w:tcBorders>
              <w:top w:val="single" w:sz="4" w:space="0" w:color="auto"/>
              <w:left w:val="single" w:sz="4" w:space="0" w:color="auto"/>
              <w:bottom w:val="single" w:sz="4" w:space="0" w:color="auto"/>
              <w:right w:val="single" w:sz="4" w:space="0" w:color="auto"/>
            </w:tcBorders>
            <w:vAlign w:val="center"/>
          </w:tcPr>
          <w:p w14:paraId="22C45A01" w14:textId="482A512A" w:rsidR="003E64FE" w:rsidRPr="0053573C" w:rsidRDefault="005401A3" w:rsidP="0053573C">
            <w:pPr>
              <w:spacing w:before="120"/>
              <w:rPr>
                <w:rFonts w:ascii="Calibri Light" w:hAnsi="Calibri Light" w:cs="Calibri Light"/>
                <w:b/>
              </w:rPr>
            </w:pPr>
            <w:r>
              <w:rPr>
                <w:rFonts w:ascii="Calibri Light" w:hAnsi="Calibri Light" w:cs="Calibri Light"/>
                <w:b/>
              </w:rPr>
              <w:t>09 September</w:t>
            </w:r>
            <w:r w:rsidR="003E64FE">
              <w:rPr>
                <w:rFonts w:ascii="Calibri Light" w:hAnsi="Calibri Light" w:cs="Calibri Light"/>
                <w:b/>
              </w:rPr>
              <w:t xml:space="preserve"> 2021</w:t>
            </w:r>
          </w:p>
        </w:tc>
      </w:tr>
      <w:tr w:rsidR="00A05196" w14:paraId="2E56089F" w14:textId="77777777" w:rsidTr="00ED7C8F">
        <w:trPr>
          <w:trHeight w:val="144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1BBB298" w14:textId="77777777" w:rsidR="00A05196" w:rsidRPr="00ED7C8F" w:rsidRDefault="00A05196" w:rsidP="0053573C">
            <w:pPr>
              <w:tabs>
                <w:tab w:val="left" w:pos="720"/>
                <w:tab w:val="left" w:pos="1944"/>
                <w:tab w:val="left" w:pos="3384"/>
                <w:tab w:val="left" w:pos="3744"/>
                <w:tab w:val="left" w:pos="4644"/>
                <w:tab w:val="left" w:pos="5760"/>
                <w:tab w:val="left" w:pos="7920"/>
              </w:tabs>
              <w:spacing w:before="40" w:after="40"/>
              <w:rPr>
                <w:rFonts w:ascii="Calibri Light" w:hAnsi="Calibri Light" w:cs="Calibri Light"/>
                <w:b/>
                <w:szCs w:val="24"/>
                <w:lang w:val="en-GB"/>
              </w:rPr>
            </w:pPr>
            <w:r w:rsidRPr="00ED7C8F">
              <w:rPr>
                <w:rFonts w:ascii="Calibri Light" w:hAnsi="Calibri Light" w:cs="Calibri Light"/>
                <w:b/>
                <w:szCs w:val="24"/>
                <w:lang w:val="en-GB"/>
              </w:rPr>
              <w:t>VENDOR BRIEFING SESSION</w:t>
            </w:r>
          </w:p>
        </w:tc>
        <w:tc>
          <w:tcPr>
            <w:tcW w:w="6890" w:type="dxa"/>
            <w:tcBorders>
              <w:top w:val="single" w:sz="4" w:space="0" w:color="auto"/>
              <w:left w:val="single" w:sz="4" w:space="0" w:color="auto"/>
              <w:bottom w:val="single" w:sz="4" w:space="0" w:color="auto"/>
              <w:right w:val="single" w:sz="4" w:space="0" w:color="auto"/>
            </w:tcBorders>
            <w:vAlign w:val="center"/>
            <w:hideMark/>
          </w:tcPr>
          <w:p w14:paraId="42FA6741" w14:textId="77777777" w:rsidR="00ED7C8F" w:rsidRDefault="0053573C" w:rsidP="00ED7C8F">
            <w:pPr>
              <w:tabs>
                <w:tab w:val="left" w:pos="720"/>
                <w:tab w:val="left" w:pos="1944"/>
                <w:tab w:val="left" w:pos="3384"/>
                <w:tab w:val="left" w:pos="3744"/>
                <w:tab w:val="left" w:pos="4644"/>
                <w:tab w:val="left" w:pos="5760"/>
                <w:tab w:val="left" w:pos="7920"/>
              </w:tabs>
              <w:spacing w:before="40" w:line="360" w:lineRule="auto"/>
              <w:rPr>
                <w:rFonts w:ascii="Calibri Light" w:hAnsi="Calibri Light" w:cs="Calibri Light"/>
                <w:b/>
              </w:rPr>
            </w:pPr>
            <w:r>
              <w:rPr>
                <w:rFonts w:ascii="Calibri Light" w:hAnsi="Calibri Light" w:cs="Calibri Light"/>
                <w:b/>
              </w:rPr>
              <w:t xml:space="preserve">A Compulsory virtual briefing session will be held as follows: </w:t>
            </w:r>
          </w:p>
          <w:p w14:paraId="4D48EA89" w14:textId="5AF0D33D" w:rsidR="00ED7C8F" w:rsidRDefault="00ED7C8F" w:rsidP="00ED7C8F">
            <w:pPr>
              <w:tabs>
                <w:tab w:val="left" w:pos="720"/>
                <w:tab w:val="left" w:pos="1944"/>
                <w:tab w:val="left" w:pos="3384"/>
                <w:tab w:val="left" w:pos="3744"/>
                <w:tab w:val="left" w:pos="4644"/>
                <w:tab w:val="left" w:pos="5760"/>
                <w:tab w:val="left" w:pos="7920"/>
              </w:tabs>
              <w:spacing w:line="360" w:lineRule="auto"/>
              <w:rPr>
                <w:rFonts w:ascii="Calibri Light" w:hAnsi="Calibri Light" w:cs="Calibri Light"/>
                <w:b/>
              </w:rPr>
            </w:pPr>
            <w:r>
              <w:rPr>
                <w:rFonts w:ascii="Calibri Light" w:hAnsi="Calibri Light" w:cs="Calibri Light"/>
                <w:b/>
              </w:rPr>
              <w:t xml:space="preserve">Date: </w:t>
            </w:r>
            <w:r w:rsidR="005401A3">
              <w:rPr>
                <w:rFonts w:ascii="Calibri Light" w:hAnsi="Calibri Light" w:cs="Calibri Light"/>
                <w:b/>
              </w:rPr>
              <w:t>1</w:t>
            </w:r>
            <w:r w:rsidR="00524A55">
              <w:rPr>
                <w:rFonts w:ascii="Calibri Light" w:hAnsi="Calibri Light" w:cs="Calibri Light"/>
                <w:b/>
              </w:rPr>
              <w:t>7</w:t>
            </w:r>
            <w:r w:rsidR="00105B01">
              <w:rPr>
                <w:rFonts w:ascii="Calibri Light" w:hAnsi="Calibri Light" w:cs="Calibri Light"/>
                <w:b/>
              </w:rPr>
              <w:t xml:space="preserve"> September</w:t>
            </w:r>
            <w:r>
              <w:rPr>
                <w:rFonts w:ascii="Calibri Light" w:hAnsi="Calibri Light" w:cs="Calibri Light"/>
                <w:b/>
              </w:rPr>
              <w:t xml:space="preserve"> 2021</w:t>
            </w:r>
          </w:p>
          <w:p w14:paraId="695E7260" w14:textId="2374C374" w:rsidR="00ED7C8F" w:rsidRDefault="00ED7C8F" w:rsidP="00ED7C8F">
            <w:pPr>
              <w:tabs>
                <w:tab w:val="left" w:pos="720"/>
                <w:tab w:val="left" w:pos="1944"/>
                <w:tab w:val="left" w:pos="3384"/>
                <w:tab w:val="left" w:pos="3744"/>
                <w:tab w:val="left" w:pos="4644"/>
                <w:tab w:val="left" w:pos="5760"/>
                <w:tab w:val="left" w:pos="7920"/>
              </w:tabs>
              <w:spacing w:after="40" w:line="360" w:lineRule="auto"/>
              <w:rPr>
                <w:rFonts w:ascii="Calibri Light" w:hAnsi="Calibri Light" w:cs="Calibri Light"/>
                <w:b/>
              </w:rPr>
            </w:pPr>
            <w:r>
              <w:rPr>
                <w:rFonts w:ascii="Calibri Light" w:hAnsi="Calibri Light" w:cs="Calibri Light"/>
                <w:b/>
              </w:rPr>
              <w:t>Time: 10h00 (South African Time)</w:t>
            </w:r>
          </w:p>
          <w:p w14:paraId="008FE739" w14:textId="77777777" w:rsidR="003320DA" w:rsidRDefault="00ED7C8F" w:rsidP="00ED7C8F">
            <w:pPr>
              <w:tabs>
                <w:tab w:val="left" w:pos="720"/>
                <w:tab w:val="left" w:pos="1944"/>
                <w:tab w:val="left" w:pos="3384"/>
                <w:tab w:val="left" w:pos="3744"/>
                <w:tab w:val="left" w:pos="4644"/>
                <w:tab w:val="left" w:pos="5760"/>
                <w:tab w:val="left" w:pos="7920"/>
              </w:tabs>
              <w:spacing w:line="360" w:lineRule="auto"/>
              <w:rPr>
                <w:rFonts w:ascii="Calibri Light" w:hAnsi="Calibri Light" w:cs="Calibri Light"/>
                <w:b/>
              </w:rPr>
            </w:pPr>
            <w:r>
              <w:rPr>
                <w:rFonts w:ascii="Calibri Light" w:hAnsi="Calibri Light" w:cs="Calibri Light"/>
                <w:b/>
              </w:rPr>
              <w:t>Venue:</w:t>
            </w:r>
            <w:r w:rsidR="00620755">
              <w:rPr>
                <w:rFonts w:ascii="Calibri Light" w:hAnsi="Calibri Light" w:cs="Calibri Light"/>
                <w:b/>
              </w:rPr>
              <w:t xml:space="preserve"> </w:t>
            </w:r>
            <w:r>
              <w:rPr>
                <w:rFonts w:ascii="Calibri Light" w:hAnsi="Calibri Light" w:cs="Calibri Light"/>
                <w:b/>
              </w:rPr>
              <w:t xml:space="preserve"> </w:t>
            </w:r>
            <w:r w:rsidR="00E24BED" w:rsidRPr="00E24BED">
              <w:rPr>
                <w:rFonts w:ascii="Calibri Light" w:hAnsi="Calibri Light" w:cs="Calibri Light"/>
                <w:b/>
              </w:rPr>
              <w:t>Bidders are requested to indicated in writing on the below email address of their intension to respond to RFB 0000000951, following which a link will be shared via email to allow attendance of the briefing session</w:t>
            </w:r>
            <w:r w:rsidR="00E24BED">
              <w:rPr>
                <w:rFonts w:ascii="Calibri Light" w:hAnsi="Calibri Light" w:cs="Calibri Light"/>
                <w:b/>
              </w:rPr>
              <w:t xml:space="preserve">: </w:t>
            </w:r>
            <w:bookmarkStart w:id="5" w:name="_GoBack"/>
            <w:bookmarkEnd w:id="5"/>
          </w:p>
          <w:p w14:paraId="08BF4F68" w14:textId="6C8418BA" w:rsidR="0053573C" w:rsidRDefault="003320DA" w:rsidP="00ED7C8F">
            <w:pPr>
              <w:tabs>
                <w:tab w:val="left" w:pos="720"/>
                <w:tab w:val="left" w:pos="1944"/>
                <w:tab w:val="left" w:pos="3384"/>
                <w:tab w:val="left" w:pos="3744"/>
                <w:tab w:val="left" w:pos="4644"/>
                <w:tab w:val="left" w:pos="5760"/>
                <w:tab w:val="left" w:pos="7920"/>
              </w:tabs>
              <w:spacing w:line="360" w:lineRule="auto"/>
              <w:rPr>
                <w:rFonts w:ascii="Calibri Light" w:hAnsi="Calibri Light" w:cs="Calibri Light"/>
                <w:b/>
              </w:rPr>
            </w:pPr>
            <w:hyperlink r:id="rId10" w:history="1">
              <w:r w:rsidRPr="005B5EC0">
                <w:rPr>
                  <w:rStyle w:val="Hyperlink"/>
                  <w:rFonts w:ascii="Calibri Light" w:hAnsi="Calibri Light" w:cs="Calibri Light"/>
                  <w:b/>
                </w:rPr>
                <w:t>Mogau.sebothoma@sita.co.za</w:t>
              </w:r>
            </w:hyperlink>
            <w:r w:rsidR="00E24BED">
              <w:rPr>
                <w:rFonts w:ascii="Calibri Light" w:hAnsi="Calibri Light" w:cs="Calibri Light"/>
                <w:b/>
              </w:rPr>
              <w:t xml:space="preserve"> </w:t>
            </w:r>
          </w:p>
        </w:tc>
      </w:tr>
      <w:tr w:rsidR="00A05196" w14:paraId="0D846A59" w14:textId="77777777" w:rsidTr="0053573C">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5958C50" w14:textId="77777777" w:rsidR="00A05196" w:rsidRPr="00ED7C8F" w:rsidRDefault="00A05196" w:rsidP="0053573C">
            <w:pPr>
              <w:tabs>
                <w:tab w:val="left" w:pos="720"/>
                <w:tab w:val="left" w:pos="1944"/>
                <w:tab w:val="left" w:pos="3384"/>
                <w:tab w:val="left" w:pos="3744"/>
                <w:tab w:val="left" w:pos="4644"/>
                <w:tab w:val="left" w:pos="5760"/>
                <w:tab w:val="left" w:pos="7920"/>
              </w:tabs>
              <w:spacing w:before="40" w:after="40"/>
              <w:rPr>
                <w:rFonts w:ascii="Calibri Light" w:hAnsi="Calibri Light" w:cs="Calibri Light"/>
                <w:b/>
                <w:szCs w:val="24"/>
                <w:lang w:val="en-GB"/>
              </w:rPr>
            </w:pPr>
            <w:r w:rsidRPr="00ED7C8F">
              <w:rPr>
                <w:rFonts w:ascii="Calibri Light" w:hAnsi="Calibri Light" w:cs="Calibri Light"/>
                <w:b/>
                <w:szCs w:val="24"/>
              </w:rPr>
              <w:t>CLOSING DATE FOR QUESTIONS</w:t>
            </w:r>
          </w:p>
        </w:tc>
        <w:tc>
          <w:tcPr>
            <w:tcW w:w="6890" w:type="dxa"/>
            <w:tcBorders>
              <w:top w:val="single" w:sz="4" w:space="0" w:color="auto"/>
              <w:left w:val="single" w:sz="4" w:space="0" w:color="auto"/>
              <w:bottom w:val="single" w:sz="4" w:space="0" w:color="auto"/>
              <w:right w:val="single" w:sz="4" w:space="0" w:color="auto"/>
            </w:tcBorders>
            <w:vAlign w:val="center"/>
            <w:hideMark/>
          </w:tcPr>
          <w:p w14:paraId="453496A7" w14:textId="12A6E82D" w:rsidR="00A05196" w:rsidRDefault="005401A3" w:rsidP="0053573C">
            <w:pPr>
              <w:tabs>
                <w:tab w:val="left" w:pos="720"/>
                <w:tab w:val="left" w:pos="1944"/>
                <w:tab w:val="left" w:pos="3384"/>
                <w:tab w:val="left" w:pos="3744"/>
                <w:tab w:val="left" w:pos="4644"/>
                <w:tab w:val="left" w:pos="5760"/>
                <w:tab w:val="left" w:pos="7920"/>
              </w:tabs>
              <w:spacing w:before="40" w:after="40" w:line="360" w:lineRule="auto"/>
              <w:rPr>
                <w:rFonts w:ascii="Calibri Light" w:hAnsi="Calibri Light" w:cs="Calibri Light"/>
                <w:b/>
                <w:szCs w:val="24"/>
                <w:lang w:val="en-US"/>
              </w:rPr>
            </w:pPr>
            <w:r>
              <w:rPr>
                <w:rFonts w:ascii="Calibri Light" w:hAnsi="Calibri Light" w:cs="Calibri Light"/>
                <w:b/>
                <w:szCs w:val="24"/>
                <w:lang w:val="en-US"/>
              </w:rPr>
              <w:t>23</w:t>
            </w:r>
            <w:r w:rsidR="00A05196">
              <w:rPr>
                <w:rFonts w:ascii="Calibri Light" w:hAnsi="Calibri Light" w:cs="Calibri Light"/>
                <w:b/>
                <w:szCs w:val="24"/>
                <w:lang w:val="en-US"/>
              </w:rPr>
              <w:t xml:space="preserve"> </w:t>
            </w:r>
            <w:r w:rsidR="00ED7C8F">
              <w:rPr>
                <w:rFonts w:ascii="Calibri Light" w:hAnsi="Calibri Light" w:cs="Calibri Light"/>
                <w:b/>
                <w:szCs w:val="24"/>
                <w:lang w:val="en-US"/>
              </w:rPr>
              <w:t>September</w:t>
            </w:r>
            <w:r w:rsidR="00A05196">
              <w:rPr>
                <w:rFonts w:ascii="Calibri Light" w:hAnsi="Calibri Light" w:cs="Calibri Light"/>
                <w:b/>
                <w:szCs w:val="24"/>
                <w:lang w:val="en-US"/>
              </w:rPr>
              <w:t xml:space="preserve"> 2021</w:t>
            </w:r>
          </w:p>
        </w:tc>
      </w:tr>
      <w:tr w:rsidR="00A05196" w14:paraId="03C83694" w14:textId="77777777" w:rsidTr="00ED7C8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BF09E77" w14:textId="77777777" w:rsidR="00A05196" w:rsidRPr="00ED7C8F" w:rsidRDefault="00A05196" w:rsidP="0053573C">
            <w:pPr>
              <w:tabs>
                <w:tab w:val="left" w:pos="720"/>
                <w:tab w:val="left" w:pos="1944"/>
                <w:tab w:val="left" w:pos="3384"/>
                <w:tab w:val="left" w:pos="3744"/>
                <w:tab w:val="left" w:pos="4644"/>
                <w:tab w:val="left" w:pos="5760"/>
                <w:tab w:val="left" w:pos="7920"/>
              </w:tabs>
              <w:spacing w:before="40" w:after="40"/>
              <w:rPr>
                <w:rFonts w:ascii="Calibri Light" w:hAnsi="Calibri Light" w:cs="Calibri Light"/>
                <w:b/>
                <w:szCs w:val="24"/>
                <w:lang w:val="en-GB"/>
              </w:rPr>
            </w:pPr>
            <w:r w:rsidRPr="00ED7C8F">
              <w:rPr>
                <w:rFonts w:ascii="Calibri Light" w:hAnsi="Calibri Light" w:cs="Calibri Light"/>
                <w:b/>
                <w:szCs w:val="24"/>
                <w:lang w:val="en-GB"/>
              </w:rPr>
              <w:t>CLOSING DATE:</w:t>
            </w:r>
          </w:p>
        </w:tc>
        <w:tc>
          <w:tcPr>
            <w:tcW w:w="6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C15AB" w14:textId="6B64A43D" w:rsidR="00A05196" w:rsidRPr="00B9632E" w:rsidRDefault="00A05196" w:rsidP="0053573C">
            <w:pPr>
              <w:pStyle w:val="NoSpacing"/>
              <w:spacing w:line="276" w:lineRule="auto"/>
              <w:rPr>
                <w:rFonts w:ascii="Calibri Light" w:hAnsi="Calibri Light" w:cs="Calibri Light"/>
                <w:b/>
                <w:color w:val="FF0000"/>
                <w:lang w:eastAsia="en-ZA"/>
              </w:rPr>
            </w:pPr>
            <w:r w:rsidRPr="00B9632E">
              <w:rPr>
                <w:rFonts w:ascii="Calibri Light" w:hAnsi="Calibri Light" w:cs="Calibri Light"/>
                <w:b/>
                <w:color w:val="FF0000"/>
                <w:lang w:eastAsia="en-ZA"/>
              </w:rPr>
              <w:t xml:space="preserve">Date: </w:t>
            </w:r>
            <w:r w:rsidR="005401A3" w:rsidRPr="00B9632E">
              <w:rPr>
                <w:rFonts w:ascii="Calibri Light" w:hAnsi="Calibri Light" w:cs="Calibri Light"/>
                <w:b/>
                <w:color w:val="FF0000"/>
                <w:lang w:eastAsia="en-ZA"/>
              </w:rPr>
              <w:t>01 October</w:t>
            </w:r>
            <w:r w:rsidRPr="00B9632E">
              <w:rPr>
                <w:rFonts w:ascii="Calibri Light" w:hAnsi="Calibri Light" w:cs="Calibri Light"/>
                <w:b/>
                <w:color w:val="FF0000"/>
                <w:lang w:eastAsia="en-ZA"/>
              </w:rPr>
              <w:t xml:space="preserve"> 2021</w:t>
            </w:r>
          </w:p>
          <w:p w14:paraId="09D8242E" w14:textId="77777777" w:rsidR="00A05196" w:rsidRPr="00B9632E" w:rsidRDefault="00A05196" w:rsidP="0053573C">
            <w:pPr>
              <w:pStyle w:val="NoSpacing"/>
              <w:spacing w:line="276" w:lineRule="auto"/>
              <w:rPr>
                <w:rFonts w:ascii="Calibri Light" w:hAnsi="Calibri Light" w:cs="Calibri Light"/>
                <w:b/>
                <w:color w:val="FF0000"/>
                <w:lang w:eastAsia="en-ZA"/>
              </w:rPr>
            </w:pPr>
            <w:r w:rsidRPr="00B9632E">
              <w:rPr>
                <w:rFonts w:ascii="Calibri Light" w:hAnsi="Calibri Light" w:cs="Calibri Light"/>
                <w:b/>
                <w:color w:val="FF0000"/>
                <w:lang w:eastAsia="en-ZA"/>
              </w:rPr>
              <w:t>Time: 11h00 (South African Time)</w:t>
            </w:r>
          </w:p>
          <w:p w14:paraId="43F0B122" w14:textId="6554C388" w:rsidR="00A05196" w:rsidRDefault="00A05196" w:rsidP="0053573C">
            <w:pPr>
              <w:tabs>
                <w:tab w:val="left" w:pos="720"/>
                <w:tab w:val="left" w:pos="1944"/>
                <w:tab w:val="left" w:pos="3384"/>
                <w:tab w:val="left" w:pos="3744"/>
                <w:tab w:val="left" w:pos="4644"/>
                <w:tab w:val="left" w:pos="5760"/>
                <w:tab w:val="left" w:pos="7920"/>
              </w:tabs>
              <w:spacing w:before="40" w:after="40" w:line="360" w:lineRule="auto"/>
              <w:rPr>
                <w:rFonts w:ascii="Calibri Light" w:hAnsi="Calibri Light" w:cs="Calibri Light"/>
                <w:b/>
                <w:szCs w:val="24"/>
                <w:lang w:val="en-GB"/>
              </w:rPr>
            </w:pPr>
            <w:r w:rsidRPr="00B9632E">
              <w:rPr>
                <w:rFonts w:ascii="Calibri Light" w:hAnsi="Calibri Light" w:cs="Calibri Light"/>
                <w:b/>
                <w:color w:val="FF0000"/>
                <w:szCs w:val="24"/>
              </w:rPr>
              <w:t xml:space="preserve">Venue: </w:t>
            </w:r>
            <w:r w:rsidR="00ED7C8F" w:rsidRPr="00B9632E">
              <w:rPr>
                <w:rFonts w:ascii="Calibri Light" w:hAnsi="Calibri Light" w:cs="Calibri Light"/>
                <w:b/>
                <w:color w:val="FF0000"/>
                <w:szCs w:val="24"/>
              </w:rPr>
              <w:t xml:space="preserve">On </w:t>
            </w:r>
            <w:proofErr w:type="spellStart"/>
            <w:r w:rsidR="00ED7C8F" w:rsidRPr="00B9632E">
              <w:rPr>
                <w:rFonts w:ascii="Calibri Light" w:hAnsi="Calibri Light" w:cs="Calibri Light"/>
                <w:b/>
                <w:color w:val="FF0000"/>
                <w:szCs w:val="24"/>
              </w:rPr>
              <w:t>gCommerce</w:t>
            </w:r>
            <w:proofErr w:type="spellEnd"/>
          </w:p>
        </w:tc>
      </w:tr>
      <w:tr w:rsidR="00A05196" w14:paraId="53DBB244" w14:textId="77777777" w:rsidTr="0053573C">
        <w:trPr>
          <w:trHeight w:val="567"/>
          <w:jc w:val="center"/>
        </w:trPr>
        <w:tc>
          <w:tcPr>
            <w:tcW w:w="2830" w:type="dxa"/>
            <w:tcBorders>
              <w:top w:val="single" w:sz="4" w:space="0" w:color="auto"/>
              <w:left w:val="single" w:sz="4" w:space="0" w:color="auto"/>
              <w:bottom w:val="single" w:sz="4" w:space="0" w:color="auto"/>
              <w:right w:val="single" w:sz="4" w:space="0" w:color="auto"/>
            </w:tcBorders>
            <w:hideMark/>
          </w:tcPr>
          <w:p w14:paraId="649BDD44" w14:textId="77777777" w:rsidR="00A05196" w:rsidRPr="00ED7C8F" w:rsidRDefault="00A05196" w:rsidP="0053573C">
            <w:pPr>
              <w:tabs>
                <w:tab w:val="left" w:pos="720"/>
                <w:tab w:val="left" w:pos="1944"/>
                <w:tab w:val="left" w:pos="3384"/>
                <w:tab w:val="left" w:pos="3744"/>
                <w:tab w:val="left" w:pos="4644"/>
                <w:tab w:val="left" w:pos="5760"/>
                <w:tab w:val="left" w:pos="7920"/>
              </w:tabs>
              <w:spacing w:before="40" w:after="40"/>
              <w:rPr>
                <w:rFonts w:ascii="Calibri Light" w:hAnsi="Calibri Light" w:cs="Calibri Light"/>
                <w:b/>
                <w:szCs w:val="24"/>
                <w:lang w:val="en-GB"/>
              </w:rPr>
            </w:pPr>
            <w:r w:rsidRPr="00ED7C8F">
              <w:rPr>
                <w:rFonts w:ascii="Calibri Light" w:hAnsi="Calibri Light" w:cs="Calibri Light"/>
                <w:b/>
                <w:szCs w:val="24"/>
              </w:rPr>
              <w:t>BID VALIDITY PERIOD</w:t>
            </w:r>
          </w:p>
        </w:tc>
        <w:tc>
          <w:tcPr>
            <w:tcW w:w="6890" w:type="dxa"/>
            <w:tcBorders>
              <w:top w:val="single" w:sz="4" w:space="0" w:color="auto"/>
              <w:left w:val="single" w:sz="4" w:space="0" w:color="auto"/>
              <w:bottom w:val="single" w:sz="4" w:space="0" w:color="auto"/>
              <w:right w:val="single" w:sz="4" w:space="0" w:color="auto"/>
            </w:tcBorders>
            <w:hideMark/>
          </w:tcPr>
          <w:p w14:paraId="4A846320" w14:textId="77777777" w:rsidR="00A05196" w:rsidRDefault="00A05196" w:rsidP="0053573C">
            <w:pPr>
              <w:tabs>
                <w:tab w:val="left" w:pos="720"/>
                <w:tab w:val="left" w:pos="1944"/>
                <w:tab w:val="left" w:pos="3384"/>
                <w:tab w:val="left" w:pos="3744"/>
                <w:tab w:val="left" w:pos="4644"/>
                <w:tab w:val="left" w:pos="5760"/>
                <w:tab w:val="left" w:pos="7920"/>
              </w:tabs>
              <w:spacing w:before="40" w:after="40" w:line="360" w:lineRule="auto"/>
              <w:rPr>
                <w:rFonts w:ascii="Calibri Light" w:hAnsi="Calibri Light" w:cs="Calibri Light"/>
                <w:b/>
                <w:szCs w:val="24"/>
                <w:lang w:val="en-GB"/>
              </w:rPr>
            </w:pPr>
            <w:r>
              <w:rPr>
                <w:rFonts w:ascii="Calibri Light" w:hAnsi="Calibri Light" w:cs="Calibri Light"/>
                <w:b/>
              </w:rPr>
              <w:t>120 Days from the Closing Date</w:t>
            </w:r>
          </w:p>
        </w:tc>
      </w:tr>
    </w:tbl>
    <w:p w14:paraId="5CD43740" w14:textId="4C0344AE" w:rsidR="00ED7C8F" w:rsidRDefault="00A05196" w:rsidP="00E24BED">
      <w:pPr>
        <w:tabs>
          <w:tab w:val="left" w:pos="720"/>
          <w:tab w:val="left" w:pos="1944"/>
          <w:tab w:val="left" w:pos="3384"/>
          <w:tab w:val="left" w:pos="3744"/>
          <w:tab w:val="left" w:pos="4644"/>
          <w:tab w:val="left" w:pos="5760"/>
          <w:tab w:val="left" w:pos="7920"/>
        </w:tabs>
        <w:spacing w:after="240"/>
        <w:ind w:left="1890" w:hanging="1260"/>
        <w:rPr>
          <w:rFonts w:ascii="Calibri Light" w:hAnsi="Calibri Light" w:cs="Calibri Light"/>
          <w:b/>
          <w:color w:val="FF0000"/>
        </w:rPr>
      </w:pPr>
      <w:r>
        <w:rPr>
          <w:rFonts w:ascii="Calibri Light" w:hAnsi="Calibri Light" w:cs="Calibri Light"/>
          <w:b/>
          <w:color w:val="FF0000"/>
        </w:rPr>
        <w:t>NOTE: 1. PROSPECTIVE BIDDERS MUST BE REGISTERED ON NATIONAL TREASURY’S CENTRAL SUPPLIER DATABASE (CSD) PRIOR TO SUBMITTING BIDS.</w:t>
      </w:r>
    </w:p>
    <w:p w14:paraId="47260158" w14:textId="77777777" w:rsidR="00620755" w:rsidRPr="00620755" w:rsidRDefault="00620755" w:rsidP="00620755">
      <w:pPr>
        <w:keepNext/>
        <w:spacing w:before="60" w:after="60" w:line="276" w:lineRule="auto"/>
        <w:ind w:left="360" w:hanging="360"/>
        <w:jc w:val="both"/>
        <w:rPr>
          <w:sz w:val="22"/>
          <w:lang w:eastAsia="en-ZA"/>
        </w:rPr>
      </w:pPr>
      <w:r w:rsidRPr="00620755">
        <w:rPr>
          <w:rFonts w:ascii="Calibri Light" w:hAnsi="Calibri Light" w:cs="Calibri Light"/>
          <w:b/>
          <w:bCs/>
          <w:color w:val="1F3864"/>
          <w:lang w:val="en-GB"/>
        </w:rPr>
        <w:lastRenderedPageBreak/>
        <w:t>Notes to the bidders: </w:t>
      </w:r>
    </w:p>
    <w:p w14:paraId="180E671C" w14:textId="77777777" w:rsidR="00620755" w:rsidRDefault="00620755" w:rsidP="00620755">
      <w:pPr>
        <w:numPr>
          <w:ilvl w:val="0"/>
          <w:numId w:val="57"/>
        </w:numPr>
        <w:spacing w:before="100" w:beforeAutospacing="1" w:after="100" w:afterAutospacing="1"/>
        <w:rPr>
          <w:color w:val="000000"/>
        </w:rPr>
      </w:pPr>
      <w:r>
        <w:rPr>
          <w:rFonts w:ascii="Calibri Light" w:hAnsi="Calibri Light" w:cs="Calibri Light"/>
          <w:color w:val="000000"/>
        </w:rPr>
        <w:t xml:space="preserve">Bidders should submit their bid responses strictly through </w:t>
      </w:r>
      <w:proofErr w:type="spellStart"/>
      <w:r>
        <w:rPr>
          <w:rFonts w:ascii="Calibri Light" w:hAnsi="Calibri Light" w:cs="Calibri Light"/>
          <w:color w:val="000000"/>
        </w:rPr>
        <w:t>gCommerce</w:t>
      </w:r>
      <w:proofErr w:type="spellEnd"/>
      <w:r>
        <w:rPr>
          <w:rFonts w:ascii="Calibri Light" w:hAnsi="Calibri Light" w:cs="Calibri Light"/>
          <w:color w:val="000000"/>
        </w:rPr>
        <w:t xml:space="preserve"> (best experienced through google Chrome) using the following link:  </w:t>
      </w:r>
      <w:hyperlink r:id="rId11" w:history="1">
        <w:r>
          <w:rPr>
            <w:rStyle w:val="Hyperlink"/>
            <w:rFonts w:ascii="Calibri Light" w:hAnsi="Calibri Light" w:cs="Calibri Light"/>
          </w:rPr>
          <w:t>https://ww1.gcommerce.gov.za/iss/login.aspx</w:t>
        </w:r>
      </w:hyperlink>
      <w:r>
        <w:rPr>
          <w:rFonts w:ascii="Calibri Light" w:hAnsi="Calibri Light" w:cs="Calibri Light"/>
          <w:color w:val="000000"/>
        </w:rPr>
        <w:t> </w:t>
      </w:r>
    </w:p>
    <w:p w14:paraId="7B96645A" w14:textId="77777777" w:rsidR="00620755" w:rsidRDefault="00620755" w:rsidP="00620755">
      <w:pPr>
        <w:numPr>
          <w:ilvl w:val="0"/>
          <w:numId w:val="57"/>
        </w:numPr>
        <w:spacing w:before="100" w:beforeAutospacing="1" w:after="100" w:afterAutospacing="1"/>
        <w:rPr>
          <w:color w:val="000000"/>
        </w:rPr>
      </w:pPr>
      <w:r>
        <w:rPr>
          <w:rFonts w:ascii="Calibri Light" w:hAnsi="Calibri Light" w:cs="Calibri Light"/>
          <w:color w:val="000000"/>
        </w:rPr>
        <w:t>You must ensure that you are registered on the CSD and that all your company details have been updated on the CSD.</w:t>
      </w:r>
    </w:p>
    <w:p w14:paraId="5394BFF7" w14:textId="2E2E477E" w:rsidR="00620755" w:rsidRDefault="00620755" w:rsidP="00620755">
      <w:pPr>
        <w:numPr>
          <w:ilvl w:val="0"/>
          <w:numId w:val="57"/>
        </w:numPr>
        <w:spacing w:before="100" w:beforeAutospacing="1" w:after="100" w:afterAutospacing="1"/>
        <w:rPr>
          <w:color w:val="000000"/>
        </w:rPr>
      </w:pPr>
      <w:r>
        <w:rPr>
          <w:rFonts w:ascii="Calibri Light" w:hAnsi="Calibri Light" w:cs="Calibri Light"/>
          <w:color w:val="000000"/>
        </w:rPr>
        <w:t>To obtain log</w:t>
      </w:r>
      <w:r>
        <w:rPr>
          <w:rFonts w:ascii="Calibri Light" w:hAnsi="Calibri Light" w:cs="Calibri Light"/>
        </w:rPr>
        <w:t xml:space="preserve"> </w:t>
      </w:r>
      <w:r>
        <w:rPr>
          <w:rFonts w:ascii="Calibri Light" w:hAnsi="Calibri Light" w:cs="Calibri Light"/>
          <w:color w:val="000000"/>
        </w:rPr>
        <w:t xml:space="preserve">in details please call 012 482 2373 or alternatively send an email to </w:t>
      </w:r>
      <w:hyperlink r:id="rId12" w:history="1">
        <w:r w:rsidR="00407C50" w:rsidRPr="005B5EC0">
          <w:rPr>
            <w:rStyle w:val="Hyperlink"/>
            <w:rFonts w:ascii="Calibri Light" w:hAnsi="Calibri Light" w:cs="Calibri Light"/>
          </w:rPr>
          <w:t>mbongenin@intenda.za.com</w:t>
        </w:r>
      </w:hyperlink>
      <w:r w:rsidR="00407C50">
        <w:rPr>
          <w:rFonts w:ascii="Calibri Light" w:hAnsi="Calibri Light" w:cs="Calibri Light"/>
          <w:color w:val="000000"/>
        </w:rPr>
        <w:t xml:space="preserve"> </w:t>
      </w:r>
      <w:r>
        <w:rPr>
          <w:rFonts w:ascii="Calibri Light" w:hAnsi="Calibri Light" w:cs="Calibri Light"/>
          <w:color w:val="000000"/>
        </w:rPr>
        <w:t>with the company MAAA number. </w:t>
      </w:r>
    </w:p>
    <w:p w14:paraId="0C953688" w14:textId="77777777" w:rsidR="00620755" w:rsidRDefault="00620755" w:rsidP="00620755">
      <w:pPr>
        <w:numPr>
          <w:ilvl w:val="0"/>
          <w:numId w:val="57"/>
        </w:numPr>
        <w:spacing w:before="100" w:beforeAutospacing="1" w:after="100" w:afterAutospacing="1"/>
        <w:rPr>
          <w:color w:val="000000"/>
        </w:rPr>
      </w:pPr>
      <w:r>
        <w:rPr>
          <w:rFonts w:ascii="Calibri Light" w:hAnsi="Calibri Light" w:cs="Calibri Light"/>
          <w:color w:val="000000"/>
        </w:rPr>
        <w:t xml:space="preserve">If you encounter any system related challenges please call 012 482 2373. </w:t>
      </w:r>
      <w:r>
        <w:rPr>
          <w:rFonts w:ascii="Calibri Light" w:hAnsi="Calibri Light" w:cs="Calibri Light"/>
          <w:b/>
          <w:bCs/>
          <w:color w:val="FF0000"/>
        </w:rPr>
        <w:t>The help desk only operates from Monday to Friday between 08h00 am to 16h00 pm (closed on Public Holidays</w:t>
      </w:r>
      <w:r>
        <w:rPr>
          <w:rFonts w:ascii="Calibri Light" w:hAnsi="Calibri Light" w:cs="Calibri Light"/>
          <w:color w:val="000000"/>
        </w:rPr>
        <w:t>)</w:t>
      </w:r>
    </w:p>
    <w:p w14:paraId="5359C40A" w14:textId="77777777" w:rsidR="00620755" w:rsidRDefault="00620755" w:rsidP="00620755">
      <w:pPr>
        <w:pStyle w:val="ListParagraph"/>
        <w:numPr>
          <w:ilvl w:val="0"/>
          <w:numId w:val="57"/>
        </w:numPr>
        <w:spacing w:after="0"/>
        <w:rPr>
          <w:color w:val="252424"/>
        </w:rPr>
      </w:pPr>
      <w:proofErr w:type="spellStart"/>
      <w:r>
        <w:rPr>
          <w:rFonts w:ascii="Calibri Light" w:hAnsi="Calibri Light" w:cs="Calibri Light"/>
          <w:color w:val="000000"/>
        </w:rPr>
        <w:t>gCommerce</w:t>
      </w:r>
      <w:proofErr w:type="spellEnd"/>
      <w:r>
        <w:rPr>
          <w:rFonts w:ascii="Calibri Light" w:hAnsi="Calibri Light" w:cs="Calibri Light"/>
          <w:color w:val="000000"/>
        </w:rPr>
        <w:t xml:space="preserve"> training will be conducted on Microsoft Teams every Wednesday (except public holidays) </w:t>
      </w:r>
      <w:hyperlink r:id="rId13" w:tgtFrame="_blank" w:history="1">
        <w:r>
          <w:rPr>
            <w:rStyle w:val="Hyperlink"/>
            <w:rFonts w:ascii="Segoe UI Semibold" w:hAnsi="Segoe UI Semibold" w:cs="Segoe UI Semibold"/>
            <w:color w:val="6264A7"/>
            <w:sz w:val="21"/>
            <w:szCs w:val="21"/>
            <w:lang w:val="en-US"/>
          </w:rPr>
          <w:t>Click here to join the meeting</w:t>
        </w:r>
      </w:hyperlink>
      <w:r>
        <w:rPr>
          <w:rFonts w:ascii="Segoe UI" w:hAnsi="Segoe UI" w:cs="Segoe UI"/>
          <w:color w:val="252424"/>
          <w:lang w:val="en-US"/>
        </w:rPr>
        <w:t xml:space="preserve"> </w:t>
      </w:r>
    </w:p>
    <w:p w14:paraId="35C29C29" w14:textId="77777777" w:rsidR="00620755" w:rsidRDefault="00620755" w:rsidP="00620755">
      <w:pPr>
        <w:numPr>
          <w:ilvl w:val="0"/>
          <w:numId w:val="57"/>
        </w:numPr>
        <w:spacing w:before="100" w:beforeAutospacing="1" w:after="100" w:afterAutospacing="1"/>
        <w:rPr>
          <w:color w:val="000000"/>
        </w:rPr>
      </w:pPr>
      <w:r>
        <w:rPr>
          <w:rFonts w:ascii="Calibri Light" w:hAnsi="Calibri Light" w:cs="Calibri Light"/>
          <w:color w:val="000000"/>
        </w:rPr>
        <w:t>Please allocate sufficient time to complete your submission as queries may take up to 3 business days to resolve.</w:t>
      </w:r>
    </w:p>
    <w:p w14:paraId="05ED9349" w14:textId="4EBB0668" w:rsidR="00620755" w:rsidRDefault="00620755" w:rsidP="00620755">
      <w:pPr>
        <w:numPr>
          <w:ilvl w:val="0"/>
          <w:numId w:val="57"/>
        </w:numPr>
        <w:spacing w:before="100" w:beforeAutospacing="1" w:after="100" w:afterAutospacing="1"/>
        <w:rPr>
          <w:color w:val="000000"/>
        </w:rPr>
      </w:pPr>
      <w:r>
        <w:rPr>
          <w:rFonts w:ascii="Calibri Light" w:hAnsi="Calibri Light" w:cs="Calibri Light"/>
          <w:color w:val="000000"/>
        </w:rPr>
        <w:t xml:space="preserve">Ensure that you print your submission report and click on </w:t>
      </w:r>
      <w:r>
        <w:rPr>
          <w:rFonts w:ascii="Calibri Light" w:hAnsi="Calibri Light" w:cs="Calibri Light"/>
          <w:color w:val="FF0000"/>
        </w:rPr>
        <w:t>“</w:t>
      </w:r>
      <w:r>
        <w:rPr>
          <w:rFonts w:ascii="Calibri Light" w:hAnsi="Calibri Light" w:cs="Calibri Light"/>
          <w:b/>
          <w:bCs/>
          <w:color w:val="FF0000"/>
        </w:rPr>
        <w:t>SUBMIT REQUEST</w:t>
      </w:r>
      <w:r>
        <w:rPr>
          <w:rFonts w:ascii="Calibri Light" w:hAnsi="Calibri Light" w:cs="Calibri Light"/>
          <w:color w:val="FF0000"/>
        </w:rPr>
        <w:t xml:space="preserve">” </w:t>
      </w:r>
      <w:r>
        <w:rPr>
          <w:rFonts w:ascii="Calibri Light" w:hAnsi="Calibri Light" w:cs="Calibri Light"/>
          <w:color w:val="000000"/>
        </w:rPr>
        <w:t xml:space="preserve">on step 7 before the closing date and time. Bid will not be considered if not submitted before closing time. </w:t>
      </w:r>
    </w:p>
    <w:p w14:paraId="06380874" w14:textId="17E151AC" w:rsidR="00620755" w:rsidRPr="00620755" w:rsidRDefault="00620755" w:rsidP="00620755">
      <w:pPr>
        <w:numPr>
          <w:ilvl w:val="0"/>
          <w:numId w:val="57"/>
        </w:numPr>
        <w:spacing w:before="100" w:beforeAutospacing="1" w:after="100" w:afterAutospacing="1"/>
        <w:rPr>
          <w:color w:val="000000"/>
        </w:rPr>
      </w:pPr>
      <w:r>
        <w:rPr>
          <w:rFonts w:ascii="Calibri Light" w:hAnsi="Calibri Light" w:cs="Calibri Light"/>
          <w:color w:val="000000"/>
        </w:rPr>
        <w:t>Please note that there is a possibility of unexpected downtime and this can be unique to a specific bidder. Please call the helpdesk to be assisted with such issues.</w:t>
      </w:r>
    </w:p>
    <w:p w14:paraId="2DD4F1F5" w14:textId="77777777" w:rsidR="00620755" w:rsidRPr="00620755" w:rsidRDefault="00620755" w:rsidP="00620755">
      <w:pPr>
        <w:numPr>
          <w:ilvl w:val="0"/>
          <w:numId w:val="57"/>
        </w:numPr>
        <w:spacing w:before="100" w:beforeAutospacing="1" w:after="100" w:afterAutospacing="1"/>
        <w:rPr>
          <w:rFonts w:ascii="Calibri Light" w:hAnsi="Calibri Light" w:cs="Calibri Light"/>
          <w:color w:val="000000"/>
          <w:szCs w:val="24"/>
        </w:rPr>
      </w:pPr>
      <w:r w:rsidRPr="00620755">
        <w:rPr>
          <w:rFonts w:ascii="Calibri Light" w:hAnsi="Calibri Light" w:cs="Calibri Light"/>
          <w:color w:val="000000"/>
          <w:szCs w:val="24"/>
        </w:rPr>
        <w:t xml:space="preserve">Total bid price on step 5 on the </w:t>
      </w:r>
      <w:proofErr w:type="spellStart"/>
      <w:r w:rsidRPr="00620755">
        <w:rPr>
          <w:rFonts w:ascii="Calibri Light" w:hAnsi="Calibri Light" w:cs="Calibri Light"/>
          <w:color w:val="000000"/>
          <w:szCs w:val="24"/>
        </w:rPr>
        <w:t>gCommerce</w:t>
      </w:r>
      <w:proofErr w:type="spellEnd"/>
      <w:r w:rsidRPr="00620755">
        <w:rPr>
          <w:rFonts w:ascii="Calibri Light" w:hAnsi="Calibri Light" w:cs="Calibri Light"/>
          <w:color w:val="000000"/>
          <w:szCs w:val="24"/>
        </w:rPr>
        <w:t xml:space="preserve"> portal must be inclusive of VAT.</w:t>
      </w:r>
    </w:p>
    <w:p w14:paraId="3A06F306" w14:textId="77777777" w:rsidR="00620755" w:rsidRDefault="00620755" w:rsidP="00620755">
      <w:pPr>
        <w:spacing w:before="100" w:beforeAutospacing="1" w:after="100" w:afterAutospacing="1"/>
        <w:ind w:left="360"/>
        <w:rPr>
          <w:color w:val="000000"/>
        </w:rPr>
      </w:pPr>
    </w:p>
    <w:p w14:paraId="2C4CA05B" w14:textId="77777777" w:rsidR="009517BD" w:rsidRPr="003A499C" w:rsidRDefault="00CB69FF">
      <w:pPr>
        <w:spacing w:after="200" w:line="276" w:lineRule="auto"/>
        <w:rPr>
          <w:i/>
          <w:color w:val="0070C0"/>
          <w:sz w:val="22"/>
        </w:rPr>
      </w:pPr>
      <w:r w:rsidRPr="00F81E2D">
        <w:br w:type="page"/>
      </w:r>
    </w:p>
    <w:p w14:paraId="12B0873F" w14:textId="77777777" w:rsidR="00760D12" w:rsidRPr="00F81E2D" w:rsidRDefault="00760D12" w:rsidP="009517BD">
      <w:pPr>
        <w:pStyle w:val="Title"/>
      </w:pPr>
      <w:r w:rsidRPr="003A499C">
        <w:lastRenderedPageBreak/>
        <w:t>Contents</w:t>
      </w:r>
    </w:p>
    <w:p w14:paraId="7BA51666" w14:textId="16546128" w:rsidR="00D85961" w:rsidRDefault="005952AC">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r w:rsidRPr="00F81E2D">
        <w:fldChar w:fldCharType="begin"/>
      </w:r>
      <w:r w:rsidRPr="00F81E2D">
        <w:instrText xml:space="preserve"> TOC \h \z \t "Heading 1,1,Heading 2,2,Heading 3,3,Annex H1,1,Annex H2,1" </w:instrText>
      </w:r>
      <w:r w:rsidRPr="00F81E2D">
        <w:fldChar w:fldCharType="separate"/>
      </w:r>
      <w:hyperlink w:anchor="_Toc80124363" w:history="1">
        <w:r w:rsidR="00D85961" w:rsidRPr="004C2E9C">
          <w:rPr>
            <w:rStyle w:val="Hyperlink"/>
            <w:noProof/>
          </w:rPr>
          <w:t>ANNEX A:</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INTRODUCTION</w:t>
        </w:r>
        <w:r w:rsidR="00D85961">
          <w:rPr>
            <w:noProof/>
            <w:webHidden/>
          </w:rPr>
          <w:tab/>
        </w:r>
        <w:r w:rsidR="00D85961">
          <w:rPr>
            <w:noProof/>
            <w:webHidden/>
          </w:rPr>
          <w:fldChar w:fldCharType="begin"/>
        </w:r>
        <w:r w:rsidR="00D85961">
          <w:rPr>
            <w:noProof/>
            <w:webHidden/>
          </w:rPr>
          <w:instrText xml:space="preserve"> PAGEREF _Toc80124363 \h </w:instrText>
        </w:r>
        <w:r w:rsidR="00D85961">
          <w:rPr>
            <w:noProof/>
            <w:webHidden/>
          </w:rPr>
        </w:r>
        <w:r w:rsidR="00D85961">
          <w:rPr>
            <w:noProof/>
            <w:webHidden/>
          </w:rPr>
          <w:fldChar w:fldCharType="separate"/>
        </w:r>
        <w:r w:rsidR="00D85961">
          <w:rPr>
            <w:noProof/>
            <w:webHidden/>
          </w:rPr>
          <w:t>3</w:t>
        </w:r>
        <w:r w:rsidR="00D85961">
          <w:rPr>
            <w:noProof/>
            <w:webHidden/>
          </w:rPr>
          <w:fldChar w:fldCharType="end"/>
        </w:r>
      </w:hyperlink>
    </w:p>
    <w:p w14:paraId="075949E2" w14:textId="13F98E59" w:rsidR="00D85961" w:rsidRDefault="0024439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80124364" w:history="1">
        <w:r w:rsidR="00D85961" w:rsidRPr="004C2E9C">
          <w:rPr>
            <w:rStyle w:val="Hyperlink"/>
            <w:noProof/>
          </w:rPr>
          <w:t>1.</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PURPOSE AND BACKGROUND</w:t>
        </w:r>
        <w:r w:rsidR="00D85961">
          <w:rPr>
            <w:noProof/>
            <w:webHidden/>
          </w:rPr>
          <w:tab/>
        </w:r>
        <w:r w:rsidR="00D85961">
          <w:rPr>
            <w:noProof/>
            <w:webHidden/>
          </w:rPr>
          <w:fldChar w:fldCharType="begin"/>
        </w:r>
        <w:r w:rsidR="00D85961">
          <w:rPr>
            <w:noProof/>
            <w:webHidden/>
          </w:rPr>
          <w:instrText xml:space="preserve"> PAGEREF _Toc80124364 \h </w:instrText>
        </w:r>
        <w:r w:rsidR="00D85961">
          <w:rPr>
            <w:noProof/>
            <w:webHidden/>
          </w:rPr>
        </w:r>
        <w:r w:rsidR="00D85961">
          <w:rPr>
            <w:noProof/>
            <w:webHidden/>
          </w:rPr>
          <w:fldChar w:fldCharType="separate"/>
        </w:r>
        <w:r w:rsidR="00D85961">
          <w:rPr>
            <w:noProof/>
            <w:webHidden/>
          </w:rPr>
          <w:t>3</w:t>
        </w:r>
        <w:r w:rsidR="00D85961">
          <w:rPr>
            <w:noProof/>
            <w:webHidden/>
          </w:rPr>
          <w:fldChar w:fldCharType="end"/>
        </w:r>
      </w:hyperlink>
    </w:p>
    <w:p w14:paraId="07741C47" w14:textId="57664DC0"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65" w:history="1">
        <w:r w:rsidR="00D85961" w:rsidRPr="004C2E9C">
          <w:rPr>
            <w:rStyle w:val="Hyperlink"/>
            <w:noProof/>
          </w:rPr>
          <w:t>1.1.</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PURPOSE</w:t>
        </w:r>
        <w:r w:rsidR="00D85961">
          <w:rPr>
            <w:noProof/>
            <w:webHidden/>
          </w:rPr>
          <w:tab/>
        </w:r>
        <w:r w:rsidR="00D85961">
          <w:rPr>
            <w:noProof/>
            <w:webHidden/>
          </w:rPr>
          <w:fldChar w:fldCharType="begin"/>
        </w:r>
        <w:r w:rsidR="00D85961">
          <w:rPr>
            <w:noProof/>
            <w:webHidden/>
          </w:rPr>
          <w:instrText xml:space="preserve"> PAGEREF _Toc80124365 \h </w:instrText>
        </w:r>
        <w:r w:rsidR="00D85961">
          <w:rPr>
            <w:noProof/>
            <w:webHidden/>
          </w:rPr>
        </w:r>
        <w:r w:rsidR="00D85961">
          <w:rPr>
            <w:noProof/>
            <w:webHidden/>
          </w:rPr>
          <w:fldChar w:fldCharType="separate"/>
        </w:r>
        <w:r w:rsidR="00D85961">
          <w:rPr>
            <w:noProof/>
            <w:webHidden/>
          </w:rPr>
          <w:t>3</w:t>
        </w:r>
        <w:r w:rsidR="00D85961">
          <w:rPr>
            <w:noProof/>
            <w:webHidden/>
          </w:rPr>
          <w:fldChar w:fldCharType="end"/>
        </w:r>
      </w:hyperlink>
    </w:p>
    <w:p w14:paraId="0C6D739D" w14:textId="211182D1"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66" w:history="1">
        <w:r w:rsidR="00D85961" w:rsidRPr="004C2E9C">
          <w:rPr>
            <w:rStyle w:val="Hyperlink"/>
            <w:noProof/>
          </w:rPr>
          <w:t>1.2.</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BACKGROUND</w:t>
        </w:r>
        <w:r w:rsidR="00D85961">
          <w:rPr>
            <w:noProof/>
            <w:webHidden/>
          </w:rPr>
          <w:tab/>
        </w:r>
        <w:r w:rsidR="00D85961">
          <w:rPr>
            <w:noProof/>
            <w:webHidden/>
          </w:rPr>
          <w:fldChar w:fldCharType="begin"/>
        </w:r>
        <w:r w:rsidR="00D85961">
          <w:rPr>
            <w:noProof/>
            <w:webHidden/>
          </w:rPr>
          <w:instrText xml:space="preserve"> PAGEREF _Toc80124366 \h </w:instrText>
        </w:r>
        <w:r w:rsidR="00D85961">
          <w:rPr>
            <w:noProof/>
            <w:webHidden/>
          </w:rPr>
        </w:r>
        <w:r w:rsidR="00D85961">
          <w:rPr>
            <w:noProof/>
            <w:webHidden/>
          </w:rPr>
          <w:fldChar w:fldCharType="separate"/>
        </w:r>
        <w:r w:rsidR="00D85961">
          <w:rPr>
            <w:noProof/>
            <w:webHidden/>
          </w:rPr>
          <w:t>3</w:t>
        </w:r>
        <w:r w:rsidR="00D85961">
          <w:rPr>
            <w:noProof/>
            <w:webHidden/>
          </w:rPr>
          <w:fldChar w:fldCharType="end"/>
        </w:r>
      </w:hyperlink>
    </w:p>
    <w:p w14:paraId="5DF8FAC4" w14:textId="776694B7" w:rsidR="00D85961" w:rsidRDefault="0024439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80124367" w:history="1">
        <w:r w:rsidR="00D85961" w:rsidRPr="004C2E9C">
          <w:rPr>
            <w:rStyle w:val="Hyperlink"/>
            <w:noProof/>
          </w:rPr>
          <w:t>2.</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SCOPE OF BID</w:t>
        </w:r>
        <w:r w:rsidR="00D85961">
          <w:rPr>
            <w:noProof/>
            <w:webHidden/>
          </w:rPr>
          <w:tab/>
        </w:r>
        <w:r w:rsidR="00D85961">
          <w:rPr>
            <w:noProof/>
            <w:webHidden/>
          </w:rPr>
          <w:fldChar w:fldCharType="begin"/>
        </w:r>
        <w:r w:rsidR="00D85961">
          <w:rPr>
            <w:noProof/>
            <w:webHidden/>
          </w:rPr>
          <w:instrText xml:space="preserve"> PAGEREF _Toc80124367 \h </w:instrText>
        </w:r>
        <w:r w:rsidR="00D85961">
          <w:rPr>
            <w:noProof/>
            <w:webHidden/>
          </w:rPr>
        </w:r>
        <w:r w:rsidR="00D85961">
          <w:rPr>
            <w:noProof/>
            <w:webHidden/>
          </w:rPr>
          <w:fldChar w:fldCharType="separate"/>
        </w:r>
        <w:r w:rsidR="00D85961">
          <w:rPr>
            <w:noProof/>
            <w:webHidden/>
          </w:rPr>
          <w:t>4</w:t>
        </w:r>
        <w:r w:rsidR="00D85961">
          <w:rPr>
            <w:noProof/>
            <w:webHidden/>
          </w:rPr>
          <w:fldChar w:fldCharType="end"/>
        </w:r>
      </w:hyperlink>
    </w:p>
    <w:p w14:paraId="33B91BE7" w14:textId="2625EDDA"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68" w:history="1">
        <w:r w:rsidR="00D85961" w:rsidRPr="004C2E9C">
          <w:rPr>
            <w:rStyle w:val="Hyperlink"/>
            <w:noProof/>
          </w:rPr>
          <w:t>2.1.</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SCOPE OF WORK</w:t>
        </w:r>
        <w:r w:rsidR="00D85961">
          <w:rPr>
            <w:noProof/>
            <w:webHidden/>
          </w:rPr>
          <w:tab/>
        </w:r>
        <w:r w:rsidR="00D85961">
          <w:rPr>
            <w:noProof/>
            <w:webHidden/>
          </w:rPr>
          <w:fldChar w:fldCharType="begin"/>
        </w:r>
        <w:r w:rsidR="00D85961">
          <w:rPr>
            <w:noProof/>
            <w:webHidden/>
          </w:rPr>
          <w:instrText xml:space="preserve"> PAGEREF _Toc80124368 \h </w:instrText>
        </w:r>
        <w:r w:rsidR="00D85961">
          <w:rPr>
            <w:noProof/>
            <w:webHidden/>
          </w:rPr>
        </w:r>
        <w:r w:rsidR="00D85961">
          <w:rPr>
            <w:noProof/>
            <w:webHidden/>
          </w:rPr>
          <w:fldChar w:fldCharType="separate"/>
        </w:r>
        <w:r w:rsidR="00D85961">
          <w:rPr>
            <w:noProof/>
            <w:webHidden/>
          </w:rPr>
          <w:t>4</w:t>
        </w:r>
        <w:r w:rsidR="00D85961">
          <w:rPr>
            <w:noProof/>
            <w:webHidden/>
          </w:rPr>
          <w:fldChar w:fldCharType="end"/>
        </w:r>
      </w:hyperlink>
    </w:p>
    <w:p w14:paraId="5F703991" w14:textId="7D1E01C1"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69" w:history="1">
        <w:r w:rsidR="00D85961" w:rsidRPr="004C2E9C">
          <w:rPr>
            <w:rStyle w:val="Hyperlink"/>
            <w:noProof/>
          </w:rPr>
          <w:t>2.2.</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DELIVERY ADDRESS</w:t>
        </w:r>
        <w:r w:rsidR="00D85961">
          <w:rPr>
            <w:noProof/>
            <w:webHidden/>
          </w:rPr>
          <w:tab/>
        </w:r>
        <w:r w:rsidR="00D85961">
          <w:rPr>
            <w:noProof/>
            <w:webHidden/>
          </w:rPr>
          <w:fldChar w:fldCharType="begin"/>
        </w:r>
        <w:r w:rsidR="00D85961">
          <w:rPr>
            <w:noProof/>
            <w:webHidden/>
          </w:rPr>
          <w:instrText xml:space="preserve"> PAGEREF _Toc80124369 \h </w:instrText>
        </w:r>
        <w:r w:rsidR="00D85961">
          <w:rPr>
            <w:noProof/>
            <w:webHidden/>
          </w:rPr>
        </w:r>
        <w:r w:rsidR="00D85961">
          <w:rPr>
            <w:noProof/>
            <w:webHidden/>
          </w:rPr>
          <w:fldChar w:fldCharType="separate"/>
        </w:r>
        <w:r w:rsidR="00D85961">
          <w:rPr>
            <w:noProof/>
            <w:webHidden/>
          </w:rPr>
          <w:t>5</w:t>
        </w:r>
        <w:r w:rsidR="00D85961">
          <w:rPr>
            <w:noProof/>
            <w:webHidden/>
          </w:rPr>
          <w:fldChar w:fldCharType="end"/>
        </w:r>
      </w:hyperlink>
    </w:p>
    <w:p w14:paraId="6F5D68E8" w14:textId="00447960"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70" w:history="1">
        <w:r w:rsidR="00D85961" w:rsidRPr="004C2E9C">
          <w:rPr>
            <w:rStyle w:val="Hyperlink"/>
            <w:noProof/>
          </w:rPr>
          <w:t>2.3.</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CUSTOMER INFRASTRUCTURE AND ENVIRONMENT</w:t>
        </w:r>
        <w:r w:rsidR="00D85961">
          <w:rPr>
            <w:noProof/>
            <w:webHidden/>
          </w:rPr>
          <w:tab/>
        </w:r>
        <w:r w:rsidR="00D85961">
          <w:rPr>
            <w:noProof/>
            <w:webHidden/>
          </w:rPr>
          <w:fldChar w:fldCharType="begin"/>
        </w:r>
        <w:r w:rsidR="00D85961">
          <w:rPr>
            <w:noProof/>
            <w:webHidden/>
          </w:rPr>
          <w:instrText xml:space="preserve"> PAGEREF _Toc80124370 \h </w:instrText>
        </w:r>
        <w:r w:rsidR="00D85961">
          <w:rPr>
            <w:noProof/>
            <w:webHidden/>
          </w:rPr>
        </w:r>
        <w:r w:rsidR="00D85961">
          <w:rPr>
            <w:noProof/>
            <w:webHidden/>
          </w:rPr>
          <w:fldChar w:fldCharType="separate"/>
        </w:r>
        <w:r w:rsidR="00D85961">
          <w:rPr>
            <w:noProof/>
            <w:webHidden/>
          </w:rPr>
          <w:t>5</w:t>
        </w:r>
        <w:r w:rsidR="00D85961">
          <w:rPr>
            <w:noProof/>
            <w:webHidden/>
          </w:rPr>
          <w:fldChar w:fldCharType="end"/>
        </w:r>
      </w:hyperlink>
    </w:p>
    <w:p w14:paraId="6D8E886F" w14:textId="3A539BF4" w:rsidR="00D85961" w:rsidRDefault="0024439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80124371" w:history="1">
        <w:r w:rsidR="00D85961" w:rsidRPr="004C2E9C">
          <w:rPr>
            <w:rStyle w:val="Hyperlink"/>
            <w:noProof/>
          </w:rPr>
          <w:t>3.</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TECHNICAL REQUIREMENT OVERVIEW</w:t>
        </w:r>
        <w:r w:rsidR="00D85961">
          <w:rPr>
            <w:noProof/>
            <w:webHidden/>
          </w:rPr>
          <w:tab/>
        </w:r>
        <w:r w:rsidR="00D85961">
          <w:rPr>
            <w:noProof/>
            <w:webHidden/>
          </w:rPr>
          <w:fldChar w:fldCharType="begin"/>
        </w:r>
        <w:r w:rsidR="00D85961">
          <w:rPr>
            <w:noProof/>
            <w:webHidden/>
          </w:rPr>
          <w:instrText xml:space="preserve"> PAGEREF _Toc80124371 \h </w:instrText>
        </w:r>
        <w:r w:rsidR="00D85961">
          <w:rPr>
            <w:noProof/>
            <w:webHidden/>
          </w:rPr>
        </w:r>
        <w:r w:rsidR="00D85961">
          <w:rPr>
            <w:noProof/>
            <w:webHidden/>
          </w:rPr>
          <w:fldChar w:fldCharType="separate"/>
        </w:r>
        <w:r w:rsidR="00D85961">
          <w:rPr>
            <w:noProof/>
            <w:webHidden/>
          </w:rPr>
          <w:t>6</w:t>
        </w:r>
        <w:r w:rsidR="00D85961">
          <w:rPr>
            <w:noProof/>
            <w:webHidden/>
          </w:rPr>
          <w:fldChar w:fldCharType="end"/>
        </w:r>
      </w:hyperlink>
    </w:p>
    <w:p w14:paraId="101509C8" w14:textId="73AE8EE3"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72" w:history="1">
        <w:r w:rsidR="00D85961" w:rsidRPr="004C2E9C">
          <w:rPr>
            <w:rStyle w:val="Hyperlink"/>
            <w:noProof/>
          </w:rPr>
          <w:t>3.1.</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PRODUCT REQUIREMENT</w:t>
        </w:r>
        <w:r w:rsidR="00D85961">
          <w:rPr>
            <w:noProof/>
            <w:webHidden/>
          </w:rPr>
          <w:tab/>
        </w:r>
        <w:r w:rsidR="00D85961">
          <w:rPr>
            <w:noProof/>
            <w:webHidden/>
          </w:rPr>
          <w:fldChar w:fldCharType="begin"/>
        </w:r>
        <w:r w:rsidR="00D85961">
          <w:rPr>
            <w:noProof/>
            <w:webHidden/>
          </w:rPr>
          <w:instrText xml:space="preserve"> PAGEREF _Toc80124372 \h </w:instrText>
        </w:r>
        <w:r w:rsidR="00D85961">
          <w:rPr>
            <w:noProof/>
            <w:webHidden/>
          </w:rPr>
        </w:r>
        <w:r w:rsidR="00D85961">
          <w:rPr>
            <w:noProof/>
            <w:webHidden/>
          </w:rPr>
          <w:fldChar w:fldCharType="separate"/>
        </w:r>
        <w:r w:rsidR="00D85961">
          <w:rPr>
            <w:noProof/>
            <w:webHidden/>
          </w:rPr>
          <w:t>6</w:t>
        </w:r>
        <w:r w:rsidR="00D85961">
          <w:rPr>
            <w:noProof/>
            <w:webHidden/>
          </w:rPr>
          <w:fldChar w:fldCharType="end"/>
        </w:r>
      </w:hyperlink>
    </w:p>
    <w:p w14:paraId="1224F016" w14:textId="2B8AC5B3"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73" w:history="1">
        <w:r w:rsidR="00D85961" w:rsidRPr="004C2E9C">
          <w:rPr>
            <w:rStyle w:val="Hyperlink"/>
            <w:noProof/>
          </w:rPr>
          <w:t>3.2.</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SERVICES REQUIREMENT</w:t>
        </w:r>
        <w:r w:rsidR="00D85961">
          <w:rPr>
            <w:noProof/>
            <w:webHidden/>
          </w:rPr>
          <w:tab/>
        </w:r>
        <w:r w:rsidR="00D85961">
          <w:rPr>
            <w:noProof/>
            <w:webHidden/>
          </w:rPr>
          <w:fldChar w:fldCharType="begin"/>
        </w:r>
        <w:r w:rsidR="00D85961">
          <w:rPr>
            <w:noProof/>
            <w:webHidden/>
          </w:rPr>
          <w:instrText xml:space="preserve"> PAGEREF _Toc80124373 \h </w:instrText>
        </w:r>
        <w:r w:rsidR="00D85961">
          <w:rPr>
            <w:noProof/>
            <w:webHidden/>
          </w:rPr>
        </w:r>
        <w:r w:rsidR="00D85961">
          <w:rPr>
            <w:noProof/>
            <w:webHidden/>
          </w:rPr>
          <w:fldChar w:fldCharType="separate"/>
        </w:r>
        <w:r w:rsidR="00D85961">
          <w:rPr>
            <w:noProof/>
            <w:webHidden/>
          </w:rPr>
          <w:t>6</w:t>
        </w:r>
        <w:r w:rsidR="00D85961">
          <w:rPr>
            <w:noProof/>
            <w:webHidden/>
          </w:rPr>
          <w:fldChar w:fldCharType="end"/>
        </w:r>
      </w:hyperlink>
    </w:p>
    <w:p w14:paraId="2E1B38D6" w14:textId="35BA98A1"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74" w:history="1">
        <w:r w:rsidR="00D85961" w:rsidRPr="004C2E9C">
          <w:rPr>
            <w:rStyle w:val="Hyperlink"/>
            <w:noProof/>
          </w:rPr>
          <w:t>3.3.</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SERVICE DELIVERY SCHEDULE AND PERFORMANCE METRICS</w:t>
        </w:r>
        <w:r w:rsidR="00D85961">
          <w:rPr>
            <w:noProof/>
            <w:webHidden/>
          </w:rPr>
          <w:tab/>
        </w:r>
        <w:r w:rsidR="00D85961">
          <w:rPr>
            <w:noProof/>
            <w:webHidden/>
          </w:rPr>
          <w:fldChar w:fldCharType="begin"/>
        </w:r>
        <w:r w:rsidR="00D85961">
          <w:rPr>
            <w:noProof/>
            <w:webHidden/>
          </w:rPr>
          <w:instrText xml:space="preserve"> PAGEREF _Toc80124374 \h </w:instrText>
        </w:r>
        <w:r w:rsidR="00D85961">
          <w:rPr>
            <w:noProof/>
            <w:webHidden/>
          </w:rPr>
        </w:r>
        <w:r w:rsidR="00D85961">
          <w:rPr>
            <w:noProof/>
            <w:webHidden/>
          </w:rPr>
          <w:fldChar w:fldCharType="separate"/>
        </w:r>
        <w:r w:rsidR="00D85961">
          <w:rPr>
            <w:noProof/>
            <w:webHidden/>
          </w:rPr>
          <w:t>6</w:t>
        </w:r>
        <w:r w:rsidR="00D85961">
          <w:rPr>
            <w:noProof/>
            <w:webHidden/>
          </w:rPr>
          <w:fldChar w:fldCharType="end"/>
        </w:r>
      </w:hyperlink>
    </w:p>
    <w:p w14:paraId="65603019" w14:textId="750168AB" w:rsidR="00D85961" w:rsidRDefault="0024439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80124375" w:history="1">
        <w:r w:rsidR="00D85961" w:rsidRPr="004C2E9C">
          <w:rPr>
            <w:rStyle w:val="Hyperlink"/>
            <w:noProof/>
          </w:rPr>
          <w:t>4.</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BID EVALUATION STAGES</w:t>
        </w:r>
        <w:r w:rsidR="00D85961">
          <w:rPr>
            <w:noProof/>
            <w:webHidden/>
          </w:rPr>
          <w:tab/>
        </w:r>
        <w:r w:rsidR="00D85961">
          <w:rPr>
            <w:noProof/>
            <w:webHidden/>
          </w:rPr>
          <w:fldChar w:fldCharType="begin"/>
        </w:r>
        <w:r w:rsidR="00D85961">
          <w:rPr>
            <w:noProof/>
            <w:webHidden/>
          </w:rPr>
          <w:instrText xml:space="preserve"> PAGEREF _Toc80124375 \h </w:instrText>
        </w:r>
        <w:r w:rsidR="00D85961">
          <w:rPr>
            <w:noProof/>
            <w:webHidden/>
          </w:rPr>
        </w:r>
        <w:r w:rsidR="00D85961">
          <w:rPr>
            <w:noProof/>
            <w:webHidden/>
          </w:rPr>
          <w:fldChar w:fldCharType="separate"/>
        </w:r>
        <w:r w:rsidR="00D85961">
          <w:rPr>
            <w:noProof/>
            <w:webHidden/>
          </w:rPr>
          <w:t>7</w:t>
        </w:r>
        <w:r w:rsidR="00D85961">
          <w:rPr>
            <w:noProof/>
            <w:webHidden/>
          </w:rPr>
          <w:fldChar w:fldCharType="end"/>
        </w:r>
      </w:hyperlink>
    </w:p>
    <w:p w14:paraId="36221E6D" w14:textId="16B1DB0E" w:rsidR="00D85961" w:rsidRDefault="00244392">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80124376" w:history="1">
        <w:r w:rsidR="00D85961" w:rsidRPr="004C2E9C">
          <w:rPr>
            <w:rStyle w:val="Hyperlink"/>
            <w:noProof/>
          </w:rPr>
          <w:t>ANNEX A.1:</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ADMINISTRATIVE PRE-QUALIFICATION</w:t>
        </w:r>
        <w:r w:rsidR="00D85961">
          <w:rPr>
            <w:noProof/>
            <w:webHidden/>
          </w:rPr>
          <w:tab/>
        </w:r>
        <w:r w:rsidR="00D85961">
          <w:rPr>
            <w:noProof/>
            <w:webHidden/>
          </w:rPr>
          <w:fldChar w:fldCharType="begin"/>
        </w:r>
        <w:r w:rsidR="00D85961">
          <w:rPr>
            <w:noProof/>
            <w:webHidden/>
          </w:rPr>
          <w:instrText xml:space="preserve"> PAGEREF _Toc80124376 \h </w:instrText>
        </w:r>
        <w:r w:rsidR="00D85961">
          <w:rPr>
            <w:noProof/>
            <w:webHidden/>
          </w:rPr>
        </w:r>
        <w:r w:rsidR="00D85961">
          <w:rPr>
            <w:noProof/>
            <w:webHidden/>
          </w:rPr>
          <w:fldChar w:fldCharType="separate"/>
        </w:r>
        <w:r w:rsidR="00D85961">
          <w:rPr>
            <w:noProof/>
            <w:webHidden/>
          </w:rPr>
          <w:t>8</w:t>
        </w:r>
        <w:r w:rsidR="00D85961">
          <w:rPr>
            <w:noProof/>
            <w:webHidden/>
          </w:rPr>
          <w:fldChar w:fldCharType="end"/>
        </w:r>
      </w:hyperlink>
    </w:p>
    <w:p w14:paraId="55F6124A" w14:textId="5AD0593D" w:rsidR="00D85961" w:rsidRDefault="0024439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80124377" w:history="1">
        <w:r w:rsidR="00D85961" w:rsidRPr="004C2E9C">
          <w:rPr>
            <w:rStyle w:val="Hyperlink"/>
            <w:noProof/>
          </w:rPr>
          <w:t>5.</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ADMINISTRATIVE PRE-QUALIFICATION REQUIREMENTS</w:t>
        </w:r>
        <w:r w:rsidR="00D85961">
          <w:rPr>
            <w:noProof/>
            <w:webHidden/>
          </w:rPr>
          <w:tab/>
        </w:r>
        <w:r w:rsidR="00D85961">
          <w:rPr>
            <w:noProof/>
            <w:webHidden/>
          </w:rPr>
          <w:fldChar w:fldCharType="begin"/>
        </w:r>
        <w:r w:rsidR="00D85961">
          <w:rPr>
            <w:noProof/>
            <w:webHidden/>
          </w:rPr>
          <w:instrText xml:space="preserve"> PAGEREF _Toc80124377 \h </w:instrText>
        </w:r>
        <w:r w:rsidR="00D85961">
          <w:rPr>
            <w:noProof/>
            <w:webHidden/>
          </w:rPr>
        </w:r>
        <w:r w:rsidR="00D85961">
          <w:rPr>
            <w:noProof/>
            <w:webHidden/>
          </w:rPr>
          <w:fldChar w:fldCharType="separate"/>
        </w:r>
        <w:r w:rsidR="00D85961">
          <w:rPr>
            <w:noProof/>
            <w:webHidden/>
          </w:rPr>
          <w:t>8</w:t>
        </w:r>
        <w:r w:rsidR="00D85961">
          <w:rPr>
            <w:noProof/>
            <w:webHidden/>
          </w:rPr>
          <w:fldChar w:fldCharType="end"/>
        </w:r>
      </w:hyperlink>
    </w:p>
    <w:p w14:paraId="5C2880CA" w14:textId="7CBF8CD2"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78" w:history="1">
        <w:r w:rsidR="00D85961" w:rsidRPr="004C2E9C">
          <w:rPr>
            <w:rStyle w:val="Hyperlink"/>
            <w:noProof/>
          </w:rPr>
          <w:t>5.1.</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ADMINISTRATIVE PRE-QUALIFICATION VERIFICATION</w:t>
        </w:r>
        <w:r w:rsidR="00D85961">
          <w:rPr>
            <w:noProof/>
            <w:webHidden/>
          </w:rPr>
          <w:tab/>
        </w:r>
        <w:r w:rsidR="00D85961">
          <w:rPr>
            <w:noProof/>
            <w:webHidden/>
          </w:rPr>
          <w:fldChar w:fldCharType="begin"/>
        </w:r>
        <w:r w:rsidR="00D85961">
          <w:rPr>
            <w:noProof/>
            <w:webHidden/>
          </w:rPr>
          <w:instrText xml:space="preserve"> PAGEREF _Toc80124378 \h </w:instrText>
        </w:r>
        <w:r w:rsidR="00D85961">
          <w:rPr>
            <w:noProof/>
            <w:webHidden/>
          </w:rPr>
        </w:r>
        <w:r w:rsidR="00D85961">
          <w:rPr>
            <w:noProof/>
            <w:webHidden/>
          </w:rPr>
          <w:fldChar w:fldCharType="separate"/>
        </w:r>
        <w:r w:rsidR="00D85961">
          <w:rPr>
            <w:noProof/>
            <w:webHidden/>
          </w:rPr>
          <w:t>8</w:t>
        </w:r>
        <w:r w:rsidR="00D85961">
          <w:rPr>
            <w:noProof/>
            <w:webHidden/>
          </w:rPr>
          <w:fldChar w:fldCharType="end"/>
        </w:r>
      </w:hyperlink>
    </w:p>
    <w:p w14:paraId="18E1B268" w14:textId="684C8E74"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79" w:history="1">
        <w:r w:rsidR="00D85961" w:rsidRPr="004C2E9C">
          <w:rPr>
            <w:rStyle w:val="Hyperlink"/>
            <w:noProof/>
          </w:rPr>
          <w:t>5.2.</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ADMINISTRATIVE PRE-QUALIFICATION REQUIREMENTS</w:t>
        </w:r>
        <w:r w:rsidR="00D85961">
          <w:rPr>
            <w:noProof/>
            <w:webHidden/>
          </w:rPr>
          <w:tab/>
        </w:r>
        <w:r w:rsidR="00D85961">
          <w:rPr>
            <w:noProof/>
            <w:webHidden/>
          </w:rPr>
          <w:fldChar w:fldCharType="begin"/>
        </w:r>
        <w:r w:rsidR="00D85961">
          <w:rPr>
            <w:noProof/>
            <w:webHidden/>
          </w:rPr>
          <w:instrText xml:space="preserve"> PAGEREF _Toc80124379 \h </w:instrText>
        </w:r>
        <w:r w:rsidR="00D85961">
          <w:rPr>
            <w:noProof/>
            <w:webHidden/>
          </w:rPr>
        </w:r>
        <w:r w:rsidR="00D85961">
          <w:rPr>
            <w:noProof/>
            <w:webHidden/>
          </w:rPr>
          <w:fldChar w:fldCharType="separate"/>
        </w:r>
        <w:r w:rsidR="00D85961">
          <w:rPr>
            <w:noProof/>
            <w:webHidden/>
          </w:rPr>
          <w:t>8</w:t>
        </w:r>
        <w:r w:rsidR="00D85961">
          <w:rPr>
            <w:noProof/>
            <w:webHidden/>
          </w:rPr>
          <w:fldChar w:fldCharType="end"/>
        </w:r>
      </w:hyperlink>
    </w:p>
    <w:p w14:paraId="2585FE46" w14:textId="3820A2AB" w:rsidR="00D85961" w:rsidRDefault="00244392">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80124380" w:history="1">
        <w:r w:rsidR="00D85961" w:rsidRPr="004C2E9C">
          <w:rPr>
            <w:rStyle w:val="Hyperlink"/>
            <w:noProof/>
          </w:rPr>
          <w:t>ANNEX A.2:</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TECHNICAL MANDATORY, FUNCTIONALITY AND PROOF OF CONCEPT REQUIREMENTS</w:t>
        </w:r>
        <w:r w:rsidR="00D85961">
          <w:rPr>
            <w:noProof/>
            <w:webHidden/>
          </w:rPr>
          <w:tab/>
        </w:r>
        <w:r w:rsidR="00D85961">
          <w:rPr>
            <w:noProof/>
            <w:webHidden/>
          </w:rPr>
          <w:fldChar w:fldCharType="begin"/>
        </w:r>
        <w:r w:rsidR="00D85961">
          <w:rPr>
            <w:noProof/>
            <w:webHidden/>
          </w:rPr>
          <w:instrText xml:space="preserve"> PAGEREF _Toc80124380 \h </w:instrText>
        </w:r>
        <w:r w:rsidR="00D85961">
          <w:rPr>
            <w:noProof/>
            <w:webHidden/>
          </w:rPr>
        </w:r>
        <w:r w:rsidR="00D85961">
          <w:rPr>
            <w:noProof/>
            <w:webHidden/>
          </w:rPr>
          <w:fldChar w:fldCharType="separate"/>
        </w:r>
        <w:r w:rsidR="00D85961">
          <w:rPr>
            <w:noProof/>
            <w:webHidden/>
          </w:rPr>
          <w:t>9</w:t>
        </w:r>
        <w:r w:rsidR="00D85961">
          <w:rPr>
            <w:noProof/>
            <w:webHidden/>
          </w:rPr>
          <w:fldChar w:fldCharType="end"/>
        </w:r>
      </w:hyperlink>
    </w:p>
    <w:p w14:paraId="207889A4" w14:textId="58F63A4F" w:rsidR="00D85961" w:rsidRDefault="0024439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80124381" w:history="1">
        <w:r w:rsidR="00D85961" w:rsidRPr="004C2E9C">
          <w:rPr>
            <w:rStyle w:val="Hyperlink"/>
            <w:noProof/>
          </w:rPr>
          <w:t>6.</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TECHNICAL MANDATORY</w:t>
        </w:r>
        <w:r w:rsidR="00D85961">
          <w:rPr>
            <w:noProof/>
            <w:webHidden/>
          </w:rPr>
          <w:tab/>
        </w:r>
        <w:r w:rsidR="00D85961">
          <w:rPr>
            <w:noProof/>
            <w:webHidden/>
          </w:rPr>
          <w:fldChar w:fldCharType="begin"/>
        </w:r>
        <w:r w:rsidR="00D85961">
          <w:rPr>
            <w:noProof/>
            <w:webHidden/>
          </w:rPr>
          <w:instrText xml:space="preserve"> PAGEREF _Toc80124381 \h </w:instrText>
        </w:r>
        <w:r w:rsidR="00D85961">
          <w:rPr>
            <w:noProof/>
            <w:webHidden/>
          </w:rPr>
        </w:r>
        <w:r w:rsidR="00D85961">
          <w:rPr>
            <w:noProof/>
            <w:webHidden/>
          </w:rPr>
          <w:fldChar w:fldCharType="separate"/>
        </w:r>
        <w:r w:rsidR="00D85961">
          <w:rPr>
            <w:noProof/>
            <w:webHidden/>
          </w:rPr>
          <w:t>9</w:t>
        </w:r>
        <w:r w:rsidR="00D85961">
          <w:rPr>
            <w:noProof/>
            <w:webHidden/>
          </w:rPr>
          <w:fldChar w:fldCharType="end"/>
        </w:r>
      </w:hyperlink>
    </w:p>
    <w:p w14:paraId="4B45139F" w14:textId="3A1F3A61"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82" w:history="1">
        <w:r w:rsidR="00D85961" w:rsidRPr="004C2E9C">
          <w:rPr>
            <w:rStyle w:val="Hyperlink"/>
            <w:noProof/>
          </w:rPr>
          <w:t>6.1.</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INSTRUCTION AND EVALUATION CRITERIA</w:t>
        </w:r>
        <w:r w:rsidR="00D85961">
          <w:rPr>
            <w:noProof/>
            <w:webHidden/>
          </w:rPr>
          <w:tab/>
        </w:r>
        <w:r w:rsidR="00D85961">
          <w:rPr>
            <w:noProof/>
            <w:webHidden/>
          </w:rPr>
          <w:fldChar w:fldCharType="begin"/>
        </w:r>
        <w:r w:rsidR="00D85961">
          <w:rPr>
            <w:noProof/>
            <w:webHidden/>
          </w:rPr>
          <w:instrText xml:space="preserve"> PAGEREF _Toc80124382 \h </w:instrText>
        </w:r>
        <w:r w:rsidR="00D85961">
          <w:rPr>
            <w:noProof/>
            <w:webHidden/>
          </w:rPr>
        </w:r>
        <w:r w:rsidR="00D85961">
          <w:rPr>
            <w:noProof/>
            <w:webHidden/>
          </w:rPr>
          <w:fldChar w:fldCharType="separate"/>
        </w:r>
        <w:r w:rsidR="00D85961">
          <w:rPr>
            <w:noProof/>
            <w:webHidden/>
          </w:rPr>
          <w:t>9</w:t>
        </w:r>
        <w:r w:rsidR="00D85961">
          <w:rPr>
            <w:noProof/>
            <w:webHidden/>
          </w:rPr>
          <w:fldChar w:fldCharType="end"/>
        </w:r>
      </w:hyperlink>
    </w:p>
    <w:p w14:paraId="340E99B2" w14:textId="456F05F6"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83" w:history="1">
        <w:r w:rsidR="00D85961" w:rsidRPr="004C2E9C">
          <w:rPr>
            <w:rStyle w:val="Hyperlink"/>
            <w:noProof/>
          </w:rPr>
          <w:t>6.2.</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TECHNICAL MANDATORY REQUIREMENTS</w:t>
        </w:r>
        <w:r w:rsidR="00D85961">
          <w:rPr>
            <w:noProof/>
            <w:webHidden/>
          </w:rPr>
          <w:tab/>
        </w:r>
        <w:r w:rsidR="00D85961">
          <w:rPr>
            <w:noProof/>
            <w:webHidden/>
          </w:rPr>
          <w:fldChar w:fldCharType="begin"/>
        </w:r>
        <w:r w:rsidR="00D85961">
          <w:rPr>
            <w:noProof/>
            <w:webHidden/>
          </w:rPr>
          <w:instrText xml:space="preserve"> PAGEREF _Toc80124383 \h </w:instrText>
        </w:r>
        <w:r w:rsidR="00D85961">
          <w:rPr>
            <w:noProof/>
            <w:webHidden/>
          </w:rPr>
        </w:r>
        <w:r w:rsidR="00D85961">
          <w:rPr>
            <w:noProof/>
            <w:webHidden/>
          </w:rPr>
          <w:fldChar w:fldCharType="separate"/>
        </w:r>
        <w:r w:rsidR="00D85961">
          <w:rPr>
            <w:noProof/>
            <w:webHidden/>
          </w:rPr>
          <w:t>9</w:t>
        </w:r>
        <w:r w:rsidR="00D85961">
          <w:rPr>
            <w:noProof/>
            <w:webHidden/>
          </w:rPr>
          <w:fldChar w:fldCharType="end"/>
        </w:r>
      </w:hyperlink>
    </w:p>
    <w:p w14:paraId="2F2B20D3" w14:textId="13B4F4E2"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84" w:history="1">
        <w:r w:rsidR="00D85961" w:rsidRPr="004C2E9C">
          <w:rPr>
            <w:rStyle w:val="Hyperlink"/>
            <w:noProof/>
          </w:rPr>
          <w:t>6.3.</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DECLARATION OF COMPLIANCE</w:t>
        </w:r>
        <w:r w:rsidR="00D85961">
          <w:rPr>
            <w:noProof/>
            <w:webHidden/>
          </w:rPr>
          <w:tab/>
        </w:r>
        <w:r w:rsidR="00D85961">
          <w:rPr>
            <w:noProof/>
            <w:webHidden/>
          </w:rPr>
          <w:fldChar w:fldCharType="begin"/>
        </w:r>
        <w:r w:rsidR="00D85961">
          <w:rPr>
            <w:noProof/>
            <w:webHidden/>
          </w:rPr>
          <w:instrText xml:space="preserve"> PAGEREF _Toc80124384 \h </w:instrText>
        </w:r>
        <w:r w:rsidR="00D85961">
          <w:rPr>
            <w:noProof/>
            <w:webHidden/>
          </w:rPr>
        </w:r>
        <w:r w:rsidR="00D85961">
          <w:rPr>
            <w:noProof/>
            <w:webHidden/>
          </w:rPr>
          <w:fldChar w:fldCharType="separate"/>
        </w:r>
        <w:r w:rsidR="00D85961">
          <w:rPr>
            <w:noProof/>
            <w:webHidden/>
          </w:rPr>
          <w:t>11</w:t>
        </w:r>
        <w:r w:rsidR="00D85961">
          <w:rPr>
            <w:noProof/>
            <w:webHidden/>
          </w:rPr>
          <w:fldChar w:fldCharType="end"/>
        </w:r>
      </w:hyperlink>
    </w:p>
    <w:p w14:paraId="24970C5B" w14:textId="17F9E64C" w:rsidR="00D85961" w:rsidRDefault="00244392">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80124385" w:history="1">
        <w:r w:rsidR="00D85961" w:rsidRPr="004C2E9C">
          <w:rPr>
            <w:rStyle w:val="Hyperlink"/>
            <w:noProof/>
          </w:rPr>
          <w:t>ANNEX A.3:</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SPECIAL CONDITIONS OF CONTRACT (SCC)</w:t>
        </w:r>
        <w:r w:rsidR="00D85961">
          <w:rPr>
            <w:noProof/>
            <w:webHidden/>
          </w:rPr>
          <w:tab/>
        </w:r>
        <w:r w:rsidR="00D85961">
          <w:rPr>
            <w:noProof/>
            <w:webHidden/>
          </w:rPr>
          <w:fldChar w:fldCharType="begin"/>
        </w:r>
        <w:r w:rsidR="00D85961">
          <w:rPr>
            <w:noProof/>
            <w:webHidden/>
          </w:rPr>
          <w:instrText xml:space="preserve"> PAGEREF _Toc80124385 \h </w:instrText>
        </w:r>
        <w:r w:rsidR="00D85961">
          <w:rPr>
            <w:noProof/>
            <w:webHidden/>
          </w:rPr>
        </w:r>
        <w:r w:rsidR="00D85961">
          <w:rPr>
            <w:noProof/>
            <w:webHidden/>
          </w:rPr>
          <w:fldChar w:fldCharType="separate"/>
        </w:r>
        <w:r w:rsidR="00D85961">
          <w:rPr>
            <w:noProof/>
            <w:webHidden/>
          </w:rPr>
          <w:t>12</w:t>
        </w:r>
        <w:r w:rsidR="00D85961">
          <w:rPr>
            <w:noProof/>
            <w:webHidden/>
          </w:rPr>
          <w:fldChar w:fldCharType="end"/>
        </w:r>
      </w:hyperlink>
    </w:p>
    <w:p w14:paraId="51C1C065" w14:textId="3F4575CC" w:rsidR="00D85961" w:rsidRDefault="0024439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80124386" w:history="1">
        <w:r w:rsidR="00D85961" w:rsidRPr="004C2E9C">
          <w:rPr>
            <w:rStyle w:val="Hyperlink"/>
            <w:noProof/>
          </w:rPr>
          <w:t>7.</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SPECIAL CONDITIONS OF CONTRACT</w:t>
        </w:r>
        <w:r w:rsidR="00D85961">
          <w:rPr>
            <w:noProof/>
            <w:webHidden/>
          </w:rPr>
          <w:tab/>
        </w:r>
        <w:r w:rsidR="00D85961">
          <w:rPr>
            <w:noProof/>
            <w:webHidden/>
          </w:rPr>
          <w:fldChar w:fldCharType="begin"/>
        </w:r>
        <w:r w:rsidR="00D85961">
          <w:rPr>
            <w:noProof/>
            <w:webHidden/>
          </w:rPr>
          <w:instrText xml:space="preserve"> PAGEREF _Toc80124386 \h </w:instrText>
        </w:r>
        <w:r w:rsidR="00D85961">
          <w:rPr>
            <w:noProof/>
            <w:webHidden/>
          </w:rPr>
        </w:r>
        <w:r w:rsidR="00D85961">
          <w:rPr>
            <w:noProof/>
            <w:webHidden/>
          </w:rPr>
          <w:fldChar w:fldCharType="separate"/>
        </w:r>
        <w:r w:rsidR="00D85961">
          <w:rPr>
            <w:noProof/>
            <w:webHidden/>
          </w:rPr>
          <w:t>12</w:t>
        </w:r>
        <w:r w:rsidR="00D85961">
          <w:rPr>
            <w:noProof/>
            <w:webHidden/>
          </w:rPr>
          <w:fldChar w:fldCharType="end"/>
        </w:r>
      </w:hyperlink>
    </w:p>
    <w:p w14:paraId="10FECB85" w14:textId="699C3DEF"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87" w:history="1">
        <w:r w:rsidR="00D85961" w:rsidRPr="004C2E9C">
          <w:rPr>
            <w:rStyle w:val="Hyperlink"/>
            <w:noProof/>
          </w:rPr>
          <w:t>7.1.</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INSTRUCTION</w:t>
        </w:r>
        <w:r w:rsidR="00D85961">
          <w:rPr>
            <w:noProof/>
            <w:webHidden/>
          </w:rPr>
          <w:tab/>
        </w:r>
        <w:r w:rsidR="00D85961">
          <w:rPr>
            <w:noProof/>
            <w:webHidden/>
          </w:rPr>
          <w:fldChar w:fldCharType="begin"/>
        </w:r>
        <w:r w:rsidR="00D85961">
          <w:rPr>
            <w:noProof/>
            <w:webHidden/>
          </w:rPr>
          <w:instrText xml:space="preserve"> PAGEREF _Toc80124387 \h </w:instrText>
        </w:r>
        <w:r w:rsidR="00D85961">
          <w:rPr>
            <w:noProof/>
            <w:webHidden/>
          </w:rPr>
        </w:r>
        <w:r w:rsidR="00D85961">
          <w:rPr>
            <w:noProof/>
            <w:webHidden/>
          </w:rPr>
          <w:fldChar w:fldCharType="separate"/>
        </w:r>
        <w:r w:rsidR="00D85961">
          <w:rPr>
            <w:noProof/>
            <w:webHidden/>
          </w:rPr>
          <w:t>12</w:t>
        </w:r>
        <w:r w:rsidR="00D85961">
          <w:rPr>
            <w:noProof/>
            <w:webHidden/>
          </w:rPr>
          <w:fldChar w:fldCharType="end"/>
        </w:r>
      </w:hyperlink>
    </w:p>
    <w:p w14:paraId="19D26537" w14:textId="1C238338"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88" w:history="1">
        <w:r w:rsidR="00D85961" w:rsidRPr="004C2E9C">
          <w:rPr>
            <w:rStyle w:val="Hyperlink"/>
            <w:noProof/>
          </w:rPr>
          <w:t>7.2.</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SPECIAL CONDITIONS OF CONTRACT</w:t>
        </w:r>
        <w:r w:rsidR="00D85961">
          <w:rPr>
            <w:noProof/>
            <w:webHidden/>
          </w:rPr>
          <w:tab/>
        </w:r>
        <w:r w:rsidR="00D85961">
          <w:rPr>
            <w:noProof/>
            <w:webHidden/>
          </w:rPr>
          <w:fldChar w:fldCharType="begin"/>
        </w:r>
        <w:r w:rsidR="00D85961">
          <w:rPr>
            <w:noProof/>
            <w:webHidden/>
          </w:rPr>
          <w:instrText xml:space="preserve"> PAGEREF _Toc80124388 \h </w:instrText>
        </w:r>
        <w:r w:rsidR="00D85961">
          <w:rPr>
            <w:noProof/>
            <w:webHidden/>
          </w:rPr>
        </w:r>
        <w:r w:rsidR="00D85961">
          <w:rPr>
            <w:noProof/>
            <w:webHidden/>
          </w:rPr>
          <w:fldChar w:fldCharType="separate"/>
        </w:r>
        <w:r w:rsidR="00D85961">
          <w:rPr>
            <w:noProof/>
            <w:webHidden/>
          </w:rPr>
          <w:t>12</w:t>
        </w:r>
        <w:r w:rsidR="00D85961">
          <w:rPr>
            <w:noProof/>
            <w:webHidden/>
          </w:rPr>
          <w:fldChar w:fldCharType="end"/>
        </w:r>
      </w:hyperlink>
    </w:p>
    <w:p w14:paraId="3781B5CA" w14:textId="4083BC39"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89" w:history="1">
        <w:r w:rsidR="00D85961" w:rsidRPr="004C2E9C">
          <w:rPr>
            <w:rStyle w:val="Hyperlink"/>
            <w:noProof/>
          </w:rPr>
          <w:t>7.3.</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DECLARATION OF ACCEPTANCE</w:t>
        </w:r>
        <w:r w:rsidR="00D85961">
          <w:rPr>
            <w:noProof/>
            <w:webHidden/>
          </w:rPr>
          <w:tab/>
        </w:r>
        <w:r w:rsidR="00D85961">
          <w:rPr>
            <w:noProof/>
            <w:webHidden/>
          </w:rPr>
          <w:fldChar w:fldCharType="begin"/>
        </w:r>
        <w:r w:rsidR="00D85961">
          <w:rPr>
            <w:noProof/>
            <w:webHidden/>
          </w:rPr>
          <w:instrText xml:space="preserve"> PAGEREF _Toc80124389 \h </w:instrText>
        </w:r>
        <w:r w:rsidR="00D85961">
          <w:rPr>
            <w:noProof/>
            <w:webHidden/>
          </w:rPr>
        </w:r>
        <w:r w:rsidR="00D85961">
          <w:rPr>
            <w:noProof/>
            <w:webHidden/>
          </w:rPr>
          <w:fldChar w:fldCharType="separate"/>
        </w:r>
        <w:r w:rsidR="00D85961">
          <w:rPr>
            <w:noProof/>
            <w:webHidden/>
          </w:rPr>
          <w:t>18</w:t>
        </w:r>
        <w:r w:rsidR="00D85961">
          <w:rPr>
            <w:noProof/>
            <w:webHidden/>
          </w:rPr>
          <w:fldChar w:fldCharType="end"/>
        </w:r>
      </w:hyperlink>
    </w:p>
    <w:p w14:paraId="0627D2D0" w14:textId="6DBEF958" w:rsidR="00D85961" w:rsidRDefault="00244392">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80124390" w:history="1">
        <w:r w:rsidR="00D85961" w:rsidRPr="004C2E9C">
          <w:rPr>
            <w:rStyle w:val="Hyperlink"/>
            <w:noProof/>
          </w:rPr>
          <w:t>ANNEX A.4:</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COSTING AND PRICING</w:t>
        </w:r>
        <w:r w:rsidR="00D85961">
          <w:rPr>
            <w:noProof/>
            <w:webHidden/>
          </w:rPr>
          <w:tab/>
        </w:r>
        <w:r w:rsidR="00D85961">
          <w:rPr>
            <w:noProof/>
            <w:webHidden/>
          </w:rPr>
          <w:fldChar w:fldCharType="begin"/>
        </w:r>
        <w:r w:rsidR="00D85961">
          <w:rPr>
            <w:noProof/>
            <w:webHidden/>
          </w:rPr>
          <w:instrText xml:space="preserve"> PAGEREF _Toc80124390 \h </w:instrText>
        </w:r>
        <w:r w:rsidR="00D85961">
          <w:rPr>
            <w:noProof/>
            <w:webHidden/>
          </w:rPr>
        </w:r>
        <w:r w:rsidR="00D85961">
          <w:rPr>
            <w:noProof/>
            <w:webHidden/>
          </w:rPr>
          <w:fldChar w:fldCharType="separate"/>
        </w:r>
        <w:r w:rsidR="00D85961">
          <w:rPr>
            <w:noProof/>
            <w:webHidden/>
          </w:rPr>
          <w:t>19</w:t>
        </w:r>
        <w:r w:rsidR="00D85961">
          <w:rPr>
            <w:noProof/>
            <w:webHidden/>
          </w:rPr>
          <w:fldChar w:fldCharType="end"/>
        </w:r>
      </w:hyperlink>
    </w:p>
    <w:p w14:paraId="40CF3387" w14:textId="342C53CA" w:rsidR="00D85961" w:rsidRDefault="0024439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80124391" w:history="1">
        <w:r w:rsidR="00D85961" w:rsidRPr="004C2E9C">
          <w:rPr>
            <w:rStyle w:val="Hyperlink"/>
            <w:noProof/>
          </w:rPr>
          <w:t>8.</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COSTING AND PRICING</w:t>
        </w:r>
        <w:r w:rsidR="00D85961">
          <w:rPr>
            <w:noProof/>
            <w:webHidden/>
          </w:rPr>
          <w:tab/>
        </w:r>
        <w:r w:rsidR="00D85961">
          <w:rPr>
            <w:noProof/>
            <w:webHidden/>
          </w:rPr>
          <w:fldChar w:fldCharType="begin"/>
        </w:r>
        <w:r w:rsidR="00D85961">
          <w:rPr>
            <w:noProof/>
            <w:webHidden/>
          </w:rPr>
          <w:instrText xml:space="preserve"> PAGEREF _Toc80124391 \h </w:instrText>
        </w:r>
        <w:r w:rsidR="00D85961">
          <w:rPr>
            <w:noProof/>
            <w:webHidden/>
          </w:rPr>
        </w:r>
        <w:r w:rsidR="00D85961">
          <w:rPr>
            <w:noProof/>
            <w:webHidden/>
          </w:rPr>
          <w:fldChar w:fldCharType="separate"/>
        </w:r>
        <w:r w:rsidR="00D85961">
          <w:rPr>
            <w:noProof/>
            <w:webHidden/>
          </w:rPr>
          <w:t>19</w:t>
        </w:r>
        <w:r w:rsidR="00D85961">
          <w:rPr>
            <w:noProof/>
            <w:webHidden/>
          </w:rPr>
          <w:fldChar w:fldCharType="end"/>
        </w:r>
      </w:hyperlink>
    </w:p>
    <w:p w14:paraId="67F8A432" w14:textId="5AB68189"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92" w:history="1">
        <w:r w:rsidR="00D85961" w:rsidRPr="004C2E9C">
          <w:rPr>
            <w:rStyle w:val="Hyperlink"/>
            <w:noProof/>
          </w:rPr>
          <w:t>8.1.</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COSTING AND PRICING EVALUATION</w:t>
        </w:r>
        <w:r w:rsidR="00D85961">
          <w:rPr>
            <w:noProof/>
            <w:webHidden/>
          </w:rPr>
          <w:tab/>
        </w:r>
        <w:r w:rsidR="00D85961">
          <w:rPr>
            <w:noProof/>
            <w:webHidden/>
          </w:rPr>
          <w:fldChar w:fldCharType="begin"/>
        </w:r>
        <w:r w:rsidR="00D85961">
          <w:rPr>
            <w:noProof/>
            <w:webHidden/>
          </w:rPr>
          <w:instrText xml:space="preserve"> PAGEREF _Toc80124392 \h </w:instrText>
        </w:r>
        <w:r w:rsidR="00D85961">
          <w:rPr>
            <w:noProof/>
            <w:webHidden/>
          </w:rPr>
        </w:r>
        <w:r w:rsidR="00D85961">
          <w:rPr>
            <w:noProof/>
            <w:webHidden/>
          </w:rPr>
          <w:fldChar w:fldCharType="separate"/>
        </w:r>
        <w:r w:rsidR="00D85961">
          <w:rPr>
            <w:noProof/>
            <w:webHidden/>
          </w:rPr>
          <w:t>19</w:t>
        </w:r>
        <w:r w:rsidR="00D85961">
          <w:rPr>
            <w:noProof/>
            <w:webHidden/>
          </w:rPr>
          <w:fldChar w:fldCharType="end"/>
        </w:r>
      </w:hyperlink>
    </w:p>
    <w:p w14:paraId="48C0106B" w14:textId="6CDB34C9"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93" w:history="1">
        <w:r w:rsidR="00D85961" w:rsidRPr="004C2E9C">
          <w:rPr>
            <w:rStyle w:val="Hyperlink"/>
            <w:noProof/>
          </w:rPr>
          <w:t>8.2.</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COSTING AND PRICING CONDITIONS</w:t>
        </w:r>
        <w:r w:rsidR="00D85961">
          <w:rPr>
            <w:noProof/>
            <w:webHidden/>
          </w:rPr>
          <w:tab/>
        </w:r>
        <w:r w:rsidR="00D85961">
          <w:rPr>
            <w:noProof/>
            <w:webHidden/>
          </w:rPr>
          <w:fldChar w:fldCharType="begin"/>
        </w:r>
        <w:r w:rsidR="00D85961">
          <w:rPr>
            <w:noProof/>
            <w:webHidden/>
          </w:rPr>
          <w:instrText xml:space="preserve"> PAGEREF _Toc80124393 \h </w:instrText>
        </w:r>
        <w:r w:rsidR="00D85961">
          <w:rPr>
            <w:noProof/>
            <w:webHidden/>
          </w:rPr>
        </w:r>
        <w:r w:rsidR="00D85961">
          <w:rPr>
            <w:noProof/>
            <w:webHidden/>
          </w:rPr>
          <w:fldChar w:fldCharType="separate"/>
        </w:r>
        <w:r w:rsidR="00D85961">
          <w:rPr>
            <w:noProof/>
            <w:webHidden/>
          </w:rPr>
          <w:t>19</w:t>
        </w:r>
        <w:r w:rsidR="00D85961">
          <w:rPr>
            <w:noProof/>
            <w:webHidden/>
          </w:rPr>
          <w:fldChar w:fldCharType="end"/>
        </w:r>
      </w:hyperlink>
    </w:p>
    <w:p w14:paraId="0B42B530" w14:textId="332D8DDD"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94" w:history="1">
        <w:r w:rsidR="00D85961" w:rsidRPr="004C2E9C">
          <w:rPr>
            <w:rStyle w:val="Hyperlink"/>
            <w:noProof/>
          </w:rPr>
          <w:t>8.3.</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DECLARATION OF ACCEPTANCE</w:t>
        </w:r>
        <w:r w:rsidR="00D85961">
          <w:rPr>
            <w:noProof/>
            <w:webHidden/>
          </w:rPr>
          <w:tab/>
        </w:r>
        <w:r w:rsidR="00D85961">
          <w:rPr>
            <w:noProof/>
            <w:webHidden/>
          </w:rPr>
          <w:fldChar w:fldCharType="begin"/>
        </w:r>
        <w:r w:rsidR="00D85961">
          <w:rPr>
            <w:noProof/>
            <w:webHidden/>
          </w:rPr>
          <w:instrText xml:space="preserve"> PAGEREF _Toc80124394 \h </w:instrText>
        </w:r>
        <w:r w:rsidR="00D85961">
          <w:rPr>
            <w:noProof/>
            <w:webHidden/>
          </w:rPr>
        </w:r>
        <w:r w:rsidR="00D85961">
          <w:rPr>
            <w:noProof/>
            <w:webHidden/>
          </w:rPr>
          <w:fldChar w:fldCharType="separate"/>
        </w:r>
        <w:r w:rsidR="00D85961">
          <w:rPr>
            <w:noProof/>
            <w:webHidden/>
          </w:rPr>
          <w:t>21</w:t>
        </w:r>
        <w:r w:rsidR="00D85961">
          <w:rPr>
            <w:noProof/>
            <w:webHidden/>
          </w:rPr>
          <w:fldChar w:fldCharType="end"/>
        </w:r>
      </w:hyperlink>
    </w:p>
    <w:p w14:paraId="192D9D86" w14:textId="529CC27B" w:rsidR="00D85961" w:rsidRDefault="00244392">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80124395" w:history="1">
        <w:r w:rsidR="00D85961" w:rsidRPr="004C2E9C">
          <w:rPr>
            <w:rStyle w:val="Hyperlink"/>
            <w:noProof/>
          </w:rPr>
          <w:t>ANNEX A.5:</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Terms and definitions</w:t>
        </w:r>
        <w:r w:rsidR="00D85961">
          <w:rPr>
            <w:noProof/>
            <w:webHidden/>
          </w:rPr>
          <w:tab/>
        </w:r>
        <w:r w:rsidR="00D85961">
          <w:rPr>
            <w:noProof/>
            <w:webHidden/>
          </w:rPr>
          <w:fldChar w:fldCharType="begin"/>
        </w:r>
        <w:r w:rsidR="00D85961">
          <w:rPr>
            <w:noProof/>
            <w:webHidden/>
          </w:rPr>
          <w:instrText xml:space="preserve"> PAGEREF _Toc80124395 \h </w:instrText>
        </w:r>
        <w:r w:rsidR="00D85961">
          <w:rPr>
            <w:noProof/>
            <w:webHidden/>
          </w:rPr>
        </w:r>
        <w:r w:rsidR="00D85961">
          <w:rPr>
            <w:noProof/>
            <w:webHidden/>
          </w:rPr>
          <w:fldChar w:fldCharType="separate"/>
        </w:r>
        <w:r w:rsidR="00D85961">
          <w:rPr>
            <w:noProof/>
            <w:webHidden/>
          </w:rPr>
          <w:t>22</w:t>
        </w:r>
        <w:r w:rsidR="00D85961">
          <w:rPr>
            <w:noProof/>
            <w:webHidden/>
          </w:rPr>
          <w:fldChar w:fldCharType="end"/>
        </w:r>
      </w:hyperlink>
    </w:p>
    <w:p w14:paraId="0600E22B" w14:textId="0E65095D" w:rsidR="00D85961" w:rsidRDefault="00244392">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80124396" w:history="1">
        <w:r w:rsidR="00D85961" w:rsidRPr="004C2E9C">
          <w:rPr>
            <w:rStyle w:val="Hyperlink"/>
            <w:noProof/>
          </w:rPr>
          <w:t>9.</w:t>
        </w:r>
        <w:r w:rsidR="00D85961">
          <w:rPr>
            <w:rFonts w:asciiTheme="minorHAnsi" w:eastAsiaTheme="minorEastAsia" w:hAnsiTheme="minorHAnsi" w:cstheme="minorBidi"/>
            <w:b w:val="0"/>
            <w:bCs w:val="0"/>
            <w:caps w:val="0"/>
            <w:noProof/>
            <w:sz w:val="24"/>
            <w:szCs w:val="24"/>
            <w:lang w:eastAsia="en-GB"/>
          </w:rPr>
          <w:tab/>
        </w:r>
        <w:r w:rsidR="00D85961" w:rsidRPr="004C2E9C">
          <w:rPr>
            <w:rStyle w:val="Hyperlink"/>
            <w:noProof/>
          </w:rPr>
          <w:t>ABBREVIATIONS</w:t>
        </w:r>
        <w:r w:rsidR="00D85961">
          <w:rPr>
            <w:noProof/>
            <w:webHidden/>
          </w:rPr>
          <w:tab/>
        </w:r>
        <w:r w:rsidR="00D85961">
          <w:rPr>
            <w:noProof/>
            <w:webHidden/>
          </w:rPr>
          <w:fldChar w:fldCharType="begin"/>
        </w:r>
        <w:r w:rsidR="00D85961">
          <w:rPr>
            <w:noProof/>
            <w:webHidden/>
          </w:rPr>
          <w:instrText xml:space="preserve"> PAGEREF _Toc80124396 \h </w:instrText>
        </w:r>
        <w:r w:rsidR="00D85961">
          <w:rPr>
            <w:noProof/>
            <w:webHidden/>
          </w:rPr>
        </w:r>
        <w:r w:rsidR="00D85961">
          <w:rPr>
            <w:noProof/>
            <w:webHidden/>
          </w:rPr>
          <w:fldChar w:fldCharType="separate"/>
        </w:r>
        <w:r w:rsidR="00D85961">
          <w:rPr>
            <w:noProof/>
            <w:webHidden/>
          </w:rPr>
          <w:t>22</w:t>
        </w:r>
        <w:r w:rsidR="00D85961">
          <w:rPr>
            <w:noProof/>
            <w:webHidden/>
          </w:rPr>
          <w:fldChar w:fldCharType="end"/>
        </w:r>
      </w:hyperlink>
    </w:p>
    <w:p w14:paraId="6AF13FD8" w14:textId="594723B4" w:rsidR="00D85961" w:rsidRDefault="00244392">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80124397" w:history="1">
        <w:r w:rsidR="00D85961" w:rsidRPr="004C2E9C">
          <w:rPr>
            <w:rStyle w:val="Hyperlink"/>
            <w:noProof/>
          </w:rPr>
          <w:t>ANNEX B: BIDDER SUBSTANTIATING EVIDENCE</w:t>
        </w:r>
        <w:r w:rsidR="00D85961">
          <w:rPr>
            <w:noProof/>
            <w:webHidden/>
          </w:rPr>
          <w:tab/>
        </w:r>
        <w:r w:rsidR="00D85961">
          <w:rPr>
            <w:noProof/>
            <w:webHidden/>
          </w:rPr>
          <w:fldChar w:fldCharType="begin"/>
        </w:r>
        <w:r w:rsidR="00D85961">
          <w:rPr>
            <w:noProof/>
            <w:webHidden/>
          </w:rPr>
          <w:instrText xml:space="preserve"> PAGEREF _Toc80124397 \h </w:instrText>
        </w:r>
        <w:r w:rsidR="00D85961">
          <w:rPr>
            <w:noProof/>
            <w:webHidden/>
          </w:rPr>
        </w:r>
        <w:r w:rsidR="00D85961">
          <w:rPr>
            <w:noProof/>
            <w:webHidden/>
          </w:rPr>
          <w:fldChar w:fldCharType="separate"/>
        </w:r>
        <w:r w:rsidR="00D85961">
          <w:rPr>
            <w:noProof/>
            <w:webHidden/>
          </w:rPr>
          <w:t>23</w:t>
        </w:r>
        <w:r w:rsidR="00D85961">
          <w:rPr>
            <w:noProof/>
            <w:webHidden/>
          </w:rPr>
          <w:fldChar w:fldCharType="end"/>
        </w:r>
      </w:hyperlink>
    </w:p>
    <w:p w14:paraId="442B3276" w14:textId="20B5A093" w:rsidR="00D85961" w:rsidRDefault="00244392">
      <w:pPr>
        <w:pStyle w:val="TOC2"/>
        <w:tabs>
          <w:tab w:val="right" w:leader="dot" w:pos="9628"/>
        </w:tabs>
        <w:rPr>
          <w:rFonts w:asciiTheme="minorHAnsi" w:eastAsiaTheme="minorEastAsia" w:hAnsiTheme="minorHAnsi" w:cstheme="minorBidi"/>
          <w:smallCaps w:val="0"/>
          <w:noProof/>
          <w:sz w:val="24"/>
          <w:szCs w:val="24"/>
          <w:lang w:eastAsia="en-GB"/>
        </w:rPr>
      </w:pPr>
      <w:hyperlink w:anchor="_Toc80124398" w:history="1">
        <w:r w:rsidR="00D85961" w:rsidRPr="004C2E9C">
          <w:rPr>
            <w:rStyle w:val="Hyperlink"/>
            <w:noProof/>
          </w:rPr>
          <w:t>10.1 BIDDER CERTIFICATION / AFFILIATION REQUIREMENTS</w:t>
        </w:r>
        <w:r w:rsidR="00D85961">
          <w:rPr>
            <w:noProof/>
            <w:webHidden/>
          </w:rPr>
          <w:tab/>
        </w:r>
        <w:r w:rsidR="00D85961">
          <w:rPr>
            <w:noProof/>
            <w:webHidden/>
          </w:rPr>
          <w:fldChar w:fldCharType="begin"/>
        </w:r>
        <w:r w:rsidR="00D85961">
          <w:rPr>
            <w:noProof/>
            <w:webHidden/>
          </w:rPr>
          <w:instrText xml:space="preserve"> PAGEREF _Toc80124398 \h </w:instrText>
        </w:r>
        <w:r w:rsidR="00D85961">
          <w:rPr>
            <w:noProof/>
            <w:webHidden/>
          </w:rPr>
        </w:r>
        <w:r w:rsidR="00D85961">
          <w:rPr>
            <w:noProof/>
            <w:webHidden/>
          </w:rPr>
          <w:fldChar w:fldCharType="separate"/>
        </w:r>
        <w:r w:rsidR="00D85961">
          <w:rPr>
            <w:noProof/>
            <w:webHidden/>
          </w:rPr>
          <w:t>23</w:t>
        </w:r>
        <w:r w:rsidR="00D85961">
          <w:rPr>
            <w:noProof/>
            <w:webHidden/>
          </w:rPr>
          <w:fldChar w:fldCharType="end"/>
        </w:r>
      </w:hyperlink>
    </w:p>
    <w:p w14:paraId="483BAF69" w14:textId="4D7EC11E"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399" w:history="1">
        <w:r w:rsidR="00D85961" w:rsidRPr="004C2E9C">
          <w:rPr>
            <w:rStyle w:val="Hyperlink"/>
            <w:noProof/>
          </w:rPr>
          <w:t>10.2</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BIDDER CERTIFICATION REQUIREMENTS</w:t>
        </w:r>
        <w:r w:rsidR="00D85961">
          <w:rPr>
            <w:noProof/>
            <w:webHidden/>
          </w:rPr>
          <w:tab/>
        </w:r>
        <w:r w:rsidR="00D85961">
          <w:rPr>
            <w:noProof/>
            <w:webHidden/>
          </w:rPr>
          <w:fldChar w:fldCharType="begin"/>
        </w:r>
        <w:r w:rsidR="00D85961">
          <w:rPr>
            <w:noProof/>
            <w:webHidden/>
          </w:rPr>
          <w:instrText xml:space="preserve"> PAGEREF _Toc80124399 \h </w:instrText>
        </w:r>
        <w:r w:rsidR="00D85961">
          <w:rPr>
            <w:noProof/>
            <w:webHidden/>
          </w:rPr>
        </w:r>
        <w:r w:rsidR="00D85961">
          <w:rPr>
            <w:noProof/>
            <w:webHidden/>
          </w:rPr>
          <w:fldChar w:fldCharType="separate"/>
        </w:r>
        <w:r w:rsidR="00D85961">
          <w:rPr>
            <w:noProof/>
            <w:webHidden/>
          </w:rPr>
          <w:t>23</w:t>
        </w:r>
        <w:r w:rsidR="00D85961">
          <w:rPr>
            <w:noProof/>
            <w:webHidden/>
          </w:rPr>
          <w:fldChar w:fldCharType="end"/>
        </w:r>
      </w:hyperlink>
    </w:p>
    <w:p w14:paraId="34C5211E" w14:textId="20F561DE"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400" w:history="1">
        <w:r w:rsidR="00D85961" w:rsidRPr="004C2E9C">
          <w:rPr>
            <w:rStyle w:val="Hyperlink"/>
            <w:noProof/>
          </w:rPr>
          <w:t>10.3</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BIDDER EXPERIENCE AND CAPABILITY REQUIREMENTS</w:t>
        </w:r>
        <w:r w:rsidR="00D85961">
          <w:rPr>
            <w:noProof/>
            <w:webHidden/>
          </w:rPr>
          <w:tab/>
        </w:r>
        <w:r w:rsidR="00D85961">
          <w:rPr>
            <w:noProof/>
            <w:webHidden/>
          </w:rPr>
          <w:fldChar w:fldCharType="begin"/>
        </w:r>
        <w:r w:rsidR="00D85961">
          <w:rPr>
            <w:noProof/>
            <w:webHidden/>
          </w:rPr>
          <w:instrText xml:space="preserve"> PAGEREF _Toc80124400 \h </w:instrText>
        </w:r>
        <w:r w:rsidR="00D85961">
          <w:rPr>
            <w:noProof/>
            <w:webHidden/>
          </w:rPr>
        </w:r>
        <w:r w:rsidR="00D85961">
          <w:rPr>
            <w:noProof/>
            <w:webHidden/>
          </w:rPr>
          <w:fldChar w:fldCharType="separate"/>
        </w:r>
        <w:r w:rsidR="00D85961">
          <w:rPr>
            <w:noProof/>
            <w:webHidden/>
          </w:rPr>
          <w:t>23</w:t>
        </w:r>
        <w:r w:rsidR="00D85961">
          <w:rPr>
            <w:noProof/>
            <w:webHidden/>
          </w:rPr>
          <w:fldChar w:fldCharType="end"/>
        </w:r>
      </w:hyperlink>
    </w:p>
    <w:p w14:paraId="09944ACD" w14:textId="5ECBDCA5" w:rsidR="00D85961" w:rsidRDefault="00244392">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80124401" w:history="1">
        <w:r w:rsidR="00D85961" w:rsidRPr="004C2E9C">
          <w:rPr>
            <w:rStyle w:val="Hyperlink"/>
            <w:noProof/>
          </w:rPr>
          <w:t>10.4</w:t>
        </w:r>
        <w:r w:rsidR="00D85961">
          <w:rPr>
            <w:rFonts w:asciiTheme="minorHAnsi" w:eastAsiaTheme="minorEastAsia" w:hAnsiTheme="minorHAnsi" w:cstheme="minorBidi"/>
            <w:smallCaps w:val="0"/>
            <w:noProof/>
            <w:sz w:val="24"/>
            <w:szCs w:val="24"/>
            <w:lang w:eastAsia="en-GB"/>
          </w:rPr>
          <w:tab/>
        </w:r>
        <w:r w:rsidR="00D85961" w:rsidRPr="004C2E9C">
          <w:rPr>
            <w:rStyle w:val="Hyperlink"/>
            <w:noProof/>
          </w:rPr>
          <w:t>TECHNICAL MANDATORY FUNCTIONAL REQUIREMENT</w:t>
        </w:r>
        <w:r w:rsidR="00D85961">
          <w:rPr>
            <w:noProof/>
            <w:webHidden/>
          </w:rPr>
          <w:tab/>
        </w:r>
        <w:r w:rsidR="00D85961">
          <w:rPr>
            <w:noProof/>
            <w:webHidden/>
          </w:rPr>
          <w:fldChar w:fldCharType="begin"/>
        </w:r>
        <w:r w:rsidR="00D85961">
          <w:rPr>
            <w:noProof/>
            <w:webHidden/>
          </w:rPr>
          <w:instrText xml:space="preserve"> PAGEREF _Toc80124401 \h </w:instrText>
        </w:r>
        <w:r w:rsidR="00D85961">
          <w:rPr>
            <w:noProof/>
            <w:webHidden/>
          </w:rPr>
        </w:r>
        <w:r w:rsidR="00D85961">
          <w:rPr>
            <w:noProof/>
            <w:webHidden/>
          </w:rPr>
          <w:fldChar w:fldCharType="separate"/>
        </w:r>
        <w:r w:rsidR="00D85961">
          <w:rPr>
            <w:noProof/>
            <w:webHidden/>
          </w:rPr>
          <w:t>24</w:t>
        </w:r>
        <w:r w:rsidR="00D85961">
          <w:rPr>
            <w:noProof/>
            <w:webHidden/>
          </w:rPr>
          <w:fldChar w:fldCharType="end"/>
        </w:r>
      </w:hyperlink>
    </w:p>
    <w:p w14:paraId="56D49D6A" w14:textId="19065837" w:rsidR="00871368" w:rsidRPr="00F81E2D" w:rsidRDefault="005952AC" w:rsidP="00871368">
      <w:r w:rsidRPr="00F81E2D">
        <w:fldChar w:fldCharType="end"/>
      </w:r>
      <w:r w:rsidR="00760D12" w:rsidRPr="00F81E2D">
        <w:br w:type="page"/>
      </w:r>
    </w:p>
    <w:p w14:paraId="35A7E125" w14:textId="77777777" w:rsidR="002C0B8F" w:rsidRPr="00F81E2D" w:rsidRDefault="005952AC" w:rsidP="000B17A9">
      <w:pPr>
        <w:pStyle w:val="AnnexH1"/>
      </w:pPr>
      <w:bookmarkStart w:id="6" w:name="_Toc80124363"/>
      <w:r w:rsidRPr="00F81E2D">
        <w:lastRenderedPageBreak/>
        <w:t>INTRODUCTION</w:t>
      </w:r>
      <w:bookmarkEnd w:id="6"/>
    </w:p>
    <w:p w14:paraId="04752907" w14:textId="77777777" w:rsidR="001A25A4" w:rsidRPr="00F81E2D" w:rsidRDefault="00B558CD" w:rsidP="000B17A9">
      <w:pPr>
        <w:pStyle w:val="Heading1"/>
      </w:pPr>
      <w:bookmarkStart w:id="7" w:name="_Toc80124364"/>
      <w:bookmarkStart w:id="8" w:name="_Toc435315878"/>
      <w:r w:rsidRPr="00F81E2D">
        <w:t>PURPOSE AND BACKGROUND</w:t>
      </w:r>
      <w:bookmarkEnd w:id="7"/>
    </w:p>
    <w:p w14:paraId="1DB3AA31" w14:textId="77777777" w:rsidR="00EF447B" w:rsidRPr="00F81E2D" w:rsidRDefault="00B558CD" w:rsidP="000B17A9">
      <w:pPr>
        <w:pStyle w:val="Heading2"/>
      </w:pPr>
      <w:bookmarkStart w:id="9" w:name="_Toc80124365"/>
      <w:r w:rsidRPr="00F81E2D">
        <w:t>PURPOSE</w:t>
      </w:r>
      <w:bookmarkEnd w:id="8"/>
      <w:bookmarkEnd w:id="9"/>
    </w:p>
    <w:p w14:paraId="1094D991" w14:textId="77777777" w:rsidR="007C5805" w:rsidRPr="00E03E31" w:rsidRDefault="007C5805" w:rsidP="003A499C">
      <w:pPr>
        <w:jc w:val="both"/>
      </w:pPr>
      <w:bookmarkStart w:id="10" w:name="_Toc435315879"/>
      <w:r w:rsidRPr="00E03E31">
        <w:t>The purpose of this RF</w:t>
      </w:r>
      <w:r w:rsidR="006C11D2">
        <w:t>B</w:t>
      </w:r>
      <w:r w:rsidRPr="00E03E31">
        <w:t xml:space="preserve"> is to invite Suppliers (hereinafter referred to as “bidders”) to submit </w:t>
      </w:r>
      <w:r w:rsidR="006C11D2">
        <w:t>bids</w:t>
      </w:r>
      <w:r w:rsidRPr="00E03E31">
        <w:t xml:space="preserve"> for the “</w:t>
      </w:r>
      <w:r w:rsidR="00CA4ACB" w:rsidRPr="00E03E31">
        <w:t>Supply of</w:t>
      </w:r>
      <w:r w:rsidR="00CA4ACB">
        <w:t xml:space="preserve"> </w:t>
      </w:r>
      <w:r w:rsidR="00BE54E2">
        <w:t>Signing Hub</w:t>
      </w:r>
      <w:r w:rsidR="00CA4ACB">
        <w:t xml:space="preserve"> Licence/software support, hardware maintenance and support and maintenance and support services for the GPAA’s Digital Signatures for a period of 60 (Sixty) months</w:t>
      </w:r>
      <w:r w:rsidR="00CA4ACB" w:rsidRPr="00E03E31">
        <w:rPr>
          <w:rFonts w:cs="Arial"/>
          <w:bCs/>
          <w:szCs w:val="24"/>
        </w:rPr>
        <w:t xml:space="preserve"> </w:t>
      </w:r>
      <w:r w:rsidRPr="00E03E31">
        <w:rPr>
          <w:rFonts w:cs="Arial"/>
          <w:bCs/>
          <w:szCs w:val="24"/>
        </w:rPr>
        <w:t>“</w:t>
      </w:r>
    </w:p>
    <w:p w14:paraId="396B5942" w14:textId="77777777" w:rsidR="009169D6" w:rsidRPr="00F81E2D" w:rsidRDefault="00B558CD" w:rsidP="003A499C">
      <w:pPr>
        <w:pStyle w:val="Heading2"/>
        <w:jc w:val="both"/>
      </w:pPr>
      <w:bookmarkStart w:id="11" w:name="_Toc80124366"/>
      <w:r w:rsidRPr="00F81E2D">
        <w:t>BACKGROUND</w:t>
      </w:r>
      <w:bookmarkEnd w:id="10"/>
      <w:bookmarkEnd w:id="11"/>
    </w:p>
    <w:p w14:paraId="664BFAB0" w14:textId="4EBEE13B" w:rsidR="00E818FC" w:rsidRPr="00E818FC" w:rsidRDefault="00D91F63" w:rsidP="00F20A09">
      <w:pPr>
        <w:pStyle w:val="X-Text"/>
        <w:tabs>
          <w:tab w:val="clear" w:pos="425"/>
        </w:tabs>
        <w:spacing w:before="120"/>
        <w:ind w:left="0" w:firstLine="0"/>
        <w:jc w:val="both"/>
        <w:rPr>
          <w:rFonts w:cs="Arial"/>
          <w:szCs w:val="24"/>
        </w:rPr>
      </w:pPr>
      <w:r w:rsidRPr="00E818FC">
        <w:rPr>
          <w:rFonts w:asciiTheme="minorHAnsi" w:hAnsiTheme="minorHAnsi" w:cstheme="minorHAnsi"/>
          <w:sz w:val="24"/>
          <w:szCs w:val="24"/>
        </w:rPr>
        <w:t>The Government Pensions Administration Agency (GP</w:t>
      </w:r>
      <w:r w:rsidR="00E818FC" w:rsidRPr="00E818FC">
        <w:rPr>
          <w:rFonts w:asciiTheme="minorHAnsi" w:hAnsiTheme="minorHAnsi" w:cstheme="minorHAnsi"/>
          <w:sz w:val="24"/>
          <w:szCs w:val="24"/>
        </w:rPr>
        <w:t>AA) The GPAA procured and implemented in 2015</w:t>
      </w:r>
      <w:r w:rsidR="006C11D2">
        <w:rPr>
          <w:rFonts w:asciiTheme="minorHAnsi" w:hAnsiTheme="minorHAnsi" w:cstheme="minorHAnsi"/>
          <w:sz w:val="24"/>
          <w:szCs w:val="24"/>
        </w:rPr>
        <w:t>,</w:t>
      </w:r>
      <w:r w:rsidR="008A5699">
        <w:rPr>
          <w:rFonts w:asciiTheme="minorHAnsi" w:hAnsiTheme="minorHAnsi" w:cstheme="minorHAnsi"/>
          <w:sz w:val="24"/>
          <w:szCs w:val="24"/>
        </w:rPr>
        <w:t xml:space="preserve"> </w:t>
      </w:r>
      <w:r w:rsidR="006C11D2">
        <w:rPr>
          <w:rFonts w:cs="Arial"/>
          <w:szCs w:val="24"/>
        </w:rPr>
        <w:t>t</w:t>
      </w:r>
      <w:r w:rsidR="00E818FC" w:rsidRPr="00E818FC">
        <w:rPr>
          <w:rFonts w:cs="Arial"/>
          <w:szCs w:val="24"/>
        </w:rPr>
        <w:t>he Digital Signatures Solution</w:t>
      </w:r>
      <w:r w:rsidR="00410675">
        <w:rPr>
          <w:rFonts w:cs="Arial"/>
          <w:szCs w:val="24"/>
        </w:rPr>
        <w:t xml:space="preserve">, </w:t>
      </w:r>
      <w:r w:rsidR="008A5699">
        <w:rPr>
          <w:rFonts w:cs="Arial"/>
          <w:szCs w:val="24"/>
        </w:rPr>
        <w:t xml:space="preserve">which </w:t>
      </w:r>
      <w:r w:rsidR="00E818FC" w:rsidRPr="00E818FC">
        <w:rPr>
          <w:rFonts w:cs="Arial"/>
          <w:szCs w:val="24"/>
        </w:rPr>
        <w:t>provides the GPAA with added document security functionality which guarantees that the contents of the document have not been altered during processing.  This ability will allow the GPAA to reduce the likelihood of fraud.</w:t>
      </w:r>
    </w:p>
    <w:p w14:paraId="0BDD173E" w14:textId="75AC652D" w:rsidR="00E818FC" w:rsidRPr="00E818FC" w:rsidRDefault="00E818FC" w:rsidP="00F20A09">
      <w:pPr>
        <w:spacing w:before="120"/>
        <w:jc w:val="both"/>
        <w:rPr>
          <w:rFonts w:cs="Arial"/>
          <w:szCs w:val="24"/>
        </w:rPr>
      </w:pPr>
      <w:r>
        <w:rPr>
          <w:rFonts w:cs="Arial"/>
          <w:szCs w:val="24"/>
        </w:rPr>
        <w:t xml:space="preserve">Below </w:t>
      </w:r>
      <w:r w:rsidRPr="00E818FC">
        <w:rPr>
          <w:rFonts w:cs="Arial"/>
          <w:szCs w:val="24"/>
        </w:rPr>
        <w:t>is a high level view of the support that</w:t>
      </w:r>
      <w:r>
        <w:rPr>
          <w:rFonts w:cs="Arial"/>
          <w:szCs w:val="24"/>
        </w:rPr>
        <w:t xml:space="preserve"> must</w:t>
      </w:r>
      <w:r w:rsidRPr="00E818FC">
        <w:rPr>
          <w:rFonts w:cs="Arial"/>
          <w:szCs w:val="24"/>
        </w:rPr>
        <w:t xml:space="preserve"> </w:t>
      </w:r>
      <w:r w:rsidR="00BE54E2">
        <w:rPr>
          <w:rFonts w:cs="Arial"/>
          <w:szCs w:val="24"/>
        </w:rPr>
        <w:t xml:space="preserve">be </w:t>
      </w:r>
      <w:r w:rsidR="00BE54E2" w:rsidRPr="00E818FC">
        <w:rPr>
          <w:rFonts w:cs="Arial"/>
          <w:szCs w:val="24"/>
        </w:rPr>
        <w:t>provide</w:t>
      </w:r>
      <w:r w:rsidR="00BE54E2">
        <w:rPr>
          <w:rFonts w:cs="Arial"/>
          <w:szCs w:val="24"/>
        </w:rPr>
        <w:t>d</w:t>
      </w:r>
      <w:r w:rsidRPr="00E818FC">
        <w:rPr>
          <w:rFonts w:cs="Arial"/>
          <w:szCs w:val="24"/>
        </w:rPr>
        <w:t xml:space="preserve"> to ensure that the system remain in an operational state</w:t>
      </w:r>
      <w:r w:rsidR="004A6C0E">
        <w:rPr>
          <w:rFonts w:cs="Arial"/>
          <w:szCs w:val="24"/>
        </w:rPr>
        <w:t xml:space="preserve"> with an availability</w:t>
      </w:r>
      <w:r>
        <w:rPr>
          <w:rFonts w:cs="Arial"/>
          <w:szCs w:val="24"/>
        </w:rPr>
        <w:t xml:space="preserve"> </w:t>
      </w:r>
      <w:r w:rsidRPr="00863D6E">
        <w:rPr>
          <w:rFonts w:cs="Arial"/>
          <w:szCs w:val="24"/>
        </w:rPr>
        <w:t>of 99%</w:t>
      </w:r>
      <w:r w:rsidR="004A6C0E" w:rsidRPr="00863D6E">
        <w:rPr>
          <w:rFonts w:cs="Arial"/>
          <w:szCs w:val="24"/>
        </w:rPr>
        <w:t>, 24/7</w:t>
      </w:r>
      <w:r w:rsidR="00863D6E" w:rsidRPr="00863D6E">
        <w:rPr>
          <w:rFonts w:cs="Arial"/>
          <w:szCs w:val="24"/>
        </w:rPr>
        <w:t>.</w:t>
      </w:r>
    </w:p>
    <w:p w14:paraId="3BD16F2E" w14:textId="77777777" w:rsidR="00E818FC" w:rsidRPr="00E818FC" w:rsidRDefault="00E818FC" w:rsidP="003A499C">
      <w:pPr>
        <w:pStyle w:val="ListParagraph"/>
        <w:numPr>
          <w:ilvl w:val="0"/>
          <w:numId w:val="31"/>
        </w:numPr>
        <w:spacing w:before="120" w:after="0"/>
        <w:jc w:val="both"/>
        <w:rPr>
          <w:rFonts w:cs="Arial"/>
        </w:rPr>
      </w:pPr>
      <w:r w:rsidRPr="00E818FC">
        <w:rPr>
          <w:rFonts w:cs="Arial"/>
        </w:rPr>
        <w:t>Provide support services in order to ensure continuous avail</w:t>
      </w:r>
      <w:r w:rsidR="004A6C0E">
        <w:rPr>
          <w:rFonts w:cs="Arial"/>
        </w:rPr>
        <w:t>ability of the solution and all</w:t>
      </w:r>
      <w:r w:rsidRPr="00E818FC">
        <w:rPr>
          <w:rFonts w:cs="Arial"/>
        </w:rPr>
        <w:t xml:space="preserve"> related components.</w:t>
      </w:r>
    </w:p>
    <w:p w14:paraId="6CA30064" w14:textId="77777777" w:rsidR="00E818FC" w:rsidRPr="00E818FC" w:rsidRDefault="00E818FC" w:rsidP="003A499C">
      <w:pPr>
        <w:pStyle w:val="ListParagraph"/>
        <w:numPr>
          <w:ilvl w:val="0"/>
          <w:numId w:val="31"/>
        </w:numPr>
        <w:spacing w:after="0"/>
        <w:jc w:val="both"/>
        <w:rPr>
          <w:rFonts w:cs="Arial"/>
        </w:rPr>
      </w:pPr>
      <w:r w:rsidRPr="00E818FC">
        <w:rPr>
          <w:rFonts w:cs="Arial"/>
        </w:rPr>
        <w:t>Maintain the related software and hardware by providing and installing upgrades and patches made available by the OEM.</w:t>
      </w:r>
    </w:p>
    <w:p w14:paraId="4452DD83" w14:textId="77777777" w:rsidR="00E818FC" w:rsidRDefault="00E818FC" w:rsidP="003A499C">
      <w:pPr>
        <w:pStyle w:val="ListParagraph"/>
        <w:numPr>
          <w:ilvl w:val="0"/>
          <w:numId w:val="31"/>
        </w:numPr>
        <w:spacing w:after="0"/>
        <w:jc w:val="both"/>
        <w:rPr>
          <w:rFonts w:cs="Arial"/>
        </w:rPr>
      </w:pPr>
      <w:r w:rsidRPr="00E818FC">
        <w:rPr>
          <w:rFonts w:cs="Arial"/>
        </w:rPr>
        <w:t>Provide licensing for the software and appliances implemented as part of the solution.</w:t>
      </w:r>
    </w:p>
    <w:p w14:paraId="3A08B4B2" w14:textId="77777777" w:rsidR="004A6C0E" w:rsidRPr="00E818FC" w:rsidRDefault="004A6C0E" w:rsidP="003A499C">
      <w:pPr>
        <w:pStyle w:val="ListParagraph"/>
        <w:numPr>
          <w:ilvl w:val="0"/>
          <w:numId w:val="31"/>
        </w:numPr>
        <w:spacing w:after="240"/>
        <w:jc w:val="both"/>
        <w:rPr>
          <w:rFonts w:cs="Arial"/>
        </w:rPr>
      </w:pPr>
      <w:r>
        <w:rPr>
          <w:rFonts w:cs="Arial"/>
        </w:rPr>
        <w:t>Provide professional services to adapt the current implemented solution and implement minor adaptations to the configuration.</w:t>
      </w:r>
    </w:p>
    <w:p w14:paraId="7B08DCCA" w14:textId="77777777" w:rsidR="00E818FC" w:rsidRPr="00E818FC" w:rsidRDefault="00E818FC" w:rsidP="00E818FC">
      <w:pPr>
        <w:pStyle w:val="X-Text"/>
        <w:spacing w:before="120"/>
        <w:ind w:left="0" w:firstLine="0"/>
        <w:jc w:val="both"/>
        <w:rPr>
          <w:rFonts w:asciiTheme="minorHAnsi" w:hAnsiTheme="minorHAnsi" w:cstheme="minorHAnsi"/>
          <w:sz w:val="24"/>
          <w:szCs w:val="24"/>
        </w:rPr>
      </w:pPr>
    </w:p>
    <w:p w14:paraId="1E0B2034" w14:textId="77777777" w:rsidR="00D91F63" w:rsidRPr="00D91F63" w:rsidRDefault="00D91F63" w:rsidP="00D91F63">
      <w:pPr>
        <w:pStyle w:val="X-Text"/>
        <w:spacing w:before="120"/>
        <w:ind w:left="0" w:firstLine="0"/>
        <w:jc w:val="both"/>
        <w:rPr>
          <w:rFonts w:asciiTheme="minorHAnsi" w:hAnsiTheme="minorHAnsi" w:cstheme="minorHAnsi"/>
          <w:sz w:val="24"/>
          <w:szCs w:val="24"/>
        </w:rPr>
      </w:pPr>
    </w:p>
    <w:p w14:paraId="2BDF373E" w14:textId="77777777" w:rsidR="00A1116E" w:rsidRDefault="00A1116E">
      <w:pPr>
        <w:spacing w:after="200" w:line="276" w:lineRule="auto"/>
        <w:rPr>
          <w:color w:val="000000"/>
        </w:rPr>
      </w:pPr>
      <w:r>
        <w:rPr>
          <w:color w:val="000000"/>
        </w:rPr>
        <w:br w:type="page"/>
      </w:r>
    </w:p>
    <w:p w14:paraId="2D5722E3" w14:textId="77777777" w:rsidR="009169D6" w:rsidRPr="00F81E2D" w:rsidRDefault="004D7299" w:rsidP="000B17A9">
      <w:pPr>
        <w:pStyle w:val="Heading1"/>
      </w:pPr>
      <w:bookmarkStart w:id="12" w:name="_Toc80124367"/>
      <w:r w:rsidRPr="00F81E2D">
        <w:lastRenderedPageBreak/>
        <w:t>SCOPE OF BID</w:t>
      </w:r>
      <w:bookmarkEnd w:id="12"/>
    </w:p>
    <w:p w14:paraId="02E21E62" w14:textId="77777777" w:rsidR="00C96EB8" w:rsidRPr="00F81E2D" w:rsidRDefault="00C163BE" w:rsidP="000B17A9">
      <w:pPr>
        <w:pStyle w:val="Heading2"/>
      </w:pPr>
      <w:bookmarkStart w:id="13" w:name="_Toc457915410"/>
      <w:bookmarkStart w:id="14" w:name="_Toc80124368"/>
      <w:r w:rsidRPr="00F81E2D">
        <w:t>SCOPE</w:t>
      </w:r>
      <w:r w:rsidR="004D7299" w:rsidRPr="00F81E2D">
        <w:t xml:space="preserve"> OF WORK</w:t>
      </w:r>
      <w:bookmarkEnd w:id="13"/>
      <w:bookmarkEnd w:id="14"/>
    </w:p>
    <w:p w14:paraId="37B446C1" w14:textId="77777777" w:rsidR="004A7E24" w:rsidRPr="00F81E2D" w:rsidRDefault="00C155A9" w:rsidP="001A0D5C">
      <w:pPr>
        <w:pStyle w:val="Specification"/>
        <w:numPr>
          <w:ilvl w:val="0"/>
          <w:numId w:val="33"/>
        </w:numPr>
      </w:pPr>
      <w:r w:rsidRPr="00F81E2D">
        <w:t>The scope of work</w:t>
      </w:r>
      <w:r w:rsidR="00332049" w:rsidRPr="00F81E2D">
        <w:t xml:space="preserve"> by </w:t>
      </w:r>
      <w:r w:rsidR="00C51652" w:rsidRPr="00F81E2D">
        <w:t xml:space="preserve">the </w:t>
      </w:r>
      <w:r w:rsidR="00332049" w:rsidRPr="00F81E2D">
        <w:t>bidders</w:t>
      </w:r>
      <w:r w:rsidRPr="00F81E2D">
        <w:t xml:space="preserve"> is</w:t>
      </w:r>
      <w:r w:rsidR="00E32686" w:rsidRPr="00F81E2D">
        <w:t xml:space="preserve"> to </w:t>
      </w:r>
      <w:r w:rsidR="00A80FF5" w:rsidRPr="00F81E2D">
        <w:t>–</w:t>
      </w:r>
    </w:p>
    <w:p w14:paraId="1A0B39F4" w14:textId="77777777" w:rsidR="0068324F" w:rsidRDefault="0068324F" w:rsidP="001A0D5C">
      <w:pPr>
        <w:pStyle w:val="Specification"/>
        <w:numPr>
          <w:ilvl w:val="1"/>
          <w:numId w:val="15"/>
        </w:numPr>
      </w:pPr>
      <w:r>
        <w:t>Supply license renewals</w:t>
      </w:r>
      <w:r w:rsidR="005E578F">
        <w:t xml:space="preserve"> and software</w:t>
      </w:r>
      <w:r>
        <w:t xml:space="preserve"> for a period of six</w:t>
      </w:r>
      <w:r w:rsidR="004A6C0E">
        <w:t>ty</w:t>
      </w:r>
      <w:r w:rsidR="00E43AC1">
        <w:t xml:space="preserve"> months </w:t>
      </w:r>
      <w:r>
        <w:t>for the following products:</w:t>
      </w:r>
    </w:p>
    <w:tbl>
      <w:tblPr>
        <w:tblStyle w:val="TableGrid"/>
        <w:tblW w:w="8505" w:type="dxa"/>
        <w:tblInd w:w="1129" w:type="dxa"/>
        <w:tblLook w:val="04A0" w:firstRow="1" w:lastRow="0" w:firstColumn="1" w:lastColumn="0" w:noHBand="0" w:noVBand="1"/>
      </w:tblPr>
      <w:tblGrid>
        <w:gridCol w:w="7371"/>
        <w:gridCol w:w="1134"/>
      </w:tblGrid>
      <w:tr w:rsidR="005E578F" w:rsidRPr="00B1560D" w14:paraId="2161EC06" w14:textId="77777777" w:rsidTr="005E578F">
        <w:tc>
          <w:tcPr>
            <w:tcW w:w="7371" w:type="dxa"/>
            <w:shd w:val="clear" w:color="auto" w:fill="95B3D7" w:themeFill="accent1" w:themeFillTint="99"/>
          </w:tcPr>
          <w:p w14:paraId="3BBAF5F8" w14:textId="77777777" w:rsidR="005E578F" w:rsidRPr="00B1560D" w:rsidRDefault="005E578F" w:rsidP="0015633C">
            <w:pPr>
              <w:rPr>
                <w:b/>
              </w:rPr>
            </w:pPr>
            <w:r w:rsidRPr="00B1560D">
              <w:rPr>
                <w:b/>
              </w:rPr>
              <w:t>Product Description</w:t>
            </w:r>
          </w:p>
        </w:tc>
        <w:tc>
          <w:tcPr>
            <w:tcW w:w="1134" w:type="dxa"/>
            <w:shd w:val="clear" w:color="auto" w:fill="95B3D7" w:themeFill="accent1" w:themeFillTint="99"/>
          </w:tcPr>
          <w:p w14:paraId="0E7B0B01" w14:textId="77777777" w:rsidR="005E578F" w:rsidRPr="00B1560D" w:rsidRDefault="005E578F" w:rsidP="0015633C">
            <w:pPr>
              <w:jc w:val="center"/>
              <w:rPr>
                <w:b/>
              </w:rPr>
            </w:pPr>
            <w:r w:rsidRPr="00B1560D">
              <w:rPr>
                <w:b/>
              </w:rPr>
              <w:t>Quantity</w:t>
            </w:r>
          </w:p>
        </w:tc>
      </w:tr>
      <w:tr w:rsidR="005E578F" w:rsidRPr="00B1560D" w14:paraId="0803A3B6" w14:textId="77777777" w:rsidTr="005E578F">
        <w:tc>
          <w:tcPr>
            <w:tcW w:w="7371" w:type="dxa"/>
          </w:tcPr>
          <w:p w14:paraId="44A860AC" w14:textId="77777777" w:rsidR="005E578F" w:rsidRPr="00B1560D" w:rsidRDefault="00BE54E2" w:rsidP="0015633C">
            <w:r w:rsidRPr="00B1560D">
              <w:t>Signing Hub</w:t>
            </w:r>
            <w:r w:rsidR="005E578F" w:rsidRPr="00B1560D">
              <w:t xml:space="preserve"> Enterprise - Perpetual License - Software Maintenance</w:t>
            </w:r>
          </w:p>
        </w:tc>
        <w:tc>
          <w:tcPr>
            <w:tcW w:w="1134" w:type="dxa"/>
          </w:tcPr>
          <w:p w14:paraId="0A916CB2" w14:textId="77777777" w:rsidR="005E578F" w:rsidRPr="00B1560D" w:rsidRDefault="005E578F" w:rsidP="0015633C">
            <w:pPr>
              <w:jc w:val="center"/>
            </w:pPr>
            <w:r w:rsidRPr="00B1560D">
              <w:t>2</w:t>
            </w:r>
          </w:p>
        </w:tc>
      </w:tr>
      <w:tr w:rsidR="005E578F" w:rsidRPr="00B1560D" w14:paraId="7F030CC7" w14:textId="77777777" w:rsidTr="005E578F">
        <w:tc>
          <w:tcPr>
            <w:tcW w:w="7371" w:type="dxa"/>
          </w:tcPr>
          <w:p w14:paraId="0EAC35B1" w14:textId="77777777" w:rsidR="005E578F" w:rsidRPr="00B1560D" w:rsidRDefault="00BE54E2" w:rsidP="0015633C">
            <w:r w:rsidRPr="00B1560D">
              <w:t>Signing Hub</w:t>
            </w:r>
            <w:r w:rsidR="005E578F" w:rsidRPr="00B1560D">
              <w:t xml:space="preserve"> Server - 1 Test Server License</w:t>
            </w:r>
          </w:p>
        </w:tc>
        <w:tc>
          <w:tcPr>
            <w:tcW w:w="1134" w:type="dxa"/>
          </w:tcPr>
          <w:p w14:paraId="7F948018" w14:textId="77777777" w:rsidR="005E578F" w:rsidRPr="00B1560D" w:rsidRDefault="005E578F" w:rsidP="0015633C">
            <w:pPr>
              <w:jc w:val="center"/>
            </w:pPr>
            <w:r w:rsidRPr="00B1560D">
              <w:t>1</w:t>
            </w:r>
          </w:p>
        </w:tc>
      </w:tr>
      <w:tr w:rsidR="005E578F" w:rsidRPr="00B1560D" w14:paraId="2F37A120" w14:textId="77777777" w:rsidTr="005E578F">
        <w:tc>
          <w:tcPr>
            <w:tcW w:w="7371" w:type="dxa"/>
          </w:tcPr>
          <w:p w14:paraId="330E3C6F" w14:textId="77777777" w:rsidR="005E578F" w:rsidRPr="00B1560D" w:rsidRDefault="005E578F" w:rsidP="0015633C">
            <w:r w:rsidRPr="00B1560D">
              <w:t>Multi-User Signature Pricing - Software Maintenance</w:t>
            </w:r>
          </w:p>
        </w:tc>
        <w:tc>
          <w:tcPr>
            <w:tcW w:w="1134" w:type="dxa"/>
          </w:tcPr>
          <w:p w14:paraId="443137D4" w14:textId="77777777" w:rsidR="005E578F" w:rsidRPr="00B1560D" w:rsidRDefault="005E578F" w:rsidP="0015633C">
            <w:pPr>
              <w:jc w:val="center"/>
            </w:pPr>
            <w:r w:rsidRPr="00B1560D">
              <w:t>1</w:t>
            </w:r>
          </w:p>
        </w:tc>
      </w:tr>
      <w:tr w:rsidR="005E578F" w:rsidRPr="00B1560D" w14:paraId="05E1B88D" w14:textId="77777777" w:rsidTr="005E578F">
        <w:tc>
          <w:tcPr>
            <w:tcW w:w="7371" w:type="dxa"/>
          </w:tcPr>
          <w:p w14:paraId="042D0BB1" w14:textId="77777777" w:rsidR="005E578F" w:rsidRPr="00B1560D" w:rsidRDefault="005E578F" w:rsidP="0015633C">
            <w:r w:rsidRPr="00B1560D">
              <w:t>Enterprise signing Integration to Web Application for G2G Signing</w:t>
            </w:r>
          </w:p>
        </w:tc>
        <w:tc>
          <w:tcPr>
            <w:tcW w:w="1134" w:type="dxa"/>
          </w:tcPr>
          <w:p w14:paraId="4F262837" w14:textId="77777777" w:rsidR="005E578F" w:rsidRPr="00B1560D" w:rsidRDefault="005E578F" w:rsidP="0015633C">
            <w:pPr>
              <w:jc w:val="center"/>
            </w:pPr>
            <w:r w:rsidRPr="00B1560D">
              <w:t>1</w:t>
            </w:r>
          </w:p>
        </w:tc>
      </w:tr>
      <w:tr w:rsidR="005E578F" w:rsidRPr="00B1560D" w14:paraId="0AE6CD9E" w14:textId="77777777" w:rsidTr="005E578F">
        <w:tc>
          <w:tcPr>
            <w:tcW w:w="7371" w:type="dxa"/>
          </w:tcPr>
          <w:p w14:paraId="3F71A249" w14:textId="77777777" w:rsidR="005E578F" w:rsidRPr="00B1560D" w:rsidRDefault="005E578F" w:rsidP="0015633C">
            <w:r w:rsidRPr="00B1560D">
              <w:t>Entrust Security Provider ESP - Maintenance</w:t>
            </w:r>
          </w:p>
        </w:tc>
        <w:tc>
          <w:tcPr>
            <w:tcW w:w="1134" w:type="dxa"/>
          </w:tcPr>
          <w:p w14:paraId="056B92AE" w14:textId="77777777" w:rsidR="005E578F" w:rsidRPr="00B1560D" w:rsidRDefault="005E578F" w:rsidP="0015633C">
            <w:pPr>
              <w:jc w:val="center"/>
            </w:pPr>
            <w:r w:rsidRPr="00B1560D">
              <w:t>1200</w:t>
            </w:r>
          </w:p>
        </w:tc>
      </w:tr>
      <w:tr w:rsidR="005E578F" w:rsidRPr="00B1560D" w14:paraId="198FF6BA" w14:textId="77777777" w:rsidTr="005E578F">
        <w:tc>
          <w:tcPr>
            <w:tcW w:w="7371" w:type="dxa"/>
          </w:tcPr>
          <w:p w14:paraId="536AE6E9" w14:textId="77777777" w:rsidR="005E578F" w:rsidRPr="00B1560D" w:rsidRDefault="005E578F" w:rsidP="0015633C">
            <w:r w:rsidRPr="00B1560D">
              <w:t>Advanced Electronic Signature Certificate (Internal Users)</w:t>
            </w:r>
          </w:p>
        </w:tc>
        <w:tc>
          <w:tcPr>
            <w:tcW w:w="1134" w:type="dxa"/>
          </w:tcPr>
          <w:p w14:paraId="4729618B" w14:textId="77777777" w:rsidR="005E578F" w:rsidRPr="00B1560D" w:rsidRDefault="005E578F" w:rsidP="0015633C">
            <w:pPr>
              <w:jc w:val="center"/>
            </w:pPr>
            <w:r w:rsidRPr="00B1560D">
              <w:t>1200</w:t>
            </w:r>
          </w:p>
        </w:tc>
      </w:tr>
      <w:tr w:rsidR="005E578F" w:rsidRPr="00B1560D" w14:paraId="3B09A31A" w14:textId="77777777" w:rsidTr="005E578F">
        <w:tc>
          <w:tcPr>
            <w:tcW w:w="7371" w:type="dxa"/>
          </w:tcPr>
          <w:p w14:paraId="42F90042" w14:textId="77777777" w:rsidR="005E578F" w:rsidRPr="00B1560D" w:rsidRDefault="005E578F" w:rsidP="0015633C">
            <w:r w:rsidRPr="00B1560D">
              <w:t>Digital Signatures for external users</w:t>
            </w:r>
          </w:p>
        </w:tc>
        <w:tc>
          <w:tcPr>
            <w:tcW w:w="1134" w:type="dxa"/>
          </w:tcPr>
          <w:p w14:paraId="658BB0C7" w14:textId="77777777" w:rsidR="005E578F" w:rsidRPr="00B1560D" w:rsidRDefault="005E578F" w:rsidP="0015633C">
            <w:pPr>
              <w:jc w:val="center"/>
            </w:pPr>
            <w:r w:rsidRPr="00B1560D">
              <w:t>5000</w:t>
            </w:r>
          </w:p>
        </w:tc>
      </w:tr>
      <w:tr w:rsidR="005E578F" w:rsidRPr="00B1560D" w14:paraId="7A16FB45" w14:textId="77777777" w:rsidTr="005E578F">
        <w:tc>
          <w:tcPr>
            <w:tcW w:w="7371" w:type="dxa"/>
          </w:tcPr>
          <w:p w14:paraId="7BC2E9FE" w14:textId="77777777" w:rsidR="005E578F" w:rsidRPr="00B1560D" w:rsidRDefault="005E578F" w:rsidP="0015633C">
            <w:r w:rsidRPr="00B1560D">
              <w:t>Entity Certificate - Bulk Signing</w:t>
            </w:r>
          </w:p>
        </w:tc>
        <w:tc>
          <w:tcPr>
            <w:tcW w:w="1134" w:type="dxa"/>
          </w:tcPr>
          <w:p w14:paraId="7F97B566" w14:textId="77777777" w:rsidR="005E578F" w:rsidRPr="00B1560D" w:rsidRDefault="005E578F" w:rsidP="0015633C">
            <w:pPr>
              <w:jc w:val="center"/>
            </w:pPr>
            <w:r w:rsidRPr="00B1560D">
              <w:t>1</w:t>
            </w:r>
          </w:p>
        </w:tc>
      </w:tr>
      <w:tr w:rsidR="005E578F" w:rsidRPr="00B1560D" w14:paraId="1FB4A019" w14:textId="77777777" w:rsidTr="005E578F">
        <w:tc>
          <w:tcPr>
            <w:tcW w:w="7371" w:type="dxa"/>
          </w:tcPr>
          <w:p w14:paraId="5EB27196" w14:textId="77777777" w:rsidR="005E578F" w:rsidRPr="00B1560D" w:rsidRDefault="005E578F" w:rsidP="0015633C">
            <w:proofErr w:type="spellStart"/>
            <w:r w:rsidRPr="00B1560D">
              <w:t>LAWtrust</w:t>
            </w:r>
            <w:proofErr w:type="spellEnd"/>
            <w:r w:rsidRPr="00B1560D">
              <w:t xml:space="preserve"> Trust Service Orchestrator (JTSO) - Software Maintenance </w:t>
            </w:r>
          </w:p>
        </w:tc>
        <w:tc>
          <w:tcPr>
            <w:tcW w:w="1134" w:type="dxa"/>
          </w:tcPr>
          <w:p w14:paraId="7EBC7A81" w14:textId="77777777" w:rsidR="005E578F" w:rsidRPr="00B1560D" w:rsidRDefault="005E578F" w:rsidP="0015633C">
            <w:pPr>
              <w:jc w:val="center"/>
            </w:pPr>
            <w:r w:rsidRPr="00B1560D">
              <w:t>1</w:t>
            </w:r>
          </w:p>
        </w:tc>
      </w:tr>
      <w:tr w:rsidR="005E578F" w:rsidRPr="00B1560D" w14:paraId="40107802" w14:textId="77777777" w:rsidTr="005E578F">
        <w:tc>
          <w:tcPr>
            <w:tcW w:w="7371" w:type="dxa"/>
          </w:tcPr>
          <w:p w14:paraId="6F6EB506" w14:textId="77777777" w:rsidR="005E578F" w:rsidRPr="00B1560D" w:rsidRDefault="005E578F" w:rsidP="0015633C">
            <w:r w:rsidRPr="00B1560D">
              <w:t>ENTERPRISE SIGNING SOFTWARE COST</w:t>
            </w:r>
          </w:p>
        </w:tc>
        <w:tc>
          <w:tcPr>
            <w:tcW w:w="1134" w:type="dxa"/>
          </w:tcPr>
          <w:p w14:paraId="05238E23" w14:textId="77777777" w:rsidR="005E578F" w:rsidRPr="00B1560D" w:rsidRDefault="005E578F" w:rsidP="0015633C">
            <w:pPr>
              <w:jc w:val="center"/>
            </w:pPr>
          </w:p>
        </w:tc>
      </w:tr>
      <w:tr w:rsidR="005E578F" w:rsidRPr="00B1560D" w14:paraId="44E580C2" w14:textId="77777777" w:rsidTr="005E578F">
        <w:tc>
          <w:tcPr>
            <w:tcW w:w="7371" w:type="dxa"/>
          </w:tcPr>
          <w:p w14:paraId="52D8AD68" w14:textId="77777777" w:rsidR="005E578F" w:rsidRPr="00B1560D" w:rsidRDefault="005E578F" w:rsidP="0015633C">
            <w:r w:rsidRPr="00B1560D">
              <w:t xml:space="preserve">Multi Factor Authentication Solution </w:t>
            </w:r>
          </w:p>
        </w:tc>
        <w:tc>
          <w:tcPr>
            <w:tcW w:w="1134" w:type="dxa"/>
          </w:tcPr>
          <w:p w14:paraId="5D814FF6" w14:textId="77777777" w:rsidR="005E578F" w:rsidRPr="00B1560D" w:rsidRDefault="005E578F" w:rsidP="0015633C">
            <w:pPr>
              <w:jc w:val="center"/>
            </w:pPr>
          </w:p>
        </w:tc>
      </w:tr>
      <w:tr w:rsidR="005E578F" w:rsidRPr="00B1560D" w14:paraId="500B03AB" w14:textId="77777777" w:rsidTr="005E578F">
        <w:tc>
          <w:tcPr>
            <w:tcW w:w="7371" w:type="dxa"/>
          </w:tcPr>
          <w:p w14:paraId="33897E00" w14:textId="77777777" w:rsidR="005E578F" w:rsidRPr="00B1560D" w:rsidRDefault="005E578F" w:rsidP="0015633C">
            <w:r w:rsidRPr="00B1560D">
              <w:t xml:space="preserve">Entrust </w:t>
            </w:r>
            <w:r w:rsidR="00BE54E2" w:rsidRPr="00B1560D">
              <w:t>Identity Guard</w:t>
            </w:r>
            <w:r w:rsidRPr="00B1560D">
              <w:t xml:space="preserve"> Production Server  Software Maintenance</w:t>
            </w:r>
          </w:p>
        </w:tc>
        <w:tc>
          <w:tcPr>
            <w:tcW w:w="1134" w:type="dxa"/>
          </w:tcPr>
          <w:p w14:paraId="3CB39294" w14:textId="77777777" w:rsidR="005E578F" w:rsidRPr="00B1560D" w:rsidRDefault="005E578F" w:rsidP="0015633C">
            <w:pPr>
              <w:jc w:val="center"/>
            </w:pPr>
            <w:r w:rsidRPr="00B1560D">
              <w:t>1</w:t>
            </w:r>
          </w:p>
        </w:tc>
      </w:tr>
      <w:tr w:rsidR="005E578F" w:rsidRPr="00B1560D" w14:paraId="6D7465E9" w14:textId="77777777" w:rsidTr="005E578F">
        <w:tc>
          <w:tcPr>
            <w:tcW w:w="7371" w:type="dxa"/>
          </w:tcPr>
          <w:p w14:paraId="51989109" w14:textId="77777777" w:rsidR="005E578F" w:rsidRPr="00B1560D" w:rsidRDefault="005E578F" w:rsidP="0015633C">
            <w:r w:rsidRPr="00B1560D">
              <w:t xml:space="preserve">Entrust </w:t>
            </w:r>
            <w:r w:rsidR="00BE54E2" w:rsidRPr="00B1560D">
              <w:t>Identity Guard</w:t>
            </w:r>
            <w:r w:rsidRPr="00B1560D">
              <w:t xml:space="preserve"> Backup Server (Test/HA/DR) Software Maintenance</w:t>
            </w:r>
          </w:p>
        </w:tc>
        <w:tc>
          <w:tcPr>
            <w:tcW w:w="1134" w:type="dxa"/>
          </w:tcPr>
          <w:p w14:paraId="6500DEE8" w14:textId="77777777" w:rsidR="005E578F" w:rsidRPr="00B1560D" w:rsidRDefault="005E578F" w:rsidP="0015633C">
            <w:pPr>
              <w:jc w:val="center"/>
            </w:pPr>
            <w:r w:rsidRPr="00B1560D">
              <w:t>2</w:t>
            </w:r>
          </w:p>
        </w:tc>
      </w:tr>
      <w:tr w:rsidR="005E578F" w:rsidRPr="00B1560D" w14:paraId="37ABF386" w14:textId="77777777" w:rsidTr="005E578F">
        <w:tc>
          <w:tcPr>
            <w:tcW w:w="7371" w:type="dxa"/>
          </w:tcPr>
          <w:p w14:paraId="2576909C" w14:textId="77777777" w:rsidR="005E578F" w:rsidRPr="00B1560D" w:rsidRDefault="005E578F" w:rsidP="0015633C">
            <w:r w:rsidRPr="00B1560D">
              <w:t xml:space="preserve">Entrust </w:t>
            </w:r>
            <w:proofErr w:type="spellStart"/>
            <w:r w:rsidRPr="00B1560D">
              <w:t>IdentityGuard</w:t>
            </w:r>
            <w:proofErr w:type="spellEnd"/>
            <w:r w:rsidRPr="00B1560D">
              <w:t xml:space="preserve"> CALs Software Maintenance</w:t>
            </w:r>
          </w:p>
        </w:tc>
        <w:tc>
          <w:tcPr>
            <w:tcW w:w="1134" w:type="dxa"/>
          </w:tcPr>
          <w:p w14:paraId="509678FA" w14:textId="77777777" w:rsidR="005E578F" w:rsidRPr="00B1560D" w:rsidRDefault="005E578F" w:rsidP="0015633C">
            <w:pPr>
              <w:jc w:val="center"/>
            </w:pPr>
            <w:r w:rsidRPr="00B1560D">
              <w:t>1200</w:t>
            </w:r>
          </w:p>
        </w:tc>
      </w:tr>
      <w:tr w:rsidR="005E578F" w14:paraId="47D13C4D" w14:textId="77777777" w:rsidTr="005E578F">
        <w:tc>
          <w:tcPr>
            <w:tcW w:w="7371" w:type="dxa"/>
          </w:tcPr>
          <w:p w14:paraId="5AAA3A50" w14:textId="77777777" w:rsidR="005E578F" w:rsidRPr="00B1560D" w:rsidRDefault="005E578F" w:rsidP="0015633C">
            <w:r w:rsidRPr="00B1560D">
              <w:t>Entrust Soft Token for Mobile &amp; Windows Software Maintenance</w:t>
            </w:r>
          </w:p>
        </w:tc>
        <w:tc>
          <w:tcPr>
            <w:tcW w:w="1134" w:type="dxa"/>
          </w:tcPr>
          <w:p w14:paraId="4F8BF8B6" w14:textId="77777777" w:rsidR="005E578F" w:rsidRDefault="005E578F" w:rsidP="0015633C">
            <w:pPr>
              <w:jc w:val="center"/>
            </w:pPr>
            <w:r w:rsidRPr="00B1560D">
              <w:t>1200</w:t>
            </w:r>
          </w:p>
        </w:tc>
      </w:tr>
    </w:tbl>
    <w:p w14:paraId="41033C2D" w14:textId="77777777" w:rsidR="0068324F" w:rsidRDefault="0068324F" w:rsidP="00C4654E">
      <w:pPr>
        <w:pStyle w:val="Specification"/>
        <w:numPr>
          <w:ilvl w:val="0"/>
          <w:numId w:val="0"/>
        </w:numPr>
        <w:ind w:left="1134"/>
      </w:pPr>
    </w:p>
    <w:tbl>
      <w:tblPr>
        <w:tblW w:w="8505" w:type="dxa"/>
        <w:tblInd w:w="1129" w:type="dxa"/>
        <w:tblLook w:val="04A0" w:firstRow="1" w:lastRow="0" w:firstColumn="1" w:lastColumn="0" w:noHBand="0" w:noVBand="1"/>
      </w:tblPr>
      <w:tblGrid>
        <w:gridCol w:w="7371"/>
        <w:gridCol w:w="1134"/>
      </w:tblGrid>
      <w:tr w:rsidR="00C50248" w:rsidRPr="00AC5515" w14:paraId="61375C1E" w14:textId="77777777" w:rsidTr="00C50248">
        <w:trPr>
          <w:trHeight w:val="300"/>
        </w:trPr>
        <w:tc>
          <w:tcPr>
            <w:tcW w:w="737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4285AE6" w14:textId="77777777" w:rsidR="00C50248" w:rsidRPr="00AC5515" w:rsidRDefault="00C50248" w:rsidP="0015633C">
            <w:pPr>
              <w:rPr>
                <w:rFonts w:cs="Calibri"/>
                <w:b/>
                <w:bCs/>
                <w:color w:val="000000"/>
                <w:lang w:eastAsia="en-ZA"/>
              </w:rPr>
            </w:pPr>
            <w:r w:rsidRPr="00AC5515">
              <w:rPr>
                <w:rFonts w:cs="Calibri"/>
                <w:b/>
                <w:bCs/>
                <w:color w:val="000000"/>
                <w:lang w:eastAsia="en-ZA"/>
              </w:rPr>
              <w:t>REGISTRATION AUTHORITY Governance:</w:t>
            </w:r>
          </w:p>
        </w:tc>
        <w:tc>
          <w:tcPr>
            <w:tcW w:w="1134" w:type="dxa"/>
            <w:tcBorders>
              <w:top w:val="single" w:sz="4" w:space="0" w:color="auto"/>
              <w:left w:val="nil"/>
              <w:bottom w:val="single" w:sz="4" w:space="0" w:color="auto"/>
              <w:right w:val="single" w:sz="4" w:space="0" w:color="auto"/>
            </w:tcBorders>
            <w:shd w:val="clear" w:color="000000" w:fill="B4C6E7"/>
            <w:noWrap/>
            <w:vAlign w:val="bottom"/>
            <w:hideMark/>
          </w:tcPr>
          <w:p w14:paraId="0B33E726" w14:textId="77777777" w:rsidR="00C50248" w:rsidRPr="00AC5515" w:rsidRDefault="00C50248" w:rsidP="0015633C">
            <w:pPr>
              <w:jc w:val="center"/>
              <w:rPr>
                <w:rFonts w:cs="Calibri"/>
                <w:color w:val="000000"/>
                <w:lang w:eastAsia="en-ZA"/>
              </w:rPr>
            </w:pPr>
            <w:r w:rsidRPr="00AC5515">
              <w:rPr>
                <w:rFonts w:cs="Calibri"/>
                <w:color w:val="000000"/>
                <w:lang w:eastAsia="en-ZA"/>
              </w:rPr>
              <w:t> </w:t>
            </w:r>
          </w:p>
        </w:tc>
      </w:tr>
      <w:tr w:rsidR="00C50248" w:rsidRPr="00AC5515" w14:paraId="076B8D0C" w14:textId="77777777" w:rsidTr="00C50248">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14:paraId="23D5D766" w14:textId="77777777" w:rsidR="00C50248" w:rsidRPr="00AC5515" w:rsidRDefault="00C50248" w:rsidP="0015633C">
            <w:pPr>
              <w:rPr>
                <w:rFonts w:cs="Calibri"/>
                <w:color w:val="000000"/>
                <w:lang w:eastAsia="en-ZA"/>
              </w:rPr>
            </w:pPr>
            <w:proofErr w:type="spellStart"/>
            <w:r w:rsidRPr="00AC5515">
              <w:rPr>
                <w:rFonts w:cs="Calibri"/>
                <w:color w:val="000000"/>
                <w:lang w:eastAsia="en-ZA"/>
              </w:rPr>
              <w:t>LAWtrust</w:t>
            </w:r>
            <w:proofErr w:type="spellEnd"/>
            <w:r w:rsidRPr="00AC5515">
              <w:rPr>
                <w:rFonts w:cs="Calibri"/>
                <w:color w:val="000000"/>
                <w:lang w:eastAsia="en-ZA"/>
              </w:rPr>
              <w:t xml:space="preserve"> Audit (Bi-Annual</w:t>
            </w:r>
            <w:r w:rsidR="004D36E8">
              <w:rPr>
                <w:rFonts w:cs="Calibri"/>
                <w:color w:val="000000"/>
                <w:lang w:eastAsia="en-ZA"/>
              </w:rPr>
              <w:t>l</w:t>
            </w:r>
            <w:r w:rsidRPr="00AC5515">
              <w:rPr>
                <w:rFonts w:cs="Calibri"/>
                <w:color w:val="000000"/>
                <w:lang w:eastAsia="en-ZA"/>
              </w:rPr>
              <w:t>y)</w:t>
            </w:r>
          </w:p>
        </w:tc>
        <w:tc>
          <w:tcPr>
            <w:tcW w:w="1134" w:type="dxa"/>
            <w:tcBorders>
              <w:top w:val="nil"/>
              <w:left w:val="nil"/>
              <w:bottom w:val="single" w:sz="4" w:space="0" w:color="auto"/>
              <w:right w:val="single" w:sz="4" w:space="0" w:color="auto"/>
            </w:tcBorders>
            <w:shd w:val="clear" w:color="auto" w:fill="auto"/>
            <w:noWrap/>
            <w:vAlign w:val="bottom"/>
            <w:hideMark/>
          </w:tcPr>
          <w:p w14:paraId="5DB51821" w14:textId="77777777" w:rsidR="00C50248" w:rsidRPr="00AC5515" w:rsidRDefault="00C50248" w:rsidP="0015633C">
            <w:pPr>
              <w:jc w:val="center"/>
              <w:rPr>
                <w:rFonts w:cs="Calibri"/>
                <w:color w:val="000000"/>
                <w:lang w:eastAsia="en-ZA"/>
              </w:rPr>
            </w:pPr>
            <w:r w:rsidRPr="00AC5515">
              <w:rPr>
                <w:rFonts w:cs="Calibri"/>
                <w:color w:val="000000"/>
                <w:lang w:eastAsia="en-ZA"/>
              </w:rPr>
              <w:t>1</w:t>
            </w:r>
          </w:p>
        </w:tc>
      </w:tr>
      <w:tr w:rsidR="00C50248" w:rsidRPr="00AC5515" w14:paraId="27AAF7AF" w14:textId="77777777" w:rsidTr="00C50248">
        <w:trPr>
          <w:trHeight w:val="300"/>
        </w:trPr>
        <w:tc>
          <w:tcPr>
            <w:tcW w:w="7371" w:type="dxa"/>
            <w:tcBorders>
              <w:top w:val="nil"/>
              <w:left w:val="single" w:sz="4" w:space="0" w:color="auto"/>
              <w:bottom w:val="single" w:sz="4" w:space="0" w:color="auto"/>
              <w:right w:val="single" w:sz="4" w:space="0" w:color="auto"/>
            </w:tcBorders>
            <w:shd w:val="clear" w:color="auto" w:fill="auto"/>
            <w:vAlign w:val="bottom"/>
            <w:hideMark/>
          </w:tcPr>
          <w:p w14:paraId="440EBDC8" w14:textId="0D1FB9DC" w:rsidR="00C50248" w:rsidRPr="00AC5515" w:rsidRDefault="00C50248" w:rsidP="0015633C">
            <w:pPr>
              <w:rPr>
                <w:rFonts w:cs="Calibri"/>
                <w:color w:val="000000"/>
                <w:lang w:eastAsia="en-ZA"/>
              </w:rPr>
            </w:pPr>
            <w:r w:rsidRPr="00AC5515">
              <w:rPr>
                <w:rFonts w:cs="Calibri"/>
                <w:color w:val="000000"/>
                <w:lang w:eastAsia="en-ZA"/>
              </w:rPr>
              <w:t xml:space="preserve">Annual </w:t>
            </w:r>
            <w:r w:rsidRPr="007E6861">
              <w:rPr>
                <w:rFonts w:cs="Calibri"/>
                <w:color w:val="000000"/>
                <w:lang w:eastAsia="en-ZA"/>
              </w:rPr>
              <w:t>Audit (External)</w:t>
            </w:r>
            <w:r w:rsidRPr="00AC5515">
              <w:rPr>
                <w:rFonts w:cs="Calibri"/>
                <w:color w:val="000000"/>
                <w:lang w:eastAsia="en-ZA"/>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49372E2" w14:textId="77777777" w:rsidR="00C50248" w:rsidRPr="00AC5515" w:rsidRDefault="00C50248" w:rsidP="0015633C">
            <w:pPr>
              <w:jc w:val="center"/>
              <w:rPr>
                <w:rFonts w:cs="Calibri"/>
                <w:color w:val="000000"/>
                <w:lang w:eastAsia="en-ZA"/>
              </w:rPr>
            </w:pPr>
            <w:r w:rsidRPr="00AC5515">
              <w:rPr>
                <w:rFonts w:cs="Calibri"/>
                <w:color w:val="000000"/>
                <w:lang w:eastAsia="en-ZA"/>
              </w:rPr>
              <w:t>1</w:t>
            </w:r>
          </w:p>
        </w:tc>
      </w:tr>
    </w:tbl>
    <w:p w14:paraId="64ECB529" w14:textId="77777777" w:rsidR="00C50248" w:rsidRDefault="00C50248" w:rsidP="00C4654E">
      <w:pPr>
        <w:pStyle w:val="Specification"/>
        <w:numPr>
          <w:ilvl w:val="0"/>
          <w:numId w:val="0"/>
        </w:numPr>
        <w:ind w:left="1134"/>
      </w:pPr>
    </w:p>
    <w:p w14:paraId="67EED5C3" w14:textId="77777777" w:rsidR="0068324F" w:rsidRDefault="00C4654E" w:rsidP="001A0D5C">
      <w:pPr>
        <w:pStyle w:val="Specification"/>
        <w:numPr>
          <w:ilvl w:val="1"/>
          <w:numId w:val="15"/>
        </w:numPr>
      </w:pPr>
      <w:r>
        <w:t>Supply hardware maintenance and support for</w:t>
      </w:r>
      <w:r w:rsidR="005E578F">
        <w:t xml:space="preserve"> a period of 60 (Sixty) months for the following components:</w:t>
      </w:r>
    </w:p>
    <w:tbl>
      <w:tblPr>
        <w:tblStyle w:val="TableGrid"/>
        <w:tblW w:w="8505" w:type="dxa"/>
        <w:tblInd w:w="1129" w:type="dxa"/>
        <w:tblLook w:val="04A0" w:firstRow="1" w:lastRow="0" w:firstColumn="1" w:lastColumn="0" w:noHBand="0" w:noVBand="1"/>
      </w:tblPr>
      <w:tblGrid>
        <w:gridCol w:w="7371"/>
        <w:gridCol w:w="1134"/>
      </w:tblGrid>
      <w:tr w:rsidR="005E578F" w:rsidRPr="00B1560D" w14:paraId="0539F5E4" w14:textId="77777777" w:rsidTr="005E578F">
        <w:tc>
          <w:tcPr>
            <w:tcW w:w="7371" w:type="dxa"/>
            <w:shd w:val="clear" w:color="auto" w:fill="95B3D7" w:themeFill="accent1" w:themeFillTint="99"/>
          </w:tcPr>
          <w:p w14:paraId="508B7AF2" w14:textId="77777777" w:rsidR="005E578F" w:rsidRPr="00B1560D" w:rsidRDefault="005E578F" w:rsidP="0015633C">
            <w:pPr>
              <w:rPr>
                <w:b/>
              </w:rPr>
            </w:pPr>
            <w:r w:rsidRPr="00B1560D">
              <w:rPr>
                <w:b/>
              </w:rPr>
              <w:t>Product Description</w:t>
            </w:r>
          </w:p>
        </w:tc>
        <w:tc>
          <w:tcPr>
            <w:tcW w:w="1134" w:type="dxa"/>
            <w:shd w:val="clear" w:color="auto" w:fill="95B3D7" w:themeFill="accent1" w:themeFillTint="99"/>
          </w:tcPr>
          <w:p w14:paraId="11F87F57" w14:textId="77777777" w:rsidR="005E578F" w:rsidRPr="00B1560D" w:rsidRDefault="005E578F" w:rsidP="0015633C">
            <w:pPr>
              <w:jc w:val="center"/>
              <w:rPr>
                <w:b/>
              </w:rPr>
            </w:pPr>
            <w:r w:rsidRPr="00B1560D">
              <w:rPr>
                <w:b/>
              </w:rPr>
              <w:t>Quantity</w:t>
            </w:r>
          </w:p>
        </w:tc>
      </w:tr>
      <w:tr w:rsidR="005E578F" w14:paraId="146D2F05" w14:textId="77777777" w:rsidTr="005E578F">
        <w:tc>
          <w:tcPr>
            <w:tcW w:w="7371" w:type="dxa"/>
          </w:tcPr>
          <w:p w14:paraId="1B9AD1AB" w14:textId="77777777" w:rsidR="005E578F" w:rsidRPr="00B1560D" w:rsidRDefault="005E578F" w:rsidP="0015633C">
            <w:proofErr w:type="spellStart"/>
            <w:r w:rsidRPr="00B1560D">
              <w:t>nShield</w:t>
            </w:r>
            <w:proofErr w:type="spellEnd"/>
            <w:r w:rsidRPr="00B1560D">
              <w:t xml:space="preserve"> Connect 500+ Maintena</w:t>
            </w:r>
            <w:r>
              <w:t>n</w:t>
            </w:r>
            <w:r w:rsidRPr="00B1560D">
              <w:t xml:space="preserve">ce </w:t>
            </w:r>
          </w:p>
        </w:tc>
        <w:tc>
          <w:tcPr>
            <w:tcW w:w="1134" w:type="dxa"/>
          </w:tcPr>
          <w:p w14:paraId="1D6A5C8C" w14:textId="77777777" w:rsidR="005E578F" w:rsidRPr="00B1560D" w:rsidRDefault="005E578F" w:rsidP="0015633C">
            <w:pPr>
              <w:jc w:val="center"/>
            </w:pPr>
            <w:r w:rsidRPr="00B1560D">
              <w:t>2</w:t>
            </w:r>
          </w:p>
        </w:tc>
      </w:tr>
    </w:tbl>
    <w:p w14:paraId="3BB18338" w14:textId="77777777" w:rsidR="00C50248" w:rsidRDefault="00C50248" w:rsidP="00211ABE">
      <w:pPr>
        <w:pStyle w:val="Specification"/>
        <w:numPr>
          <w:ilvl w:val="0"/>
          <w:numId w:val="0"/>
        </w:numPr>
        <w:ind w:left="1134"/>
        <w:jc w:val="both"/>
      </w:pPr>
    </w:p>
    <w:p w14:paraId="2403E239" w14:textId="23D89E53" w:rsidR="00C50248" w:rsidRDefault="00C50248" w:rsidP="00211ABE">
      <w:pPr>
        <w:pStyle w:val="Specification"/>
        <w:numPr>
          <w:ilvl w:val="1"/>
          <w:numId w:val="15"/>
        </w:numPr>
        <w:jc w:val="both"/>
      </w:pPr>
      <w:r w:rsidRPr="00863D6E">
        <w:t>Provide services to maintain and support the implemented solution and maintain a 99% service availability, co-termed to end date for the license and hardware maintenance</w:t>
      </w:r>
      <w:r>
        <w:t xml:space="preserve"> and support.</w:t>
      </w:r>
    </w:p>
    <w:p w14:paraId="440A673E" w14:textId="77777777" w:rsidR="001C7928" w:rsidRDefault="00C50248" w:rsidP="00211ABE">
      <w:pPr>
        <w:pStyle w:val="Specification"/>
        <w:numPr>
          <w:ilvl w:val="1"/>
          <w:numId w:val="15"/>
        </w:numPr>
        <w:jc w:val="both"/>
      </w:pPr>
      <w:r>
        <w:t>Provide professional services on a time and material basis to</w:t>
      </w:r>
      <w:r w:rsidR="001C7928">
        <w:t>:</w:t>
      </w:r>
    </w:p>
    <w:p w14:paraId="5E279AC0" w14:textId="77777777" w:rsidR="001C7928" w:rsidRDefault="001C7928" w:rsidP="00211ABE">
      <w:pPr>
        <w:pStyle w:val="Specification"/>
        <w:numPr>
          <w:ilvl w:val="0"/>
          <w:numId w:val="32"/>
        </w:numPr>
        <w:jc w:val="both"/>
      </w:pPr>
      <w:r>
        <w:t>F</w:t>
      </w:r>
      <w:r w:rsidR="00C50248">
        <w:t xml:space="preserve">inalise the current implementation </w:t>
      </w:r>
      <w:r>
        <w:t>in accordance with the initial design and deploy the solution across the two data centres of the GPAA.</w:t>
      </w:r>
    </w:p>
    <w:p w14:paraId="3068A0CD" w14:textId="77777777" w:rsidR="0043370D" w:rsidRDefault="0043370D" w:rsidP="00211ABE">
      <w:pPr>
        <w:pStyle w:val="Specification"/>
        <w:numPr>
          <w:ilvl w:val="0"/>
          <w:numId w:val="0"/>
        </w:numPr>
        <w:ind w:left="1854"/>
        <w:jc w:val="both"/>
      </w:pPr>
      <w:r>
        <w:t xml:space="preserve">The basis for the engagement will be based on an assessment to be conducted by the successful Bidder to identify the gaps and areas where the initial </w:t>
      </w:r>
      <w:r w:rsidR="00DB4319">
        <w:t xml:space="preserve">implementation have not been completed in accordance with the intended </w:t>
      </w:r>
      <w:r w:rsidR="00DB4319">
        <w:lastRenderedPageBreak/>
        <w:t xml:space="preserve">design </w:t>
      </w:r>
      <w:r>
        <w:t>followed by a quotation (number of hours required to complete the initial deployment)</w:t>
      </w:r>
      <w:r w:rsidR="0040215D" w:rsidRPr="0040215D">
        <w:t xml:space="preserve"> </w:t>
      </w:r>
      <w:r w:rsidR="0040215D">
        <w:t>from the service provider</w:t>
      </w:r>
      <w:r>
        <w:t xml:space="preserve">.  The work will be performed </w:t>
      </w:r>
      <w:r w:rsidR="00DB4319">
        <w:t>and paid for from the provision for the professional services.</w:t>
      </w:r>
    </w:p>
    <w:p w14:paraId="38EDA546" w14:textId="77777777" w:rsidR="001C7928" w:rsidRDefault="001C7928" w:rsidP="00211ABE">
      <w:pPr>
        <w:pStyle w:val="Specification"/>
        <w:numPr>
          <w:ilvl w:val="0"/>
          <w:numId w:val="32"/>
        </w:numPr>
        <w:jc w:val="both"/>
      </w:pPr>
      <w:r>
        <w:t>A</w:t>
      </w:r>
      <w:r w:rsidR="00C50248">
        <w:t>dapt</w:t>
      </w:r>
      <w:r>
        <w:t>/Configure</w:t>
      </w:r>
      <w:r w:rsidR="00C50248">
        <w:t xml:space="preserve"> the current configuration to </w:t>
      </w:r>
      <w:r>
        <w:t xml:space="preserve">implement new </w:t>
      </w:r>
      <w:r w:rsidR="00C50248">
        <w:t>requirements of the GPAA.</w:t>
      </w:r>
      <w:r w:rsidR="004D36E8">
        <w:t xml:space="preserve"> </w:t>
      </w:r>
    </w:p>
    <w:p w14:paraId="0FEA4F3E" w14:textId="77777777" w:rsidR="0040215D" w:rsidRDefault="0040215D" w:rsidP="00211ABE">
      <w:pPr>
        <w:pStyle w:val="Specification"/>
        <w:numPr>
          <w:ilvl w:val="0"/>
          <w:numId w:val="0"/>
        </w:numPr>
        <w:ind w:left="1843"/>
        <w:jc w:val="both"/>
      </w:pPr>
      <w:r>
        <w:t>The basis for the engagement will be based on a requirements specification from the GPAA followed by a quotation (number of hours required to fulfil the requirement)</w:t>
      </w:r>
      <w:r w:rsidRPr="0040215D">
        <w:t xml:space="preserve"> </w:t>
      </w:r>
      <w:r>
        <w:t>from the service provider.  The work will be performed and funded from the provision for the professional services upon successful completion of the work.</w:t>
      </w:r>
    </w:p>
    <w:p w14:paraId="2031B3E2" w14:textId="77777777" w:rsidR="001C7928" w:rsidRDefault="001C7928" w:rsidP="00211ABE">
      <w:pPr>
        <w:pStyle w:val="Specification"/>
        <w:numPr>
          <w:ilvl w:val="0"/>
          <w:numId w:val="32"/>
        </w:numPr>
        <w:jc w:val="both"/>
      </w:pPr>
      <w:r>
        <w:t>Assist the GPAA with the deployment of all the functions and features of the solution.</w:t>
      </w:r>
    </w:p>
    <w:p w14:paraId="2DCEAFCE" w14:textId="77777777" w:rsidR="0040215D" w:rsidRDefault="0040215D" w:rsidP="00211ABE">
      <w:pPr>
        <w:pStyle w:val="Specification"/>
        <w:numPr>
          <w:ilvl w:val="0"/>
          <w:numId w:val="0"/>
        </w:numPr>
        <w:ind w:left="1843"/>
        <w:jc w:val="both"/>
      </w:pPr>
      <w:r>
        <w:t>The basis for the engagement will be based on a requirements specification from the GPAA followed by a quotation (number of hours required to fulfil the requirement) from the service provider.  The work will be performed and funded from the provision for the professional services</w:t>
      </w:r>
      <w:r w:rsidRPr="0040215D">
        <w:t xml:space="preserve"> </w:t>
      </w:r>
      <w:r>
        <w:t>upon successful completion of the work.</w:t>
      </w:r>
    </w:p>
    <w:p w14:paraId="6D3B4F58" w14:textId="77777777" w:rsidR="00C50248" w:rsidRDefault="00D61394" w:rsidP="00211ABE">
      <w:pPr>
        <w:pStyle w:val="Specification"/>
        <w:numPr>
          <w:ilvl w:val="0"/>
          <w:numId w:val="32"/>
        </w:numPr>
        <w:jc w:val="both"/>
      </w:pPr>
      <w:r>
        <w:t>1 200 (One Thousand Two</w:t>
      </w:r>
      <w:r w:rsidR="004D36E8">
        <w:t xml:space="preserve"> Hundred) </w:t>
      </w:r>
      <w:r w:rsidR="001C7928">
        <w:t xml:space="preserve">professional </w:t>
      </w:r>
      <w:r w:rsidR="004D36E8">
        <w:t xml:space="preserve">hours </w:t>
      </w:r>
      <w:r w:rsidR="001C7928">
        <w:t xml:space="preserve">will be required for year one </w:t>
      </w:r>
      <w:r w:rsidR="004D36E8">
        <w:t xml:space="preserve">and </w:t>
      </w:r>
      <w:r w:rsidR="007E4063">
        <w:t>t</w:t>
      </w:r>
      <w:r w:rsidR="004D36E8">
        <w:t>hereafter at a rate of 450 (Four Hundred and Fifty) hours per year.</w:t>
      </w:r>
      <w:r w:rsidR="001C7928">
        <w:t xml:space="preserve"> </w:t>
      </w:r>
    </w:p>
    <w:p w14:paraId="175FD72F" w14:textId="77777777" w:rsidR="0068324F" w:rsidRPr="00F81E2D" w:rsidRDefault="004A5B87" w:rsidP="00211ABE">
      <w:pPr>
        <w:pStyle w:val="Specification"/>
        <w:numPr>
          <w:ilvl w:val="0"/>
          <w:numId w:val="33"/>
        </w:numPr>
        <w:jc w:val="both"/>
      </w:pPr>
      <w:r w:rsidRPr="00F81E2D">
        <w:t xml:space="preserve">The scope of work excludes the </w:t>
      </w:r>
      <w:r w:rsidR="007E4063">
        <w:t>T</w:t>
      </w:r>
      <w:r w:rsidR="004D36E8">
        <w:t>echnology refresh is explicitly excluded</w:t>
      </w:r>
      <w:r w:rsidR="0068324F">
        <w:t>.</w:t>
      </w:r>
    </w:p>
    <w:p w14:paraId="52CEF56C" w14:textId="77777777" w:rsidR="00C163BE" w:rsidRPr="00F81E2D" w:rsidRDefault="00C163BE" w:rsidP="000B17A9">
      <w:pPr>
        <w:pStyle w:val="Heading2"/>
      </w:pPr>
      <w:bookmarkStart w:id="15" w:name="_Toc80124369"/>
      <w:r w:rsidRPr="00F81E2D">
        <w:t>DELIVERY ADDRESS</w:t>
      </w:r>
      <w:bookmarkEnd w:id="15"/>
    </w:p>
    <w:p w14:paraId="68AA17C8" w14:textId="77777777" w:rsidR="00562808" w:rsidRPr="00F81E2D" w:rsidRDefault="00371F19" w:rsidP="007E4063">
      <w:pPr>
        <w:pStyle w:val="Specification"/>
        <w:numPr>
          <w:ilvl w:val="0"/>
          <w:numId w:val="0"/>
        </w:numPr>
        <w:ind w:left="567"/>
      </w:pPr>
      <w:r w:rsidRPr="00F81E2D">
        <w:t xml:space="preserve">The goods </w:t>
      </w:r>
      <w:r w:rsidR="009F3711" w:rsidRPr="00F81E2D">
        <w:t>or</w:t>
      </w:r>
      <w:r w:rsidR="00610C62" w:rsidRPr="00F81E2D">
        <w:t xml:space="preserve"> services must be supplied </w:t>
      </w:r>
      <w:r w:rsidR="009F3711" w:rsidRPr="00F81E2D">
        <w:t xml:space="preserve">or provided </w:t>
      </w:r>
      <w:r w:rsidR="00610C62" w:rsidRPr="00F81E2D">
        <w:t xml:space="preserve">at the </w:t>
      </w:r>
      <w:r w:rsidR="00A22A7F" w:rsidRPr="00F81E2D">
        <w:t>following physical address(es)</w:t>
      </w:r>
      <w:r w:rsidR="007E4063">
        <w:t>:</w:t>
      </w: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22"/>
        <w:gridCol w:w="5124"/>
        <w:gridCol w:w="3982"/>
      </w:tblGrid>
      <w:tr w:rsidR="0068324F" w:rsidRPr="00F81E2D" w14:paraId="4E0E21BC" w14:textId="77777777" w:rsidTr="00F6593C">
        <w:tc>
          <w:tcPr>
            <w:tcW w:w="271" w:type="pct"/>
            <w:shd w:val="clear" w:color="auto" w:fill="DBE5F1" w:themeFill="accent1" w:themeFillTint="33"/>
          </w:tcPr>
          <w:p w14:paraId="605F54E8" w14:textId="77777777" w:rsidR="0068324F" w:rsidRPr="00F81E2D" w:rsidRDefault="0068324F" w:rsidP="00A14721">
            <w:pPr>
              <w:rPr>
                <w:rFonts w:asciiTheme="minorHAnsi" w:hAnsiTheme="minorHAnsi"/>
                <w:b/>
              </w:rPr>
            </w:pPr>
            <w:r w:rsidRPr="00F81E2D">
              <w:rPr>
                <w:rFonts w:asciiTheme="minorHAnsi" w:hAnsiTheme="minorHAnsi"/>
                <w:b/>
              </w:rPr>
              <w:t>No</w:t>
            </w:r>
          </w:p>
        </w:tc>
        <w:tc>
          <w:tcPr>
            <w:tcW w:w="2661" w:type="pct"/>
            <w:shd w:val="clear" w:color="auto" w:fill="DBE5F1" w:themeFill="accent1" w:themeFillTint="33"/>
          </w:tcPr>
          <w:p w14:paraId="44492EC9" w14:textId="77777777" w:rsidR="0068324F" w:rsidRPr="00F81E2D" w:rsidRDefault="0068324F" w:rsidP="00A14721">
            <w:pPr>
              <w:rPr>
                <w:rFonts w:asciiTheme="minorHAnsi" w:hAnsiTheme="minorHAnsi"/>
                <w:b/>
              </w:rPr>
            </w:pPr>
            <w:r w:rsidRPr="00F81E2D">
              <w:rPr>
                <w:rFonts w:asciiTheme="minorHAnsi" w:hAnsiTheme="minorHAnsi"/>
                <w:b/>
              </w:rPr>
              <w:t>Physical Address</w:t>
            </w:r>
          </w:p>
        </w:tc>
        <w:tc>
          <w:tcPr>
            <w:tcW w:w="2068" w:type="pct"/>
            <w:shd w:val="clear" w:color="auto" w:fill="DBE5F1" w:themeFill="accent1" w:themeFillTint="33"/>
          </w:tcPr>
          <w:p w14:paraId="46949B14" w14:textId="77777777" w:rsidR="0068324F" w:rsidRPr="00F81E2D" w:rsidRDefault="0068324F" w:rsidP="00A14721">
            <w:pPr>
              <w:rPr>
                <w:rFonts w:asciiTheme="minorHAnsi" w:hAnsiTheme="minorHAnsi"/>
                <w:b/>
              </w:rPr>
            </w:pPr>
            <w:r w:rsidRPr="00F81E2D">
              <w:rPr>
                <w:rFonts w:asciiTheme="minorHAnsi" w:hAnsiTheme="minorHAnsi"/>
                <w:b/>
              </w:rPr>
              <w:t>GPS Coordinates (optional)</w:t>
            </w:r>
          </w:p>
        </w:tc>
      </w:tr>
      <w:tr w:rsidR="00F6593C" w:rsidRPr="00F81E2D" w14:paraId="717E6760" w14:textId="77777777" w:rsidTr="00F6593C">
        <w:tc>
          <w:tcPr>
            <w:tcW w:w="271" w:type="pct"/>
          </w:tcPr>
          <w:p w14:paraId="0F31107A" w14:textId="77777777" w:rsidR="00F6593C" w:rsidRPr="00F81E2D" w:rsidRDefault="00F6593C" w:rsidP="00047D94">
            <w:pPr>
              <w:rPr>
                <w:rFonts w:asciiTheme="minorHAnsi" w:hAnsiTheme="minorHAnsi"/>
              </w:rPr>
            </w:pPr>
            <w:r w:rsidRPr="00F81E2D">
              <w:rPr>
                <w:rFonts w:asciiTheme="minorHAnsi" w:hAnsiTheme="minorHAnsi"/>
              </w:rPr>
              <w:t>1</w:t>
            </w:r>
          </w:p>
        </w:tc>
        <w:tc>
          <w:tcPr>
            <w:tcW w:w="2661" w:type="pct"/>
          </w:tcPr>
          <w:p w14:paraId="6851D05D" w14:textId="77777777" w:rsidR="00F6593C" w:rsidRPr="00F81E2D" w:rsidRDefault="00F6593C" w:rsidP="00047D94">
            <w:pPr>
              <w:rPr>
                <w:rFonts w:asciiTheme="minorHAnsi" w:hAnsiTheme="minorHAnsi"/>
              </w:rPr>
            </w:pPr>
            <w:r>
              <w:rPr>
                <w:rFonts w:asciiTheme="minorHAnsi" w:hAnsiTheme="minorHAnsi"/>
              </w:rPr>
              <w:t>34 Hamilton Street, Arcadia, PRETORIA</w:t>
            </w:r>
          </w:p>
        </w:tc>
        <w:tc>
          <w:tcPr>
            <w:tcW w:w="2068" w:type="pct"/>
          </w:tcPr>
          <w:p w14:paraId="25B37AE5" w14:textId="77777777" w:rsidR="00F6593C" w:rsidRPr="00F81E2D" w:rsidRDefault="00F6593C" w:rsidP="00047D94">
            <w:pPr>
              <w:rPr>
                <w:rFonts w:asciiTheme="minorHAnsi" w:hAnsiTheme="minorHAnsi"/>
              </w:rPr>
            </w:pPr>
          </w:p>
        </w:tc>
      </w:tr>
      <w:tr w:rsidR="00F6593C" w:rsidRPr="00F6593C" w14:paraId="0499E27C" w14:textId="77777777" w:rsidTr="00F6593C">
        <w:tc>
          <w:tcPr>
            <w:tcW w:w="271" w:type="pct"/>
          </w:tcPr>
          <w:p w14:paraId="1950B2F5" w14:textId="77777777" w:rsidR="0068324F" w:rsidRPr="00F81E2D" w:rsidRDefault="00F6593C" w:rsidP="00A14721">
            <w:pPr>
              <w:rPr>
                <w:rFonts w:asciiTheme="minorHAnsi" w:hAnsiTheme="minorHAnsi"/>
              </w:rPr>
            </w:pPr>
            <w:r>
              <w:rPr>
                <w:rFonts w:asciiTheme="minorHAnsi" w:hAnsiTheme="minorHAnsi"/>
              </w:rPr>
              <w:t>2</w:t>
            </w:r>
          </w:p>
        </w:tc>
        <w:tc>
          <w:tcPr>
            <w:tcW w:w="2661" w:type="pct"/>
          </w:tcPr>
          <w:p w14:paraId="47EE15D4" w14:textId="77777777" w:rsidR="0068324F" w:rsidRPr="00F6593C" w:rsidRDefault="00F7607F" w:rsidP="00F6593C">
            <w:pPr>
              <w:rPr>
                <w:rFonts w:asciiTheme="minorHAnsi" w:hAnsiTheme="minorHAnsi"/>
              </w:rPr>
            </w:pPr>
            <w:r>
              <w:rPr>
                <w:lang w:val="en-US"/>
              </w:rPr>
              <w:t>11</w:t>
            </w:r>
            <w:r w:rsidR="006B1232">
              <w:rPr>
                <w:lang w:val="en-US"/>
              </w:rPr>
              <w:t>5</w:t>
            </w:r>
            <w:r w:rsidR="00F6593C" w:rsidRPr="00F6593C">
              <w:rPr>
                <w:lang w:val="en-US"/>
              </w:rPr>
              <w:t xml:space="preserve"> Bowling Avenue, Gallo Manor, Sandton</w:t>
            </w:r>
          </w:p>
        </w:tc>
        <w:tc>
          <w:tcPr>
            <w:tcW w:w="2068" w:type="pct"/>
          </w:tcPr>
          <w:p w14:paraId="13C84208" w14:textId="77777777" w:rsidR="0068324F" w:rsidRPr="00F6593C" w:rsidRDefault="0068324F" w:rsidP="00A14721">
            <w:pPr>
              <w:rPr>
                <w:rFonts w:asciiTheme="minorHAnsi" w:hAnsiTheme="minorHAnsi"/>
              </w:rPr>
            </w:pPr>
          </w:p>
        </w:tc>
      </w:tr>
    </w:tbl>
    <w:p w14:paraId="1E925DA8" w14:textId="77777777" w:rsidR="00A22A7F" w:rsidRPr="00F81E2D" w:rsidRDefault="00A22A7F" w:rsidP="00371F19">
      <w:pPr>
        <w:pStyle w:val="Specification"/>
        <w:numPr>
          <w:ilvl w:val="0"/>
          <w:numId w:val="0"/>
        </w:numPr>
        <w:ind w:left="1134"/>
      </w:pPr>
    </w:p>
    <w:p w14:paraId="701FA8C1" w14:textId="77777777" w:rsidR="00A21C3A" w:rsidRPr="00F81E2D" w:rsidRDefault="00B558CD" w:rsidP="000B17A9">
      <w:pPr>
        <w:pStyle w:val="Heading2"/>
      </w:pPr>
      <w:bookmarkStart w:id="16" w:name="_Toc435315881"/>
      <w:bookmarkStart w:id="17" w:name="_Toc80124370"/>
      <w:r w:rsidRPr="00F81E2D">
        <w:t>CUSTOMER INFRASTRUCTURE AND ENVIRONMENT</w:t>
      </w:r>
      <w:bookmarkEnd w:id="16"/>
      <w:bookmarkEnd w:id="17"/>
    </w:p>
    <w:p w14:paraId="0999F332" w14:textId="77777777" w:rsidR="003967B4" w:rsidRDefault="003967B4" w:rsidP="003967B4">
      <w:pPr>
        <w:pStyle w:val="Specification"/>
      </w:pPr>
      <w:r w:rsidRPr="00F81E2D">
        <w:t>Product baseline (inventory)</w:t>
      </w:r>
    </w:p>
    <w:p w14:paraId="72137B09" w14:textId="77777777" w:rsidR="00AF5CFC" w:rsidRDefault="00AF5CFC" w:rsidP="00AF5CFC">
      <w:pPr>
        <w:pStyle w:val="Specification"/>
        <w:numPr>
          <w:ilvl w:val="0"/>
          <w:numId w:val="0"/>
        </w:numPr>
        <w:ind w:left="567"/>
      </w:pPr>
      <w:r>
        <w:t>All the components/items used for the DS solution is provided in the table below.</w:t>
      </w:r>
    </w:p>
    <w:p w14:paraId="7063F91C" w14:textId="77777777" w:rsidR="00AF5CFC" w:rsidRDefault="00AF5CFC" w:rsidP="00AF5CFC">
      <w:pPr>
        <w:pStyle w:val="Specification"/>
        <w:numPr>
          <w:ilvl w:val="0"/>
          <w:numId w:val="0"/>
        </w:numPr>
        <w:ind w:left="567" w:hanging="567"/>
      </w:pPr>
    </w:p>
    <w:tbl>
      <w:tblPr>
        <w:tblStyle w:val="TableGrid"/>
        <w:tblW w:w="9072" w:type="dxa"/>
        <w:tblInd w:w="562" w:type="dxa"/>
        <w:tblLook w:val="04A0" w:firstRow="1" w:lastRow="0" w:firstColumn="1" w:lastColumn="0" w:noHBand="0" w:noVBand="1"/>
      </w:tblPr>
      <w:tblGrid>
        <w:gridCol w:w="7938"/>
        <w:gridCol w:w="1134"/>
      </w:tblGrid>
      <w:tr w:rsidR="00AF5CFC" w:rsidRPr="00B1560D" w14:paraId="0EEE680D" w14:textId="77777777" w:rsidTr="00D85961">
        <w:trPr>
          <w:tblHeader/>
        </w:trPr>
        <w:tc>
          <w:tcPr>
            <w:tcW w:w="7938" w:type="dxa"/>
            <w:shd w:val="clear" w:color="auto" w:fill="95B3D7" w:themeFill="accent1" w:themeFillTint="99"/>
          </w:tcPr>
          <w:p w14:paraId="4658964A" w14:textId="77777777" w:rsidR="00AF5CFC" w:rsidRPr="00B1560D" w:rsidRDefault="00AF5CFC" w:rsidP="0015633C">
            <w:pPr>
              <w:rPr>
                <w:b/>
              </w:rPr>
            </w:pPr>
            <w:r w:rsidRPr="00B1560D">
              <w:rPr>
                <w:b/>
              </w:rPr>
              <w:t>Product Description</w:t>
            </w:r>
          </w:p>
        </w:tc>
        <w:tc>
          <w:tcPr>
            <w:tcW w:w="1134" w:type="dxa"/>
            <w:shd w:val="clear" w:color="auto" w:fill="95B3D7" w:themeFill="accent1" w:themeFillTint="99"/>
          </w:tcPr>
          <w:p w14:paraId="4F8A7D1C" w14:textId="77777777" w:rsidR="00AF5CFC" w:rsidRPr="00B1560D" w:rsidRDefault="00AF5CFC" w:rsidP="0015633C">
            <w:pPr>
              <w:jc w:val="center"/>
              <w:rPr>
                <w:b/>
              </w:rPr>
            </w:pPr>
            <w:r w:rsidRPr="00B1560D">
              <w:rPr>
                <w:b/>
              </w:rPr>
              <w:t>Quantity</w:t>
            </w:r>
          </w:p>
        </w:tc>
      </w:tr>
      <w:tr w:rsidR="00AF5CFC" w:rsidRPr="00B1560D" w14:paraId="4726A994" w14:textId="77777777" w:rsidTr="00AF5CFC">
        <w:tc>
          <w:tcPr>
            <w:tcW w:w="7938" w:type="dxa"/>
          </w:tcPr>
          <w:p w14:paraId="6B1A7C22" w14:textId="77777777" w:rsidR="00AF5CFC" w:rsidRPr="00B1560D" w:rsidRDefault="00BE54E2" w:rsidP="0015633C">
            <w:r w:rsidRPr="00B1560D">
              <w:t>Signing Hub</w:t>
            </w:r>
            <w:r w:rsidR="00AF5CFC" w:rsidRPr="00B1560D">
              <w:t xml:space="preserve"> Enterprise - Perpetual License - Software Maintenance</w:t>
            </w:r>
          </w:p>
        </w:tc>
        <w:tc>
          <w:tcPr>
            <w:tcW w:w="1134" w:type="dxa"/>
          </w:tcPr>
          <w:p w14:paraId="72191424" w14:textId="77777777" w:rsidR="00AF5CFC" w:rsidRPr="00B1560D" w:rsidRDefault="00AF5CFC" w:rsidP="0015633C">
            <w:pPr>
              <w:jc w:val="center"/>
            </w:pPr>
            <w:r w:rsidRPr="00B1560D">
              <w:t>2</w:t>
            </w:r>
          </w:p>
        </w:tc>
      </w:tr>
      <w:tr w:rsidR="00AF5CFC" w:rsidRPr="00B1560D" w14:paraId="4FFE74B5" w14:textId="77777777" w:rsidTr="00AF5CFC">
        <w:tc>
          <w:tcPr>
            <w:tcW w:w="7938" w:type="dxa"/>
          </w:tcPr>
          <w:p w14:paraId="31448063" w14:textId="77777777" w:rsidR="00AF5CFC" w:rsidRPr="00B1560D" w:rsidRDefault="00BE54E2" w:rsidP="0015633C">
            <w:r w:rsidRPr="00B1560D">
              <w:t>Signing Hub</w:t>
            </w:r>
            <w:r w:rsidR="00AF5CFC" w:rsidRPr="00B1560D">
              <w:t xml:space="preserve"> Server - 1 Test Server License</w:t>
            </w:r>
          </w:p>
        </w:tc>
        <w:tc>
          <w:tcPr>
            <w:tcW w:w="1134" w:type="dxa"/>
          </w:tcPr>
          <w:p w14:paraId="2BFE25D7" w14:textId="77777777" w:rsidR="00AF5CFC" w:rsidRPr="00B1560D" w:rsidRDefault="00AF5CFC" w:rsidP="0015633C">
            <w:pPr>
              <w:jc w:val="center"/>
            </w:pPr>
            <w:r w:rsidRPr="00B1560D">
              <w:t>1</w:t>
            </w:r>
          </w:p>
        </w:tc>
      </w:tr>
      <w:tr w:rsidR="00AF5CFC" w:rsidRPr="00B1560D" w14:paraId="0F4553E1" w14:textId="77777777" w:rsidTr="00AF5CFC">
        <w:tc>
          <w:tcPr>
            <w:tcW w:w="7938" w:type="dxa"/>
          </w:tcPr>
          <w:p w14:paraId="6FD02828" w14:textId="77777777" w:rsidR="00AF5CFC" w:rsidRPr="00B1560D" w:rsidRDefault="00AF5CFC" w:rsidP="0015633C">
            <w:r w:rsidRPr="00B1560D">
              <w:t>Multi-User Signature Pricing - Software Maintenance</w:t>
            </w:r>
          </w:p>
        </w:tc>
        <w:tc>
          <w:tcPr>
            <w:tcW w:w="1134" w:type="dxa"/>
          </w:tcPr>
          <w:p w14:paraId="1FA16FA8" w14:textId="77777777" w:rsidR="00AF5CFC" w:rsidRPr="00B1560D" w:rsidRDefault="00AF5CFC" w:rsidP="0015633C">
            <w:pPr>
              <w:jc w:val="center"/>
            </w:pPr>
            <w:r w:rsidRPr="00B1560D">
              <w:t>1</w:t>
            </w:r>
          </w:p>
        </w:tc>
      </w:tr>
      <w:tr w:rsidR="00AF5CFC" w:rsidRPr="00B1560D" w14:paraId="4FB224CF" w14:textId="77777777" w:rsidTr="00AF5CFC">
        <w:tc>
          <w:tcPr>
            <w:tcW w:w="7938" w:type="dxa"/>
          </w:tcPr>
          <w:p w14:paraId="71AF9C07" w14:textId="77777777" w:rsidR="00AF5CFC" w:rsidRPr="00B1560D" w:rsidRDefault="00AF5CFC" w:rsidP="0015633C">
            <w:r w:rsidRPr="00B1560D">
              <w:t>Enterprise signing Integration to Web Application for G2G Signing</w:t>
            </w:r>
          </w:p>
        </w:tc>
        <w:tc>
          <w:tcPr>
            <w:tcW w:w="1134" w:type="dxa"/>
          </w:tcPr>
          <w:p w14:paraId="7901A8B5" w14:textId="77777777" w:rsidR="00AF5CFC" w:rsidRPr="00B1560D" w:rsidRDefault="00AF5CFC" w:rsidP="0015633C">
            <w:pPr>
              <w:jc w:val="center"/>
            </w:pPr>
            <w:r w:rsidRPr="00B1560D">
              <w:t>1</w:t>
            </w:r>
          </w:p>
        </w:tc>
      </w:tr>
      <w:tr w:rsidR="00AF5CFC" w:rsidRPr="00B1560D" w14:paraId="628FACC2" w14:textId="77777777" w:rsidTr="00AF5CFC">
        <w:tc>
          <w:tcPr>
            <w:tcW w:w="7938" w:type="dxa"/>
          </w:tcPr>
          <w:p w14:paraId="003AF930" w14:textId="77777777" w:rsidR="00AF5CFC" w:rsidRPr="00B1560D" w:rsidRDefault="00AF5CFC" w:rsidP="0015633C">
            <w:r w:rsidRPr="00B1560D">
              <w:t>Entrust Security Provider ESP - Maintenance</w:t>
            </w:r>
          </w:p>
        </w:tc>
        <w:tc>
          <w:tcPr>
            <w:tcW w:w="1134" w:type="dxa"/>
          </w:tcPr>
          <w:p w14:paraId="71764DB2" w14:textId="77777777" w:rsidR="00AF5CFC" w:rsidRPr="00B1560D" w:rsidRDefault="00AF5CFC" w:rsidP="0015633C">
            <w:pPr>
              <w:jc w:val="center"/>
            </w:pPr>
            <w:r w:rsidRPr="00B1560D">
              <w:t>1200</w:t>
            </w:r>
          </w:p>
        </w:tc>
      </w:tr>
      <w:tr w:rsidR="00AF5CFC" w:rsidRPr="00B1560D" w14:paraId="6D0D907C" w14:textId="77777777" w:rsidTr="00AF5CFC">
        <w:tc>
          <w:tcPr>
            <w:tcW w:w="7938" w:type="dxa"/>
          </w:tcPr>
          <w:p w14:paraId="3CE389E2" w14:textId="77777777" w:rsidR="00AF5CFC" w:rsidRPr="00B1560D" w:rsidRDefault="00AF5CFC" w:rsidP="0015633C">
            <w:r w:rsidRPr="00B1560D">
              <w:t>Advanced Electronic Signature Certificate (Internal Users)</w:t>
            </w:r>
          </w:p>
        </w:tc>
        <w:tc>
          <w:tcPr>
            <w:tcW w:w="1134" w:type="dxa"/>
          </w:tcPr>
          <w:p w14:paraId="002D832A" w14:textId="77777777" w:rsidR="00AF5CFC" w:rsidRPr="00B1560D" w:rsidRDefault="00AF5CFC" w:rsidP="0015633C">
            <w:pPr>
              <w:jc w:val="center"/>
            </w:pPr>
            <w:r w:rsidRPr="00B1560D">
              <w:t>1200</w:t>
            </w:r>
          </w:p>
        </w:tc>
      </w:tr>
      <w:tr w:rsidR="00AF5CFC" w:rsidRPr="00B1560D" w14:paraId="69AA013F" w14:textId="77777777" w:rsidTr="00AF5CFC">
        <w:tc>
          <w:tcPr>
            <w:tcW w:w="7938" w:type="dxa"/>
          </w:tcPr>
          <w:p w14:paraId="3C6CE806" w14:textId="77777777" w:rsidR="00AF5CFC" w:rsidRPr="00B1560D" w:rsidRDefault="00AF5CFC" w:rsidP="0015633C">
            <w:r w:rsidRPr="00B1560D">
              <w:t>Digital Signatures for external users</w:t>
            </w:r>
          </w:p>
        </w:tc>
        <w:tc>
          <w:tcPr>
            <w:tcW w:w="1134" w:type="dxa"/>
          </w:tcPr>
          <w:p w14:paraId="390E0386" w14:textId="77777777" w:rsidR="00AF5CFC" w:rsidRPr="00B1560D" w:rsidRDefault="00AF5CFC" w:rsidP="0015633C">
            <w:pPr>
              <w:jc w:val="center"/>
            </w:pPr>
            <w:r w:rsidRPr="00B1560D">
              <w:t>5000</w:t>
            </w:r>
          </w:p>
        </w:tc>
      </w:tr>
      <w:tr w:rsidR="00AF5CFC" w:rsidRPr="00B1560D" w14:paraId="477063A4" w14:textId="77777777" w:rsidTr="00AF5CFC">
        <w:tc>
          <w:tcPr>
            <w:tcW w:w="7938" w:type="dxa"/>
          </w:tcPr>
          <w:p w14:paraId="39FEB85C" w14:textId="77777777" w:rsidR="00AF5CFC" w:rsidRPr="00B1560D" w:rsidRDefault="00AF5CFC" w:rsidP="0015633C">
            <w:r w:rsidRPr="00B1560D">
              <w:t>Entity Certificate - Bulk Signing</w:t>
            </w:r>
          </w:p>
        </w:tc>
        <w:tc>
          <w:tcPr>
            <w:tcW w:w="1134" w:type="dxa"/>
          </w:tcPr>
          <w:p w14:paraId="7BF37F87" w14:textId="77777777" w:rsidR="00AF5CFC" w:rsidRPr="00B1560D" w:rsidRDefault="00AF5CFC" w:rsidP="0015633C">
            <w:pPr>
              <w:jc w:val="center"/>
            </w:pPr>
            <w:r w:rsidRPr="00B1560D">
              <w:t>1</w:t>
            </w:r>
          </w:p>
        </w:tc>
      </w:tr>
      <w:tr w:rsidR="00AF5CFC" w:rsidRPr="00B1560D" w14:paraId="02AA4353" w14:textId="77777777" w:rsidTr="00AF5CFC">
        <w:tc>
          <w:tcPr>
            <w:tcW w:w="7938" w:type="dxa"/>
          </w:tcPr>
          <w:p w14:paraId="3DAB5F53" w14:textId="77777777" w:rsidR="00AF5CFC" w:rsidRPr="00B1560D" w:rsidRDefault="00AF5CFC" w:rsidP="0015633C">
            <w:proofErr w:type="spellStart"/>
            <w:r w:rsidRPr="00B1560D">
              <w:t>LAWtrust</w:t>
            </w:r>
            <w:proofErr w:type="spellEnd"/>
            <w:r w:rsidRPr="00B1560D">
              <w:t xml:space="preserve"> Trust Service Orchestrator (JTSO) - Software Maintenance </w:t>
            </w:r>
          </w:p>
        </w:tc>
        <w:tc>
          <w:tcPr>
            <w:tcW w:w="1134" w:type="dxa"/>
          </w:tcPr>
          <w:p w14:paraId="7274B756" w14:textId="77777777" w:rsidR="00AF5CFC" w:rsidRPr="00B1560D" w:rsidRDefault="00AF5CFC" w:rsidP="0015633C">
            <w:pPr>
              <w:jc w:val="center"/>
            </w:pPr>
            <w:r w:rsidRPr="00B1560D">
              <w:t>1</w:t>
            </w:r>
          </w:p>
        </w:tc>
      </w:tr>
      <w:tr w:rsidR="00AF5CFC" w:rsidRPr="00B1560D" w14:paraId="719D3B51" w14:textId="77777777" w:rsidTr="00AF5CFC">
        <w:tc>
          <w:tcPr>
            <w:tcW w:w="7938" w:type="dxa"/>
          </w:tcPr>
          <w:p w14:paraId="58E57BFA" w14:textId="77777777" w:rsidR="00AF5CFC" w:rsidRPr="00B1560D" w:rsidRDefault="00AF5CFC" w:rsidP="0015633C">
            <w:r w:rsidRPr="00B1560D">
              <w:lastRenderedPageBreak/>
              <w:t>ENTERPRISE SIGNING SOFTWARE COST</w:t>
            </w:r>
          </w:p>
        </w:tc>
        <w:tc>
          <w:tcPr>
            <w:tcW w:w="1134" w:type="dxa"/>
          </w:tcPr>
          <w:p w14:paraId="76D201D5" w14:textId="77777777" w:rsidR="00AF5CFC" w:rsidRPr="00B1560D" w:rsidRDefault="00AF5CFC" w:rsidP="0015633C">
            <w:pPr>
              <w:jc w:val="center"/>
            </w:pPr>
          </w:p>
        </w:tc>
      </w:tr>
      <w:tr w:rsidR="00AF5CFC" w:rsidRPr="00B1560D" w14:paraId="528F4E46" w14:textId="77777777" w:rsidTr="00AF5CFC">
        <w:tc>
          <w:tcPr>
            <w:tcW w:w="7938" w:type="dxa"/>
          </w:tcPr>
          <w:p w14:paraId="37F984D8" w14:textId="77777777" w:rsidR="00AF5CFC" w:rsidRPr="00B1560D" w:rsidRDefault="00AF5CFC" w:rsidP="0015633C">
            <w:r w:rsidRPr="00B1560D">
              <w:t xml:space="preserve">Multi Factor Authentication Solution </w:t>
            </w:r>
          </w:p>
        </w:tc>
        <w:tc>
          <w:tcPr>
            <w:tcW w:w="1134" w:type="dxa"/>
          </w:tcPr>
          <w:p w14:paraId="7A6A1407" w14:textId="77777777" w:rsidR="00AF5CFC" w:rsidRPr="00B1560D" w:rsidRDefault="00AF5CFC" w:rsidP="0015633C">
            <w:pPr>
              <w:jc w:val="center"/>
            </w:pPr>
          </w:p>
        </w:tc>
      </w:tr>
      <w:tr w:rsidR="00AF5CFC" w:rsidRPr="00B1560D" w14:paraId="5B32846B" w14:textId="77777777" w:rsidTr="00AF5CFC">
        <w:tc>
          <w:tcPr>
            <w:tcW w:w="7938" w:type="dxa"/>
          </w:tcPr>
          <w:p w14:paraId="5EBAA57A" w14:textId="77777777" w:rsidR="00AF5CFC" w:rsidRPr="00B1560D" w:rsidRDefault="00AF5CFC" w:rsidP="0015633C">
            <w:r w:rsidRPr="00B1560D">
              <w:t xml:space="preserve">Entrust </w:t>
            </w:r>
            <w:r w:rsidR="00BE54E2" w:rsidRPr="00B1560D">
              <w:t>Identity Guard</w:t>
            </w:r>
            <w:r w:rsidRPr="00B1560D">
              <w:t xml:space="preserve"> Production Server  Software Maintenance</w:t>
            </w:r>
          </w:p>
        </w:tc>
        <w:tc>
          <w:tcPr>
            <w:tcW w:w="1134" w:type="dxa"/>
          </w:tcPr>
          <w:p w14:paraId="396B0F30" w14:textId="77777777" w:rsidR="00AF5CFC" w:rsidRPr="00B1560D" w:rsidRDefault="00AF5CFC" w:rsidP="0015633C">
            <w:pPr>
              <w:jc w:val="center"/>
            </w:pPr>
            <w:r w:rsidRPr="00B1560D">
              <w:t>1</w:t>
            </w:r>
          </w:p>
        </w:tc>
      </w:tr>
      <w:tr w:rsidR="00AF5CFC" w:rsidRPr="00B1560D" w14:paraId="07C7DB9E" w14:textId="77777777" w:rsidTr="00AF5CFC">
        <w:tc>
          <w:tcPr>
            <w:tcW w:w="7938" w:type="dxa"/>
          </w:tcPr>
          <w:p w14:paraId="3C0EF0DC" w14:textId="77777777" w:rsidR="00AF5CFC" w:rsidRPr="00B1560D" w:rsidRDefault="00AF5CFC" w:rsidP="0015633C">
            <w:r w:rsidRPr="00B1560D">
              <w:t xml:space="preserve">Entrust </w:t>
            </w:r>
            <w:r w:rsidR="00BE54E2" w:rsidRPr="00B1560D">
              <w:t>Identity Guard</w:t>
            </w:r>
            <w:r w:rsidRPr="00B1560D">
              <w:t xml:space="preserve"> Backup Server (Test/HA/DR) Software Maintenance</w:t>
            </w:r>
          </w:p>
        </w:tc>
        <w:tc>
          <w:tcPr>
            <w:tcW w:w="1134" w:type="dxa"/>
          </w:tcPr>
          <w:p w14:paraId="243B08A8" w14:textId="77777777" w:rsidR="00AF5CFC" w:rsidRPr="00B1560D" w:rsidRDefault="00AF5CFC" w:rsidP="0015633C">
            <w:pPr>
              <w:jc w:val="center"/>
            </w:pPr>
            <w:r w:rsidRPr="00B1560D">
              <w:t>2</w:t>
            </w:r>
          </w:p>
        </w:tc>
      </w:tr>
      <w:tr w:rsidR="00AF5CFC" w:rsidRPr="00B1560D" w14:paraId="35E399D8" w14:textId="77777777" w:rsidTr="00AF5CFC">
        <w:tc>
          <w:tcPr>
            <w:tcW w:w="7938" w:type="dxa"/>
          </w:tcPr>
          <w:p w14:paraId="1940F3EC" w14:textId="77777777" w:rsidR="00AF5CFC" w:rsidRPr="00B1560D" w:rsidRDefault="00AF5CFC" w:rsidP="0015633C">
            <w:r w:rsidRPr="00B1560D">
              <w:t xml:space="preserve">Entrust </w:t>
            </w:r>
            <w:r w:rsidR="00BE54E2" w:rsidRPr="00B1560D">
              <w:t>Identity Guard</w:t>
            </w:r>
            <w:r w:rsidRPr="00B1560D">
              <w:t xml:space="preserve"> CALs Software Maintenance</w:t>
            </w:r>
          </w:p>
        </w:tc>
        <w:tc>
          <w:tcPr>
            <w:tcW w:w="1134" w:type="dxa"/>
          </w:tcPr>
          <w:p w14:paraId="6BDA6F10" w14:textId="77777777" w:rsidR="00AF5CFC" w:rsidRPr="00B1560D" w:rsidRDefault="00AF5CFC" w:rsidP="0015633C">
            <w:pPr>
              <w:jc w:val="center"/>
            </w:pPr>
            <w:r w:rsidRPr="00B1560D">
              <w:t>1200</w:t>
            </w:r>
          </w:p>
        </w:tc>
      </w:tr>
      <w:tr w:rsidR="00AF5CFC" w14:paraId="0CBB0E5F" w14:textId="77777777" w:rsidTr="00AF5CFC">
        <w:tc>
          <w:tcPr>
            <w:tcW w:w="7938" w:type="dxa"/>
          </w:tcPr>
          <w:p w14:paraId="7791D5FF" w14:textId="77777777" w:rsidR="00AF5CFC" w:rsidRPr="00B1560D" w:rsidRDefault="00AF5CFC" w:rsidP="0015633C">
            <w:r w:rsidRPr="00B1560D">
              <w:t>Entrust Soft Token for Mobile &amp; Windows Software Maintenance</w:t>
            </w:r>
          </w:p>
        </w:tc>
        <w:tc>
          <w:tcPr>
            <w:tcW w:w="1134" w:type="dxa"/>
          </w:tcPr>
          <w:p w14:paraId="30CB925F" w14:textId="77777777" w:rsidR="00AF5CFC" w:rsidRDefault="00AF5CFC" w:rsidP="0015633C">
            <w:pPr>
              <w:jc w:val="center"/>
            </w:pPr>
            <w:r w:rsidRPr="00B1560D">
              <w:t>1200</w:t>
            </w:r>
          </w:p>
        </w:tc>
      </w:tr>
    </w:tbl>
    <w:p w14:paraId="7EC61FC6" w14:textId="1C7D6DC5" w:rsidR="003E0F2A" w:rsidRDefault="003E0F2A">
      <w:pPr>
        <w:spacing w:after="200" w:line="276" w:lineRule="auto"/>
        <w:rPr>
          <w:szCs w:val="24"/>
        </w:rPr>
      </w:pPr>
    </w:p>
    <w:p w14:paraId="3F8D24C0" w14:textId="77777777" w:rsidR="0068324F" w:rsidRDefault="0068324F" w:rsidP="003A499C">
      <w:pPr>
        <w:pStyle w:val="Specification"/>
        <w:numPr>
          <w:ilvl w:val="0"/>
          <w:numId w:val="0"/>
        </w:numPr>
        <w:ind w:left="567" w:hanging="567"/>
        <w:jc w:val="both"/>
      </w:pPr>
    </w:p>
    <w:bookmarkStart w:id="18" w:name="_Toc435315882"/>
    <w:bookmarkStart w:id="19" w:name="_Toc80124371"/>
    <w:p w14:paraId="24C7B2EB" w14:textId="77777777" w:rsidR="00F76069" w:rsidRPr="00F81E2D" w:rsidRDefault="00AD0928" w:rsidP="003A499C">
      <w:pPr>
        <w:pStyle w:val="Heading1"/>
        <w:jc w:val="both"/>
      </w:pPr>
      <w:r w:rsidRPr="00F81E2D">
        <w:rPr>
          <w:noProof/>
          <w:lang w:eastAsia="en-ZA"/>
        </w:rPr>
        <mc:AlternateContent>
          <mc:Choice Requires="wps">
            <w:drawing>
              <wp:anchor distT="0" distB="0" distL="114300" distR="114300" simplePos="0" relativeHeight="251663360" behindDoc="1" locked="1" layoutInCell="1" allowOverlap="0" wp14:anchorId="5E04279D" wp14:editId="607098E9">
                <wp:simplePos x="0" y="0"/>
                <wp:positionH relativeFrom="margin">
                  <wp:posOffset>2924</wp:posOffset>
                </wp:positionH>
                <wp:positionV relativeFrom="margin">
                  <wp:posOffset>-2983</wp:posOffset>
                </wp:positionV>
                <wp:extent cx="1148400" cy="8877600"/>
                <wp:effectExtent l="0" t="0" r="8890" b="0"/>
                <wp:wrapNone/>
                <wp:docPr id="7" name="Text Box 7"/>
                <wp:cNvGraphicFramePr/>
                <a:graphic xmlns:a="http://schemas.openxmlformats.org/drawingml/2006/main">
                  <a:graphicData uri="http://schemas.microsoft.com/office/word/2010/wordprocessingShape">
                    <wps:wsp>
                      <wps:cNvSpPr txBox="1"/>
                      <wps:spPr>
                        <a:xfrm>
                          <a:off x="0" y="0"/>
                          <a:ext cx="1148400" cy="887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0121A" w14:textId="77777777" w:rsidR="00105B01" w:rsidRDefault="00105B01" w:rsidP="000A4536"/>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04279D" id="_x0000_t202" coordsize="21600,21600" o:spt="202" path="m,l,21600r21600,l21600,xe">
                <v:stroke joinstyle="miter"/>
                <v:path gradientshapeok="t" o:connecttype="rect"/>
              </v:shapetype>
              <v:shape id="Text Box 7" o:spid="_x0000_s1026" type="#_x0000_t202" style="position:absolute;left:0;text-align:left;margin-left:.25pt;margin-top:-.25pt;width:90.45pt;height:699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" o:allowoverlap="f" fillcolor="white [3201]" stroked="f" strokeweight=".5pt">
                <v:textbox style="mso-fit-shape-to-text:t" inset="0,0,0,0">
                  <w:txbxContent>
                    <w:p w14:paraId="6B80121A" w14:textId="77777777" w:rsidR="00105B01" w:rsidRDefault="00105B01" w:rsidP="000A4536"/>
                  </w:txbxContent>
                </v:textbox>
                <w10:wrap anchorx="margin" anchory="margin"/>
                <w10:anchorlock/>
              </v:shape>
            </w:pict>
          </mc:Fallback>
        </mc:AlternateContent>
      </w:r>
      <w:r w:rsidR="00EC4547" w:rsidRPr="00F81E2D">
        <w:t xml:space="preserve">TECHNICAL </w:t>
      </w:r>
      <w:r w:rsidR="00871368" w:rsidRPr="00F81E2D">
        <w:t>REQUIREMENT</w:t>
      </w:r>
      <w:bookmarkEnd w:id="18"/>
      <w:r w:rsidR="00D45361" w:rsidRPr="00F81E2D">
        <w:t xml:space="preserve"> OVERVIEW</w:t>
      </w:r>
      <w:bookmarkEnd w:id="19"/>
    </w:p>
    <w:p w14:paraId="1C279AB2" w14:textId="77777777" w:rsidR="00EC4547" w:rsidRPr="00F81E2D" w:rsidRDefault="00F2682A" w:rsidP="003A499C">
      <w:pPr>
        <w:pStyle w:val="Heading2"/>
        <w:jc w:val="both"/>
      </w:pPr>
      <w:bookmarkStart w:id="20" w:name="_Toc435315884"/>
      <w:bookmarkStart w:id="21" w:name="_Toc80124372"/>
      <w:r w:rsidRPr="00F81E2D">
        <w:t>PRODUCT REQUIREMENT</w:t>
      </w:r>
      <w:bookmarkEnd w:id="20"/>
      <w:bookmarkEnd w:id="21"/>
    </w:p>
    <w:p w14:paraId="3666506B" w14:textId="77777777" w:rsidR="00814163" w:rsidRDefault="003E0F2A" w:rsidP="003A499C">
      <w:pPr>
        <w:pStyle w:val="Specification"/>
        <w:numPr>
          <w:ilvl w:val="0"/>
          <w:numId w:val="30"/>
        </w:numPr>
        <w:jc w:val="both"/>
      </w:pPr>
      <w:r>
        <w:t>Supply licenses renewals for the DS licenses for a period of 60 (Sixty) months.</w:t>
      </w:r>
    </w:p>
    <w:p w14:paraId="0E27E3BA" w14:textId="77777777" w:rsidR="007E4063" w:rsidRDefault="005B0174" w:rsidP="003A499C">
      <w:pPr>
        <w:pStyle w:val="Specification"/>
        <w:numPr>
          <w:ilvl w:val="0"/>
          <w:numId w:val="30"/>
        </w:numPr>
        <w:jc w:val="both"/>
      </w:pPr>
      <w:r>
        <w:t>Provide hardware maintenance and support for the DS applia</w:t>
      </w:r>
      <w:r w:rsidR="007E4063">
        <w:t xml:space="preserve">nces for a period of 60 (Sixty) </w:t>
      </w:r>
    </w:p>
    <w:p w14:paraId="2B581BA8" w14:textId="77777777" w:rsidR="005B0174" w:rsidRDefault="005B0174" w:rsidP="003A499C">
      <w:pPr>
        <w:pStyle w:val="Specification"/>
        <w:numPr>
          <w:ilvl w:val="0"/>
          <w:numId w:val="0"/>
        </w:numPr>
        <w:ind w:left="720"/>
        <w:jc w:val="both"/>
      </w:pPr>
      <w:r>
        <w:t>months.</w:t>
      </w:r>
    </w:p>
    <w:p w14:paraId="6E29C1A3" w14:textId="77777777" w:rsidR="003026D6" w:rsidRPr="00F81E2D" w:rsidRDefault="00C96EB8" w:rsidP="003A499C">
      <w:pPr>
        <w:pStyle w:val="Heading2"/>
        <w:jc w:val="both"/>
      </w:pPr>
      <w:bookmarkStart w:id="22" w:name="_Toc435315885"/>
      <w:bookmarkStart w:id="23" w:name="_Toc80124373"/>
      <w:r w:rsidRPr="00F81E2D">
        <w:t>S</w:t>
      </w:r>
      <w:r w:rsidR="006108D3">
        <w:t xml:space="preserve">ERVICES </w:t>
      </w:r>
      <w:r w:rsidR="003026D6" w:rsidRPr="00F81E2D">
        <w:t>REQUIREMENT</w:t>
      </w:r>
      <w:bookmarkEnd w:id="22"/>
      <w:bookmarkEnd w:id="23"/>
    </w:p>
    <w:p w14:paraId="52F6809A" w14:textId="77777777" w:rsidR="0068324F" w:rsidRDefault="0068324F" w:rsidP="003A499C">
      <w:pPr>
        <w:pStyle w:val="Specification"/>
        <w:numPr>
          <w:ilvl w:val="0"/>
          <w:numId w:val="26"/>
        </w:numPr>
        <w:jc w:val="both"/>
      </w:pPr>
      <w:r>
        <w:t>Provide</w:t>
      </w:r>
      <w:r w:rsidR="005B0174">
        <w:t xml:space="preserve"> maintenance and support services to support the GPAA’s DS solution for a period of 60 (Sixty) months.</w:t>
      </w:r>
      <w:r w:rsidR="00EF6D51">
        <w:t xml:space="preserve"> </w:t>
      </w:r>
    </w:p>
    <w:p w14:paraId="55B06D7C" w14:textId="77777777" w:rsidR="00BE54E2" w:rsidRDefault="005B0174" w:rsidP="003A499C">
      <w:pPr>
        <w:pStyle w:val="Specification"/>
        <w:numPr>
          <w:ilvl w:val="0"/>
          <w:numId w:val="26"/>
        </w:numPr>
        <w:jc w:val="both"/>
      </w:pPr>
      <w:r>
        <w:t>Provide professional services on a time and materials basis for a period of 60 (Sixty) months.</w:t>
      </w:r>
    </w:p>
    <w:p w14:paraId="6C650A35" w14:textId="77777777" w:rsidR="005B0174" w:rsidRDefault="005B0174" w:rsidP="003A499C">
      <w:pPr>
        <w:pStyle w:val="Specification"/>
        <w:numPr>
          <w:ilvl w:val="0"/>
          <w:numId w:val="0"/>
        </w:numPr>
        <w:ind w:left="1134" w:hanging="567"/>
        <w:jc w:val="both"/>
      </w:pPr>
      <w:r w:rsidRPr="00BE54E2">
        <w:rPr>
          <w:b/>
        </w:rPr>
        <w:t>NOTE:</w:t>
      </w:r>
      <w:r>
        <w:t xml:space="preserve"> The above services must be aligned with the end date of the renewals.</w:t>
      </w:r>
    </w:p>
    <w:p w14:paraId="7B457D20" w14:textId="77777777" w:rsidR="00BE54E2" w:rsidRDefault="00BE54E2" w:rsidP="003A499C">
      <w:pPr>
        <w:pStyle w:val="Specification"/>
        <w:numPr>
          <w:ilvl w:val="0"/>
          <w:numId w:val="0"/>
        </w:numPr>
        <w:ind w:left="993"/>
        <w:jc w:val="both"/>
      </w:pPr>
    </w:p>
    <w:p w14:paraId="33DE27CA" w14:textId="77777777" w:rsidR="0003164A" w:rsidRPr="00F81E2D" w:rsidRDefault="0003164A" w:rsidP="003A499C">
      <w:pPr>
        <w:pStyle w:val="Heading2"/>
        <w:jc w:val="both"/>
        <w:rPr>
          <w:b w:val="0"/>
        </w:rPr>
      </w:pPr>
      <w:bookmarkStart w:id="24" w:name="_Toc80124374"/>
      <w:r w:rsidRPr="00F81E2D">
        <w:t xml:space="preserve">SERVICE </w:t>
      </w:r>
      <w:r w:rsidR="00830EDB" w:rsidRPr="00F81E2D">
        <w:t xml:space="preserve">DELIVERY </w:t>
      </w:r>
      <w:r w:rsidRPr="00F81E2D">
        <w:t>SCHEDULE AND PERFORMANCE METRICS</w:t>
      </w:r>
      <w:bookmarkEnd w:id="24"/>
    </w:p>
    <w:p w14:paraId="6CA95143" w14:textId="77777777" w:rsidR="004F329E" w:rsidRDefault="004F329E" w:rsidP="003A499C">
      <w:pPr>
        <w:pStyle w:val="Specification"/>
        <w:numPr>
          <w:ilvl w:val="1"/>
          <w:numId w:val="12"/>
        </w:numPr>
        <w:jc w:val="both"/>
      </w:pPr>
      <w:bookmarkStart w:id="25" w:name="_Toc435315887"/>
      <w:r>
        <w:t xml:space="preserve">Supply license renewals </w:t>
      </w:r>
      <w:r w:rsidR="005B0174">
        <w:t xml:space="preserve">for the full 60 (Sixty) month period </w:t>
      </w:r>
      <w:r>
        <w:t>within one month from the date of order.</w:t>
      </w:r>
    </w:p>
    <w:p w14:paraId="369F7239" w14:textId="77777777" w:rsidR="004F329E" w:rsidRDefault="004F329E" w:rsidP="003A499C">
      <w:pPr>
        <w:pStyle w:val="Specification"/>
        <w:numPr>
          <w:ilvl w:val="1"/>
          <w:numId w:val="12"/>
        </w:numPr>
        <w:jc w:val="both"/>
      </w:pPr>
      <w:r>
        <w:t xml:space="preserve">Supply hardware maintenance and support for the full </w:t>
      </w:r>
      <w:r w:rsidR="005B0174">
        <w:t>60 (Sixty) month period within one month from the date of order.</w:t>
      </w:r>
    </w:p>
    <w:p w14:paraId="1DEDCA5A" w14:textId="77777777" w:rsidR="004F329E" w:rsidRDefault="005B0174" w:rsidP="003A499C">
      <w:pPr>
        <w:pStyle w:val="Specification"/>
        <w:numPr>
          <w:ilvl w:val="1"/>
          <w:numId w:val="12"/>
        </w:numPr>
        <w:jc w:val="both"/>
      </w:pPr>
      <w:r>
        <w:t>Supply the maintenance and support services for the full period aligned with the end date of the renewals.</w:t>
      </w:r>
    </w:p>
    <w:p w14:paraId="4678A9C6" w14:textId="77777777" w:rsidR="005B0174" w:rsidRDefault="005B0174" w:rsidP="003A499C">
      <w:pPr>
        <w:pStyle w:val="Specification"/>
        <w:numPr>
          <w:ilvl w:val="1"/>
          <w:numId w:val="12"/>
        </w:numPr>
        <w:jc w:val="both"/>
      </w:pPr>
      <w:r>
        <w:t>Supply the professional services on a time and materials basis for the full period aligned with the end date of the renewals.</w:t>
      </w:r>
    </w:p>
    <w:p w14:paraId="1E15EAEC" w14:textId="12E8EDD8" w:rsidR="005B0174" w:rsidRDefault="005B0174" w:rsidP="005B0174">
      <w:pPr>
        <w:pStyle w:val="Specification"/>
        <w:numPr>
          <w:ilvl w:val="0"/>
          <w:numId w:val="0"/>
        </w:numPr>
        <w:ind w:left="567" w:hanging="567"/>
      </w:pPr>
    </w:p>
    <w:p w14:paraId="0CF931B1" w14:textId="7201F49F" w:rsidR="00D85961" w:rsidRDefault="00D85961" w:rsidP="005B0174">
      <w:pPr>
        <w:pStyle w:val="Specification"/>
        <w:numPr>
          <w:ilvl w:val="0"/>
          <w:numId w:val="0"/>
        </w:numPr>
        <w:ind w:left="567" w:hanging="567"/>
      </w:pPr>
    </w:p>
    <w:p w14:paraId="501267C7" w14:textId="77777777" w:rsidR="00D85961" w:rsidRDefault="00D85961" w:rsidP="005B0174">
      <w:pPr>
        <w:pStyle w:val="Specification"/>
        <w:numPr>
          <w:ilvl w:val="0"/>
          <w:numId w:val="0"/>
        </w:numPr>
        <w:ind w:left="567" w:hanging="567"/>
      </w:pPr>
    </w:p>
    <w:p w14:paraId="49E218FB" w14:textId="77777777" w:rsidR="0066206F" w:rsidRPr="00F81E2D" w:rsidRDefault="002C0B8F" w:rsidP="000B17A9">
      <w:pPr>
        <w:pStyle w:val="Heading1"/>
      </w:pPr>
      <w:bookmarkStart w:id="26" w:name="_Toc80124375"/>
      <w:r w:rsidRPr="00F81E2D">
        <w:lastRenderedPageBreak/>
        <w:t>BID EVALUATION STAGES</w:t>
      </w:r>
      <w:bookmarkEnd w:id="25"/>
      <w:bookmarkEnd w:id="26"/>
    </w:p>
    <w:p w14:paraId="01E52656" w14:textId="77777777" w:rsidR="00BA5085" w:rsidRPr="00F81E2D" w:rsidRDefault="000A1680" w:rsidP="001A0D5C">
      <w:pPr>
        <w:pStyle w:val="Specification"/>
        <w:numPr>
          <w:ilvl w:val="0"/>
          <w:numId w:val="27"/>
        </w:numPr>
      </w:pPr>
      <w:r w:rsidRPr="00F81E2D">
        <w:t>T</w:t>
      </w:r>
      <w:r w:rsidR="0066206F" w:rsidRPr="00F81E2D">
        <w:t xml:space="preserve">he </w:t>
      </w:r>
      <w:r w:rsidR="00BA5085" w:rsidRPr="00F81E2D">
        <w:t xml:space="preserve">bid </w:t>
      </w:r>
      <w:r w:rsidR="0066206F" w:rsidRPr="00F81E2D">
        <w:t xml:space="preserve">evaluation </w:t>
      </w:r>
      <w:r w:rsidR="00BA5085" w:rsidRPr="00F81E2D">
        <w:t xml:space="preserve">process consists </w:t>
      </w:r>
      <w:r w:rsidR="0066206F" w:rsidRPr="00F81E2D">
        <w:t>of</w:t>
      </w:r>
      <w:r w:rsidR="00BA5085" w:rsidRPr="00F81E2D">
        <w:t xml:space="preserve"> several stages t</w:t>
      </w:r>
      <w:r w:rsidR="00BD73E5" w:rsidRPr="00F81E2D">
        <w:t>hat are</w:t>
      </w:r>
      <w:r w:rsidR="00BA5085" w:rsidRPr="00F81E2D">
        <w:t xml:space="preserve"> applicable according to the nature of the bi</w:t>
      </w:r>
      <w:r w:rsidR="00BD73E5" w:rsidRPr="00F81E2D">
        <w:t>d as defined in the table below</w:t>
      </w:r>
      <w:r w:rsidR="0051162B" w:rsidRPr="00F81E2D">
        <w:t>.</w:t>
      </w:r>
    </w:p>
    <w:p w14:paraId="4EFC59DA" w14:textId="77777777" w:rsidR="0066206F" w:rsidRPr="00F81E2D" w:rsidRDefault="0066206F" w:rsidP="00FF2815"/>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F81E2D" w14:paraId="593F90FF" w14:textId="77777777" w:rsidTr="005D0758">
        <w:tc>
          <w:tcPr>
            <w:tcW w:w="702" w:type="pct"/>
            <w:shd w:val="clear" w:color="auto" w:fill="DBE5F1" w:themeFill="accent1" w:themeFillTint="33"/>
          </w:tcPr>
          <w:p w14:paraId="420FEB45" w14:textId="77777777" w:rsidR="00716C95" w:rsidRPr="00F81E2D" w:rsidRDefault="007160ED" w:rsidP="00FF2815">
            <w:pPr>
              <w:rPr>
                <w:rFonts w:asciiTheme="minorHAnsi" w:hAnsiTheme="minorHAnsi"/>
                <w:b/>
              </w:rPr>
            </w:pPr>
            <w:r w:rsidRPr="00F81E2D">
              <w:rPr>
                <w:rFonts w:asciiTheme="minorHAnsi" w:hAnsiTheme="minorHAnsi"/>
                <w:b/>
              </w:rPr>
              <w:t>Stage</w:t>
            </w:r>
          </w:p>
        </w:tc>
        <w:tc>
          <w:tcPr>
            <w:tcW w:w="3052" w:type="pct"/>
            <w:shd w:val="clear" w:color="auto" w:fill="DBE5F1" w:themeFill="accent1" w:themeFillTint="33"/>
          </w:tcPr>
          <w:p w14:paraId="77C19632" w14:textId="77777777" w:rsidR="00716C95" w:rsidRPr="00F81E2D" w:rsidRDefault="00716C95" w:rsidP="00FF2815">
            <w:pPr>
              <w:rPr>
                <w:rFonts w:asciiTheme="minorHAnsi" w:hAnsiTheme="minorHAnsi"/>
                <w:b/>
              </w:rPr>
            </w:pPr>
            <w:r w:rsidRPr="00F81E2D">
              <w:rPr>
                <w:rFonts w:asciiTheme="minorHAnsi" w:hAnsiTheme="minorHAnsi"/>
                <w:b/>
              </w:rPr>
              <w:t>Description</w:t>
            </w:r>
          </w:p>
        </w:tc>
        <w:tc>
          <w:tcPr>
            <w:tcW w:w="1246" w:type="pct"/>
            <w:shd w:val="clear" w:color="auto" w:fill="DBE5F1" w:themeFill="accent1" w:themeFillTint="33"/>
          </w:tcPr>
          <w:p w14:paraId="58ABFE17" w14:textId="77777777" w:rsidR="00716C95" w:rsidRPr="00F81E2D" w:rsidRDefault="00716C95" w:rsidP="00FF2815">
            <w:pPr>
              <w:rPr>
                <w:rFonts w:asciiTheme="minorHAnsi" w:hAnsiTheme="minorHAnsi"/>
                <w:b/>
              </w:rPr>
            </w:pPr>
            <w:r w:rsidRPr="00F81E2D">
              <w:rPr>
                <w:rFonts w:asciiTheme="minorHAnsi" w:hAnsiTheme="minorHAnsi"/>
                <w:b/>
              </w:rPr>
              <w:t>Applicable for this bid</w:t>
            </w:r>
          </w:p>
        </w:tc>
      </w:tr>
      <w:tr w:rsidR="00716C95" w:rsidRPr="00F81E2D" w14:paraId="3642317D" w14:textId="77777777" w:rsidTr="005D0758">
        <w:tc>
          <w:tcPr>
            <w:tcW w:w="702" w:type="pct"/>
          </w:tcPr>
          <w:p w14:paraId="76AA5BE7" w14:textId="77777777" w:rsidR="00716C95" w:rsidRPr="00F81E2D" w:rsidRDefault="001C7F0D" w:rsidP="00716C95">
            <w:pPr>
              <w:rPr>
                <w:rFonts w:asciiTheme="minorHAnsi" w:hAnsiTheme="minorHAnsi"/>
              </w:rPr>
            </w:pPr>
            <w:r w:rsidRPr="00F81E2D">
              <w:rPr>
                <w:rFonts w:asciiTheme="minorHAnsi" w:hAnsiTheme="minorHAnsi"/>
              </w:rPr>
              <w:t>Stage 1</w:t>
            </w:r>
            <w:r w:rsidR="00716C95" w:rsidRPr="00F81E2D">
              <w:rPr>
                <w:rFonts w:asciiTheme="minorHAnsi" w:hAnsiTheme="minorHAnsi"/>
              </w:rPr>
              <w:tab/>
            </w:r>
          </w:p>
        </w:tc>
        <w:tc>
          <w:tcPr>
            <w:tcW w:w="3052" w:type="pct"/>
          </w:tcPr>
          <w:p w14:paraId="0094A1E3" w14:textId="77777777" w:rsidR="00716C95" w:rsidRPr="00F81E2D" w:rsidRDefault="00AD6C0C" w:rsidP="00B145FE">
            <w:pPr>
              <w:rPr>
                <w:rFonts w:asciiTheme="minorHAnsi" w:hAnsiTheme="minorHAnsi"/>
              </w:rPr>
            </w:pPr>
            <w:r w:rsidRPr="00F81E2D">
              <w:rPr>
                <w:rFonts w:asciiTheme="minorHAnsi" w:hAnsiTheme="minorHAnsi"/>
              </w:rPr>
              <w:t>Administrative</w:t>
            </w:r>
            <w:r w:rsidR="00B715B5" w:rsidRPr="00F81E2D">
              <w:rPr>
                <w:rFonts w:asciiTheme="minorHAnsi" w:hAnsiTheme="minorHAnsi"/>
              </w:rPr>
              <w:t xml:space="preserve"> </w:t>
            </w:r>
            <w:r w:rsidR="00BD73E5" w:rsidRPr="00F81E2D">
              <w:rPr>
                <w:rFonts w:asciiTheme="minorHAnsi" w:hAnsiTheme="minorHAnsi"/>
              </w:rPr>
              <w:t>pre-</w:t>
            </w:r>
            <w:r w:rsidR="00B145FE" w:rsidRPr="00F81E2D">
              <w:rPr>
                <w:rFonts w:asciiTheme="minorHAnsi" w:hAnsiTheme="minorHAnsi"/>
              </w:rPr>
              <w:t xml:space="preserve">qualification </w:t>
            </w:r>
            <w:r w:rsidR="00A00EC3" w:rsidRPr="00F81E2D">
              <w:rPr>
                <w:rFonts w:asciiTheme="minorHAnsi" w:hAnsiTheme="minorHAnsi"/>
              </w:rPr>
              <w:t>verification</w:t>
            </w:r>
          </w:p>
        </w:tc>
        <w:tc>
          <w:tcPr>
            <w:tcW w:w="1246" w:type="pct"/>
            <w:shd w:val="clear" w:color="auto" w:fill="DBE5F1" w:themeFill="accent1" w:themeFillTint="33"/>
          </w:tcPr>
          <w:p w14:paraId="61132368" w14:textId="77777777" w:rsidR="00716C95" w:rsidRPr="00F81E2D" w:rsidRDefault="00716C95" w:rsidP="00716C95">
            <w:pPr>
              <w:jc w:val="center"/>
              <w:rPr>
                <w:rFonts w:asciiTheme="minorHAnsi" w:hAnsiTheme="minorHAnsi"/>
              </w:rPr>
            </w:pPr>
            <w:r w:rsidRPr="00F81E2D">
              <w:rPr>
                <w:rFonts w:asciiTheme="minorHAnsi" w:hAnsiTheme="minorHAnsi"/>
              </w:rPr>
              <w:t>YES</w:t>
            </w:r>
          </w:p>
        </w:tc>
      </w:tr>
      <w:tr w:rsidR="00716C95" w:rsidRPr="00F81E2D" w14:paraId="4EF5BB09" w14:textId="77777777" w:rsidTr="005D0758">
        <w:tc>
          <w:tcPr>
            <w:tcW w:w="702" w:type="pct"/>
          </w:tcPr>
          <w:p w14:paraId="24714C26" w14:textId="77777777" w:rsidR="00716C95" w:rsidRPr="00F81E2D" w:rsidRDefault="00BA5085" w:rsidP="00752F62">
            <w:pPr>
              <w:rPr>
                <w:rFonts w:asciiTheme="minorHAnsi" w:hAnsiTheme="minorHAnsi"/>
              </w:rPr>
            </w:pPr>
            <w:r w:rsidRPr="00F81E2D">
              <w:rPr>
                <w:rFonts w:asciiTheme="minorHAnsi" w:hAnsiTheme="minorHAnsi"/>
              </w:rPr>
              <w:t>Stage 2</w:t>
            </w:r>
          </w:p>
        </w:tc>
        <w:tc>
          <w:tcPr>
            <w:tcW w:w="3052" w:type="pct"/>
          </w:tcPr>
          <w:p w14:paraId="29830913" w14:textId="77777777" w:rsidR="00716C95" w:rsidRPr="00F81E2D" w:rsidRDefault="00716C95" w:rsidP="00B145FE">
            <w:pPr>
              <w:rPr>
                <w:rFonts w:asciiTheme="minorHAnsi" w:hAnsiTheme="minorHAnsi"/>
              </w:rPr>
            </w:pPr>
            <w:r w:rsidRPr="00F81E2D">
              <w:rPr>
                <w:rFonts w:asciiTheme="minorHAnsi" w:hAnsiTheme="minorHAnsi"/>
              </w:rPr>
              <w:t xml:space="preserve">Technical </w:t>
            </w:r>
            <w:r w:rsidR="00B145FE" w:rsidRPr="00F81E2D">
              <w:rPr>
                <w:rFonts w:asciiTheme="minorHAnsi" w:hAnsiTheme="minorHAnsi"/>
              </w:rPr>
              <w:t>Mandatory requirement</w:t>
            </w:r>
            <w:r w:rsidR="00BD73E5" w:rsidRPr="00F81E2D">
              <w:rPr>
                <w:rFonts w:asciiTheme="minorHAnsi" w:hAnsiTheme="minorHAnsi"/>
              </w:rPr>
              <w:t xml:space="preserve"> </w:t>
            </w:r>
            <w:r w:rsidR="00B715B5" w:rsidRPr="00F81E2D">
              <w:rPr>
                <w:rFonts w:asciiTheme="minorHAnsi" w:hAnsiTheme="minorHAnsi"/>
              </w:rPr>
              <w:t>evaluation</w:t>
            </w:r>
          </w:p>
        </w:tc>
        <w:tc>
          <w:tcPr>
            <w:tcW w:w="1246" w:type="pct"/>
            <w:shd w:val="clear" w:color="auto" w:fill="DBE5F1" w:themeFill="accent1" w:themeFillTint="33"/>
          </w:tcPr>
          <w:p w14:paraId="22FFEB61" w14:textId="77777777" w:rsidR="00716C95" w:rsidRPr="00F81E2D" w:rsidRDefault="00716C95" w:rsidP="00716C95">
            <w:pPr>
              <w:jc w:val="center"/>
              <w:rPr>
                <w:rFonts w:asciiTheme="minorHAnsi" w:hAnsiTheme="minorHAnsi"/>
              </w:rPr>
            </w:pPr>
            <w:r w:rsidRPr="00F81E2D">
              <w:rPr>
                <w:rFonts w:asciiTheme="minorHAnsi" w:hAnsiTheme="minorHAnsi"/>
              </w:rPr>
              <w:t>YES</w:t>
            </w:r>
          </w:p>
        </w:tc>
      </w:tr>
      <w:tr w:rsidR="00D45361" w:rsidRPr="00F81E2D" w14:paraId="357EB87E" w14:textId="77777777" w:rsidTr="00D45361">
        <w:tc>
          <w:tcPr>
            <w:tcW w:w="702" w:type="pct"/>
          </w:tcPr>
          <w:p w14:paraId="44151718" w14:textId="77777777" w:rsidR="00D45361" w:rsidRPr="00F81E2D" w:rsidRDefault="00D45361" w:rsidP="00FF2815">
            <w:pPr>
              <w:rPr>
                <w:rFonts w:asciiTheme="minorHAnsi" w:hAnsiTheme="minorHAnsi"/>
              </w:rPr>
            </w:pPr>
            <w:r w:rsidRPr="00F81E2D">
              <w:rPr>
                <w:rFonts w:asciiTheme="minorHAnsi" w:hAnsiTheme="minorHAnsi"/>
              </w:rPr>
              <w:t>Stage 3</w:t>
            </w:r>
          </w:p>
        </w:tc>
        <w:tc>
          <w:tcPr>
            <w:tcW w:w="3052" w:type="pct"/>
          </w:tcPr>
          <w:p w14:paraId="7823D0DA" w14:textId="77777777" w:rsidR="00D45361" w:rsidRPr="00F81E2D" w:rsidRDefault="00D45361" w:rsidP="00637577">
            <w:pPr>
              <w:rPr>
                <w:rFonts w:asciiTheme="minorHAnsi" w:hAnsiTheme="minorHAnsi"/>
              </w:rPr>
            </w:pPr>
            <w:r w:rsidRPr="00F81E2D">
              <w:rPr>
                <w:rFonts w:asciiTheme="minorHAnsi" w:hAnsiTheme="minorHAnsi"/>
              </w:rPr>
              <w:t xml:space="preserve">Special Conditions of Contract </w:t>
            </w:r>
            <w:r w:rsidR="00637577">
              <w:rPr>
                <w:rFonts w:asciiTheme="minorHAnsi" w:hAnsiTheme="minorHAnsi"/>
              </w:rPr>
              <w:t>verification</w:t>
            </w:r>
          </w:p>
        </w:tc>
        <w:tc>
          <w:tcPr>
            <w:tcW w:w="1246" w:type="pct"/>
            <w:shd w:val="clear" w:color="auto" w:fill="DBE5F1" w:themeFill="accent1" w:themeFillTint="33"/>
          </w:tcPr>
          <w:p w14:paraId="111032EF" w14:textId="77777777" w:rsidR="00D45361" w:rsidRPr="00F81E2D" w:rsidRDefault="00D45361" w:rsidP="00716C95">
            <w:pPr>
              <w:jc w:val="center"/>
              <w:rPr>
                <w:rFonts w:asciiTheme="minorHAnsi" w:hAnsiTheme="minorHAnsi"/>
              </w:rPr>
            </w:pPr>
            <w:r w:rsidRPr="00F81E2D">
              <w:rPr>
                <w:rFonts w:asciiTheme="minorHAnsi" w:hAnsiTheme="minorHAnsi"/>
              </w:rPr>
              <w:t>YES</w:t>
            </w:r>
          </w:p>
        </w:tc>
      </w:tr>
      <w:tr w:rsidR="00716C95" w:rsidRPr="00F81E2D" w14:paraId="727400BE" w14:textId="77777777" w:rsidTr="005D0758">
        <w:tc>
          <w:tcPr>
            <w:tcW w:w="702" w:type="pct"/>
          </w:tcPr>
          <w:p w14:paraId="5978800E" w14:textId="77777777" w:rsidR="00716C95" w:rsidRPr="00F81E2D" w:rsidRDefault="00D45361" w:rsidP="00FF2815">
            <w:pPr>
              <w:rPr>
                <w:rFonts w:asciiTheme="minorHAnsi" w:hAnsiTheme="minorHAnsi"/>
              </w:rPr>
            </w:pPr>
            <w:r w:rsidRPr="00F81E2D">
              <w:rPr>
                <w:rFonts w:asciiTheme="minorHAnsi" w:hAnsiTheme="minorHAnsi"/>
              </w:rPr>
              <w:t>Stage 4</w:t>
            </w:r>
            <w:r w:rsidR="00716C95" w:rsidRPr="00F81E2D">
              <w:rPr>
                <w:rFonts w:asciiTheme="minorHAnsi" w:hAnsiTheme="minorHAnsi"/>
              </w:rPr>
              <w:tab/>
            </w:r>
          </w:p>
        </w:tc>
        <w:tc>
          <w:tcPr>
            <w:tcW w:w="3052" w:type="pct"/>
          </w:tcPr>
          <w:p w14:paraId="7ED58175" w14:textId="77777777" w:rsidR="00716C95" w:rsidRPr="00F81E2D" w:rsidRDefault="00716C95" w:rsidP="00FF2815">
            <w:pPr>
              <w:rPr>
                <w:rFonts w:asciiTheme="minorHAnsi" w:hAnsiTheme="minorHAnsi"/>
              </w:rPr>
            </w:pPr>
            <w:r w:rsidRPr="00F81E2D">
              <w:rPr>
                <w:rFonts w:asciiTheme="minorHAnsi" w:hAnsiTheme="minorHAnsi"/>
              </w:rPr>
              <w:t xml:space="preserve">Price </w:t>
            </w:r>
            <w:r w:rsidR="001C7F0D" w:rsidRPr="00F81E2D">
              <w:rPr>
                <w:rFonts w:asciiTheme="minorHAnsi" w:hAnsiTheme="minorHAnsi"/>
              </w:rPr>
              <w:t xml:space="preserve">/ B-BBEE </w:t>
            </w:r>
            <w:r w:rsidRPr="00F81E2D">
              <w:rPr>
                <w:rFonts w:asciiTheme="minorHAnsi" w:hAnsiTheme="minorHAnsi"/>
              </w:rPr>
              <w:t>evaluation</w:t>
            </w:r>
          </w:p>
        </w:tc>
        <w:tc>
          <w:tcPr>
            <w:tcW w:w="1246" w:type="pct"/>
            <w:shd w:val="clear" w:color="auto" w:fill="DBE5F1" w:themeFill="accent1" w:themeFillTint="33"/>
          </w:tcPr>
          <w:p w14:paraId="5FD466AE" w14:textId="77777777" w:rsidR="00716C95" w:rsidRPr="00F81E2D" w:rsidRDefault="00716C95" w:rsidP="00716C95">
            <w:pPr>
              <w:jc w:val="center"/>
              <w:rPr>
                <w:rFonts w:asciiTheme="minorHAnsi" w:hAnsiTheme="minorHAnsi"/>
              </w:rPr>
            </w:pPr>
            <w:r w:rsidRPr="00F81E2D">
              <w:rPr>
                <w:rFonts w:asciiTheme="minorHAnsi" w:hAnsiTheme="minorHAnsi"/>
              </w:rPr>
              <w:t>YES</w:t>
            </w:r>
          </w:p>
        </w:tc>
      </w:tr>
    </w:tbl>
    <w:p w14:paraId="674D6990" w14:textId="77777777" w:rsidR="0051162B" w:rsidRPr="00F81E2D" w:rsidRDefault="0051162B" w:rsidP="0051162B">
      <w:pPr>
        <w:pStyle w:val="Specification"/>
        <w:numPr>
          <w:ilvl w:val="0"/>
          <w:numId w:val="0"/>
        </w:numPr>
        <w:ind w:left="567"/>
      </w:pPr>
    </w:p>
    <w:p w14:paraId="1FD7B2EC" w14:textId="77777777" w:rsidR="00BE54E2" w:rsidRDefault="0051162B" w:rsidP="001A0D5C">
      <w:pPr>
        <w:pStyle w:val="Specification"/>
        <w:numPr>
          <w:ilvl w:val="0"/>
          <w:numId w:val="27"/>
        </w:numPr>
        <w:rPr>
          <w:b/>
        </w:rPr>
      </w:pPr>
      <w:r w:rsidRPr="00F81E2D">
        <w:rPr>
          <w:b/>
        </w:rPr>
        <w:t xml:space="preserve">The bidder must qualify </w:t>
      </w:r>
      <w:r w:rsidR="00094B22" w:rsidRPr="00F81E2D">
        <w:rPr>
          <w:b/>
        </w:rPr>
        <w:t xml:space="preserve">for </w:t>
      </w:r>
      <w:r w:rsidRPr="00F81E2D">
        <w:rPr>
          <w:b/>
        </w:rPr>
        <w:t xml:space="preserve">each stage to be eligible to proceed to the next stage of the </w:t>
      </w:r>
    </w:p>
    <w:p w14:paraId="30F7DA02" w14:textId="77777777" w:rsidR="00227C30" w:rsidRPr="00F81E2D" w:rsidRDefault="0051162B" w:rsidP="00BE54E2">
      <w:pPr>
        <w:pStyle w:val="Specification"/>
        <w:numPr>
          <w:ilvl w:val="0"/>
          <w:numId w:val="0"/>
        </w:numPr>
        <w:ind w:left="567" w:firstLine="360"/>
        <w:rPr>
          <w:b/>
        </w:rPr>
      </w:pPr>
      <w:r w:rsidRPr="00F81E2D">
        <w:rPr>
          <w:b/>
        </w:rPr>
        <w:t>evaluation.</w:t>
      </w:r>
    </w:p>
    <w:p w14:paraId="2F734323" w14:textId="77777777" w:rsidR="00A00EC3" w:rsidRPr="00F81E2D" w:rsidRDefault="009A3591" w:rsidP="000B17A9">
      <w:pPr>
        <w:pStyle w:val="AnnexH2"/>
      </w:pPr>
      <w:bookmarkStart w:id="27" w:name="_Toc435315888"/>
      <w:bookmarkStart w:id="28" w:name="_Toc80124376"/>
      <w:r w:rsidRPr="00F81E2D">
        <w:lastRenderedPageBreak/>
        <w:t>ADMINISTRATIVE</w:t>
      </w:r>
      <w:r w:rsidR="00A00EC3" w:rsidRPr="00F81E2D">
        <w:t xml:space="preserve"> PRE-QUALIFICATION</w:t>
      </w:r>
      <w:bookmarkEnd w:id="27"/>
      <w:bookmarkEnd w:id="28"/>
    </w:p>
    <w:p w14:paraId="73E36955" w14:textId="77777777" w:rsidR="00FA52A7" w:rsidRPr="00F81E2D" w:rsidRDefault="00FA52A7" w:rsidP="000B17A9">
      <w:pPr>
        <w:pStyle w:val="Heading1"/>
      </w:pPr>
      <w:bookmarkStart w:id="29" w:name="_Toc80124377"/>
      <w:bookmarkStart w:id="30" w:name="_Toc435315889"/>
      <w:r w:rsidRPr="00F81E2D">
        <w:t>ADMINISTRATIVE PRE-QUALIFICATION REQUIREMENTS</w:t>
      </w:r>
      <w:bookmarkEnd w:id="29"/>
    </w:p>
    <w:p w14:paraId="764CD6FD" w14:textId="77777777" w:rsidR="00A00EC3" w:rsidRPr="00F81E2D" w:rsidRDefault="009A3591" w:rsidP="003A499C">
      <w:pPr>
        <w:pStyle w:val="Heading2"/>
        <w:jc w:val="both"/>
      </w:pPr>
      <w:bookmarkStart w:id="31" w:name="_Toc80124378"/>
      <w:r w:rsidRPr="00F81E2D">
        <w:t>ADMINISTRATIVE</w:t>
      </w:r>
      <w:r w:rsidR="0008733A" w:rsidRPr="00F81E2D">
        <w:t xml:space="preserve"> PRE-QUALIFICATION </w:t>
      </w:r>
      <w:bookmarkEnd w:id="30"/>
      <w:r w:rsidR="00530398" w:rsidRPr="00F81E2D">
        <w:t>VERIFICATION</w:t>
      </w:r>
      <w:bookmarkEnd w:id="31"/>
    </w:p>
    <w:p w14:paraId="7CE0A483" w14:textId="77777777" w:rsidR="002C0B8F" w:rsidRPr="00F81E2D" w:rsidRDefault="002C0B8F" w:rsidP="003A499C">
      <w:pPr>
        <w:pStyle w:val="Specification"/>
        <w:numPr>
          <w:ilvl w:val="0"/>
          <w:numId w:val="44"/>
        </w:numPr>
        <w:jc w:val="both"/>
      </w:pPr>
      <w:r w:rsidRPr="00F81E2D">
        <w:t xml:space="preserve">The bidder </w:t>
      </w:r>
      <w:r w:rsidRPr="00F81E2D">
        <w:rPr>
          <w:b/>
        </w:rPr>
        <w:t>must compl</w:t>
      </w:r>
      <w:r w:rsidR="005E6837" w:rsidRPr="00F81E2D">
        <w:rPr>
          <w:b/>
        </w:rPr>
        <w:t>y</w:t>
      </w:r>
      <w:r w:rsidRPr="00F81E2D">
        <w:t xml:space="preserve"> with ALL of the bid pre-qualification requirements </w:t>
      </w:r>
      <w:r w:rsidR="00C91264" w:rsidRPr="00F81E2D">
        <w:t xml:space="preserve">in </w:t>
      </w:r>
      <w:r w:rsidRPr="00F81E2D">
        <w:t xml:space="preserve">order for the bid to be accepted </w:t>
      </w:r>
      <w:r w:rsidR="00157C27" w:rsidRPr="00F81E2D">
        <w:t>for</w:t>
      </w:r>
      <w:r w:rsidRPr="00F81E2D">
        <w:t xml:space="preserve"> evaluation.</w:t>
      </w:r>
    </w:p>
    <w:p w14:paraId="5114387D" w14:textId="77777777" w:rsidR="00E32CF0" w:rsidRPr="00F81E2D" w:rsidRDefault="002C0B8F" w:rsidP="003A499C">
      <w:pPr>
        <w:pStyle w:val="Specification"/>
        <w:numPr>
          <w:ilvl w:val="0"/>
          <w:numId w:val="44"/>
        </w:numPr>
        <w:jc w:val="both"/>
      </w:pPr>
      <w:r w:rsidRPr="00F81E2D">
        <w:t>If the Bidder fail</w:t>
      </w:r>
      <w:r w:rsidR="00530398" w:rsidRPr="00F81E2D">
        <w:t xml:space="preserve">ed to </w:t>
      </w:r>
      <w:r w:rsidRPr="00F81E2D">
        <w:t xml:space="preserve">comply with any of the </w:t>
      </w:r>
      <w:r w:rsidR="00157C27" w:rsidRPr="00F81E2D">
        <w:t xml:space="preserve">administrative </w:t>
      </w:r>
      <w:r w:rsidRPr="00F81E2D">
        <w:t>pre-qualification requirements, or if SITA is unable to verify whether the pre-qualification requirement</w:t>
      </w:r>
      <w:r w:rsidR="00E90718" w:rsidRPr="00F81E2D">
        <w:t>s</w:t>
      </w:r>
      <w:r w:rsidRPr="00F81E2D">
        <w:t xml:space="preserve"> are met, then SITA reserves the right to </w:t>
      </w:r>
      <w:r w:rsidR="00E32CF0" w:rsidRPr="00F81E2D">
        <w:t>–</w:t>
      </w:r>
      <w:r w:rsidRPr="00F81E2D">
        <w:t xml:space="preserve"> </w:t>
      </w:r>
    </w:p>
    <w:p w14:paraId="0FC7F9D7" w14:textId="77777777" w:rsidR="00E32CF0" w:rsidRPr="00F81E2D" w:rsidRDefault="002C0B8F" w:rsidP="003A499C">
      <w:pPr>
        <w:pStyle w:val="Specification"/>
        <w:numPr>
          <w:ilvl w:val="1"/>
          <w:numId w:val="35"/>
        </w:numPr>
        <w:jc w:val="both"/>
      </w:pPr>
      <w:r w:rsidRPr="00F81E2D">
        <w:t>Reject the bid and not evaluate it, or</w:t>
      </w:r>
    </w:p>
    <w:p w14:paraId="05C86C33" w14:textId="77777777" w:rsidR="00124D31" w:rsidRPr="00F81E2D" w:rsidRDefault="002C0B8F" w:rsidP="003A499C">
      <w:pPr>
        <w:pStyle w:val="Specification"/>
        <w:numPr>
          <w:ilvl w:val="1"/>
          <w:numId w:val="35"/>
        </w:numPr>
        <w:jc w:val="both"/>
      </w:pPr>
      <w:r w:rsidRPr="00F81E2D">
        <w:t>Accept the bid for evaluation, on condition that the Bidder must submit within 7 (seven) days any supplementary information to achieve full compliance, provided that the supplementary information is administrative and not substantive in nature.</w:t>
      </w:r>
    </w:p>
    <w:p w14:paraId="74EB91C1" w14:textId="77777777" w:rsidR="00124D31" w:rsidRPr="00F81E2D" w:rsidRDefault="00157C27" w:rsidP="003A499C">
      <w:pPr>
        <w:pStyle w:val="Heading2"/>
        <w:jc w:val="both"/>
      </w:pPr>
      <w:bookmarkStart w:id="32" w:name="_Toc435315890"/>
      <w:bookmarkStart w:id="33" w:name="_Toc80124379"/>
      <w:r w:rsidRPr="00F81E2D">
        <w:t>ADMINISTRATIVE PRE-QUALIFICATION</w:t>
      </w:r>
      <w:r w:rsidR="009A5ECB" w:rsidRPr="00F81E2D">
        <w:t xml:space="preserve"> </w:t>
      </w:r>
      <w:r w:rsidR="00124D31" w:rsidRPr="00F81E2D">
        <w:t>REQUIREMENTS</w:t>
      </w:r>
      <w:bookmarkEnd w:id="32"/>
      <w:bookmarkEnd w:id="33"/>
    </w:p>
    <w:p w14:paraId="23DCBD87" w14:textId="3A32A42B" w:rsidR="00200A19" w:rsidRPr="00302362" w:rsidRDefault="00C34E39" w:rsidP="00211ABE">
      <w:pPr>
        <w:pStyle w:val="Specification"/>
        <w:numPr>
          <w:ilvl w:val="0"/>
          <w:numId w:val="4"/>
        </w:numPr>
        <w:tabs>
          <w:tab w:val="clear" w:pos="567"/>
          <w:tab w:val="num" w:pos="1134"/>
        </w:tabs>
        <w:ind w:left="1134"/>
        <w:jc w:val="both"/>
      </w:pPr>
      <w:r w:rsidRPr="00302362">
        <w:rPr>
          <w:b/>
        </w:rPr>
        <w:t>Submission of bid response</w:t>
      </w:r>
      <w:r w:rsidR="00E36E99" w:rsidRPr="00302362">
        <w:t>: The bidder has submitted a bid response documentation pack</w:t>
      </w:r>
      <w:r w:rsidR="005D0758" w:rsidRPr="00302362">
        <w:t xml:space="preserve"> – </w:t>
      </w:r>
      <w:r w:rsidR="00E36E99" w:rsidRPr="00302362">
        <w:t xml:space="preserve"> </w:t>
      </w:r>
    </w:p>
    <w:p w14:paraId="50498189" w14:textId="753608C1" w:rsidR="00E36E99" w:rsidRPr="00302362" w:rsidRDefault="00200A19" w:rsidP="00211ABE">
      <w:pPr>
        <w:pStyle w:val="Specification"/>
        <w:numPr>
          <w:ilvl w:val="2"/>
          <w:numId w:val="43"/>
        </w:numPr>
        <w:jc w:val="both"/>
      </w:pPr>
      <w:r w:rsidRPr="00302362">
        <w:t>that was completed and uploaded on the GCommerce system within the stipulated date and time as specified in the “Invitation to Bid” cover page.</w:t>
      </w:r>
    </w:p>
    <w:p w14:paraId="1707B4F0" w14:textId="1DB51123" w:rsidR="00302362" w:rsidRPr="00302362" w:rsidRDefault="00E36E99" w:rsidP="00211ABE">
      <w:pPr>
        <w:pStyle w:val="Specification"/>
        <w:numPr>
          <w:ilvl w:val="0"/>
          <w:numId w:val="4"/>
        </w:numPr>
        <w:tabs>
          <w:tab w:val="clear" w:pos="567"/>
          <w:tab w:val="num" w:pos="1134"/>
        </w:tabs>
        <w:ind w:left="1134"/>
        <w:jc w:val="both"/>
      </w:pPr>
      <w:r w:rsidRPr="00211ABE">
        <w:rPr>
          <w:b/>
        </w:rPr>
        <w:t>Attendance at briefing session:</w:t>
      </w:r>
      <w:r w:rsidR="005C6549" w:rsidRPr="00BE54E2">
        <w:t xml:space="preserve">  </w:t>
      </w:r>
      <w:r w:rsidR="00211ABE" w:rsidRPr="00302362">
        <w:t>Non-Compulsory Virtual Briefing Session Required</w:t>
      </w:r>
      <w:r w:rsidR="00302362">
        <w:t>.</w:t>
      </w:r>
    </w:p>
    <w:p w14:paraId="79D6DEBC" w14:textId="0F930A88" w:rsidR="00E662C9" w:rsidRPr="00F81E2D" w:rsidRDefault="009A3591" w:rsidP="00211ABE">
      <w:pPr>
        <w:pStyle w:val="Specification"/>
        <w:numPr>
          <w:ilvl w:val="0"/>
          <w:numId w:val="4"/>
        </w:numPr>
        <w:tabs>
          <w:tab w:val="clear" w:pos="567"/>
          <w:tab w:val="num" w:pos="1134"/>
        </w:tabs>
        <w:ind w:left="1134"/>
        <w:jc w:val="both"/>
      </w:pPr>
      <w:r w:rsidRPr="00211ABE">
        <w:rPr>
          <w:b/>
        </w:rPr>
        <w:t xml:space="preserve">Registered Supplier. </w:t>
      </w:r>
      <w:r w:rsidR="00E662C9" w:rsidRPr="00BE54E2">
        <w:t xml:space="preserve">The bidder </w:t>
      </w:r>
      <w:r w:rsidRPr="00BE54E2">
        <w:t>is</w:t>
      </w:r>
      <w:r w:rsidR="00157C27" w:rsidRPr="00BE54E2">
        <w:t>, in terms of National Treasury Instruction Note 3 of 2016/17,</w:t>
      </w:r>
      <w:r w:rsidRPr="00BE54E2">
        <w:t xml:space="preserve"> registered as a Supplier on National Treasury Central Supplier Database (CSD).</w:t>
      </w:r>
    </w:p>
    <w:p w14:paraId="432BC7B6" w14:textId="77777777" w:rsidR="00A00EC3" w:rsidRPr="00F81E2D" w:rsidRDefault="00A00EC3" w:rsidP="00A00EC3"/>
    <w:p w14:paraId="01995CE0" w14:textId="77777777" w:rsidR="00CC263C" w:rsidRPr="00F81E2D" w:rsidRDefault="00CC263C" w:rsidP="000B17A9">
      <w:pPr>
        <w:pStyle w:val="AnnexH2"/>
        <w:sectPr w:rsidR="00CC263C" w:rsidRPr="00F81E2D" w:rsidSect="00F20A09">
          <w:footerReference w:type="default" r:id="rId14"/>
          <w:pgSz w:w="11906" w:h="16838"/>
          <w:pgMar w:top="1134" w:right="1134" w:bottom="1134" w:left="1134" w:header="680" w:footer="680" w:gutter="0"/>
          <w:cols w:space="708"/>
          <w:docGrid w:linePitch="360"/>
        </w:sectPr>
      </w:pPr>
      <w:bookmarkStart w:id="34" w:name="_Toc435315891"/>
    </w:p>
    <w:p w14:paraId="738CA2FC" w14:textId="77777777" w:rsidR="0067784B" w:rsidRPr="00F81E2D" w:rsidRDefault="00227C30" w:rsidP="000B17A9">
      <w:pPr>
        <w:pStyle w:val="AnnexH2"/>
      </w:pPr>
      <w:bookmarkStart w:id="35" w:name="_Toc80124380"/>
      <w:r w:rsidRPr="00F81E2D">
        <w:lastRenderedPageBreak/>
        <w:t xml:space="preserve">TECHNICAL </w:t>
      </w:r>
      <w:r w:rsidR="00B145FE" w:rsidRPr="00F81E2D">
        <w:t>MANDATORY</w:t>
      </w:r>
      <w:r w:rsidR="00DB018A" w:rsidRPr="00F81E2D">
        <w:t>, FUNCTIONALITY AND PROOF OF CONCEPT</w:t>
      </w:r>
      <w:r w:rsidR="00B9078D" w:rsidRPr="00F81E2D">
        <w:t xml:space="preserve"> </w:t>
      </w:r>
      <w:r w:rsidR="0067784B" w:rsidRPr="00F81E2D">
        <w:t>REQUIREMENTS</w:t>
      </w:r>
      <w:bookmarkEnd w:id="34"/>
      <w:bookmarkEnd w:id="35"/>
    </w:p>
    <w:p w14:paraId="7555A4CA" w14:textId="77777777" w:rsidR="00FA52A7" w:rsidRPr="00F81E2D" w:rsidRDefault="00FA52A7" w:rsidP="000B17A9">
      <w:pPr>
        <w:pStyle w:val="Heading1"/>
      </w:pPr>
      <w:bookmarkStart w:id="36" w:name="_Toc80124381"/>
      <w:bookmarkStart w:id="37" w:name="_Toc435315892"/>
      <w:r w:rsidRPr="00F81E2D">
        <w:t>TECHNICAL MANDATORY</w:t>
      </w:r>
      <w:bookmarkEnd w:id="36"/>
    </w:p>
    <w:p w14:paraId="719FDFE0" w14:textId="77777777" w:rsidR="0070175D" w:rsidRPr="00F81E2D" w:rsidRDefault="00B558CD" w:rsidP="000B17A9">
      <w:pPr>
        <w:pStyle w:val="Heading2"/>
      </w:pPr>
      <w:bookmarkStart w:id="38" w:name="_Toc80124382"/>
      <w:r w:rsidRPr="00F81E2D">
        <w:t>INSTRUCTION AND EVALUATION CRITERIA</w:t>
      </w:r>
      <w:bookmarkEnd w:id="37"/>
      <w:bookmarkEnd w:id="38"/>
    </w:p>
    <w:p w14:paraId="1D5C9661" w14:textId="77777777" w:rsidR="00986DF2" w:rsidRPr="00F81E2D" w:rsidRDefault="004913FD" w:rsidP="003A499C">
      <w:pPr>
        <w:pStyle w:val="Specification"/>
        <w:numPr>
          <w:ilvl w:val="0"/>
          <w:numId w:val="28"/>
        </w:numPr>
        <w:jc w:val="both"/>
      </w:pPr>
      <w:r w:rsidRPr="00F81E2D">
        <w:t xml:space="preserve">The bidder </w:t>
      </w:r>
      <w:r w:rsidR="00D76A7E" w:rsidRPr="00F81E2D">
        <w:rPr>
          <w:b/>
        </w:rPr>
        <w:t xml:space="preserve">must comply with </w:t>
      </w:r>
      <w:r w:rsidR="0023246C" w:rsidRPr="00F81E2D">
        <w:rPr>
          <w:b/>
        </w:rPr>
        <w:t>ALL</w:t>
      </w:r>
      <w:r w:rsidR="00D76A7E" w:rsidRPr="00F81E2D">
        <w:rPr>
          <w:b/>
        </w:rPr>
        <w:t xml:space="preserve"> the requirements by providing substantiating evidence </w:t>
      </w:r>
      <w:r w:rsidR="00163FB4" w:rsidRPr="00F81E2D">
        <w:t>in the form of documentation or information</w:t>
      </w:r>
      <w:r w:rsidR="00622C06" w:rsidRPr="00F81E2D">
        <w:t xml:space="preserve">, failing which </w:t>
      </w:r>
      <w:r w:rsidR="000402F6">
        <w:t>it will be</w:t>
      </w:r>
      <w:r w:rsidR="00D76A7E" w:rsidRPr="00F81E2D">
        <w:t xml:space="preserve"> regarded as “NOT COMPLY”.</w:t>
      </w:r>
    </w:p>
    <w:p w14:paraId="0401C06A" w14:textId="77777777" w:rsidR="004913FD" w:rsidRPr="00F81E2D" w:rsidRDefault="00986DF2" w:rsidP="003A499C">
      <w:pPr>
        <w:pStyle w:val="Specification"/>
        <w:numPr>
          <w:ilvl w:val="0"/>
          <w:numId w:val="28"/>
        </w:numPr>
        <w:jc w:val="both"/>
      </w:pPr>
      <w:r w:rsidRPr="00F81E2D">
        <w:t xml:space="preserve">The bidder </w:t>
      </w:r>
      <w:r w:rsidR="00D76A7E" w:rsidRPr="00F81E2D">
        <w:rPr>
          <w:b/>
        </w:rPr>
        <w:t>must provide a unique reference number</w:t>
      </w:r>
      <w:r w:rsidR="00D76A7E" w:rsidRPr="00F81E2D">
        <w:t xml:space="preserve"> (e.g. binder/folio, chapter, section, page) </w:t>
      </w:r>
      <w:r w:rsidRPr="00F81E2D">
        <w:t xml:space="preserve">to locate substantiating </w:t>
      </w:r>
      <w:r w:rsidR="00D76A7E" w:rsidRPr="00F81E2D">
        <w:t>evidence in the bid response</w:t>
      </w:r>
      <w:r w:rsidR="004913FD" w:rsidRPr="00F81E2D">
        <w:t>. During evaluation, SITA reserves the right to treat substantiation evidence that cannot be located in the bid response as “NOT COMPLY”.</w:t>
      </w:r>
    </w:p>
    <w:p w14:paraId="523F4653" w14:textId="77777777" w:rsidR="004913FD" w:rsidRPr="00F81E2D" w:rsidRDefault="004913FD" w:rsidP="003A499C">
      <w:pPr>
        <w:pStyle w:val="Specification"/>
        <w:numPr>
          <w:ilvl w:val="0"/>
          <w:numId w:val="28"/>
        </w:numPr>
        <w:jc w:val="both"/>
      </w:pPr>
      <w:r w:rsidRPr="00F81E2D">
        <w:t xml:space="preserve">The bidder </w:t>
      </w:r>
      <w:r w:rsidRPr="00F81E2D">
        <w:rPr>
          <w:b/>
        </w:rPr>
        <w:t>must complete the declaration of compliance</w:t>
      </w:r>
      <w:r w:rsidRPr="00F81E2D">
        <w:t xml:space="preserve"> as per section </w:t>
      </w:r>
      <w:r w:rsidR="00E22488" w:rsidRPr="00F81E2D">
        <w:fldChar w:fldCharType="begin"/>
      </w:r>
      <w:r w:rsidR="00E22488" w:rsidRPr="00F81E2D">
        <w:instrText xml:space="preserve"> REF _Ref455335890 \w \h </w:instrText>
      </w:r>
      <w:r w:rsidR="00DB018A" w:rsidRPr="00F81E2D">
        <w:instrText xml:space="preserve"> \* MERGEFORMAT </w:instrText>
      </w:r>
      <w:r w:rsidR="00E22488" w:rsidRPr="00F81E2D">
        <w:fldChar w:fldCharType="separate"/>
      </w:r>
      <w:r w:rsidR="0036506C">
        <w:t>6.3</w:t>
      </w:r>
      <w:r w:rsidR="00E22488" w:rsidRPr="00F81E2D">
        <w:fldChar w:fldCharType="end"/>
      </w:r>
      <w:r w:rsidRPr="00F81E2D">
        <w:t xml:space="preserve"> below by marking with an “X” either “COMPLY”, or “NOT COMPLY” with ALL of the technical </w:t>
      </w:r>
      <w:r w:rsidR="0023246C" w:rsidRPr="00F81E2D">
        <w:t>mandatory</w:t>
      </w:r>
      <w:r w:rsidRPr="00F81E2D">
        <w:t xml:space="preserve"> requirements</w:t>
      </w:r>
      <w:r w:rsidR="00622C06" w:rsidRPr="00F81E2D">
        <w:t xml:space="preserve">, failing which </w:t>
      </w:r>
      <w:r w:rsidR="000402F6">
        <w:t xml:space="preserve">it will be </w:t>
      </w:r>
      <w:r w:rsidR="00622C06" w:rsidRPr="00F81E2D">
        <w:t xml:space="preserve">regarded as </w:t>
      </w:r>
      <w:r w:rsidRPr="00F81E2D">
        <w:t>“NOT COMPLY”</w:t>
      </w:r>
      <w:r w:rsidR="00622C06" w:rsidRPr="00F81E2D">
        <w:t>.</w:t>
      </w:r>
    </w:p>
    <w:p w14:paraId="6079B13F" w14:textId="77777777" w:rsidR="004913FD" w:rsidRDefault="004913FD" w:rsidP="003A499C">
      <w:pPr>
        <w:pStyle w:val="Specification"/>
        <w:numPr>
          <w:ilvl w:val="0"/>
          <w:numId w:val="28"/>
        </w:numPr>
        <w:jc w:val="both"/>
        <w:rPr>
          <w:b/>
        </w:rPr>
      </w:pPr>
      <w:bookmarkStart w:id="39" w:name="_Toc435315893"/>
      <w:r w:rsidRPr="00F81E2D">
        <w:rPr>
          <w:b/>
        </w:rPr>
        <w:t>The bid</w:t>
      </w:r>
      <w:r w:rsidR="0023246C" w:rsidRPr="00F81E2D">
        <w:rPr>
          <w:b/>
        </w:rPr>
        <w:t>der</w:t>
      </w:r>
      <w:r w:rsidRPr="00F81E2D">
        <w:rPr>
          <w:b/>
        </w:rPr>
        <w:t xml:space="preserve"> must comply with ALL the TECHNICAL </w:t>
      </w:r>
      <w:r w:rsidR="00B145FE" w:rsidRPr="00F81E2D">
        <w:rPr>
          <w:b/>
        </w:rPr>
        <w:t>MANDATORY</w:t>
      </w:r>
      <w:r w:rsidRPr="00F81E2D">
        <w:rPr>
          <w:b/>
        </w:rPr>
        <w:t xml:space="preserve"> REQUIREMENTS in order for the bid to proceed to</w:t>
      </w:r>
      <w:r w:rsidR="00986DF2" w:rsidRPr="00F81E2D">
        <w:rPr>
          <w:b/>
        </w:rPr>
        <w:t xml:space="preserve"> the</w:t>
      </w:r>
      <w:r w:rsidRPr="00F81E2D">
        <w:rPr>
          <w:b/>
        </w:rPr>
        <w:t xml:space="preserve"> next stage of the evaluation.</w:t>
      </w:r>
    </w:p>
    <w:p w14:paraId="3791A896" w14:textId="77777777" w:rsidR="008341ED" w:rsidRPr="008341ED" w:rsidRDefault="008341ED" w:rsidP="003A499C">
      <w:pPr>
        <w:pStyle w:val="ListParagraph"/>
        <w:numPr>
          <w:ilvl w:val="0"/>
          <w:numId w:val="28"/>
        </w:numPr>
        <w:jc w:val="both"/>
        <w:rPr>
          <w:b/>
        </w:rPr>
      </w:pPr>
      <w:r w:rsidRPr="008341ED">
        <w:rPr>
          <w:b/>
        </w:rPr>
        <w:t>No URL references or links will be accepted as evidence.</w:t>
      </w:r>
    </w:p>
    <w:p w14:paraId="69FD4F24" w14:textId="77777777" w:rsidR="008341ED" w:rsidRPr="00F81E2D" w:rsidRDefault="008341ED" w:rsidP="002701A6">
      <w:pPr>
        <w:pStyle w:val="Specification"/>
        <w:numPr>
          <w:ilvl w:val="0"/>
          <w:numId w:val="0"/>
        </w:numPr>
        <w:ind w:left="567"/>
        <w:rPr>
          <w:b/>
        </w:rPr>
      </w:pPr>
    </w:p>
    <w:p w14:paraId="35D21150" w14:textId="77777777" w:rsidR="00593FC7" w:rsidRPr="00F81E2D" w:rsidRDefault="00146A41" w:rsidP="000B17A9">
      <w:pPr>
        <w:pStyle w:val="Heading2"/>
      </w:pPr>
      <w:bookmarkStart w:id="40" w:name="_Ref455335758"/>
      <w:bookmarkStart w:id="41" w:name="_Toc80124383"/>
      <w:r w:rsidRPr="00F81E2D">
        <w:t xml:space="preserve">TECHNICAL </w:t>
      </w:r>
      <w:r w:rsidR="00880ACA" w:rsidRPr="00F81E2D">
        <w:t>MANDATORY</w:t>
      </w:r>
      <w:r w:rsidR="0071532F" w:rsidRPr="00F81E2D">
        <w:t xml:space="preserve"> REQUIREMENTS</w:t>
      </w:r>
      <w:bookmarkEnd w:id="39"/>
      <w:bookmarkEnd w:id="40"/>
      <w:bookmarkEnd w:id="41"/>
    </w:p>
    <w:p w14:paraId="56EEFFDB" w14:textId="77777777" w:rsidR="00476EE9" w:rsidRPr="00F81E2D" w:rsidRDefault="00476EE9" w:rsidP="00476EE9">
      <w:bookmarkStart w:id="42" w:name="_Toc435315895"/>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25"/>
        <w:gridCol w:w="3474"/>
        <w:gridCol w:w="1929"/>
      </w:tblGrid>
      <w:tr w:rsidR="008524E9" w:rsidRPr="00F81E2D" w14:paraId="00F89178" w14:textId="77777777" w:rsidTr="00FB1890">
        <w:trPr>
          <w:tblHeader/>
        </w:trPr>
        <w:tc>
          <w:tcPr>
            <w:tcW w:w="2194" w:type="pct"/>
            <w:shd w:val="clear" w:color="auto" w:fill="DBE5F1" w:themeFill="accent1" w:themeFillTint="33"/>
          </w:tcPr>
          <w:p w14:paraId="29DA4D93" w14:textId="77777777" w:rsidR="008524E9" w:rsidRPr="00F81E2D" w:rsidRDefault="003C2DC6" w:rsidP="00593FC7">
            <w:pPr>
              <w:rPr>
                <w:rFonts w:asciiTheme="minorHAnsi" w:hAnsiTheme="minorHAnsi"/>
                <w:b/>
                <w:i/>
                <w:color w:val="000066"/>
              </w:rPr>
            </w:pPr>
            <w:r w:rsidRPr="00F81E2D">
              <w:rPr>
                <w:rFonts w:asciiTheme="minorHAnsi" w:hAnsiTheme="minorHAnsi"/>
                <w:b/>
                <w:i/>
                <w:color w:val="000066"/>
              </w:rPr>
              <w:t xml:space="preserve">TECHNICAL </w:t>
            </w:r>
            <w:r w:rsidR="00593FC7" w:rsidRPr="00F81E2D">
              <w:rPr>
                <w:rFonts w:asciiTheme="minorHAnsi" w:hAnsiTheme="minorHAnsi"/>
                <w:b/>
                <w:i/>
                <w:color w:val="000066"/>
              </w:rPr>
              <w:t>MANDATORY</w:t>
            </w:r>
            <w:r w:rsidRPr="00F81E2D">
              <w:rPr>
                <w:rFonts w:asciiTheme="minorHAnsi" w:hAnsiTheme="minorHAnsi"/>
                <w:b/>
                <w:i/>
                <w:color w:val="000066"/>
              </w:rPr>
              <w:t xml:space="preserve"> REQUIREMENTS</w:t>
            </w:r>
          </w:p>
        </w:tc>
        <w:tc>
          <w:tcPr>
            <w:tcW w:w="1804" w:type="pct"/>
            <w:shd w:val="clear" w:color="auto" w:fill="DBE5F1" w:themeFill="accent1" w:themeFillTint="33"/>
          </w:tcPr>
          <w:p w14:paraId="36DED226" w14:textId="77777777" w:rsidR="008524E9" w:rsidRPr="00F81E2D" w:rsidRDefault="008524E9" w:rsidP="003F4270">
            <w:pPr>
              <w:rPr>
                <w:rFonts w:asciiTheme="minorHAnsi" w:hAnsiTheme="minorHAnsi"/>
                <w:b/>
                <w:i/>
                <w:color w:val="000066"/>
              </w:rPr>
            </w:pPr>
            <w:r w:rsidRPr="00F81E2D">
              <w:rPr>
                <w:rFonts w:asciiTheme="minorHAnsi" w:hAnsiTheme="minorHAnsi"/>
                <w:b/>
                <w:i/>
                <w:color w:val="000066"/>
              </w:rPr>
              <w:t>Subs</w:t>
            </w:r>
            <w:r w:rsidR="00476EE9" w:rsidRPr="00F81E2D">
              <w:rPr>
                <w:rFonts w:asciiTheme="minorHAnsi" w:hAnsiTheme="minorHAnsi"/>
                <w:b/>
                <w:i/>
                <w:color w:val="000066"/>
              </w:rPr>
              <w:t>tantiating evidence</w:t>
            </w:r>
            <w:r w:rsidR="004913FD" w:rsidRPr="00F81E2D">
              <w:rPr>
                <w:rFonts w:asciiTheme="minorHAnsi" w:hAnsiTheme="minorHAnsi"/>
                <w:b/>
                <w:i/>
                <w:color w:val="000066"/>
              </w:rPr>
              <w:t xml:space="preserve"> of compliance</w:t>
            </w:r>
          </w:p>
          <w:p w14:paraId="1D30DC2A" w14:textId="77777777" w:rsidR="00476EE9" w:rsidRPr="00F81E2D" w:rsidRDefault="00476EE9" w:rsidP="005359C1">
            <w:pPr>
              <w:rPr>
                <w:rFonts w:asciiTheme="minorHAnsi" w:hAnsiTheme="minorHAnsi"/>
                <w:i/>
                <w:color w:val="000066"/>
              </w:rPr>
            </w:pPr>
            <w:r w:rsidRPr="00F81E2D">
              <w:rPr>
                <w:rFonts w:asciiTheme="minorHAnsi" w:hAnsiTheme="minorHAnsi"/>
                <w:i/>
                <w:color w:val="000066"/>
                <w:sz w:val="22"/>
              </w:rPr>
              <w:t>(used to evaluate bid)</w:t>
            </w:r>
          </w:p>
        </w:tc>
        <w:tc>
          <w:tcPr>
            <w:tcW w:w="1002" w:type="pct"/>
            <w:shd w:val="clear" w:color="auto" w:fill="DBE5F1" w:themeFill="accent1" w:themeFillTint="33"/>
          </w:tcPr>
          <w:p w14:paraId="767B015C" w14:textId="77777777" w:rsidR="008524E9" w:rsidRPr="00F81E2D" w:rsidRDefault="00026222" w:rsidP="003F4270">
            <w:pPr>
              <w:rPr>
                <w:rFonts w:asciiTheme="minorHAnsi" w:hAnsiTheme="minorHAnsi"/>
                <w:b/>
                <w:i/>
                <w:color w:val="000066"/>
              </w:rPr>
            </w:pPr>
            <w:r w:rsidRPr="00F81E2D">
              <w:rPr>
                <w:rFonts w:asciiTheme="minorHAnsi" w:hAnsiTheme="minorHAnsi"/>
                <w:b/>
                <w:i/>
                <w:color w:val="000066"/>
              </w:rPr>
              <w:t xml:space="preserve">Evidence </w:t>
            </w:r>
            <w:r w:rsidR="008524E9" w:rsidRPr="00F81E2D">
              <w:rPr>
                <w:rFonts w:asciiTheme="minorHAnsi" w:hAnsiTheme="minorHAnsi"/>
                <w:b/>
                <w:i/>
                <w:color w:val="000066"/>
              </w:rPr>
              <w:t>reference</w:t>
            </w:r>
          </w:p>
          <w:p w14:paraId="67F018E9" w14:textId="77777777" w:rsidR="008524E9" w:rsidRPr="00F81E2D" w:rsidRDefault="008524E9" w:rsidP="003F4270">
            <w:pPr>
              <w:rPr>
                <w:rFonts w:asciiTheme="minorHAnsi" w:hAnsiTheme="minorHAnsi"/>
                <w:i/>
                <w:color w:val="000066"/>
              </w:rPr>
            </w:pPr>
            <w:r w:rsidRPr="00F81E2D">
              <w:rPr>
                <w:rFonts w:asciiTheme="minorHAnsi" w:hAnsiTheme="minorHAnsi"/>
                <w:i/>
                <w:color w:val="000066"/>
                <w:sz w:val="22"/>
              </w:rPr>
              <w:t>(to be completed by bidder)</w:t>
            </w:r>
          </w:p>
        </w:tc>
      </w:tr>
      <w:tr w:rsidR="008524E9" w:rsidRPr="00F81E2D" w14:paraId="463A65FD" w14:textId="77777777" w:rsidTr="00FB1890">
        <w:tc>
          <w:tcPr>
            <w:tcW w:w="2194" w:type="pct"/>
          </w:tcPr>
          <w:p w14:paraId="5AF14E82" w14:textId="77777777" w:rsidR="008524E9" w:rsidRPr="00F81E2D" w:rsidRDefault="005C1792" w:rsidP="001A0D5C">
            <w:pPr>
              <w:pStyle w:val="Specification"/>
              <w:numPr>
                <w:ilvl w:val="0"/>
                <w:numId w:val="29"/>
              </w:numPr>
              <w:rPr>
                <w:rStyle w:val="Strong"/>
                <w:rFonts w:asciiTheme="minorHAnsi" w:hAnsiTheme="minorHAnsi"/>
              </w:rPr>
            </w:pPr>
            <w:r>
              <w:rPr>
                <w:rStyle w:val="Strong"/>
                <w:rFonts w:asciiTheme="minorHAnsi" w:hAnsiTheme="minorHAnsi"/>
              </w:rPr>
              <w:t xml:space="preserve">BIDDER </w:t>
            </w:r>
            <w:r w:rsidR="008524E9" w:rsidRPr="00F81E2D">
              <w:rPr>
                <w:rStyle w:val="Strong"/>
                <w:rFonts w:asciiTheme="minorHAnsi" w:hAnsiTheme="minorHAnsi"/>
              </w:rPr>
              <w:t>AFFILIATION REQUIREMENTS</w:t>
            </w:r>
          </w:p>
          <w:p w14:paraId="765DA79E" w14:textId="77777777" w:rsidR="004F329E" w:rsidRDefault="0047560E" w:rsidP="00ED0757">
            <w:pPr>
              <w:rPr>
                <w:szCs w:val="24"/>
              </w:rPr>
            </w:pPr>
            <w:r w:rsidRPr="0047560E">
              <w:rPr>
                <w:szCs w:val="24"/>
              </w:rPr>
              <w:t xml:space="preserve">The bidder must be </w:t>
            </w:r>
            <w:r w:rsidR="008341ED">
              <w:rPr>
                <w:szCs w:val="24"/>
              </w:rPr>
              <w:t xml:space="preserve">a </w:t>
            </w:r>
            <w:r w:rsidR="00F20A09">
              <w:rPr>
                <w:szCs w:val="24"/>
              </w:rPr>
              <w:t>r</w:t>
            </w:r>
            <w:r w:rsidRPr="0047560E">
              <w:rPr>
                <w:szCs w:val="24"/>
              </w:rPr>
              <w:t xml:space="preserve">egistered OEM/OSM partner </w:t>
            </w:r>
            <w:r w:rsidR="00B72F12">
              <w:rPr>
                <w:szCs w:val="24"/>
              </w:rPr>
              <w:t xml:space="preserve">or reseller </w:t>
            </w:r>
            <w:r w:rsidRPr="0047560E">
              <w:rPr>
                <w:szCs w:val="24"/>
              </w:rPr>
              <w:t>to implement and provide maintenance &amp; local support for the Digital Signature Solution</w:t>
            </w:r>
            <w:r w:rsidR="00F20A09">
              <w:rPr>
                <w:szCs w:val="24"/>
              </w:rPr>
              <w:t>.</w:t>
            </w:r>
          </w:p>
          <w:p w14:paraId="01F44E44" w14:textId="77777777" w:rsidR="00F20A09" w:rsidRDefault="00F20A09" w:rsidP="00ED0757">
            <w:pPr>
              <w:rPr>
                <w:szCs w:val="24"/>
              </w:rPr>
            </w:pPr>
          </w:p>
          <w:p w14:paraId="146B2F8B" w14:textId="77777777" w:rsidR="0047560E" w:rsidRDefault="0047560E" w:rsidP="00ED0757">
            <w:pPr>
              <w:rPr>
                <w:szCs w:val="24"/>
              </w:rPr>
            </w:pPr>
            <w:r>
              <w:rPr>
                <w:szCs w:val="24"/>
              </w:rPr>
              <w:t>As a minimum, the Bidder must be:</w:t>
            </w:r>
          </w:p>
          <w:p w14:paraId="6F0B9ABF" w14:textId="77777777" w:rsidR="0047560E" w:rsidRPr="005C1792" w:rsidRDefault="0047560E" w:rsidP="001A0D5C">
            <w:pPr>
              <w:pStyle w:val="ListParagraph"/>
              <w:numPr>
                <w:ilvl w:val="0"/>
                <w:numId w:val="22"/>
              </w:numPr>
              <w:spacing w:after="0"/>
              <w:ind w:left="714" w:hanging="357"/>
            </w:pPr>
            <w:r w:rsidRPr="005C1792">
              <w:t>An Entrust Certified Partner</w:t>
            </w:r>
            <w:r w:rsidR="00B72F12">
              <w:t>, or Reseller;</w:t>
            </w:r>
          </w:p>
          <w:p w14:paraId="4CC14A27" w14:textId="760C5D7D" w:rsidR="0047560E" w:rsidRPr="005C1792" w:rsidRDefault="0047560E" w:rsidP="00211ABE">
            <w:pPr>
              <w:pStyle w:val="ListParagraph"/>
              <w:numPr>
                <w:ilvl w:val="0"/>
                <w:numId w:val="0"/>
              </w:numPr>
              <w:spacing w:after="0"/>
              <w:ind w:left="714"/>
            </w:pPr>
            <w:r w:rsidRPr="005C1792">
              <w:t>A Thales HSM Partner</w:t>
            </w:r>
            <w:r w:rsidR="00B72F12">
              <w:t xml:space="preserve"> or Reseller</w:t>
            </w:r>
          </w:p>
        </w:tc>
        <w:tc>
          <w:tcPr>
            <w:tcW w:w="1804" w:type="pct"/>
          </w:tcPr>
          <w:p w14:paraId="2E469608" w14:textId="77777777" w:rsidR="00A00C13" w:rsidRPr="003A499C" w:rsidRDefault="008341ED" w:rsidP="00A00C13">
            <w:pPr>
              <w:rPr>
                <w:szCs w:val="24"/>
              </w:rPr>
            </w:pPr>
            <w:r w:rsidRPr="00232636">
              <w:rPr>
                <w:szCs w:val="24"/>
              </w:rPr>
              <w:t xml:space="preserve">Attach to ANNEX B a copy of documentation (valid certificate, license, letter or sworn affidavit) indicating that the bidder is </w:t>
            </w:r>
            <w:r w:rsidR="00B72F12" w:rsidRPr="003A499C">
              <w:rPr>
                <w:szCs w:val="24"/>
              </w:rPr>
              <w:t xml:space="preserve">a </w:t>
            </w:r>
            <w:r w:rsidRPr="003A499C">
              <w:rPr>
                <w:szCs w:val="24"/>
              </w:rPr>
              <w:t xml:space="preserve">registered </w:t>
            </w:r>
            <w:r w:rsidR="00F20A09" w:rsidRPr="003A499C">
              <w:rPr>
                <w:szCs w:val="24"/>
              </w:rPr>
              <w:t xml:space="preserve">an </w:t>
            </w:r>
            <w:r w:rsidRPr="003A499C">
              <w:rPr>
                <w:szCs w:val="24"/>
              </w:rPr>
              <w:t xml:space="preserve">OSM/OEM partner or reseller </w:t>
            </w:r>
            <w:r w:rsidR="00B72F12" w:rsidRPr="003A499C">
              <w:rPr>
                <w:szCs w:val="24"/>
              </w:rPr>
              <w:t>to implement and provide maintenance &amp; local support for the Digital Signature Solution for the following as a minimum:</w:t>
            </w:r>
          </w:p>
          <w:p w14:paraId="64F67EE8" w14:textId="77777777" w:rsidR="00342AA7" w:rsidRPr="003A499C" w:rsidRDefault="00B72F12" w:rsidP="003A499C">
            <w:pPr>
              <w:pStyle w:val="ListParagraph"/>
              <w:numPr>
                <w:ilvl w:val="0"/>
                <w:numId w:val="53"/>
              </w:numPr>
              <w:spacing w:after="0"/>
              <w:ind w:left="626" w:hanging="567"/>
            </w:pPr>
            <w:r w:rsidRPr="003A499C">
              <w:t>An Entrust Certified Partner, or Reseller;</w:t>
            </w:r>
          </w:p>
          <w:p w14:paraId="5F6F677E" w14:textId="603B3C3A" w:rsidR="00342AA7" w:rsidRPr="003A499C" w:rsidRDefault="00B72F12" w:rsidP="003A499C">
            <w:pPr>
              <w:pStyle w:val="ListParagraph"/>
              <w:numPr>
                <w:ilvl w:val="0"/>
                <w:numId w:val="53"/>
              </w:numPr>
              <w:ind w:left="626" w:hanging="567"/>
            </w:pPr>
            <w:r w:rsidRPr="003A499C">
              <w:t>A Thales HSM Partner or Reseller</w:t>
            </w:r>
            <w:r w:rsidR="00C01FC2">
              <w:t>.</w:t>
            </w:r>
          </w:p>
          <w:p w14:paraId="31B6A94B" w14:textId="77777777" w:rsidR="0047560E" w:rsidRPr="003A499C" w:rsidRDefault="0047560E" w:rsidP="00BE54E2">
            <w:pPr>
              <w:rPr>
                <w:lang w:val="en-US"/>
              </w:rPr>
            </w:pPr>
          </w:p>
          <w:p w14:paraId="47898154" w14:textId="77777777" w:rsidR="0047560E" w:rsidRPr="003A499C" w:rsidRDefault="0047560E" w:rsidP="00A00C13">
            <w:pPr>
              <w:rPr>
                <w:szCs w:val="24"/>
              </w:rPr>
            </w:pPr>
          </w:p>
          <w:p w14:paraId="0133609E" w14:textId="77777777" w:rsidR="00A00C13" w:rsidRPr="003A499C" w:rsidRDefault="00A00C13" w:rsidP="00A00C13">
            <w:pPr>
              <w:rPr>
                <w:rFonts w:asciiTheme="minorHAnsi" w:hAnsiTheme="minorHAnsi"/>
                <w:szCs w:val="24"/>
              </w:rPr>
            </w:pPr>
            <w:r w:rsidRPr="003A499C">
              <w:rPr>
                <w:rFonts w:asciiTheme="minorHAnsi" w:hAnsiTheme="minorHAnsi"/>
                <w:b/>
                <w:bCs/>
                <w:szCs w:val="24"/>
              </w:rPr>
              <w:lastRenderedPageBreak/>
              <w:t>Note:</w:t>
            </w:r>
            <w:r w:rsidRPr="00232636">
              <w:rPr>
                <w:rFonts w:asciiTheme="minorHAnsi" w:hAnsiTheme="minorHAnsi"/>
                <w:szCs w:val="24"/>
              </w:rPr>
              <w:t xml:space="preserve"> SITA reserves the right to verify the information provided.</w:t>
            </w:r>
          </w:p>
          <w:p w14:paraId="2B0E2C7F" w14:textId="77777777" w:rsidR="00F20A09" w:rsidRPr="003A499C" w:rsidRDefault="00F20A09" w:rsidP="00A00C13">
            <w:pPr>
              <w:rPr>
                <w:rFonts w:asciiTheme="minorHAnsi" w:hAnsiTheme="minorHAnsi"/>
                <w:szCs w:val="24"/>
              </w:rPr>
            </w:pPr>
          </w:p>
        </w:tc>
        <w:tc>
          <w:tcPr>
            <w:tcW w:w="1002" w:type="pct"/>
          </w:tcPr>
          <w:p w14:paraId="59CDC639" w14:textId="77777777" w:rsidR="008524E9" w:rsidRPr="003A499C" w:rsidRDefault="008524E9" w:rsidP="00E22488">
            <w:pPr>
              <w:rPr>
                <w:rFonts w:asciiTheme="minorHAnsi" w:hAnsiTheme="minorHAnsi"/>
              </w:rPr>
            </w:pPr>
            <w:r w:rsidRPr="003A499C">
              <w:rPr>
                <w:rFonts w:asciiTheme="minorHAnsi" w:hAnsiTheme="minorHAnsi"/>
                <w:color w:val="FF0000"/>
              </w:rPr>
              <w:lastRenderedPageBreak/>
              <w:t xml:space="preserve">&lt;provide </w:t>
            </w:r>
            <w:r w:rsidR="00046429" w:rsidRPr="003A499C">
              <w:rPr>
                <w:rFonts w:asciiTheme="minorHAnsi" w:hAnsiTheme="minorHAnsi"/>
                <w:color w:val="FF0000"/>
              </w:rPr>
              <w:t xml:space="preserve">unique reference </w:t>
            </w:r>
            <w:r w:rsidR="003C2DC6" w:rsidRPr="003A499C">
              <w:rPr>
                <w:rFonts w:asciiTheme="minorHAnsi" w:hAnsiTheme="minorHAnsi"/>
                <w:color w:val="FF0000"/>
              </w:rPr>
              <w:t xml:space="preserve">to </w:t>
            </w:r>
            <w:r w:rsidR="00E22488" w:rsidRPr="003A499C">
              <w:rPr>
                <w:rFonts w:asciiTheme="minorHAnsi" w:hAnsiTheme="minorHAnsi"/>
                <w:color w:val="FF0000"/>
              </w:rPr>
              <w:t xml:space="preserve">locate </w:t>
            </w:r>
            <w:r w:rsidR="00046429" w:rsidRPr="003A499C">
              <w:rPr>
                <w:rFonts w:asciiTheme="minorHAnsi" w:hAnsiTheme="minorHAnsi"/>
                <w:color w:val="FF0000"/>
              </w:rPr>
              <w:t>substantiating evidence</w:t>
            </w:r>
            <w:r w:rsidR="00E22488" w:rsidRPr="003A499C">
              <w:rPr>
                <w:rFonts w:asciiTheme="minorHAnsi" w:hAnsiTheme="minorHAnsi"/>
                <w:color w:val="FF0000"/>
              </w:rPr>
              <w:t xml:space="preserve"> in the bid response</w:t>
            </w:r>
            <w:r w:rsidR="007F3718" w:rsidRPr="003A499C">
              <w:rPr>
                <w:rFonts w:asciiTheme="minorHAnsi" w:hAnsiTheme="minorHAnsi"/>
                <w:color w:val="FF0000"/>
              </w:rPr>
              <w:t xml:space="preserve"> – see Annex</w:t>
            </w:r>
            <w:r w:rsidR="003C1232" w:rsidRPr="003A499C">
              <w:rPr>
                <w:rFonts w:asciiTheme="minorHAnsi" w:hAnsiTheme="minorHAnsi"/>
                <w:color w:val="FF0000"/>
              </w:rPr>
              <w:t xml:space="preserve"> B, section</w:t>
            </w:r>
            <w:r w:rsidR="007F3718" w:rsidRPr="00232636">
              <w:rPr>
                <w:rFonts w:asciiTheme="minorHAnsi" w:hAnsiTheme="minorHAnsi"/>
                <w:color w:val="FF0000"/>
              </w:rPr>
              <w:t xml:space="preserve"> </w:t>
            </w:r>
            <w:r w:rsidR="003C1232" w:rsidRPr="003A499C">
              <w:rPr>
                <w:rFonts w:asciiTheme="minorHAnsi" w:hAnsiTheme="minorHAnsi"/>
                <w:color w:val="FF0000"/>
              </w:rPr>
              <w:t>10</w:t>
            </w:r>
            <w:r w:rsidR="002701A6" w:rsidRPr="003A499C">
              <w:rPr>
                <w:rFonts w:asciiTheme="minorHAnsi" w:hAnsiTheme="minorHAnsi"/>
                <w:color w:val="FF0000"/>
              </w:rPr>
              <w:t>.1</w:t>
            </w:r>
            <w:r w:rsidR="00046429" w:rsidRPr="003A499C">
              <w:rPr>
                <w:rFonts w:asciiTheme="minorHAnsi" w:hAnsiTheme="minorHAnsi"/>
                <w:color w:val="FF0000"/>
              </w:rPr>
              <w:t>&gt;</w:t>
            </w:r>
          </w:p>
        </w:tc>
      </w:tr>
      <w:tr w:rsidR="005C1792" w:rsidRPr="00F81E2D" w14:paraId="221BE267" w14:textId="77777777" w:rsidTr="0015633C">
        <w:tc>
          <w:tcPr>
            <w:tcW w:w="2194" w:type="pct"/>
          </w:tcPr>
          <w:p w14:paraId="2C84A997" w14:textId="77777777" w:rsidR="005C1792" w:rsidRPr="00F81E2D" w:rsidRDefault="005C1792" w:rsidP="001A0D5C">
            <w:pPr>
              <w:pStyle w:val="Specification"/>
              <w:numPr>
                <w:ilvl w:val="0"/>
                <w:numId w:val="29"/>
              </w:numPr>
              <w:rPr>
                <w:rStyle w:val="Strong"/>
                <w:rFonts w:asciiTheme="minorHAnsi" w:hAnsiTheme="minorHAnsi"/>
              </w:rPr>
            </w:pPr>
            <w:r w:rsidRPr="00F81E2D">
              <w:rPr>
                <w:rStyle w:val="Strong"/>
                <w:rFonts w:asciiTheme="minorHAnsi" w:hAnsiTheme="minorHAnsi"/>
              </w:rPr>
              <w:t xml:space="preserve">BIDDER </w:t>
            </w:r>
            <w:r>
              <w:rPr>
                <w:rStyle w:val="Strong"/>
                <w:rFonts w:asciiTheme="minorHAnsi" w:hAnsiTheme="minorHAnsi"/>
              </w:rPr>
              <w:t xml:space="preserve">CERTIFICATION </w:t>
            </w:r>
            <w:r w:rsidRPr="00F81E2D">
              <w:rPr>
                <w:rStyle w:val="Strong"/>
                <w:rFonts w:asciiTheme="minorHAnsi" w:hAnsiTheme="minorHAnsi"/>
              </w:rPr>
              <w:t>REQUIREMENTS</w:t>
            </w:r>
          </w:p>
          <w:p w14:paraId="786ADFEB" w14:textId="77777777" w:rsidR="005C1792" w:rsidRPr="005C1792" w:rsidRDefault="005C1792" w:rsidP="005C1792">
            <w:pPr>
              <w:rPr>
                <w:rFonts w:asciiTheme="minorHAnsi" w:hAnsiTheme="minorHAnsi"/>
                <w:szCs w:val="24"/>
              </w:rPr>
            </w:pPr>
            <w:r w:rsidRPr="005C1792">
              <w:rPr>
                <w:szCs w:val="24"/>
              </w:rPr>
              <w:t>The bidder must have capability to issue advanced and digital certificates from a local Certificate Authority (CA</w:t>
            </w:r>
            <w:r w:rsidR="007E4063" w:rsidRPr="005C1792">
              <w:rPr>
                <w:szCs w:val="24"/>
              </w:rPr>
              <w:t>) that</w:t>
            </w:r>
            <w:r w:rsidRPr="005C1792">
              <w:rPr>
                <w:szCs w:val="24"/>
              </w:rPr>
              <w:t xml:space="preserve"> is certified by </w:t>
            </w:r>
            <w:proofErr w:type="spellStart"/>
            <w:r w:rsidRPr="005C1792">
              <w:rPr>
                <w:szCs w:val="24"/>
              </w:rPr>
              <w:t>Webtrust</w:t>
            </w:r>
            <w:proofErr w:type="spellEnd"/>
            <w:r w:rsidR="00E77A78">
              <w:rPr>
                <w:szCs w:val="24"/>
              </w:rPr>
              <w:t>.</w:t>
            </w:r>
          </w:p>
        </w:tc>
        <w:tc>
          <w:tcPr>
            <w:tcW w:w="1804" w:type="pct"/>
          </w:tcPr>
          <w:p w14:paraId="254BAA4A" w14:textId="7C604F52" w:rsidR="00951AFB" w:rsidRDefault="00E77A78" w:rsidP="00951AFB">
            <w:pPr>
              <w:rPr>
                <w:rFonts w:ascii="Times New Roman" w:hAnsi="Times New Roman"/>
                <w:lang w:eastAsia="en-GB"/>
              </w:rPr>
            </w:pPr>
            <w:r w:rsidRPr="007E6861">
              <w:rPr>
                <w:szCs w:val="24"/>
              </w:rPr>
              <w:t xml:space="preserve">Attach to Annex B a </w:t>
            </w:r>
            <w:r w:rsidR="005C1792" w:rsidRPr="007E6861">
              <w:rPr>
                <w:szCs w:val="24"/>
              </w:rPr>
              <w:t xml:space="preserve">valid Webtrust seal  </w:t>
            </w:r>
            <w:r w:rsidR="00951AFB" w:rsidRPr="007E6861">
              <w:rPr>
                <w:szCs w:val="24"/>
              </w:rPr>
              <w:t>and proof of current Webtrust audit reports</w:t>
            </w:r>
          </w:p>
          <w:p w14:paraId="70FE7D03" w14:textId="2C09B59E" w:rsidR="00871F9C" w:rsidRPr="00D349DA" w:rsidRDefault="00871F9C" w:rsidP="00951AFB"/>
          <w:p w14:paraId="6E0EDDCA" w14:textId="77777777" w:rsidR="00E77A78" w:rsidRPr="00D349DA" w:rsidRDefault="00E77A78" w:rsidP="005C1792">
            <w:pPr>
              <w:rPr>
                <w:szCs w:val="24"/>
              </w:rPr>
            </w:pPr>
          </w:p>
          <w:p w14:paraId="4B5F7868" w14:textId="7AF733B9" w:rsidR="00871F9C" w:rsidRDefault="00871F9C" w:rsidP="00871F9C">
            <w:pPr>
              <w:rPr>
                <w:rFonts w:asciiTheme="minorHAnsi" w:hAnsiTheme="minorHAnsi"/>
              </w:rPr>
            </w:pPr>
            <w:r w:rsidRPr="00D349DA">
              <w:rPr>
                <w:rFonts w:asciiTheme="minorHAnsi" w:hAnsiTheme="minorHAnsi"/>
                <w:b/>
              </w:rPr>
              <w:t>Note:</w:t>
            </w:r>
            <w:r w:rsidRPr="00D349DA">
              <w:rPr>
                <w:rFonts w:asciiTheme="minorHAnsi" w:hAnsiTheme="minorHAnsi"/>
              </w:rPr>
              <w:t xml:space="preserve"> SITA reserves the right to verify the information provided.</w:t>
            </w:r>
          </w:p>
          <w:p w14:paraId="7888401B" w14:textId="77777777" w:rsidR="00951AFB" w:rsidRPr="00D349DA" w:rsidRDefault="00951AFB" w:rsidP="00871F9C">
            <w:pPr>
              <w:rPr>
                <w:rFonts w:asciiTheme="minorHAnsi" w:hAnsiTheme="minorHAnsi"/>
              </w:rPr>
            </w:pPr>
          </w:p>
          <w:p w14:paraId="289B0885" w14:textId="77777777" w:rsidR="00871F9C" w:rsidRPr="00D349DA" w:rsidRDefault="00871F9C" w:rsidP="005C1792">
            <w:pPr>
              <w:rPr>
                <w:rFonts w:asciiTheme="minorHAnsi" w:hAnsiTheme="minorHAnsi"/>
                <w:szCs w:val="24"/>
              </w:rPr>
            </w:pPr>
          </w:p>
        </w:tc>
        <w:tc>
          <w:tcPr>
            <w:tcW w:w="1002" w:type="pct"/>
          </w:tcPr>
          <w:p w14:paraId="5EA2AEE1" w14:textId="786E6AD9" w:rsidR="005C1792" w:rsidRPr="00F81E2D" w:rsidRDefault="005C1792" w:rsidP="00E77A78">
            <w:pPr>
              <w:rPr>
                <w:rFonts w:asciiTheme="minorHAnsi" w:hAnsiTheme="minorHAnsi"/>
              </w:rPr>
            </w:pPr>
            <w:r w:rsidRPr="00F81E2D">
              <w:rPr>
                <w:rFonts w:asciiTheme="minorHAnsi" w:hAnsiTheme="minorHAnsi"/>
                <w:color w:val="FF0000"/>
              </w:rPr>
              <w:t>&lt;provide unique reference to locate substantiating evidence in the bid response</w:t>
            </w:r>
            <w:r>
              <w:rPr>
                <w:rFonts w:asciiTheme="minorHAnsi" w:hAnsiTheme="minorHAnsi"/>
                <w:color w:val="FF0000"/>
              </w:rPr>
              <w:t xml:space="preserve"> – see Annex </w:t>
            </w:r>
            <w:r w:rsidR="00E77A78">
              <w:rPr>
                <w:rFonts w:asciiTheme="minorHAnsi" w:hAnsiTheme="minorHAnsi"/>
                <w:color w:val="FF0000"/>
              </w:rPr>
              <w:t>B</w:t>
            </w:r>
            <w:r w:rsidR="003C1232">
              <w:rPr>
                <w:rFonts w:asciiTheme="minorHAnsi" w:hAnsiTheme="minorHAnsi"/>
                <w:color w:val="FF0000"/>
              </w:rPr>
              <w:t>, section 10.</w:t>
            </w:r>
            <w:r w:rsidR="00D574E9">
              <w:rPr>
                <w:rFonts w:asciiTheme="minorHAnsi" w:hAnsiTheme="minorHAnsi"/>
                <w:color w:val="FF0000"/>
              </w:rPr>
              <w:t>.</w:t>
            </w:r>
            <w:r w:rsidR="005B5904">
              <w:rPr>
                <w:rFonts w:asciiTheme="minorHAnsi" w:hAnsiTheme="minorHAnsi"/>
                <w:color w:val="FF0000"/>
              </w:rPr>
              <w:t>2</w:t>
            </w:r>
            <w:r w:rsidR="003C1232">
              <w:rPr>
                <w:rFonts w:asciiTheme="minorHAnsi" w:hAnsiTheme="minorHAnsi"/>
                <w:color w:val="FF0000"/>
              </w:rPr>
              <w:t>&gt;</w:t>
            </w:r>
          </w:p>
        </w:tc>
      </w:tr>
      <w:tr w:rsidR="006B1232" w:rsidRPr="00F81E2D" w14:paraId="56281ABD" w14:textId="77777777" w:rsidTr="00BE54E2">
        <w:tc>
          <w:tcPr>
            <w:tcW w:w="2194" w:type="pct"/>
          </w:tcPr>
          <w:p w14:paraId="22C95C24" w14:textId="77777777" w:rsidR="006B1232" w:rsidRPr="00F81E2D" w:rsidRDefault="006B1232" w:rsidP="001A0D5C">
            <w:pPr>
              <w:pStyle w:val="Specification"/>
              <w:numPr>
                <w:ilvl w:val="0"/>
                <w:numId w:val="29"/>
              </w:numPr>
              <w:rPr>
                <w:rStyle w:val="Strong"/>
                <w:rFonts w:asciiTheme="minorHAnsi" w:hAnsiTheme="minorHAnsi"/>
              </w:rPr>
            </w:pPr>
            <w:r w:rsidRPr="00F81E2D">
              <w:rPr>
                <w:rStyle w:val="Strong"/>
                <w:rFonts w:asciiTheme="minorHAnsi" w:hAnsiTheme="minorHAnsi"/>
              </w:rPr>
              <w:t>BIDDER EXPERIENCE AND CAPABILITY REQUIREMENTS</w:t>
            </w:r>
          </w:p>
          <w:p w14:paraId="21E098F0" w14:textId="77777777" w:rsidR="006B1232" w:rsidRPr="00F81E2D" w:rsidRDefault="006B1232" w:rsidP="003A499C">
            <w:pPr>
              <w:pStyle w:val="Specification"/>
              <w:numPr>
                <w:ilvl w:val="0"/>
                <w:numId w:val="0"/>
              </w:numPr>
              <w:ind w:left="27"/>
              <w:rPr>
                <w:rStyle w:val="Strong"/>
                <w:rFonts w:asciiTheme="minorHAnsi" w:hAnsiTheme="minorHAnsi"/>
              </w:rPr>
            </w:pPr>
            <w:r w:rsidRPr="005C1792">
              <w:t xml:space="preserve">The bidder must have rolled-out a Digital Signature Solution with maintenance and local support to at least two (2) customers in excess </w:t>
            </w:r>
            <w:r>
              <w:t xml:space="preserve">of </w:t>
            </w:r>
            <w:r w:rsidRPr="00D349DA">
              <w:t>5,000 users</w:t>
            </w:r>
            <w:r w:rsidRPr="005C1792">
              <w:t xml:space="preserve"> each during the past three (3) years.   The scope must cover solution design, implementation, user enrolment (training) and Maintenance &amp; local Support.</w:t>
            </w:r>
          </w:p>
        </w:tc>
        <w:tc>
          <w:tcPr>
            <w:tcW w:w="1804" w:type="pct"/>
          </w:tcPr>
          <w:p w14:paraId="4057EA15" w14:textId="7A8AAB63" w:rsidR="005A2FCE" w:rsidRDefault="00A00C13" w:rsidP="006B1232">
            <w:pPr>
              <w:jc w:val="both"/>
              <w:rPr>
                <w:szCs w:val="24"/>
              </w:rPr>
            </w:pPr>
            <w:r w:rsidRPr="00A00C13">
              <w:rPr>
                <w:szCs w:val="24"/>
              </w:rPr>
              <w:t>Provide reference</w:t>
            </w:r>
            <w:r w:rsidR="00875583">
              <w:rPr>
                <w:szCs w:val="24"/>
              </w:rPr>
              <w:t xml:space="preserve"> information</w:t>
            </w:r>
            <w:r w:rsidRPr="00A00C13">
              <w:rPr>
                <w:szCs w:val="24"/>
              </w:rPr>
              <w:t xml:space="preserve"> from </w:t>
            </w:r>
            <w:r w:rsidR="00D574E9">
              <w:rPr>
                <w:szCs w:val="24"/>
              </w:rPr>
              <w:t>two</w:t>
            </w:r>
            <w:r w:rsidR="0011281D">
              <w:rPr>
                <w:szCs w:val="24"/>
              </w:rPr>
              <w:t xml:space="preserve"> (2)</w:t>
            </w:r>
            <w:r w:rsidR="00D574E9">
              <w:rPr>
                <w:szCs w:val="24"/>
              </w:rPr>
              <w:t xml:space="preserve"> </w:t>
            </w:r>
            <w:r w:rsidRPr="00A00C13">
              <w:rPr>
                <w:szCs w:val="24"/>
              </w:rPr>
              <w:t>customers to whom the project or service was delivered</w:t>
            </w:r>
            <w:r w:rsidR="00D574E9">
              <w:rPr>
                <w:szCs w:val="24"/>
              </w:rPr>
              <w:t xml:space="preserve"> or an affidavit </w:t>
            </w:r>
            <w:r w:rsidRPr="00A00C13">
              <w:rPr>
                <w:szCs w:val="24"/>
              </w:rPr>
              <w:t xml:space="preserve"> as evidence of providing Digital Signature Solution</w:t>
            </w:r>
            <w:r w:rsidR="005A2FCE">
              <w:rPr>
                <w:szCs w:val="24"/>
              </w:rPr>
              <w:t>.</w:t>
            </w:r>
          </w:p>
          <w:p w14:paraId="07BBF8A1" w14:textId="77777777" w:rsidR="00D574E9" w:rsidRDefault="00D574E9" w:rsidP="006B1232">
            <w:pPr>
              <w:jc w:val="both"/>
              <w:rPr>
                <w:szCs w:val="24"/>
              </w:rPr>
            </w:pPr>
          </w:p>
          <w:p w14:paraId="513DF986" w14:textId="77777777" w:rsidR="006B1232" w:rsidRPr="00875583" w:rsidRDefault="00D574E9" w:rsidP="006B1232">
            <w:pPr>
              <w:jc w:val="both"/>
              <w:rPr>
                <w:bCs/>
                <w:szCs w:val="24"/>
              </w:rPr>
            </w:pPr>
            <w:r w:rsidRPr="00875583">
              <w:rPr>
                <w:bCs/>
                <w:szCs w:val="24"/>
              </w:rPr>
              <w:t>(</w:t>
            </w:r>
            <w:r w:rsidR="005A2FCE" w:rsidRPr="00875583">
              <w:rPr>
                <w:bCs/>
                <w:szCs w:val="24"/>
              </w:rPr>
              <w:t>Each customer should have provided</w:t>
            </w:r>
            <w:r w:rsidR="00A00C13" w:rsidRPr="00875583">
              <w:rPr>
                <w:bCs/>
                <w:szCs w:val="24"/>
              </w:rPr>
              <w:t xml:space="preserve"> maintenance and local support in excess of 5,000 </w:t>
            </w:r>
            <w:r w:rsidR="008A5699" w:rsidRPr="00875583">
              <w:rPr>
                <w:bCs/>
                <w:szCs w:val="24"/>
              </w:rPr>
              <w:t xml:space="preserve">users </w:t>
            </w:r>
            <w:r w:rsidR="00A00C13" w:rsidRPr="00875583">
              <w:rPr>
                <w:bCs/>
                <w:szCs w:val="24"/>
              </w:rPr>
              <w:t>during the past three (3) years</w:t>
            </w:r>
            <w:r w:rsidRPr="00875583">
              <w:rPr>
                <w:bCs/>
                <w:szCs w:val="24"/>
              </w:rPr>
              <w:t>)</w:t>
            </w:r>
            <w:r w:rsidR="00A00C13" w:rsidRPr="00875583" w:rsidDel="00A00C13">
              <w:rPr>
                <w:bCs/>
                <w:szCs w:val="24"/>
              </w:rPr>
              <w:t xml:space="preserve"> </w:t>
            </w:r>
          </w:p>
          <w:p w14:paraId="519A7CFE" w14:textId="77777777" w:rsidR="00871F9C" w:rsidRDefault="00871F9C" w:rsidP="00871F9C">
            <w:pPr>
              <w:rPr>
                <w:rFonts w:asciiTheme="minorHAnsi" w:hAnsiTheme="minorHAnsi"/>
                <w:b/>
              </w:rPr>
            </w:pPr>
          </w:p>
          <w:p w14:paraId="2EBA0B05" w14:textId="77777777" w:rsidR="00871F9C" w:rsidRPr="00DD5D84" w:rsidRDefault="00871F9C" w:rsidP="00871F9C">
            <w:pPr>
              <w:rPr>
                <w:rFonts w:asciiTheme="minorHAnsi" w:hAnsiTheme="minorHAnsi"/>
              </w:rPr>
            </w:pPr>
            <w:r w:rsidRPr="00DD5D84">
              <w:rPr>
                <w:rFonts w:asciiTheme="minorHAnsi" w:hAnsiTheme="minorHAnsi"/>
                <w:b/>
              </w:rPr>
              <w:t>Note:</w:t>
            </w:r>
            <w:r w:rsidRPr="00DD5D84">
              <w:rPr>
                <w:rFonts w:asciiTheme="minorHAnsi" w:hAnsiTheme="minorHAnsi"/>
              </w:rPr>
              <w:t xml:space="preserve"> SITA reserves the right to verify </w:t>
            </w:r>
            <w:r>
              <w:rPr>
                <w:rFonts w:asciiTheme="minorHAnsi" w:hAnsiTheme="minorHAnsi"/>
              </w:rPr>
              <w:t>the information provided.</w:t>
            </w:r>
          </w:p>
          <w:p w14:paraId="32458420" w14:textId="77777777" w:rsidR="00871F9C" w:rsidRPr="005C1792" w:rsidRDefault="00871F9C" w:rsidP="00BE54E2">
            <w:pPr>
              <w:pStyle w:val="ListParagraph"/>
              <w:numPr>
                <w:ilvl w:val="0"/>
                <w:numId w:val="0"/>
              </w:numPr>
              <w:ind w:left="360"/>
              <w:jc w:val="both"/>
            </w:pPr>
          </w:p>
        </w:tc>
        <w:tc>
          <w:tcPr>
            <w:tcW w:w="1002" w:type="pct"/>
          </w:tcPr>
          <w:p w14:paraId="2FEA9A24" w14:textId="3F05FCB2" w:rsidR="006B1232" w:rsidRPr="00F81E2D" w:rsidRDefault="006B1232" w:rsidP="00E77A78">
            <w:pPr>
              <w:rPr>
                <w:rFonts w:asciiTheme="minorHAnsi" w:hAnsiTheme="minorHAnsi"/>
              </w:rPr>
            </w:pPr>
            <w:r w:rsidRPr="00F81E2D">
              <w:rPr>
                <w:rFonts w:asciiTheme="minorHAnsi" w:hAnsiTheme="minorHAnsi"/>
                <w:color w:val="FF0000"/>
              </w:rPr>
              <w:t>&lt;provide unique reference to locate substantiating evidence in the bid response</w:t>
            </w:r>
            <w:r>
              <w:rPr>
                <w:rFonts w:asciiTheme="minorHAnsi" w:hAnsiTheme="minorHAnsi"/>
                <w:color w:val="FF0000"/>
              </w:rPr>
              <w:t xml:space="preserve"> – see Annex </w:t>
            </w:r>
            <w:r w:rsidR="00E77A78">
              <w:rPr>
                <w:rFonts w:asciiTheme="minorHAnsi" w:hAnsiTheme="minorHAnsi"/>
                <w:color w:val="FF0000"/>
              </w:rPr>
              <w:t>B</w:t>
            </w:r>
            <w:r w:rsidR="003C1232">
              <w:rPr>
                <w:rFonts w:asciiTheme="minorHAnsi" w:hAnsiTheme="minorHAnsi"/>
                <w:color w:val="FF0000"/>
              </w:rPr>
              <w:t>, section 10</w:t>
            </w:r>
            <w:r w:rsidR="00D574E9">
              <w:rPr>
                <w:rFonts w:asciiTheme="minorHAnsi" w:hAnsiTheme="minorHAnsi"/>
                <w:color w:val="FF0000"/>
              </w:rPr>
              <w:t>.</w:t>
            </w:r>
            <w:r w:rsidR="005B5904">
              <w:rPr>
                <w:rFonts w:asciiTheme="minorHAnsi" w:hAnsiTheme="minorHAnsi"/>
                <w:color w:val="FF0000"/>
              </w:rPr>
              <w:t>3</w:t>
            </w:r>
            <w:r w:rsidR="00D574E9">
              <w:rPr>
                <w:rFonts w:asciiTheme="minorHAnsi" w:hAnsiTheme="minorHAnsi"/>
                <w:color w:val="FF0000"/>
              </w:rPr>
              <w:t>&gt;</w:t>
            </w:r>
          </w:p>
        </w:tc>
      </w:tr>
      <w:tr w:rsidR="00FF5395" w:rsidRPr="00F81E2D" w14:paraId="0EFB2E57" w14:textId="77777777" w:rsidTr="00BE54E2">
        <w:tc>
          <w:tcPr>
            <w:tcW w:w="2194" w:type="pct"/>
          </w:tcPr>
          <w:p w14:paraId="5B969F52" w14:textId="77777777" w:rsidR="00FF5395" w:rsidRPr="00D574E9" w:rsidRDefault="00FF5395" w:rsidP="001A0D5C">
            <w:pPr>
              <w:pStyle w:val="Specification"/>
              <w:numPr>
                <w:ilvl w:val="0"/>
                <w:numId w:val="29"/>
              </w:numPr>
              <w:rPr>
                <w:rStyle w:val="Strong"/>
                <w:rFonts w:asciiTheme="minorHAnsi" w:hAnsiTheme="minorHAnsi"/>
                <w:bCs w:val="0"/>
              </w:rPr>
            </w:pPr>
            <w:bookmarkStart w:id="43" w:name="_Toc435315899"/>
            <w:r w:rsidRPr="00D574E9">
              <w:rPr>
                <w:rStyle w:val="Strong"/>
                <w:rFonts w:asciiTheme="minorHAnsi" w:hAnsiTheme="minorHAnsi"/>
                <w:bCs w:val="0"/>
              </w:rPr>
              <w:t>TECHNICAL MANDATORY FUNCTIONAL REQUIREMENT</w:t>
            </w:r>
            <w:bookmarkEnd w:id="43"/>
          </w:p>
          <w:p w14:paraId="3C6B04C0" w14:textId="77777777" w:rsidR="00FF5395" w:rsidRPr="00D574E9" w:rsidRDefault="00FF5395" w:rsidP="00D574E9">
            <w:pPr>
              <w:pStyle w:val="Specification"/>
              <w:numPr>
                <w:ilvl w:val="0"/>
                <w:numId w:val="0"/>
              </w:numPr>
              <w:ind w:left="360"/>
              <w:rPr>
                <w:rStyle w:val="Strong"/>
                <w:rFonts w:asciiTheme="minorHAnsi" w:hAnsiTheme="minorHAnsi"/>
                <w:b w:val="0"/>
              </w:rPr>
            </w:pPr>
            <w:r w:rsidRPr="00D574E9">
              <w:rPr>
                <w:rStyle w:val="Strong"/>
                <w:rFonts w:asciiTheme="minorHAnsi" w:hAnsiTheme="minorHAnsi"/>
                <w:b w:val="0"/>
              </w:rPr>
              <w:t>The bidder must confirm compliance to the technical mandatory functional requirements</w:t>
            </w:r>
            <w:r w:rsidR="00D574E9">
              <w:rPr>
                <w:rStyle w:val="Strong"/>
                <w:rFonts w:asciiTheme="minorHAnsi" w:hAnsiTheme="minorHAnsi"/>
                <w:b w:val="0"/>
              </w:rPr>
              <w:t>.</w:t>
            </w:r>
          </w:p>
        </w:tc>
        <w:tc>
          <w:tcPr>
            <w:tcW w:w="1804" w:type="pct"/>
          </w:tcPr>
          <w:p w14:paraId="70A20C2B" w14:textId="0B89453E" w:rsidR="00FF5395" w:rsidRPr="00D574E9" w:rsidRDefault="00FF5395" w:rsidP="007E6861">
            <w:pPr>
              <w:pStyle w:val="Specification"/>
              <w:numPr>
                <w:ilvl w:val="0"/>
                <w:numId w:val="0"/>
              </w:numPr>
            </w:pPr>
            <w:r w:rsidRPr="00D574E9">
              <w:t>The bidder must confirm that they comply with the Technical Mandatory Functional Requirements by completing ANNEXC: Addendum1.</w:t>
            </w:r>
          </w:p>
          <w:p w14:paraId="13B9C655" w14:textId="77777777" w:rsidR="00FF5395" w:rsidRPr="00A00C13" w:rsidRDefault="00FF5395" w:rsidP="00FF5395">
            <w:pPr>
              <w:jc w:val="both"/>
              <w:rPr>
                <w:szCs w:val="24"/>
              </w:rPr>
            </w:pPr>
          </w:p>
        </w:tc>
        <w:tc>
          <w:tcPr>
            <w:tcW w:w="1002" w:type="pct"/>
          </w:tcPr>
          <w:p w14:paraId="58FA7655" w14:textId="63BC07DD" w:rsidR="00FF5395" w:rsidRPr="009179DE" w:rsidRDefault="00FF5395" w:rsidP="00FF5395">
            <w:pPr>
              <w:rPr>
                <w:rFonts w:asciiTheme="minorHAnsi" w:hAnsiTheme="minorHAnsi"/>
                <w:color w:val="FF0000"/>
                <w:sz w:val="22"/>
                <w:szCs w:val="22"/>
              </w:rPr>
            </w:pPr>
            <w:r w:rsidRPr="009179DE">
              <w:rPr>
                <w:rFonts w:asciiTheme="minorHAnsi" w:hAnsiTheme="minorHAnsi"/>
                <w:color w:val="FF0000"/>
                <w:sz w:val="22"/>
                <w:szCs w:val="22"/>
              </w:rPr>
              <w:t>&lt;provide unique reference to locate substantiating evidence in the bid response – see Annex B</w:t>
            </w:r>
            <w:r w:rsidR="003C1232">
              <w:rPr>
                <w:rFonts w:asciiTheme="minorHAnsi" w:hAnsiTheme="minorHAnsi"/>
                <w:color w:val="FF0000"/>
                <w:sz w:val="22"/>
                <w:szCs w:val="22"/>
              </w:rPr>
              <w:t>,</w:t>
            </w:r>
            <w:r w:rsidRPr="009179DE">
              <w:rPr>
                <w:rFonts w:asciiTheme="minorHAnsi" w:hAnsiTheme="minorHAnsi"/>
                <w:color w:val="FF0000"/>
                <w:sz w:val="22"/>
                <w:szCs w:val="22"/>
              </w:rPr>
              <w:t xml:space="preserve"> section 1</w:t>
            </w:r>
            <w:r w:rsidR="003C1232">
              <w:rPr>
                <w:rFonts w:asciiTheme="minorHAnsi" w:hAnsiTheme="minorHAnsi"/>
                <w:color w:val="FF0000"/>
                <w:sz w:val="22"/>
                <w:szCs w:val="22"/>
              </w:rPr>
              <w:t>0</w:t>
            </w:r>
            <w:r w:rsidRPr="009179DE">
              <w:rPr>
                <w:rFonts w:asciiTheme="minorHAnsi" w:hAnsiTheme="minorHAnsi"/>
                <w:color w:val="FF0000"/>
                <w:sz w:val="22"/>
                <w:szCs w:val="22"/>
              </w:rPr>
              <w:t>.</w:t>
            </w:r>
            <w:r w:rsidR="005B5904">
              <w:rPr>
                <w:rFonts w:asciiTheme="minorHAnsi" w:hAnsiTheme="minorHAnsi"/>
                <w:color w:val="FF0000"/>
                <w:sz w:val="22"/>
                <w:szCs w:val="22"/>
              </w:rPr>
              <w:t>4</w:t>
            </w:r>
            <w:r w:rsidR="00D51721">
              <w:rPr>
                <w:rFonts w:asciiTheme="minorHAnsi" w:hAnsiTheme="minorHAnsi"/>
                <w:color w:val="FF0000"/>
                <w:sz w:val="22"/>
                <w:szCs w:val="22"/>
              </w:rPr>
              <w:t xml:space="preserve"> </w:t>
            </w:r>
            <w:r w:rsidRPr="009179DE">
              <w:rPr>
                <w:rFonts w:asciiTheme="minorHAnsi" w:hAnsiTheme="minorHAnsi"/>
                <w:color w:val="FF0000"/>
                <w:sz w:val="22"/>
                <w:szCs w:val="22"/>
              </w:rPr>
              <w:t>and Annex C: Addendum 1</w:t>
            </w:r>
            <w:r w:rsidRPr="009179DE">
              <w:rPr>
                <w:rFonts w:asciiTheme="minorHAnsi" w:hAnsiTheme="minorHAnsi" w:cstheme="minorHAnsi"/>
                <w:color w:val="FF0000"/>
                <w:sz w:val="22"/>
                <w:szCs w:val="22"/>
              </w:rPr>
              <w:t>&gt;</w:t>
            </w:r>
            <w:r w:rsidRPr="009179DE">
              <w:rPr>
                <w:rFonts w:asciiTheme="minorHAnsi" w:hAnsiTheme="minorHAnsi"/>
                <w:color w:val="FF0000"/>
                <w:sz w:val="22"/>
                <w:szCs w:val="22"/>
              </w:rPr>
              <w:t xml:space="preserve">  </w:t>
            </w:r>
          </w:p>
          <w:p w14:paraId="1B9A7159" w14:textId="77777777" w:rsidR="00FF5395" w:rsidRPr="00F81E2D" w:rsidRDefault="00FF5395" w:rsidP="00FF5395">
            <w:pPr>
              <w:rPr>
                <w:rFonts w:asciiTheme="minorHAnsi" w:hAnsiTheme="minorHAnsi"/>
                <w:color w:val="FF0000"/>
              </w:rPr>
            </w:pPr>
          </w:p>
        </w:tc>
      </w:tr>
      <w:bookmarkEnd w:id="42"/>
    </w:tbl>
    <w:p w14:paraId="552D6C43" w14:textId="77777777" w:rsidR="00697E76" w:rsidRDefault="00697E76" w:rsidP="00EE46DA">
      <w:pPr>
        <w:pStyle w:val="Specification"/>
        <w:numPr>
          <w:ilvl w:val="0"/>
          <w:numId w:val="0"/>
        </w:numPr>
        <w:ind w:left="567"/>
      </w:pPr>
    </w:p>
    <w:p w14:paraId="4A9F2A12" w14:textId="77777777" w:rsidR="00032696" w:rsidRPr="00F81E2D" w:rsidRDefault="00032696" w:rsidP="003A499C">
      <w:pPr>
        <w:pStyle w:val="Specification"/>
        <w:numPr>
          <w:ilvl w:val="0"/>
          <w:numId w:val="0"/>
        </w:numPr>
      </w:pPr>
    </w:p>
    <w:p w14:paraId="571DC550" w14:textId="77777777" w:rsidR="00D5480C" w:rsidRPr="00F81E2D" w:rsidRDefault="00D5480C" w:rsidP="000B17A9">
      <w:pPr>
        <w:pStyle w:val="Heading2"/>
      </w:pPr>
      <w:bookmarkStart w:id="44" w:name="_Toc435315904"/>
      <w:bookmarkStart w:id="45" w:name="_Ref455335890"/>
      <w:bookmarkStart w:id="46" w:name="_Toc80124384"/>
      <w:r w:rsidRPr="00F81E2D">
        <w:lastRenderedPageBreak/>
        <w:t>DECLARATION OF COMPLIANCE</w:t>
      </w:r>
      <w:bookmarkEnd w:id="44"/>
      <w:bookmarkEnd w:id="45"/>
      <w:bookmarkEnd w:id="4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F81E2D" w14:paraId="304D0751" w14:textId="77777777" w:rsidTr="00692BDE">
        <w:trPr>
          <w:tblHeader/>
        </w:trPr>
        <w:tc>
          <w:tcPr>
            <w:tcW w:w="3776" w:type="pct"/>
            <w:shd w:val="clear" w:color="auto" w:fill="C6D9F1" w:themeFill="text2" w:themeFillTint="33"/>
          </w:tcPr>
          <w:p w14:paraId="2C27608F" w14:textId="77777777" w:rsidR="00D5480C" w:rsidRPr="00F81E2D" w:rsidRDefault="00D5480C" w:rsidP="004362DB">
            <w:pPr>
              <w:keepNext/>
              <w:keepLines/>
              <w:rPr>
                <w:rFonts w:asciiTheme="minorHAnsi" w:hAnsiTheme="minorHAnsi"/>
                <w:b/>
              </w:rPr>
            </w:pPr>
          </w:p>
        </w:tc>
        <w:tc>
          <w:tcPr>
            <w:tcW w:w="623" w:type="pct"/>
            <w:shd w:val="clear" w:color="auto" w:fill="C6D9F1" w:themeFill="text2" w:themeFillTint="33"/>
          </w:tcPr>
          <w:p w14:paraId="7DB02743" w14:textId="77777777" w:rsidR="00D5480C" w:rsidRPr="00F81E2D" w:rsidRDefault="00D5480C" w:rsidP="004362DB">
            <w:pPr>
              <w:keepNext/>
              <w:keepLines/>
              <w:rPr>
                <w:rFonts w:asciiTheme="minorHAnsi" w:hAnsiTheme="minorHAnsi"/>
                <w:b/>
              </w:rPr>
            </w:pPr>
            <w:r w:rsidRPr="00F81E2D">
              <w:rPr>
                <w:rFonts w:asciiTheme="minorHAnsi" w:hAnsiTheme="minorHAnsi"/>
                <w:b/>
              </w:rPr>
              <w:t>Comply</w:t>
            </w:r>
          </w:p>
        </w:tc>
        <w:tc>
          <w:tcPr>
            <w:tcW w:w="601" w:type="pct"/>
            <w:shd w:val="clear" w:color="auto" w:fill="C6D9F1" w:themeFill="text2" w:themeFillTint="33"/>
          </w:tcPr>
          <w:p w14:paraId="69DF22F5" w14:textId="77777777" w:rsidR="00D5480C" w:rsidRPr="00F81E2D" w:rsidRDefault="00D5480C" w:rsidP="004362DB">
            <w:pPr>
              <w:keepNext/>
              <w:keepLines/>
              <w:rPr>
                <w:rFonts w:asciiTheme="minorHAnsi" w:hAnsiTheme="minorHAnsi"/>
                <w:b/>
              </w:rPr>
            </w:pPr>
            <w:r w:rsidRPr="00F81E2D">
              <w:rPr>
                <w:rFonts w:asciiTheme="minorHAnsi" w:hAnsiTheme="minorHAnsi"/>
                <w:b/>
              </w:rPr>
              <w:t>Not Comply</w:t>
            </w:r>
          </w:p>
        </w:tc>
      </w:tr>
      <w:tr w:rsidR="00D5480C" w:rsidRPr="00F81E2D" w14:paraId="6A4331F1" w14:textId="77777777" w:rsidTr="00692BDE">
        <w:tc>
          <w:tcPr>
            <w:tcW w:w="3776" w:type="pct"/>
          </w:tcPr>
          <w:p w14:paraId="161E8100" w14:textId="77777777" w:rsidR="00342818" w:rsidRPr="00F81E2D" w:rsidRDefault="00D5480C" w:rsidP="004362DB">
            <w:pPr>
              <w:keepNext/>
              <w:keepLines/>
              <w:rPr>
                <w:rFonts w:asciiTheme="minorHAnsi" w:hAnsiTheme="minorHAnsi"/>
              </w:rPr>
            </w:pPr>
            <w:r w:rsidRPr="00F81E2D">
              <w:rPr>
                <w:rFonts w:asciiTheme="minorHAnsi" w:hAnsiTheme="minorHAnsi"/>
              </w:rPr>
              <w:t>The bidder decla</w:t>
            </w:r>
            <w:r w:rsidR="001A2C3A" w:rsidRPr="00F81E2D">
              <w:rPr>
                <w:rFonts w:asciiTheme="minorHAnsi" w:hAnsiTheme="minorHAnsi"/>
              </w:rPr>
              <w:t xml:space="preserve">res </w:t>
            </w:r>
            <w:r w:rsidR="00687E81" w:rsidRPr="00F81E2D">
              <w:rPr>
                <w:rFonts w:asciiTheme="minorHAnsi" w:hAnsiTheme="minorHAnsi"/>
              </w:rPr>
              <w:t xml:space="preserve">by </w:t>
            </w:r>
            <w:r w:rsidR="00687E81" w:rsidRPr="00F81E2D">
              <w:rPr>
                <w:rFonts w:asciiTheme="minorHAnsi" w:hAnsiTheme="minorHAnsi"/>
                <w:b/>
              </w:rPr>
              <w:t>indicating with an “X”</w:t>
            </w:r>
            <w:r w:rsidR="00687E81" w:rsidRPr="00F81E2D">
              <w:rPr>
                <w:rFonts w:asciiTheme="minorHAnsi" w:hAnsiTheme="minorHAnsi"/>
              </w:rPr>
              <w:t xml:space="preserve"> </w:t>
            </w:r>
            <w:r w:rsidR="00275A66" w:rsidRPr="00F81E2D">
              <w:rPr>
                <w:rFonts w:asciiTheme="minorHAnsi" w:hAnsiTheme="minorHAnsi"/>
              </w:rPr>
              <w:t xml:space="preserve">in either the “COMPLY” or “NOT COMPLY” </w:t>
            </w:r>
            <w:r w:rsidR="001F4BA5" w:rsidRPr="00F81E2D">
              <w:rPr>
                <w:rFonts w:asciiTheme="minorHAnsi" w:hAnsiTheme="minorHAnsi"/>
              </w:rPr>
              <w:t xml:space="preserve">column </w:t>
            </w:r>
            <w:r w:rsidR="001A2C3A" w:rsidRPr="00F81E2D">
              <w:rPr>
                <w:rFonts w:asciiTheme="minorHAnsi" w:hAnsiTheme="minorHAnsi"/>
              </w:rPr>
              <w:t xml:space="preserve">that </w:t>
            </w:r>
            <w:r w:rsidR="00687E81" w:rsidRPr="00F81E2D">
              <w:rPr>
                <w:rFonts w:asciiTheme="minorHAnsi" w:hAnsiTheme="minorHAnsi"/>
              </w:rPr>
              <w:t>–</w:t>
            </w:r>
          </w:p>
          <w:p w14:paraId="2B4796EC" w14:textId="77777777" w:rsidR="00692BDE" w:rsidRPr="00F81E2D" w:rsidRDefault="00692BDE" w:rsidP="004362DB">
            <w:pPr>
              <w:keepNext/>
              <w:keepLines/>
              <w:rPr>
                <w:rFonts w:asciiTheme="minorHAnsi" w:hAnsiTheme="minorHAnsi"/>
              </w:rPr>
            </w:pPr>
          </w:p>
          <w:p w14:paraId="74759EDE" w14:textId="77777777" w:rsidR="00342818" w:rsidRPr="00F81E2D" w:rsidRDefault="00687E81" w:rsidP="001A0D5C">
            <w:pPr>
              <w:pStyle w:val="Specification"/>
              <w:keepNext/>
              <w:keepLines/>
              <w:numPr>
                <w:ilvl w:val="1"/>
                <w:numId w:val="5"/>
              </w:numPr>
              <w:rPr>
                <w:rFonts w:asciiTheme="minorHAnsi" w:hAnsiTheme="minorHAnsi"/>
              </w:rPr>
            </w:pPr>
            <w:r w:rsidRPr="00F81E2D">
              <w:rPr>
                <w:rFonts w:asciiTheme="minorHAnsi" w:hAnsiTheme="minorHAnsi"/>
              </w:rPr>
              <w:t>T</w:t>
            </w:r>
            <w:r w:rsidR="00275A66" w:rsidRPr="00F81E2D">
              <w:rPr>
                <w:rFonts w:asciiTheme="minorHAnsi" w:hAnsiTheme="minorHAnsi"/>
              </w:rPr>
              <w:t xml:space="preserve">he </w:t>
            </w:r>
            <w:r w:rsidR="00C35F25" w:rsidRPr="00F81E2D">
              <w:rPr>
                <w:rFonts w:asciiTheme="minorHAnsi" w:hAnsiTheme="minorHAnsi"/>
              </w:rPr>
              <w:t>bid</w:t>
            </w:r>
            <w:r w:rsidR="00275A66" w:rsidRPr="00F81E2D">
              <w:rPr>
                <w:rFonts w:asciiTheme="minorHAnsi" w:hAnsiTheme="minorHAnsi"/>
              </w:rPr>
              <w:t xml:space="preserve"> complies</w:t>
            </w:r>
            <w:r w:rsidR="001A2C3A" w:rsidRPr="00F81E2D">
              <w:rPr>
                <w:rFonts w:asciiTheme="minorHAnsi" w:hAnsiTheme="minorHAnsi"/>
              </w:rPr>
              <w:t xml:space="preserve"> with each and every </w:t>
            </w:r>
            <w:r w:rsidR="001C7F0D" w:rsidRPr="00F81E2D">
              <w:rPr>
                <w:rFonts w:asciiTheme="minorHAnsi" w:hAnsiTheme="minorHAnsi"/>
              </w:rPr>
              <w:t xml:space="preserve">TECHNICAL MANDATORY REQUIREMENT </w:t>
            </w:r>
            <w:r w:rsidR="001A2C3A" w:rsidRPr="00F81E2D">
              <w:rPr>
                <w:rFonts w:asciiTheme="minorHAnsi" w:hAnsiTheme="minorHAnsi"/>
              </w:rPr>
              <w:t>as specified in</w:t>
            </w:r>
            <w:r w:rsidR="00FA52A7" w:rsidRPr="00F81E2D">
              <w:rPr>
                <w:rFonts w:asciiTheme="minorHAnsi" w:hAnsiTheme="minorHAnsi"/>
              </w:rPr>
              <w:t xml:space="preserve"> SECTION</w:t>
            </w:r>
            <w:r w:rsidR="001A2C3A" w:rsidRPr="00F81E2D">
              <w:rPr>
                <w:rFonts w:asciiTheme="minorHAnsi" w:hAnsiTheme="minorHAnsi"/>
              </w:rPr>
              <w:t xml:space="preserve"> </w:t>
            </w:r>
            <w:r w:rsidR="00FA52A7" w:rsidRPr="00F81E2D">
              <w:fldChar w:fldCharType="begin"/>
            </w:r>
            <w:r w:rsidR="00FA52A7" w:rsidRPr="00F81E2D">
              <w:rPr>
                <w:rFonts w:asciiTheme="minorHAnsi" w:hAnsiTheme="minorHAnsi"/>
              </w:rPr>
              <w:instrText xml:space="preserve"> REF _Ref455335758 \w \h </w:instrText>
            </w:r>
            <w:r w:rsidR="00DB018A" w:rsidRPr="00F81E2D">
              <w:rPr>
                <w:rFonts w:asciiTheme="minorHAnsi" w:hAnsiTheme="minorHAnsi"/>
              </w:rPr>
              <w:instrText xml:space="preserve"> \* MERGEFORMAT </w:instrText>
            </w:r>
            <w:r w:rsidR="00FA52A7" w:rsidRPr="00F81E2D">
              <w:fldChar w:fldCharType="separate"/>
            </w:r>
            <w:r w:rsidR="0036506C">
              <w:rPr>
                <w:rFonts w:asciiTheme="minorHAnsi" w:hAnsiTheme="minorHAnsi"/>
              </w:rPr>
              <w:t>6.2</w:t>
            </w:r>
            <w:r w:rsidR="00FA52A7" w:rsidRPr="00F81E2D">
              <w:fldChar w:fldCharType="end"/>
            </w:r>
            <w:r w:rsidRPr="00F81E2D">
              <w:rPr>
                <w:rFonts w:asciiTheme="minorHAnsi" w:hAnsiTheme="minorHAnsi"/>
              </w:rPr>
              <w:t xml:space="preserve"> above; </w:t>
            </w:r>
            <w:r w:rsidR="00D25D36" w:rsidRPr="00F81E2D">
              <w:rPr>
                <w:rFonts w:asciiTheme="minorHAnsi" w:hAnsiTheme="minorHAnsi"/>
              </w:rPr>
              <w:t>AND</w:t>
            </w:r>
          </w:p>
          <w:p w14:paraId="5F5CA142" w14:textId="77777777" w:rsidR="00D5480C" w:rsidRPr="00F81E2D" w:rsidRDefault="0074798D" w:rsidP="001A0D5C">
            <w:pPr>
              <w:pStyle w:val="Specification"/>
              <w:keepNext/>
              <w:keepLines/>
              <w:numPr>
                <w:ilvl w:val="1"/>
                <w:numId w:val="5"/>
              </w:numPr>
              <w:rPr>
                <w:rFonts w:asciiTheme="minorHAnsi" w:hAnsiTheme="minorHAnsi"/>
              </w:rPr>
            </w:pPr>
            <w:r w:rsidRPr="00F81E2D">
              <w:rPr>
                <w:rFonts w:asciiTheme="minorHAnsi" w:hAnsiTheme="minorHAnsi"/>
              </w:rPr>
              <w:t xml:space="preserve">Each </w:t>
            </w:r>
            <w:r w:rsidR="005E1111" w:rsidRPr="00F81E2D">
              <w:rPr>
                <w:rFonts w:asciiTheme="minorHAnsi" w:hAnsiTheme="minorHAnsi"/>
              </w:rPr>
              <w:t xml:space="preserve">and every </w:t>
            </w:r>
            <w:r w:rsidRPr="00F81E2D">
              <w:rPr>
                <w:rFonts w:asciiTheme="minorHAnsi" w:hAnsiTheme="minorHAnsi"/>
              </w:rPr>
              <w:t xml:space="preserve">requirement </w:t>
            </w:r>
            <w:r w:rsidR="00476EE9" w:rsidRPr="00F81E2D">
              <w:rPr>
                <w:rFonts w:asciiTheme="minorHAnsi" w:hAnsiTheme="minorHAnsi"/>
              </w:rPr>
              <w:t xml:space="preserve">specification </w:t>
            </w:r>
            <w:r w:rsidRPr="00F81E2D">
              <w:rPr>
                <w:rFonts w:asciiTheme="minorHAnsi" w:hAnsiTheme="minorHAnsi"/>
              </w:rPr>
              <w:t xml:space="preserve">is </w:t>
            </w:r>
            <w:r w:rsidR="00687E81" w:rsidRPr="00F81E2D">
              <w:rPr>
                <w:rFonts w:asciiTheme="minorHAnsi" w:hAnsiTheme="minorHAnsi"/>
              </w:rPr>
              <w:t>substantiat</w:t>
            </w:r>
            <w:r w:rsidRPr="00F81E2D">
              <w:rPr>
                <w:rFonts w:asciiTheme="minorHAnsi" w:hAnsiTheme="minorHAnsi"/>
              </w:rPr>
              <w:t xml:space="preserve">ed </w:t>
            </w:r>
            <w:r w:rsidR="00476EE9" w:rsidRPr="00F81E2D">
              <w:rPr>
                <w:rFonts w:asciiTheme="minorHAnsi" w:hAnsiTheme="minorHAnsi"/>
              </w:rPr>
              <w:t>by</w:t>
            </w:r>
            <w:r w:rsidRPr="00F81E2D">
              <w:rPr>
                <w:rFonts w:asciiTheme="minorHAnsi" w:hAnsiTheme="minorHAnsi"/>
              </w:rPr>
              <w:t xml:space="preserve"> </w:t>
            </w:r>
            <w:r w:rsidR="00687E81" w:rsidRPr="00F81E2D">
              <w:rPr>
                <w:rFonts w:asciiTheme="minorHAnsi" w:hAnsiTheme="minorHAnsi"/>
              </w:rPr>
              <w:t>evidence as proof of compliance.</w:t>
            </w:r>
          </w:p>
        </w:tc>
        <w:tc>
          <w:tcPr>
            <w:tcW w:w="623" w:type="pct"/>
          </w:tcPr>
          <w:p w14:paraId="7FA34F7E" w14:textId="77777777" w:rsidR="00D5480C" w:rsidRPr="00F81E2D" w:rsidRDefault="00D5480C" w:rsidP="004362DB">
            <w:pPr>
              <w:keepNext/>
              <w:keepLines/>
              <w:rPr>
                <w:rFonts w:asciiTheme="minorHAnsi" w:hAnsiTheme="minorHAnsi"/>
              </w:rPr>
            </w:pPr>
          </w:p>
        </w:tc>
        <w:tc>
          <w:tcPr>
            <w:tcW w:w="601" w:type="pct"/>
          </w:tcPr>
          <w:p w14:paraId="372D91E8" w14:textId="77777777" w:rsidR="00D5480C" w:rsidRPr="00F81E2D" w:rsidRDefault="00D5480C" w:rsidP="004362DB">
            <w:pPr>
              <w:keepNext/>
              <w:keepLines/>
              <w:rPr>
                <w:rFonts w:asciiTheme="minorHAnsi" w:hAnsiTheme="minorHAnsi"/>
              </w:rPr>
            </w:pPr>
          </w:p>
        </w:tc>
      </w:tr>
    </w:tbl>
    <w:p w14:paraId="2EDFE163" w14:textId="77777777" w:rsidR="00DB018A" w:rsidRPr="00F81E2D" w:rsidRDefault="00DB018A" w:rsidP="000B17A9">
      <w:pPr>
        <w:pStyle w:val="Heading1"/>
        <w:numPr>
          <w:ilvl w:val="0"/>
          <w:numId w:val="0"/>
        </w:numPr>
        <w:ind w:left="567"/>
      </w:pPr>
      <w:bookmarkStart w:id="47" w:name="_Toc435315906"/>
    </w:p>
    <w:p w14:paraId="5DD66FF3" w14:textId="77777777" w:rsidR="00DB018A" w:rsidRPr="00F81E2D" w:rsidRDefault="00DB018A">
      <w:pPr>
        <w:spacing w:after="200" w:line="276" w:lineRule="auto"/>
        <w:rPr>
          <w:rFonts w:eastAsiaTheme="majorEastAsia" w:cstheme="majorBidi"/>
          <w:b/>
          <w:color w:val="000066"/>
          <w:szCs w:val="28"/>
          <w14:scene3d>
            <w14:camera w14:prst="orthographicFront"/>
            <w14:lightRig w14:rig="threePt" w14:dir="t">
              <w14:rot w14:lat="0" w14:lon="0" w14:rev="0"/>
            </w14:lightRig>
          </w14:scene3d>
        </w:rPr>
      </w:pPr>
      <w:r w:rsidRPr="00F81E2D">
        <w:br w:type="page"/>
      </w:r>
    </w:p>
    <w:p w14:paraId="0691A714" w14:textId="77777777" w:rsidR="00D112F7" w:rsidRPr="00F81E2D" w:rsidRDefault="00D112F7" w:rsidP="000B17A9">
      <w:pPr>
        <w:pStyle w:val="AnnexH2"/>
        <w:numPr>
          <w:ilvl w:val="0"/>
          <w:numId w:val="0"/>
        </w:numPr>
        <w:ind w:left="1701"/>
        <w:sectPr w:rsidR="00D112F7" w:rsidRPr="00F81E2D" w:rsidSect="003A499C">
          <w:pgSz w:w="11906" w:h="16838"/>
          <w:pgMar w:top="1134" w:right="1134" w:bottom="1134" w:left="1134" w:header="680" w:footer="680" w:gutter="0"/>
          <w:cols w:space="708"/>
          <w:docGrid w:linePitch="360"/>
        </w:sectPr>
      </w:pPr>
      <w:bookmarkStart w:id="48" w:name="_Toc435315921"/>
      <w:bookmarkEnd w:id="47"/>
    </w:p>
    <w:p w14:paraId="1CC37007" w14:textId="77777777" w:rsidR="0043548E" w:rsidRPr="00F81E2D" w:rsidRDefault="00372274" w:rsidP="000B17A9">
      <w:pPr>
        <w:pStyle w:val="AnnexH2"/>
      </w:pPr>
      <w:bookmarkStart w:id="49" w:name="_Toc80124385"/>
      <w:r w:rsidRPr="00F81E2D">
        <w:lastRenderedPageBreak/>
        <w:t>SPEC</w:t>
      </w:r>
      <w:r w:rsidR="006246E8" w:rsidRPr="00F81E2D">
        <w:t xml:space="preserve">IAL </w:t>
      </w:r>
      <w:r w:rsidR="0043548E" w:rsidRPr="00F81E2D">
        <w:t>CONDITIONS</w:t>
      </w:r>
      <w:r w:rsidRPr="00F81E2D">
        <w:t xml:space="preserve"> OF CONTRACT</w:t>
      </w:r>
      <w:bookmarkEnd w:id="48"/>
      <w:r w:rsidR="008C3080" w:rsidRPr="00F81E2D">
        <w:t xml:space="preserve"> (SCC)</w:t>
      </w:r>
      <w:bookmarkEnd w:id="49"/>
    </w:p>
    <w:p w14:paraId="10AD7425" w14:textId="77777777" w:rsidR="00911D2A" w:rsidRPr="00F81E2D" w:rsidRDefault="00911D2A" w:rsidP="000B17A9">
      <w:pPr>
        <w:pStyle w:val="Heading1"/>
      </w:pPr>
      <w:bookmarkStart w:id="50" w:name="_Toc80124386"/>
      <w:r w:rsidRPr="00F81E2D">
        <w:t>SPECIAL CONDITIONS OF CONTRACT</w:t>
      </w:r>
      <w:bookmarkEnd w:id="50"/>
    </w:p>
    <w:p w14:paraId="694D5A60" w14:textId="77777777" w:rsidR="0043548E" w:rsidRPr="00F81E2D" w:rsidRDefault="00210C80" w:rsidP="003A499C">
      <w:pPr>
        <w:pStyle w:val="Heading2"/>
        <w:jc w:val="both"/>
      </w:pPr>
      <w:bookmarkStart w:id="51" w:name="_Ref455588818"/>
      <w:bookmarkStart w:id="52" w:name="_Ref455588837"/>
      <w:bookmarkStart w:id="53" w:name="_Toc80124387"/>
      <w:r w:rsidRPr="00F81E2D">
        <w:t>INSTRUCTION</w:t>
      </w:r>
      <w:bookmarkEnd w:id="51"/>
      <w:bookmarkEnd w:id="52"/>
      <w:bookmarkEnd w:id="53"/>
    </w:p>
    <w:p w14:paraId="5790F1C9" w14:textId="77777777" w:rsidR="003C3E03" w:rsidRPr="00F81E2D" w:rsidRDefault="003C3E03" w:rsidP="003A499C">
      <w:pPr>
        <w:pStyle w:val="Specification"/>
        <w:numPr>
          <w:ilvl w:val="0"/>
          <w:numId w:val="19"/>
        </w:numPr>
        <w:jc w:val="both"/>
      </w:pPr>
      <w:r w:rsidRPr="00F81E2D">
        <w:t xml:space="preserve">The successful supplier will be bound by Government Procurement: General Conditions of Contract </w:t>
      </w:r>
      <w:r w:rsidR="00190E5E" w:rsidRPr="00F81E2D">
        <w:t xml:space="preserve">(GCC) </w:t>
      </w:r>
      <w:r w:rsidRPr="00F81E2D">
        <w:t>as well as this Special Conditions of Contract</w:t>
      </w:r>
      <w:r w:rsidR="00190E5E" w:rsidRPr="00F81E2D">
        <w:t xml:space="preserve"> (SCC)</w:t>
      </w:r>
      <w:r w:rsidRPr="00F81E2D">
        <w:t>, which will form part of the signed contract with the successful Supplier. However, SITA reserves the right to include or waive the condition in the signed contract.</w:t>
      </w:r>
    </w:p>
    <w:p w14:paraId="6E988ED9" w14:textId="77777777" w:rsidR="005976B0" w:rsidRPr="00F81E2D" w:rsidRDefault="00E77A78" w:rsidP="003A499C">
      <w:pPr>
        <w:pStyle w:val="Specification"/>
        <w:numPr>
          <w:ilvl w:val="0"/>
          <w:numId w:val="19"/>
        </w:numPr>
        <w:jc w:val="both"/>
      </w:pPr>
      <w:bookmarkStart w:id="54" w:name="_Ref455588887"/>
      <w:r>
        <w:t>GPAA</w:t>
      </w:r>
      <w:r w:rsidR="005976B0" w:rsidRPr="00F81E2D">
        <w:t xml:space="preserve"> reserve</w:t>
      </w:r>
      <w:r w:rsidR="00236444" w:rsidRPr="00F81E2D">
        <w:t>s</w:t>
      </w:r>
      <w:r w:rsidR="0043548E" w:rsidRPr="00F81E2D">
        <w:t xml:space="preserve"> the right to </w:t>
      </w:r>
      <w:r w:rsidR="00DF56E2" w:rsidRPr="00F81E2D">
        <w:t>–</w:t>
      </w:r>
      <w:bookmarkEnd w:id="54"/>
    </w:p>
    <w:p w14:paraId="6DAD0B12" w14:textId="77777777" w:rsidR="005976B0" w:rsidRPr="00F81E2D" w:rsidRDefault="0021780E" w:rsidP="003A499C">
      <w:pPr>
        <w:pStyle w:val="Specification"/>
        <w:numPr>
          <w:ilvl w:val="1"/>
          <w:numId w:val="6"/>
        </w:numPr>
        <w:jc w:val="both"/>
      </w:pPr>
      <w:r w:rsidRPr="00F81E2D">
        <w:t xml:space="preserve">Negotiate </w:t>
      </w:r>
      <w:r w:rsidR="008C3080" w:rsidRPr="00F81E2D">
        <w:t>the conditions</w:t>
      </w:r>
      <w:r w:rsidR="00A55321" w:rsidRPr="00F81E2D">
        <w:t>,</w:t>
      </w:r>
      <w:r w:rsidR="008C3080" w:rsidRPr="00F81E2D">
        <w:t xml:space="preserve"> or</w:t>
      </w:r>
    </w:p>
    <w:p w14:paraId="228EB5A4" w14:textId="77777777" w:rsidR="005976B0" w:rsidRPr="00F81E2D" w:rsidRDefault="0021780E" w:rsidP="003A499C">
      <w:pPr>
        <w:pStyle w:val="Specification"/>
        <w:numPr>
          <w:ilvl w:val="1"/>
          <w:numId w:val="6"/>
        </w:numPr>
        <w:jc w:val="both"/>
      </w:pPr>
      <w:r w:rsidRPr="00F81E2D">
        <w:t xml:space="preserve">Automatically </w:t>
      </w:r>
      <w:r w:rsidR="0043548E" w:rsidRPr="00F81E2D">
        <w:t xml:space="preserve">disqualify a bidder for not accepting these conditions. </w:t>
      </w:r>
    </w:p>
    <w:p w14:paraId="57DB110B" w14:textId="77777777" w:rsidR="008C5E0F" w:rsidRDefault="00A05250" w:rsidP="003A499C">
      <w:pPr>
        <w:pStyle w:val="Specification"/>
        <w:numPr>
          <w:ilvl w:val="0"/>
          <w:numId w:val="19"/>
        </w:numPr>
        <w:jc w:val="both"/>
      </w:pPr>
      <w:bookmarkStart w:id="55" w:name="_Toc435315923"/>
      <w:bookmarkStart w:id="56" w:name="_Ref455338564"/>
      <w:r>
        <w:t xml:space="preserve">In the event that the bidder qualifies the proposal with own conditions, and does not specifically withdraw such own conditions when called upon to do so, </w:t>
      </w:r>
      <w:r w:rsidR="00E77A78">
        <w:t>GPAA</w:t>
      </w:r>
      <w:r>
        <w:t xml:space="preserve"> will invoke the rights reserved in accordance with </w:t>
      </w:r>
      <w:r w:rsidR="00BE312D">
        <w:t xml:space="preserve">subsection </w:t>
      </w:r>
      <w:r w:rsidR="00E77A78">
        <w:t xml:space="preserve">7.1 </w:t>
      </w:r>
      <w:r w:rsidR="00BE312D">
        <w:t>(</w:t>
      </w:r>
      <w:r>
        <w:t>2)</w:t>
      </w:r>
      <w:r w:rsidR="00BE312D">
        <w:t xml:space="preserve"> </w:t>
      </w:r>
      <w:r>
        <w:t>above.</w:t>
      </w:r>
    </w:p>
    <w:p w14:paraId="0A29C33E" w14:textId="77777777" w:rsidR="003C3E03" w:rsidRPr="00F81E2D" w:rsidRDefault="003C3E03" w:rsidP="003A499C">
      <w:pPr>
        <w:pStyle w:val="Specification"/>
        <w:numPr>
          <w:ilvl w:val="0"/>
          <w:numId w:val="19"/>
        </w:numPr>
        <w:jc w:val="both"/>
      </w:pPr>
      <w:r w:rsidRPr="00F81E2D">
        <w:t xml:space="preserve">The bidder must </w:t>
      </w:r>
      <w:r w:rsidRPr="00F81E2D">
        <w:rPr>
          <w:b/>
        </w:rPr>
        <w:t>complete the declaration of acceptance</w:t>
      </w:r>
      <w:r w:rsidRPr="00F81E2D">
        <w:t xml:space="preserve"> as per section </w:t>
      </w:r>
      <w:r w:rsidR="00E77A78">
        <w:t>7.3</w:t>
      </w:r>
      <w:r w:rsidRPr="00F81E2D">
        <w:t xml:space="preserve"> below by marking w</w:t>
      </w:r>
      <w:r w:rsidR="008C6011">
        <w:t xml:space="preserve">ith an </w:t>
      </w:r>
      <w:r w:rsidR="008C6011" w:rsidRPr="008C6011">
        <w:rPr>
          <w:b/>
        </w:rPr>
        <w:t>“X”</w:t>
      </w:r>
      <w:r w:rsidR="008C6011">
        <w:t xml:space="preserve"> either “ACCEPT ALL”</w:t>
      </w:r>
      <w:r w:rsidRPr="00F81E2D">
        <w:t xml:space="preserve"> or “DO NOT ACCEPT ALL”, failing which the declaration </w:t>
      </w:r>
      <w:r w:rsidR="000402F6">
        <w:t>will be</w:t>
      </w:r>
      <w:r w:rsidRPr="00F81E2D">
        <w:t xml:space="preserve"> regarded as “DO NOT ACCEPT ALL” and the bid </w:t>
      </w:r>
      <w:r w:rsidR="005359C1">
        <w:t xml:space="preserve">will be </w:t>
      </w:r>
      <w:r w:rsidRPr="00F81E2D">
        <w:t>disqualified.</w:t>
      </w:r>
    </w:p>
    <w:p w14:paraId="7F33D8BE" w14:textId="77777777" w:rsidR="0043548E" w:rsidRPr="00F81E2D" w:rsidRDefault="00DF56E2" w:rsidP="003A499C">
      <w:pPr>
        <w:pStyle w:val="Heading2"/>
        <w:jc w:val="both"/>
      </w:pPr>
      <w:bookmarkStart w:id="57" w:name="_Ref455589115"/>
      <w:bookmarkStart w:id="58" w:name="_Ref455589123"/>
      <w:bookmarkStart w:id="59" w:name="_Ref455589162"/>
      <w:bookmarkStart w:id="60" w:name="_Toc80124388"/>
      <w:r w:rsidRPr="00F81E2D">
        <w:t>SPECI</w:t>
      </w:r>
      <w:r w:rsidR="006246E8" w:rsidRPr="00F81E2D">
        <w:t>AL</w:t>
      </w:r>
      <w:r w:rsidRPr="00F81E2D">
        <w:t xml:space="preserve"> CONDITIONS OF CONTRACT</w:t>
      </w:r>
      <w:bookmarkEnd w:id="55"/>
      <w:bookmarkEnd w:id="56"/>
      <w:bookmarkEnd w:id="57"/>
      <w:bookmarkEnd w:id="58"/>
      <w:bookmarkEnd w:id="59"/>
      <w:bookmarkEnd w:id="60"/>
    </w:p>
    <w:p w14:paraId="030EEC36" w14:textId="77777777" w:rsidR="007370B1" w:rsidRPr="00F81E2D" w:rsidRDefault="007370B1" w:rsidP="003A499C">
      <w:pPr>
        <w:pStyle w:val="Specification"/>
        <w:numPr>
          <w:ilvl w:val="0"/>
          <w:numId w:val="8"/>
        </w:numPr>
        <w:jc w:val="both"/>
        <w:rPr>
          <w:rStyle w:val="Strong"/>
          <w:rFonts w:eastAsiaTheme="majorEastAsia" w:cstheme="majorBidi"/>
          <w:b w:val="0"/>
          <w:bCs w:val="0"/>
          <w:color w:val="000066"/>
          <w:szCs w:val="28"/>
          <w14:scene3d>
            <w14:camera w14:prst="orthographicFront"/>
            <w14:lightRig w14:rig="threePt" w14:dir="t">
              <w14:rot w14:lat="0" w14:lon="0" w14:rev="0"/>
            </w14:lightRig>
          </w14:scene3d>
        </w:rPr>
      </w:pPr>
      <w:r w:rsidRPr="00F81E2D">
        <w:rPr>
          <w:rStyle w:val="Strong"/>
          <w:bCs w:val="0"/>
        </w:rPr>
        <w:t>CONTRACTING CONDITIONS</w:t>
      </w:r>
    </w:p>
    <w:p w14:paraId="6E887868" w14:textId="77777777" w:rsidR="007370B1" w:rsidRPr="00F81E2D" w:rsidRDefault="007370B1" w:rsidP="003A499C">
      <w:pPr>
        <w:pStyle w:val="Specification"/>
        <w:numPr>
          <w:ilvl w:val="1"/>
          <w:numId w:val="8"/>
        </w:numPr>
        <w:jc w:val="both"/>
        <w:rPr>
          <w:rStyle w:val="Strong"/>
          <w:b w:val="0"/>
          <w:bCs w:val="0"/>
        </w:rPr>
      </w:pPr>
      <w:r w:rsidRPr="00F81E2D">
        <w:rPr>
          <w:rStyle w:val="Strong"/>
          <w:bCs w:val="0"/>
        </w:rPr>
        <w:t xml:space="preserve">Formal Contract. </w:t>
      </w:r>
      <w:r w:rsidRPr="00F81E2D">
        <w:rPr>
          <w:rStyle w:val="Strong"/>
          <w:b w:val="0"/>
          <w:bCs w:val="0"/>
        </w:rPr>
        <w:t xml:space="preserve">The </w:t>
      </w:r>
      <w:r w:rsidR="0083744A" w:rsidRPr="00F81E2D">
        <w:rPr>
          <w:rStyle w:val="Strong"/>
          <w:b w:val="0"/>
          <w:bCs w:val="0"/>
        </w:rPr>
        <w:t>Supplier</w:t>
      </w:r>
      <w:r w:rsidRPr="00F81E2D">
        <w:rPr>
          <w:rStyle w:val="Strong"/>
          <w:b w:val="0"/>
          <w:bCs w:val="0"/>
        </w:rPr>
        <w:t xml:space="preserve"> must enter into a formal written </w:t>
      </w:r>
      <w:r w:rsidR="005F27D1" w:rsidRPr="00F81E2D">
        <w:rPr>
          <w:rStyle w:val="Strong"/>
          <w:b w:val="0"/>
          <w:bCs w:val="0"/>
        </w:rPr>
        <w:t>Contract (</w:t>
      </w:r>
      <w:r w:rsidR="00C67D2F" w:rsidRPr="00F81E2D">
        <w:rPr>
          <w:rStyle w:val="Strong"/>
          <w:b w:val="0"/>
          <w:bCs w:val="0"/>
        </w:rPr>
        <w:t>Agreement</w:t>
      </w:r>
      <w:r w:rsidR="005F27D1" w:rsidRPr="00F81E2D">
        <w:rPr>
          <w:rStyle w:val="Strong"/>
          <w:b w:val="0"/>
          <w:bCs w:val="0"/>
        </w:rPr>
        <w:t>)</w:t>
      </w:r>
      <w:r w:rsidR="00C67D2F" w:rsidRPr="00F81E2D">
        <w:rPr>
          <w:rStyle w:val="Strong"/>
          <w:b w:val="0"/>
          <w:bCs w:val="0"/>
        </w:rPr>
        <w:t xml:space="preserve"> </w:t>
      </w:r>
      <w:r w:rsidRPr="00F81E2D">
        <w:rPr>
          <w:rStyle w:val="Strong"/>
          <w:b w:val="0"/>
          <w:bCs w:val="0"/>
        </w:rPr>
        <w:t xml:space="preserve">with </w:t>
      </w:r>
      <w:r w:rsidR="00E77A78">
        <w:rPr>
          <w:rStyle w:val="Strong"/>
          <w:b w:val="0"/>
          <w:bCs w:val="0"/>
        </w:rPr>
        <w:t>GPAA</w:t>
      </w:r>
    </w:p>
    <w:p w14:paraId="04800EBF" w14:textId="77777777" w:rsidR="007370B1" w:rsidRPr="00F81E2D" w:rsidRDefault="007370B1" w:rsidP="003A499C">
      <w:pPr>
        <w:pStyle w:val="Specification"/>
        <w:numPr>
          <w:ilvl w:val="1"/>
          <w:numId w:val="8"/>
        </w:numPr>
        <w:jc w:val="both"/>
        <w:rPr>
          <w:b/>
        </w:rPr>
      </w:pPr>
      <w:r w:rsidRPr="00F81E2D">
        <w:rPr>
          <w:b/>
        </w:rPr>
        <w:t xml:space="preserve">Right of Award. </w:t>
      </w:r>
      <w:r w:rsidR="00E77A78">
        <w:rPr>
          <w:b/>
        </w:rPr>
        <w:t>GPAA</w:t>
      </w:r>
      <w:r w:rsidRPr="00F81E2D">
        <w:t xml:space="preserve"> reserves the right to award the contract for required goods or services to multiple </w:t>
      </w:r>
      <w:r w:rsidR="0083744A" w:rsidRPr="00F81E2D">
        <w:t>Supplier</w:t>
      </w:r>
      <w:r w:rsidRPr="00F81E2D">
        <w:t>s.</w:t>
      </w:r>
    </w:p>
    <w:p w14:paraId="3FC25B3A" w14:textId="77777777" w:rsidR="00154D5D" w:rsidRPr="008C5E0F" w:rsidRDefault="007370B1" w:rsidP="003A499C">
      <w:pPr>
        <w:pStyle w:val="Specification"/>
        <w:numPr>
          <w:ilvl w:val="1"/>
          <w:numId w:val="8"/>
        </w:numPr>
        <w:jc w:val="both"/>
        <w:rPr>
          <w:rStyle w:val="Strong"/>
          <w:bCs w:val="0"/>
        </w:rPr>
      </w:pPr>
      <w:r w:rsidRPr="00F81E2D">
        <w:rPr>
          <w:rStyle w:val="Strong"/>
          <w:bCs w:val="0"/>
        </w:rPr>
        <w:t xml:space="preserve">Right to Audit. </w:t>
      </w:r>
      <w:r w:rsidR="00E77A78">
        <w:rPr>
          <w:rStyle w:val="Strong"/>
          <w:bCs w:val="0"/>
        </w:rPr>
        <w:t>GPAA</w:t>
      </w:r>
      <w:r w:rsidR="00530398" w:rsidRPr="00F81E2D">
        <w:rPr>
          <w:rStyle w:val="Strong"/>
          <w:b w:val="0"/>
          <w:bCs w:val="0"/>
        </w:rPr>
        <w:t xml:space="preserve"> reserves the right, before entering into a contract, to conduct or commission an external </w:t>
      </w:r>
      <w:r w:rsidR="00EF174F" w:rsidRPr="00F81E2D">
        <w:rPr>
          <w:rStyle w:val="Strong"/>
          <w:b w:val="0"/>
          <w:bCs w:val="0"/>
        </w:rPr>
        <w:t>service provider</w:t>
      </w:r>
      <w:r w:rsidR="00530398" w:rsidRPr="00F81E2D">
        <w:rPr>
          <w:rStyle w:val="Strong"/>
          <w:b w:val="0"/>
          <w:bCs w:val="0"/>
        </w:rPr>
        <w:t xml:space="preserve"> to conduct a financial audit or probity to ascertain whether a qualifying bidder has the financial wherewithal </w:t>
      </w:r>
      <w:r w:rsidR="001D2F39" w:rsidRPr="00F81E2D">
        <w:rPr>
          <w:rStyle w:val="Strong"/>
          <w:b w:val="0"/>
          <w:bCs w:val="0"/>
        </w:rPr>
        <w:t>or</w:t>
      </w:r>
      <w:r w:rsidR="00530398" w:rsidRPr="00F81E2D">
        <w:rPr>
          <w:rStyle w:val="Strong"/>
          <w:b w:val="0"/>
          <w:bCs w:val="0"/>
        </w:rPr>
        <w:t xml:space="preserve"> technical capability to provide the goods and serv</w:t>
      </w:r>
      <w:r w:rsidRPr="00F81E2D">
        <w:rPr>
          <w:rStyle w:val="Strong"/>
          <w:b w:val="0"/>
          <w:bCs w:val="0"/>
        </w:rPr>
        <w:t>ices as required by this tender</w:t>
      </w:r>
      <w:r w:rsidR="00530398" w:rsidRPr="00F81E2D">
        <w:rPr>
          <w:rStyle w:val="Strong"/>
          <w:b w:val="0"/>
          <w:bCs w:val="0"/>
        </w:rPr>
        <w:t>.</w:t>
      </w:r>
    </w:p>
    <w:p w14:paraId="1E328F7F" w14:textId="77777777" w:rsidR="00D55CC1" w:rsidRPr="00F81E2D" w:rsidRDefault="00D55CC1" w:rsidP="003A499C">
      <w:pPr>
        <w:pStyle w:val="Specification"/>
        <w:numPr>
          <w:ilvl w:val="0"/>
          <w:numId w:val="8"/>
        </w:numPr>
        <w:jc w:val="both"/>
        <w:rPr>
          <w:b/>
        </w:rPr>
      </w:pPr>
      <w:r w:rsidRPr="00F81E2D">
        <w:rPr>
          <w:b/>
        </w:rPr>
        <w:t>DELIVERY ADDRESS</w:t>
      </w:r>
      <w:r w:rsidR="00AE268C" w:rsidRPr="00F81E2D">
        <w:rPr>
          <w:b/>
        </w:rPr>
        <w:t xml:space="preserve">. </w:t>
      </w:r>
      <w:r w:rsidRPr="00F81E2D">
        <w:t>The supplier must deliver the required products or services at</w:t>
      </w:r>
    </w:p>
    <w:p w14:paraId="14B7C34C" w14:textId="77777777" w:rsidR="00FE34CF" w:rsidRDefault="00FE34CF" w:rsidP="00F20A09">
      <w:pPr>
        <w:pStyle w:val="NoSpacing"/>
        <w:ind w:left="567"/>
        <w:jc w:val="both"/>
        <w:rPr>
          <w:rFonts w:cs="Arial"/>
          <w:color w:val="000000"/>
          <w:lang w:val="en-ZA"/>
        </w:rPr>
      </w:pPr>
      <w:r w:rsidRPr="00FE34CF">
        <w:rPr>
          <w:rFonts w:cs="Arial"/>
        </w:rPr>
        <w:t xml:space="preserve">Hamilton Street Data Centre, </w:t>
      </w:r>
      <w:r w:rsidRPr="00FE34CF">
        <w:rPr>
          <w:rFonts w:cs="Arial"/>
          <w:color w:val="000000"/>
          <w:lang w:val="en-ZA"/>
        </w:rPr>
        <w:t>34 Hamilton St, Arcadia</w:t>
      </w:r>
      <w:r w:rsidR="00F20A09">
        <w:rPr>
          <w:rFonts w:cs="Arial"/>
          <w:color w:val="000000"/>
          <w:lang w:val="en-ZA"/>
        </w:rPr>
        <w:t>.</w:t>
      </w:r>
    </w:p>
    <w:p w14:paraId="68CBEB03" w14:textId="77777777" w:rsidR="005C1792" w:rsidRPr="00FE34CF" w:rsidRDefault="00F7607F" w:rsidP="004C5181">
      <w:pPr>
        <w:pStyle w:val="NoSpacing"/>
        <w:ind w:left="567"/>
        <w:jc w:val="both"/>
        <w:rPr>
          <w:rFonts w:cs="Arial"/>
          <w:color w:val="000000"/>
        </w:rPr>
      </w:pPr>
      <w:r>
        <w:rPr>
          <w:lang w:val="en-US"/>
        </w:rPr>
        <w:t>Gallo Manor Data Centre, 11</w:t>
      </w:r>
      <w:r w:rsidR="00871F9C">
        <w:rPr>
          <w:lang w:val="en-US"/>
        </w:rPr>
        <w:t>5</w:t>
      </w:r>
      <w:r w:rsidR="005C1792" w:rsidRPr="00F6593C">
        <w:rPr>
          <w:lang w:val="en-US"/>
        </w:rPr>
        <w:t xml:space="preserve"> Bowling Avenue, Gallo Manor, Sandton</w:t>
      </w:r>
    </w:p>
    <w:p w14:paraId="7203B8F7" w14:textId="77777777" w:rsidR="00FE34CF" w:rsidRDefault="00FE34CF" w:rsidP="002418AD">
      <w:pPr>
        <w:pStyle w:val="NoSpacing"/>
        <w:jc w:val="both"/>
        <w:rPr>
          <w:rFonts w:cs="Arial"/>
          <w:color w:val="000000"/>
          <w:lang w:val="en-ZA"/>
        </w:rPr>
      </w:pPr>
    </w:p>
    <w:p w14:paraId="13DBC4A2" w14:textId="77777777" w:rsidR="005D013E" w:rsidRPr="00F81E2D" w:rsidRDefault="0083744A" w:rsidP="001A0D5C">
      <w:pPr>
        <w:pStyle w:val="Specification"/>
        <w:numPr>
          <w:ilvl w:val="0"/>
          <w:numId w:val="8"/>
        </w:numPr>
        <w:rPr>
          <w:b/>
        </w:rPr>
      </w:pPr>
      <w:r w:rsidRPr="00F81E2D">
        <w:rPr>
          <w:b/>
        </w:rPr>
        <w:t>S</w:t>
      </w:r>
      <w:r w:rsidR="00E06B28" w:rsidRPr="00F81E2D">
        <w:rPr>
          <w:b/>
        </w:rPr>
        <w:t xml:space="preserve">COPE OF WORK AND </w:t>
      </w:r>
      <w:r w:rsidRPr="00F81E2D">
        <w:rPr>
          <w:b/>
        </w:rPr>
        <w:t>DELIVERY</w:t>
      </w:r>
      <w:r w:rsidR="00932583" w:rsidRPr="00F81E2D">
        <w:rPr>
          <w:b/>
        </w:rPr>
        <w:t xml:space="preserve"> </w:t>
      </w:r>
      <w:r w:rsidR="005D013E" w:rsidRPr="00F81E2D">
        <w:rPr>
          <w:b/>
        </w:rPr>
        <w:t>SCHEDULE</w:t>
      </w:r>
    </w:p>
    <w:p w14:paraId="711339B7" w14:textId="77777777" w:rsidR="00C4043E" w:rsidRPr="00F81E2D" w:rsidRDefault="00147A09" w:rsidP="001A0D5C">
      <w:pPr>
        <w:pStyle w:val="Specification"/>
        <w:numPr>
          <w:ilvl w:val="1"/>
          <w:numId w:val="11"/>
        </w:numPr>
      </w:pPr>
      <w:r w:rsidRPr="00F81E2D">
        <w:t xml:space="preserve">The </w:t>
      </w:r>
      <w:r w:rsidR="0083744A" w:rsidRPr="00F81E2D">
        <w:t>Supplier</w:t>
      </w:r>
      <w:r w:rsidRPr="00F81E2D">
        <w:t xml:space="preserve"> </w:t>
      </w:r>
      <w:r w:rsidR="00685A59" w:rsidRPr="00F81E2D">
        <w:t>is</w:t>
      </w:r>
      <w:r w:rsidRPr="00F81E2D">
        <w:t xml:space="preserve"> respo</w:t>
      </w:r>
      <w:r w:rsidR="001D34CA" w:rsidRPr="00F81E2D">
        <w:t>nsible to perform the work as outlined in the following Work Breakdown Structure (WBS):</w:t>
      </w: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82"/>
        <w:gridCol w:w="4981"/>
        <w:gridCol w:w="3965"/>
      </w:tblGrid>
      <w:tr w:rsidR="000C14C0" w:rsidRPr="00F81E2D" w14:paraId="492DA14B" w14:textId="77777777" w:rsidTr="00531644">
        <w:trPr>
          <w:tblHeader/>
        </w:trPr>
        <w:tc>
          <w:tcPr>
            <w:tcW w:w="354" w:type="pct"/>
            <w:shd w:val="clear" w:color="auto" w:fill="DBE5F1" w:themeFill="accent1" w:themeFillTint="33"/>
          </w:tcPr>
          <w:p w14:paraId="099A0A89" w14:textId="77777777" w:rsidR="000C14C0" w:rsidRPr="00F81E2D" w:rsidRDefault="000C14C0" w:rsidP="00620E36">
            <w:pPr>
              <w:rPr>
                <w:rFonts w:asciiTheme="minorHAnsi" w:hAnsiTheme="minorHAnsi"/>
                <w:b/>
                <w:szCs w:val="24"/>
              </w:rPr>
            </w:pPr>
            <w:r w:rsidRPr="00F81E2D">
              <w:rPr>
                <w:rFonts w:asciiTheme="minorHAnsi" w:hAnsiTheme="minorHAnsi"/>
                <w:b/>
                <w:szCs w:val="24"/>
              </w:rPr>
              <w:lastRenderedPageBreak/>
              <w:t>WBS</w:t>
            </w:r>
          </w:p>
        </w:tc>
        <w:tc>
          <w:tcPr>
            <w:tcW w:w="2587" w:type="pct"/>
            <w:shd w:val="clear" w:color="auto" w:fill="DBE5F1" w:themeFill="accent1" w:themeFillTint="33"/>
          </w:tcPr>
          <w:p w14:paraId="7592D05B" w14:textId="77777777" w:rsidR="000C14C0" w:rsidRPr="00F81E2D" w:rsidRDefault="000C14C0" w:rsidP="00620E36">
            <w:pPr>
              <w:rPr>
                <w:rFonts w:asciiTheme="minorHAnsi" w:hAnsiTheme="minorHAnsi"/>
                <w:b/>
                <w:szCs w:val="24"/>
              </w:rPr>
            </w:pPr>
            <w:r w:rsidRPr="00F81E2D">
              <w:rPr>
                <w:rFonts w:asciiTheme="minorHAnsi" w:hAnsiTheme="minorHAnsi"/>
                <w:b/>
                <w:szCs w:val="24"/>
              </w:rPr>
              <w:t>Statement of Work</w:t>
            </w:r>
          </w:p>
        </w:tc>
        <w:tc>
          <w:tcPr>
            <w:tcW w:w="2059" w:type="pct"/>
            <w:shd w:val="clear" w:color="auto" w:fill="DBE5F1" w:themeFill="accent1" w:themeFillTint="33"/>
          </w:tcPr>
          <w:p w14:paraId="1C5021CE" w14:textId="77777777" w:rsidR="000C14C0" w:rsidRPr="00F81E2D" w:rsidRDefault="0083744A" w:rsidP="00620E36">
            <w:pPr>
              <w:jc w:val="center"/>
              <w:rPr>
                <w:rFonts w:asciiTheme="minorHAnsi" w:hAnsiTheme="minorHAnsi"/>
                <w:b/>
                <w:szCs w:val="24"/>
              </w:rPr>
            </w:pPr>
            <w:r w:rsidRPr="00F81E2D">
              <w:rPr>
                <w:rFonts w:asciiTheme="minorHAnsi" w:hAnsiTheme="minorHAnsi"/>
                <w:b/>
                <w:szCs w:val="24"/>
              </w:rPr>
              <w:t>Delivery Timeframe</w:t>
            </w:r>
          </w:p>
        </w:tc>
      </w:tr>
      <w:tr w:rsidR="00982338" w14:paraId="7BFC4770" w14:textId="77777777" w:rsidTr="0004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 w:type="pct"/>
          </w:tcPr>
          <w:p w14:paraId="7691A2B1" w14:textId="77777777" w:rsidR="00982338" w:rsidRPr="00E61DFE" w:rsidRDefault="00982338" w:rsidP="001A0D5C">
            <w:pPr>
              <w:pStyle w:val="Specification"/>
              <w:numPr>
                <w:ilvl w:val="0"/>
                <w:numId w:val="21"/>
              </w:numPr>
              <w:jc w:val="center"/>
              <w:rPr>
                <w:sz w:val="28"/>
                <w:szCs w:val="28"/>
              </w:rPr>
            </w:pPr>
          </w:p>
        </w:tc>
        <w:tc>
          <w:tcPr>
            <w:tcW w:w="2587" w:type="pct"/>
          </w:tcPr>
          <w:p w14:paraId="4C1B6872" w14:textId="77777777" w:rsidR="00982338" w:rsidRPr="00E61DFE" w:rsidRDefault="00E61DFE" w:rsidP="00047D94">
            <w:pPr>
              <w:pStyle w:val="Specification"/>
              <w:numPr>
                <w:ilvl w:val="0"/>
                <w:numId w:val="0"/>
              </w:numPr>
              <w:rPr>
                <w:sz w:val="28"/>
                <w:szCs w:val="28"/>
              </w:rPr>
            </w:pPr>
            <w:r w:rsidRPr="00E61DFE">
              <w:rPr>
                <w:sz w:val="28"/>
                <w:szCs w:val="28"/>
              </w:rPr>
              <w:t>Supply license renewals.</w:t>
            </w:r>
          </w:p>
        </w:tc>
        <w:tc>
          <w:tcPr>
            <w:tcW w:w="2059" w:type="pct"/>
          </w:tcPr>
          <w:p w14:paraId="5282B8E7" w14:textId="77777777" w:rsidR="00982338" w:rsidRPr="00E61DFE" w:rsidRDefault="001D13C1" w:rsidP="00E61DFE">
            <w:pPr>
              <w:rPr>
                <w:sz w:val="28"/>
                <w:szCs w:val="28"/>
              </w:rPr>
            </w:pPr>
            <w:r w:rsidRPr="00E61DFE">
              <w:rPr>
                <w:sz w:val="28"/>
                <w:szCs w:val="28"/>
              </w:rPr>
              <w:t xml:space="preserve">Within 1 month after acceptance of contract </w:t>
            </w:r>
            <w:r w:rsidR="00E61DFE" w:rsidRPr="00E61DFE">
              <w:rPr>
                <w:sz w:val="28"/>
                <w:szCs w:val="28"/>
              </w:rPr>
              <w:t>for the full 60 (Sixty) month period within one month from the date of order</w:t>
            </w:r>
          </w:p>
        </w:tc>
      </w:tr>
      <w:tr w:rsidR="00E61DFE" w14:paraId="75318229" w14:textId="77777777" w:rsidTr="0004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 w:type="pct"/>
          </w:tcPr>
          <w:p w14:paraId="184D8582" w14:textId="77777777" w:rsidR="00E61DFE" w:rsidRPr="00E61DFE" w:rsidRDefault="00E61DFE" w:rsidP="001A0D5C">
            <w:pPr>
              <w:pStyle w:val="Specification"/>
              <w:numPr>
                <w:ilvl w:val="0"/>
                <w:numId w:val="21"/>
              </w:numPr>
              <w:jc w:val="center"/>
              <w:rPr>
                <w:sz w:val="28"/>
                <w:szCs w:val="28"/>
              </w:rPr>
            </w:pPr>
          </w:p>
        </w:tc>
        <w:tc>
          <w:tcPr>
            <w:tcW w:w="2587" w:type="pct"/>
          </w:tcPr>
          <w:p w14:paraId="71077C67" w14:textId="77777777" w:rsidR="00E61DFE" w:rsidRPr="00E61DFE" w:rsidRDefault="00E61DFE" w:rsidP="00E61DFE">
            <w:pPr>
              <w:pStyle w:val="Specification"/>
              <w:numPr>
                <w:ilvl w:val="0"/>
                <w:numId w:val="0"/>
              </w:numPr>
              <w:rPr>
                <w:sz w:val="28"/>
                <w:szCs w:val="28"/>
              </w:rPr>
            </w:pPr>
            <w:r w:rsidRPr="00E61DFE">
              <w:rPr>
                <w:sz w:val="28"/>
                <w:szCs w:val="28"/>
              </w:rPr>
              <w:t>Supply ha</w:t>
            </w:r>
            <w:r w:rsidR="00813077">
              <w:rPr>
                <w:sz w:val="28"/>
                <w:szCs w:val="28"/>
              </w:rPr>
              <w:t>rdware maintenance and support.</w:t>
            </w:r>
          </w:p>
        </w:tc>
        <w:tc>
          <w:tcPr>
            <w:tcW w:w="2059" w:type="pct"/>
          </w:tcPr>
          <w:p w14:paraId="473C73C1" w14:textId="77777777" w:rsidR="00E61DFE" w:rsidRPr="00E61DFE" w:rsidRDefault="00E61DFE" w:rsidP="00E61DFE">
            <w:pPr>
              <w:rPr>
                <w:sz w:val="28"/>
                <w:szCs w:val="28"/>
              </w:rPr>
            </w:pPr>
            <w:r w:rsidRPr="00E61DFE">
              <w:rPr>
                <w:sz w:val="28"/>
                <w:szCs w:val="28"/>
              </w:rPr>
              <w:t>Within 1 month after acceptance of contract for the full 60 (Sixty) month period within one month from the date of order</w:t>
            </w:r>
          </w:p>
        </w:tc>
      </w:tr>
      <w:tr w:rsidR="00E61DFE" w14:paraId="58123C8C" w14:textId="77777777" w:rsidTr="0004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 w:type="pct"/>
          </w:tcPr>
          <w:p w14:paraId="075B50F0" w14:textId="77777777" w:rsidR="00E61DFE" w:rsidRPr="00E61DFE" w:rsidRDefault="00E61DFE" w:rsidP="001A0D5C">
            <w:pPr>
              <w:pStyle w:val="Specification"/>
              <w:numPr>
                <w:ilvl w:val="0"/>
                <w:numId w:val="21"/>
              </w:numPr>
              <w:jc w:val="center"/>
              <w:rPr>
                <w:sz w:val="28"/>
                <w:szCs w:val="28"/>
              </w:rPr>
            </w:pPr>
          </w:p>
        </w:tc>
        <w:tc>
          <w:tcPr>
            <w:tcW w:w="2587" w:type="pct"/>
          </w:tcPr>
          <w:p w14:paraId="553CCC58" w14:textId="6B45EBA5" w:rsidR="00E61DFE" w:rsidRPr="00E61DFE" w:rsidRDefault="00E61DFE" w:rsidP="00E61DFE">
            <w:pPr>
              <w:pStyle w:val="Specification"/>
              <w:numPr>
                <w:ilvl w:val="0"/>
                <w:numId w:val="0"/>
              </w:numPr>
              <w:rPr>
                <w:sz w:val="28"/>
                <w:szCs w:val="28"/>
              </w:rPr>
            </w:pPr>
            <w:r w:rsidRPr="00E61DFE">
              <w:rPr>
                <w:sz w:val="28"/>
                <w:szCs w:val="28"/>
              </w:rPr>
              <w:t xml:space="preserve">Supply the maintenance and support </w:t>
            </w:r>
            <w:r w:rsidRPr="00863D6E">
              <w:rPr>
                <w:sz w:val="28"/>
                <w:szCs w:val="28"/>
              </w:rPr>
              <w:t>services</w:t>
            </w:r>
            <w:r w:rsidR="00813077" w:rsidRPr="00863D6E">
              <w:rPr>
                <w:sz w:val="28"/>
                <w:szCs w:val="28"/>
              </w:rPr>
              <w:t xml:space="preserve"> </w:t>
            </w:r>
            <w:r w:rsidR="00871F9C" w:rsidRPr="00863D6E">
              <w:rPr>
                <w:sz w:val="28"/>
                <w:szCs w:val="28"/>
              </w:rPr>
              <w:t>to ensure that the GPAA’s SLA/Availability requirements are met.  99% availability.</w:t>
            </w:r>
          </w:p>
        </w:tc>
        <w:tc>
          <w:tcPr>
            <w:tcW w:w="2059" w:type="pct"/>
          </w:tcPr>
          <w:p w14:paraId="18783EE9" w14:textId="77777777" w:rsidR="00E61DFE" w:rsidRPr="00E61DFE" w:rsidRDefault="00E61DFE" w:rsidP="00E61DFE">
            <w:pPr>
              <w:pStyle w:val="Specification"/>
              <w:numPr>
                <w:ilvl w:val="0"/>
                <w:numId w:val="0"/>
              </w:numPr>
              <w:rPr>
                <w:sz w:val="28"/>
                <w:szCs w:val="28"/>
              </w:rPr>
            </w:pPr>
            <w:r w:rsidRPr="00E61DFE">
              <w:rPr>
                <w:sz w:val="28"/>
                <w:szCs w:val="28"/>
              </w:rPr>
              <w:t>Within 1 month after acceptance of contract for the full period aligned with the end date of the renewals within one month from the date of order</w:t>
            </w:r>
          </w:p>
        </w:tc>
      </w:tr>
      <w:tr w:rsidR="00E61DFE" w14:paraId="3FDE874D" w14:textId="77777777" w:rsidTr="00531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 w:type="pct"/>
          </w:tcPr>
          <w:p w14:paraId="4EA9A0C6" w14:textId="77777777" w:rsidR="00E61DFE" w:rsidRPr="00E61DFE" w:rsidRDefault="00E61DFE" w:rsidP="001A0D5C">
            <w:pPr>
              <w:pStyle w:val="Specification"/>
              <w:numPr>
                <w:ilvl w:val="0"/>
                <w:numId w:val="21"/>
              </w:numPr>
              <w:jc w:val="center"/>
              <w:rPr>
                <w:sz w:val="28"/>
                <w:szCs w:val="28"/>
              </w:rPr>
            </w:pPr>
          </w:p>
        </w:tc>
        <w:tc>
          <w:tcPr>
            <w:tcW w:w="2587" w:type="pct"/>
          </w:tcPr>
          <w:p w14:paraId="5C89A492" w14:textId="77777777" w:rsidR="00E61DFE" w:rsidRPr="00E61DFE" w:rsidRDefault="00E61DFE" w:rsidP="00E61DFE">
            <w:pPr>
              <w:pStyle w:val="Specification"/>
              <w:numPr>
                <w:ilvl w:val="0"/>
                <w:numId w:val="0"/>
              </w:numPr>
              <w:rPr>
                <w:sz w:val="28"/>
                <w:szCs w:val="28"/>
              </w:rPr>
            </w:pPr>
            <w:r w:rsidRPr="00E61DFE">
              <w:rPr>
                <w:sz w:val="28"/>
                <w:szCs w:val="28"/>
              </w:rPr>
              <w:t>Supply the professional services on a time and materials basis</w:t>
            </w:r>
          </w:p>
        </w:tc>
        <w:tc>
          <w:tcPr>
            <w:tcW w:w="2059" w:type="pct"/>
          </w:tcPr>
          <w:p w14:paraId="277B4A4F" w14:textId="77777777" w:rsidR="00E61DFE" w:rsidRPr="00E61DFE" w:rsidRDefault="00E61DFE" w:rsidP="00E61DFE">
            <w:pPr>
              <w:pStyle w:val="Specification"/>
              <w:numPr>
                <w:ilvl w:val="0"/>
                <w:numId w:val="0"/>
              </w:numPr>
              <w:rPr>
                <w:sz w:val="28"/>
                <w:szCs w:val="28"/>
              </w:rPr>
            </w:pPr>
            <w:r w:rsidRPr="00E61DFE">
              <w:rPr>
                <w:sz w:val="28"/>
                <w:szCs w:val="28"/>
              </w:rPr>
              <w:t>Within 1 month after acceptance of contract for the full period aligned with the end date of the renewals within one month from the date of order</w:t>
            </w:r>
          </w:p>
        </w:tc>
      </w:tr>
    </w:tbl>
    <w:p w14:paraId="56F95D34" w14:textId="77777777" w:rsidR="00C4043E" w:rsidRDefault="00C4043E" w:rsidP="00C4043E"/>
    <w:p w14:paraId="377971A0" w14:textId="77777777" w:rsidR="00E61DFE" w:rsidRPr="00F81E2D" w:rsidRDefault="00E61DFE" w:rsidP="00C4043E"/>
    <w:p w14:paraId="4908E9E1" w14:textId="77777777" w:rsidR="001D13C1" w:rsidRPr="002701A6" w:rsidRDefault="00531644" w:rsidP="001A0D5C">
      <w:pPr>
        <w:pStyle w:val="Specification"/>
        <w:numPr>
          <w:ilvl w:val="1"/>
          <w:numId w:val="36"/>
        </w:numPr>
        <w:rPr>
          <w:b/>
        </w:rPr>
      </w:pPr>
      <w:r w:rsidRPr="002701A6">
        <w:rPr>
          <w:b/>
        </w:rPr>
        <w:t>&lt;Acceptance conditions&gt;</w:t>
      </w:r>
      <w:r w:rsidR="001D13C1" w:rsidRPr="002701A6">
        <w:rPr>
          <w:b/>
        </w:rPr>
        <w:t xml:space="preserve"> </w:t>
      </w:r>
    </w:p>
    <w:p w14:paraId="76014602" w14:textId="77777777" w:rsidR="001D13C1" w:rsidRPr="00E61DFE" w:rsidRDefault="001D13C1" w:rsidP="00D349DA">
      <w:pPr>
        <w:pStyle w:val="Specification"/>
        <w:numPr>
          <w:ilvl w:val="0"/>
          <w:numId w:val="0"/>
        </w:numPr>
        <w:ind w:left="567"/>
        <w:jc w:val="both"/>
      </w:pPr>
      <w:r w:rsidRPr="00E61DFE">
        <w:t>WBS 1 - Certified License Certificates Keys</w:t>
      </w:r>
      <w:r w:rsidR="00047D94" w:rsidRPr="00E61DFE">
        <w:t>/Grants</w:t>
      </w:r>
      <w:r w:rsidRPr="00E61DFE">
        <w:t xml:space="preserve"> valid </w:t>
      </w:r>
      <w:r w:rsidR="00E61DFE" w:rsidRPr="00E61DFE">
        <w:t>for a period of 60 (Sixty) months</w:t>
      </w:r>
      <w:r w:rsidRPr="00E61DFE">
        <w:t>.</w:t>
      </w:r>
    </w:p>
    <w:p w14:paraId="29E7C2CC" w14:textId="77777777" w:rsidR="00E61DFE" w:rsidRPr="00D349DA" w:rsidRDefault="00E61DFE" w:rsidP="00D349DA">
      <w:pPr>
        <w:pStyle w:val="Specification"/>
        <w:numPr>
          <w:ilvl w:val="0"/>
          <w:numId w:val="0"/>
        </w:numPr>
        <w:ind w:left="567"/>
        <w:jc w:val="both"/>
        <w:rPr>
          <w:color w:val="FF0000"/>
        </w:rPr>
      </w:pPr>
      <w:r w:rsidRPr="00D349DA">
        <w:t>WBS 2 – Hardware maintenance and support for a period of 60 (Sixty) months</w:t>
      </w:r>
    </w:p>
    <w:p w14:paraId="3B28E08E" w14:textId="746DF806" w:rsidR="001D13C1" w:rsidRPr="00E61DFE" w:rsidRDefault="00E61DFE" w:rsidP="00D349DA">
      <w:pPr>
        <w:pStyle w:val="Specification"/>
        <w:numPr>
          <w:ilvl w:val="0"/>
          <w:numId w:val="0"/>
        </w:numPr>
        <w:ind w:left="567"/>
        <w:jc w:val="both"/>
        <w:rPr>
          <w:color w:val="FF0000"/>
        </w:rPr>
      </w:pPr>
      <w:r w:rsidRPr="00D349DA">
        <w:t>WBS 3</w:t>
      </w:r>
      <w:r w:rsidR="001D13C1" w:rsidRPr="00D349DA">
        <w:t xml:space="preserve"> </w:t>
      </w:r>
      <w:r w:rsidR="00047D94" w:rsidRPr="00D349DA">
        <w:t>–</w:t>
      </w:r>
      <w:r w:rsidR="001D13C1" w:rsidRPr="00D349DA">
        <w:t xml:space="preserve"> </w:t>
      </w:r>
      <w:r w:rsidRPr="00D349DA">
        <w:t>Maintenance and support for the full period aligned with the end date of the renewals.  This will ensure the service availability as per the agreed contractual SLA (99%).</w:t>
      </w:r>
    </w:p>
    <w:p w14:paraId="2A3B7643" w14:textId="77777777" w:rsidR="00E61DFE" w:rsidRPr="00E61DFE" w:rsidRDefault="00E61DFE" w:rsidP="00D349DA">
      <w:pPr>
        <w:pStyle w:val="Specification"/>
        <w:numPr>
          <w:ilvl w:val="0"/>
          <w:numId w:val="0"/>
        </w:numPr>
        <w:ind w:left="567"/>
        <w:jc w:val="both"/>
      </w:pPr>
      <w:r w:rsidRPr="00E61DFE">
        <w:t>WBS 4</w:t>
      </w:r>
      <w:r w:rsidR="001D13C1" w:rsidRPr="00E61DFE">
        <w:t xml:space="preserve"> - </w:t>
      </w:r>
      <w:r w:rsidRPr="00E61DFE">
        <w:t>Supply the professional services on a time and materials basis as agreed to, in accordance with the process that will be documented in the Service Level Agreement.</w:t>
      </w:r>
    </w:p>
    <w:p w14:paraId="4634B78A" w14:textId="77777777" w:rsidR="005D013E" w:rsidRPr="00F81E2D" w:rsidRDefault="00E06B28" w:rsidP="00D349DA">
      <w:pPr>
        <w:pStyle w:val="Specification"/>
        <w:numPr>
          <w:ilvl w:val="0"/>
          <w:numId w:val="8"/>
        </w:numPr>
        <w:jc w:val="both"/>
        <w:rPr>
          <w:b/>
        </w:rPr>
      </w:pPr>
      <w:r w:rsidRPr="00F81E2D">
        <w:rPr>
          <w:b/>
        </w:rPr>
        <w:t xml:space="preserve">SERVICES </w:t>
      </w:r>
      <w:r w:rsidR="00932583" w:rsidRPr="00F81E2D">
        <w:rPr>
          <w:b/>
        </w:rPr>
        <w:t>AND PERFORMANCE METRICS</w:t>
      </w:r>
    </w:p>
    <w:p w14:paraId="6F7202BF" w14:textId="71B2583F" w:rsidR="00A25747" w:rsidRDefault="00531644" w:rsidP="00D349DA">
      <w:pPr>
        <w:pStyle w:val="Specification"/>
        <w:numPr>
          <w:ilvl w:val="1"/>
          <w:numId w:val="8"/>
        </w:numPr>
        <w:jc w:val="both"/>
      </w:pPr>
      <w:r w:rsidRPr="00F81E2D">
        <w:t>The Supplier is responsible to provide the following services as specified in the Service Breakdown Structure (SB</w:t>
      </w:r>
      <w:r>
        <w:t>S) - Not Applicable</w:t>
      </w:r>
    </w:p>
    <w:p w14:paraId="61F04E1D" w14:textId="77777777" w:rsidR="00863D6E" w:rsidRPr="00221D72" w:rsidRDefault="00863D6E" w:rsidP="00863D6E">
      <w:pPr>
        <w:pStyle w:val="Specification"/>
        <w:numPr>
          <w:ilvl w:val="0"/>
          <w:numId w:val="0"/>
        </w:numPr>
        <w:ind w:left="1134"/>
        <w:jc w:val="both"/>
      </w:pPr>
    </w:p>
    <w:p w14:paraId="03E03C85" w14:textId="77777777" w:rsidR="00EF174F" w:rsidRPr="00221D72" w:rsidRDefault="00EF174F" w:rsidP="001A0D5C">
      <w:pPr>
        <w:pStyle w:val="Specification"/>
        <w:numPr>
          <w:ilvl w:val="0"/>
          <w:numId w:val="8"/>
        </w:numPr>
        <w:rPr>
          <w:b/>
        </w:rPr>
      </w:pPr>
      <w:bookmarkStart w:id="61" w:name="_Toc435315901"/>
      <w:r w:rsidRPr="00221D72">
        <w:rPr>
          <w:b/>
        </w:rPr>
        <w:lastRenderedPageBreak/>
        <w:t>SUPPLIER PERFORMANCE REPORTING</w:t>
      </w:r>
    </w:p>
    <w:p w14:paraId="4C7E79C8" w14:textId="77777777" w:rsidR="00EF174F" w:rsidRDefault="00221D72" w:rsidP="00F20A09">
      <w:pPr>
        <w:pStyle w:val="Specification"/>
        <w:numPr>
          <w:ilvl w:val="1"/>
          <w:numId w:val="42"/>
        </w:numPr>
        <w:jc w:val="both"/>
      </w:pPr>
      <w:r w:rsidRPr="00221D72">
        <w:t>Monthly SLA reports.</w:t>
      </w:r>
    </w:p>
    <w:p w14:paraId="2B12C1BA" w14:textId="77777777" w:rsidR="00E35C88" w:rsidRPr="00F81E2D" w:rsidRDefault="00E35C88" w:rsidP="00E35C88">
      <w:pPr>
        <w:pStyle w:val="Specification"/>
        <w:numPr>
          <w:ilvl w:val="0"/>
          <w:numId w:val="4"/>
        </w:numPr>
        <w:jc w:val="both"/>
        <w:rPr>
          <w:rStyle w:val="Strong"/>
          <w:bCs w:val="0"/>
        </w:rPr>
      </w:pPr>
      <w:r w:rsidRPr="00F81E2D">
        <w:rPr>
          <w:rStyle w:val="Strong"/>
          <w:bCs w:val="0"/>
        </w:rPr>
        <w:t>REGULATORY, QUALITY AND STANDARDS</w:t>
      </w:r>
    </w:p>
    <w:p w14:paraId="099ECEC5" w14:textId="77777777" w:rsidR="00E35C88" w:rsidRDefault="00E35C88" w:rsidP="00E35C88">
      <w:pPr>
        <w:pStyle w:val="Specification"/>
        <w:numPr>
          <w:ilvl w:val="1"/>
          <w:numId w:val="6"/>
        </w:numPr>
        <w:jc w:val="both"/>
        <w:rPr>
          <w:rStyle w:val="Strong"/>
          <w:b w:val="0"/>
          <w:bCs w:val="0"/>
        </w:rPr>
      </w:pPr>
      <w:r w:rsidRPr="00976298">
        <w:rPr>
          <w:rStyle w:val="Strong"/>
          <w:b w:val="0"/>
          <w:bCs w:val="0"/>
        </w:rPr>
        <w:t>The Supplier must for the duration of the contract ensure compliance with ISO/IEC General Quality Standards.</w:t>
      </w:r>
    </w:p>
    <w:p w14:paraId="2C6F1902" w14:textId="77777777" w:rsidR="00E35C88" w:rsidRPr="00221D72" w:rsidRDefault="00E35C88" w:rsidP="003A499C">
      <w:pPr>
        <w:pStyle w:val="ListParagraph"/>
        <w:numPr>
          <w:ilvl w:val="1"/>
          <w:numId w:val="6"/>
        </w:numPr>
        <w:jc w:val="both"/>
      </w:pPr>
      <w:r w:rsidRPr="00037246">
        <w:rPr>
          <w:rStyle w:val="Strong"/>
          <w:b w:val="0"/>
          <w:bCs w:val="0"/>
        </w:rPr>
        <w:t>The Supplier must for the duration of the contract ensure compliance with ISO/IEC General Quality Standards, ISO27001, and Protection of Personal Information Act (POPIA).</w:t>
      </w:r>
    </w:p>
    <w:bookmarkEnd w:id="61"/>
    <w:p w14:paraId="3D1F3978" w14:textId="77777777" w:rsidR="00C67D2F" w:rsidRPr="00F81E2D" w:rsidRDefault="00827CBC" w:rsidP="003A499C">
      <w:pPr>
        <w:pStyle w:val="Specification"/>
        <w:numPr>
          <w:ilvl w:val="0"/>
          <w:numId w:val="8"/>
        </w:numPr>
        <w:jc w:val="both"/>
        <w:rPr>
          <w:rStyle w:val="Strong"/>
          <w:bCs w:val="0"/>
        </w:rPr>
      </w:pPr>
      <w:r w:rsidRPr="00F81E2D">
        <w:rPr>
          <w:rStyle w:val="Strong"/>
          <w:bCs w:val="0"/>
        </w:rPr>
        <w:t xml:space="preserve">PERSONNEL </w:t>
      </w:r>
      <w:r w:rsidR="00C67D2F" w:rsidRPr="00F81E2D">
        <w:rPr>
          <w:rStyle w:val="Strong"/>
          <w:bCs w:val="0"/>
        </w:rPr>
        <w:t xml:space="preserve">SECURITY </w:t>
      </w:r>
      <w:r w:rsidRPr="00F81E2D">
        <w:rPr>
          <w:rStyle w:val="Strong"/>
          <w:bCs w:val="0"/>
        </w:rPr>
        <w:t>CLEARANCE</w:t>
      </w:r>
    </w:p>
    <w:p w14:paraId="71EC7EF7" w14:textId="77777777" w:rsidR="00C67D2F" w:rsidRPr="00F81E2D" w:rsidRDefault="00C67D2F" w:rsidP="003A499C">
      <w:pPr>
        <w:pStyle w:val="Specification"/>
        <w:numPr>
          <w:ilvl w:val="1"/>
          <w:numId w:val="37"/>
        </w:numPr>
        <w:jc w:val="both"/>
        <w:rPr>
          <w:rStyle w:val="Strong"/>
          <w:b w:val="0"/>
          <w:bCs w:val="0"/>
        </w:rPr>
      </w:pPr>
      <w:r w:rsidRPr="00F81E2D">
        <w:rPr>
          <w:rStyle w:val="Strong"/>
          <w:b w:val="0"/>
          <w:bCs w:val="0"/>
        </w:rPr>
        <w:t xml:space="preserve">The </w:t>
      </w:r>
      <w:r w:rsidR="0083744A" w:rsidRPr="00F81E2D">
        <w:rPr>
          <w:rStyle w:val="Strong"/>
          <w:b w:val="0"/>
          <w:bCs w:val="0"/>
        </w:rPr>
        <w:t>Supplier</w:t>
      </w:r>
      <w:r w:rsidRPr="00F81E2D">
        <w:rPr>
          <w:rStyle w:val="Strong"/>
          <w:b w:val="0"/>
          <w:bCs w:val="0"/>
        </w:rPr>
        <w:t xml:space="preserve"> personnel who are required to work with information related to NATIONAL SECURITY must have a </w:t>
      </w:r>
      <w:r w:rsidRPr="00F81E2D">
        <w:rPr>
          <w:rStyle w:val="Strong"/>
          <w:bCs w:val="0"/>
        </w:rPr>
        <w:t>valid South African security clearance</w:t>
      </w:r>
      <w:r w:rsidRPr="00F81E2D">
        <w:rPr>
          <w:rStyle w:val="Strong"/>
          <w:b w:val="0"/>
          <w:bCs w:val="0"/>
        </w:rPr>
        <w:t xml:space="preserve"> or must apply within 30 days of the signed contract for a security clearance to the level of </w:t>
      </w:r>
      <w:r w:rsidRPr="002701A6">
        <w:rPr>
          <w:rStyle w:val="Strong"/>
          <w:b w:val="0"/>
          <w:bCs w:val="0"/>
        </w:rPr>
        <w:t>CONFIDENTIAL</w:t>
      </w:r>
      <w:r w:rsidRPr="00F81E2D">
        <w:rPr>
          <w:rStyle w:val="Strong"/>
          <w:b w:val="0"/>
          <w:bCs w:val="0"/>
        </w:rPr>
        <w:t xml:space="preserve"> at the expense of the </w:t>
      </w:r>
      <w:r w:rsidR="0083744A" w:rsidRPr="00F81E2D">
        <w:rPr>
          <w:rStyle w:val="Strong"/>
          <w:b w:val="0"/>
          <w:bCs w:val="0"/>
        </w:rPr>
        <w:t>Supplier</w:t>
      </w:r>
      <w:r w:rsidRPr="00F81E2D">
        <w:rPr>
          <w:rStyle w:val="Strong"/>
          <w:b w:val="0"/>
          <w:bCs w:val="0"/>
        </w:rPr>
        <w:t xml:space="preserve"> from the South African State Security Agency or duly authorised Personnel Security Vetting entity of SA Government.</w:t>
      </w:r>
    </w:p>
    <w:p w14:paraId="18CFC9C9" w14:textId="77777777" w:rsidR="00C67D2F" w:rsidRPr="00DE53EF" w:rsidRDefault="00C67D2F" w:rsidP="003A499C">
      <w:pPr>
        <w:pStyle w:val="Specification"/>
        <w:numPr>
          <w:ilvl w:val="1"/>
          <w:numId w:val="37"/>
        </w:numPr>
        <w:jc w:val="both"/>
        <w:rPr>
          <w:rStyle w:val="Strong"/>
          <w:b w:val="0"/>
          <w:bCs w:val="0"/>
        </w:rPr>
      </w:pPr>
      <w:r w:rsidRPr="00DE53EF">
        <w:rPr>
          <w:rStyle w:val="Strong"/>
          <w:b w:val="0"/>
          <w:bCs w:val="0"/>
        </w:rPr>
        <w:t xml:space="preserve">The </w:t>
      </w:r>
      <w:r w:rsidR="0083744A" w:rsidRPr="00DE53EF">
        <w:rPr>
          <w:rStyle w:val="Strong"/>
          <w:b w:val="0"/>
          <w:bCs w:val="0"/>
        </w:rPr>
        <w:t>Supplier</w:t>
      </w:r>
      <w:r w:rsidRPr="00DE53EF">
        <w:rPr>
          <w:rStyle w:val="Strong"/>
          <w:b w:val="0"/>
          <w:bCs w:val="0"/>
        </w:rPr>
        <w:t xml:space="preserve"> personnel who are required to work with GOVERNMENT CLASSIFIED information or access government RESTRICTED areas must be a South African Citizen and at the expense of the </w:t>
      </w:r>
      <w:r w:rsidR="0083744A" w:rsidRPr="00DE53EF">
        <w:rPr>
          <w:rStyle w:val="Strong"/>
          <w:b w:val="0"/>
          <w:bCs w:val="0"/>
        </w:rPr>
        <w:t>Supplier</w:t>
      </w:r>
      <w:r w:rsidRPr="00DE53EF">
        <w:rPr>
          <w:rStyle w:val="Strong"/>
          <w:b w:val="0"/>
          <w:bCs w:val="0"/>
        </w:rPr>
        <w:t xml:space="preserve"> be security vetted (pre-employment screening, criminal record screening and credit screening).</w:t>
      </w:r>
    </w:p>
    <w:p w14:paraId="767CE7D4" w14:textId="77777777" w:rsidR="00C67D2F" w:rsidRPr="00F81E2D" w:rsidRDefault="00C67D2F" w:rsidP="003A499C">
      <w:pPr>
        <w:pStyle w:val="Specification"/>
        <w:numPr>
          <w:ilvl w:val="1"/>
          <w:numId w:val="37"/>
        </w:numPr>
        <w:jc w:val="both"/>
        <w:rPr>
          <w:rStyle w:val="Strong"/>
          <w:b w:val="0"/>
          <w:bCs w:val="0"/>
        </w:rPr>
      </w:pPr>
      <w:r w:rsidRPr="00F81E2D">
        <w:rPr>
          <w:rStyle w:val="Strong"/>
          <w:b w:val="0"/>
          <w:bCs w:val="0"/>
        </w:rPr>
        <w:t xml:space="preserve">The </w:t>
      </w:r>
      <w:r w:rsidR="0083744A" w:rsidRPr="00F81E2D">
        <w:rPr>
          <w:rStyle w:val="Strong"/>
          <w:b w:val="0"/>
          <w:bCs w:val="0"/>
        </w:rPr>
        <w:t>Supplier</w:t>
      </w:r>
      <w:r w:rsidRPr="00F81E2D">
        <w:rPr>
          <w:rStyle w:val="Strong"/>
          <w:b w:val="0"/>
          <w:bCs w:val="0"/>
        </w:rPr>
        <w:t xml:space="preserve"> must ensure that the security clearances of all </w:t>
      </w:r>
      <w:r w:rsidR="007E3D2D">
        <w:rPr>
          <w:rStyle w:val="Strong"/>
          <w:b w:val="0"/>
          <w:bCs w:val="0"/>
        </w:rPr>
        <w:t>personnel</w:t>
      </w:r>
      <w:r w:rsidRPr="00F81E2D">
        <w:rPr>
          <w:rStyle w:val="Strong"/>
          <w:b w:val="0"/>
          <w:bCs w:val="0"/>
        </w:rPr>
        <w:t xml:space="preserve"> involved in the </w:t>
      </w:r>
      <w:r w:rsidR="007E3D2D">
        <w:rPr>
          <w:rStyle w:val="Strong"/>
          <w:b w:val="0"/>
          <w:bCs w:val="0"/>
        </w:rPr>
        <w:t>Contract</w:t>
      </w:r>
      <w:r w:rsidRPr="00F81E2D">
        <w:rPr>
          <w:rStyle w:val="Strong"/>
          <w:b w:val="0"/>
          <w:bCs w:val="0"/>
        </w:rPr>
        <w:t xml:space="preserve"> remains valid for the period of the contract.</w:t>
      </w:r>
    </w:p>
    <w:p w14:paraId="30D6989E" w14:textId="77777777" w:rsidR="00C67D2F" w:rsidRPr="00F81E2D" w:rsidRDefault="00C67D2F" w:rsidP="003A499C">
      <w:pPr>
        <w:pStyle w:val="Specification"/>
        <w:numPr>
          <w:ilvl w:val="0"/>
          <w:numId w:val="8"/>
        </w:numPr>
        <w:jc w:val="both"/>
        <w:rPr>
          <w:rStyle w:val="Strong"/>
          <w:bCs w:val="0"/>
        </w:rPr>
      </w:pPr>
      <w:r w:rsidRPr="00F81E2D">
        <w:rPr>
          <w:rStyle w:val="Strong"/>
          <w:bCs w:val="0"/>
        </w:rPr>
        <w:t>CONFIDENTIALITY AND NON-DISCLOSURE CONDITIONS</w:t>
      </w:r>
    </w:p>
    <w:p w14:paraId="33A9AEC1" w14:textId="77777777" w:rsidR="00C67D2F" w:rsidRPr="00F81E2D" w:rsidRDefault="00C67D2F" w:rsidP="003A499C">
      <w:pPr>
        <w:pStyle w:val="Specification"/>
        <w:numPr>
          <w:ilvl w:val="1"/>
          <w:numId w:val="38"/>
        </w:numPr>
        <w:jc w:val="both"/>
      </w:pPr>
      <w:r w:rsidRPr="00F81E2D">
        <w:rPr>
          <w:rStyle w:val="Strong"/>
          <w:b w:val="0"/>
          <w:bCs w:val="0"/>
        </w:rPr>
        <w:t xml:space="preserve">The </w:t>
      </w:r>
      <w:r w:rsidR="0083744A" w:rsidRPr="00F81E2D">
        <w:rPr>
          <w:rStyle w:val="Strong"/>
          <w:b w:val="0"/>
          <w:bCs w:val="0"/>
        </w:rPr>
        <w:t>Supplier</w:t>
      </w:r>
      <w:r w:rsidRPr="00F81E2D">
        <w:rPr>
          <w:rStyle w:val="Strong"/>
          <w:b w:val="0"/>
          <w:bCs w:val="0"/>
        </w:rPr>
        <w:t xml:space="preserve">, including its management and staff, must before commencement of the </w:t>
      </w:r>
      <w:r w:rsidR="005F27D1" w:rsidRPr="00F81E2D">
        <w:rPr>
          <w:rStyle w:val="Strong"/>
          <w:b w:val="0"/>
          <w:bCs w:val="0"/>
        </w:rPr>
        <w:t>Contract</w:t>
      </w:r>
      <w:r w:rsidRPr="00F81E2D">
        <w:rPr>
          <w:rStyle w:val="Strong"/>
          <w:b w:val="0"/>
          <w:bCs w:val="0"/>
        </w:rPr>
        <w:t>, sign a non-disclosure agreement regarding Confidential Information.</w:t>
      </w:r>
    </w:p>
    <w:p w14:paraId="0FA1F549" w14:textId="77777777" w:rsidR="00C67D2F" w:rsidRPr="00F81E2D" w:rsidRDefault="00C67D2F" w:rsidP="003A499C">
      <w:pPr>
        <w:pStyle w:val="Specification"/>
        <w:numPr>
          <w:ilvl w:val="1"/>
          <w:numId w:val="38"/>
        </w:numPr>
        <w:jc w:val="both"/>
      </w:pPr>
      <w:r w:rsidRPr="00F81E2D">
        <w:t xml:space="preserve">Confidential Information means any information or data, irrespective of the form or medium in which it may be stored, which is not in the public domain and which becomes available or accessible to a Party as a consequence of this </w:t>
      </w:r>
      <w:r w:rsidR="005F27D1" w:rsidRPr="00F81E2D">
        <w:t>Contract</w:t>
      </w:r>
      <w:r w:rsidRPr="00F81E2D">
        <w:t>, including information or data which is prohibited from disclosure by virtue of:</w:t>
      </w:r>
    </w:p>
    <w:p w14:paraId="534BBCD2" w14:textId="77777777" w:rsidR="00C67D2F" w:rsidRPr="00F81E2D" w:rsidRDefault="00C67D2F" w:rsidP="003A499C">
      <w:pPr>
        <w:pStyle w:val="Specification"/>
        <w:numPr>
          <w:ilvl w:val="2"/>
          <w:numId w:val="38"/>
        </w:numPr>
        <w:jc w:val="both"/>
      </w:pPr>
      <w:r w:rsidRPr="00F81E2D">
        <w:t>the Promotion of Access to Information Act, 2000 (Act no. 2 of 2000);</w:t>
      </w:r>
    </w:p>
    <w:p w14:paraId="1B97B32F" w14:textId="77777777" w:rsidR="00C67D2F" w:rsidRPr="00F81E2D" w:rsidRDefault="00C67D2F" w:rsidP="003A499C">
      <w:pPr>
        <w:pStyle w:val="Specification"/>
        <w:numPr>
          <w:ilvl w:val="2"/>
          <w:numId w:val="38"/>
        </w:numPr>
        <w:jc w:val="both"/>
      </w:pPr>
      <w:r w:rsidRPr="00F81E2D">
        <w:t xml:space="preserve">being clearly marked "Confidential" and which is provided by one Party to another Party in terms of this </w:t>
      </w:r>
      <w:r w:rsidR="005F27D1" w:rsidRPr="00F81E2D">
        <w:t>Contract</w:t>
      </w:r>
      <w:r w:rsidRPr="00F81E2D">
        <w:t>;</w:t>
      </w:r>
    </w:p>
    <w:p w14:paraId="25C1E552" w14:textId="77777777" w:rsidR="00C67D2F" w:rsidRPr="00F81E2D" w:rsidRDefault="00C67D2F" w:rsidP="003A499C">
      <w:pPr>
        <w:pStyle w:val="Specification"/>
        <w:numPr>
          <w:ilvl w:val="2"/>
          <w:numId w:val="38"/>
        </w:numPr>
        <w:jc w:val="both"/>
      </w:pPr>
      <w:r w:rsidRPr="00F81E2D">
        <w:t xml:space="preserve">being information or data, which one Party provides to another Party or to which a Party has access because of Services provided in terms of this </w:t>
      </w:r>
      <w:r w:rsidR="005F27D1" w:rsidRPr="00F81E2D">
        <w:t>Contract</w:t>
      </w:r>
      <w:r w:rsidRPr="00F81E2D">
        <w:t xml:space="preserve"> and in which a Party would have a reasonable expectation of confidentiality;</w:t>
      </w:r>
    </w:p>
    <w:p w14:paraId="1A874D10" w14:textId="77777777" w:rsidR="00C67D2F" w:rsidRPr="00F81E2D" w:rsidRDefault="00C67D2F" w:rsidP="003A499C">
      <w:pPr>
        <w:pStyle w:val="Specification"/>
        <w:numPr>
          <w:ilvl w:val="2"/>
          <w:numId w:val="38"/>
        </w:numPr>
        <w:jc w:val="both"/>
      </w:pPr>
      <w:r w:rsidRPr="00F81E2D">
        <w:lastRenderedPageBreak/>
        <w:t>being information provided by one Party to another Party in the course of contractual or other negotiations, which could reasonably be expected to prejudice the right of the non-disclosing Party;</w:t>
      </w:r>
    </w:p>
    <w:p w14:paraId="53A42339" w14:textId="77777777" w:rsidR="00C67D2F" w:rsidRPr="00F81E2D" w:rsidRDefault="00C67D2F" w:rsidP="003A499C">
      <w:pPr>
        <w:pStyle w:val="Specification"/>
        <w:numPr>
          <w:ilvl w:val="2"/>
          <w:numId w:val="38"/>
        </w:numPr>
        <w:jc w:val="both"/>
      </w:pPr>
      <w:r w:rsidRPr="00F81E2D">
        <w:t>being information, the disclosure of which could reasonably be expected to endanger a life or physical security of a person;</w:t>
      </w:r>
    </w:p>
    <w:p w14:paraId="5AE81553" w14:textId="77777777" w:rsidR="00C67D2F" w:rsidRPr="00F81E2D" w:rsidRDefault="00C67D2F" w:rsidP="003A499C">
      <w:pPr>
        <w:pStyle w:val="Specification"/>
        <w:numPr>
          <w:ilvl w:val="2"/>
          <w:numId w:val="38"/>
        </w:numPr>
        <w:jc w:val="both"/>
      </w:pPr>
      <w:r w:rsidRPr="00F81E2D">
        <w:t>being technical, scientific, commercial, financial and market-related information, know-how and trade secrets of a Party;</w:t>
      </w:r>
    </w:p>
    <w:p w14:paraId="14870645" w14:textId="77777777" w:rsidR="00C67D2F" w:rsidRPr="00F81E2D" w:rsidRDefault="00C67D2F" w:rsidP="003A499C">
      <w:pPr>
        <w:pStyle w:val="Specification"/>
        <w:numPr>
          <w:ilvl w:val="2"/>
          <w:numId w:val="38"/>
        </w:numPr>
        <w:jc w:val="both"/>
      </w:pPr>
      <w:r w:rsidRPr="00F81E2D">
        <w:t>being financial, commercial, scientific or technical information, other than trade secrets, of a Party, the disclosure of which would be likely to cause harm to the commercial or financial interests of a non-disclosing Party; and</w:t>
      </w:r>
    </w:p>
    <w:p w14:paraId="1B0834E0" w14:textId="77777777" w:rsidR="00C67D2F" w:rsidRPr="00F81E2D" w:rsidRDefault="00C67D2F" w:rsidP="003A499C">
      <w:pPr>
        <w:pStyle w:val="Specification"/>
        <w:numPr>
          <w:ilvl w:val="2"/>
          <w:numId w:val="38"/>
        </w:numPr>
        <w:jc w:val="both"/>
      </w:pPr>
      <w:r w:rsidRPr="00F81E2D">
        <w:t>being information supplied by a Party in confidence, the disclosure of which could reasonably be expected either to put the Party at a disadvantage in contractual or other negotiations or to prejudice the Party in commercial competition; or</w:t>
      </w:r>
    </w:p>
    <w:p w14:paraId="24E12482" w14:textId="77777777" w:rsidR="00C67D2F" w:rsidRPr="00F81E2D" w:rsidRDefault="00C67D2F" w:rsidP="003A499C">
      <w:pPr>
        <w:pStyle w:val="Specification"/>
        <w:numPr>
          <w:ilvl w:val="2"/>
          <w:numId w:val="38"/>
        </w:numPr>
        <w:jc w:val="both"/>
      </w:pPr>
      <w:r w:rsidRPr="00F81E2D">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w:t>
      </w:r>
      <w:r w:rsidR="00867B5D">
        <w:t>ifications of a Party, but must</w:t>
      </w:r>
      <w:r w:rsidRPr="00F81E2D">
        <w:t xml:space="preserve">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6C424C5E" w14:textId="77777777" w:rsidR="00C67D2F" w:rsidRPr="00F81E2D" w:rsidRDefault="00C67D2F" w:rsidP="003A499C">
      <w:pPr>
        <w:pStyle w:val="Specification"/>
        <w:numPr>
          <w:ilvl w:val="1"/>
          <w:numId w:val="38"/>
        </w:numPr>
        <w:jc w:val="both"/>
      </w:pPr>
      <w:r w:rsidRPr="00F81E2D">
        <w:t xml:space="preserve">Notwithstanding the provisions of this </w:t>
      </w:r>
      <w:r w:rsidR="005F27D1" w:rsidRPr="00F81E2D">
        <w:t>Contract</w:t>
      </w:r>
      <w:r w:rsidRPr="00F81E2D">
        <w:t xml:space="preserve">, no Party </w:t>
      </w:r>
      <w:r w:rsidR="00867B5D">
        <w:t>is</w:t>
      </w:r>
      <w:r w:rsidRPr="00F81E2D">
        <w:t xml:space="preserve"> entitled to disclose Confidential Information, except where required to do so in terms of a law, without the prior written consent of any other Party having an interest in the disclosure;</w:t>
      </w:r>
    </w:p>
    <w:p w14:paraId="46789461" w14:textId="77777777" w:rsidR="00C67D2F" w:rsidRPr="00F81E2D" w:rsidRDefault="00C67D2F" w:rsidP="003A499C">
      <w:pPr>
        <w:pStyle w:val="Specification"/>
        <w:numPr>
          <w:ilvl w:val="1"/>
          <w:numId w:val="38"/>
        </w:numPr>
        <w:jc w:val="both"/>
      </w:pPr>
      <w:r w:rsidRPr="00F81E2D">
        <w:t xml:space="preserve">Where a Party discloses Confidential Information which materially damages or could materially damage another Party, the disclosing Party </w:t>
      </w:r>
      <w:r w:rsidR="00867B5D">
        <w:t>must</w:t>
      </w:r>
      <w:r w:rsidRPr="00F81E2D">
        <w:t xml:space="preserve"> submit all facts related to the disclosure in writing to the other Party, who </w:t>
      </w:r>
      <w:r w:rsidR="00867B5D">
        <w:t>must</w:t>
      </w:r>
      <w:r w:rsidRPr="00F81E2D">
        <w:t xml:space="preserve"> submit information related to such actual or potential material damage to be resolved as a dispute;</w:t>
      </w:r>
    </w:p>
    <w:p w14:paraId="1AE12C2D" w14:textId="77777777" w:rsidR="00C67D2F" w:rsidRPr="00F81E2D" w:rsidRDefault="00C67D2F" w:rsidP="003A499C">
      <w:pPr>
        <w:pStyle w:val="Specification"/>
        <w:numPr>
          <w:ilvl w:val="1"/>
          <w:numId w:val="38"/>
        </w:numPr>
        <w:jc w:val="both"/>
      </w:pPr>
      <w:r w:rsidRPr="00F81E2D">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w:t>
      </w:r>
      <w:r w:rsidRPr="00F81E2D">
        <w:lastRenderedPageBreak/>
        <w:t xml:space="preserve">for such public statement or press release, which consent </w:t>
      </w:r>
      <w:r w:rsidR="00867B5D">
        <w:t>must</w:t>
      </w:r>
      <w:r w:rsidRPr="00F81E2D">
        <w:t xml:space="preserve"> not unreasonably be withheld.</w:t>
      </w:r>
    </w:p>
    <w:p w14:paraId="4B687325" w14:textId="77777777" w:rsidR="00F20A09" w:rsidRDefault="006D52DE" w:rsidP="001A0D5C">
      <w:pPr>
        <w:pStyle w:val="Specification"/>
        <w:keepNext/>
        <w:numPr>
          <w:ilvl w:val="0"/>
          <w:numId w:val="8"/>
        </w:numPr>
        <w:rPr>
          <w:b/>
        </w:rPr>
      </w:pPr>
      <w:r w:rsidRPr="00F81E2D">
        <w:rPr>
          <w:b/>
        </w:rPr>
        <w:t>GUARANTEE AND WARRANTIES</w:t>
      </w:r>
      <w:bookmarkStart w:id="62" w:name="_Toc448483285"/>
    </w:p>
    <w:p w14:paraId="01162025" w14:textId="77777777" w:rsidR="00C216B2" w:rsidRPr="00BA6BFC" w:rsidRDefault="00C216B2" w:rsidP="003A499C">
      <w:pPr>
        <w:pStyle w:val="Specification"/>
        <w:keepNext/>
        <w:numPr>
          <w:ilvl w:val="0"/>
          <w:numId w:val="0"/>
        </w:numPr>
        <w:ind w:left="567"/>
        <w:jc w:val="both"/>
        <w:rPr>
          <w:b/>
        </w:rPr>
      </w:pPr>
      <w:r w:rsidRPr="00F81E2D">
        <w:t xml:space="preserve">The </w:t>
      </w:r>
      <w:r w:rsidR="0083744A" w:rsidRPr="00F81E2D">
        <w:t>Supplier</w:t>
      </w:r>
      <w:r w:rsidRPr="00F81E2D">
        <w:t xml:space="preserve"> warrants that:</w:t>
      </w:r>
      <w:bookmarkEnd w:id="62"/>
    </w:p>
    <w:p w14:paraId="48DBECC7" w14:textId="77777777" w:rsidR="00E05960" w:rsidRPr="005A2FCE" w:rsidRDefault="00BA6BFC" w:rsidP="003A499C">
      <w:pPr>
        <w:pStyle w:val="Specification"/>
        <w:numPr>
          <w:ilvl w:val="1"/>
          <w:numId w:val="11"/>
        </w:numPr>
        <w:jc w:val="both"/>
      </w:pPr>
      <w:bookmarkStart w:id="63" w:name="_Toc448483286"/>
      <w:r>
        <w:t>The w</w:t>
      </w:r>
      <w:r w:rsidR="0066207B">
        <w:t>arranty</w:t>
      </w:r>
      <w:r w:rsidR="00E05960" w:rsidRPr="00F81E2D">
        <w:t xml:space="preserve"> of goo</w:t>
      </w:r>
      <w:r w:rsidR="0066207B">
        <w:t>ds supplied under this contract</w:t>
      </w:r>
      <w:r w:rsidR="00E05960" w:rsidRPr="00F81E2D">
        <w:t xml:space="preserve"> remain</w:t>
      </w:r>
      <w:r w:rsidR="0066207B">
        <w:t>s</w:t>
      </w:r>
      <w:r w:rsidR="00E05960" w:rsidRPr="00F81E2D">
        <w:t xml:space="preserve"> valid for </w:t>
      </w:r>
      <w:r w:rsidR="00E05960" w:rsidRPr="002701A6">
        <w:t>twelve (12)</w:t>
      </w:r>
      <w:r w:rsidR="00E05960" w:rsidRPr="005A2FCE">
        <w:t xml:space="preserve"> months after the goods, or any portion thereof as the case may be, have been delivered to and accepted at the final destination indicated in the contract, or for </w:t>
      </w:r>
      <w:r w:rsidR="00E05960" w:rsidRPr="002701A6">
        <w:t xml:space="preserve">eighteen (18) months </w:t>
      </w:r>
      <w:r w:rsidR="00E05960" w:rsidRPr="005A2FCE">
        <w:t>after the date of shipment from the port or place of loading in the source country, whichever period concludes earlier;</w:t>
      </w:r>
    </w:p>
    <w:p w14:paraId="3817771F" w14:textId="77777777" w:rsidR="00C216B2" w:rsidRPr="00FF5395" w:rsidRDefault="00C216B2" w:rsidP="003A499C">
      <w:pPr>
        <w:pStyle w:val="Specification"/>
        <w:numPr>
          <w:ilvl w:val="1"/>
          <w:numId w:val="11"/>
        </w:numPr>
        <w:jc w:val="both"/>
      </w:pPr>
      <w:r w:rsidRPr="005A2FCE">
        <w:t xml:space="preserve">as at Commencement Date, it has the rights, title and interest in and to the </w:t>
      </w:r>
      <w:r w:rsidR="00997D1D" w:rsidRPr="005A2FCE">
        <w:t>Product</w:t>
      </w:r>
      <w:r w:rsidR="00CB539F" w:rsidRPr="005A2FCE">
        <w:t xml:space="preserve"> or</w:t>
      </w:r>
      <w:r w:rsidRPr="005A2FCE">
        <w:t xml:space="preserve"> Services to deliver</w:t>
      </w:r>
      <w:r w:rsidRPr="00FF5395">
        <w:t xml:space="preserve"> such </w:t>
      </w:r>
      <w:r w:rsidR="00997D1D" w:rsidRPr="00FF5395">
        <w:t>Product</w:t>
      </w:r>
      <w:r w:rsidR="00CB539F" w:rsidRPr="00FF5395">
        <w:t xml:space="preserve"> </w:t>
      </w:r>
      <w:r w:rsidRPr="00FF5395">
        <w:t xml:space="preserve">or Services in terms of </w:t>
      </w:r>
      <w:r w:rsidR="00CB539F" w:rsidRPr="00FF5395">
        <w:t xml:space="preserve">the </w:t>
      </w:r>
      <w:r w:rsidR="005F27D1" w:rsidRPr="00FF5395">
        <w:t>Contract</w:t>
      </w:r>
      <w:r w:rsidRPr="00FF5395">
        <w:t xml:space="preserve"> and that such rights are free from any encumbrances whatsoever;</w:t>
      </w:r>
      <w:bookmarkEnd w:id="63"/>
      <w:r w:rsidRPr="00FF5395">
        <w:t xml:space="preserve"> </w:t>
      </w:r>
    </w:p>
    <w:p w14:paraId="7741A39F" w14:textId="77777777" w:rsidR="00C216B2" w:rsidRPr="002701A6" w:rsidRDefault="00C216B2" w:rsidP="003A499C">
      <w:pPr>
        <w:pStyle w:val="Specification"/>
        <w:numPr>
          <w:ilvl w:val="1"/>
          <w:numId w:val="11"/>
        </w:numPr>
        <w:jc w:val="both"/>
      </w:pPr>
      <w:bookmarkStart w:id="64" w:name="_Toc448483287"/>
      <w:r w:rsidRPr="00FF5395">
        <w:t xml:space="preserve">the </w:t>
      </w:r>
      <w:r w:rsidR="00997D1D" w:rsidRPr="00FF5395">
        <w:t>Product</w:t>
      </w:r>
      <w:r w:rsidRPr="00FF5395">
        <w:t xml:space="preserve"> </w:t>
      </w:r>
      <w:r w:rsidR="0066207B" w:rsidRPr="00FF5395">
        <w:t>is</w:t>
      </w:r>
      <w:r w:rsidRPr="00FF5395">
        <w:t xml:space="preserve"> in good working order, free from Defects in material and workmanship, and substantially conform</w:t>
      </w:r>
      <w:r w:rsidR="0066207B" w:rsidRPr="00D51721">
        <w:t>s</w:t>
      </w:r>
      <w:r w:rsidRPr="00D51721">
        <w:t xml:space="preserve"> to the Specification</w:t>
      </w:r>
      <w:r w:rsidR="00CB539F" w:rsidRPr="00D51721">
        <w:t>s, for t</w:t>
      </w:r>
      <w:r w:rsidR="00CB539F" w:rsidRPr="002701A6">
        <w:t xml:space="preserve">he </w:t>
      </w:r>
      <w:r w:rsidR="0066207B" w:rsidRPr="002701A6">
        <w:t xml:space="preserve">duration of the </w:t>
      </w:r>
      <w:r w:rsidR="00CB539F" w:rsidRPr="002701A6">
        <w:t>Warranty</w:t>
      </w:r>
      <w:r w:rsidRPr="002701A6">
        <w:t xml:space="preserve"> </w:t>
      </w:r>
      <w:r w:rsidR="00CB539F" w:rsidRPr="002701A6">
        <w:t>period</w:t>
      </w:r>
      <w:r w:rsidRPr="002701A6">
        <w:t>;</w:t>
      </w:r>
      <w:bookmarkEnd w:id="64"/>
    </w:p>
    <w:p w14:paraId="2C2EEFEB" w14:textId="77777777" w:rsidR="00C216B2" w:rsidRPr="005A2FCE" w:rsidRDefault="00C216B2" w:rsidP="003A499C">
      <w:pPr>
        <w:pStyle w:val="Specification"/>
        <w:numPr>
          <w:ilvl w:val="1"/>
          <w:numId w:val="11"/>
        </w:numPr>
        <w:jc w:val="both"/>
      </w:pPr>
      <w:bookmarkStart w:id="65" w:name="_Toc448483288"/>
      <w:r w:rsidRPr="002701A6">
        <w:t xml:space="preserve">during the </w:t>
      </w:r>
      <w:r w:rsidR="00A47EB0" w:rsidRPr="002701A6">
        <w:t xml:space="preserve">Warranty </w:t>
      </w:r>
      <w:r w:rsidRPr="002701A6">
        <w:t xml:space="preserve">period </w:t>
      </w:r>
      <w:r w:rsidR="0066207B" w:rsidRPr="002701A6">
        <w:t>any defective item or part component of the Product be</w:t>
      </w:r>
      <w:r w:rsidRPr="002701A6">
        <w:t xml:space="preserve"> repair</w:t>
      </w:r>
      <w:r w:rsidR="0066207B" w:rsidRPr="002701A6">
        <w:t>ed</w:t>
      </w:r>
      <w:r w:rsidRPr="002701A6">
        <w:t xml:space="preserve"> or replace</w:t>
      </w:r>
      <w:r w:rsidR="0066207B" w:rsidRPr="002701A6">
        <w:t>d</w:t>
      </w:r>
      <w:r w:rsidRPr="002701A6">
        <w:t xml:space="preserve"> within 3 (three) days </w:t>
      </w:r>
      <w:r w:rsidRPr="005A2FCE">
        <w:t>after receiving a written notice from SITA;</w:t>
      </w:r>
      <w:bookmarkEnd w:id="65"/>
    </w:p>
    <w:p w14:paraId="1FB6C63E" w14:textId="77777777" w:rsidR="00BA6BFC" w:rsidRPr="00F81E2D" w:rsidRDefault="00BA6BFC" w:rsidP="003A499C">
      <w:pPr>
        <w:pStyle w:val="Specification"/>
        <w:numPr>
          <w:ilvl w:val="1"/>
          <w:numId w:val="11"/>
        </w:numPr>
        <w:jc w:val="both"/>
      </w:pPr>
      <w:bookmarkStart w:id="66" w:name="_Toc448483292"/>
      <w:bookmarkStart w:id="67" w:name="_Toc448483289"/>
      <w:r w:rsidRPr="00F81E2D">
        <w:t xml:space="preserve">the Products </w:t>
      </w:r>
      <w:r w:rsidR="0066207B">
        <w:t xml:space="preserve">is </w:t>
      </w:r>
      <w:r w:rsidRPr="00F81E2D">
        <w:t>maintained during its Warranty Period at no expense to SITA;</w:t>
      </w:r>
      <w:bookmarkEnd w:id="66"/>
      <w:r w:rsidRPr="00F81E2D">
        <w:t xml:space="preserve"> </w:t>
      </w:r>
    </w:p>
    <w:p w14:paraId="41DFF105" w14:textId="77777777" w:rsidR="00C216B2" w:rsidRPr="00F81E2D" w:rsidRDefault="00C216B2" w:rsidP="003A499C">
      <w:pPr>
        <w:pStyle w:val="Specification"/>
        <w:numPr>
          <w:ilvl w:val="1"/>
          <w:numId w:val="11"/>
        </w:numPr>
        <w:jc w:val="both"/>
      </w:pPr>
      <w:r w:rsidRPr="00F81E2D">
        <w:t xml:space="preserve">the </w:t>
      </w:r>
      <w:r w:rsidR="00997D1D" w:rsidRPr="00F81E2D">
        <w:t>Product</w:t>
      </w:r>
      <w:r w:rsidRPr="00F81E2D">
        <w:t xml:space="preserve"> possess</w:t>
      </w:r>
      <w:r w:rsidR="0066207B">
        <w:t>es</w:t>
      </w:r>
      <w:r w:rsidRPr="00F81E2D">
        <w:t xml:space="preserve"> all material functions and features required for SITA’s Operational Requirements;</w:t>
      </w:r>
      <w:bookmarkEnd w:id="67"/>
    </w:p>
    <w:p w14:paraId="472E2502" w14:textId="77777777" w:rsidR="00C216B2" w:rsidRPr="00F81E2D" w:rsidRDefault="00C216B2" w:rsidP="003A499C">
      <w:pPr>
        <w:pStyle w:val="Specification"/>
        <w:numPr>
          <w:ilvl w:val="1"/>
          <w:numId w:val="11"/>
        </w:numPr>
        <w:jc w:val="both"/>
      </w:pPr>
      <w:bookmarkStart w:id="68" w:name="_Toc448483290"/>
      <w:r w:rsidRPr="00F81E2D">
        <w:t xml:space="preserve">the </w:t>
      </w:r>
      <w:r w:rsidR="00997D1D" w:rsidRPr="00F81E2D">
        <w:t>Product</w:t>
      </w:r>
      <w:r w:rsidRPr="00F81E2D">
        <w:t xml:space="preserve"> </w:t>
      </w:r>
      <w:r w:rsidR="0066207B">
        <w:t xml:space="preserve">remains </w:t>
      </w:r>
      <w:r w:rsidRPr="00F81E2D">
        <w:t xml:space="preserve">connected </w:t>
      </w:r>
      <w:r w:rsidR="00745FE9">
        <w:t xml:space="preserve">or Service </w:t>
      </w:r>
      <w:r w:rsidR="0066207B">
        <w:t xml:space="preserve">is continued </w:t>
      </w:r>
      <w:r w:rsidRPr="00F81E2D">
        <w:t xml:space="preserve">during the term of the </w:t>
      </w:r>
      <w:r w:rsidR="005F27D1" w:rsidRPr="00F81E2D">
        <w:t>Contract</w:t>
      </w:r>
      <w:r w:rsidRPr="00F81E2D">
        <w:t>;</w:t>
      </w:r>
      <w:bookmarkEnd w:id="68"/>
    </w:p>
    <w:p w14:paraId="504E8F8C" w14:textId="77777777" w:rsidR="00C216B2" w:rsidRPr="00F81E2D" w:rsidRDefault="00C216B2" w:rsidP="003A499C">
      <w:pPr>
        <w:pStyle w:val="Specification"/>
        <w:numPr>
          <w:ilvl w:val="1"/>
          <w:numId w:val="11"/>
        </w:numPr>
        <w:jc w:val="both"/>
      </w:pPr>
      <w:bookmarkStart w:id="69" w:name="_Toc448483294"/>
      <w:r w:rsidRPr="00F81E2D">
        <w:t xml:space="preserve">all third-party warranties that the </w:t>
      </w:r>
      <w:r w:rsidR="0083744A" w:rsidRPr="00F81E2D">
        <w:t>Supplier</w:t>
      </w:r>
      <w:r w:rsidRPr="00F81E2D">
        <w:t xml:space="preserve"> receives in connection with the </w:t>
      </w:r>
      <w:r w:rsidR="007F0473" w:rsidRPr="00F81E2D">
        <w:t>Products</w:t>
      </w:r>
      <w:r w:rsidRPr="00F81E2D">
        <w:t xml:space="preserve"> including the corresponding software and the benefits of all such warranties</w:t>
      </w:r>
      <w:r w:rsidR="0066207B">
        <w:t xml:space="preserve"> are </w:t>
      </w:r>
      <w:r w:rsidR="0066207B" w:rsidRPr="00F81E2D">
        <w:t>cede</w:t>
      </w:r>
      <w:r w:rsidR="0066207B">
        <w:t>d</w:t>
      </w:r>
      <w:r w:rsidR="0066207B" w:rsidRPr="00F81E2D">
        <w:t xml:space="preserve"> to SITA</w:t>
      </w:r>
      <w:r w:rsidR="0066207B">
        <w:t xml:space="preserve"> without </w:t>
      </w:r>
      <w:r w:rsidRPr="00F81E2D">
        <w:t>reduc</w:t>
      </w:r>
      <w:r w:rsidR="0066207B">
        <w:t xml:space="preserve">ing or </w:t>
      </w:r>
      <w:r w:rsidRPr="00F81E2D">
        <w:t>limit</w:t>
      </w:r>
      <w:r w:rsidR="0066207B">
        <w:t>ing</w:t>
      </w:r>
      <w:r w:rsidRPr="00F81E2D">
        <w:t xml:space="preserve"> the </w:t>
      </w:r>
      <w:r w:rsidR="0083744A" w:rsidRPr="00F81E2D">
        <w:t>Supplier</w:t>
      </w:r>
      <w:r w:rsidRPr="00F81E2D">
        <w:t xml:space="preserve">’s obligations under the </w:t>
      </w:r>
      <w:r w:rsidR="005F27D1" w:rsidRPr="00F81E2D">
        <w:t>Contract</w:t>
      </w:r>
      <w:r w:rsidRPr="00F81E2D">
        <w:t>;</w:t>
      </w:r>
      <w:bookmarkEnd w:id="69"/>
    </w:p>
    <w:p w14:paraId="70E5D52F" w14:textId="77777777" w:rsidR="00C216B2" w:rsidRPr="00F81E2D" w:rsidRDefault="00C216B2" w:rsidP="003A499C">
      <w:pPr>
        <w:pStyle w:val="Specification"/>
        <w:numPr>
          <w:ilvl w:val="1"/>
          <w:numId w:val="11"/>
        </w:numPr>
        <w:jc w:val="both"/>
      </w:pPr>
      <w:bookmarkStart w:id="70" w:name="_Toc448483296"/>
      <w:r w:rsidRPr="00F81E2D">
        <w:t xml:space="preserve">no actions, suits, or proceedings, pending or threatened against it or any of its third party suppliers or sub-contractors that have a material adverse effect on the </w:t>
      </w:r>
      <w:r w:rsidR="0083744A" w:rsidRPr="00F81E2D">
        <w:t>Supplier</w:t>
      </w:r>
      <w:r w:rsidRPr="00F81E2D">
        <w:t xml:space="preserve">’s ability to fulfil its obligations under the </w:t>
      </w:r>
      <w:r w:rsidR="005F27D1" w:rsidRPr="00F81E2D">
        <w:t>Contract</w:t>
      </w:r>
      <w:r w:rsidR="00D80938">
        <w:t xml:space="preserve"> exist</w:t>
      </w:r>
      <w:r w:rsidRPr="00F81E2D">
        <w:t>;</w:t>
      </w:r>
      <w:bookmarkEnd w:id="70"/>
      <w:r w:rsidRPr="00F81E2D">
        <w:t xml:space="preserve">  </w:t>
      </w:r>
    </w:p>
    <w:p w14:paraId="3C30586C" w14:textId="77777777" w:rsidR="00C216B2" w:rsidRPr="00F81E2D" w:rsidRDefault="004D0A18" w:rsidP="003A499C">
      <w:pPr>
        <w:pStyle w:val="Specification"/>
        <w:numPr>
          <w:ilvl w:val="1"/>
          <w:numId w:val="11"/>
        </w:numPr>
        <w:jc w:val="both"/>
      </w:pPr>
      <w:bookmarkStart w:id="71" w:name="_Toc448483297"/>
      <w:r>
        <w:t xml:space="preserve">SITA is </w:t>
      </w:r>
      <w:r w:rsidR="00C216B2" w:rsidRPr="00F81E2D">
        <w:t>notif</w:t>
      </w:r>
      <w:r>
        <w:t xml:space="preserve">ied </w:t>
      </w:r>
      <w:r w:rsidR="00C216B2" w:rsidRPr="00F81E2D">
        <w:t>immediately if it becomes aware of any action, suit, or proceeding, pending or threatened t</w:t>
      </w:r>
      <w:r>
        <w:t xml:space="preserve">o </w:t>
      </w:r>
      <w:r w:rsidR="00C216B2" w:rsidRPr="00F81E2D">
        <w:t xml:space="preserve">have a material adverse effect on the </w:t>
      </w:r>
      <w:r w:rsidR="0083744A" w:rsidRPr="00F81E2D">
        <w:t>Supplier</w:t>
      </w:r>
      <w:r w:rsidR="00C216B2" w:rsidRPr="00F81E2D">
        <w:t xml:space="preserve">’s ability to fulfil the obligations under the </w:t>
      </w:r>
      <w:r w:rsidR="005F27D1" w:rsidRPr="00F81E2D">
        <w:t>Contract</w:t>
      </w:r>
      <w:r w:rsidR="00C216B2" w:rsidRPr="00F81E2D">
        <w:t>;</w:t>
      </w:r>
      <w:bookmarkEnd w:id="71"/>
    </w:p>
    <w:p w14:paraId="25BCF3E3" w14:textId="77777777" w:rsidR="00C216B2" w:rsidRPr="00F81E2D" w:rsidRDefault="007E512C" w:rsidP="003A499C">
      <w:pPr>
        <w:pStyle w:val="Specification"/>
        <w:numPr>
          <w:ilvl w:val="1"/>
          <w:numId w:val="11"/>
        </w:numPr>
        <w:jc w:val="both"/>
      </w:pPr>
      <w:bookmarkStart w:id="72" w:name="_Toc448483298"/>
      <w:r w:rsidRPr="00F81E2D">
        <w:t xml:space="preserve">any Product sold to SITA after the Commencement Date of the Contract </w:t>
      </w:r>
      <w:r>
        <w:t>remains free from any lien, pledge, encumbrance</w:t>
      </w:r>
      <w:r w:rsidR="00C216B2" w:rsidRPr="00F81E2D">
        <w:t xml:space="preserve"> or security interest;</w:t>
      </w:r>
      <w:bookmarkEnd w:id="72"/>
    </w:p>
    <w:p w14:paraId="5CE51E56" w14:textId="77777777" w:rsidR="00C216B2" w:rsidRPr="00F81E2D" w:rsidRDefault="00C216B2" w:rsidP="003A499C">
      <w:pPr>
        <w:pStyle w:val="Specification"/>
        <w:numPr>
          <w:ilvl w:val="1"/>
          <w:numId w:val="11"/>
        </w:numPr>
        <w:jc w:val="both"/>
      </w:pPr>
      <w:bookmarkStart w:id="73" w:name="_Toc448483299"/>
      <w:r w:rsidRPr="00F81E2D">
        <w:t xml:space="preserve">SITA’s use of the </w:t>
      </w:r>
      <w:r w:rsidR="007F0473" w:rsidRPr="00F81E2D">
        <w:t>Product</w:t>
      </w:r>
      <w:r w:rsidRPr="00F81E2D">
        <w:t xml:space="preserve"> and Manuals </w:t>
      </w:r>
      <w:r w:rsidR="007E512C">
        <w:t>supplied</w:t>
      </w:r>
      <w:r w:rsidRPr="00F81E2D">
        <w:t xml:space="preserve"> in connection with the </w:t>
      </w:r>
      <w:r w:rsidR="005F27D1" w:rsidRPr="00F81E2D">
        <w:t>Contract</w:t>
      </w:r>
      <w:r w:rsidRPr="00F81E2D">
        <w:t xml:space="preserve"> </w:t>
      </w:r>
      <w:r w:rsidR="007E3D2D">
        <w:t>does not</w:t>
      </w:r>
      <w:r w:rsidRPr="00F81E2D">
        <w:t xml:space="preserve"> infring</w:t>
      </w:r>
      <w:r w:rsidR="007E3D2D">
        <w:t>e</w:t>
      </w:r>
      <w:r w:rsidRPr="00F81E2D">
        <w:t xml:space="preserve"> any  Intellectual Property Rights of any third party;</w:t>
      </w:r>
      <w:bookmarkEnd w:id="73"/>
      <w:r w:rsidRPr="00F81E2D">
        <w:t xml:space="preserve"> </w:t>
      </w:r>
    </w:p>
    <w:p w14:paraId="5CC99F09" w14:textId="77777777" w:rsidR="00C216B2" w:rsidRPr="00F81E2D" w:rsidRDefault="00C216B2" w:rsidP="003A499C">
      <w:pPr>
        <w:pStyle w:val="Specification"/>
        <w:numPr>
          <w:ilvl w:val="1"/>
          <w:numId w:val="11"/>
        </w:numPr>
        <w:jc w:val="both"/>
      </w:pPr>
      <w:bookmarkStart w:id="74" w:name="_Toc448483300"/>
      <w:r w:rsidRPr="00F81E2D">
        <w:lastRenderedPageBreak/>
        <w:t xml:space="preserve">the information disclosed to SITA </w:t>
      </w:r>
      <w:r w:rsidR="007E512C">
        <w:t>does</w:t>
      </w:r>
      <w:r w:rsidRPr="00F81E2D">
        <w:t xml:space="preserve"> not contain any trade secrets of any third party, unless disclosure is permitted by such third party;</w:t>
      </w:r>
      <w:bookmarkEnd w:id="74"/>
    </w:p>
    <w:p w14:paraId="3DE6F549" w14:textId="77777777" w:rsidR="00C216B2" w:rsidRPr="00F81E2D" w:rsidRDefault="00C216B2" w:rsidP="003A499C">
      <w:pPr>
        <w:pStyle w:val="Specification"/>
        <w:numPr>
          <w:ilvl w:val="1"/>
          <w:numId w:val="11"/>
        </w:numPr>
        <w:jc w:val="both"/>
      </w:pPr>
      <w:bookmarkStart w:id="75" w:name="_Toc448483302"/>
      <w:r w:rsidRPr="00F81E2D">
        <w:t xml:space="preserve">it is financially capable of fulfilling all requirements of the </w:t>
      </w:r>
      <w:r w:rsidR="005F27D1" w:rsidRPr="00F81E2D">
        <w:t>Contract</w:t>
      </w:r>
      <w:r w:rsidRPr="00F81E2D">
        <w:t xml:space="preserve"> and that the </w:t>
      </w:r>
      <w:r w:rsidR="0083744A" w:rsidRPr="00F81E2D">
        <w:t>Supplier</w:t>
      </w:r>
      <w:r w:rsidRPr="00F81E2D">
        <w:t xml:space="preserve"> is a validly organized entity that has the authority to enter into the </w:t>
      </w:r>
      <w:r w:rsidR="005F27D1" w:rsidRPr="00F81E2D">
        <w:t>Contract</w:t>
      </w:r>
      <w:r w:rsidRPr="00F81E2D">
        <w:t>;</w:t>
      </w:r>
      <w:bookmarkEnd w:id="75"/>
      <w:r w:rsidRPr="00F81E2D">
        <w:t xml:space="preserve"> </w:t>
      </w:r>
    </w:p>
    <w:p w14:paraId="605CC344" w14:textId="77777777" w:rsidR="00C216B2" w:rsidRPr="00F81E2D" w:rsidRDefault="00C216B2" w:rsidP="003A499C">
      <w:pPr>
        <w:pStyle w:val="Specification"/>
        <w:numPr>
          <w:ilvl w:val="1"/>
          <w:numId w:val="11"/>
        </w:numPr>
        <w:jc w:val="both"/>
      </w:pPr>
      <w:bookmarkStart w:id="76" w:name="_Toc448483303"/>
      <w:r w:rsidRPr="00F81E2D">
        <w:t xml:space="preserve">it is not prohibited by any loan, contract, financing arrangement, trade covenant, or similar restriction from entering into the </w:t>
      </w:r>
      <w:r w:rsidR="005F27D1" w:rsidRPr="00F81E2D">
        <w:t>Contract</w:t>
      </w:r>
      <w:r w:rsidRPr="00F81E2D">
        <w:t>;</w:t>
      </w:r>
      <w:bookmarkEnd w:id="76"/>
    </w:p>
    <w:p w14:paraId="61BBE80F" w14:textId="77777777" w:rsidR="00C216B2" w:rsidRPr="00F81E2D" w:rsidRDefault="00C216B2" w:rsidP="003A499C">
      <w:pPr>
        <w:pStyle w:val="Specification"/>
        <w:numPr>
          <w:ilvl w:val="1"/>
          <w:numId w:val="11"/>
        </w:numPr>
        <w:jc w:val="both"/>
      </w:pPr>
      <w:bookmarkStart w:id="77" w:name="_Toc448483305"/>
      <w:r w:rsidRPr="00F81E2D">
        <w:t xml:space="preserve">the prices, charges and fees to SITA as contained in the </w:t>
      </w:r>
      <w:r w:rsidR="005F27D1" w:rsidRPr="00F81E2D">
        <w:t>Contract</w:t>
      </w:r>
      <w:r w:rsidRPr="00F81E2D">
        <w:t xml:space="preserve"> are at least as favourable as those offered by the </w:t>
      </w:r>
      <w:r w:rsidR="0083744A" w:rsidRPr="00F81E2D">
        <w:t>Supplier</w:t>
      </w:r>
      <w:r w:rsidR="00A9079B" w:rsidRPr="00F81E2D">
        <w:t xml:space="preserve"> to any of its</w:t>
      </w:r>
      <w:r w:rsidRPr="00F81E2D">
        <w:t xml:space="preserve"> other customers that are of the same or similar standing and situation as SITA; and</w:t>
      </w:r>
      <w:bookmarkEnd w:id="77"/>
    </w:p>
    <w:p w14:paraId="00C277EC" w14:textId="77777777" w:rsidR="00C216B2" w:rsidRPr="00F81E2D" w:rsidRDefault="00C216B2" w:rsidP="003A499C">
      <w:pPr>
        <w:pStyle w:val="Specification"/>
        <w:numPr>
          <w:ilvl w:val="1"/>
          <w:numId w:val="11"/>
        </w:numPr>
        <w:jc w:val="both"/>
      </w:pPr>
      <w:bookmarkStart w:id="78" w:name="_Toc448483306"/>
      <w:r w:rsidRPr="00F81E2D">
        <w:t>any misrepr</w:t>
      </w:r>
      <w:r w:rsidR="00867B5D">
        <w:t>esentation by the Supplier</w:t>
      </w:r>
      <w:r w:rsidRPr="00F81E2D">
        <w:t xml:space="preserve"> amount</w:t>
      </w:r>
      <w:r w:rsidR="00867B5D">
        <w:t>s</w:t>
      </w:r>
      <w:r w:rsidRPr="00F81E2D">
        <w:t xml:space="preserve"> to a b</w:t>
      </w:r>
      <w:r w:rsidR="00A9079B" w:rsidRPr="00F81E2D">
        <w:t xml:space="preserve">reach of </w:t>
      </w:r>
      <w:r w:rsidR="005F27D1" w:rsidRPr="00F81E2D">
        <w:t>Contract</w:t>
      </w:r>
      <w:r w:rsidRPr="00F81E2D">
        <w:t>.</w:t>
      </w:r>
      <w:bookmarkEnd w:id="78"/>
      <w:r w:rsidRPr="00F81E2D">
        <w:t xml:space="preserve"> </w:t>
      </w:r>
    </w:p>
    <w:p w14:paraId="3F7F3E80" w14:textId="77777777" w:rsidR="00C216B2" w:rsidRPr="00F81E2D" w:rsidRDefault="00A9079B" w:rsidP="001A0D5C">
      <w:pPr>
        <w:pStyle w:val="Specification"/>
        <w:numPr>
          <w:ilvl w:val="0"/>
          <w:numId w:val="8"/>
        </w:numPr>
        <w:rPr>
          <w:b/>
        </w:rPr>
      </w:pPr>
      <w:bookmarkStart w:id="79" w:name="_Toc402958037"/>
      <w:bookmarkStart w:id="80" w:name="_Toc448483311"/>
      <w:bookmarkStart w:id="81" w:name="_Toc448872276"/>
      <w:r w:rsidRPr="00F81E2D">
        <w:rPr>
          <w:b/>
        </w:rPr>
        <w:t>INTELLECTUAL PROPERTY RIGHTS</w:t>
      </w:r>
      <w:bookmarkEnd w:id="79"/>
      <w:bookmarkEnd w:id="80"/>
      <w:bookmarkEnd w:id="81"/>
      <w:r w:rsidR="00C216B2" w:rsidRPr="00F81E2D">
        <w:rPr>
          <w:b/>
        </w:rPr>
        <w:t xml:space="preserve"> </w:t>
      </w:r>
    </w:p>
    <w:p w14:paraId="0F8D7CF6" w14:textId="77777777" w:rsidR="00C216B2" w:rsidRPr="00F81E2D" w:rsidRDefault="00C216B2" w:rsidP="003A499C">
      <w:pPr>
        <w:pStyle w:val="Specification"/>
        <w:numPr>
          <w:ilvl w:val="1"/>
          <w:numId w:val="11"/>
        </w:numPr>
        <w:jc w:val="both"/>
      </w:pPr>
      <w:bookmarkStart w:id="82" w:name="_Toc448483312"/>
      <w:bookmarkStart w:id="83" w:name="_Ref348437513"/>
      <w:r w:rsidRPr="00F81E2D">
        <w:t xml:space="preserve">SITA retains all Intellectual Property Rights in and to SITA's Intellectual Property. As of the Effective Date, the </w:t>
      </w:r>
      <w:r w:rsidR="0083744A" w:rsidRPr="00F81E2D">
        <w:t>Supplier</w:t>
      </w:r>
      <w:r w:rsidRPr="00F81E2D">
        <w:t xml:space="preserve"> is granted a non-exclusive license, for the continued duration of this </w:t>
      </w:r>
      <w:r w:rsidR="005F27D1" w:rsidRPr="00F81E2D">
        <w:t>Contract</w:t>
      </w:r>
      <w:r w:rsidRPr="00F81E2D">
        <w:t xml:space="preserve">, to perform any lawful act including the right to use, copy, maintain, modify, enhance and create derivative works of SITA's Intellectual Property for the sole purpose of providing the </w:t>
      </w:r>
      <w:r w:rsidR="00A9079B" w:rsidRPr="00F81E2D">
        <w:t xml:space="preserve">Products or </w:t>
      </w:r>
      <w:r w:rsidRPr="00F81E2D">
        <w:t xml:space="preserve">Services to SITA pursuant to this </w:t>
      </w:r>
      <w:r w:rsidR="005F27D1" w:rsidRPr="00F81E2D">
        <w:t>Contract</w:t>
      </w:r>
      <w:r w:rsidRPr="00F81E2D">
        <w:t xml:space="preserve">; provided that the Supplier </w:t>
      </w:r>
      <w:r w:rsidR="00867B5D">
        <w:t xml:space="preserve">must </w:t>
      </w:r>
      <w:r w:rsidRPr="00F81E2D">
        <w:t xml:space="preserve">not be permitted to use SITA's Intellectual Property for the benefit of any entities other than SITA without the written consent of SITA, which consent may be withheld in SITA's sole and absolute discretion. Except as otherwise requested or approved by SITA, which approval </w:t>
      </w:r>
      <w:r w:rsidR="00867B5D">
        <w:t>is</w:t>
      </w:r>
      <w:r w:rsidRPr="00F81E2D">
        <w:t xml:space="preserve"> in SITA's sole and absolute discretion, the </w:t>
      </w:r>
      <w:r w:rsidR="0083744A" w:rsidRPr="00F81E2D">
        <w:t>Supplier</w:t>
      </w:r>
      <w:r w:rsidRPr="00F81E2D">
        <w:t xml:space="preserve"> </w:t>
      </w:r>
      <w:r w:rsidR="00867B5D">
        <w:t>must</w:t>
      </w:r>
      <w:r w:rsidRPr="00F81E2D">
        <w:t xml:space="preserve"> cease all use of SITA's Intellectual Property, at of the earliest of:</w:t>
      </w:r>
      <w:bookmarkEnd w:id="82"/>
      <w:r w:rsidRPr="00F81E2D">
        <w:t xml:space="preserve"> </w:t>
      </w:r>
    </w:p>
    <w:p w14:paraId="41FF9ABF" w14:textId="77777777" w:rsidR="00C216B2" w:rsidRPr="00F81E2D" w:rsidRDefault="00C216B2" w:rsidP="003A499C">
      <w:pPr>
        <w:pStyle w:val="Specification"/>
        <w:numPr>
          <w:ilvl w:val="2"/>
          <w:numId w:val="11"/>
        </w:numPr>
        <w:jc w:val="both"/>
      </w:pPr>
      <w:bookmarkStart w:id="84" w:name="_Toc448483313"/>
      <w:r w:rsidRPr="00F81E2D">
        <w:t xml:space="preserve">termination or expiration date of this </w:t>
      </w:r>
      <w:r w:rsidR="005F27D1" w:rsidRPr="00F81E2D">
        <w:t>Contract</w:t>
      </w:r>
      <w:r w:rsidRPr="00F81E2D">
        <w:t>;</w:t>
      </w:r>
      <w:bookmarkEnd w:id="84"/>
      <w:r w:rsidRPr="00F81E2D">
        <w:t xml:space="preserve"> </w:t>
      </w:r>
    </w:p>
    <w:p w14:paraId="05E05FC4" w14:textId="77777777" w:rsidR="00C216B2" w:rsidRPr="00F81E2D" w:rsidRDefault="00C216B2" w:rsidP="003A499C">
      <w:pPr>
        <w:pStyle w:val="Specification"/>
        <w:numPr>
          <w:ilvl w:val="2"/>
          <w:numId w:val="11"/>
        </w:numPr>
        <w:jc w:val="both"/>
      </w:pPr>
      <w:bookmarkStart w:id="85" w:name="_Toc448483314"/>
      <w:r w:rsidRPr="00F81E2D">
        <w:t>the date of completion of the Services; and</w:t>
      </w:r>
      <w:bookmarkEnd w:id="85"/>
      <w:r w:rsidRPr="00F81E2D">
        <w:t xml:space="preserve"> </w:t>
      </w:r>
    </w:p>
    <w:p w14:paraId="0BC69588" w14:textId="77777777" w:rsidR="00C216B2" w:rsidRPr="00F81E2D" w:rsidRDefault="00C216B2" w:rsidP="003A499C">
      <w:pPr>
        <w:pStyle w:val="Specification"/>
        <w:numPr>
          <w:ilvl w:val="2"/>
          <w:numId w:val="11"/>
        </w:numPr>
        <w:jc w:val="both"/>
      </w:pPr>
      <w:bookmarkStart w:id="86" w:name="_Toc448483315"/>
      <w:r w:rsidRPr="00F81E2D">
        <w:t>the date of rendering of the last of the Deliverables.</w:t>
      </w:r>
      <w:bookmarkEnd w:id="86"/>
      <w:r w:rsidRPr="00F81E2D">
        <w:t xml:space="preserve"> </w:t>
      </w:r>
    </w:p>
    <w:p w14:paraId="5C634624" w14:textId="77777777" w:rsidR="00C216B2" w:rsidRPr="00F81E2D" w:rsidRDefault="00C216B2" w:rsidP="003A499C">
      <w:pPr>
        <w:pStyle w:val="Specification"/>
        <w:numPr>
          <w:ilvl w:val="1"/>
          <w:numId w:val="11"/>
        </w:numPr>
        <w:jc w:val="both"/>
      </w:pPr>
      <w:bookmarkStart w:id="87" w:name="_Toc448483316"/>
      <w:r w:rsidRPr="00F81E2D">
        <w:t xml:space="preserve">If so required by SITA, the Supplier </w:t>
      </w:r>
      <w:r w:rsidR="00490F2A">
        <w:t>must</w:t>
      </w:r>
      <w:r w:rsidRPr="00F81E2D">
        <w:t xml:space="preserve"> certify in writing to SITA that it has either returned all SITA Intellectual Property to SITA or destroyed or deleted all other SITA Intellectual Property in its possession or under its control.</w:t>
      </w:r>
      <w:bookmarkEnd w:id="83"/>
      <w:bookmarkEnd w:id="87"/>
    </w:p>
    <w:p w14:paraId="6786B4B5" w14:textId="77777777" w:rsidR="00C216B2" w:rsidRPr="00F81E2D" w:rsidRDefault="00C216B2" w:rsidP="003A499C">
      <w:pPr>
        <w:pStyle w:val="Specification"/>
        <w:numPr>
          <w:ilvl w:val="1"/>
          <w:numId w:val="11"/>
        </w:numPr>
        <w:jc w:val="both"/>
      </w:pPr>
      <w:bookmarkStart w:id="88" w:name="_Toc448483317"/>
      <w:r w:rsidRPr="00F81E2D">
        <w:t>SITA</w:t>
      </w:r>
      <w:r w:rsidR="00490F2A">
        <w:t xml:space="preserve">, </w:t>
      </w:r>
      <w:r w:rsidRPr="00F81E2D">
        <w:t>at all times</w:t>
      </w:r>
      <w:r w:rsidR="00490F2A">
        <w:t>,</w:t>
      </w:r>
      <w:r w:rsidRPr="00F81E2D">
        <w:t xml:space="preserve"> own</w:t>
      </w:r>
      <w:r w:rsidR="00490F2A">
        <w:t>s</w:t>
      </w:r>
      <w:r w:rsidRPr="00F81E2D">
        <w:t xml:space="preserve"> all Intellectual Property Rights in and to all Bespoke Intellectual Property. </w:t>
      </w:r>
      <w:bookmarkEnd w:id="88"/>
    </w:p>
    <w:p w14:paraId="35CF7798" w14:textId="77777777" w:rsidR="00E35C88" w:rsidRDefault="00C216B2" w:rsidP="003A499C">
      <w:pPr>
        <w:pStyle w:val="Specification"/>
        <w:numPr>
          <w:ilvl w:val="1"/>
          <w:numId w:val="11"/>
        </w:numPr>
        <w:jc w:val="both"/>
      </w:pPr>
      <w:bookmarkStart w:id="89" w:name="_Toc448483320"/>
      <w:r w:rsidRPr="00F81E2D">
        <w:t xml:space="preserve">Save for the license granted in terms of this </w:t>
      </w:r>
      <w:r w:rsidR="005F27D1" w:rsidRPr="00F81E2D">
        <w:t>Contract</w:t>
      </w:r>
      <w:r w:rsidRPr="00F81E2D">
        <w:t xml:space="preserve">, the </w:t>
      </w:r>
      <w:r w:rsidR="0083744A" w:rsidRPr="00F81E2D">
        <w:t>Supplier</w:t>
      </w:r>
      <w:r w:rsidRPr="00F81E2D">
        <w:t xml:space="preserve"> retains all Intellectual Property Rights in and to the </w:t>
      </w:r>
      <w:r w:rsidR="0083744A" w:rsidRPr="00F81E2D">
        <w:t>Supplier</w:t>
      </w:r>
      <w:r w:rsidRPr="00F81E2D">
        <w:t xml:space="preserve">’s pre-existing Intellectual Property that is used or supplied in connection with the </w:t>
      </w:r>
      <w:r w:rsidR="00C67D2F" w:rsidRPr="00F81E2D">
        <w:t xml:space="preserve">Products or </w:t>
      </w:r>
      <w:r w:rsidRPr="00F81E2D">
        <w:t>Services.</w:t>
      </w:r>
      <w:bookmarkEnd w:id="89"/>
    </w:p>
    <w:p w14:paraId="732BD503" w14:textId="77777777" w:rsidR="00E35C88" w:rsidRPr="008D7D36" w:rsidRDefault="00E35C88" w:rsidP="00E35C88">
      <w:pPr>
        <w:pStyle w:val="Specification"/>
        <w:numPr>
          <w:ilvl w:val="0"/>
          <w:numId w:val="11"/>
        </w:numPr>
        <w:rPr>
          <w:b/>
          <w:bCs/>
        </w:rPr>
      </w:pPr>
      <w:r w:rsidRPr="008D7D36">
        <w:rPr>
          <w:b/>
          <w:bCs/>
        </w:rPr>
        <w:t>SUPPLIER DUE DILIGENCE</w:t>
      </w:r>
    </w:p>
    <w:p w14:paraId="7397C946" w14:textId="77777777" w:rsidR="00E35C88" w:rsidRDefault="00E35C88" w:rsidP="00E35C88">
      <w:pPr>
        <w:pStyle w:val="Specification"/>
        <w:numPr>
          <w:ilvl w:val="0"/>
          <w:numId w:val="0"/>
        </w:numPr>
        <w:ind w:left="567"/>
        <w:jc w:val="both"/>
      </w:pPr>
      <w:r w:rsidRPr="008D7D36">
        <w:t xml:space="preserve">SITA reserves the right to conduct supplier due diligence prior to final award or at any time during the Contract period and this may include pre-announced/ non-announced site visits. </w:t>
      </w:r>
      <w:r w:rsidRPr="008D7D36">
        <w:lastRenderedPageBreak/>
        <w:t>During the due diligence process the information submitted by the bidder will be verified and any misrepresentation thereof may disqualify the bid or Contract in whole or parts thereof.</w:t>
      </w:r>
    </w:p>
    <w:p w14:paraId="211185EE" w14:textId="77777777" w:rsidR="008D79A3" w:rsidRPr="00F81E2D" w:rsidRDefault="008D79A3" w:rsidP="003A499C">
      <w:pPr>
        <w:pStyle w:val="Specification"/>
        <w:numPr>
          <w:ilvl w:val="0"/>
          <w:numId w:val="0"/>
        </w:numPr>
        <w:ind w:left="567"/>
        <w:rPr>
          <w:rStyle w:val="Strong"/>
          <w:b w:val="0"/>
          <w:bCs w:val="0"/>
        </w:rPr>
      </w:pPr>
    </w:p>
    <w:p w14:paraId="384BCCE9" w14:textId="77777777" w:rsidR="00DF56E2" w:rsidRPr="00F81E2D" w:rsidRDefault="00DF56E2" w:rsidP="000B17A9">
      <w:pPr>
        <w:pStyle w:val="Heading2"/>
      </w:pPr>
      <w:bookmarkStart w:id="90" w:name="_Toc435315924"/>
      <w:bookmarkStart w:id="91" w:name="_Ref455338474"/>
      <w:bookmarkStart w:id="92" w:name="_Toc80124389"/>
      <w:r w:rsidRPr="00F81E2D">
        <w:t>DECLARATION OF ACCEPTANCE</w:t>
      </w:r>
      <w:bookmarkEnd w:id="90"/>
      <w:bookmarkEnd w:id="91"/>
      <w:bookmarkEnd w:id="92"/>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F81E2D" w14:paraId="3AD1343C" w14:textId="77777777" w:rsidTr="00DA07C5">
        <w:trPr>
          <w:tblHeader/>
        </w:trPr>
        <w:tc>
          <w:tcPr>
            <w:tcW w:w="3436" w:type="pct"/>
            <w:shd w:val="clear" w:color="auto" w:fill="C6D9F1" w:themeFill="text2" w:themeFillTint="33"/>
          </w:tcPr>
          <w:p w14:paraId="4F00CB21" w14:textId="77777777" w:rsidR="00DF56E2" w:rsidRPr="00F81E2D" w:rsidRDefault="00DF56E2" w:rsidP="000D178E">
            <w:pPr>
              <w:rPr>
                <w:rFonts w:asciiTheme="minorHAnsi" w:hAnsiTheme="minorHAnsi"/>
                <w:b/>
              </w:rPr>
            </w:pPr>
          </w:p>
        </w:tc>
        <w:tc>
          <w:tcPr>
            <w:tcW w:w="719" w:type="pct"/>
            <w:shd w:val="clear" w:color="auto" w:fill="C6D9F1" w:themeFill="text2" w:themeFillTint="33"/>
          </w:tcPr>
          <w:p w14:paraId="6C7D8B93" w14:textId="77777777" w:rsidR="00DF56E2" w:rsidRPr="00F81E2D" w:rsidRDefault="00DF56E2" w:rsidP="00C845C1">
            <w:pPr>
              <w:jc w:val="center"/>
              <w:rPr>
                <w:rFonts w:asciiTheme="minorHAnsi" w:hAnsiTheme="minorHAnsi"/>
                <w:b/>
              </w:rPr>
            </w:pPr>
            <w:r w:rsidRPr="00F81E2D">
              <w:rPr>
                <w:rFonts w:asciiTheme="minorHAnsi" w:hAnsiTheme="minorHAnsi"/>
                <w:b/>
              </w:rPr>
              <w:t>ACCEPT</w:t>
            </w:r>
            <w:r w:rsidR="009609F4" w:rsidRPr="00F81E2D">
              <w:rPr>
                <w:rFonts w:asciiTheme="minorHAnsi" w:hAnsiTheme="minorHAnsi"/>
                <w:b/>
              </w:rPr>
              <w:t xml:space="preserve"> ALL</w:t>
            </w:r>
          </w:p>
        </w:tc>
        <w:tc>
          <w:tcPr>
            <w:tcW w:w="845" w:type="pct"/>
            <w:shd w:val="clear" w:color="auto" w:fill="C6D9F1" w:themeFill="text2" w:themeFillTint="33"/>
          </w:tcPr>
          <w:p w14:paraId="27607765" w14:textId="77777777" w:rsidR="00DF56E2" w:rsidRPr="00F81E2D" w:rsidRDefault="00BA227B" w:rsidP="00C845C1">
            <w:pPr>
              <w:jc w:val="center"/>
              <w:rPr>
                <w:rFonts w:asciiTheme="minorHAnsi" w:hAnsiTheme="minorHAnsi"/>
                <w:b/>
              </w:rPr>
            </w:pPr>
            <w:r w:rsidRPr="00F81E2D">
              <w:rPr>
                <w:rFonts w:asciiTheme="minorHAnsi" w:hAnsiTheme="minorHAnsi"/>
                <w:b/>
              </w:rPr>
              <w:t xml:space="preserve">DO </w:t>
            </w:r>
            <w:r w:rsidR="00DF56E2" w:rsidRPr="00F81E2D">
              <w:rPr>
                <w:rFonts w:asciiTheme="minorHAnsi" w:hAnsiTheme="minorHAnsi"/>
                <w:b/>
              </w:rPr>
              <w:t>NOT ACCEPT</w:t>
            </w:r>
            <w:r w:rsidR="009609F4" w:rsidRPr="00F81E2D">
              <w:rPr>
                <w:rFonts w:asciiTheme="minorHAnsi" w:hAnsiTheme="minorHAnsi"/>
                <w:b/>
              </w:rPr>
              <w:t xml:space="preserve"> ALL</w:t>
            </w:r>
          </w:p>
        </w:tc>
      </w:tr>
      <w:tr w:rsidR="00DF56E2" w:rsidRPr="00F81E2D" w14:paraId="628AFAF2" w14:textId="77777777" w:rsidTr="00DA07C5">
        <w:tc>
          <w:tcPr>
            <w:tcW w:w="3436" w:type="pct"/>
          </w:tcPr>
          <w:p w14:paraId="06CDB3C6" w14:textId="77777777" w:rsidR="0016093F" w:rsidRPr="00F81E2D" w:rsidRDefault="00DF56E2" w:rsidP="001A0D5C">
            <w:pPr>
              <w:pStyle w:val="Specification"/>
              <w:numPr>
                <w:ilvl w:val="0"/>
                <w:numId w:val="7"/>
              </w:numPr>
              <w:rPr>
                <w:rFonts w:asciiTheme="minorHAnsi" w:hAnsiTheme="minorHAnsi"/>
              </w:rPr>
            </w:pPr>
            <w:r w:rsidRPr="00F81E2D">
              <w:rPr>
                <w:rFonts w:asciiTheme="minorHAnsi" w:hAnsiTheme="minorHAnsi"/>
              </w:rPr>
              <w:t xml:space="preserve">The bidder declares </w:t>
            </w:r>
            <w:r w:rsidR="0016093F" w:rsidRPr="00F81E2D">
              <w:rPr>
                <w:rFonts w:asciiTheme="minorHAnsi" w:hAnsiTheme="minorHAnsi"/>
              </w:rPr>
              <w:t>to ACCEPT ALL the Speci</w:t>
            </w:r>
            <w:r w:rsidR="00932583" w:rsidRPr="00F81E2D">
              <w:rPr>
                <w:rFonts w:asciiTheme="minorHAnsi" w:hAnsiTheme="minorHAnsi"/>
              </w:rPr>
              <w:t>al</w:t>
            </w:r>
            <w:r w:rsidR="0016093F" w:rsidRPr="00F81E2D">
              <w:rPr>
                <w:rFonts w:asciiTheme="minorHAnsi" w:hAnsiTheme="minorHAnsi"/>
              </w:rPr>
              <w:t xml:space="preserve"> Condition of Contract </w:t>
            </w:r>
            <w:r w:rsidR="00834A22" w:rsidRPr="00F81E2D">
              <w:rPr>
                <w:rFonts w:asciiTheme="minorHAnsi" w:hAnsiTheme="minorHAnsi"/>
              </w:rPr>
              <w:t xml:space="preserve">as specified </w:t>
            </w:r>
            <w:r w:rsidR="00C845C1" w:rsidRPr="00F81E2D">
              <w:rPr>
                <w:rFonts w:asciiTheme="minorHAnsi" w:hAnsiTheme="minorHAnsi"/>
              </w:rPr>
              <w:t xml:space="preserve">in section </w:t>
            </w:r>
            <w:r w:rsidR="00E77A78">
              <w:rPr>
                <w:rFonts w:asciiTheme="minorHAnsi" w:hAnsiTheme="minorHAnsi"/>
              </w:rPr>
              <w:t>7.2</w:t>
            </w:r>
            <w:r w:rsidR="00BE312D">
              <w:t xml:space="preserve"> </w:t>
            </w:r>
            <w:r w:rsidR="00C845C1" w:rsidRPr="00F81E2D">
              <w:rPr>
                <w:rFonts w:asciiTheme="minorHAnsi" w:hAnsiTheme="minorHAnsi"/>
              </w:rPr>
              <w:t xml:space="preserve">above </w:t>
            </w:r>
            <w:r w:rsidR="0016093F" w:rsidRPr="00F81E2D">
              <w:rPr>
                <w:rFonts w:asciiTheme="minorHAnsi" w:hAnsiTheme="minorHAnsi"/>
              </w:rPr>
              <w:t xml:space="preserve">by </w:t>
            </w:r>
            <w:r w:rsidRPr="00F81E2D">
              <w:rPr>
                <w:rFonts w:asciiTheme="minorHAnsi" w:hAnsiTheme="minorHAnsi"/>
              </w:rPr>
              <w:t>indicating with an “X” in the “ACCEPT</w:t>
            </w:r>
            <w:r w:rsidR="00C845C1" w:rsidRPr="00F81E2D">
              <w:rPr>
                <w:rFonts w:asciiTheme="minorHAnsi" w:hAnsiTheme="minorHAnsi"/>
              </w:rPr>
              <w:t xml:space="preserve"> ALL</w:t>
            </w:r>
            <w:r w:rsidRPr="00F81E2D">
              <w:rPr>
                <w:rFonts w:asciiTheme="minorHAnsi" w:hAnsiTheme="minorHAnsi"/>
              </w:rPr>
              <w:t>” column</w:t>
            </w:r>
            <w:r w:rsidR="0016093F" w:rsidRPr="00F81E2D">
              <w:rPr>
                <w:rFonts w:asciiTheme="minorHAnsi" w:hAnsiTheme="minorHAnsi"/>
              </w:rPr>
              <w:t xml:space="preserve">, </w:t>
            </w:r>
            <w:r w:rsidR="00BE312D">
              <w:rPr>
                <w:rFonts w:asciiTheme="minorHAnsi" w:hAnsiTheme="minorHAnsi"/>
              </w:rPr>
              <w:t>OR</w:t>
            </w:r>
          </w:p>
          <w:p w14:paraId="1C765B78" w14:textId="77777777" w:rsidR="00C845C1" w:rsidRPr="00F81E2D" w:rsidRDefault="0016093F" w:rsidP="001A0D5C">
            <w:pPr>
              <w:pStyle w:val="Specification"/>
              <w:numPr>
                <w:ilvl w:val="0"/>
                <w:numId w:val="7"/>
              </w:numPr>
              <w:rPr>
                <w:rFonts w:asciiTheme="minorHAnsi" w:hAnsiTheme="minorHAnsi"/>
              </w:rPr>
            </w:pPr>
            <w:r w:rsidRPr="00F81E2D">
              <w:rPr>
                <w:rFonts w:asciiTheme="minorHAnsi" w:hAnsiTheme="minorHAnsi"/>
              </w:rPr>
              <w:t xml:space="preserve">The bidder declares to NOT ACCEPT ALL the </w:t>
            </w:r>
            <w:r w:rsidR="001D2F39" w:rsidRPr="00F81E2D">
              <w:rPr>
                <w:rFonts w:asciiTheme="minorHAnsi" w:hAnsiTheme="minorHAnsi"/>
              </w:rPr>
              <w:t>Special</w:t>
            </w:r>
            <w:r w:rsidRPr="00F81E2D">
              <w:rPr>
                <w:rFonts w:asciiTheme="minorHAnsi" w:hAnsiTheme="minorHAnsi"/>
              </w:rPr>
              <w:t xml:space="preserve"> Conditions of Contract</w:t>
            </w:r>
            <w:r w:rsidR="00BE312D">
              <w:rPr>
                <w:rFonts w:asciiTheme="minorHAnsi" w:hAnsiTheme="minorHAnsi"/>
              </w:rPr>
              <w:t xml:space="preserve"> as specified </w:t>
            </w:r>
            <w:r w:rsidR="00BA227B" w:rsidRPr="00F81E2D">
              <w:rPr>
                <w:rFonts w:asciiTheme="minorHAnsi" w:hAnsiTheme="minorHAnsi"/>
              </w:rPr>
              <w:t xml:space="preserve">in section </w:t>
            </w:r>
            <w:r w:rsidR="00E77A78">
              <w:rPr>
                <w:rFonts w:asciiTheme="minorHAnsi" w:hAnsiTheme="minorHAnsi"/>
              </w:rPr>
              <w:t>7.2</w:t>
            </w:r>
            <w:r w:rsidR="00BE312D">
              <w:t xml:space="preserve"> </w:t>
            </w:r>
            <w:r w:rsidR="00C845C1" w:rsidRPr="00F81E2D">
              <w:rPr>
                <w:rFonts w:asciiTheme="minorHAnsi" w:hAnsiTheme="minorHAnsi"/>
              </w:rPr>
              <w:t xml:space="preserve">above </w:t>
            </w:r>
            <w:r w:rsidRPr="00F81E2D">
              <w:rPr>
                <w:rFonts w:asciiTheme="minorHAnsi" w:hAnsiTheme="minorHAnsi"/>
              </w:rPr>
              <w:t>by</w:t>
            </w:r>
            <w:r w:rsidR="00C845C1" w:rsidRPr="00F81E2D">
              <w:rPr>
                <w:rFonts w:asciiTheme="minorHAnsi" w:hAnsiTheme="minorHAnsi"/>
              </w:rPr>
              <w:t xml:space="preserve"> -</w:t>
            </w:r>
            <w:r w:rsidRPr="00F81E2D">
              <w:rPr>
                <w:rFonts w:asciiTheme="minorHAnsi" w:hAnsiTheme="minorHAnsi"/>
              </w:rPr>
              <w:t xml:space="preserve"> </w:t>
            </w:r>
          </w:p>
          <w:p w14:paraId="039FC857" w14:textId="77777777" w:rsidR="00C845C1" w:rsidRPr="00F81E2D" w:rsidRDefault="00C845C1" w:rsidP="001A0D5C">
            <w:pPr>
              <w:pStyle w:val="Specification"/>
              <w:numPr>
                <w:ilvl w:val="1"/>
                <w:numId w:val="7"/>
              </w:numPr>
              <w:rPr>
                <w:rFonts w:asciiTheme="minorHAnsi" w:hAnsiTheme="minorHAnsi"/>
              </w:rPr>
            </w:pPr>
            <w:r w:rsidRPr="00F81E2D">
              <w:rPr>
                <w:rFonts w:asciiTheme="minorHAnsi" w:hAnsiTheme="minorHAnsi"/>
              </w:rPr>
              <w:t>Indicating with an “X” in the “</w:t>
            </w:r>
            <w:r w:rsidR="009609F4" w:rsidRPr="00F81E2D">
              <w:rPr>
                <w:rFonts w:asciiTheme="minorHAnsi" w:hAnsiTheme="minorHAnsi"/>
              </w:rPr>
              <w:t xml:space="preserve">DO NOT </w:t>
            </w:r>
            <w:r w:rsidRPr="00F81E2D">
              <w:rPr>
                <w:rFonts w:asciiTheme="minorHAnsi" w:hAnsiTheme="minorHAnsi"/>
              </w:rPr>
              <w:t>ACCEPT</w:t>
            </w:r>
            <w:r w:rsidR="009609F4" w:rsidRPr="00F81E2D">
              <w:rPr>
                <w:rFonts w:asciiTheme="minorHAnsi" w:hAnsiTheme="minorHAnsi"/>
              </w:rPr>
              <w:t xml:space="preserve"> ALL</w:t>
            </w:r>
            <w:r w:rsidRPr="00F81E2D">
              <w:rPr>
                <w:rFonts w:asciiTheme="minorHAnsi" w:hAnsiTheme="minorHAnsi"/>
              </w:rPr>
              <w:t>” column, and;</w:t>
            </w:r>
          </w:p>
          <w:p w14:paraId="23D5587F" w14:textId="77777777" w:rsidR="0016093F" w:rsidRPr="00F81E2D" w:rsidRDefault="00C845C1" w:rsidP="001A0D5C">
            <w:pPr>
              <w:pStyle w:val="Specification"/>
              <w:numPr>
                <w:ilvl w:val="1"/>
                <w:numId w:val="7"/>
              </w:num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w:t>
            </w:r>
            <w:r w:rsidR="001C7B1B" w:rsidRPr="00F81E2D">
              <w:rPr>
                <w:rFonts w:asciiTheme="minorHAnsi" w:hAnsiTheme="minorHAnsi"/>
              </w:rPr>
              <w:t xml:space="preserve">that </w:t>
            </w:r>
            <w:r w:rsidR="009609F4" w:rsidRPr="00F81E2D">
              <w:rPr>
                <w:rFonts w:asciiTheme="minorHAnsi" w:hAnsiTheme="minorHAnsi"/>
              </w:rPr>
              <w:t>is</w:t>
            </w:r>
            <w:r w:rsidR="001C7B1B" w:rsidRPr="00F81E2D">
              <w:rPr>
                <w:rFonts w:asciiTheme="minorHAnsi" w:hAnsiTheme="minorHAnsi"/>
              </w:rPr>
              <w:t xml:space="preserve"> </w:t>
            </w:r>
            <w:r w:rsidRPr="00F81E2D">
              <w:rPr>
                <w:rFonts w:asciiTheme="minorHAnsi" w:hAnsiTheme="minorHAnsi"/>
              </w:rPr>
              <w:t xml:space="preserve">not accepted. </w:t>
            </w:r>
          </w:p>
        </w:tc>
        <w:tc>
          <w:tcPr>
            <w:tcW w:w="719" w:type="pct"/>
          </w:tcPr>
          <w:p w14:paraId="4AB0BE07" w14:textId="77777777" w:rsidR="00DF56E2" w:rsidRPr="00F81E2D" w:rsidRDefault="00DF56E2" w:rsidP="000D178E">
            <w:pPr>
              <w:jc w:val="center"/>
              <w:rPr>
                <w:rFonts w:asciiTheme="minorHAnsi" w:hAnsiTheme="minorHAnsi"/>
              </w:rPr>
            </w:pPr>
          </w:p>
        </w:tc>
        <w:tc>
          <w:tcPr>
            <w:tcW w:w="845" w:type="pct"/>
          </w:tcPr>
          <w:p w14:paraId="7976EDBA" w14:textId="77777777" w:rsidR="00DF56E2" w:rsidRPr="00F81E2D" w:rsidRDefault="00DF56E2" w:rsidP="000D178E">
            <w:pPr>
              <w:jc w:val="center"/>
              <w:rPr>
                <w:rFonts w:asciiTheme="minorHAnsi" w:hAnsiTheme="minorHAnsi"/>
              </w:rPr>
            </w:pPr>
          </w:p>
        </w:tc>
      </w:tr>
      <w:tr w:rsidR="00DF56E2" w:rsidRPr="00F81E2D" w14:paraId="2DBDF810" w14:textId="77777777" w:rsidTr="000D178E">
        <w:tc>
          <w:tcPr>
            <w:tcW w:w="5000" w:type="pct"/>
            <w:gridSpan w:val="3"/>
          </w:tcPr>
          <w:p w14:paraId="08C9F1DB" w14:textId="77777777" w:rsidR="00C845C1" w:rsidRPr="00F81E2D" w:rsidRDefault="001D2F39" w:rsidP="0016093F">
            <w:pPr>
              <w:rPr>
                <w:rFonts w:asciiTheme="minorHAnsi" w:hAnsiTheme="minorHAnsi"/>
                <w:b/>
              </w:rPr>
            </w:pPr>
            <w:r w:rsidRPr="00F81E2D">
              <w:rPr>
                <w:rFonts w:asciiTheme="minorHAnsi" w:hAnsiTheme="minorHAnsi"/>
                <w:b/>
              </w:rPr>
              <w:t>Comments by bidder:</w:t>
            </w:r>
          </w:p>
          <w:p w14:paraId="46500D2A" w14:textId="77777777" w:rsidR="00DF56E2" w:rsidRPr="00F81E2D" w:rsidRDefault="004B5F77" w:rsidP="0016093F">
            <w:p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not accepted as per the format:</w:t>
            </w:r>
          </w:p>
          <w:p w14:paraId="0815DD5A" w14:textId="77777777" w:rsidR="004B5F77" w:rsidRPr="00F81E2D" w:rsidRDefault="004B5F77" w:rsidP="0016093F">
            <w:pPr>
              <w:rPr>
                <w:rFonts w:asciiTheme="minorHAnsi" w:hAnsiTheme="minorHAnsi"/>
              </w:rPr>
            </w:pPr>
            <w:r w:rsidRPr="00F81E2D">
              <w:rPr>
                <w:rFonts w:asciiTheme="minorHAnsi" w:hAnsiTheme="minorHAnsi"/>
              </w:rPr>
              <w:t>Condition Reference:</w:t>
            </w:r>
          </w:p>
          <w:p w14:paraId="49D9780C" w14:textId="77777777" w:rsidR="004B5F77" w:rsidRPr="00F81E2D" w:rsidRDefault="004B5F77" w:rsidP="0016093F">
            <w:pPr>
              <w:rPr>
                <w:rFonts w:asciiTheme="minorHAnsi" w:hAnsiTheme="minorHAnsi"/>
              </w:rPr>
            </w:pPr>
            <w:r w:rsidRPr="00F81E2D">
              <w:rPr>
                <w:rFonts w:asciiTheme="minorHAnsi" w:hAnsiTheme="minorHAnsi"/>
              </w:rPr>
              <w:t>Reason</w:t>
            </w:r>
            <w:r w:rsidR="009609F4" w:rsidRPr="00F81E2D">
              <w:rPr>
                <w:rFonts w:asciiTheme="minorHAnsi" w:hAnsiTheme="minorHAnsi"/>
              </w:rPr>
              <w:t>:</w:t>
            </w:r>
          </w:p>
          <w:p w14:paraId="36DF4099" w14:textId="77777777" w:rsidR="00DF56E2" w:rsidRPr="00F81E2D" w:rsidRDefault="004B5F77" w:rsidP="009609F4">
            <w:pPr>
              <w:rPr>
                <w:rFonts w:asciiTheme="minorHAnsi" w:hAnsiTheme="minorHAnsi"/>
                <w:b/>
              </w:rPr>
            </w:pPr>
            <w:r w:rsidRPr="00F81E2D">
              <w:rPr>
                <w:rFonts w:asciiTheme="minorHAnsi" w:hAnsiTheme="minorHAnsi"/>
              </w:rPr>
              <w:t>Pr</w:t>
            </w:r>
            <w:r w:rsidR="009609F4" w:rsidRPr="00F81E2D">
              <w:rPr>
                <w:rFonts w:asciiTheme="minorHAnsi" w:hAnsiTheme="minorHAnsi"/>
              </w:rPr>
              <w:t>oposal</w:t>
            </w:r>
            <w:r w:rsidR="00984FEE" w:rsidRPr="00F81E2D">
              <w:rPr>
                <w:rFonts w:asciiTheme="minorHAnsi" w:hAnsiTheme="minorHAnsi"/>
              </w:rPr>
              <w:t>:</w:t>
            </w:r>
          </w:p>
        </w:tc>
      </w:tr>
    </w:tbl>
    <w:p w14:paraId="6BE2466A" w14:textId="77777777" w:rsidR="00DF56E2" w:rsidRPr="00F81E2D" w:rsidRDefault="00DF56E2" w:rsidP="00DF56E2">
      <w:pPr>
        <w:rPr>
          <w:b/>
        </w:rPr>
      </w:pPr>
      <w:r w:rsidRPr="00F81E2D">
        <w:rPr>
          <w:b/>
        </w:rPr>
        <w:br w:type="page"/>
      </w:r>
    </w:p>
    <w:p w14:paraId="62B45115" w14:textId="77777777" w:rsidR="0070175D" w:rsidRPr="00F81E2D" w:rsidRDefault="0066206F" w:rsidP="000B17A9">
      <w:pPr>
        <w:pStyle w:val="AnnexH2"/>
      </w:pPr>
      <w:bookmarkStart w:id="93" w:name="_Toc435315925"/>
      <w:bookmarkStart w:id="94" w:name="_Toc80124390"/>
      <w:r w:rsidRPr="00F81E2D">
        <w:lastRenderedPageBreak/>
        <w:t xml:space="preserve">COSTING </w:t>
      </w:r>
      <w:r w:rsidR="00376BCF" w:rsidRPr="00F81E2D">
        <w:t xml:space="preserve">AND </w:t>
      </w:r>
      <w:r w:rsidRPr="00F81E2D">
        <w:t>PRICING</w:t>
      </w:r>
      <w:bookmarkEnd w:id="93"/>
      <w:bookmarkEnd w:id="94"/>
    </w:p>
    <w:p w14:paraId="3A978725" w14:textId="77777777" w:rsidR="00190E5E" w:rsidRPr="00F81E2D" w:rsidRDefault="00190E5E" w:rsidP="00F20A09">
      <w:pPr>
        <w:pStyle w:val="Heading1"/>
      </w:pPr>
      <w:bookmarkStart w:id="95" w:name="_Ref455599421"/>
      <w:bookmarkStart w:id="96" w:name="_Toc80124391"/>
      <w:bookmarkStart w:id="97" w:name="_Toc435315926"/>
      <w:r w:rsidRPr="00F81E2D">
        <w:t>COSTING AND PRICING</w:t>
      </w:r>
      <w:bookmarkEnd w:id="95"/>
      <w:bookmarkEnd w:id="96"/>
    </w:p>
    <w:p w14:paraId="62285B39" w14:textId="77777777" w:rsidR="00BF5791" w:rsidRPr="00F81E2D" w:rsidRDefault="005A3FC5" w:rsidP="003A499C">
      <w:pPr>
        <w:pStyle w:val="Heading2"/>
        <w:jc w:val="both"/>
      </w:pPr>
      <w:bookmarkStart w:id="98" w:name="_Toc80124392"/>
      <w:bookmarkEnd w:id="97"/>
      <w:r w:rsidRPr="00F81E2D">
        <w:t>COSTING AND PRICING EVALUATION</w:t>
      </w:r>
      <w:bookmarkEnd w:id="98"/>
    </w:p>
    <w:p w14:paraId="4140902B" w14:textId="77777777" w:rsidR="005A2FCE" w:rsidRPr="005A2FCE" w:rsidRDefault="005A2FCE" w:rsidP="00F20A09">
      <w:pPr>
        <w:numPr>
          <w:ilvl w:val="0"/>
          <w:numId w:val="39"/>
        </w:numPr>
        <w:spacing w:after="120"/>
        <w:jc w:val="both"/>
        <w:rPr>
          <w:rFonts w:asciiTheme="minorHAnsi" w:hAnsiTheme="minorHAnsi"/>
          <w:szCs w:val="24"/>
        </w:rPr>
      </w:pPr>
      <w:r w:rsidRPr="005A2FCE">
        <w:rPr>
          <w:rFonts w:asciiTheme="minorHAnsi" w:hAnsiTheme="minorHAnsi"/>
          <w:szCs w:val="24"/>
          <w:lang w:val="en-GB"/>
        </w:rPr>
        <w:t>In terms of Preferential Procurement Policy Framework Act (PPPFA), the following preference point system is applicable to all Bids:</w:t>
      </w:r>
    </w:p>
    <w:p w14:paraId="64E7A220" w14:textId="77777777" w:rsidR="005A2FCE" w:rsidRPr="005A2FCE" w:rsidRDefault="005A2FCE" w:rsidP="00C874E5">
      <w:pPr>
        <w:numPr>
          <w:ilvl w:val="1"/>
          <w:numId w:val="39"/>
        </w:numPr>
        <w:spacing w:after="120"/>
        <w:jc w:val="both"/>
        <w:rPr>
          <w:rFonts w:asciiTheme="minorHAnsi" w:hAnsiTheme="minorHAnsi"/>
          <w:szCs w:val="24"/>
        </w:rPr>
      </w:pPr>
      <w:r w:rsidRPr="005A2FCE">
        <w:rPr>
          <w:rFonts w:asciiTheme="minorHAnsi" w:hAnsiTheme="minorHAnsi"/>
          <w:szCs w:val="24"/>
        </w:rPr>
        <w:t xml:space="preserve">the 80/20 system (80 Price, 20 B-BBEE) for requirements with a Rand value of up to R50 000 000 (all applicable taxes included); or </w:t>
      </w:r>
    </w:p>
    <w:p w14:paraId="2543A408" w14:textId="77777777" w:rsidR="005A2FCE" w:rsidRPr="005A2FCE" w:rsidRDefault="005A2FCE" w:rsidP="00C874E5">
      <w:pPr>
        <w:numPr>
          <w:ilvl w:val="1"/>
          <w:numId w:val="39"/>
        </w:numPr>
        <w:spacing w:after="120"/>
        <w:jc w:val="both"/>
        <w:rPr>
          <w:rFonts w:asciiTheme="minorHAnsi" w:hAnsiTheme="minorHAnsi"/>
          <w:szCs w:val="24"/>
        </w:rPr>
      </w:pPr>
      <w:r w:rsidRPr="005A2FCE">
        <w:rPr>
          <w:rFonts w:asciiTheme="minorHAnsi" w:hAnsiTheme="minorHAnsi"/>
          <w:szCs w:val="24"/>
        </w:rPr>
        <w:t>the 90/10 system (90 Price and 10 B-BBEE) for requirements with a Rand value above R50 000 000 (all applicable taxes included).</w:t>
      </w:r>
    </w:p>
    <w:p w14:paraId="2EF88ACB" w14:textId="77777777" w:rsidR="005A2FCE" w:rsidRPr="005A2FCE" w:rsidRDefault="005A2FCE" w:rsidP="00C874E5">
      <w:pPr>
        <w:tabs>
          <w:tab w:val="left" w:pos="657"/>
        </w:tabs>
        <w:spacing w:after="120"/>
        <w:ind w:left="567" w:hanging="567"/>
        <w:jc w:val="both"/>
        <w:rPr>
          <w:rFonts w:asciiTheme="minorHAnsi" w:hAnsiTheme="minorHAnsi"/>
          <w:szCs w:val="24"/>
        </w:rPr>
      </w:pPr>
    </w:p>
    <w:p w14:paraId="0FF156F4" w14:textId="77777777" w:rsidR="005A2FCE" w:rsidRPr="005A2FCE" w:rsidRDefault="005A2FCE" w:rsidP="00C874E5">
      <w:pPr>
        <w:numPr>
          <w:ilvl w:val="0"/>
          <w:numId w:val="39"/>
        </w:numPr>
        <w:tabs>
          <w:tab w:val="left" w:pos="1134"/>
        </w:tabs>
        <w:spacing w:after="120"/>
        <w:jc w:val="both"/>
        <w:rPr>
          <w:rFonts w:asciiTheme="minorHAnsi" w:hAnsiTheme="minorHAnsi" w:cstheme="minorHAnsi"/>
          <w:szCs w:val="24"/>
        </w:rPr>
      </w:pPr>
      <w:r w:rsidRPr="005A2FCE">
        <w:rPr>
          <w:rFonts w:asciiTheme="minorHAnsi" w:hAnsiTheme="minorHAnsi" w:cstheme="minorHAnsi"/>
          <w:szCs w:val="24"/>
        </w:rPr>
        <w:t xml:space="preserve">This bid will be evaluated using the preferential point system of </w:t>
      </w:r>
      <w:r w:rsidRPr="005A2FCE">
        <w:rPr>
          <w:rFonts w:asciiTheme="minorHAnsi" w:hAnsiTheme="minorHAnsi" w:cstheme="minorHAnsi"/>
          <w:b/>
          <w:bCs/>
          <w:szCs w:val="24"/>
        </w:rPr>
        <w:t>80/20</w:t>
      </w:r>
      <w:r w:rsidRPr="005A2FCE">
        <w:rPr>
          <w:rFonts w:asciiTheme="minorHAnsi" w:hAnsiTheme="minorHAnsi" w:cstheme="minorHAnsi"/>
          <w:szCs w:val="24"/>
        </w:rPr>
        <w:t>, subject to the following conditions –</w:t>
      </w:r>
    </w:p>
    <w:p w14:paraId="38A193E0" w14:textId="77777777" w:rsidR="005A2FCE" w:rsidRPr="005A2FCE" w:rsidRDefault="005A2FCE" w:rsidP="00C874E5">
      <w:pPr>
        <w:numPr>
          <w:ilvl w:val="1"/>
          <w:numId w:val="39"/>
        </w:numPr>
        <w:tabs>
          <w:tab w:val="num" w:pos="1197"/>
        </w:tabs>
        <w:spacing w:after="120"/>
        <w:jc w:val="both"/>
        <w:rPr>
          <w:rFonts w:asciiTheme="minorHAnsi" w:hAnsiTheme="minorHAnsi" w:cstheme="minorHAnsi"/>
          <w:szCs w:val="24"/>
        </w:rPr>
      </w:pPr>
      <w:r w:rsidRPr="005A2FCE">
        <w:rPr>
          <w:rFonts w:asciiTheme="minorHAnsi" w:hAnsiTheme="minorHAnsi" w:cstheme="minorHAnsi"/>
          <w:szCs w:val="24"/>
        </w:rPr>
        <w:t xml:space="preserve">If the lowest acceptable bid price is up to and including R50 000 000 (all applicable taxes included) then the 80/20 preferential point system will apply to all acceptable bids; or </w:t>
      </w:r>
    </w:p>
    <w:p w14:paraId="29B2CBEC" w14:textId="77777777" w:rsidR="005A2FCE" w:rsidRPr="005A2FCE" w:rsidRDefault="005A2FCE" w:rsidP="00C874E5">
      <w:pPr>
        <w:numPr>
          <w:ilvl w:val="1"/>
          <w:numId w:val="39"/>
        </w:numPr>
        <w:tabs>
          <w:tab w:val="num" w:pos="1197"/>
        </w:tabs>
        <w:spacing w:after="120"/>
        <w:jc w:val="both"/>
        <w:rPr>
          <w:rFonts w:asciiTheme="minorHAnsi" w:hAnsiTheme="minorHAnsi" w:cstheme="minorHAnsi"/>
          <w:szCs w:val="24"/>
        </w:rPr>
      </w:pPr>
      <w:r w:rsidRPr="005A2FCE">
        <w:rPr>
          <w:rFonts w:asciiTheme="minorHAnsi" w:hAnsiTheme="minorHAnsi" w:cstheme="minorHAnsi"/>
          <w:szCs w:val="24"/>
        </w:rPr>
        <w:t>If the lowest acceptable bid price is above R50 000 000 (all applicable taxes included) then the 90/10 preferential point system will apply to all acceptable bids;</w:t>
      </w:r>
    </w:p>
    <w:p w14:paraId="4B45E484" w14:textId="77777777" w:rsidR="005A2FCE" w:rsidRPr="005A2FCE" w:rsidRDefault="005A2FCE" w:rsidP="00C874E5">
      <w:pPr>
        <w:spacing w:after="120"/>
        <w:ind w:left="567" w:hanging="567"/>
        <w:jc w:val="both"/>
        <w:rPr>
          <w:rFonts w:asciiTheme="minorHAnsi" w:hAnsiTheme="minorHAnsi"/>
          <w:szCs w:val="24"/>
        </w:rPr>
      </w:pPr>
    </w:p>
    <w:p w14:paraId="535C763E" w14:textId="77777777" w:rsidR="005A2FCE" w:rsidRPr="005A2FCE" w:rsidRDefault="005A2FCE" w:rsidP="00C874E5">
      <w:pPr>
        <w:numPr>
          <w:ilvl w:val="0"/>
          <w:numId w:val="39"/>
        </w:numPr>
        <w:spacing w:after="120"/>
        <w:jc w:val="both"/>
        <w:rPr>
          <w:rFonts w:asciiTheme="minorHAnsi" w:hAnsiTheme="minorHAnsi"/>
          <w:szCs w:val="24"/>
        </w:rPr>
      </w:pPr>
      <w:r w:rsidRPr="005A2FCE">
        <w:rPr>
          <w:rFonts w:asciiTheme="minorHAnsi" w:hAnsiTheme="minorHAnsi"/>
          <w:szCs w:val="24"/>
        </w:rPr>
        <w:t xml:space="preserve">The bidder must </w:t>
      </w:r>
      <w:r w:rsidRPr="005A2FCE">
        <w:rPr>
          <w:rFonts w:asciiTheme="minorHAnsi" w:hAnsiTheme="minorHAnsi"/>
          <w:b/>
          <w:szCs w:val="24"/>
        </w:rPr>
        <w:t>complete the declaration of acceptance</w:t>
      </w:r>
      <w:r w:rsidRPr="005A2FCE">
        <w:rPr>
          <w:rFonts w:asciiTheme="minorHAnsi" w:hAnsiTheme="minorHAnsi"/>
          <w:szCs w:val="24"/>
        </w:rPr>
        <w:t xml:space="preserve"> as per section 8.3 below by marking with an “X” either “ACCEPT ALL”, or “DO NOT ACCEPT ALL”, failing which the declaration will be regarded as “DO NOT ACCEPT ALL” and the bid will be disqualified. </w:t>
      </w:r>
    </w:p>
    <w:p w14:paraId="1D30FDA5" w14:textId="77777777" w:rsidR="005A2FCE" w:rsidRPr="005A2FCE" w:rsidRDefault="005A2FCE" w:rsidP="00C874E5">
      <w:pPr>
        <w:spacing w:after="120"/>
        <w:ind w:left="567"/>
        <w:jc w:val="both"/>
        <w:rPr>
          <w:rFonts w:asciiTheme="minorHAnsi" w:hAnsiTheme="minorHAnsi"/>
          <w:szCs w:val="24"/>
        </w:rPr>
      </w:pPr>
    </w:p>
    <w:p w14:paraId="7B7F639A" w14:textId="77777777" w:rsidR="005A2FCE" w:rsidRPr="005A2FCE" w:rsidRDefault="005A2FCE" w:rsidP="00C874E5">
      <w:pPr>
        <w:numPr>
          <w:ilvl w:val="0"/>
          <w:numId w:val="39"/>
        </w:numPr>
        <w:spacing w:after="120"/>
        <w:jc w:val="both"/>
        <w:rPr>
          <w:rFonts w:asciiTheme="minorHAnsi" w:hAnsiTheme="minorHAnsi"/>
          <w:szCs w:val="24"/>
        </w:rPr>
      </w:pPr>
      <w:r w:rsidRPr="005A2FCE">
        <w:rPr>
          <w:rFonts w:asciiTheme="minorHAnsi" w:hAnsiTheme="minorHAnsi"/>
          <w:szCs w:val="24"/>
        </w:rPr>
        <w:t>Bidder will be bound by the following general costing and pricing conditions and SITA reserves the right to negotiate the conditions or automatically disqualify the bidder for not accepting these conditions. These conditions will form part of the Contract between SITA and the bidder. However, SITA reserves the right to include or waive the condition in the Contract.</w:t>
      </w:r>
    </w:p>
    <w:p w14:paraId="611D01C8" w14:textId="77777777" w:rsidR="00DA07C5" w:rsidRPr="00293CFE" w:rsidRDefault="00D92428" w:rsidP="003A499C">
      <w:pPr>
        <w:pStyle w:val="Heading2"/>
        <w:jc w:val="both"/>
      </w:pPr>
      <w:bookmarkStart w:id="99" w:name="_Toc435315929"/>
      <w:bookmarkStart w:id="100" w:name="_Ref455341462"/>
      <w:bookmarkStart w:id="101" w:name="_Toc80124393"/>
      <w:r w:rsidRPr="00F81E2D">
        <w:t>COSTING AND PRICING CONDITIONS</w:t>
      </w:r>
      <w:bookmarkEnd w:id="99"/>
      <w:bookmarkEnd w:id="100"/>
      <w:bookmarkEnd w:id="101"/>
      <w:r w:rsidR="00DA07C5" w:rsidRPr="00F81E2D">
        <w:tab/>
      </w:r>
    </w:p>
    <w:p w14:paraId="30DA32CB" w14:textId="77777777" w:rsidR="008D42A1" w:rsidRDefault="00733455" w:rsidP="00F20A09">
      <w:pPr>
        <w:pStyle w:val="Specification"/>
        <w:numPr>
          <w:ilvl w:val="0"/>
          <w:numId w:val="9"/>
        </w:numPr>
        <w:jc w:val="both"/>
        <w:rPr>
          <w:b/>
        </w:rPr>
      </w:pPr>
      <w:r w:rsidRPr="00F81E2D">
        <w:rPr>
          <w:b/>
        </w:rPr>
        <w:t>SOUTH AFRICAN PRICING</w:t>
      </w:r>
    </w:p>
    <w:p w14:paraId="3DDB671E" w14:textId="77777777" w:rsidR="00D92428" w:rsidRPr="00F81E2D" w:rsidRDefault="00733455" w:rsidP="003A499C">
      <w:pPr>
        <w:pStyle w:val="Specification"/>
        <w:numPr>
          <w:ilvl w:val="0"/>
          <w:numId w:val="0"/>
        </w:numPr>
        <w:ind w:left="567"/>
        <w:jc w:val="both"/>
        <w:rPr>
          <w:b/>
        </w:rPr>
      </w:pPr>
      <w:r w:rsidRPr="00F81E2D">
        <w:rPr>
          <w:b/>
        </w:rPr>
        <w:t xml:space="preserve"> </w:t>
      </w:r>
      <w:r w:rsidR="00D92428" w:rsidRPr="00F81E2D">
        <w:t xml:space="preserve">The total price must be </w:t>
      </w:r>
      <w:r w:rsidR="00DA07C5" w:rsidRPr="00F81E2D">
        <w:t>VAT inclusive and</w:t>
      </w:r>
      <w:r w:rsidR="00D92428" w:rsidRPr="00F81E2D">
        <w:t xml:space="preserve"> </w:t>
      </w:r>
      <w:r w:rsidR="00DA07C5" w:rsidRPr="00F81E2D">
        <w:t>be quoted in South African Rand (ZAR).</w:t>
      </w:r>
      <w:r w:rsidR="00DA07C5" w:rsidRPr="00F81E2D">
        <w:tab/>
      </w:r>
    </w:p>
    <w:p w14:paraId="250FCDC8" w14:textId="77777777" w:rsidR="00D92428" w:rsidRPr="00F81E2D" w:rsidRDefault="00DA07C5" w:rsidP="003A499C">
      <w:pPr>
        <w:pStyle w:val="Specification"/>
        <w:numPr>
          <w:ilvl w:val="0"/>
          <w:numId w:val="9"/>
        </w:numPr>
        <w:jc w:val="both"/>
        <w:rPr>
          <w:b/>
        </w:rPr>
      </w:pPr>
      <w:r w:rsidRPr="00F81E2D">
        <w:rPr>
          <w:b/>
        </w:rPr>
        <w:t>TOTAL PRICE</w:t>
      </w:r>
    </w:p>
    <w:p w14:paraId="6A562A00" w14:textId="77777777" w:rsidR="00D92428" w:rsidRPr="00F81E2D" w:rsidRDefault="00DA07C5" w:rsidP="003A499C">
      <w:pPr>
        <w:pStyle w:val="Specification"/>
        <w:numPr>
          <w:ilvl w:val="1"/>
          <w:numId w:val="40"/>
        </w:numPr>
        <w:jc w:val="both"/>
      </w:pPr>
      <w:r w:rsidRPr="00F81E2D">
        <w:t xml:space="preserve">All </w:t>
      </w:r>
      <w:r w:rsidR="00B35871" w:rsidRPr="00F81E2D">
        <w:t xml:space="preserve">quoted </w:t>
      </w:r>
      <w:r w:rsidRPr="00F81E2D">
        <w:t>prices are the total price for the entire scope of required services and deliverables to be provided by the bidder.</w:t>
      </w:r>
    </w:p>
    <w:p w14:paraId="0696329F" w14:textId="77777777" w:rsidR="00D92428" w:rsidRPr="00F81E2D" w:rsidRDefault="00DA07C5" w:rsidP="003A499C">
      <w:pPr>
        <w:pStyle w:val="Specification"/>
        <w:numPr>
          <w:ilvl w:val="1"/>
          <w:numId w:val="40"/>
        </w:numPr>
        <w:jc w:val="both"/>
      </w:pPr>
      <w:r w:rsidRPr="00F81E2D">
        <w:t>The cost of delivery, labour, S&amp;T, overtime, etc. must be included in this bid.</w:t>
      </w:r>
    </w:p>
    <w:p w14:paraId="4B20B176" w14:textId="77777777" w:rsidR="00CF70F6" w:rsidRDefault="00DA07C5" w:rsidP="003A499C">
      <w:pPr>
        <w:pStyle w:val="Specification"/>
        <w:numPr>
          <w:ilvl w:val="1"/>
          <w:numId w:val="40"/>
        </w:numPr>
        <w:jc w:val="both"/>
      </w:pPr>
      <w:r w:rsidRPr="00F81E2D">
        <w:lastRenderedPageBreak/>
        <w:t>All additional costs must be clearly specified.</w:t>
      </w:r>
      <w:r w:rsidRPr="00F81E2D">
        <w:tab/>
      </w:r>
    </w:p>
    <w:p w14:paraId="4044E272" w14:textId="77777777" w:rsidR="001415B2" w:rsidRDefault="001415B2" w:rsidP="003A499C">
      <w:pPr>
        <w:pStyle w:val="Specification"/>
        <w:numPr>
          <w:ilvl w:val="1"/>
          <w:numId w:val="40"/>
        </w:numPr>
        <w:jc w:val="both"/>
      </w:pPr>
      <w:r>
        <w:t>License fees will be payable annually in advance.</w:t>
      </w:r>
    </w:p>
    <w:p w14:paraId="2DAFFC71" w14:textId="77777777" w:rsidR="001415B2" w:rsidRDefault="001415B2" w:rsidP="003A499C">
      <w:pPr>
        <w:pStyle w:val="Specification"/>
        <w:numPr>
          <w:ilvl w:val="1"/>
          <w:numId w:val="40"/>
        </w:numPr>
        <w:jc w:val="both"/>
      </w:pPr>
      <w:r>
        <w:t>Hardware maintenance and support will be payable annually in advance.</w:t>
      </w:r>
    </w:p>
    <w:p w14:paraId="53744A66" w14:textId="77777777" w:rsidR="001415B2" w:rsidRDefault="001415B2" w:rsidP="003A499C">
      <w:pPr>
        <w:pStyle w:val="Specification"/>
        <w:numPr>
          <w:ilvl w:val="1"/>
          <w:numId w:val="40"/>
        </w:numPr>
        <w:jc w:val="both"/>
      </w:pPr>
      <w:r>
        <w:t>System maintenance and support services will be payable monthly in arrears.</w:t>
      </w:r>
    </w:p>
    <w:p w14:paraId="2F57129B" w14:textId="77777777" w:rsidR="001415B2" w:rsidRDefault="001415B2" w:rsidP="00F20A09">
      <w:pPr>
        <w:pStyle w:val="Specification"/>
        <w:numPr>
          <w:ilvl w:val="1"/>
          <w:numId w:val="40"/>
        </w:numPr>
        <w:jc w:val="both"/>
      </w:pPr>
      <w:r>
        <w:t>Professional services will be payable</w:t>
      </w:r>
      <w:r w:rsidR="00490483">
        <w:t xml:space="preserve"> on a time and materials basis.  The process to be followed to utilise the professional services will be documented in the agreement/contract that will be established between the two parties.</w:t>
      </w:r>
    </w:p>
    <w:p w14:paraId="3A719F33" w14:textId="77777777" w:rsidR="008D42A1" w:rsidRDefault="008D42A1" w:rsidP="008D42A1">
      <w:pPr>
        <w:pStyle w:val="ListParagraph"/>
        <w:numPr>
          <w:ilvl w:val="0"/>
          <w:numId w:val="0"/>
        </w:numPr>
        <w:ind w:left="567"/>
        <w:rPr>
          <w:rFonts w:asciiTheme="minorHAnsi" w:hAnsiTheme="minorHAnsi" w:cstheme="minorHAnsi"/>
          <w:b/>
          <w:bCs/>
          <w:color w:val="FF0000"/>
          <w:szCs w:val="22"/>
        </w:rPr>
      </w:pPr>
    </w:p>
    <w:p w14:paraId="33F527AB" w14:textId="20FFE90A" w:rsidR="008D42A1" w:rsidRDefault="008D42A1" w:rsidP="003A499C">
      <w:pPr>
        <w:pStyle w:val="ListParagraph"/>
        <w:numPr>
          <w:ilvl w:val="0"/>
          <w:numId w:val="0"/>
        </w:numPr>
        <w:ind w:left="567"/>
        <w:rPr>
          <w:rFonts w:asciiTheme="minorHAnsi" w:hAnsiTheme="minorHAnsi" w:cstheme="minorHAnsi"/>
          <w:b/>
          <w:bCs/>
          <w:color w:val="FF0000"/>
          <w:szCs w:val="22"/>
        </w:rPr>
      </w:pPr>
      <w:r w:rsidRPr="008D42A1">
        <w:rPr>
          <w:rFonts w:asciiTheme="minorHAnsi" w:hAnsiTheme="minorHAnsi" w:cstheme="minorHAnsi"/>
          <w:b/>
          <w:bCs/>
          <w:color w:val="FF0000"/>
          <w:szCs w:val="22"/>
        </w:rPr>
        <w:t>SITA reserves the right to negotiate pricing with the successful bidder prior to the award</w:t>
      </w:r>
      <w:r w:rsidR="008A5699">
        <w:rPr>
          <w:rFonts w:asciiTheme="minorHAnsi" w:hAnsiTheme="minorHAnsi" w:cstheme="minorHAnsi"/>
          <w:b/>
          <w:bCs/>
          <w:color w:val="FF0000"/>
          <w:szCs w:val="22"/>
        </w:rPr>
        <w:t xml:space="preserve">, contracting and during </w:t>
      </w:r>
      <w:r w:rsidR="00410675">
        <w:rPr>
          <w:rFonts w:asciiTheme="minorHAnsi" w:hAnsiTheme="minorHAnsi" w:cstheme="minorHAnsi"/>
          <w:b/>
          <w:bCs/>
          <w:color w:val="FF0000"/>
          <w:szCs w:val="22"/>
        </w:rPr>
        <w:t>implementation</w:t>
      </w:r>
      <w:r w:rsidR="008A5699">
        <w:rPr>
          <w:rFonts w:asciiTheme="minorHAnsi" w:hAnsiTheme="minorHAnsi" w:cstheme="minorHAnsi"/>
          <w:b/>
          <w:bCs/>
          <w:color w:val="FF0000"/>
          <w:szCs w:val="22"/>
        </w:rPr>
        <w:t xml:space="preserve"> </w:t>
      </w:r>
      <w:r w:rsidR="00875583">
        <w:rPr>
          <w:rFonts w:asciiTheme="minorHAnsi" w:hAnsiTheme="minorHAnsi" w:cstheme="minorHAnsi"/>
          <w:b/>
          <w:bCs/>
          <w:color w:val="FF0000"/>
          <w:szCs w:val="22"/>
        </w:rPr>
        <w:t xml:space="preserve">on </w:t>
      </w:r>
      <w:r w:rsidR="008A5699">
        <w:rPr>
          <w:rFonts w:asciiTheme="minorHAnsi" w:hAnsiTheme="minorHAnsi" w:cstheme="minorHAnsi"/>
          <w:b/>
          <w:bCs/>
          <w:color w:val="FF0000"/>
          <w:szCs w:val="22"/>
        </w:rPr>
        <w:t xml:space="preserve">the </w:t>
      </w:r>
      <w:r w:rsidRPr="008D42A1">
        <w:rPr>
          <w:rFonts w:asciiTheme="minorHAnsi" w:hAnsiTheme="minorHAnsi" w:cstheme="minorHAnsi"/>
          <w:b/>
          <w:bCs/>
          <w:color w:val="FF0000"/>
          <w:szCs w:val="22"/>
        </w:rPr>
        <w:t xml:space="preserve"> envisaged quantities.</w:t>
      </w:r>
    </w:p>
    <w:p w14:paraId="5EFF912D" w14:textId="77777777" w:rsidR="003A499C" w:rsidRPr="008D42A1" w:rsidRDefault="003A499C" w:rsidP="003A499C">
      <w:pPr>
        <w:pStyle w:val="ListParagraph"/>
        <w:numPr>
          <w:ilvl w:val="0"/>
          <w:numId w:val="0"/>
        </w:numPr>
        <w:ind w:left="567"/>
        <w:rPr>
          <w:rFonts w:asciiTheme="minorHAnsi" w:hAnsiTheme="minorHAnsi" w:cstheme="minorHAnsi"/>
          <w:b/>
          <w:bCs/>
          <w:color w:val="FF0000"/>
          <w:szCs w:val="22"/>
        </w:rPr>
      </w:pPr>
    </w:p>
    <w:p w14:paraId="0D71652F" w14:textId="77777777" w:rsidR="008D42A1" w:rsidRPr="00C56038" w:rsidRDefault="008D42A1" w:rsidP="008D42A1">
      <w:pPr>
        <w:pStyle w:val="Specification"/>
        <w:numPr>
          <w:ilvl w:val="0"/>
          <w:numId w:val="4"/>
        </w:numPr>
        <w:jc w:val="both"/>
        <w:rPr>
          <w:rFonts w:asciiTheme="minorHAnsi" w:hAnsiTheme="minorHAnsi" w:cstheme="minorHAnsi"/>
          <w:b/>
        </w:rPr>
      </w:pPr>
      <w:r w:rsidRPr="00C56038">
        <w:rPr>
          <w:rFonts w:asciiTheme="minorHAnsi" w:hAnsiTheme="minorHAnsi" w:cstheme="minorHAnsi"/>
          <w:b/>
        </w:rPr>
        <w:t>BID EXCHANGE RATE CONDITIONS</w:t>
      </w:r>
    </w:p>
    <w:p w14:paraId="52437CE3" w14:textId="77777777" w:rsidR="008D42A1" w:rsidRPr="008D7D36" w:rsidRDefault="008D42A1" w:rsidP="008D42A1">
      <w:pPr>
        <w:pStyle w:val="Specification"/>
        <w:numPr>
          <w:ilvl w:val="0"/>
          <w:numId w:val="0"/>
        </w:numPr>
        <w:ind w:left="567"/>
        <w:jc w:val="both"/>
      </w:pPr>
      <w:r w:rsidRPr="00F81E2D">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2"/>
        <w:gridCol w:w="4814"/>
      </w:tblGrid>
      <w:tr w:rsidR="008D42A1" w:rsidRPr="00F81E2D" w14:paraId="78EB5572" w14:textId="77777777" w:rsidTr="00D85961">
        <w:tc>
          <w:tcPr>
            <w:tcW w:w="4252" w:type="dxa"/>
            <w:shd w:val="clear" w:color="auto" w:fill="C6D9F1" w:themeFill="text2" w:themeFillTint="33"/>
          </w:tcPr>
          <w:p w14:paraId="021AEEE1" w14:textId="77777777" w:rsidR="008D42A1" w:rsidRPr="00F81E2D" w:rsidRDefault="008D42A1" w:rsidP="00B72F12">
            <w:pPr>
              <w:rPr>
                <w:rFonts w:asciiTheme="minorHAnsi" w:hAnsiTheme="minorHAnsi"/>
                <w:b/>
                <w:szCs w:val="24"/>
              </w:rPr>
            </w:pPr>
            <w:r w:rsidRPr="00F81E2D">
              <w:rPr>
                <w:rFonts w:asciiTheme="minorHAnsi" w:hAnsiTheme="minorHAnsi"/>
                <w:b/>
                <w:szCs w:val="24"/>
              </w:rPr>
              <w:t>Foreign currency</w:t>
            </w:r>
          </w:p>
        </w:tc>
        <w:tc>
          <w:tcPr>
            <w:tcW w:w="4814" w:type="dxa"/>
            <w:shd w:val="clear" w:color="auto" w:fill="C6D9F1" w:themeFill="text2" w:themeFillTint="33"/>
          </w:tcPr>
          <w:p w14:paraId="5E4ADC1E" w14:textId="77777777" w:rsidR="008D42A1" w:rsidRPr="00F81E2D" w:rsidRDefault="008D42A1" w:rsidP="00B72F12">
            <w:pPr>
              <w:rPr>
                <w:rFonts w:asciiTheme="minorHAnsi" w:hAnsiTheme="minorHAnsi"/>
                <w:b/>
                <w:szCs w:val="24"/>
              </w:rPr>
            </w:pPr>
            <w:r w:rsidRPr="00F81E2D">
              <w:rPr>
                <w:rFonts w:asciiTheme="minorHAnsi" w:hAnsiTheme="minorHAnsi"/>
                <w:b/>
                <w:szCs w:val="24"/>
              </w:rPr>
              <w:t xml:space="preserve">South African Rand (ZAR) exchange rate </w:t>
            </w:r>
          </w:p>
        </w:tc>
      </w:tr>
      <w:tr w:rsidR="008D42A1" w:rsidRPr="00F81E2D" w14:paraId="222B1505" w14:textId="77777777" w:rsidTr="00D85961">
        <w:tc>
          <w:tcPr>
            <w:tcW w:w="4252" w:type="dxa"/>
            <w:shd w:val="clear" w:color="auto" w:fill="auto"/>
          </w:tcPr>
          <w:p w14:paraId="7739F27E" w14:textId="77777777" w:rsidR="008D42A1" w:rsidRPr="00F81E2D" w:rsidRDefault="008D42A1" w:rsidP="00B72F12">
            <w:pPr>
              <w:rPr>
                <w:rFonts w:asciiTheme="minorHAnsi" w:hAnsiTheme="minorHAnsi"/>
                <w:szCs w:val="24"/>
              </w:rPr>
            </w:pPr>
            <w:r w:rsidRPr="00F81E2D">
              <w:rPr>
                <w:rFonts w:asciiTheme="minorHAnsi" w:hAnsiTheme="minorHAnsi"/>
                <w:szCs w:val="24"/>
              </w:rPr>
              <w:t>1 US Dollar</w:t>
            </w:r>
          </w:p>
        </w:tc>
        <w:tc>
          <w:tcPr>
            <w:tcW w:w="4814" w:type="dxa"/>
          </w:tcPr>
          <w:p w14:paraId="0518C430" w14:textId="331E5050" w:rsidR="008D42A1" w:rsidRPr="00816F9B" w:rsidRDefault="008D42A1" w:rsidP="00B72F12">
            <w:pPr>
              <w:tabs>
                <w:tab w:val="left" w:pos="1839"/>
              </w:tabs>
              <w:rPr>
                <w:rFonts w:asciiTheme="minorHAnsi" w:hAnsiTheme="minorHAnsi"/>
                <w:szCs w:val="24"/>
              </w:rPr>
            </w:pPr>
            <w:r w:rsidRPr="00816F9B">
              <w:rPr>
                <w:rFonts w:asciiTheme="minorHAnsi" w:hAnsiTheme="minorHAnsi"/>
                <w:szCs w:val="24"/>
              </w:rPr>
              <w:t>R14,</w:t>
            </w:r>
            <w:r w:rsidR="007E6861">
              <w:rPr>
                <w:rFonts w:asciiTheme="minorHAnsi" w:hAnsiTheme="minorHAnsi"/>
                <w:szCs w:val="24"/>
              </w:rPr>
              <w:t>47</w:t>
            </w:r>
          </w:p>
        </w:tc>
      </w:tr>
      <w:tr w:rsidR="008D42A1" w:rsidRPr="00F81E2D" w14:paraId="01D93DA1" w14:textId="77777777" w:rsidTr="00D85961">
        <w:tc>
          <w:tcPr>
            <w:tcW w:w="4252" w:type="dxa"/>
            <w:shd w:val="clear" w:color="auto" w:fill="auto"/>
          </w:tcPr>
          <w:p w14:paraId="69D22167" w14:textId="77777777" w:rsidR="008D42A1" w:rsidRPr="00F81E2D" w:rsidRDefault="008D42A1" w:rsidP="00B72F12">
            <w:pPr>
              <w:rPr>
                <w:rFonts w:asciiTheme="minorHAnsi" w:hAnsiTheme="minorHAnsi"/>
                <w:szCs w:val="24"/>
              </w:rPr>
            </w:pPr>
            <w:r w:rsidRPr="00F81E2D">
              <w:rPr>
                <w:rFonts w:asciiTheme="minorHAnsi" w:hAnsiTheme="minorHAnsi"/>
                <w:szCs w:val="24"/>
              </w:rPr>
              <w:t>1 Euro</w:t>
            </w:r>
          </w:p>
        </w:tc>
        <w:tc>
          <w:tcPr>
            <w:tcW w:w="4814" w:type="dxa"/>
          </w:tcPr>
          <w:p w14:paraId="3D585C49" w14:textId="6ACF2366" w:rsidR="008D42A1" w:rsidRPr="00816F9B" w:rsidRDefault="008D42A1" w:rsidP="00B72F12">
            <w:pPr>
              <w:rPr>
                <w:rFonts w:asciiTheme="minorHAnsi" w:hAnsiTheme="minorHAnsi"/>
                <w:szCs w:val="24"/>
              </w:rPr>
            </w:pPr>
            <w:r w:rsidRPr="00816F9B">
              <w:rPr>
                <w:rFonts w:asciiTheme="minorHAnsi" w:hAnsiTheme="minorHAnsi"/>
                <w:szCs w:val="24"/>
              </w:rPr>
              <w:t>R17,</w:t>
            </w:r>
            <w:r w:rsidR="007E6861">
              <w:rPr>
                <w:rFonts w:asciiTheme="minorHAnsi" w:hAnsiTheme="minorHAnsi"/>
                <w:szCs w:val="24"/>
              </w:rPr>
              <w:t>13</w:t>
            </w:r>
          </w:p>
        </w:tc>
      </w:tr>
      <w:tr w:rsidR="008D42A1" w:rsidRPr="00F81E2D" w14:paraId="6FA1A60E" w14:textId="77777777" w:rsidTr="00D85961">
        <w:tc>
          <w:tcPr>
            <w:tcW w:w="4252" w:type="dxa"/>
            <w:shd w:val="clear" w:color="auto" w:fill="auto"/>
          </w:tcPr>
          <w:p w14:paraId="061E0C8E" w14:textId="77777777" w:rsidR="008D42A1" w:rsidRPr="00F81E2D" w:rsidRDefault="008D42A1" w:rsidP="00B72F12">
            <w:pPr>
              <w:rPr>
                <w:rFonts w:asciiTheme="minorHAnsi" w:hAnsiTheme="minorHAnsi"/>
                <w:szCs w:val="24"/>
              </w:rPr>
            </w:pPr>
            <w:r w:rsidRPr="00F81E2D">
              <w:rPr>
                <w:rFonts w:asciiTheme="minorHAnsi" w:hAnsiTheme="minorHAnsi"/>
                <w:szCs w:val="24"/>
              </w:rPr>
              <w:t>1 Pound</w:t>
            </w:r>
          </w:p>
        </w:tc>
        <w:tc>
          <w:tcPr>
            <w:tcW w:w="4814" w:type="dxa"/>
          </w:tcPr>
          <w:p w14:paraId="49D44681" w14:textId="1EC2FF70" w:rsidR="008D42A1" w:rsidRPr="00816F9B" w:rsidRDefault="008D42A1" w:rsidP="00B72F12">
            <w:pPr>
              <w:rPr>
                <w:rFonts w:asciiTheme="minorHAnsi" w:hAnsiTheme="minorHAnsi"/>
                <w:szCs w:val="24"/>
              </w:rPr>
            </w:pPr>
            <w:r>
              <w:rPr>
                <w:rFonts w:asciiTheme="minorHAnsi" w:hAnsiTheme="minorHAnsi"/>
                <w:szCs w:val="24"/>
              </w:rPr>
              <w:t>R</w:t>
            </w:r>
            <w:r w:rsidRPr="00816F9B">
              <w:rPr>
                <w:rFonts w:asciiTheme="minorHAnsi" w:hAnsiTheme="minorHAnsi"/>
                <w:szCs w:val="24"/>
              </w:rPr>
              <w:t>20,</w:t>
            </w:r>
            <w:r w:rsidR="007E6861">
              <w:rPr>
                <w:rFonts w:asciiTheme="minorHAnsi" w:hAnsiTheme="minorHAnsi"/>
                <w:szCs w:val="24"/>
              </w:rPr>
              <w:t>06</w:t>
            </w:r>
          </w:p>
        </w:tc>
      </w:tr>
    </w:tbl>
    <w:p w14:paraId="276C6AE3" w14:textId="77777777" w:rsidR="008D42A1" w:rsidRDefault="008D42A1" w:rsidP="008D42A1">
      <w:pPr>
        <w:pStyle w:val="Specification"/>
        <w:numPr>
          <w:ilvl w:val="0"/>
          <w:numId w:val="0"/>
        </w:numPr>
        <w:jc w:val="both"/>
      </w:pPr>
      <w:r w:rsidRPr="00F81E2D">
        <w:tab/>
      </w:r>
    </w:p>
    <w:p w14:paraId="054D4D6D" w14:textId="77777777" w:rsidR="008D42A1" w:rsidRPr="000B4731" w:rsidRDefault="008D42A1" w:rsidP="008D42A1">
      <w:pPr>
        <w:pStyle w:val="Specification"/>
        <w:numPr>
          <w:ilvl w:val="0"/>
          <w:numId w:val="4"/>
        </w:numPr>
        <w:jc w:val="both"/>
        <w:rPr>
          <w:rFonts w:cs="Calibri"/>
          <w:b/>
        </w:rPr>
      </w:pPr>
      <w:bookmarkStart w:id="102" w:name="_Toc63185548"/>
      <w:r w:rsidRPr="000B4731">
        <w:rPr>
          <w:rFonts w:cs="Calibri"/>
          <w:b/>
        </w:rPr>
        <w:t>BID PRICING SCHEDULE</w:t>
      </w:r>
      <w:bookmarkEnd w:id="102"/>
    </w:p>
    <w:p w14:paraId="01A0029A" w14:textId="77777777" w:rsidR="008D42A1" w:rsidRPr="00DA5362" w:rsidRDefault="008D42A1" w:rsidP="008D42A1">
      <w:pPr>
        <w:ind w:left="1134" w:hanging="567"/>
        <w:rPr>
          <w:rFonts w:cs="Calibri"/>
          <w:szCs w:val="24"/>
        </w:rPr>
      </w:pPr>
      <w:r w:rsidRPr="00DA5362">
        <w:rPr>
          <w:rFonts w:cs="Calibri"/>
          <w:szCs w:val="24"/>
        </w:rPr>
        <w:t xml:space="preserve">Note: </w:t>
      </w:r>
    </w:p>
    <w:p w14:paraId="729083AB" w14:textId="77777777" w:rsidR="008D42A1" w:rsidRPr="000B4731" w:rsidRDefault="008D42A1" w:rsidP="008D42A1">
      <w:pPr>
        <w:pStyle w:val="LeftlistL1"/>
        <w:numPr>
          <w:ilvl w:val="1"/>
          <w:numId w:val="4"/>
        </w:numPr>
        <w:rPr>
          <w:rFonts w:ascii="Calibri" w:hAnsi="Calibri" w:cs="Calibri"/>
          <w:sz w:val="24"/>
          <w:szCs w:val="24"/>
        </w:rPr>
      </w:pPr>
      <w:r w:rsidRPr="000B4731">
        <w:rPr>
          <w:rFonts w:ascii="Calibri" w:hAnsi="Calibri" w:cs="Calibri"/>
          <w:sz w:val="24"/>
          <w:szCs w:val="24"/>
        </w:rPr>
        <w:t xml:space="preserve">Bidders will complete the bid pricing schedule in the Excel spreadsheet format provided and include this as part of the hard copy submission documents and on the memory stick to be submitted Refer to section </w:t>
      </w:r>
      <w:r>
        <w:rPr>
          <w:rFonts w:ascii="Calibri" w:hAnsi="Calibri" w:cs="Calibri"/>
          <w:sz w:val="24"/>
          <w:szCs w:val="24"/>
        </w:rPr>
        <w:t>9</w:t>
      </w:r>
      <w:r w:rsidRPr="000B4731">
        <w:rPr>
          <w:rFonts w:ascii="Calibri" w:hAnsi="Calibri" w:cs="Calibri"/>
          <w:sz w:val="24"/>
          <w:szCs w:val="24"/>
        </w:rPr>
        <w:t>.</w:t>
      </w:r>
    </w:p>
    <w:p w14:paraId="2D181A07" w14:textId="77777777" w:rsidR="008D42A1" w:rsidRPr="00DA5362" w:rsidRDefault="008D42A1" w:rsidP="008D42A1">
      <w:pPr>
        <w:rPr>
          <w:rFonts w:cs="Calibri"/>
          <w:szCs w:val="24"/>
        </w:rPr>
      </w:pPr>
    </w:p>
    <w:p w14:paraId="10AB5AEF" w14:textId="77777777" w:rsidR="008D42A1" w:rsidRPr="000B4731" w:rsidRDefault="008D42A1" w:rsidP="008D42A1">
      <w:pPr>
        <w:pStyle w:val="Specification"/>
        <w:numPr>
          <w:ilvl w:val="0"/>
          <w:numId w:val="4"/>
        </w:numPr>
        <w:jc w:val="both"/>
        <w:rPr>
          <w:rFonts w:cs="Calibri"/>
          <w:b/>
        </w:rPr>
      </w:pPr>
      <w:r w:rsidRPr="000B4731">
        <w:rPr>
          <w:rFonts w:cs="Calibri"/>
          <w:b/>
        </w:rPr>
        <w:t>RATE OF EXCHANGE PRICING INFORMATION</w:t>
      </w:r>
    </w:p>
    <w:p w14:paraId="18CC34E1" w14:textId="77777777" w:rsidR="008D42A1" w:rsidRPr="000B4731" w:rsidRDefault="008D42A1" w:rsidP="008D42A1">
      <w:pPr>
        <w:pStyle w:val="LeftlistL1"/>
        <w:numPr>
          <w:ilvl w:val="0"/>
          <w:numId w:val="0"/>
        </w:numPr>
        <w:ind w:left="567"/>
        <w:rPr>
          <w:rFonts w:ascii="Calibri" w:hAnsi="Calibri" w:cs="Calibri"/>
          <w:sz w:val="24"/>
          <w:szCs w:val="24"/>
        </w:rPr>
      </w:pPr>
      <w:r w:rsidRPr="000B4731">
        <w:rPr>
          <w:rFonts w:ascii="Calibri" w:hAnsi="Calibri" w:cs="Calibri"/>
          <w:sz w:val="24"/>
          <w:szCs w:val="24"/>
        </w:rPr>
        <w:t>Provide the TOTAL BID PRICE for the duration of Contract and clearly indicate the Local Price and Foreign Price, where –</w:t>
      </w:r>
    </w:p>
    <w:p w14:paraId="6D155C19" w14:textId="77777777" w:rsidR="008D42A1" w:rsidRPr="000B4731" w:rsidRDefault="008D42A1" w:rsidP="008D42A1">
      <w:pPr>
        <w:pStyle w:val="LeftlistL1"/>
        <w:numPr>
          <w:ilvl w:val="1"/>
          <w:numId w:val="4"/>
        </w:numPr>
        <w:rPr>
          <w:rFonts w:ascii="Calibri" w:hAnsi="Calibri" w:cs="Calibri"/>
          <w:sz w:val="24"/>
          <w:szCs w:val="24"/>
        </w:rPr>
      </w:pPr>
      <w:r w:rsidRPr="000B4731">
        <w:rPr>
          <w:rFonts w:ascii="Calibri" w:hAnsi="Calibri" w:cs="Calibri"/>
          <w:b/>
          <w:bCs/>
          <w:sz w:val="24"/>
          <w:szCs w:val="24"/>
        </w:rPr>
        <w:t>Local Price</w:t>
      </w:r>
      <w:r w:rsidRPr="000B4731">
        <w:rPr>
          <w:rFonts w:ascii="Calibri" w:hAnsi="Calibri" w:cs="Calibri"/>
          <w:sz w:val="24"/>
          <w:szCs w:val="24"/>
        </w:rPr>
        <w:t xml:space="preserve"> means the portion of the TOTAL price that is NOT dependent on the Foreign Rate of Exchange (ROE) and;</w:t>
      </w:r>
    </w:p>
    <w:p w14:paraId="677B2C68" w14:textId="77777777" w:rsidR="008D42A1" w:rsidRPr="000B4731" w:rsidRDefault="008D42A1" w:rsidP="008D42A1">
      <w:pPr>
        <w:pStyle w:val="LeftlistL1"/>
        <w:numPr>
          <w:ilvl w:val="1"/>
          <w:numId w:val="4"/>
        </w:numPr>
        <w:rPr>
          <w:rFonts w:ascii="Calibri" w:hAnsi="Calibri" w:cs="Calibri"/>
          <w:sz w:val="24"/>
          <w:szCs w:val="24"/>
        </w:rPr>
      </w:pPr>
      <w:r w:rsidRPr="000B4731">
        <w:rPr>
          <w:rFonts w:ascii="Calibri" w:hAnsi="Calibri" w:cs="Calibri"/>
          <w:b/>
          <w:bCs/>
          <w:sz w:val="24"/>
          <w:szCs w:val="24"/>
        </w:rPr>
        <w:t>Foreign Price</w:t>
      </w:r>
      <w:r w:rsidRPr="000B4731">
        <w:rPr>
          <w:rFonts w:ascii="Calibri" w:hAnsi="Calibri" w:cs="Calibri"/>
          <w:sz w:val="24"/>
          <w:szCs w:val="24"/>
        </w:rPr>
        <w:t xml:space="preserve"> means the portion of the TOTAL price that is dependent on the Foreign Rate of Exchange (ROE).</w:t>
      </w:r>
    </w:p>
    <w:p w14:paraId="7B637F66" w14:textId="77777777" w:rsidR="008D42A1" w:rsidRPr="000B4731" w:rsidRDefault="008D42A1" w:rsidP="008D42A1">
      <w:pPr>
        <w:pStyle w:val="LeftlistL1"/>
        <w:numPr>
          <w:ilvl w:val="1"/>
          <w:numId w:val="4"/>
        </w:numPr>
        <w:ind w:left="1276" w:hanging="709"/>
        <w:rPr>
          <w:rFonts w:ascii="Calibri" w:hAnsi="Calibri" w:cs="Calibri"/>
          <w:sz w:val="24"/>
          <w:szCs w:val="24"/>
        </w:rPr>
      </w:pPr>
      <w:r w:rsidRPr="000B4731">
        <w:rPr>
          <w:rFonts w:ascii="Calibri" w:hAnsi="Calibri" w:cs="Calibri"/>
          <w:b/>
          <w:bCs/>
          <w:sz w:val="24"/>
          <w:szCs w:val="24"/>
        </w:rPr>
        <w:t>Exchange Rate</w:t>
      </w:r>
      <w:r w:rsidRPr="000B4731">
        <w:rPr>
          <w:rFonts w:ascii="Calibri" w:hAnsi="Calibri" w:cs="Calibri"/>
          <w:sz w:val="24"/>
          <w:szCs w:val="24"/>
        </w:rPr>
        <w:t xml:space="preserve"> means the ROE (ZA Rand vs foreign currency) as determined at time of bid.</w:t>
      </w:r>
    </w:p>
    <w:p w14:paraId="331B624B" w14:textId="77777777" w:rsidR="008D42A1" w:rsidRPr="00F81E2D" w:rsidRDefault="008D42A1" w:rsidP="003A499C">
      <w:pPr>
        <w:pStyle w:val="Specification"/>
        <w:numPr>
          <w:ilvl w:val="0"/>
          <w:numId w:val="0"/>
        </w:numPr>
        <w:ind w:left="1134"/>
        <w:jc w:val="both"/>
      </w:pPr>
    </w:p>
    <w:p w14:paraId="3C96A300" w14:textId="77777777" w:rsidR="00DA07C5" w:rsidRPr="00F81E2D" w:rsidRDefault="00DA07C5" w:rsidP="00CF70F6">
      <w:pPr>
        <w:pStyle w:val="Specification"/>
        <w:numPr>
          <w:ilvl w:val="0"/>
          <w:numId w:val="0"/>
        </w:numPr>
      </w:pPr>
      <w:r w:rsidRPr="00F81E2D">
        <w:lastRenderedPageBreak/>
        <w:tab/>
      </w:r>
    </w:p>
    <w:p w14:paraId="79F802F9" w14:textId="77777777" w:rsidR="005A2E46" w:rsidRPr="00F81E2D" w:rsidRDefault="005A2E46" w:rsidP="000B17A9">
      <w:pPr>
        <w:pStyle w:val="Heading2"/>
      </w:pPr>
      <w:bookmarkStart w:id="103" w:name="_Toc435315930"/>
      <w:bookmarkStart w:id="104" w:name="_Ref455338328"/>
      <w:bookmarkStart w:id="105" w:name="_Ref455597629"/>
      <w:bookmarkStart w:id="106" w:name="_Toc80124394"/>
      <w:r w:rsidRPr="00F81E2D">
        <w:t>DECLARATION OF ACCEPTANCE</w:t>
      </w:r>
      <w:bookmarkEnd w:id="103"/>
      <w:bookmarkEnd w:id="104"/>
      <w:bookmarkEnd w:id="105"/>
      <w:bookmarkEnd w:id="10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F81E2D" w14:paraId="550B55DA" w14:textId="77777777" w:rsidTr="000D178E">
        <w:trPr>
          <w:tblHeader/>
        </w:trPr>
        <w:tc>
          <w:tcPr>
            <w:tcW w:w="3436" w:type="pct"/>
            <w:shd w:val="clear" w:color="auto" w:fill="C6D9F1" w:themeFill="text2" w:themeFillTint="33"/>
          </w:tcPr>
          <w:p w14:paraId="3A9711B4" w14:textId="77777777" w:rsidR="00BF5791" w:rsidRPr="00F81E2D" w:rsidRDefault="00BF5791" w:rsidP="000D178E">
            <w:pPr>
              <w:rPr>
                <w:rFonts w:asciiTheme="minorHAnsi" w:hAnsiTheme="minorHAnsi"/>
                <w:b/>
              </w:rPr>
            </w:pPr>
          </w:p>
        </w:tc>
        <w:tc>
          <w:tcPr>
            <w:tcW w:w="719" w:type="pct"/>
            <w:shd w:val="clear" w:color="auto" w:fill="C6D9F1" w:themeFill="text2" w:themeFillTint="33"/>
          </w:tcPr>
          <w:p w14:paraId="508EFAFC" w14:textId="77777777" w:rsidR="00BF5791" w:rsidRPr="00F81E2D" w:rsidRDefault="00BF5791" w:rsidP="000D178E">
            <w:pPr>
              <w:jc w:val="center"/>
              <w:rPr>
                <w:rFonts w:asciiTheme="minorHAnsi" w:hAnsiTheme="minorHAnsi"/>
                <w:b/>
              </w:rPr>
            </w:pPr>
            <w:r w:rsidRPr="00F81E2D">
              <w:rPr>
                <w:rFonts w:asciiTheme="minorHAnsi" w:hAnsiTheme="minorHAnsi"/>
                <w:b/>
              </w:rPr>
              <w:t>ACCEPT ALL</w:t>
            </w:r>
          </w:p>
        </w:tc>
        <w:tc>
          <w:tcPr>
            <w:tcW w:w="845" w:type="pct"/>
            <w:shd w:val="clear" w:color="auto" w:fill="C6D9F1" w:themeFill="text2" w:themeFillTint="33"/>
          </w:tcPr>
          <w:p w14:paraId="183F7229" w14:textId="77777777" w:rsidR="00BF5791" w:rsidRPr="00F81E2D" w:rsidRDefault="00DC1F4F" w:rsidP="000D178E">
            <w:pPr>
              <w:jc w:val="center"/>
              <w:rPr>
                <w:rFonts w:asciiTheme="minorHAnsi" w:hAnsiTheme="minorHAnsi"/>
                <w:b/>
              </w:rPr>
            </w:pPr>
            <w:r w:rsidRPr="00F81E2D">
              <w:rPr>
                <w:rFonts w:asciiTheme="minorHAnsi" w:hAnsiTheme="minorHAnsi"/>
                <w:b/>
              </w:rPr>
              <w:t xml:space="preserve">DO </w:t>
            </w:r>
            <w:r w:rsidR="00BF5791" w:rsidRPr="00F81E2D">
              <w:rPr>
                <w:rFonts w:asciiTheme="minorHAnsi" w:hAnsiTheme="minorHAnsi"/>
                <w:b/>
              </w:rPr>
              <w:t>NOT ACCEPT ALL</w:t>
            </w:r>
          </w:p>
        </w:tc>
      </w:tr>
      <w:tr w:rsidR="00BF5791" w:rsidRPr="00F81E2D" w14:paraId="6FC39034" w14:textId="77777777" w:rsidTr="000D178E">
        <w:tc>
          <w:tcPr>
            <w:tcW w:w="3436" w:type="pct"/>
          </w:tcPr>
          <w:p w14:paraId="2EE9668F" w14:textId="77777777" w:rsidR="00BF5791" w:rsidRPr="00F81E2D" w:rsidRDefault="00BF5791" w:rsidP="001A0D5C">
            <w:pPr>
              <w:pStyle w:val="Specification"/>
              <w:numPr>
                <w:ilvl w:val="0"/>
                <w:numId w:val="10"/>
              </w:numPr>
              <w:rPr>
                <w:rFonts w:asciiTheme="minorHAnsi" w:hAnsiTheme="minorHAnsi"/>
              </w:rPr>
            </w:pPr>
            <w:r w:rsidRPr="00F81E2D">
              <w:rPr>
                <w:rFonts w:asciiTheme="minorHAnsi" w:hAnsiTheme="minorHAnsi"/>
              </w:rPr>
              <w:t xml:space="preserve">The bidder declares to ACCEPT ALL the </w:t>
            </w:r>
            <w:r w:rsidR="005A2E46" w:rsidRPr="00F81E2D">
              <w:rPr>
                <w:rFonts w:asciiTheme="minorHAnsi" w:hAnsiTheme="minorHAnsi"/>
              </w:rPr>
              <w:t>Costing and Pricing conditions</w:t>
            </w:r>
            <w:r w:rsidR="00DC1F4F" w:rsidRPr="00F81E2D">
              <w:rPr>
                <w:rFonts w:asciiTheme="minorHAnsi" w:hAnsiTheme="minorHAnsi"/>
              </w:rPr>
              <w:t xml:space="preserve"> </w:t>
            </w:r>
            <w:r w:rsidR="00637577">
              <w:rPr>
                <w:rFonts w:asciiTheme="minorHAnsi" w:hAnsiTheme="minorHAnsi"/>
              </w:rPr>
              <w:t xml:space="preserve">as specified </w:t>
            </w:r>
            <w:r w:rsidR="00DC1F4F" w:rsidRPr="00F81E2D">
              <w:rPr>
                <w:rFonts w:asciiTheme="minorHAnsi" w:hAnsiTheme="minorHAnsi"/>
              </w:rPr>
              <w:t xml:space="preserve">in section </w:t>
            </w:r>
            <w:r w:rsidR="00D3670E">
              <w:rPr>
                <w:rFonts w:asciiTheme="minorHAnsi" w:hAnsiTheme="minorHAnsi"/>
              </w:rPr>
              <w:t>8.2</w:t>
            </w:r>
            <w:r w:rsidRPr="00F81E2D">
              <w:rPr>
                <w:rFonts w:asciiTheme="minorHAnsi" w:hAnsiTheme="minorHAnsi"/>
              </w:rPr>
              <w:t xml:space="preserve"> above by indicating with an “X” in the “ACCEPT ALL” column, or</w:t>
            </w:r>
          </w:p>
          <w:p w14:paraId="4B105809" w14:textId="77777777" w:rsidR="00BF5791" w:rsidRPr="00F81E2D" w:rsidRDefault="00BF5791" w:rsidP="001A0D5C">
            <w:pPr>
              <w:pStyle w:val="Specification"/>
              <w:numPr>
                <w:ilvl w:val="0"/>
                <w:numId w:val="10"/>
              </w:numPr>
              <w:rPr>
                <w:rFonts w:asciiTheme="minorHAnsi" w:hAnsiTheme="minorHAnsi"/>
              </w:rPr>
            </w:pPr>
            <w:r w:rsidRPr="00F81E2D">
              <w:rPr>
                <w:rFonts w:asciiTheme="minorHAnsi" w:hAnsiTheme="minorHAnsi"/>
              </w:rPr>
              <w:t xml:space="preserve">The bidder declares to NOT ACCEPT ALL the </w:t>
            </w:r>
            <w:r w:rsidR="005A2E46" w:rsidRPr="00F81E2D">
              <w:rPr>
                <w:rFonts w:asciiTheme="minorHAnsi" w:hAnsiTheme="minorHAnsi"/>
              </w:rPr>
              <w:t>Costing and Pricing Conditions</w:t>
            </w:r>
            <w:r w:rsidR="00DC1F4F" w:rsidRPr="00F81E2D">
              <w:rPr>
                <w:rFonts w:asciiTheme="minorHAnsi" w:hAnsiTheme="minorHAnsi"/>
              </w:rPr>
              <w:t xml:space="preserve"> </w:t>
            </w:r>
            <w:r w:rsidR="00637577">
              <w:rPr>
                <w:rFonts w:asciiTheme="minorHAnsi" w:hAnsiTheme="minorHAnsi"/>
              </w:rPr>
              <w:t xml:space="preserve">as specified </w:t>
            </w:r>
            <w:r w:rsidR="00DC1F4F" w:rsidRPr="00F81E2D">
              <w:rPr>
                <w:rFonts w:asciiTheme="minorHAnsi" w:hAnsiTheme="minorHAnsi"/>
              </w:rPr>
              <w:t xml:space="preserve">in section </w:t>
            </w:r>
            <w:r w:rsidR="00D3670E">
              <w:rPr>
                <w:rFonts w:asciiTheme="minorHAnsi" w:hAnsiTheme="minorHAnsi"/>
              </w:rPr>
              <w:t>8.2</w:t>
            </w:r>
            <w:r w:rsidR="00DC1F4F" w:rsidRPr="00F81E2D">
              <w:rPr>
                <w:rFonts w:asciiTheme="minorHAnsi" w:hAnsiTheme="minorHAnsi"/>
              </w:rPr>
              <w:t xml:space="preserve"> </w:t>
            </w:r>
            <w:r w:rsidRPr="00F81E2D">
              <w:rPr>
                <w:rFonts w:asciiTheme="minorHAnsi" w:hAnsiTheme="minorHAnsi"/>
              </w:rPr>
              <w:t xml:space="preserve">above by - </w:t>
            </w:r>
          </w:p>
          <w:p w14:paraId="4D0E342D" w14:textId="77777777" w:rsidR="00BF5791" w:rsidRPr="00F81E2D" w:rsidRDefault="00BF5791" w:rsidP="001A0D5C">
            <w:pPr>
              <w:pStyle w:val="Specification"/>
              <w:numPr>
                <w:ilvl w:val="1"/>
                <w:numId w:val="7"/>
              </w:numPr>
              <w:rPr>
                <w:rFonts w:asciiTheme="minorHAnsi" w:hAnsiTheme="minorHAnsi"/>
              </w:rPr>
            </w:pPr>
            <w:r w:rsidRPr="00F81E2D">
              <w:rPr>
                <w:rFonts w:asciiTheme="minorHAnsi" w:hAnsiTheme="minorHAnsi"/>
              </w:rPr>
              <w:t>Indicating with an “X” in the “</w:t>
            </w:r>
            <w:r w:rsidR="00DC1F4F" w:rsidRPr="00F81E2D">
              <w:rPr>
                <w:rFonts w:asciiTheme="minorHAnsi" w:hAnsiTheme="minorHAnsi"/>
              </w:rPr>
              <w:t xml:space="preserve">DO </w:t>
            </w:r>
            <w:r w:rsidRPr="00F81E2D">
              <w:rPr>
                <w:rFonts w:asciiTheme="minorHAnsi" w:hAnsiTheme="minorHAnsi"/>
              </w:rPr>
              <w:t>NOT ACCEPT</w:t>
            </w:r>
            <w:r w:rsidR="00DC1F4F" w:rsidRPr="00F81E2D">
              <w:rPr>
                <w:rFonts w:asciiTheme="minorHAnsi" w:hAnsiTheme="minorHAnsi"/>
              </w:rPr>
              <w:t xml:space="preserve"> ALL</w:t>
            </w:r>
            <w:r w:rsidRPr="00F81E2D">
              <w:rPr>
                <w:rFonts w:asciiTheme="minorHAnsi" w:hAnsiTheme="minorHAnsi"/>
              </w:rPr>
              <w:t>” column, and;</w:t>
            </w:r>
          </w:p>
          <w:p w14:paraId="34F47332" w14:textId="77777777" w:rsidR="00BF5791" w:rsidRPr="00F81E2D" w:rsidRDefault="00BF5791" w:rsidP="001A0D5C">
            <w:pPr>
              <w:pStyle w:val="Specification"/>
              <w:numPr>
                <w:ilvl w:val="1"/>
                <w:numId w:val="7"/>
              </w:numPr>
              <w:rPr>
                <w:rFonts w:asciiTheme="minorHAnsi" w:hAnsiTheme="minorHAnsi"/>
              </w:rPr>
            </w:pPr>
            <w:r w:rsidRPr="00F81E2D">
              <w:rPr>
                <w:rFonts w:asciiTheme="minorHAnsi" w:hAnsiTheme="minorHAnsi"/>
              </w:rPr>
              <w:t>Provide reason and propos</w:t>
            </w:r>
            <w:r w:rsidR="00DC1F4F" w:rsidRPr="00F81E2D">
              <w:rPr>
                <w:rFonts w:asciiTheme="minorHAnsi" w:hAnsiTheme="minorHAnsi"/>
              </w:rPr>
              <w:t>al for each of the condition</w:t>
            </w:r>
            <w:r w:rsidRPr="00F81E2D">
              <w:rPr>
                <w:rFonts w:asciiTheme="minorHAnsi" w:hAnsiTheme="minorHAnsi"/>
              </w:rPr>
              <w:t xml:space="preserve"> not accepted. </w:t>
            </w:r>
          </w:p>
        </w:tc>
        <w:tc>
          <w:tcPr>
            <w:tcW w:w="719" w:type="pct"/>
          </w:tcPr>
          <w:p w14:paraId="20F41EA1" w14:textId="77777777" w:rsidR="00BF5791" w:rsidRPr="00F81E2D" w:rsidRDefault="00BF5791" w:rsidP="000D178E">
            <w:pPr>
              <w:jc w:val="center"/>
              <w:rPr>
                <w:rFonts w:asciiTheme="minorHAnsi" w:hAnsiTheme="minorHAnsi"/>
              </w:rPr>
            </w:pPr>
          </w:p>
        </w:tc>
        <w:tc>
          <w:tcPr>
            <w:tcW w:w="845" w:type="pct"/>
          </w:tcPr>
          <w:p w14:paraId="5047DBAE" w14:textId="77777777" w:rsidR="00BF5791" w:rsidRPr="00F81E2D" w:rsidRDefault="00BF5791" w:rsidP="000D178E">
            <w:pPr>
              <w:jc w:val="center"/>
              <w:rPr>
                <w:rFonts w:asciiTheme="minorHAnsi" w:hAnsiTheme="minorHAnsi"/>
              </w:rPr>
            </w:pPr>
          </w:p>
        </w:tc>
      </w:tr>
      <w:tr w:rsidR="00BF5791" w:rsidRPr="00F81E2D" w14:paraId="0FD2F646" w14:textId="77777777" w:rsidTr="000D178E">
        <w:tc>
          <w:tcPr>
            <w:tcW w:w="5000" w:type="pct"/>
            <w:gridSpan w:val="3"/>
          </w:tcPr>
          <w:p w14:paraId="3C800D9B" w14:textId="77777777" w:rsidR="00BF5791" w:rsidRPr="00F81E2D" w:rsidRDefault="00BF5791" w:rsidP="000D178E">
            <w:pPr>
              <w:rPr>
                <w:rFonts w:asciiTheme="minorHAnsi" w:hAnsiTheme="minorHAnsi"/>
                <w:b/>
              </w:rPr>
            </w:pPr>
            <w:r w:rsidRPr="00F81E2D">
              <w:rPr>
                <w:rFonts w:asciiTheme="minorHAnsi" w:hAnsiTheme="minorHAnsi"/>
                <w:b/>
              </w:rPr>
              <w:t>Comments</w:t>
            </w:r>
            <w:r w:rsidR="000B0E14" w:rsidRPr="00F81E2D">
              <w:rPr>
                <w:rFonts w:asciiTheme="minorHAnsi" w:hAnsiTheme="minorHAnsi"/>
                <w:b/>
              </w:rPr>
              <w:t xml:space="preserve"> by bidder</w:t>
            </w:r>
            <w:r w:rsidRPr="00F81E2D">
              <w:rPr>
                <w:rFonts w:asciiTheme="minorHAnsi" w:hAnsiTheme="minorHAnsi"/>
                <w:b/>
              </w:rPr>
              <w:t>:</w:t>
            </w:r>
          </w:p>
          <w:p w14:paraId="1796D0BF" w14:textId="77777777" w:rsidR="00BF5791" w:rsidRPr="00F81E2D" w:rsidRDefault="00BF5791" w:rsidP="00DC1F4F">
            <w:pPr>
              <w:rPr>
                <w:rFonts w:asciiTheme="minorHAnsi" w:hAnsiTheme="minorHAnsi"/>
                <w:b/>
              </w:rPr>
            </w:pPr>
            <w:r w:rsidRPr="00F81E2D">
              <w:rPr>
                <w:rFonts w:asciiTheme="minorHAnsi" w:hAnsiTheme="minorHAnsi"/>
              </w:rPr>
              <w:t xml:space="preserve">Provide </w:t>
            </w:r>
            <w:r w:rsidR="000B0E14" w:rsidRPr="00F81E2D">
              <w:rPr>
                <w:rFonts w:asciiTheme="minorHAnsi" w:hAnsiTheme="minorHAnsi"/>
              </w:rPr>
              <w:t xml:space="preserve">the </w:t>
            </w:r>
            <w:r w:rsidRPr="00F81E2D">
              <w:rPr>
                <w:rFonts w:asciiTheme="minorHAnsi" w:hAnsiTheme="minorHAnsi"/>
              </w:rPr>
              <w:t>condition reference, the r</w:t>
            </w:r>
            <w:r w:rsidR="00DC1F4F" w:rsidRPr="00F81E2D">
              <w:rPr>
                <w:rFonts w:asciiTheme="minorHAnsi" w:hAnsiTheme="minorHAnsi"/>
              </w:rPr>
              <w:t>easons for not accepting the condition</w:t>
            </w:r>
            <w:r w:rsidRPr="00F81E2D">
              <w:rPr>
                <w:rFonts w:asciiTheme="minorHAnsi" w:hAnsiTheme="minorHAnsi"/>
              </w:rPr>
              <w:t>.</w:t>
            </w:r>
          </w:p>
        </w:tc>
      </w:tr>
    </w:tbl>
    <w:p w14:paraId="2B3E8877" w14:textId="77777777" w:rsidR="00BF5791" w:rsidRPr="00F81E2D" w:rsidRDefault="00BF5791" w:rsidP="0070175D"/>
    <w:p w14:paraId="1905F714" w14:textId="77777777" w:rsidR="0086790C" w:rsidRDefault="003840BB" w:rsidP="003A499C">
      <w:pPr>
        <w:spacing w:after="200" w:line="276" w:lineRule="auto"/>
        <w:rPr>
          <w:szCs w:val="24"/>
        </w:rPr>
      </w:pPr>
      <w:r w:rsidRPr="00F81E2D">
        <w:br w:type="page"/>
      </w:r>
    </w:p>
    <w:p w14:paraId="14E47670" w14:textId="77777777" w:rsidR="006B03E3" w:rsidRDefault="006B03E3">
      <w:pPr>
        <w:spacing w:after="200" w:line="276" w:lineRule="auto"/>
        <w:rPr>
          <w:szCs w:val="24"/>
        </w:rPr>
        <w:sectPr w:rsidR="006B03E3" w:rsidSect="003A499C">
          <w:pgSz w:w="11906" w:h="16838"/>
          <w:pgMar w:top="1134" w:right="1134" w:bottom="3371" w:left="1134" w:header="680" w:footer="680" w:gutter="0"/>
          <w:cols w:space="708"/>
          <w:docGrid w:linePitch="360"/>
        </w:sectPr>
      </w:pPr>
    </w:p>
    <w:p w14:paraId="1BA054B2" w14:textId="77777777" w:rsidR="00A90316" w:rsidRPr="00F81E2D" w:rsidRDefault="00F739D0" w:rsidP="000B17A9">
      <w:pPr>
        <w:pStyle w:val="AnnexH2"/>
      </w:pPr>
      <w:bookmarkStart w:id="107" w:name="_Toc80124395"/>
      <w:bookmarkStart w:id="108" w:name="_Toc435315942"/>
      <w:r w:rsidRPr="00F81E2D">
        <w:lastRenderedPageBreak/>
        <w:t>Terms and definitions</w:t>
      </w:r>
      <w:bookmarkEnd w:id="107"/>
    </w:p>
    <w:p w14:paraId="70DDF85E" w14:textId="77777777" w:rsidR="00F739D0" w:rsidRPr="00F81E2D" w:rsidRDefault="00F739D0" w:rsidP="003A499C">
      <w:pPr>
        <w:pStyle w:val="Heading1"/>
      </w:pPr>
      <w:bookmarkStart w:id="109" w:name="_Toc80124396"/>
      <w:r w:rsidRPr="00F81E2D">
        <w:t>ABBREVIATIONS</w:t>
      </w:r>
      <w:bookmarkEnd w:id="109"/>
    </w:p>
    <w:p w14:paraId="7E9AEF9D" w14:textId="3C60C977" w:rsidR="00B758CE" w:rsidRPr="00F81E2D" w:rsidRDefault="00B758CE" w:rsidP="00F739D0">
      <w:r>
        <w:t>CSD</w:t>
      </w:r>
      <w:r>
        <w:tab/>
      </w:r>
      <w:r>
        <w:tab/>
        <w:t>Central Supplier Database</w:t>
      </w:r>
    </w:p>
    <w:p w14:paraId="18E7670E" w14:textId="77777777" w:rsidR="00B758CE" w:rsidRDefault="00B758CE" w:rsidP="00F739D0">
      <w:r>
        <w:t>GPAA</w:t>
      </w:r>
      <w:r>
        <w:tab/>
      </w:r>
      <w:r>
        <w:tab/>
        <w:t>Government Pensions Administration Agency</w:t>
      </w:r>
    </w:p>
    <w:p w14:paraId="006931DF" w14:textId="77777777" w:rsidR="00B758CE" w:rsidRPr="00F81E2D" w:rsidRDefault="00B758CE" w:rsidP="00F739D0">
      <w:r w:rsidRPr="00F81E2D">
        <w:t>ICT</w:t>
      </w:r>
      <w:r w:rsidRPr="00F81E2D">
        <w:tab/>
      </w:r>
      <w:r w:rsidRPr="00F81E2D">
        <w:tab/>
        <w:t>Information and Communication Technology</w:t>
      </w:r>
    </w:p>
    <w:p w14:paraId="5EAAEAD0" w14:textId="77777777" w:rsidR="00B758CE" w:rsidRDefault="00B758CE" w:rsidP="00F739D0">
      <w:r w:rsidRPr="00F81E2D">
        <w:t>PPPFA</w:t>
      </w:r>
      <w:r w:rsidRPr="00F81E2D">
        <w:tab/>
        <w:t>Preferential Procurement Policy Framework Act</w:t>
      </w:r>
    </w:p>
    <w:p w14:paraId="1CAC1064" w14:textId="77777777" w:rsidR="00B758CE" w:rsidRDefault="00B758CE" w:rsidP="00F739D0">
      <w:r>
        <w:t>SAAA</w:t>
      </w:r>
      <w:r>
        <w:tab/>
      </w:r>
      <w:r>
        <w:tab/>
        <w:t>South African Accreditation Authority</w:t>
      </w:r>
    </w:p>
    <w:p w14:paraId="0FFD9264" w14:textId="77777777" w:rsidR="00B758CE" w:rsidRDefault="00B758CE" w:rsidP="00F739D0">
      <w:r>
        <w:t>SITA</w:t>
      </w:r>
      <w:r>
        <w:tab/>
      </w:r>
      <w:r>
        <w:tab/>
        <w:t>State Information Technology Agency</w:t>
      </w:r>
    </w:p>
    <w:p w14:paraId="0DE5B370" w14:textId="77777777" w:rsidR="00B758CE" w:rsidRDefault="00B758CE" w:rsidP="00F739D0">
      <w:r>
        <w:t xml:space="preserve">VAT </w:t>
      </w:r>
      <w:r>
        <w:tab/>
      </w:r>
      <w:r>
        <w:tab/>
        <w:t>Value Added Tax</w:t>
      </w:r>
    </w:p>
    <w:p w14:paraId="40219080" w14:textId="77777777" w:rsidR="00F739D0" w:rsidRPr="00F81E2D" w:rsidRDefault="00F739D0" w:rsidP="00F739D0"/>
    <w:p w14:paraId="62B15CE8" w14:textId="77777777" w:rsidR="00F739D0" w:rsidRPr="00F81E2D" w:rsidRDefault="00F739D0" w:rsidP="00F739D0"/>
    <w:p w14:paraId="49462B63" w14:textId="77777777" w:rsidR="00F739D0" w:rsidRPr="00F81E2D" w:rsidRDefault="00F739D0" w:rsidP="00F739D0"/>
    <w:p w14:paraId="23FB5F84" w14:textId="77777777" w:rsidR="00F739D0" w:rsidRPr="00F81E2D" w:rsidRDefault="00F739D0" w:rsidP="00F739D0"/>
    <w:p w14:paraId="7D8C09AA" w14:textId="77777777" w:rsidR="000B0E14" w:rsidRPr="00F81E2D" w:rsidRDefault="000B0E14" w:rsidP="000B0E14">
      <w:pPr>
        <w:ind w:left="284" w:hanging="284"/>
      </w:pPr>
    </w:p>
    <w:p w14:paraId="005BC03D" w14:textId="6AE589AD" w:rsidR="009350EA" w:rsidRDefault="00951AFB" w:rsidP="007E6861">
      <w:pPr>
        <w:pStyle w:val="AnnexH2"/>
        <w:numPr>
          <w:ilvl w:val="0"/>
          <w:numId w:val="0"/>
        </w:numPr>
        <w:ind w:left="1701" w:hanging="1701"/>
      </w:pPr>
      <w:bookmarkStart w:id="110" w:name="_Toc80124397"/>
      <w:bookmarkStart w:id="111" w:name="_Toc435315946"/>
      <w:bookmarkEnd w:id="108"/>
      <w:r w:rsidRPr="007E6861">
        <w:lastRenderedPageBreak/>
        <w:t xml:space="preserve">ANNEX B: </w:t>
      </w:r>
      <w:r w:rsidR="009350EA" w:rsidRPr="007E6861">
        <w:t>BID</w:t>
      </w:r>
      <w:r w:rsidR="00024A22" w:rsidRPr="007E6861">
        <w:t>DER</w:t>
      </w:r>
      <w:r w:rsidR="009350EA" w:rsidRPr="007E6861">
        <w:t xml:space="preserve"> SUBSTANTIATING EVIDENCE</w:t>
      </w:r>
      <w:bookmarkEnd w:id="110"/>
    </w:p>
    <w:p w14:paraId="5AEA92D7" w14:textId="77777777" w:rsidR="001C7928" w:rsidRPr="003C1232" w:rsidRDefault="00F20A09" w:rsidP="003A499C">
      <w:pPr>
        <w:spacing w:after="200" w:line="276" w:lineRule="auto"/>
      </w:pPr>
      <w:bookmarkStart w:id="112" w:name="_Toc51687858"/>
      <w:bookmarkStart w:id="113" w:name="_Toc55568543"/>
      <w:bookmarkStart w:id="114" w:name="_Toc57764342"/>
      <w:bookmarkStart w:id="115" w:name="_Toc61897856"/>
      <w:bookmarkEnd w:id="111"/>
      <w:r w:rsidRPr="003A499C">
        <w:rPr>
          <w:b/>
          <w:bCs/>
          <w:sz w:val="28"/>
          <w:szCs w:val="28"/>
        </w:rPr>
        <w:t>10.</w:t>
      </w:r>
      <w:r w:rsidRPr="003A499C">
        <w:rPr>
          <w:b/>
          <w:bCs/>
          <w:sz w:val="28"/>
          <w:szCs w:val="28"/>
        </w:rPr>
        <w:tab/>
      </w:r>
      <w:bookmarkStart w:id="116" w:name="_Toc51626306"/>
      <w:bookmarkStart w:id="117" w:name="_Toc51687859"/>
      <w:bookmarkStart w:id="118" w:name="_Toc55568544"/>
      <w:bookmarkStart w:id="119" w:name="_Toc57764343"/>
      <w:bookmarkStart w:id="120" w:name="_Toc61897857"/>
      <w:bookmarkEnd w:id="112"/>
      <w:bookmarkEnd w:id="113"/>
      <w:bookmarkEnd w:id="114"/>
      <w:bookmarkEnd w:id="115"/>
      <w:r w:rsidR="001C7928" w:rsidRPr="003A499C">
        <w:rPr>
          <w:b/>
          <w:bCs/>
          <w:sz w:val="28"/>
          <w:szCs w:val="28"/>
        </w:rPr>
        <w:t>MANDATORY REQUIREMENT EVIDENCE</w:t>
      </w:r>
      <w:bookmarkStart w:id="121" w:name="_Toc51626308"/>
      <w:bookmarkEnd w:id="116"/>
      <w:bookmarkEnd w:id="117"/>
      <w:bookmarkEnd w:id="118"/>
      <w:bookmarkEnd w:id="119"/>
      <w:bookmarkEnd w:id="120"/>
    </w:p>
    <w:p w14:paraId="7410222A" w14:textId="77777777" w:rsidR="001C7928" w:rsidRPr="00622939" w:rsidRDefault="008D42A1" w:rsidP="003A499C">
      <w:pPr>
        <w:pStyle w:val="Heading2"/>
        <w:numPr>
          <w:ilvl w:val="0"/>
          <w:numId w:val="0"/>
        </w:numPr>
        <w:ind w:left="567" w:hanging="567"/>
      </w:pPr>
      <w:bookmarkStart w:id="122" w:name="_Toc61897858"/>
      <w:bookmarkStart w:id="123" w:name="_Toc80124398"/>
      <w:r>
        <w:rPr>
          <w:rStyle w:val="Strong"/>
          <w:rFonts w:asciiTheme="minorHAnsi" w:hAnsiTheme="minorHAnsi"/>
          <w:b/>
          <w:bCs/>
        </w:rPr>
        <w:t>10.1</w:t>
      </w:r>
      <w:r w:rsidR="00D3670E">
        <w:rPr>
          <w:rStyle w:val="Strong"/>
          <w:rFonts w:asciiTheme="minorHAnsi" w:hAnsiTheme="minorHAnsi"/>
          <w:b/>
          <w:bCs/>
        </w:rPr>
        <w:t xml:space="preserve"> </w:t>
      </w:r>
      <w:bookmarkStart w:id="124" w:name="_Toc61897859"/>
      <w:bookmarkEnd w:id="122"/>
      <w:r w:rsidR="001C7928" w:rsidRPr="000E29A7">
        <w:rPr>
          <w:rStyle w:val="Strong"/>
          <w:rFonts w:asciiTheme="minorHAnsi" w:hAnsiTheme="minorHAnsi"/>
          <w:b/>
          <w:bCs/>
        </w:rPr>
        <w:t>BIDDER CERTIFICATION / AFFILIATION REQUIREMENTS</w:t>
      </w:r>
      <w:bookmarkEnd w:id="123"/>
      <w:bookmarkEnd w:id="124"/>
    </w:p>
    <w:p w14:paraId="29FB883D" w14:textId="77777777" w:rsidR="00DD2A3B" w:rsidRDefault="00DD2A3B" w:rsidP="00DD2A3B">
      <w:pPr>
        <w:rPr>
          <w:szCs w:val="24"/>
        </w:rPr>
      </w:pPr>
      <w:r w:rsidRPr="008341ED">
        <w:rPr>
          <w:szCs w:val="24"/>
        </w:rPr>
        <w:t xml:space="preserve">Attach a copy of documentation (valid certificate, license, letter or sworn affidavit) indicating that the bidder is </w:t>
      </w:r>
      <w:r>
        <w:rPr>
          <w:szCs w:val="24"/>
        </w:rPr>
        <w:t xml:space="preserve">a </w:t>
      </w:r>
      <w:r w:rsidRPr="008341ED">
        <w:rPr>
          <w:szCs w:val="24"/>
        </w:rPr>
        <w:t xml:space="preserve">registered </w:t>
      </w:r>
      <w:r>
        <w:rPr>
          <w:szCs w:val="24"/>
        </w:rPr>
        <w:t xml:space="preserve">an </w:t>
      </w:r>
      <w:r w:rsidRPr="008341ED">
        <w:rPr>
          <w:szCs w:val="24"/>
        </w:rPr>
        <w:t xml:space="preserve">OSM/OEM partner or reseller </w:t>
      </w:r>
      <w:r w:rsidRPr="0047560E">
        <w:rPr>
          <w:szCs w:val="24"/>
        </w:rPr>
        <w:t>to implement and provide maintenance &amp; local support for the Digital Signature Solution</w:t>
      </w:r>
      <w:r>
        <w:rPr>
          <w:szCs w:val="24"/>
        </w:rPr>
        <w:t xml:space="preserve"> for the following as a minimum here:</w:t>
      </w:r>
    </w:p>
    <w:p w14:paraId="31A6640D" w14:textId="21EBA01A" w:rsidR="00DD2A3B" w:rsidRDefault="00DD2A3B" w:rsidP="00DD2A3B">
      <w:pPr>
        <w:pStyle w:val="ListParagraph"/>
        <w:numPr>
          <w:ilvl w:val="0"/>
          <w:numId w:val="53"/>
        </w:numPr>
        <w:spacing w:after="0"/>
        <w:ind w:left="626" w:hanging="567"/>
      </w:pPr>
      <w:r w:rsidRPr="005C1792">
        <w:t>An Entrust Certified Partner</w:t>
      </w:r>
      <w:r>
        <w:t xml:space="preserve"> or Reseller</w:t>
      </w:r>
    </w:p>
    <w:p w14:paraId="57592309" w14:textId="60B6A713" w:rsidR="00DD2A3B" w:rsidRDefault="00DD2A3B" w:rsidP="00DD2A3B">
      <w:pPr>
        <w:pStyle w:val="ListParagraph"/>
        <w:numPr>
          <w:ilvl w:val="0"/>
          <w:numId w:val="53"/>
        </w:numPr>
        <w:ind w:left="626" w:hanging="567"/>
      </w:pPr>
      <w:r w:rsidRPr="005C1792">
        <w:t>A Thales HSM Partner</w:t>
      </w:r>
      <w:r>
        <w:t xml:space="preserve"> or Reseller</w:t>
      </w:r>
    </w:p>
    <w:p w14:paraId="2678FB68" w14:textId="77777777" w:rsidR="005A2FCE" w:rsidRPr="00302362" w:rsidRDefault="005A2FCE">
      <w:pPr>
        <w:pStyle w:val="Specification"/>
        <w:numPr>
          <w:ilvl w:val="0"/>
          <w:numId w:val="0"/>
        </w:numPr>
        <w:spacing w:after="0"/>
        <w:jc w:val="both"/>
      </w:pPr>
    </w:p>
    <w:p w14:paraId="0A519F26" w14:textId="77777777" w:rsidR="00FF5395" w:rsidRPr="00302362" w:rsidRDefault="00FF5395" w:rsidP="003A499C">
      <w:pPr>
        <w:pStyle w:val="Heading2"/>
        <w:numPr>
          <w:ilvl w:val="1"/>
          <w:numId w:val="49"/>
        </w:numPr>
        <w:jc w:val="both"/>
        <w:rPr>
          <w:rStyle w:val="Strong"/>
          <w:rFonts w:asciiTheme="minorHAnsi" w:hAnsiTheme="minorHAnsi" w:cs="Times New Roman"/>
          <w:b/>
          <w:bCs/>
          <w:color w:val="auto"/>
          <w:szCs w:val="24"/>
        </w:rPr>
      </w:pPr>
      <w:bookmarkStart w:id="125" w:name="_Toc80124399"/>
      <w:r w:rsidRPr="00302362">
        <w:rPr>
          <w:rStyle w:val="Strong"/>
          <w:rFonts w:asciiTheme="minorHAnsi" w:hAnsiTheme="minorHAnsi"/>
          <w:b/>
          <w:bCs/>
        </w:rPr>
        <w:t>BIDDER CERTIFICATION REQUIREMENTS</w:t>
      </w:r>
      <w:bookmarkEnd w:id="125"/>
    </w:p>
    <w:p w14:paraId="02DF9A27" w14:textId="4BF6467A" w:rsidR="00951AFB" w:rsidRDefault="00951AFB" w:rsidP="00951AFB">
      <w:pPr>
        <w:rPr>
          <w:rFonts w:ascii="Times New Roman" w:hAnsi="Times New Roman"/>
          <w:lang w:eastAsia="en-GB"/>
        </w:rPr>
      </w:pPr>
      <w:r w:rsidRPr="00302362">
        <w:rPr>
          <w:szCs w:val="24"/>
        </w:rPr>
        <w:t>Attach a valid Webtrust seal  and proof of current Webtrust audit reports here.</w:t>
      </w:r>
    </w:p>
    <w:p w14:paraId="29935FF3" w14:textId="77777777" w:rsidR="003A499C" w:rsidRPr="00DD5D84" w:rsidRDefault="003A499C" w:rsidP="003A499C"/>
    <w:p w14:paraId="15D4BE21" w14:textId="77777777" w:rsidR="001C7928" w:rsidRPr="000E29A7" w:rsidRDefault="001C7928" w:rsidP="003A499C">
      <w:pPr>
        <w:pStyle w:val="Heading2"/>
        <w:numPr>
          <w:ilvl w:val="1"/>
          <w:numId w:val="49"/>
        </w:numPr>
        <w:jc w:val="both"/>
        <w:rPr>
          <w:rFonts w:asciiTheme="minorHAnsi" w:hAnsiTheme="minorHAnsi"/>
        </w:rPr>
      </w:pPr>
      <w:bookmarkStart w:id="126" w:name="_Toc51626309"/>
      <w:bookmarkStart w:id="127" w:name="_Toc51687862"/>
      <w:bookmarkStart w:id="128" w:name="_Toc55568546"/>
      <w:bookmarkStart w:id="129" w:name="_Toc57764345"/>
      <w:bookmarkStart w:id="130" w:name="_Toc61897860"/>
      <w:bookmarkStart w:id="131" w:name="_Toc80124400"/>
      <w:bookmarkEnd w:id="121"/>
      <w:r w:rsidRPr="000E29A7">
        <w:rPr>
          <w:rStyle w:val="Strong"/>
          <w:rFonts w:asciiTheme="minorHAnsi" w:hAnsiTheme="minorHAnsi"/>
          <w:b/>
          <w:bCs/>
        </w:rPr>
        <w:t>BIDDER EXPERIENCE AND CAPABILITY REQUIREMENTS</w:t>
      </w:r>
      <w:bookmarkEnd w:id="126"/>
      <w:bookmarkEnd w:id="127"/>
      <w:bookmarkEnd w:id="128"/>
      <w:bookmarkEnd w:id="129"/>
      <w:bookmarkEnd w:id="130"/>
      <w:bookmarkEnd w:id="131"/>
    </w:p>
    <w:p w14:paraId="1D8EAB18" w14:textId="77777777" w:rsidR="001C7928" w:rsidRPr="00DD5D84" w:rsidRDefault="001C7928" w:rsidP="003A499C">
      <w:pPr>
        <w:pStyle w:val="Specification"/>
        <w:numPr>
          <w:ilvl w:val="0"/>
          <w:numId w:val="0"/>
        </w:numPr>
        <w:ind w:left="567" w:hanging="567"/>
        <w:jc w:val="both"/>
      </w:pPr>
      <w:r w:rsidRPr="00DD5D84">
        <w:t>Complete table below, noting that:</w:t>
      </w:r>
    </w:p>
    <w:p w14:paraId="0546668E" w14:textId="77777777" w:rsidR="001C7928" w:rsidRPr="00DD5D84" w:rsidRDefault="001C7928" w:rsidP="003A499C">
      <w:pPr>
        <w:numPr>
          <w:ilvl w:val="1"/>
          <w:numId w:val="23"/>
        </w:numPr>
        <w:ind w:left="567" w:hanging="567"/>
        <w:jc w:val="both"/>
      </w:pPr>
      <w:r w:rsidRPr="005A63B5">
        <w:rPr>
          <w:rFonts w:asciiTheme="minorHAnsi" w:hAnsiTheme="minorHAnsi"/>
        </w:rPr>
        <w:t xml:space="preserve">Bidder must provide references from at least two (2) customers </w:t>
      </w:r>
      <w:r w:rsidR="00D94FA3">
        <w:rPr>
          <w:rFonts w:asciiTheme="minorHAnsi" w:hAnsiTheme="minorHAnsi"/>
        </w:rPr>
        <w:t xml:space="preserve">with a user base in excess of 5,000 </w:t>
      </w:r>
      <w:r w:rsidRPr="005A63B5">
        <w:rPr>
          <w:rFonts w:asciiTheme="minorHAnsi" w:hAnsiTheme="minorHAnsi"/>
        </w:rPr>
        <w:t xml:space="preserve">to whom </w:t>
      </w:r>
      <w:r w:rsidR="00D94FA3">
        <w:rPr>
          <w:rFonts w:asciiTheme="minorHAnsi" w:hAnsiTheme="minorHAnsi"/>
        </w:rPr>
        <w:t>the Bidder delivered a digital signature solution, including, installation and maintenance and support</w:t>
      </w:r>
      <w:r w:rsidRPr="00DD5D84">
        <w:t>; and</w:t>
      </w:r>
    </w:p>
    <w:p w14:paraId="78D8F6DA" w14:textId="77777777" w:rsidR="001C7928" w:rsidRPr="00DD5D84" w:rsidRDefault="001C7928" w:rsidP="003A499C">
      <w:pPr>
        <w:numPr>
          <w:ilvl w:val="1"/>
          <w:numId w:val="23"/>
        </w:numPr>
        <w:ind w:left="567" w:hanging="567"/>
        <w:jc w:val="both"/>
      </w:pPr>
      <w:r w:rsidRPr="00DD5D84">
        <w:t>Project end-date must be current or not older than</w:t>
      </w:r>
      <w:r w:rsidR="0011281D">
        <w:t xml:space="preserve"> three</w:t>
      </w:r>
      <w:r w:rsidRPr="00DD5D84">
        <w:t xml:space="preserve"> </w:t>
      </w:r>
      <w:r w:rsidR="0011281D">
        <w:t>(</w:t>
      </w:r>
      <w:r w:rsidR="00FF5395">
        <w:t>3</w:t>
      </w:r>
      <w:r w:rsidR="0011281D">
        <w:t>)</w:t>
      </w:r>
      <w:r w:rsidR="00FF5395" w:rsidRPr="00DD5D84">
        <w:t xml:space="preserve"> </w:t>
      </w:r>
      <w:r w:rsidRPr="00DD5D84">
        <w:t>years from date this bid is advertised,</w:t>
      </w:r>
    </w:p>
    <w:p w14:paraId="3682FBE9" w14:textId="77777777" w:rsidR="001C7928" w:rsidRDefault="00D94FA3" w:rsidP="003A499C">
      <w:pPr>
        <w:numPr>
          <w:ilvl w:val="1"/>
          <w:numId w:val="23"/>
        </w:numPr>
        <w:ind w:left="567" w:hanging="567"/>
        <w:jc w:val="both"/>
      </w:pPr>
      <w:r>
        <w:t xml:space="preserve">Scope of work must cover solution design, </w:t>
      </w:r>
      <w:r w:rsidR="008D4BD3">
        <w:t>implementation, user enrolment (training) and maintenance and support.</w:t>
      </w:r>
    </w:p>
    <w:p w14:paraId="5A06F714" w14:textId="77777777" w:rsidR="001C7928" w:rsidRPr="00DD5D84" w:rsidRDefault="001C7928" w:rsidP="001C7928">
      <w:pPr>
        <w:ind w:left="567"/>
      </w:pPr>
    </w:p>
    <w:p w14:paraId="5841A783" w14:textId="77777777" w:rsidR="001C7928" w:rsidRPr="00DD5D84" w:rsidRDefault="001C7928" w:rsidP="001C7928">
      <w:r w:rsidRPr="00DD5D84">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1C7928" w:rsidRPr="00DD5D84" w14:paraId="0E9B96A2" w14:textId="77777777" w:rsidTr="00D85961">
        <w:trPr>
          <w:tblHeader/>
        </w:trPr>
        <w:tc>
          <w:tcPr>
            <w:tcW w:w="324" w:type="pct"/>
            <w:shd w:val="clear" w:color="auto" w:fill="DBE5F1" w:themeFill="accent1" w:themeFillTint="33"/>
          </w:tcPr>
          <w:p w14:paraId="69C41FFC" w14:textId="77777777" w:rsidR="001C7928" w:rsidRPr="00DD5D84" w:rsidRDefault="001C7928" w:rsidP="001C7928">
            <w:pPr>
              <w:rPr>
                <w:b/>
                <w:bCs/>
                <w:lang w:val="en-US"/>
              </w:rPr>
            </w:pPr>
            <w:r w:rsidRPr="00DD5D84">
              <w:rPr>
                <w:b/>
                <w:bCs/>
                <w:lang w:val="en-US"/>
              </w:rPr>
              <w:t>No</w:t>
            </w:r>
          </w:p>
        </w:tc>
        <w:tc>
          <w:tcPr>
            <w:tcW w:w="1067" w:type="pct"/>
            <w:shd w:val="clear" w:color="auto" w:fill="DBE5F1" w:themeFill="accent1" w:themeFillTint="33"/>
          </w:tcPr>
          <w:p w14:paraId="240BE6C2" w14:textId="77777777" w:rsidR="001C7928" w:rsidRPr="00DD5D84" w:rsidRDefault="001C7928" w:rsidP="001C7928">
            <w:pPr>
              <w:rPr>
                <w:b/>
                <w:bCs/>
                <w:lang w:val="en-US"/>
              </w:rPr>
            </w:pPr>
            <w:r w:rsidRPr="00DD5D84">
              <w:rPr>
                <w:b/>
                <w:bCs/>
                <w:lang w:val="en-US"/>
              </w:rPr>
              <w:t>Company name</w:t>
            </w:r>
          </w:p>
        </w:tc>
        <w:tc>
          <w:tcPr>
            <w:tcW w:w="1255" w:type="pct"/>
            <w:shd w:val="clear" w:color="auto" w:fill="DBE5F1" w:themeFill="accent1" w:themeFillTint="33"/>
          </w:tcPr>
          <w:p w14:paraId="77A05CA4" w14:textId="77777777" w:rsidR="001C7928" w:rsidRPr="00DD5D84" w:rsidRDefault="001C7928" w:rsidP="001C7928">
            <w:pPr>
              <w:rPr>
                <w:b/>
                <w:bCs/>
                <w:lang w:val="en-US"/>
              </w:rPr>
            </w:pPr>
            <w:r w:rsidRPr="00DD5D84">
              <w:rPr>
                <w:b/>
                <w:bCs/>
                <w:lang w:val="en-US"/>
              </w:rPr>
              <w:t>Reference Person Name, Tel and/or email</w:t>
            </w:r>
          </w:p>
        </w:tc>
        <w:tc>
          <w:tcPr>
            <w:tcW w:w="1174" w:type="pct"/>
            <w:shd w:val="clear" w:color="auto" w:fill="DBE5F1" w:themeFill="accent1" w:themeFillTint="33"/>
          </w:tcPr>
          <w:p w14:paraId="5E0EFA4F" w14:textId="77777777" w:rsidR="001C7928" w:rsidRPr="00DD5D84" w:rsidRDefault="001C7928" w:rsidP="001C7928">
            <w:pPr>
              <w:rPr>
                <w:lang w:val="en-US"/>
              </w:rPr>
            </w:pPr>
            <w:r w:rsidRPr="00DD5D84">
              <w:rPr>
                <w:b/>
                <w:bCs/>
                <w:lang w:val="en-US"/>
              </w:rPr>
              <w:t>Project Scope of work</w:t>
            </w:r>
            <w:r w:rsidRPr="00DD5D84">
              <w:rPr>
                <w:lang w:val="en-US"/>
              </w:rPr>
              <w:t xml:space="preserve"> </w:t>
            </w:r>
          </w:p>
        </w:tc>
        <w:tc>
          <w:tcPr>
            <w:tcW w:w="1180" w:type="pct"/>
            <w:shd w:val="clear" w:color="auto" w:fill="DBE5F1" w:themeFill="accent1" w:themeFillTint="33"/>
          </w:tcPr>
          <w:p w14:paraId="7FA596EA" w14:textId="77777777" w:rsidR="001C7928" w:rsidRPr="00DD5D84" w:rsidRDefault="001C7928" w:rsidP="001C7928">
            <w:pPr>
              <w:rPr>
                <w:b/>
                <w:bCs/>
                <w:lang w:val="en-US"/>
              </w:rPr>
            </w:pPr>
            <w:r w:rsidRPr="00DD5D84">
              <w:rPr>
                <w:b/>
                <w:bCs/>
                <w:lang w:val="en-US"/>
              </w:rPr>
              <w:t>Project Start and End-date</w:t>
            </w:r>
          </w:p>
        </w:tc>
      </w:tr>
      <w:tr w:rsidR="001C7928" w:rsidRPr="00DD5D84" w14:paraId="24496CFC" w14:textId="77777777" w:rsidTr="001C7928">
        <w:tc>
          <w:tcPr>
            <w:tcW w:w="324" w:type="pct"/>
          </w:tcPr>
          <w:p w14:paraId="01EE6FA4" w14:textId="77777777" w:rsidR="001C7928" w:rsidRPr="00DD5D84" w:rsidRDefault="001C7928" w:rsidP="001C7928">
            <w:pPr>
              <w:rPr>
                <w:lang w:val="en-US"/>
              </w:rPr>
            </w:pPr>
            <w:r w:rsidRPr="00DD5D84">
              <w:rPr>
                <w:lang w:val="en-US"/>
              </w:rPr>
              <w:t>1</w:t>
            </w:r>
          </w:p>
        </w:tc>
        <w:tc>
          <w:tcPr>
            <w:tcW w:w="1067" w:type="pct"/>
          </w:tcPr>
          <w:p w14:paraId="333D8F31" w14:textId="77777777" w:rsidR="001C7928" w:rsidRPr="000E29A7" w:rsidRDefault="001C7928" w:rsidP="001C7928">
            <w:pPr>
              <w:rPr>
                <w:color w:val="FF0000"/>
                <w:lang w:val="en-US"/>
              </w:rPr>
            </w:pPr>
            <w:r w:rsidRPr="00DD5D84">
              <w:rPr>
                <w:color w:val="FF0000"/>
                <w:lang w:val="en-US"/>
              </w:rPr>
              <w:t>&lt;Company name&gt;</w:t>
            </w:r>
          </w:p>
        </w:tc>
        <w:tc>
          <w:tcPr>
            <w:tcW w:w="1255" w:type="pct"/>
          </w:tcPr>
          <w:p w14:paraId="5BAB0F83" w14:textId="77777777" w:rsidR="001C7928" w:rsidRPr="00DD5D84" w:rsidRDefault="001C7928" w:rsidP="001C7928">
            <w:pPr>
              <w:rPr>
                <w:color w:val="FF0000"/>
                <w:lang w:val="en-US"/>
              </w:rPr>
            </w:pPr>
            <w:r w:rsidRPr="00DD5D84">
              <w:rPr>
                <w:color w:val="FF0000"/>
                <w:lang w:val="en-US"/>
              </w:rPr>
              <w:t>&lt;Person Name&gt;</w:t>
            </w:r>
          </w:p>
          <w:p w14:paraId="4C7EF4B9" w14:textId="77777777" w:rsidR="001C7928" w:rsidRPr="005A63B5" w:rsidRDefault="001C7928" w:rsidP="001C7928">
            <w:pPr>
              <w:rPr>
                <w:color w:val="FF0000"/>
                <w:lang w:val="en-US"/>
              </w:rPr>
            </w:pPr>
            <w:r w:rsidRPr="005A63B5">
              <w:rPr>
                <w:color w:val="FF0000"/>
                <w:lang w:val="en-US"/>
              </w:rPr>
              <w:t>&lt;Tel&gt;</w:t>
            </w:r>
          </w:p>
          <w:p w14:paraId="3D7F38C5" w14:textId="77777777" w:rsidR="001C7928" w:rsidRPr="000E29A7" w:rsidRDefault="001C7928" w:rsidP="001C7928">
            <w:pPr>
              <w:rPr>
                <w:color w:val="FF0000"/>
                <w:lang w:val="en-US"/>
              </w:rPr>
            </w:pPr>
            <w:r w:rsidRPr="005A63B5">
              <w:rPr>
                <w:color w:val="FF0000"/>
                <w:lang w:val="en-US"/>
              </w:rPr>
              <w:t>&lt;email&gt;</w:t>
            </w:r>
          </w:p>
        </w:tc>
        <w:tc>
          <w:tcPr>
            <w:tcW w:w="1174" w:type="pct"/>
          </w:tcPr>
          <w:p w14:paraId="03ED8462" w14:textId="77777777" w:rsidR="001C7928" w:rsidRDefault="001C7928" w:rsidP="008D4BD3">
            <w:pPr>
              <w:rPr>
                <w:rFonts w:asciiTheme="minorHAnsi" w:hAnsiTheme="minorHAnsi"/>
                <w:color w:val="FF0000"/>
              </w:rPr>
            </w:pPr>
            <w:r w:rsidRPr="00D349DA">
              <w:rPr>
                <w:color w:val="FF0000"/>
                <w:lang w:val="en-US"/>
              </w:rPr>
              <w:t>&lt;</w:t>
            </w:r>
            <w:r w:rsidRPr="00D349DA">
              <w:rPr>
                <w:rFonts w:asciiTheme="minorHAnsi" w:hAnsiTheme="minorHAnsi"/>
                <w:color w:val="FF0000"/>
              </w:rPr>
              <w:t xml:space="preserve"> Provide reference </w:t>
            </w:r>
            <w:r w:rsidR="00875583">
              <w:rPr>
                <w:rFonts w:asciiTheme="minorHAnsi" w:hAnsiTheme="minorHAnsi"/>
                <w:color w:val="FF0000"/>
              </w:rPr>
              <w:t xml:space="preserve">information </w:t>
            </w:r>
            <w:r w:rsidRPr="00D349DA">
              <w:rPr>
                <w:rFonts w:asciiTheme="minorHAnsi" w:hAnsiTheme="minorHAnsi"/>
                <w:color w:val="FF0000"/>
              </w:rPr>
              <w:t xml:space="preserve">from a </w:t>
            </w:r>
            <w:r w:rsidRPr="00875583">
              <w:rPr>
                <w:rFonts w:asciiTheme="minorHAnsi" w:hAnsiTheme="minorHAnsi"/>
                <w:color w:val="FF0000"/>
              </w:rPr>
              <w:t xml:space="preserve">customer </w:t>
            </w:r>
            <w:r w:rsidR="0011281D" w:rsidRPr="00875583">
              <w:rPr>
                <w:rFonts w:asciiTheme="minorHAnsi" w:hAnsiTheme="minorHAnsi"/>
                <w:color w:val="FF0000"/>
              </w:rPr>
              <w:t>with a user base in excess of 5,000 to whom the Bidder delivered a digital signature solution, including, installation and maintenance and support</w:t>
            </w:r>
            <w:r w:rsidR="0011281D" w:rsidRPr="00875583" w:rsidDel="0011281D">
              <w:rPr>
                <w:rFonts w:asciiTheme="minorHAnsi" w:hAnsiTheme="minorHAnsi"/>
                <w:color w:val="FF0000"/>
              </w:rPr>
              <w:t xml:space="preserve"> </w:t>
            </w:r>
            <w:r w:rsidRPr="00875583">
              <w:rPr>
                <w:rFonts w:asciiTheme="minorHAnsi" w:hAnsiTheme="minorHAnsi"/>
                <w:color w:val="FF0000"/>
              </w:rPr>
              <w:t xml:space="preserve">&gt; </w:t>
            </w:r>
          </w:p>
          <w:p w14:paraId="6A023ADC" w14:textId="77777777" w:rsidR="00D85961" w:rsidRDefault="00D85961" w:rsidP="008D4BD3">
            <w:pPr>
              <w:rPr>
                <w:color w:val="FF0000"/>
                <w:lang w:val="en-US"/>
              </w:rPr>
            </w:pPr>
          </w:p>
          <w:p w14:paraId="74122033" w14:textId="77777777" w:rsidR="00D85961" w:rsidRDefault="00D85961" w:rsidP="008D4BD3">
            <w:pPr>
              <w:rPr>
                <w:color w:val="FF0000"/>
                <w:lang w:val="en-US"/>
              </w:rPr>
            </w:pPr>
          </w:p>
          <w:p w14:paraId="54B1B60E" w14:textId="72990999" w:rsidR="00D85961" w:rsidRPr="00D349DA" w:rsidRDefault="00D85961" w:rsidP="008D4BD3">
            <w:pPr>
              <w:rPr>
                <w:color w:val="FF0000"/>
                <w:lang w:val="en-US"/>
              </w:rPr>
            </w:pPr>
          </w:p>
        </w:tc>
        <w:tc>
          <w:tcPr>
            <w:tcW w:w="1180" w:type="pct"/>
          </w:tcPr>
          <w:p w14:paraId="40A224C8" w14:textId="77777777" w:rsidR="001C7928" w:rsidRPr="005A63B5" w:rsidRDefault="001C7928" w:rsidP="001C7928">
            <w:pPr>
              <w:rPr>
                <w:color w:val="FF0000"/>
                <w:lang w:val="en-US"/>
              </w:rPr>
            </w:pPr>
            <w:r w:rsidRPr="00DD5D84">
              <w:rPr>
                <w:color w:val="FF0000"/>
                <w:lang w:val="en-US"/>
              </w:rPr>
              <w:t>Start Date</w:t>
            </w:r>
            <w:r w:rsidRPr="005A63B5">
              <w:rPr>
                <w:color w:val="FF0000"/>
                <w:lang w:val="en-US"/>
              </w:rPr>
              <w:t>:</w:t>
            </w:r>
          </w:p>
          <w:p w14:paraId="2769E380" w14:textId="77777777" w:rsidR="001C7928" w:rsidRPr="000E29A7" w:rsidRDefault="001C7928" w:rsidP="001C7928">
            <w:pPr>
              <w:rPr>
                <w:color w:val="FF0000"/>
                <w:lang w:val="en-US"/>
              </w:rPr>
            </w:pPr>
            <w:r w:rsidRPr="005A63B5">
              <w:rPr>
                <w:color w:val="FF0000"/>
                <w:lang w:val="en-US"/>
              </w:rPr>
              <w:t>End</w:t>
            </w:r>
            <w:r w:rsidRPr="00DD5D84">
              <w:rPr>
                <w:color w:val="FF0000"/>
                <w:lang w:val="en-US"/>
              </w:rPr>
              <w:t xml:space="preserve"> Date:</w:t>
            </w:r>
          </w:p>
        </w:tc>
      </w:tr>
      <w:tr w:rsidR="00875583" w:rsidRPr="00DD5D84" w14:paraId="113F79AF" w14:textId="77777777" w:rsidTr="001C7928">
        <w:tc>
          <w:tcPr>
            <w:tcW w:w="324" w:type="pct"/>
          </w:tcPr>
          <w:p w14:paraId="2FE6BDF7" w14:textId="77777777" w:rsidR="00875583" w:rsidRPr="00DD5D84" w:rsidRDefault="00875583" w:rsidP="00875583">
            <w:pPr>
              <w:rPr>
                <w:lang w:val="en-US"/>
              </w:rPr>
            </w:pPr>
            <w:r w:rsidRPr="00DD5D84">
              <w:rPr>
                <w:lang w:val="en-US"/>
              </w:rPr>
              <w:lastRenderedPageBreak/>
              <w:t>2</w:t>
            </w:r>
          </w:p>
        </w:tc>
        <w:tc>
          <w:tcPr>
            <w:tcW w:w="1067" w:type="pct"/>
          </w:tcPr>
          <w:p w14:paraId="42126BF8" w14:textId="77777777" w:rsidR="00875583" w:rsidRPr="00DD5D84" w:rsidRDefault="00875583" w:rsidP="00875583">
            <w:pPr>
              <w:rPr>
                <w:lang w:val="en-US"/>
              </w:rPr>
            </w:pPr>
            <w:r w:rsidRPr="00DD5D84">
              <w:rPr>
                <w:color w:val="FF0000"/>
                <w:lang w:val="en-US"/>
              </w:rPr>
              <w:t>&lt;Company name&gt;</w:t>
            </w:r>
          </w:p>
        </w:tc>
        <w:tc>
          <w:tcPr>
            <w:tcW w:w="1255" w:type="pct"/>
          </w:tcPr>
          <w:p w14:paraId="57C4EE9F" w14:textId="77777777" w:rsidR="00875583" w:rsidRPr="00DD5D84" w:rsidRDefault="00875583" w:rsidP="00875583">
            <w:pPr>
              <w:rPr>
                <w:color w:val="FF0000"/>
                <w:lang w:val="en-US"/>
              </w:rPr>
            </w:pPr>
            <w:r w:rsidRPr="00DD5D84">
              <w:rPr>
                <w:color w:val="FF0000"/>
                <w:lang w:val="en-US"/>
              </w:rPr>
              <w:t>&lt;Person Name&gt;</w:t>
            </w:r>
          </w:p>
          <w:p w14:paraId="39032852" w14:textId="77777777" w:rsidR="00875583" w:rsidRPr="005A63B5" w:rsidRDefault="00875583" w:rsidP="00875583">
            <w:pPr>
              <w:rPr>
                <w:color w:val="FF0000"/>
                <w:lang w:val="en-US"/>
              </w:rPr>
            </w:pPr>
            <w:r w:rsidRPr="005A63B5">
              <w:rPr>
                <w:color w:val="FF0000"/>
                <w:lang w:val="en-US"/>
              </w:rPr>
              <w:t>&lt;Tel&gt;</w:t>
            </w:r>
          </w:p>
          <w:p w14:paraId="492EB478" w14:textId="77777777" w:rsidR="00875583" w:rsidRPr="00DD5D84" w:rsidRDefault="00875583" w:rsidP="00875583">
            <w:pPr>
              <w:rPr>
                <w:lang w:val="en-US"/>
              </w:rPr>
            </w:pPr>
            <w:r w:rsidRPr="005A63B5">
              <w:rPr>
                <w:color w:val="FF0000"/>
                <w:lang w:val="en-US"/>
              </w:rPr>
              <w:t>&lt;email&gt;</w:t>
            </w:r>
          </w:p>
        </w:tc>
        <w:tc>
          <w:tcPr>
            <w:tcW w:w="1174" w:type="pct"/>
          </w:tcPr>
          <w:p w14:paraId="1FCE41E7" w14:textId="4A9C5214" w:rsidR="00875583" w:rsidRPr="00D349DA" w:rsidRDefault="00875583" w:rsidP="00875583">
            <w:pPr>
              <w:rPr>
                <w:lang w:val="en-US"/>
              </w:rPr>
            </w:pPr>
            <w:r w:rsidRPr="00D349DA">
              <w:rPr>
                <w:color w:val="FF0000"/>
                <w:lang w:val="en-US"/>
              </w:rPr>
              <w:t>&lt;</w:t>
            </w:r>
            <w:r w:rsidRPr="00D349DA">
              <w:rPr>
                <w:rFonts w:asciiTheme="minorHAnsi" w:hAnsiTheme="minorHAnsi"/>
                <w:color w:val="FF0000"/>
              </w:rPr>
              <w:t xml:space="preserve"> Provide reference </w:t>
            </w:r>
            <w:r w:rsidRPr="00875583">
              <w:rPr>
                <w:rFonts w:asciiTheme="minorHAnsi" w:hAnsiTheme="minorHAnsi"/>
                <w:color w:val="FF0000"/>
              </w:rPr>
              <w:t>information from a customer with a user base in excess of 5,000 to whom the Bidder delivered a digital signature solution, including, installation and maintenance and support</w:t>
            </w:r>
            <w:r w:rsidRPr="00875583" w:rsidDel="0011281D">
              <w:rPr>
                <w:rFonts w:asciiTheme="minorHAnsi" w:hAnsiTheme="minorHAnsi"/>
                <w:color w:val="FF0000"/>
              </w:rPr>
              <w:t xml:space="preserve"> </w:t>
            </w:r>
            <w:r w:rsidRPr="00875583">
              <w:rPr>
                <w:rFonts w:asciiTheme="minorHAnsi" w:hAnsiTheme="minorHAnsi"/>
                <w:color w:val="FF0000"/>
              </w:rPr>
              <w:t xml:space="preserve">&gt; </w:t>
            </w:r>
          </w:p>
        </w:tc>
        <w:tc>
          <w:tcPr>
            <w:tcW w:w="1180" w:type="pct"/>
          </w:tcPr>
          <w:p w14:paraId="46C2FA62" w14:textId="77777777" w:rsidR="00875583" w:rsidRPr="005A63B5" w:rsidRDefault="00875583" w:rsidP="00875583">
            <w:pPr>
              <w:rPr>
                <w:color w:val="FF0000"/>
                <w:lang w:val="en-US"/>
              </w:rPr>
            </w:pPr>
            <w:r w:rsidRPr="00DD5D84">
              <w:rPr>
                <w:color w:val="FF0000"/>
                <w:lang w:val="en-US"/>
              </w:rPr>
              <w:t>Start Date</w:t>
            </w:r>
            <w:r w:rsidRPr="005A63B5">
              <w:rPr>
                <w:color w:val="FF0000"/>
                <w:lang w:val="en-US"/>
              </w:rPr>
              <w:t>:</w:t>
            </w:r>
          </w:p>
          <w:p w14:paraId="410C55AC" w14:textId="77777777" w:rsidR="00875583" w:rsidRPr="00DD5D84" w:rsidRDefault="00875583" w:rsidP="00875583">
            <w:pPr>
              <w:rPr>
                <w:lang w:val="en-US"/>
              </w:rPr>
            </w:pPr>
            <w:r w:rsidRPr="005A63B5">
              <w:rPr>
                <w:color w:val="FF0000"/>
                <w:lang w:val="en-US"/>
              </w:rPr>
              <w:t>End</w:t>
            </w:r>
            <w:r w:rsidRPr="00DD5D84">
              <w:rPr>
                <w:color w:val="FF0000"/>
                <w:lang w:val="en-US"/>
              </w:rPr>
              <w:t xml:space="preserve"> Date:</w:t>
            </w:r>
          </w:p>
        </w:tc>
      </w:tr>
    </w:tbl>
    <w:p w14:paraId="4B2BEC04" w14:textId="77777777" w:rsidR="00FF5395" w:rsidRDefault="00FF5395" w:rsidP="00372274">
      <w:pPr>
        <w:rPr>
          <w:b/>
          <w:color w:val="FF0000"/>
        </w:rPr>
      </w:pPr>
    </w:p>
    <w:p w14:paraId="6F0A2D31" w14:textId="77777777" w:rsidR="0011281D" w:rsidRPr="0011281D" w:rsidRDefault="0011281D" w:rsidP="003A499C">
      <w:pPr>
        <w:pStyle w:val="Heading2"/>
        <w:numPr>
          <w:ilvl w:val="1"/>
          <w:numId w:val="49"/>
        </w:numPr>
        <w:jc w:val="both"/>
        <w:rPr>
          <w:rStyle w:val="Strong"/>
          <w:rFonts w:asciiTheme="minorHAnsi" w:hAnsiTheme="minorHAnsi"/>
          <w:b/>
          <w:bCs/>
        </w:rPr>
      </w:pPr>
      <w:bookmarkStart w:id="132" w:name="_Toc80124401"/>
      <w:r w:rsidRPr="0011281D">
        <w:rPr>
          <w:rStyle w:val="Strong"/>
          <w:rFonts w:asciiTheme="minorHAnsi" w:hAnsiTheme="minorHAnsi"/>
          <w:b/>
          <w:bCs/>
        </w:rPr>
        <w:t>TECHNICAL MANDATORY FUNCTIONAL REQUIREMENT</w:t>
      </w:r>
      <w:bookmarkEnd w:id="132"/>
    </w:p>
    <w:p w14:paraId="7474A589" w14:textId="77777777" w:rsidR="0011281D" w:rsidRPr="00D574E9" w:rsidRDefault="0011281D" w:rsidP="003A499C">
      <w:pPr>
        <w:pStyle w:val="Specification"/>
        <w:numPr>
          <w:ilvl w:val="0"/>
          <w:numId w:val="0"/>
        </w:numPr>
      </w:pPr>
      <w:r w:rsidRPr="00D574E9">
        <w:t>The bidder must confirm that they comply with the Technical Mandatory Functional Requirements by completing ANNEXC: Addendum1</w:t>
      </w:r>
      <w:r>
        <w:t xml:space="preserve"> and attach it here.</w:t>
      </w:r>
    </w:p>
    <w:p w14:paraId="39FF78F9" w14:textId="77777777" w:rsidR="00B72F12" w:rsidRPr="003A499C" w:rsidRDefault="00B72F12" w:rsidP="003A499C">
      <w:pPr>
        <w:pStyle w:val="Heading2"/>
        <w:numPr>
          <w:ilvl w:val="0"/>
          <w:numId w:val="0"/>
        </w:numPr>
        <w:jc w:val="both"/>
        <w:rPr>
          <w:rFonts w:asciiTheme="minorHAnsi" w:hAnsiTheme="minorHAnsi"/>
          <w:highlight w:val="yellow"/>
        </w:rPr>
      </w:pPr>
    </w:p>
    <w:p w14:paraId="18D0BA35" w14:textId="77777777" w:rsidR="00FF5395" w:rsidRDefault="00FF5395">
      <w:pPr>
        <w:spacing w:after="200" w:line="276" w:lineRule="auto"/>
        <w:rPr>
          <w:b/>
          <w:color w:val="FF0000"/>
        </w:rPr>
      </w:pPr>
      <w:r>
        <w:rPr>
          <w:b/>
          <w:color w:val="FF0000"/>
        </w:rPr>
        <w:br w:type="page"/>
      </w:r>
    </w:p>
    <w:p w14:paraId="1A843D40" w14:textId="77777777" w:rsidR="00FF5395" w:rsidRPr="00FF5395" w:rsidRDefault="00FF5395" w:rsidP="00FF5395">
      <w:pPr>
        <w:keepNext/>
        <w:pageBreakBefore/>
        <w:pBdr>
          <w:bottom w:val="single" w:sz="4" w:space="1" w:color="000066"/>
        </w:pBdr>
        <w:spacing w:before="240" w:after="240"/>
        <w:outlineLvl w:val="1"/>
        <w:rPr>
          <w:rFonts w:eastAsiaTheme="majorEastAsia"/>
          <w:b/>
          <w:bCs/>
          <w:color w:val="000066"/>
          <w:kern w:val="28"/>
          <w:sz w:val="32"/>
          <w:szCs w:val="32"/>
          <w14:scene3d>
            <w14:camera w14:prst="orthographicFront"/>
            <w14:lightRig w14:rig="threePt" w14:dir="t">
              <w14:rot w14:lat="0" w14:lon="0" w14:rev="0"/>
            </w14:lightRig>
          </w14:scene3d>
        </w:rPr>
      </w:pPr>
      <w:bookmarkStart w:id="133" w:name="_Toc61897862"/>
      <w:bookmarkStart w:id="134" w:name="_Toc66180394"/>
      <w:r w:rsidRPr="00FF5395">
        <w:rPr>
          <w:rFonts w:eastAsiaTheme="majorEastAsia"/>
          <w:b/>
          <w:bCs/>
          <w:color w:val="000066"/>
          <w:kern w:val="28"/>
          <w:sz w:val="32"/>
          <w:szCs w:val="32"/>
          <w14:scene3d>
            <w14:camera w14:prst="orthographicFront"/>
            <w14:lightRig w14:rig="threePt" w14:dir="t">
              <w14:rot w14:lat="0" w14:lon="0" w14:rev="0"/>
            </w14:lightRig>
          </w14:scene3d>
        </w:rPr>
        <w:lastRenderedPageBreak/>
        <w:t>ANNEX C: ADDENDUM 1</w:t>
      </w:r>
      <w:bookmarkEnd w:id="133"/>
      <w:bookmarkEnd w:id="134"/>
    </w:p>
    <w:p w14:paraId="5E2E8A5A" w14:textId="77777777" w:rsidR="00FF5395" w:rsidRPr="00FF5395" w:rsidRDefault="00FF5395" w:rsidP="00FF5395">
      <w:pPr>
        <w:rPr>
          <w:b/>
        </w:rPr>
      </w:pPr>
      <w:r w:rsidRPr="00FF5395">
        <w:rPr>
          <w:b/>
        </w:rPr>
        <w:t>NB:  The bidder must confirm that they comply with the following Technical Mandatory Functional Requirements as indicated below as this will be legal contractual binding:</w:t>
      </w:r>
    </w:p>
    <w:tbl>
      <w:tblPr>
        <w:tblStyle w:val="TableGrid"/>
        <w:tblpPr w:leftFromText="180" w:rightFromText="180" w:vertAnchor="text" w:horzAnchor="margin" w:tblpY="569"/>
        <w:tblW w:w="9493" w:type="dxa"/>
        <w:tblLayout w:type="fixed"/>
        <w:tblLook w:val="04A0" w:firstRow="1" w:lastRow="0" w:firstColumn="1" w:lastColumn="0" w:noHBand="0" w:noVBand="1"/>
      </w:tblPr>
      <w:tblGrid>
        <w:gridCol w:w="988"/>
        <w:gridCol w:w="6804"/>
        <w:gridCol w:w="1701"/>
      </w:tblGrid>
      <w:tr w:rsidR="00FF5395" w:rsidRPr="00FF5395" w14:paraId="76689E04" w14:textId="77777777" w:rsidTr="002701A6">
        <w:tc>
          <w:tcPr>
            <w:tcW w:w="988" w:type="dxa"/>
          </w:tcPr>
          <w:p w14:paraId="3A7E9130" w14:textId="77777777" w:rsidR="00FF5395" w:rsidRDefault="00972669" w:rsidP="002701A6">
            <w:pPr>
              <w:spacing w:after="120"/>
              <w:ind w:left="567"/>
              <w:rPr>
                <w:b/>
                <w:bCs/>
                <w:szCs w:val="24"/>
              </w:rPr>
            </w:pPr>
            <w:r>
              <w:rPr>
                <w:b/>
                <w:bCs/>
                <w:szCs w:val="24"/>
              </w:rPr>
              <w:t>#</w:t>
            </w:r>
          </w:p>
          <w:p w14:paraId="2494A6E5" w14:textId="77777777" w:rsidR="00D51721" w:rsidRPr="00FF5395" w:rsidRDefault="00D51721" w:rsidP="002701A6">
            <w:pPr>
              <w:spacing w:after="120"/>
              <w:ind w:left="567"/>
              <w:rPr>
                <w:b/>
                <w:bCs/>
                <w:szCs w:val="24"/>
              </w:rPr>
            </w:pPr>
          </w:p>
        </w:tc>
        <w:tc>
          <w:tcPr>
            <w:tcW w:w="6804" w:type="dxa"/>
          </w:tcPr>
          <w:p w14:paraId="75D36B77" w14:textId="77777777" w:rsidR="00FF5395" w:rsidRPr="00FF5395" w:rsidRDefault="00FF5395" w:rsidP="00FF5395">
            <w:pPr>
              <w:spacing w:after="120"/>
              <w:ind w:left="42" w:hanging="42"/>
              <w:rPr>
                <w:rFonts w:asciiTheme="minorHAnsi" w:hAnsiTheme="minorHAnsi" w:cstheme="minorHAnsi"/>
                <w:b/>
                <w:bCs/>
                <w:szCs w:val="24"/>
              </w:rPr>
            </w:pPr>
            <w:r w:rsidRPr="00FF5395">
              <w:rPr>
                <w:rFonts w:asciiTheme="minorHAnsi" w:hAnsiTheme="minorHAnsi" w:cstheme="minorHAnsi"/>
                <w:b/>
                <w:bCs/>
                <w:szCs w:val="24"/>
              </w:rPr>
              <w:t>Description</w:t>
            </w:r>
          </w:p>
        </w:tc>
        <w:tc>
          <w:tcPr>
            <w:tcW w:w="1701" w:type="dxa"/>
          </w:tcPr>
          <w:p w14:paraId="4ACEB0FC" w14:textId="77777777" w:rsidR="00FF5395" w:rsidRPr="00FF5395" w:rsidRDefault="00FF5395" w:rsidP="00FF5395">
            <w:pPr>
              <w:spacing w:after="120"/>
              <w:ind w:left="42" w:hanging="42"/>
              <w:jc w:val="center"/>
              <w:rPr>
                <w:rFonts w:asciiTheme="minorHAnsi" w:hAnsiTheme="minorHAnsi" w:cstheme="minorHAnsi"/>
                <w:b/>
                <w:bCs/>
                <w:szCs w:val="24"/>
              </w:rPr>
            </w:pPr>
            <w:r w:rsidRPr="00FF5395">
              <w:rPr>
                <w:rFonts w:asciiTheme="minorHAnsi" w:hAnsiTheme="minorHAnsi" w:cstheme="minorHAnsi"/>
                <w:b/>
                <w:bCs/>
                <w:szCs w:val="24"/>
              </w:rPr>
              <w:t>Indicate (Comply Yes/No)</w:t>
            </w:r>
          </w:p>
        </w:tc>
      </w:tr>
      <w:tr w:rsidR="00D51721" w:rsidRPr="00FF5395" w14:paraId="41ED5570" w14:textId="77777777" w:rsidTr="002701A6">
        <w:tc>
          <w:tcPr>
            <w:tcW w:w="988" w:type="dxa"/>
          </w:tcPr>
          <w:p w14:paraId="268303EE" w14:textId="77777777" w:rsidR="00D51721" w:rsidRPr="00FF5395" w:rsidRDefault="00D51721" w:rsidP="001A0D5C">
            <w:pPr>
              <w:numPr>
                <w:ilvl w:val="0"/>
                <w:numId w:val="41"/>
              </w:numPr>
              <w:spacing w:after="120"/>
              <w:rPr>
                <w:b/>
                <w:bCs/>
                <w:szCs w:val="24"/>
              </w:rPr>
            </w:pPr>
          </w:p>
        </w:tc>
        <w:tc>
          <w:tcPr>
            <w:tcW w:w="6804" w:type="dxa"/>
          </w:tcPr>
          <w:p w14:paraId="0B3A7A56" w14:textId="681DB378" w:rsidR="00D51721" w:rsidRPr="00211ABE" w:rsidRDefault="00D51721" w:rsidP="00FF5395">
            <w:pPr>
              <w:spacing w:after="120"/>
              <w:ind w:left="42" w:hanging="42"/>
              <w:rPr>
                <w:rFonts w:asciiTheme="minorHAnsi" w:hAnsiTheme="minorHAnsi" w:cstheme="minorHAnsi"/>
                <w:bCs/>
                <w:szCs w:val="24"/>
              </w:rPr>
            </w:pPr>
            <w:r w:rsidRPr="00211ABE">
              <w:rPr>
                <w:rFonts w:asciiTheme="minorHAnsi" w:hAnsiTheme="minorHAnsi" w:cstheme="minorHAnsi"/>
                <w:bCs/>
                <w:szCs w:val="24"/>
              </w:rPr>
              <w:t>Supply license renewals and software for a period of sixty months for the products mentioned in par</w:t>
            </w:r>
            <w:r w:rsidR="00972669" w:rsidRPr="00211ABE">
              <w:rPr>
                <w:rFonts w:asciiTheme="minorHAnsi" w:hAnsiTheme="minorHAnsi" w:cstheme="minorHAnsi"/>
                <w:bCs/>
                <w:szCs w:val="24"/>
              </w:rPr>
              <w:t xml:space="preserve"> 2.1.1 (a).</w:t>
            </w:r>
          </w:p>
        </w:tc>
        <w:tc>
          <w:tcPr>
            <w:tcW w:w="1701" w:type="dxa"/>
          </w:tcPr>
          <w:p w14:paraId="5D73E38C" w14:textId="77777777" w:rsidR="00D51721" w:rsidRPr="00FF5395" w:rsidRDefault="00D51721" w:rsidP="00FF5395">
            <w:pPr>
              <w:spacing w:after="120"/>
              <w:ind w:left="42" w:hanging="42"/>
              <w:jc w:val="center"/>
              <w:rPr>
                <w:rFonts w:asciiTheme="minorHAnsi" w:hAnsiTheme="minorHAnsi" w:cstheme="minorHAnsi"/>
                <w:b/>
                <w:bCs/>
                <w:szCs w:val="24"/>
              </w:rPr>
            </w:pPr>
          </w:p>
        </w:tc>
      </w:tr>
      <w:tr w:rsidR="00D51721" w:rsidRPr="00FF5395" w14:paraId="62117ECD" w14:textId="77777777" w:rsidTr="002701A6">
        <w:tc>
          <w:tcPr>
            <w:tcW w:w="988" w:type="dxa"/>
          </w:tcPr>
          <w:p w14:paraId="48F392E3" w14:textId="77777777" w:rsidR="00D51721" w:rsidRPr="00FF5395" w:rsidRDefault="00D51721" w:rsidP="001A0D5C">
            <w:pPr>
              <w:numPr>
                <w:ilvl w:val="0"/>
                <w:numId w:val="41"/>
              </w:numPr>
              <w:spacing w:after="120"/>
              <w:rPr>
                <w:b/>
                <w:bCs/>
                <w:szCs w:val="24"/>
              </w:rPr>
            </w:pPr>
          </w:p>
        </w:tc>
        <w:tc>
          <w:tcPr>
            <w:tcW w:w="6804" w:type="dxa"/>
          </w:tcPr>
          <w:p w14:paraId="4356E934" w14:textId="77777777" w:rsidR="00D51721" w:rsidRPr="00211ABE" w:rsidRDefault="00D51721" w:rsidP="00FF5395">
            <w:pPr>
              <w:spacing w:after="120"/>
              <w:ind w:left="42" w:hanging="42"/>
              <w:rPr>
                <w:rFonts w:asciiTheme="minorHAnsi" w:hAnsiTheme="minorHAnsi" w:cstheme="minorHAnsi"/>
                <w:bCs/>
                <w:szCs w:val="24"/>
              </w:rPr>
            </w:pPr>
            <w:r w:rsidRPr="00211ABE">
              <w:rPr>
                <w:rFonts w:asciiTheme="minorHAnsi" w:hAnsiTheme="minorHAnsi" w:cstheme="minorHAnsi"/>
                <w:bCs/>
                <w:szCs w:val="24"/>
              </w:rPr>
              <w:t>Supply hardware maintenance and support for a period of 60 (Sixty) months for the components</w:t>
            </w:r>
            <w:r w:rsidR="00972669" w:rsidRPr="00211ABE">
              <w:rPr>
                <w:rFonts w:asciiTheme="minorHAnsi" w:hAnsiTheme="minorHAnsi" w:cstheme="minorHAnsi"/>
                <w:bCs/>
                <w:szCs w:val="24"/>
              </w:rPr>
              <w:t xml:space="preserve"> mention in par 2.1.1 (b).</w:t>
            </w:r>
          </w:p>
        </w:tc>
        <w:tc>
          <w:tcPr>
            <w:tcW w:w="1701" w:type="dxa"/>
          </w:tcPr>
          <w:p w14:paraId="783D4874" w14:textId="77777777" w:rsidR="00D51721" w:rsidRPr="00FF5395" w:rsidRDefault="00D51721" w:rsidP="00FF5395">
            <w:pPr>
              <w:spacing w:after="120"/>
              <w:ind w:left="42" w:hanging="42"/>
              <w:jc w:val="center"/>
              <w:rPr>
                <w:rFonts w:asciiTheme="minorHAnsi" w:hAnsiTheme="minorHAnsi" w:cstheme="minorHAnsi"/>
                <w:b/>
                <w:bCs/>
                <w:szCs w:val="24"/>
              </w:rPr>
            </w:pPr>
          </w:p>
        </w:tc>
      </w:tr>
      <w:tr w:rsidR="00D51721" w:rsidRPr="00FF5395" w14:paraId="621E4040" w14:textId="77777777" w:rsidTr="002701A6">
        <w:tc>
          <w:tcPr>
            <w:tcW w:w="988" w:type="dxa"/>
          </w:tcPr>
          <w:p w14:paraId="543A77A1" w14:textId="77777777" w:rsidR="00D51721" w:rsidRPr="00FF5395" w:rsidRDefault="00D51721" w:rsidP="001A0D5C">
            <w:pPr>
              <w:numPr>
                <w:ilvl w:val="0"/>
                <w:numId w:val="41"/>
              </w:numPr>
              <w:spacing w:after="120"/>
              <w:rPr>
                <w:b/>
                <w:bCs/>
                <w:szCs w:val="24"/>
              </w:rPr>
            </w:pPr>
          </w:p>
        </w:tc>
        <w:tc>
          <w:tcPr>
            <w:tcW w:w="6804" w:type="dxa"/>
          </w:tcPr>
          <w:p w14:paraId="620C50AD" w14:textId="07440B30" w:rsidR="00972669" w:rsidRPr="00211ABE" w:rsidRDefault="00972669" w:rsidP="00972669">
            <w:pPr>
              <w:spacing w:after="120"/>
              <w:ind w:left="42" w:hanging="42"/>
              <w:rPr>
                <w:rFonts w:asciiTheme="minorHAnsi" w:hAnsiTheme="minorHAnsi" w:cstheme="minorHAnsi"/>
                <w:bCs/>
                <w:szCs w:val="24"/>
              </w:rPr>
            </w:pPr>
            <w:r w:rsidRPr="00211ABE">
              <w:rPr>
                <w:rFonts w:asciiTheme="minorHAnsi" w:hAnsiTheme="minorHAnsi" w:cstheme="minorHAnsi"/>
                <w:bCs/>
                <w:szCs w:val="24"/>
              </w:rPr>
              <w:t>Provide services to maintain and support the implemented solution and maintain a 99% service availability, co-termed to end date for the license and hardware maintenance and support.</w:t>
            </w:r>
          </w:p>
          <w:p w14:paraId="0D7FD9FD" w14:textId="77777777" w:rsidR="00D51721" w:rsidRPr="00211ABE" w:rsidRDefault="00D51721" w:rsidP="00972669">
            <w:pPr>
              <w:spacing w:after="120"/>
              <w:ind w:left="42" w:hanging="42"/>
              <w:rPr>
                <w:rFonts w:asciiTheme="minorHAnsi" w:hAnsiTheme="minorHAnsi" w:cstheme="minorHAnsi"/>
                <w:bCs/>
                <w:szCs w:val="24"/>
              </w:rPr>
            </w:pPr>
          </w:p>
        </w:tc>
        <w:tc>
          <w:tcPr>
            <w:tcW w:w="1701" w:type="dxa"/>
          </w:tcPr>
          <w:p w14:paraId="7CDA69EA" w14:textId="77777777" w:rsidR="00D51721" w:rsidRPr="00FF5395" w:rsidRDefault="00D51721" w:rsidP="00FF5395">
            <w:pPr>
              <w:spacing w:after="120"/>
              <w:ind w:left="42" w:hanging="42"/>
              <w:jc w:val="center"/>
              <w:rPr>
                <w:rFonts w:asciiTheme="minorHAnsi" w:hAnsiTheme="minorHAnsi" w:cstheme="minorHAnsi"/>
                <w:b/>
                <w:bCs/>
                <w:szCs w:val="24"/>
              </w:rPr>
            </w:pPr>
          </w:p>
        </w:tc>
      </w:tr>
      <w:tr w:rsidR="00D51721" w:rsidRPr="00FF5395" w14:paraId="500B566E" w14:textId="77777777" w:rsidTr="002701A6">
        <w:tc>
          <w:tcPr>
            <w:tcW w:w="988" w:type="dxa"/>
          </w:tcPr>
          <w:p w14:paraId="3D93B609" w14:textId="77777777" w:rsidR="00D51721" w:rsidRPr="00FF5395" w:rsidRDefault="00D51721" w:rsidP="001A0D5C">
            <w:pPr>
              <w:numPr>
                <w:ilvl w:val="0"/>
                <w:numId w:val="41"/>
              </w:numPr>
              <w:spacing w:after="120"/>
              <w:rPr>
                <w:b/>
                <w:bCs/>
                <w:szCs w:val="24"/>
              </w:rPr>
            </w:pPr>
          </w:p>
        </w:tc>
        <w:tc>
          <w:tcPr>
            <w:tcW w:w="6804" w:type="dxa"/>
          </w:tcPr>
          <w:p w14:paraId="66BB487D" w14:textId="77777777" w:rsidR="00D51721" w:rsidRPr="00211ABE" w:rsidRDefault="00972669" w:rsidP="00972669">
            <w:pPr>
              <w:spacing w:after="120"/>
              <w:ind w:left="42" w:hanging="42"/>
              <w:rPr>
                <w:rFonts w:asciiTheme="minorHAnsi" w:hAnsiTheme="minorHAnsi" w:cstheme="minorHAnsi"/>
                <w:bCs/>
                <w:szCs w:val="24"/>
              </w:rPr>
            </w:pPr>
            <w:r w:rsidRPr="00211ABE">
              <w:rPr>
                <w:rFonts w:asciiTheme="minorHAnsi" w:hAnsiTheme="minorHAnsi" w:cstheme="minorHAnsi"/>
                <w:bCs/>
                <w:szCs w:val="24"/>
              </w:rPr>
              <w:t>Provide professional services on a time and material</w:t>
            </w:r>
          </w:p>
        </w:tc>
        <w:tc>
          <w:tcPr>
            <w:tcW w:w="1701" w:type="dxa"/>
          </w:tcPr>
          <w:p w14:paraId="39D8DFB8" w14:textId="77777777" w:rsidR="00D51721" w:rsidRPr="00FF5395" w:rsidRDefault="00D51721" w:rsidP="00FF5395">
            <w:pPr>
              <w:spacing w:after="120"/>
              <w:ind w:left="42" w:hanging="42"/>
              <w:jc w:val="center"/>
              <w:rPr>
                <w:rFonts w:asciiTheme="minorHAnsi" w:hAnsiTheme="minorHAnsi" w:cstheme="minorHAnsi"/>
                <w:b/>
                <w:bCs/>
                <w:szCs w:val="24"/>
              </w:rPr>
            </w:pPr>
          </w:p>
        </w:tc>
      </w:tr>
    </w:tbl>
    <w:p w14:paraId="5DFFA9D4" w14:textId="77777777" w:rsidR="00372274" w:rsidRPr="00F81E2D" w:rsidRDefault="00372274" w:rsidP="00372274">
      <w:pPr>
        <w:rPr>
          <w:b/>
          <w:color w:val="FF0000"/>
        </w:rPr>
      </w:pPr>
    </w:p>
    <w:sectPr w:rsidR="00372274" w:rsidRPr="00F81E2D"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23F7A" w14:textId="77777777" w:rsidR="00244392" w:rsidRDefault="00244392" w:rsidP="0096715B">
      <w:r>
        <w:separator/>
      </w:r>
    </w:p>
    <w:p w14:paraId="3009FC18" w14:textId="77777777" w:rsidR="00244392" w:rsidRDefault="00244392"/>
  </w:endnote>
  <w:endnote w:type="continuationSeparator" w:id="0">
    <w:p w14:paraId="7AD0D24B" w14:textId="77777777" w:rsidR="00244392" w:rsidRDefault="00244392" w:rsidP="0096715B">
      <w:r>
        <w:continuationSeparator/>
      </w:r>
    </w:p>
    <w:p w14:paraId="382074DE" w14:textId="77777777" w:rsidR="00244392" w:rsidRDefault="00244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80EA" w14:textId="77777777" w:rsidR="00105B01" w:rsidRDefault="00105B01" w:rsidP="00DB4744">
    <w:pPr>
      <w:pStyle w:val="Footer"/>
      <w:tabs>
        <w:tab w:val="clear" w:pos="4513"/>
        <w:tab w:val="clear" w:pos="9026"/>
        <w:tab w:val="right" w:pos="9639"/>
      </w:tabs>
      <w:jc w:val="right"/>
      <w:rPr>
        <w:noProof/>
      </w:rPr>
    </w:pPr>
  </w:p>
  <w:p w14:paraId="2D088BD1" w14:textId="77777777" w:rsidR="00105B01" w:rsidRDefault="00105B01"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28</w:t>
    </w:r>
    <w:r>
      <w:rPr>
        <w:noProof/>
      </w:rPr>
      <w:fldChar w:fldCharType="end"/>
    </w:r>
  </w:p>
  <w:p w14:paraId="3BE89FAD" w14:textId="77777777" w:rsidR="00105B01" w:rsidRPr="006302B2" w:rsidRDefault="00105B01" w:rsidP="00626A04">
    <w:pPr>
      <w:pStyle w:val="Header"/>
      <w:tabs>
        <w:tab w:val="clear" w:pos="4513"/>
        <w:tab w:val="clear" w:pos="9026"/>
      </w:tabs>
      <w:jc w:val="center"/>
      <w:rPr>
        <w:b/>
        <w:sz w:val="22"/>
      </w:rPr>
    </w:pPr>
    <w:r w:rsidRPr="006302B2">
      <w:rPr>
        <w:b/>
        <w:sz w:val="22"/>
      </w:rPr>
      <w:t>CONFIDENTIAL</w:t>
    </w:r>
  </w:p>
  <w:p w14:paraId="66428603" w14:textId="77777777" w:rsidR="00105B01" w:rsidRDefault="00105B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B68E4" w14:textId="77777777" w:rsidR="00244392" w:rsidRDefault="00244392" w:rsidP="0096715B">
      <w:r>
        <w:separator/>
      </w:r>
    </w:p>
    <w:p w14:paraId="1DA3EC5D" w14:textId="77777777" w:rsidR="00244392" w:rsidRDefault="00244392"/>
  </w:footnote>
  <w:footnote w:type="continuationSeparator" w:id="0">
    <w:p w14:paraId="4A7E35A1" w14:textId="77777777" w:rsidR="00244392" w:rsidRDefault="00244392" w:rsidP="0096715B">
      <w:r>
        <w:continuationSeparator/>
      </w:r>
    </w:p>
    <w:p w14:paraId="66DC2C7D" w14:textId="77777777" w:rsidR="00244392" w:rsidRDefault="002443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6A99"/>
    <w:multiLevelType w:val="hybridMultilevel"/>
    <w:tmpl w:val="96C0ADF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CD27D2A"/>
    <w:multiLevelType w:val="multilevel"/>
    <w:tmpl w:val="039A9458"/>
    <w:lvl w:ilvl="0">
      <w:start w:val="1"/>
      <w:numFmt w:val="lowerRoman"/>
      <w:lvlText w:val="%1."/>
      <w:lvlJc w:val="right"/>
      <w:pPr>
        <w:ind w:left="720" w:hanging="360"/>
      </w:pPr>
      <w:rPr>
        <w:rFonts w:hint="default"/>
      </w:rPr>
    </w:lvl>
    <w:lvl w:ilvl="1">
      <w:start w:val="1"/>
      <w:numFmt w:val="decimal"/>
      <w:isLgl/>
      <w:lvlText w:val="%1.%2"/>
      <w:lvlJc w:val="left"/>
      <w:pPr>
        <w:ind w:left="731" w:hanging="360"/>
      </w:pPr>
      <w:rPr>
        <w:rFonts w:cs="Courier New" w:hint="default"/>
        <w:b w:val="0"/>
      </w:rPr>
    </w:lvl>
    <w:lvl w:ilvl="2">
      <w:start w:val="1"/>
      <w:numFmt w:val="lowerRoman"/>
      <w:lvlText w:val="%3."/>
      <w:lvlJc w:val="right"/>
      <w:pPr>
        <w:ind w:left="1102" w:hanging="720"/>
      </w:pPr>
      <w:rPr>
        <w:rFonts w:hint="default"/>
        <w:b w:val="0"/>
      </w:rPr>
    </w:lvl>
    <w:lvl w:ilvl="3">
      <w:start w:val="1"/>
      <w:numFmt w:val="decimal"/>
      <w:isLgl/>
      <w:lvlText w:val="%1.%2.%3.%4"/>
      <w:lvlJc w:val="left"/>
      <w:pPr>
        <w:ind w:left="1113" w:hanging="720"/>
      </w:pPr>
      <w:rPr>
        <w:rFonts w:cs="Courier New" w:hint="default"/>
        <w:b w:val="0"/>
      </w:rPr>
    </w:lvl>
    <w:lvl w:ilvl="4">
      <w:start w:val="1"/>
      <w:numFmt w:val="decimal"/>
      <w:isLgl/>
      <w:lvlText w:val="%1.%2.%3.%4.%5"/>
      <w:lvlJc w:val="left"/>
      <w:pPr>
        <w:ind w:left="1484" w:hanging="1080"/>
      </w:pPr>
      <w:rPr>
        <w:rFonts w:cs="Courier New" w:hint="default"/>
        <w:b w:val="0"/>
      </w:rPr>
    </w:lvl>
    <w:lvl w:ilvl="5">
      <w:start w:val="1"/>
      <w:numFmt w:val="decimal"/>
      <w:isLgl/>
      <w:lvlText w:val="%1.%2.%3.%4.%5.%6"/>
      <w:lvlJc w:val="left"/>
      <w:pPr>
        <w:ind w:left="1495" w:hanging="1080"/>
      </w:pPr>
      <w:rPr>
        <w:rFonts w:cs="Courier New" w:hint="default"/>
        <w:b w:val="0"/>
      </w:rPr>
    </w:lvl>
    <w:lvl w:ilvl="6">
      <w:start w:val="1"/>
      <w:numFmt w:val="decimal"/>
      <w:isLgl/>
      <w:lvlText w:val="%1.%2.%3.%4.%5.%6.%7"/>
      <w:lvlJc w:val="left"/>
      <w:pPr>
        <w:ind w:left="1866" w:hanging="1440"/>
      </w:pPr>
      <w:rPr>
        <w:rFonts w:cs="Courier New" w:hint="default"/>
        <w:b w:val="0"/>
      </w:rPr>
    </w:lvl>
    <w:lvl w:ilvl="7">
      <w:start w:val="1"/>
      <w:numFmt w:val="decimal"/>
      <w:isLgl/>
      <w:lvlText w:val="%1.%2.%3.%4.%5.%6.%7.%8"/>
      <w:lvlJc w:val="left"/>
      <w:pPr>
        <w:ind w:left="1877" w:hanging="1440"/>
      </w:pPr>
      <w:rPr>
        <w:rFonts w:cs="Courier New" w:hint="default"/>
        <w:b w:val="0"/>
      </w:rPr>
    </w:lvl>
    <w:lvl w:ilvl="8">
      <w:start w:val="1"/>
      <w:numFmt w:val="decimal"/>
      <w:isLgl/>
      <w:lvlText w:val="%1.%2.%3.%4.%5.%6.%7.%8.%9"/>
      <w:lvlJc w:val="left"/>
      <w:pPr>
        <w:ind w:left="2248" w:hanging="1800"/>
      </w:pPr>
      <w:rPr>
        <w:rFonts w:cs="Courier New" w:hint="default"/>
        <w:b w:val="0"/>
      </w:rPr>
    </w:lvl>
  </w:abstractNum>
  <w:abstractNum w:abstractNumId="2" w15:restartNumberingAfterBreak="0">
    <w:nsid w:val="0F7E175B"/>
    <w:multiLevelType w:val="multilevel"/>
    <w:tmpl w:val="A9A4A4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2453CA"/>
    <w:multiLevelType w:val="hybridMultilevel"/>
    <w:tmpl w:val="7B88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A3A1C"/>
    <w:multiLevelType w:val="hybridMultilevel"/>
    <w:tmpl w:val="E5FC72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845535"/>
    <w:multiLevelType w:val="multilevel"/>
    <w:tmpl w:val="33E2C248"/>
    <w:lvl w:ilvl="0">
      <w:start w:val="1"/>
      <w:numFmt w:val="decimal"/>
      <w:pStyle w:val="Heading1"/>
      <w:lvlText w:val="%1."/>
      <w:lvlJc w:val="left"/>
      <w:pPr>
        <w:tabs>
          <w:tab w:val="num" w:pos="502"/>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9" w15:restartNumberingAfterBreak="0">
    <w:nsid w:val="245F1BBC"/>
    <w:multiLevelType w:val="multilevel"/>
    <w:tmpl w:val="A9A4A4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29AE4020"/>
    <w:multiLevelType w:val="multilevel"/>
    <w:tmpl w:val="A9A4A4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AD43B84"/>
    <w:multiLevelType w:val="multilevel"/>
    <w:tmpl w:val="144C0BEC"/>
    <w:lvl w:ilvl="0">
      <w:start w:val="1"/>
      <w:numFmt w:val="decimal"/>
      <w:lvlText w:val="%1)"/>
      <w:lvlJc w:val="left"/>
      <w:pPr>
        <w:tabs>
          <w:tab w:val="num" w:pos="567"/>
        </w:tabs>
        <w:ind w:left="567" w:hanging="567"/>
      </w:pPr>
      <w:rPr>
        <w:rFonts w:hint="default"/>
        <w:b w:val="0"/>
      </w:rPr>
    </w:lvl>
    <w:lvl w:ilvl="1">
      <w:start w:val="1"/>
      <w:numFmt w:val="bullet"/>
      <w:lvlText w:val=""/>
      <w:lvlJc w:val="left"/>
      <w:pPr>
        <w:tabs>
          <w:tab w:val="num" w:pos="1134"/>
        </w:tabs>
        <w:ind w:left="1134" w:hanging="567"/>
      </w:pPr>
      <w:rPr>
        <w:rFonts w:ascii="Symbol" w:hAnsi="Symbol"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320937DE"/>
    <w:multiLevelType w:val="hybridMultilevel"/>
    <w:tmpl w:val="FEA6DF40"/>
    <w:lvl w:ilvl="0" w:tplc="1C09000F">
      <w:start w:val="1"/>
      <w:numFmt w:val="decimal"/>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5D6A9D"/>
    <w:multiLevelType w:val="multilevel"/>
    <w:tmpl w:val="8360636E"/>
    <w:lvl w:ilvl="0">
      <w:start w:val="1"/>
      <w:numFmt w:val="lowerLetter"/>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3143B3"/>
    <w:multiLevelType w:val="hybridMultilevel"/>
    <w:tmpl w:val="D580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97C83"/>
    <w:multiLevelType w:val="multilevel"/>
    <w:tmpl w:val="01BA9CF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42C421CB"/>
    <w:multiLevelType w:val="multilevel"/>
    <w:tmpl w:val="1D5E0C74"/>
    <w:lvl w:ilvl="0">
      <w:start w:val="10"/>
      <w:numFmt w:val="decimal"/>
      <w:lvlText w:val="%1"/>
      <w:lvlJc w:val="left"/>
      <w:pPr>
        <w:ind w:left="420" w:hanging="420"/>
      </w:pPr>
      <w:rPr>
        <w:rFonts w:asciiTheme="minorHAnsi" w:hAnsiTheme="minorHAnsi" w:hint="default"/>
      </w:rPr>
    </w:lvl>
    <w:lvl w:ilvl="1">
      <w:start w:val="1"/>
      <w:numFmt w:val="decimal"/>
      <w:lvlText w:val="%1.%2"/>
      <w:lvlJc w:val="left"/>
      <w:pPr>
        <w:ind w:left="420" w:hanging="42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8"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7910"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19"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F3B4272"/>
    <w:multiLevelType w:val="multilevel"/>
    <w:tmpl w:val="1500E736"/>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515E4433"/>
    <w:multiLevelType w:val="hybridMultilevel"/>
    <w:tmpl w:val="46849146"/>
    <w:lvl w:ilvl="0" w:tplc="1C09001B">
      <w:start w:val="1"/>
      <w:numFmt w:val="low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2" w15:restartNumberingAfterBreak="0">
    <w:nsid w:val="52764484"/>
    <w:multiLevelType w:val="multilevel"/>
    <w:tmpl w:val="9F840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E2CE4"/>
    <w:multiLevelType w:val="multilevel"/>
    <w:tmpl w:val="A9A4A4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53AD5740"/>
    <w:multiLevelType w:val="multilevel"/>
    <w:tmpl w:val="E070A2B2"/>
    <w:lvl w:ilvl="0">
      <w:start w:val="9"/>
      <w:numFmt w:val="decimal"/>
      <w:lvlText w:val="%1"/>
      <w:lvlJc w:val="left"/>
      <w:pPr>
        <w:ind w:left="360" w:hanging="360"/>
      </w:pPr>
      <w:rPr>
        <w:rFonts w:asciiTheme="minorHAnsi" w:hAnsiTheme="minorHAnsi" w:hint="default"/>
        <w:b/>
      </w:rPr>
    </w:lvl>
    <w:lvl w:ilvl="1">
      <w:start w:val="1"/>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25" w15:restartNumberingAfterBreak="0">
    <w:nsid w:val="57B74AA1"/>
    <w:multiLevelType w:val="hybridMultilevel"/>
    <w:tmpl w:val="931AE5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A885916"/>
    <w:multiLevelType w:val="multilevel"/>
    <w:tmpl w:val="C3225FF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Letter"/>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2B320D"/>
    <w:multiLevelType w:val="hybridMultilevel"/>
    <w:tmpl w:val="C28AD906"/>
    <w:lvl w:ilvl="0" w:tplc="1C09000F">
      <w:start w:val="1"/>
      <w:numFmt w:val="decimal"/>
      <w:lvlText w:val="%1."/>
      <w:lvlJc w:val="left"/>
      <w:pPr>
        <w:ind w:left="150" w:hanging="15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66AD566D"/>
    <w:multiLevelType w:val="multilevel"/>
    <w:tmpl w:val="CDB2C4B0"/>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B4576A"/>
    <w:multiLevelType w:val="multilevel"/>
    <w:tmpl w:val="B22820CE"/>
    <w:lvl w:ilvl="0">
      <w:start w:val="1"/>
      <w:numFmt w:val="bullet"/>
      <w:lvlText w:val=""/>
      <w:lvlJc w:val="left"/>
      <w:pPr>
        <w:tabs>
          <w:tab w:val="num" w:pos="1134"/>
        </w:tabs>
        <w:ind w:left="1134" w:hanging="567"/>
      </w:pPr>
      <w:rPr>
        <w:rFonts w:ascii="Symbol" w:hAnsi="Symbol" w:hint="default"/>
        <w:b w:val="0"/>
      </w:rPr>
    </w:lvl>
    <w:lvl w:ilvl="1">
      <w:start w:val="1"/>
      <w:numFmt w:val="bullet"/>
      <w:lvlText w:val=""/>
      <w:lvlJc w:val="left"/>
      <w:pPr>
        <w:tabs>
          <w:tab w:val="num" w:pos="1701"/>
        </w:tabs>
        <w:ind w:left="1701" w:hanging="567"/>
      </w:pPr>
      <w:rPr>
        <w:rFonts w:ascii="Symbol" w:hAnsi="Symbol"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1" w15:restartNumberingAfterBreak="0">
    <w:nsid w:val="66B613EC"/>
    <w:multiLevelType w:val="multilevel"/>
    <w:tmpl w:val="A9A4A4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68B70E7A"/>
    <w:multiLevelType w:val="hybridMultilevel"/>
    <w:tmpl w:val="0A607F74"/>
    <w:lvl w:ilvl="0" w:tplc="1C09000F">
      <w:start w:val="1"/>
      <w:numFmt w:val="decimal"/>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3" w15:restartNumberingAfterBreak="0">
    <w:nsid w:val="6CD73A8D"/>
    <w:multiLevelType w:val="hybridMultilevel"/>
    <w:tmpl w:val="ED1A7EE2"/>
    <w:lvl w:ilvl="0" w:tplc="1C09000F">
      <w:start w:val="1"/>
      <w:numFmt w:val="decimal"/>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4" w15:restartNumberingAfterBreak="0">
    <w:nsid w:val="7041308F"/>
    <w:multiLevelType w:val="multilevel"/>
    <w:tmpl w:val="A3EC0878"/>
    <w:styleLink w:val="newlistleft"/>
    <w:lvl w:ilvl="0">
      <w:start w:val="1"/>
      <w:numFmt w:val="lowerLetter"/>
      <w:pStyle w:val="LeftlistL1"/>
      <w:lvlText w:val="(%1)"/>
      <w:lvlJc w:val="left"/>
      <w:pPr>
        <w:ind w:left="567" w:hanging="567"/>
      </w:pPr>
      <w:rPr>
        <w:rFonts w:hint="default"/>
      </w:rPr>
    </w:lvl>
    <w:lvl w:ilvl="1">
      <w:start w:val="1"/>
      <w:numFmt w:val="lowerRoman"/>
      <w:pStyle w:val="LeftlistL2"/>
      <w:lvlText w:val="(%2)"/>
      <w:lvlJc w:val="left"/>
      <w:pPr>
        <w:ind w:left="1134" w:hanging="567"/>
      </w:pPr>
      <w:rPr>
        <w:rFonts w:hint="default"/>
      </w:rPr>
    </w:lvl>
    <w:lvl w:ilvl="2">
      <w:start w:val="1"/>
      <w:numFmt w:val="decimal"/>
      <w:pStyle w:val="LeftlistL3"/>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14C37D4"/>
    <w:multiLevelType w:val="hybridMultilevel"/>
    <w:tmpl w:val="D43E054C"/>
    <w:lvl w:ilvl="0" w:tplc="70F27340">
      <w:start w:val="1"/>
      <w:numFmt w:val="decimal"/>
      <w:lvlText w:val="%1."/>
      <w:lvlJc w:val="left"/>
      <w:pPr>
        <w:ind w:left="927" w:hanging="360"/>
      </w:pPr>
      <w:rPr>
        <w:b w:val="0"/>
        <w:bCs/>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6" w15:restartNumberingAfterBreak="0">
    <w:nsid w:val="71B207AB"/>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8"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7DAA37C9"/>
    <w:multiLevelType w:val="multilevel"/>
    <w:tmpl w:val="A9A4A4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7EC10E25"/>
    <w:multiLevelType w:val="hybridMultilevel"/>
    <w:tmpl w:val="AD6EFE3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F8E4A6E"/>
    <w:multiLevelType w:val="multilevel"/>
    <w:tmpl w:val="A9A4A4D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8"/>
  </w:num>
  <w:num w:numId="2">
    <w:abstractNumId w:val="19"/>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7"/>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
  </w:num>
  <w:num w:numId="23">
    <w:abstractNumId w:val="37"/>
  </w:num>
  <w:num w:numId="24">
    <w:abstractNumId w:val="20"/>
  </w:num>
  <w:num w:numId="25">
    <w:abstractNumId w:val="30"/>
  </w:num>
  <w:num w:numId="26">
    <w:abstractNumId w:val="32"/>
  </w:num>
  <w:num w:numId="27">
    <w:abstractNumId w:val="35"/>
  </w:num>
  <w:num w:numId="28">
    <w:abstractNumId w:val="12"/>
  </w:num>
  <w:num w:numId="29">
    <w:abstractNumId w:val="0"/>
  </w:num>
  <w:num w:numId="30">
    <w:abstractNumId w:val="25"/>
  </w:num>
  <w:num w:numId="31">
    <w:abstractNumId w:val="1"/>
  </w:num>
  <w:num w:numId="32">
    <w:abstractNumId w:val="21"/>
  </w:num>
  <w:num w:numId="33">
    <w:abstractNumId w:val="33"/>
  </w:num>
  <w:num w:numId="34">
    <w:abstractNumId w:val="24"/>
  </w:num>
  <w:num w:numId="35">
    <w:abstractNumId w:val="23"/>
  </w:num>
  <w:num w:numId="36">
    <w:abstractNumId w:val="11"/>
  </w:num>
  <w:num w:numId="37">
    <w:abstractNumId w:val="2"/>
  </w:num>
  <w:num w:numId="38">
    <w:abstractNumId w:val="10"/>
  </w:num>
  <w:num w:numId="39">
    <w:abstractNumId w:val="31"/>
  </w:num>
  <w:num w:numId="40">
    <w:abstractNumId w:val="41"/>
  </w:num>
  <w:num w:numId="41">
    <w:abstractNumId w:val="16"/>
  </w:num>
  <w:num w:numId="42">
    <w:abstractNumId w:val="39"/>
  </w:num>
  <w:num w:numId="43">
    <w:abstractNumId w:val="26"/>
  </w:num>
  <w:num w:numId="44">
    <w:abstractNumId w:val="40"/>
  </w:num>
  <w:num w:numId="45">
    <w:abstractNumId w:val="8"/>
  </w:num>
  <w:num w:numId="46">
    <w:abstractNumId w:val="34"/>
    <w:lvlOverride w:ilvl="0">
      <w:lvl w:ilvl="0">
        <w:start w:val="1"/>
        <w:numFmt w:val="lowerLetter"/>
        <w:pStyle w:val="LeftlistL1"/>
        <w:lvlText w:val="(%1)"/>
        <w:lvlJc w:val="left"/>
        <w:pPr>
          <w:ind w:left="567" w:hanging="567"/>
        </w:pPr>
        <w:rPr>
          <w:rFonts w:hint="default"/>
        </w:rPr>
      </w:lvl>
    </w:lvlOverride>
    <w:lvlOverride w:ilvl="1">
      <w:lvl w:ilvl="1">
        <w:start w:val="1"/>
        <w:numFmt w:val="lowerRoman"/>
        <w:pStyle w:val="LeftlistL2"/>
        <w:lvlText w:val="(%2)"/>
        <w:lvlJc w:val="left"/>
        <w:pPr>
          <w:ind w:left="1134" w:hanging="567"/>
        </w:pPr>
        <w:rPr>
          <w:rFonts w:hint="default"/>
        </w:rPr>
      </w:lvl>
    </w:lvlOverride>
    <w:lvlOverride w:ilvl="2">
      <w:lvl w:ilvl="2">
        <w:start w:val="1"/>
        <w:numFmt w:val="decimal"/>
        <w:pStyle w:val="LeftlistL3"/>
        <w:lvlText w:val="(%3)"/>
        <w:lvlJc w:val="left"/>
        <w:pPr>
          <w:ind w:left="1701"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34"/>
  </w:num>
  <w:num w:numId="48">
    <w:abstractNumId w:val="17"/>
  </w:num>
  <w:num w:numId="49">
    <w:abstractNumId w:val="29"/>
  </w:num>
  <w:num w:numId="50">
    <w:abstractNumId w:val="15"/>
  </w:num>
  <w:num w:numId="51">
    <w:abstractNumId w:val="14"/>
  </w:num>
  <w:num w:numId="52">
    <w:abstractNumId w:val="14"/>
  </w:num>
  <w:num w:numId="53">
    <w:abstractNumId w:val="4"/>
  </w:num>
  <w:num w:numId="54">
    <w:abstractNumId w:val="8"/>
  </w:num>
  <w:num w:numId="55">
    <w:abstractNumId w:val="20"/>
  </w:num>
  <w:num w:numId="56">
    <w:abstractNumId w:val="22"/>
  </w:num>
  <w:num w:numId="57">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MDMwMjY1MrM0NjBW0lEKTi0uzszPAykwrAUAWYhQkiwAAAA="/>
  </w:docVars>
  <w:rsids>
    <w:rsidRoot w:val="009C08D7"/>
    <w:rsid w:val="00000EA4"/>
    <w:rsid w:val="0000338F"/>
    <w:rsid w:val="0000770F"/>
    <w:rsid w:val="0001343F"/>
    <w:rsid w:val="000139AD"/>
    <w:rsid w:val="00013E9B"/>
    <w:rsid w:val="00015062"/>
    <w:rsid w:val="00016B33"/>
    <w:rsid w:val="000226DE"/>
    <w:rsid w:val="00022FBE"/>
    <w:rsid w:val="00024A22"/>
    <w:rsid w:val="00025D72"/>
    <w:rsid w:val="00026222"/>
    <w:rsid w:val="0003164A"/>
    <w:rsid w:val="00032696"/>
    <w:rsid w:val="00034071"/>
    <w:rsid w:val="00034502"/>
    <w:rsid w:val="000402F6"/>
    <w:rsid w:val="000425F2"/>
    <w:rsid w:val="00043A64"/>
    <w:rsid w:val="000452C9"/>
    <w:rsid w:val="0004589C"/>
    <w:rsid w:val="00046429"/>
    <w:rsid w:val="00047D94"/>
    <w:rsid w:val="00052E16"/>
    <w:rsid w:val="00055A94"/>
    <w:rsid w:val="00063922"/>
    <w:rsid w:val="0006405B"/>
    <w:rsid w:val="000729B4"/>
    <w:rsid w:val="000746E3"/>
    <w:rsid w:val="0007567D"/>
    <w:rsid w:val="00076E9B"/>
    <w:rsid w:val="0008305B"/>
    <w:rsid w:val="0008733A"/>
    <w:rsid w:val="000948C0"/>
    <w:rsid w:val="00094B22"/>
    <w:rsid w:val="00094B3F"/>
    <w:rsid w:val="00096369"/>
    <w:rsid w:val="000A1680"/>
    <w:rsid w:val="000A4536"/>
    <w:rsid w:val="000A460F"/>
    <w:rsid w:val="000B0E14"/>
    <w:rsid w:val="000B17A9"/>
    <w:rsid w:val="000B36F6"/>
    <w:rsid w:val="000B442E"/>
    <w:rsid w:val="000B73D1"/>
    <w:rsid w:val="000C13E5"/>
    <w:rsid w:val="000C14C0"/>
    <w:rsid w:val="000D178E"/>
    <w:rsid w:val="000D2B41"/>
    <w:rsid w:val="000D4B6A"/>
    <w:rsid w:val="000E459E"/>
    <w:rsid w:val="000F097F"/>
    <w:rsid w:val="000F2EE5"/>
    <w:rsid w:val="000F31FA"/>
    <w:rsid w:val="001046D6"/>
    <w:rsid w:val="00105B01"/>
    <w:rsid w:val="001066D8"/>
    <w:rsid w:val="0011281D"/>
    <w:rsid w:val="00112E4A"/>
    <w:rsid w:val="00114439"/>
    <w:rsid w:val="00121E4D"/>
    <w:rsid w:val="00122878"/>
    <w:rsid w:val="00122918"/>
    <w:rsid w:val="00122EE3"/>
    <w:rsid w:val="00124D31"/>
    <w:rsid w:val="0012754D"/>
    <w:rsid w:val="001306FF"/>
    <w:rsid w:val="00130B23"/>
    <w:rsid w:val="00130BAF"/>
    <w:rsid w:val="0014097D"/>
    <w:rsid w:val="001415B2"/>
    <w:rsid w:val="001440B5"/>
    <w:rsid w:val="0014430A"/>
    <w:rsid w:val="00146A41"/>
    <w:rsid w:val="00147A09"/>
    <w:rsid w:val="00154D5D"/>
    <w:rsid w:val="0015633C"/>
    <w:rsid w:val="00157C27"/>
    <w:rsid w:val="001600DC"/>
    <w:rsid w:val="0016093F"/>
    <w:rsid w:val="00163FB4"/>
    <w:rsid w:val="00164C89"/>
    <w:rsid w:val="00164ED7"/>
    <w:rsid w:val="00167009"/>
    <w:rsid w:val="0017710D"/>
    <w:rsid w:val="00180935"/>
    <w:rsid w:val="00185F72"/>
    <w:rsid w:val="00186DCB"/>
    <w:rsid w:val="00186F67"/>
    <w:rsid w:val="00190E5E"/>
    <w:rsid w:val="001913B8"/>
    <w:rsid w:val="00191607"/>
    <w:rsid w:val="00193827"/>
    <w:rsid w:val="00194A27"/>
    <w:rsid w:val="001959D6"/>
    <w:rsid w:val="001A0182"/>
    <w:rsid w:val="001A0D5C"/>
    <w:rsid w:val="001A25A4"/>
    <w:rsid w:val="001A2C3A"/>
    <w:rsid w:val="001A4EAF"/>
    <w:rsid w:val="001A52EB"/>
    <w:rsid w:val="001A7C0D"/>
    <w:rsid w:val="001B605E"/>
    <w:rsid w:val="001C0CCC"/>
    <w:rsid w:val="001C2CA9"/>
    <w:rsid w:val="001C3A0E"/>
    <w:rsid w:val="001C5223"/>
    <w:rsid w:val="001C529A"/>
    <w:rsid w:val="001C7928"/>
    <w:rsid w:val="001C7B1B"/>
    <w:rsid w:val="001C7D1C"/>
    <w:rsid w:val="001C7F0D"/>
    <w:rsid w:val="001D13C1"/>
    <w:rsid w:val="001D2F39"/>
    <w:rsid w:val="001D34CA"/>
    <w:rsid w:val="001D6778"/>
    <w:rsid w:val="001E047C"/>
    <w:rsid w:val="001E2DE9"/>
    <w:rsid w:val="001E64D0"/>
    <w:rsid w:val="001E6A90"/>
    <w:rsid w:val="001E7EBF"/>
    <w:rsid w:val="001F2130"/>
    <w:rsid w:val="001F2842"/>
    <w:rsid w:val="001F4BA5"/>
    <w:rsid w:val="001F4BD1"/>
    <w:rsid w:val="00200A19"/>
    <w:rsid w:val="00201BBC"/>
    <w:rsid w:val="00203DF3"/>
    <w:rsid w:val="00210C80"/>
    <w:rsid w:val="002115BA"/>
    <w:rsid w:val="0021162D"/>
    <w:rsid w:val="00211ABE"/>
    <w:rsid w:val="00213444"/>
    <w:rsid w:val="00213F96"/>
    <w:rsid w:val="0021780E"/>
    <w:rsid w:val="00217E5A"/>
    <w:rsid w:val="00220A26"/>
    <w:rsid w:val="00221161"/>
    <w:rsid w:val="00221D72"/>
    <w:rsid w:val="00225F5E"/>
    <w:rsid w:val="00227C30"/>
    <w:rsid w:val="0023246C"/>
    <w:rsid w:val="00232636"/>
    <w:rsid w:val="002339F9"/>
    <w:rsid w:val="0023470F"/>
    <w:rsid w:val="00234C61"/>
    <w:rsid w:val="00236444"/>
    <w:rsid w:val="002418AD"/>
    <w:rsid w:val="00241915"/>
    <w:rsid w:val="00244392"/>
    <w:rsid w:val="00253387"/>
    <w:rsid w:val="00253994"/>
    <w:rsid w:val="0026041C"/>
    <w:rsid w:val="002678A3"/>
    <w:rsid w:val="002701A6"/>
    <w:rsid w:val="00271F1A"/>
    <w:rsid w:val="00273113"/>
    <w:rsid w:val="002733FD"/>
    <w:rsid w:val="00274509"/>
    <w:rsid w:val="00275A66"/>
    <w:rsid w:val="00276344"/>
    <w:rsid w:val="002773CA"/>
    <w:rsid w:val="00287230"/>
    <w:rsid w:val="00293CFE"/>
    <w:rsid w:val="00296E66"/>
    <w:rsid w:val="00297CF8"/>
    <w:rsid w:val="002A17B9"/>
    <w:rsid w:val="002A20AA"/>
    <w:rsid w:val="002A36E6"/>
    <w:rsid w:val="002C0AEC"/>
    <w:rsid w:val="002C0B8F"/>
    <w:rsid w:val="002C2E47"/>
    <w:rsid w:val="002C5974"/>
    <w:rsid w:val="002C597E"/>
    <w:rsid w:val="002D23D9"/>
    <w:rsid w:val="002E00A1"/>
    <w:rsid w:val="002E089D"/>
    <w:rsid w:val="002E5167"/>
    <w:rsid w:val="002E56AB"/>
    <w:rsid w:val="002E6C73"/>
    <w:rsid w:val="002F3DA3"/>
    <w:rsid w:val="003005CE"/>
    <w:rsid w:val="00301D9D"/>
    <w:rsid w:val="00301FE4"/>
    <w:rsid w:val="00302362"/>
    <w:rsid w:val="003026D6"/>
    <w:rsid w:val="0031424E"/>
    <w:rsid w:val="00315CC5"/>
    <w:rsid w:val="0032169C"/>
    <w:rsid w:val="00321EA2"/>
    <w:rsid w:val="00321FD5"/>
    <w:rsid w:val="003231EB"/>
    <w:rsid w:val="00326D19"/>
    <w:rsid w:val="0032758F"/>
    <w:rsid w:val="003275DC"/>
    <w:rsid w:val="00332049"/>
    <w:rsid w:val="003320DA"/>
    <w:rsid w:val="003341A2"/>
    <w:rsid w:val="00335332"/>
    <w:rsid w:val="00342818"/>
    <w:rsid w:val="00342AA7"/>
    <w:rsid w:val="00343C9F"/>
    <w:rsid w:val="00357B34"/>
    <w:rsid w:val="0036107A"/>
    <w:rsid w:val="003618DC"/>
    <w:rsid w:val="003643D2"/>
    <w:rsid w:val="0036506C"/>
    <w:rsid w:val="00371F19"/>
    <w:rsid w:val="00372274"/>
    <w:rsid w:val="003740B7"/>
    <w:rsid w:val="00376BCF"/>
    <w:rsid w:val="0038241D"/>
    <w:rsid w:val="003840BB"/>
    <w:rsid w:val="003851A3"/>
    <w:rsid w:val="003857E0"/>
    <w:rsid w:val="003906D8"/>
    <w:rsid w:val="0039445E"/>
    <w:rsid w:val="003967B4"/>
    <w:rsid w:val="003A1C04"/>
    <w:rsid w:val="003A1E6D"/>
    <w:rsid w:val="003A499C"/>
    <w:rsid w:val="003A69DA"/>
    <w:rsid w:val="003B118D"/>
    <w:rsid w:val="003B4C9E"/>
    <w:rsid w:val="003C10C2"/>
    <w:rsid w:val="003C1232"/>
    <w:rsid w:val="003C2DC6"/>
    <w:rsid w:val="003C3E03"/>
    <w:rsid w:val="003C6CFC"/>
    <w:rsid w:val="003C7033"/>
    <w:rsid w:val="003C7762"/>
    <w:rsid w:val="003D3A7D"/>
    <w:rsid w:val="003D3E69"/>
    <w:rsid w:val="003E04F3"/>
    <w:rsid w:val="003E0F2A"/>
    <w:rsid w:val="003E6300"/>
    <w:rsid w:val="003E64FE"/>
    <w:rsid w:val="003F06B1"/>
    <w:rsid w:val="003F1217"/>
    <w:rsid w:val="003F2A33"/>
    <w:rsid w:val="003F4270"/>
    <w:rsid w:val="003F78CE"/>
    <w:rsid w:val="0040215D"/>
    <w:rsid w:val="0040577D"/>
    <w:rsid w:val="00407C50"/>
    <w:rsid w:val="00410675"/>
    <w:rsid w:val="0041095E"/>
    <w:rsid w:val="004206AA"/>
    <w:rsid w:val="00420E51"/>
    <w:rsid w:val="00425741"/>
    <w:rsid w:val="00425B15"/>
    <w:rsid w:val="0042738B"/>
    <w:rsid w:val="00430BBE"/>
    <w:rsid w:val="004314D4"/>
    <w:rsid w:val="00432FF3"/>
    <w:rsid w:val="0043370D"/>
    <w:rsid w:val="0043548E"/>
    <w:rsid w:val="004362DB"/>
    <w:rsid w:val="004401FF"/>
    <w:rsid w:val="00441102"/>
    <w:rsid w:val="004423CD"/>
    <w:rsid w:val="00445077"/>
    <w:rsid w:val="004453BD"/>
    <w:rsid w:val="0044586E"/>
    <w:rsid w:val="004464D6"/>
    <w:rsid w:val="00452177"/>
    <w:rsid w:val="00454A97"/>
    <w:rsid w:val="00465203"/>
    <w:rsid w:val="0046531B"/>
    <w:rsid w:val="00467E3C"/>
    <w:rsid w:val="00470BA0"/>
    <w:rsid w:val="0047560E"/>
    <w:rsid w:val="00475A12"/>
    <w:rsid w:val="00475E42"/>
    <w:rsid w:val="00476EE9"/>
    <w:rsid w:val="00485270"/>
    <w:rsid w:val="00490483"/>
    <w:rsid w:val="00490F2A"/>
    <w:rsid w:val="004913FD"/>
    <w:rsid w:val="004A2A72"/>
    <w:rsid w:val="004A4E04"/>
    <w:rsid w:val="004A5B87"/>
    <w:rsid w:val="004A6388"/>
    <w:rsid w:val="004A6C0E"/>
    <w:rsid w:val="004A7E24"/>
    <w:rsid w:val="004B1D0D"/>
    <w:rsid w:val="004B2929"/>
    <w:rsid w:val="004B422D"/>
    <w:rsid w:val="004B56C3"/>
    <w:rsid w:val="004B5F77"/>
    <w:rsid w:val="004B6B4A"/>
    <w:rsid w:val="004C5181"/>
    <w:rsid w:val="004C64B9"/>
    <w:rsid w:val="004C7890"/>
    <w:rsid w:val="004D0A18"/>
    <w:rsid w:val="004D16A7"/>
    <w:rsid w:val="004D36E8"/>
    <w:rsid w:val="004D67C1"/>
    <w:rsid w:val="004D7299"/>
    <w:rsid w:val="004E36BE"/>
    <w:rsid w:val="004E45E0"/>
    <w:rsid w:val="004E5BF2"/>
    <w:rsid w:val="004E73B4"/>
    <w:rsid w:val="004F069F"/>
    <w:rsid w:val="004F1D44"/>
    <w:rsid w:val="004F329E"/>
    <w:rsid w:val="004F57B3"/>
    <w:rsid w:val="004F7186"/>
    <w:rsid w:val="005006C1"/>
    <w:rsid w:val="005045BC"/>
    <w:rsid w:val="005107BB"/>
    <w:rsid w:val="0051127A"/>
    <w:rsid w:val="005113F4"/>
    <w:rsid w:val="0051162B"/>
    <w:rsid w:val="00516691"/>
    <w:rsid w:val="00520F28"/>
    <w:rsid w:val="00524A55"/>
    <w:rsid w:val="00530398"/>
    <w:rsid w:val="00530B91"/>
    <w:rsid w:val="00531420"/>
    <w:rsid w:val="00531552"/>
    <w:rsid w:val="00531644"/>
    <w:rsid w:val="00534B06"/>
    <w:rsid w:val="0053573C"/>
    <w:rsid w:val="005359C1"/>
    <w:rsid w:val="005401A3"/>
    <w:rsid w:val="00541E6E"/>
    <w:rsid w:val="00542AF9"/>
    <w:rsid w:val="00543F63"/>
    <w:rsid w:val="00562808"/>
    <w:rsid w:val="00571DDB"/>
    <w:rsid w:val="00572ADD"/>
    <w:rsid w:val="00576974"/>
    <w:rsid w:val="00577D8C"/>
    <w:rsid w:val="0058511A"/>
    <w:rsid w:val="00593FC7"/>
    <w:rsid w:val="005952AC"/>
    <w:rsid w:val="00596E0C"/>
    <w:rsid w:val="005976B0"/>
    <w:rsid w:val="00597B5E"/>
    <w:rsid w:val="005A1391"/>
    <w:rsid w:val="005A1DBF"/>
    <w:rsid w:val="005A2E46"/>
    <w:rsid w:val="005A2FCE"/>
    <w:rsid w:val="005A3CE0"/>
    <w:rsid w:val="005A3FC5"/>
    <w:rsid w:val="005A6757"/>
    <w:rsid w:val="005A68C7"/>
    <w:rsid w:val="005B0174"/>
    <w:rsid w:val="005B0BFA"/>
    <w:rsid w:val="005B2D57"/>
    <w:rsid w:val="005B5904"/>
    <w:rsid w:val="005B7AEA"/>
    <w:rsid w:val="005C08F3"/>
    <w:rsid w:val="005C1792"/>
    <w:rsid w:val="005C1950"/>
    <w:rsid w:val="005C1A9A"/>
    <w:rsid w:val="005C1EF9"/>
    <w:rsid w:val="005C6549"/>
    <w:rsid w:val="005C7042"/>
    <w:rsid w:val="005D013E"/>
    <w:rsid w:val="005D0426"/>
    <w:rsid w:val="005D0758"/>
    <w:rsid w:val="005D1760"/>
    <w:rsid w:val="005D74A6"/>
    <w:rsid w:val="005D775F"/>
    <w:rsid w:val="005E1111"/>
    <w:rsid w:val="005E220C"/>
    <w:rsid w:val="005E39E0"/>
    <w:rsid w:val="005E3CF7"/>
    <w:rsid w:val="005E43C7"/>
    <w:rsid w:val="005E578F"/>
    <w:rsid w:val="005E6837"/>
    <w:rsid w:val="005E7986"/>
    <w:rsid w:val="005F27D1"/>
    <w:rsid w:val="005F40D5"/>
    <w:rsid w:val="005F57CF"/>
    <w:rsid w:val="006024DC"/>
    <w:rsid w:val="006025EA"/>
    <w:rsid w:val="0060677D"/>
    <w:rsid w:val="006108D3"/>
    <w:rsid w:val="00610C62"/>
    <w:rsid w:val="006114C8"/>
    <w:rsid w:val="00612C0E"/>
    <w:rsid w:val="00620755"/>
    <w:rsid w:val="00620E36"/>
    <w:rsid w:val="00622402"/>
    <w:rsid w:val="00622C06"/>
    <w:rsid w:val="006246E8"/>
    <w:rsid w:val="00624D61"/>
    <w:rsid w:val="00626A04"/>
    <w:rsid w:val="00627DAE"/>
    <w:rsid w:val="006302B2"/>
    <w:rsid w:val="00635F28"/>
    <w:rsid w:val="00636C32"/>
    <w:rsid w:val="00637577"/>
    <w:rsid w:val="006401B4"/>
    <w:rsid w:val="00641B16"/>
    <w:rsid w:val="00644F1C"/>
    <w:rsid w:val="0064511F"/>
    <w:rsid w:val="00650787"/>
    <w:rsid w:val="00650CC3"/>
    <w:rsid w:val="006515EB"/>
    <w:rsid w:val="00651BBA"/>
    <w:rsid w:val="0065212B"/>
    <w:rsid w:val="00652AD5"/>
    <w:rsid w:val="0066148C"/>
    <w:rsid w:val="0066206F"/>
    <w:rsid w:val="0066207B"/>
    <w:rsid w:val="00663AE7"/>
    <w:rsid w:val="00664D76"/>
    <w:rsid w:val="00671A65"/>
    <w:rsid w:val="00671F3F"/>
    <w:rsid w:val="00672CE6"/>
    <w:rsid w:val="00676362"/>
    <w:rsid w:val="006769C0"/>
    <w:rsid w:val="0067784B"/>
    <w:rsid w:val="00682100"/>
    <w:rsid w:val="00682FC6"/>
    <w:rsid w:val="0068324F"/>
    <w:rsid w:val="00685393"/>
    <w:rsid w:val="00685A59"/>
    <w:rsid w:val="00687E81"/>
    <w:rsid w:val="006906CF"/>
    <w:rsid w:val="00692BDE"/>
    <w:rsid w:val="00696D39"/>
    <w:rsid w:val="00697E76"/>
    <w:rsid w:val="006A13A0"/>
    <w:rsid w:val="006A13DB"/>
    <w:rsid w:val="006A22E0"/>
    <w:rsid w:val="006A2614"/>
    <w:rsid w:val="006B03E3"/>
    <w:rsid w:val="006B06C3"/>
    <w:rsid w:val="006B1232"/>
    <w:rsid w:val="006B124F"/>
    <w:rsid w:val="006B37FC"/>
    <w:rsid w:val="006B6C10"/>
    <w:rsid w:val="006B7AFD"/>
    <w:rsid w:val="006C11D2"/>
    <w:rsid w:val="006C4006"/>
    <w:rsid w:val="006C4939"/>
    <w:rsid w:val="006D2D81"/>
    <w:rsid w:val="006D52DE"/>
    <w:rsid w:val="006D6365"/>
    <w:rsid w:val="006D75A4"/>
    <w:rsid w:val="006E0D50"/>
    <w:rsid w:val="006E2929"/>
    <w:rsid w:val="006E4D48"/>
    <w:rsid w:val="006E5012"/>
    <w:rsid w:val="006E629E"/>
    <w:rsid w:val="006F3B4F"/>
    <w:rsid w:val="006F45CC"/>
    <w:rsid w:val="0070175D"/>
    <w:rsid w:val="007018EE"/>
    <w:rsid w:val="007029DE"/>
    <w:rsid w:val="007054CA"/>
    <w:rsid w:val="00707DAA"/>
    <w:rsid w:val="007102DD"/>
    <w:rsid w:val="0071135D"/>
    <w:rsid w:val="0071532F"/>
    <w:rsid w:val="00715331"/>
    <w:rsid w:val="007160ED"/>
    <w:rsid w:val="00716AFF"/>
    <w:rsid w:val="00716C95"/>
    <w:rsid w:val="007218CD"/>
    <w:rsid w:val="00726B44"/>
    <w:rsid w:val="00727C64"/>
    <w:rsid w:val="007311A1"/>
    <w:rsid w:val="00733455"/>
    <w:rsid w:val="007342B8"/>
    <w:rsid w:val="007370B1"/>
    <w:rsid w:val="00737E02"/>
    <w:rsid w:val="007410A2"/>
    <w:rsid w:val="00741C55"/>
    <w:rsid w:val="00745FE9"/>
    <w:rsid w:val="007478C7"/>
    <w:rsid w:val="0074798D"/>
    <w:rsid w:val="00752F62"/>
    <w:rsid w:val="00752FCE"/>
    <w:rsid w:val="00760D12"/>
    <w:rsid w:val="007628D7"/>
    <w:rsid w:val="007674C9"/>
    <w:rsid w:val="00767E0A"/>
    <w:rsid w:val="00772917"/>
    <w:rsid w:val="0077324C"/>
    <w:rsid w:val="00774627"/>
    <w:rsid w:val="00775BCF"/>
    <w:rsid w:val="00780C9A"/>
    <w:rsid w:val="00781CFC"/>
    <w:rsid w:val="00787967"/>
    <w:rsid w:val="0079024E"/>
    <w:rsid w:val="0079581C"/>
    <w:rsid w:val="007A3097"/>
    <w:rsid w:val="007A559D"/>
    <w:rsid w:val="007A7E68"/>
    <w:rsid w:val="007B0C23"/>
    <w:rsid w:val="007B17A6"/>
    <w:rsid w:val="007B2546"/>
    <w:rsid w:val="007B2C1B"/>
    <w:rsid w:val="007B5E57"/>
    <w:rsid w:val="007B5F4C"/>
    <w:rsid w:val="007C0319"/>
    <w:rsid w:val="007C07FB"/>
    <w:rsid w:val="007C160B"/>
    <w:rsid w:val="007C26DC"/>
    <w:rsid w:val="007C30FC"/>
    <w:rsid w:val="007C4040"/>
    <w:rsid w:val="007C5805"/>
    <w:rsid w:val="007D7B43"/>
    <w:rsid w:val="007E149E"/>
    <w:rsid w:val="007E1A29"/>
    <w:rsid w:val="007E3D2D"/>
    <w:rsid w:val="007E4063"/>
    <w:rsid w:val="007E512C"/>
    <w:rsid w:val="007E6861"/>
    <w:rsid w:val="007F0473"/>
    <w:rsid w:val="007F2936"/>
    <w:rsid w:val="007F3370"/>
    <w:rsid w:val="007F3718"/>
    <w:rsid w:val="007F3B66"/>
    <w:rsid w:val="0080223C"/>
    <w:rsid w:val="00802A32"/>
    <w:rsid w:val="008039DD"/>
    <w:rsid w:val="008045D8"/>
    <w:rsid w:val="0081050E"/>
    <w:rsid w:val="0081138F"/>
    <w:rsid w:val="00812195"/>
    <w:rsid w:val="0081229C"/>
    <w:rsid w:val="00812F93"/>
    <w:rsid w:val="00813077"/>
    <w:rsid w:val="00814163"/>
    <w:rsid w:val="0081441E"/>
    <w:rsid w:val="00814EEA"/>
    <w:rsid w:val="00816DD7"/>
    <w:rsid w:val="008230BF"/>
    <w:rsid w:val="00827CBC"/>
    <w:rsid w:val="00830EDB"/>
    <w:rsid w:val="008341ED"/>
    <w:rsid w:val="008346FD"/>
    <w:rsid w:val="00834A22"/>
    <w:rsid w:val="00836F12"/>
    <w:rsid w:val="0083744A"/>
    <w:rsid w:val="00837ABB"/>
    <w:rsid w:val="00840DC3"/>
    <w:rsid w:val="008425A7"/>
    <w:rsid w:val="00847D75"/>
    <w:rsid w:val="00851C73"/>
    <w:rsid w:val="008524E9"/>
    <w:rsid w:val="0085250F"/>
    <w:rsid w:val="00853C69"/>
    <w:rsid w:val="00855070"/>
    <w:rsid w:val="00861182"/>
    <w:rsid w:val="00863651"/>
    <w:rsid w:val="00863D6E"/>
    <w:rsid w:val="0086790C"/>
    <w:rsid w:val="00867B5D"/>
    <w:rsid w:val="00871368"/>
    <w:rsid w:val="00871F9C"/>
    <w:rsid w:val="008742FA"/>
    <w:rsid w:val="0087524E"/>
    <w:rsid w:val="00875583"/>
    <w:rsid w:val="00875B45"/>
    <w:rsid w:val="00880A23"/>
    <w:rsid w:val="00880ACA"/>
    <w:rsid w:val="00880E82"/>
    <w:rsid w:val="00885428"/>
    <w:rsid w:val="0089303D"/>
    <w:rsid w:val="0089596D"/>
    <w:rsid w:val="008A0B3C"/>
    <w:rsid w:val="008A5699"/>
    <w:rsid w:val="008A5DA1"/>
    <w:rsid w:val="008A7B28"/>
    <w:rsid w:val="008B5BF9"/>
    <w:rsid w:val="008B720D"/>
    <w:rsid w:val="008C3080"/>
    <w:rsid w:val="008C4888"/>
    <w:rsid w:val="008C5E0F"/>
    <w:rsid w:val="008C6011"/>
    <w:rsid w:val="008D42A1"/>
    <w:rsid w:val="008D4BD3"/>
    <w:rsid w:val="008D56F4"/>
    <w:rsid w:val="008D6AE3"/>
    <w:rsid w:val="008D79A3"/>
    <w:rsid w:val="008E3746"/>
    <w:rsid w:val="008E3C46"/>
    <w:rsid w:val="008F7060"/>
    <w:rsid w:val="00911B72"/>
    <w:rsid w:val="00911D2A"/>
    <w:rsid w:val="009169D6"/>
    <w:rsid w:val="009218DA"/>
    <w:rsid w:val="009256DF"/>
    <w:rsid w:val="0092593E"/>
    <w:rsid w:val="00925B0D"/>
    <w:rsid w:val="00931B8F"/>
    <w:rsid w:val="00932583"/>
    <w:rsid w:val="00933540"/>
    <w:rsid w:val="009336CB"/>
    <w:rsid w:val="0093465E"/>
    <w:rsid w:val="009350EA"/>
    <w:rsid w:val="00936D4C"/>
    <w:rsid w:val="009408E3"/>
    <w:rsid w:val="00943E9F"/>
    <w:rsid w:val="009512B8"/>
    <w:rsid w:val="009517BD"/>
    <w:rsid w:val="00951AFB"/>
    <w:rsid w:val="00952497"/>
    <w:rsid w:val="00953330"/>
    <w:rsid w:val="00954076"/>
    <w:rsid w:val="009554D3"/>
    <w:rsid w:val="00955EA2"/>
    <w:rsid w:val="00960861"/>
    <w:rsid w:val="009609F4"/>
    <w:rsid w:val="00964A80"/>
    <w:rsid w:val="00967079"/>
    <w:rsid w:val="0096715B"/>
    <w:rsid w:val="00971728"/>
    <w:rsid w:val="00972669"/>
    <w:rsid w:val="009750B8"/>
    <w:rsid w:val="00975119"/>
    <w:rsid w:val="0097548D"/>
    <w:rsid w:val="00982338"/>
    <w:rsid w:val="00984FEE"/>
    <w:rsid w:val="00986DF2"/>
    <w:rsid w:val="00992212"/>
    <w:rsid w:val="00994562"/>
    <w:rsid w:val="00995651"/>
    <w:rsid w:val="009964D4"/>
    <w:rsid w:val="009971BD"/>
    <w:rsid w:val="00997D1D"/>
    <w:rsid w:val="009A0042"/>
    <w:rsid w:val="009A206D"/>
    <w:rsid w:val="009A3591"/>
    <w:rsid w:val="009A494F"/>
    <w:rsid w:val="009A5ECB"/>
    <w:rsid w:val="009B0A25"/>
    <w:rsid w:val="009B1AEF"/>
    <w:rsid w:val="009B31FD"/>
    <w:rsid w:val="009B3A4F"/>
    <w:rsid w:val="009B3CAE"/>
    <w:rsid w:val="009B4B36"/>
    <w:rsid w:val="009B59B8"/>
    <w:rsid w:val="009B60BD"/>
    <w:rsid w:val="009C08D7"/>
    <w:rsid w:val="009C1EA8"/>
    <w:rsid w:val="009C386D"/>
    <w:rsid w:val="009D077F"/>
    <w:rsid w:val="009D0D1F"/>
    <w:rsid w:val="009D1372"/>
    <w:rsid w:val="009D6F26"/>
    <w:rsid w:val="009E3372"/>
    <w:rsid w:val="009E4608"/>
    <w:rsid w:val="009E7330"/>
    <w:rsid w:val="009F3711"/>
    <w:rsid w:val="009F6AF6"/>
    <w:rsid w:val="00A00C13"/>
    <w:rsid w:val="00A00EC3"/>
    <w:rsid w:val="00A05196"/>
    <w:rsid w:val="00A05250"/>
    <w:rsid w:val="00A077EF"/>
    <w:rsid w:val="00A10963"/>
    <w:rsid w:val="00A1116E"/>
    <w:rsid w:val="00A13CCC"/>
    <w:rsid w:val="00A14721"/>
    <w:rsid w:val="00A15898"/>
    <w:rsid w:val="00A16F3D"/>
    <w:rsid w:val="00A21C3A"/>
    <w:rsid w:val="00A22A7F"/>
    <w:rsid w:val="00A25747"/>
    <w:rsid w:val="00A25CEA"/>
    <w:rsid w:val="00A314BB"/>
    <w:rsid w:val="00A4381F"/>
    <w:rsid w:val="00A464BF"/>
    <w:rsid w:val="00A47EB0"/>
    <w:rsid w:val="00A55321"/>
    <w:rsid w:val="00A5743F"/>
    <w:rsid w:val="00A57F7A"/>
    <w:rsid w:val="00A61217"/>
    <w:rsid w:val="00A617BF"/>
    <w:rsid w:val="00A64CCB"/>
    <w:rsid w:val="00A65055"/>
    <w:rsid w:val="00A67AD0"/>
    <w:rsid w:val="00A71AF2"/>
    <w:rsid w:val="00A73815"/>
    <w:rsid w:val="00A772D1"/>
    <w:rsid w:val="00A77F5C"/>
    <w:rsid w:val="00A80B5E"/>
    <w:rsid w:val="00A80FF5"/>
    <w:rsid w:val="00A82C83"/>
    <w:rsid w:val="00A82EAA"/>
    <w:rsid w:val="00A83C3D"/>
    <w:rsid w:val="00A86DF1"/>
    <w:rsid w:val="00A87ED9"/>
    <w:rsid w:val="00A90316"/>
    <w:rsid w:val="00A9079B"/>
    <w:rsid w:val="00A954C8"/>
    <w:rsid w:val="00AA0550"/>
    <w:rsid w:val="00AA2378"/>
    <w:rsid w:val="00AB30F9"/>
    <w:rsid w:val="00AB5F70"/>
    <w:rsid w:val="00AC032A"/>
    <w:rsid w:val="00AC0610"/>
    <w:rsid w:val="00AD0928"/>
    <w:rsid w:val="00AD46A2"/>
    <w:rsid w:val="00AD6C0C"/>
    <w:rsid w:val="00AD6C49"/>
    <w:rsid w:val="00AE268C"/>
    <w:rsid w:val="00AE5B51"/>
    <w:rsid w:val="00AF06F8"/>
    <w:rsid w:val="00AF0AF3"/>
    <w:rsid w:val="00AF2F0A"/>
    <w:rsid w:val="00AF5886"/>
    <w:rsid w:val="00AF5CFC"/>
    <w:rsid w:val="00B02D29"/>
    <w:rsid w:val="00B0538C"/>
    <w:rsid w:val="00B0588F"/>
    <w:rsid w:val="00B05CB2"/>
    <w:rsid w:val="00B06357"/>
    <w:rsid w:val="00B11A0E"/>
    <w:rsid w:val="00B145FE"/>
    <w:rsid w:val="00B21E3D"/>
    <w:rsid w:val="00B22841"/>
    <w:rsid w:val="00B23EE8"/>
    <w:rsid w:val="00B31535"/>
    <w:rsid w:val="00B324FF"/>
    <w:rsid w:val="00B35319"/>
    <w:rsid w:val="00B35871"/>
    <w:rsid w:val="00B35AC4"/>
    <w:rsid w:val="00B35FB9"/>
    <w:rsid w:val="00B37237"/>
    <w:rsid w:val="00B376A1"/>
    <w:rsid w:val="00B46034"/>
    <w:rsid w:val="00B52AB4"/>
    <w:rsid w:val="00B5321C"/>
    <w:rsid w:val="00B53440"/>
    <w:rsid w:val="00B558CD"/>
    <w:rsid w:val="00B6309C"/>
    <w:rsid w:val="00B63332"/>
    <w:rsid w:val="00B640C2"/>
    <w:rsid w:val="00B64A77"/>
    <w:rsid w:val="00B65C4A"/>
    <w:rsid w:val="00B66994"/>
    <w:rsid w:val="00B67046"/>
    <w:rsid w:val="00B715B5"/>
    <w:rsid w:val="00B72F12"/>
    <w:rsid w:val="00B758CE"/>
    <w:rsid w:val="00B83EE8"/>
    <w:rsid w:val="00B849CA"/>
    <w:rsid w:val="00B879B5"/>
    <w:rsid w:val="00B87E72"/>
    <w:rsid w:val="00B9078D"/>
    <w:rsid w:val="00B9142D"/>
    <w:rsid w:val="00B923C6"/>
    <w:rsid w:val="00B92A22"/>
    <w:rsid w:val="00B92FA8"/>
    <w:rsid w:val="00B94E4D"/>
    <w:rsid w:val="00B9632E"/>
    <w:rsid w:val="00B9633B"/>
    <w:rsid w:val="00BA0822"/>
    <w:rsid w:val="00BA1848"/>
    <w:rsid w:val="00BA227B"/>
    <w:rsid w:val="00BA5085"/>
    <w:rsid w:val="00BA6BFC"/>
    <w:rsid w:val="00BA7BFD"/>
    <w:rsid w:val="00BB3213"/>
    <w:rsid w:val="00BB6BAC"/>
    <w:rsid w:val="00BC2484"/>
    <w:rsid w:val="00BC3969"/>
    <w:rsid w:val="00BD73E5"/>
    <w:rsid w:val="00BE268D"/>
    <w:rsid w:val="00BE312D"/>
    <w:rsid w:val="00BE54E2"/>
    <w:rsid w:val="00BF12F7"/>
    <w:rsid w:val="00BF4D07"/>
    <w:rsid w:val="00BF5791"/>
    <w:rsid w:val="00BF5E5C"/>
    <w:rsid w:val="00C01FC2"/>
    <w:rsid w:val="00C07319"/>
    <w:rsid w:val="00C155A9"/>
    <w:rsid w:val="00C163BE"/>
    <w:rsid w:val="00C216B2"/>
    <w:rsid w:val="00C24040"/>
    <w:rsid w:val="00C30B9E"/>
    <w:rsid w:val="00C34E39"/>
    <w:rsid w:val="00C35F25"/>
    <w:rsid w:val="00C36B4B"/>
    <w:rsid w:val="00C4043E"/>
    <w:rsid w:val="00C407BB"/>
    <w:rsid w:val="00C417BC"/>
    <w:rsid w:val="00C44A87"/>
    <w:rsid w:val="00C4519C"/>
    <w:rsid w:val="00C4654E"/>
    <w:rsid w:val="00C50248"/>
    <w:rsid w:val="00C514A2"/>
    <w:rsid w:val="00C51652"/>
    <w:rsid w:val="00C5777C"/>
    <w:rsid w:val="00C577C9"/>
    <w:rsid w:val="00C66087"/>
    <w:rsid w:val="00C67D2F"/>
    <w:rsid w:val="00C70184"/>
    <w:rsid w:val="00C70436"/>
    <w:rsid w:val="00C705B3"/>
    <w:rsid w:val="00C71C1F"/>
    <w:rsid w:val="00C75EB2"/>
    <w:rsid w:val="00C806B9"/>
    <w:rsid w:val="00C845C1"/>
    <w:rsid w:val="00C85563"/>
    <w:rsid w:val="00C874E5"/>
    <w:rsid w:val="00C87622"/>
    <w:rsid w:val="00C87C5F"/>
    <w:rsid w:val="00C87D14"/>
    <w:rsid w:val="00C90904"/>
    <w:rsid w:val="00C91264"/>
    <w:rsid w:val="00C936BF"/>
    <w:rsid w:val="00C96EB8"/>
    <w:rsid w:val="00C97DAF"/>
    <w:rsid w:val="00CA242C"/>
    <w:rsid w:val="00CA4ACB"/>
    <w:rsid w:val="00CB1F24"/>
    <w:rsid w:val="00CB2913"/>
    <w:rsid w:val="00CB539F"/>
    <w:rsid w:val="00CB69FF"/>
    <w:rsid w:val="00CC0540"/>
    <w:rsid w:val="00CC07DB"/>
    <w:rsid w:val="00CC263C"/>
    <w:rsid w:val="00CC3CB5"/>
    <w:rsid w:val="00CC3DC0"/>
    <w:rsid w:val="00CE1940"/>
    <w:rsid w:val="00CE1B31"/>
    <w:rsid w:val="00CE2464"/>
    <w:rsid w:val="00CE6FB4"/>
    <w:rsid w:val="00CF6034"/>
    <w:rsid w:val="00CF67E7"/>
    <w:rsid w:val="00CF70F6"/>
    <w:rsid w:val="00D02C0B"/>
    <w:rsid w:val="00D064A4"/>
    <w:rsid w:val="00D07110"/>
    <w:rsid w:val="00D07FB1"/>
    <w:rsid w:val="00D10890"/>
    <w:rsid w:val="00D112F7"/>
    <w:rsid w:val="00D13D26"/>
    <w:rsid w:val="00D2113F"/>
    <w:rsid w:val="00D218A9"/>
    <w:rsid w:val="00D2342B"/>
    <w:rsid w:val="00D25D36"/>
    <w:rsid w:val="00D25FE5"/>
    <w:rsid w:val="00D27A76"/>
    <w:rsid w:val="00D30A00"/>
    <w:rsid w:val="00D318BA"/>
    <w:rsid w:val="00D349DA"/>
    <w:rsid w:val="00D35DED"/>
    <w:rsid w:val="00D3670E"/>
    <w:rsid w:val="00D44BDC"/>
    <w:rsid w:val="00D45361"/>
    <w:rsid w:val="00D50ED0"/>
    <w:rsid w:val="00D51721"/>
    <w:rsid w:val="00D52953"/>
    <w:rsid w:val="00D5340B"/>
    <w:rsid w:val="00D53E6D"/>
    <w:rsid w:val="00D5480C"/>
    <w:rsid w:val="00D55B32"/>
    <w:rsid w:val="00D55CC1"/>
    <w:rsid w:val="00D574E9"/>
    <w:rsid w:val="00D6069D"/>
    <w:rsid w:val="00D61394"/>
    <w:rsid w:val="00D654FB"/>
    <w:rsid w:val="00D67B56"/>
    <w:rsid w:val="00D70F98"/>
    <w:rsid w:val="00D74E74"/>
    <w:rsid w:val="00D76A7E"/>
    <w:rsid w:val="00D80461"/>
    <w:rsid w:val="00D80938"/>
    <w:rsid w:val="00D85961"/>
    <w:rsid w:val="00D87B7C"/>
    <w:rsid w:val="00D90E33"/>
    <w:rsid w:val="00D91F63"/>
    <w:rsid w:val="00D92428"/>
    <w:rsid w:val="00D9269F"/>
    <w:rsid w:val="00D92F66"/>
    <w:rsid w:val="00D93924"/>
    <w:rsid w:val="00D94FA3"/>
    <w:rsid w:val="00D95FEE"/>
    <w:rsid w:val="00DA07C5"/>
    <w:rsid w:val="00DA2973"/>
    <w:rsid w:val="00DA7ACA"/>
    <w:rsid w:val="00DB018A"/>
    <w:rsid w:val="00DB3436"/>
    <w:rsid w:val="00DB4319"/>
    <w:rsid w:val="00DB4744"/>
    <w:rsid w:val="00DC1F4F"/>
    <w:rsid w:val="00DD1B44"/>
    <w:rsid w:val="00DD2A3B"/>
    <w:rsid w:val="00DD747C"/>
    <w:rsid w:val="00DE2C03"/>
    <w:rsid w:val="00DE53EF"/>
    <w:rsid w:val="00DE6070"/>
    <w:rsid w:val="00DE61DD"/>
    <w:rsid w:val="00DF56E2"/>
    <w:rsid w:val="00DF5AC6"/>
    <w:rsid w:val="00DF6A95"/>
    <w:rsid w:val="00DF7AAD"/>
    <w:rsid w:val="00DF7FE0"/>
    <w:rsid w:val="00E03B95"/>
    <w:rsid w:val="00E05960"/>
    <w:rsid w:val="00E06B28"/>
    <w:rsid w:val="00E077DB"/>
    <w:rsid w:val="00E11BD6"/>
    <w:rsid w:val="00E12648"/>
    <w:rsid w:val="00E127D3"/>
    <w:rsid w:val="00E22482"/>
    <w:rsid w:val="00E22488"/>
    <w:rsid w:val="00E22F6C"/>
    <w:rsid w:val="00E233A7"/>
    <w:rsid w:val="00E24BED"/>
    <w:rsid w:val="00E31D75"/>
    <w:rsid w:val="00E32686"/>
    <w:rsid w:val="00E32CF0"/>
    <w:rsid w:val="00E342D3"/>
    <w:rsid w:val="00E35C88"/>
    <w:rsid w:val="00E36E99"/>
    <w:rsid w:val="00E43AC1"/>
    <w:rsid w:val="00E4417F"/>
    <w:rsid w:val="00E52403"/>
    <w:rsid w:val="00E60BC6"/>
    <w:rsid w:val="00E61DFE"/>
    <w:rsid w:val="00E65CE2"/>
    <w:rsid w:val="00E662C9"/>
    <w:rsid w:val="00E66BBD"/>
    <w:rsid w:val="00E675EC"/>
    <w:rsid w:val="00E735A0"/>
    <w:rsid w:val="00E750F3"/>
    <w:rsid w:val="00E77A78"/>
    <w:rsid w:val="00E77E18"/>
    <w:rsid w:val="00E818FC"/>
    <w:rsid w:val="00E86FEE"/>
    <w:rsid w:val="00E90718"/>
    <w:rsid w:val="00E90F3B"/>
    <w:rsid w:val="00E962AA"/>
    <w:rsid w:val="00EA373E"/>
    <w:rsid w:val="00EA6E75"/>
    <w:rsid w:val="00EB0619"/>
    <w:rsid w:val="00EB3FFE"/>
    <w:rsid w:val="00EB7EA9"/>
    <w:rsid w:val="00EC2B41"/>
    <w:rsid w:val="00EC4547"/>
    <w:rsid w:val="00EC6328"/>
    <w:rsid w:val="00EC6CDF"/>
    <w:rsid w:val="00ED0757"/>
    <w:rsid w:val="00ED2F0E"/>
    <w:rsid w:val="00ED3362"/>
    <w:rsid w:val="00ED6806"/>
    <w:rsid w:val="00ED7C8F"/>
    <w:rsid w:val="00EE0106"/>
    <w:rsid w:val="00EE4426"/>
    <w:rsid w:val="00EE46DA"/>
    <w:rsid w:val="00EE6366"/>
    <w:rsid w:val="00EE7684"/>
    <w:rsid w:val="00EF0DBA"/>
    <w:rsid w:val="00EF174F"/>
    <w:rsid w:val="00EF447B"/>
    <w:rsid w:val="00EF66BD"/>
    <w:rsid w:val="00EF6D51"/>
    <w:rsid w:val="00F0085E"/>
    <w:rsid w:val="00F010D7"/>
    <w:rsid w:val="00F016A4"/>
    <w:rsid w:val="00F024FE"/>
    <w:rsid w:val="00F10A4E"/>
    <w:rsid w:val="00F13ECB"/>
    <w:rsid w:val="00F1675C"/>
    <w:rsid w:val="00F1787C"/>
    <w:rsid w:val="00F20A09"/>
    <w:rsid w:val="00F243A9"/>
    <w:rsid w:val="00F245F4"/>
    <w:rsid w:val="00F2682A"/>
    <w:rsid w:val="00F27FC0"/>
    <w:rsid w:val="00F30042"/>
    <w:rsid w:val="00F44ABB"/>
    <w:rsid w:val="00F461CD"/>
    <w:rsid w:val="00F46999"/>
    <w:rsid w:val="00F47E29"/>
    <w:rsid w:val="00F50DB1"/>
    <w:rsid w:val="00F52433"/>
    <w:rsid w:val="00F625ED"/>
    <w:rsid w:val="00F63CAA"/>
    <w:rsid w:val="00F6593C"/>
    <w:rsid w:val="00F659FA"/>
    <w:rsid w:val="00F7116C"/>
    <w:rsid w:val="00F71DCB"/>
    <w:rsid w:val="00F739D0"/>
    <w:rsid w:val="00F76069"/>
    <w:rsid w:val="00F7607F"/>
    <w:rsid w:val="00F762F1"/>
    <w:rsid w:val="00F80336"/>
    <w:rsid w:val="00F81E2D"/>
    <w:rsid w:val="00F945E5"/>
    <w:rsid w:val="00F96833"/>
    <w:rsid w:val="00FA0EB8"/>
    <w:rsid w:val="00FA1710"/>
    <w:rsid w:val="00FA50CA"/>
    <w:rsid w:val="00FA52A7"/>
    <w:rsid w:val="00FA6262"/>
    <w:rsid w:val="00FB1890"/>
    <w:rsid w:val="00FB26EC"/>
    <w:rsid w:val="00FB499F"/>
    <w:rsid w:val="00FB5354"/>
    <w:rsid w:val="00FB5A19"/>
    <w:rsid w:val="00FC0B90"/>
    <w:rsid w:val="00FC56C4"/>
    <w:rsid w:val="00FD0508"/>
    <w:rsid w:val="00FD0AB4"/>
    <w:rsid w:val="00FD0BA0"/>
    <w:rsid w:val="00FE34CF"/>
    <w:rsid w:val="00FE6C16"/>
    <w:rsid w:val="00FF0B31"/>
    <w:rsid w:val="00FF0FEB"/>
    <w:rsid w:val="00FF2815"/>
    <w:rsid w:val="00FF4FE9"/>
    <w:rsid w:val="00FF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F8364"/>
  <w15:docId w15:val="{FE5CD2E8-2539-44AB-A1A7-4F3C724E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42C"/>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3"/>
      </w:numPr>
      <w:tabs>
        <w:tab w:val="clear" w:pos="502"/>
        <w:tab w:val="num" w:pos="567"/>
      </w:tabs>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ind w:left="851" w:hanging="851"/>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ind w:left="851" w:hanging="851"/>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Table of contents numbered,Citation List,BBD_List_Paragraph,Bullet List,List Paragraph1,(bullets,main),lp1,EOH bullet,Use Case List Paragraph,Bulletted,AB List 1,Num Bullet 1,lp11,FooterText,numbered,Paragraphe de liste1,列出段落,列出段落1,符号列表"/>
    <w:basedOn w:val="Normal"/>
    <w:link w:val="ListParagraphChar"/>
    <w:uiPriority w:val="34"/>
    <w:qFormat/>
    <w:rsid w:val="00E90718"/>
    <w:pPr>
      <w:numPr>
        <w:numId w:val="14"/>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s>
      <w:spacing w:after="60"/>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spacing w:after="60"/>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Citation List Char,BBD_List_Paragraph Char,Bullet List Char,List Paragraph1 Char,(bullets Char,main) Char,lp1 Char,EOH bullet Char,Use Case List Paragraph Char,Bulletted Char,AB List 1 Char,lp11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24"/>
      </w:numPr>
    </w:pPr>
  </w:style>
  <w:style w:type="paragraph" w:customStyle="1" w:styleId="Level1">
    <w:name w:val="Level 1"/>
    <w:basedOn w:val="Normal"/>
    <w:next w:val="Normal"/>
    <w:uiPriority w:val="6"/>
    <w:rsid w:val="00C216B2"/>
    <w:pPr>
      <w:numPr>
        <w:numId w:val="16"/>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6"/>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6"/>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6"/>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6"/>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7"/>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gmail-m-5496309508151886261msolistparagraph">
    <w:name w:val="gmail-m_-5496309508151886261msolistparagraph"/>
    <w:basedOn w:val="Normal"/>
    <w:rsid w:val="0041095E"/>
    <w:pPr>
      <w:spacing w:before="100" w:beforeAutospacing="1" w:after="100" w:afterAutospacing="1"/>
    </w:pPr>
    <w:rPr>
      <w:rFonts w:ascii="Times New Roman" w:eastAsiaTheme="minorHAnsi" w:hAnsi="Times New Roman"/>
      <w:szCs w:val="24"/>
      <w:lang w:eastAsia="en-ZA"/>
    </w:rPr>
  </w:style>
  <w:style w:type="paragraph" w:customStyle="1" w:styleId="X-Text">
    <w:name w:val="X-Text"/>
    <w:basedOn w:val="Normal"/>
    <w:rsid w:val="007C5805"/>
    <w:pPr>
      <w:tabs>
        <w:tab w:val="left" w:pos="425"/>
      </w:tabs>
      <w:ind w:left="425" w:hanging="425"/>
      <w:jc w:val="center"/>
    </w:pPr>
    <w:rPr>
      <w:rFonts w:ascii="Arial" w:hAnsi="Arial"/>
      <w:sz w:val="22"/>
      <w:lang w:val="en-GB"/>
    </w:rPr>
  </w:style>
  <w:style w:type="paragraph" w:styleId="CommentSubject">
    <w:name w:val="annotation subject"/>
    <w:basedOn w:val="CommentText"/>
    <w:next w:val="CommentText"/>
    <w:link w:val="CommentSubjectChar"/>
    <w:uiPriority w:val="99"/>
    <w:semiHidden/>
    <w:unhideWhenUsed/>
    <w:rsid w:val="00813077"/>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813077"/>
    <w:rPr>
      <w:rFonts w:ascii="Calibri" w:eastAsia="Arial Unicode MS" w:hAnsi="Calibri" w:cs="Times New Roman"/>
      <w:b/>
      <w:bCs/>
      <w:sz w:val="20"/>
      <w:szCs w:val="20"/>
      <w:lang w:val="en-GB" w:eastAsia="en-US"/>
    </w:rPr>
  </w:style>
  <w:style w:type="paragraph" w:styleId="Revision">
    <w:name w:val="Revision"/>
    <w:hidden/>
    <w:uiPriority w:val="99"/>
    <w:semiHidden/>
    <w:rsid w:val="008D4BD3"/>
    <w:pPr>
      <w:spacing w:after="0" w:line="240" w:lineRule="auto"/>
    </w:pPr>
    <w:rPr>
      <w:rFonts w:ascii="Calibri" w:hAnsi="Calibri" w:cs="Times New Roman"/>
      <w:sz w:val="24"/>
      <w:szCs w:val="20"/>
      <w:lang w:eastAsia="en-US"/>
    </w:rPr>
  </w:style>
  <w:style w:type="numbering" w:customStyle="1" w:styleId="Bullet-ChapterText1">
    <w:name w:val="Bullet - Chapter Text1"/>
    <w:basedOn w:val="NoList"/>
    <w:rsid w:val="00E35C88"/>
  </w:style>
  <w:style w:type="paragraph" w:customStyle="1" w:styleId="LeftlistL1">
    <w:name w:val="Left list L1"/>
    <w:basedOn w:val="Normal"/>
    <w:qFormat/>
    <w:rsid w:val="008D42A1"/>
    <w:pPr>
      <w:numPr>
        <w:numId w:val="46"/>
      </w:numPr>
      <w:spacing w:after="60"/>
      <w:contextualSpacing/>
      <w:jc w:val="both"/>
    </w:pPr>
    <w:rPr>
      <w:rFonts w:ascii="Calibri Light" w:hAnsi="Calibri Light"/>
      <w:sz w:val="22"/>
      <w:lang w:val="en-GB"/>
    </w:rPr>
  </w:style>
  <w:style w:type="paragraph" w:customStyle="1" w:styleId="LeftlistL2">
    <w:name w:val="Left list L2"/>
    <w:basedOn w:val="LeftlistL1"/>
    <w:qFormat/>
    <w:rsid w:val="008D42A1"/>
    <w:pPr>
      <w:numPr>
        <w:ilvl w:val="1"/>
      </w:numPr>
    </w:pPr>
  </w:style>
  <w:style w:type="paragraph" w:customStyle="1" w:styleId="LeftlistL3">
    <w:name w:val="Left list L3"/>
    <w:basedOn w:val="LeftlistL2"/>
    <w:qFormat/>
    <w:rsid w:val="008D42A1"/>
    <w:pPr>
      <w:numPr>
        <w:ilvl w:val="2"/>
      </w:numPr>
    </w:pPr>
  </w:style>
  <w:style w:type="numbering" w:customStyle="1" w:styleId="newlistleft">
    <w:name w:val="new list (left)"/>
    <w:uiPriority w:val="99"/>
    <w:rsid w:val="008D42A1"/>
    <w:pPr>
      <w:numPr>
        <w:numId w:val="47"/>
      </w:numPr>
    </w:pPr>
  </w:style>
  <w:style w:type="character" w:customStyle="1" w:styleId="NoSpacingChar">
    <w:name w:val="No Spacing Char"/>
    <w:link w:val="NoSpacing"/>
    <w:uiPriority w:val="1"/>
    <w:locked/>
    <w:rsid w:val="00A05196"/>
    <w:rPr>
      <w:rFonts w:ascii="Calibri" w:hAnsi="Calibri" w:cs="Times New Roman"/>
      <w:sz w:val="24"/>
      <w:szCs w:val="24"/>
      <w:lang w:val="en-GB" w:eastAsia="en-US"/>
    </w:rPr>
  </w:style>
  <w:style w:type="paragraph" w:customStyle="1" w:styleId="Default">
    <w:name w:val="Default"/>
    <w:rsid w:val="0053573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2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9690">
      <w:bodyDiv w:val="1"/>
      <w:marLeft w:val="0"/>
      <w:marRight w:val="0"/>
      <w:marTop w:val="0"/>
      <w:marBottom w:val="0"/>
      <w:divBdr>
        <w:top w:val="none" w:sz="0" w:space="0" w:color="auto"/>
        <w:left w:val="none" w:sz="0" w:space="0" w:color="auto"/>
        <w:bottom w:val="none" w:sz="0" w:space="0" w:color="auto"/>
        <w:right w:val="none" w:sz="0" w:space="0" w:color="auto"/>
      </w:divBdr>
    </w:div>
    <w:div w:id="113986090">
      <w:bodyDiv w:val="1"/>
      <w:marLeft w:val="0"/>
      <w:marRight w:val="0"/>
      <w:marTop w:val="0"/>
      <w:marBottom w:val="0"/>
      <w:divBdr>
        <w:top w:val="none" w:sz="0" w:space="0" w:color="auto"/>
        <w:left w:val="none" w:sz="0" w:space="0" w:color="auto"/>
        <w:bottom w:val="none" w:sz="0" w:space="0" w:color="auto"/>
        <w:right w:val="none" w:sz="0" w:space="0" w:color="auto"/>
      </w:divBdr>
    </w:div>
    <w:div w:id="230235520">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204794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ms.microsoft.com/l/meetup-join/19%3ameeting_ZDc1YjYzOWItODE4YS00ZDA2LWJjN2UtYzNiNTQ3MDQxYjdj%40thread.v2/0?context=%7b%22Tid%22%3a%226baca408-67d5-40da-b805-af2484bd0dbd%22%2c%22Oid%22%3a%2241a2db00-82e9-469c-8783-23cfffe1c02a%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ongenin@intenda.z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1.gcommerce.gov.za/iss/logi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gau.sebothoma@sita.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BA1B-61BB-48E1-9B85-9774D502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40</TotalTime>
  <Pages>26</Pages>
  <Words>6114</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creator>Willie Needham</dc:creator>
  <cp:lastModifiedBy>Mogau Sebothoma</cp:lastModifiedBy>
  <cp:revision>23</cp:revision>
  <cp:lastPrinted>2021-03-15T04:45:00Z</cp:lastPrinted>
  <dcterms:created xsi:type="dcterms:W3CDTF">2021-08-17T18:22:00Z</dcterms:created>
  <dcterms:modified xsi:type="dcterms:W3CDTF">2021-09-09T12:32:00Z</dcterms:modified>
  <cp:version>2016-06-30 v2.3c</cp:version>
</cp:coreProperties>
</file>