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0BC1B" w14:textId="77777777" w:rsidR="00AD4EBD" w:rsidRPr="00A401F8" w:rsidRDefault="00AD4EBD" w:rsidP="00AD4EBD">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3817CB31" wp14:editId="03DAE747">
            <wp:extent cx="868680" cy="10820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7456" behindDoc="1" locked="1" layoutInCell="1" allowOverlap="0" wp14:anchorId="7FE7456A" wp14:editId="665EDD4E">
            <wp:simplePos x="0" y="0"/>
            <wp:positionH relativeFrom="page">
              <wp:align>right</wp:align>
            </wp:positionH>
            <wp:positionV relativeFrom="page">
              <wp:align>top</wp:align>
            </wp:positionV>
            <wp:extent cx="2199005" cy="45612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132D261D" w14:textId="77777777" w:rsidR="00AD4EBD" w:rsidRPr="00355623" w:rsidRDefault="00AD4EBD" w:rsidP="00AD4EBD">
      <w:pPr>
        <w:jc w:val="center"/>
        <w:rPr>
          <w:rFonts w:ascii="Calibri Light" w:hAnsi="Calibri Light" w:cs="Calibri Light"/>
          <w:b/>
          <w:color w:val="000099"/>
          <w:sz w:val="48"/>
          <w:szCs w:val="52"/>
        </w:rPr>
      </w:pPr>
      <w:r w:rsidRPr="00355623">
        <w:rPr>
          <w:rFonts w:ascii="Calibri Light" w:hAnsi="Calibri Light" w:cs="Calibri Light"/>
          <w:b/>
          <w:noProof/>
          <w:color w:val="000066"/>
          <w:sz w:val="48"/>
          <w:szCs w:val="52"/>
          <w:lang w:val="en-US"/>
        </w:rPr>
        <w:t xml:space="preserve">ANNEXURE 1: Bid Specification </w:t>
      </w:r>
    </w:p>
    <w:p w14:paraId="461BD2E5" w14:textId="77777777" w:rsidR="00AD4EBD" w:rsidRDefault="00AD4EBD" w:rsidP="00AD4EBD">
      <w:pPr>
        <w:pBdr>
          <w:top w:val="single" w:sz="4" w:space="1" w:color="auto"/>
        </w:pBdr>
        <w:rPr>
          <w:rFonts w:ascii="Calibri Light" w:hAnsi="Calibri Light" w:cs="Calibri Light"/>
        </w:rPr>
      </w:pPr>
    </w:p>
    <w:p w14:paraId="3476630C" w14:textId="77777777" w:rsidR="00AD4EBD" w:rsidRDefault="00AD4EBD" w:rsidP="00AD4EBD">
      <w:pPr>
        <w:tabs>
          <w:tab w:val="left" w:pos="720"/>
        </w:tabs>
        <w:ind w:left="720" w:hanging="720"/>
        <w:jc w:val="center"/>
        <w:rPr>
          <w:rFonts w:ascii="Calibri Light" w:hAnsi="Calibri Light" w:cs="Calibri Light"/>
          <w:b/>
          <w:color w:val="000080"/>
          <w:szCs w:val="24"/>
        </w:rPr>
      </w:pPr>
      <w:bookmarkStart w:id="0" w:name="_Toc482624996"/>
      <w:bookmarkStart w:id="1" w:name="_Toc455753515"/>
      <w:r>
        <w:rPr>
          <w:rFonts w:ascii="Calibri Light" w:hAnsi="Calibri Light" w:cs="Calibri Light"/>
          <w:b/>
          <w:color w:val="000080"/>
          <w:szCs w:val="24"/>
        </w:rPr>
        <w:t>TECHNICAL AND PRICING REQUIREMENTS</w:t>
      </w:r>
      <w:bookmarkEnd w:id="0"/>
      <w:bookmarkEnd w:id="1"/>
    </w:p>
    <w:p w14:paraId="3CC2A49E" w14:textId="77777777" w:rsidR="00AD4EBD" w:rsidRDefault="00AD4EBD" w:rsidP="00AD4EBD">
      <w:pPr>
        <w:tabs>
          <w:tab w:val="left" w:pos="720"/>
        </w:tabs>
        <w:rPr>
          <w:rFonts w:ascii="Calibri Light" w:hAnsi="Calibri Light" w:cs="Calibri Light"/>
          <w:b/>
          <w:color w:val="000080"/>
          <w:szCs w:val="24"/>
        </w:rPr>
      </w:pPr>
    </w:p>
    <w:p w14:paraId="12321266" w14:textId="77777777" w:rsidR="00AD4EBD" w:rsidRDefault="00AD4EBD" w:rsidP="00AD4EBD">
      <w:pPr>
        <w:pBdr>
          <w:bottom w:val="single" w:sz="4" w:space="1" w:color="auto"/>
        </w:pBdr>
        <w:spacing w:after="120" w:line="360" w:lineRule="auto"/>
        <w:rPr>
          <w:rFonts w:ascii="Calibri Light" w:hAnsi="Calibri Light" w:cs="Calibri Light"/>
          <w:b/>
          <w:color w:val="FF0000"/>
          <w:szCs w:val="24"/>
        </w:rPr>
      </w:pPr>
      <w:bookmarkStart w:id="2" w:name="_Toc482624997"/>
      <w:bookmarkStart w:id="3" w:name="_Toc455753516"/>
      <w:bookmarkStart w:id="4" w:name="_Toc455671958"/>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AD4EBD" w14:paraId="208973DE" w14:textId="77777777" w:rsidTr="00AD4EBD">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5F89418" w14:textId="77777777" w:rsidR="00AD4EBD" w:rsidRDefault="00AD4EBD" w:rsidP="00AD4EB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4C5629AB" w14:textId="6C396229" w:rsidR="00AD4EBD" w:rsidRDefault="00AD4EBD" w:rsidP="00AD4EBD">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 xml:space="preserve">RFB </w:t>
            </w:r>
            <w:r w:rsidRPr="000A0147">
              <w:rPr>
                <w:rFonts w:ascii="Calibri Light" w:hAnsi="Calibri Light" w:cs="Calibri Light"/>
                <w:b/>
                <w:szCs w:val="24"/>
                <w:lang w:val="en-US"/>
              </w:rPr>
              <w:t>2</w:t>
            </w:r>
            <w:r>
              <w:rPr>
                <w:rFonts w:ascii="Calibri Light" w:hAnsi="Calibri Light" w:cs="Calibri Light"/>
                <w:b/>
                <w:szCs w:val="24"/>
                <w:lang w:val="en-US"/>
              </w:rPr>
              <w:t>5</w:t>
            </w:r>
            <w:r w:rsidR="008D7A82">
              <w:rPr>
                <w:rFonts w:ascii="Calibri Light" w:hAnsi="Calibri Light" w:cs="Calibri Light"/>
                <w:b/>
                <w:szCs w:val="24"/>
                <w:lang w:val="en-US"/>
              </w:rPr>
              <w:t>92</w:t>
            </w:r>
            <w:r>
              <w:rPr>
                <w:rFonts w:ascii="Calibri Light" w:hAnsi="Calibri Light" w:cs="Calibri Light"/>
                <w:b/>
                <w:szCs w:val="24"/>
                <w:lang w:val="en-US"/>
              </w:rPr>
              <w:t>-2022</w:t>
            </w:r>
          </w:p>
        </w:tc>
      </w:tr>
      <w:tr w:rsidR="00AD4EBD" w14:paraId="2FF9AEFA" w14:textId="77777777" w:rsidTr="00AD4EBD">
        <w:trPr>
          <w:trHeight w:val="107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42ED0F5" w14:textId="77777777" w:rsidR="00AD4EBD" w:rsidRDefault="00AD4EBD" w:rsidP="00AD4EB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3132185" w14:textId="6C81114E" w:rsidR="00AD4EBD" w:rsidRDefault="008D7A82" w:rsidP="00AD4EBD">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sidRPr="008D7A82">
              <w:rPr>
                <w:rFonts w:ascii="Calibri Light" w:hAnsi="Calibri Light" w:cs="Calibri Light"/>
                <w:b/>
              </w:rPr>
              <w:t xml:space="preserve">Request </w:t>
            </w:r>
            <w:r>
              <w:rPr>
                <w:rFonts w:ascii="Calibri Light" w:hAnsi="Calibri Light" w:cs="Calibri Light"/>
                <w:b/>
              </w:rPr>
              <w:t>for</w:t>
            </w:r>
            <w:r w:rsidRPr="008D7A82">
              <w:rPr>
                <w:rFonts w:ascii="Calibri Light" w:hAnsi="Calibri Light" w:cs="Calibri Light"/>
                <w:b/>
              </w:rPr>
              <w:t xml:space="preserve"> the procurement of Firewalls and Licenses including maintenance and support for the Department of Science and Innovation for a period of three years</w:t>
            </w:r>
          </w:p>
        </w:tc>
      </w:tr>
      <w:tr w:rsidR="00AD4EBD" w14:paraId="77D0995C" w14:textId="77777777" w:rsidTr="00AD4EBD">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8BA877C" w14:textId="77777777" w:rsidR="00AD4EBD" w:rsidRDefault="00AD4EBD" w:rsidP="00AD4EB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46EC71A5" w14:textId="50C4DA4F" w:rsidR="00AD4EBD" w:rsidRDefault="008D7A82" w:rsidP="00AD4EBD">
            <w:pPr>
              <w:spacing w:before="120" w:line="276" w:lineRule="auto"/>
              <w:rPr>
                <w:rFonts w:ascii="Calibri Light" w:hAnsi="Calibri Light" w:cs="Calibri Light"/>
                <w:b/>
              </w:rPr>
            </w:pPr>
            <w:r>
              <w:rPr>
                <w:rFonts w:ascii="Calibri Light" w:hAnsi="Calibri Light" w:cs="Calibri Light"/>
                <w:b/>
              </w:rPr>
              <w:t>2</w:t>
            </w:r>
            <w:r w:rsidR="007B35D0">
              <w:rPr>
                <w:rFonts w:ascii="Calibri Light" w:hAnsi="Calibri Light" w:cs="Calibri Light"/>
                <w:b/>
              </w:rPr>
              <w:t>4</w:t>
            </w:r>
            <w:bookmarkStart w:id="5" w:name="_GoBack"/>
            <w:bookmarkEnd w:id="5"/>
            <w:r>
              <w:rPr>
                <w:rFonts w:ascii="Calibri Light" w:hAnsi="Calibri Light" w:cs="Calibri Light"/>
                <w:b/>
              </w:rPr>
              <w:t xml:space="preserve"> </w:t>
            </w:r>
            <w:r w:rsidR="00AD4EBD">
              <w:rPr>
                <w:rFonts w:ascii="Calibri Light" w:hAnsi="Calibri Light" w:cs="Calibri Light"/>
                <w:b/>
              </w:rPr>
              <w:t>June 2022</w:t>
            </w:r>
          </w:p>
        </w:tc>
      </w:tr>
      <w:tr w:rsidR="00AD4EBD" w14:paraId="3757C3DB" w14:textId="77777777" w:rsidTr="00AD4EBD">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8985722" w14:textId="77777777" w:rsidR="00AD4EBD" w:rsidRDefault="00AD4EBD" w:rsidP="00AD4EB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7537ECE" w14:textId="0044D895" w:rsidR="00AD4EBD" w:rsidRDefault="00AD4EBD" w:rsidP="00AD4EBD">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Pr>
                <w:rFonts w:ascii="Calibri Light" w:hAnsi="Calibri Light" w:cs="Calibri Light"/>
                <w:b/>
              </w:rPr>
              <w:t xml:space="preserve">A </w:t>
            </w:r>
            <w:r w:rsidR="007B35D0">
              <w:rPr>
                <w:rFonts w:ascii="Calibri Light" w:hAnsi="Calibri Light" w:cs="Calibri Light"/>
                <w:b/>
              </w:rPr>
              <w:t>Non-Compulsory</w:t>
            </w:r>
            <w:r>
              <w:rPr>
                <w:rFonts w:ascii="Calibri Light" w:hAnsi="Calibri Light" w:cs="Calibri Light"/>
                <w:b/>
              </w:rPr>
              <w:t xml:space="preserve"> Virtual Briefing Session will be held as follows: </w:t>
            </w:r>
          </w:p>
          <w:p w14:paraId="49347B4E" w14:textId="04E2837D" w:rsidR="00AD4EBD" w:rsidRDefault="00AD4EBD" w:rsidP="00AD4EBD">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Pr>
                <w:rFonts w:ascii="Calibri Light" w:hAnsi="Calibri Light" w:cs="Calibri Light"/>
                <w:b/>
              </w:rPr>
              <w:t xml:space="preserve">Date: </w:t>
            </w:r>
            <w:r w:rsidR="008D7A82">
              <w:rPr>
                <w:rFonts w:ascii="Calibri Light" w:hAnsi="Calibri Light" w:cs="Calibri Light"/>
                <w:b/>
              </w:rPr>
              <w:t>30 June 202</w:t>
            </w:r>
          </w:p>
          <w:p w14:paraId="7D6B2A56" w14:textId="77777777" w:rsidR="00AD4EBD" w:rsidRDefault="00AD4EBD" w:rsidP="00AD4EBD">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Time: 11:00am (South African Time)</w:t>
            </w:r>
          </w:p>
          <w:p w14:paraId="13441EA1" w14:textId="58E9A250" w:rsidR="00AD4EBD" w:rsidRDefault="00AD4EBD" w:rsidP="00AD4EBD">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Venue: Online (MS Teams). Bidders are requested to indicate in writing on the below email address of their intension to attend the briefing session, following which a link will be shared via email to allow attendance of the briefing session:</w:t>
            </w:r>
            <w:r w:rsidR="008D7A82">
              <w:rPr>
                <w:rFonts w:ascii="Calibri Light" w:hAnsi="Calibri Light" w:cs="Calibri Light"/>
                <w:b/>
              </w:rPr>
              <w:t xml:space="preserve"> </w:t>
            </w:r>
            <w:hyperlink r:id="rId10" w:history="1">
              <w:r w:rsidR="008D7A82" w:rsidRPr="009A3136">
                <w:rPr>
                  <w:rStyle w:val="Hyperlink"/>
                  <w:rFonts w:ascii="Calibri Light" w:hAnsi="Calibri Light" w:cs="Calibri Light"/>
                  <w:b/>
                </w:rPr>
                <w:t>Andisiwe.kunaka@sita.co.za</w:t>
              </w:r>
            </w:hyperlink>
            <w:r w:rsidR="008D7A82">
              <w:rPr>
                <w:rFonts w:ascii="Calibri Light" w:hAnsi="Calibri Light" w:cs="Calibri Light"/>
                <w:b/>
              </w:rPr>
              <w:t xml:space="preserve"> </w:t>
            </w:r>
          </w:p>
        </w:tc>
      </w:tr>
      <w:tr w:rsidR="00AD4EBD" w14:paraId="021B3032" w14:textId="77777777" w:rsidTr="00AD4EBD">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D017955" w14:textId="77777777" w:rsidR="00AD4EBD" w:rsidRDefault="00AD4EBD" w:rsidP="00AD4EB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CLOSING DATE FOR QUESTIONS / QUERIES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C98845F" w14:textId="4B9B93DA" w:rsidR="00AD4EBD" w:rsidRDefault="008D7A82" w:rsidP="00AD4EBD">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Pr>
                <w:rFonts w:ascii="Calibri Light" w:hAnsi="Calibri Light" w:cs="Calibri Light"/>
                <w:b/>
                <w:szCs w:val="24"/>
                <w:lang w:val="en-US"/>
              </w:rPr>
              <w:t>08</w:t>
            </w:r>
            <w:r w:rsidR="00AD4EBD">
              <w:rPr>
                <w:rFonts w:ascii="Calibri Light" w:hAnsi="Calibri Light" w:cs="Calibri Light"/>
                <w:b/>
                <w:szCs w:val="24"/>
                <w:lang w:val="en-US"/>
              </w:rPr>
              <w:t xml:space="preserve"> July 2022</w:t>
            </w:r>
          </w:p>
        </w:tc>
      </w:tr>
      <w:tr w:rsidR="00AD4EBD" w14:paraId="1F559A83" w14:textId="77777777" w:rsidTr="00AD4EBD">
        <w:trPr>
          <w:trHeight w:val="132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8148F0E" w14:textId="77777777" w:rsidR="00AD4EBD" w:rsidRDefault="00AD4EBD" w:rsidP="00AD4EB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7C10252" w14:textId="5798EC2C" w:rsidR="00AD4EBD" w:rsidRDefault="00AD4EBD" w:rsidP="00AD4EBD">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 xml:space="preserve">Date: </w:t>
            </w:r>
            <w:r w:rsidR="00567906">
              <w:rPr>
                <w:rFonts w:ascii="Calibri Light" w:hAnsi="Calibri Light" w:cs="Calibri Light"/>
                <w:b/>
                <w:color w:val="FF0000"/>
                <w:lang w:eastAsia="en-ZA"/>
              </w:rPr>
              <w:t>18</w:t>
            </w:r>
            <w:r>
              <w:rPr>
                <w:rFonts w:ascii="Calibri Light" w:hAnsi="Calibri Light" w:cs="Calibri Light"/>
                <w:b/>
                <w:color w:val="FF0000"/>
                <w:lang w:eastAsia="en-ZA"/>
              </w:rPr>
              <w:t xml:space="preserve"> July </w:t>
            </w:r>
            <w:r w:rsidRPr="000A0147">
              <w:rPr>
                <w:rFonts w:ascii="Calibri Light" w:hAnsi="Calibri Light" w:cs="Calibri Light"/>
                <w:b/>
                <w:color w:val="FF0000"/>
                <w:lang w:eastAsia="en-ZA"/>
              </w:rPr>
              <w:t>2022</w:t>
            </w:r>
          </w:p>
          <w:p w14:paraId="42830CC2" w14:textId="77777777" w:rsidR="00AD4EBD" w:rsidRDefault="00AD4EBD" w:rsidP="00AD4EBD">
            <w:pPr>
              <w:pStyle w:val="NoSpacing"/>
              <w:spacing w:line="360" w:lineRule="auto"/>
              <w:rPr>
                <w:rFonts w:ascii="Calibri Light" w:hAnsi="Calibri Light" w:cs="Calibri Light"/>
                <w:b/>
                <w:color w:val="FF0000"/>
                <w:lang w:eastAsia="en-ZA"/>
              </w:rPr>
            </w:pPr>
            <w:r>
              <w:rPr>
                <w:rFonts w:ascii="Calibri Light" w:hAnsi="Calibri Light" w:cs="Calibri Light"/>
                <w:b/>
                <w:color w:val="FF0000"/>
                <w:lang w:eastAsia="en-ZA"/>
              </w:rPr>
              <w:t>Time: 11:00am (South African Time)</w:t>
            </w:r>
          </w:p>
          <w:p w14:paraId="388D49D1" w14:textId="77777777" w:rsidR="00AD4EBD" w:rsidRDefault="00AD4EBD" w:rsidP="00AD4EBD">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color w:val="FF0000"/>
                <w:szCs w:val="24"/>
              </w:rPr>
              <w:t xml:space="preserve">Address: </w:t>
            </w:r>
            <w:r w:rsidRPr="00F07589">
              <w:rPr>
                <w:rFonts w:ascii="Calibri Light" w:hAnsi="Calibri Light" w:cs="Calibri Light"/>
                <w:b/>
                <w:color w:val="FF0000"/>
                <w:szCs w:val="24"/>
              </w:rPr>
              <w:t xml:space="preserve">Tender Office, Pongola in Apollo, 459 </w:t>
            </w:r>
            <w:proofErr w:type="spellStart"/>
            <w:r w:rsidRPr="00F07589">
              <w:rPr>
                <w:rFonts w:ascii="Calibri Light" w:hAnsi="Calibri Light" w:cs="Calibri Light"/>
                <w:b/>
                <w:color w:val="FF0000"/>
                <w:szCs w:val="24"/>
              </w:rPr>
              <w:t>Tsitsa</w:t>
            </w:r>
            <w:proofErr w:type="spellEnd"/>
            <w:r w:rsidRPr="00F07589">
              <w:rPr>
                <w:rFonts w:ascii="Calibri Light" w:hAnsi="Calibri Light" w:cs="Calibri Light"/>
                <w:b/>
                <w:color w:val="FF0000"/>
                <w:szCs w:val="24"/>
              </w:rPr>
              <w:t xml:space="preserve"> Street, </w:t>
            </w:r>
            <w:proofErr w:type="spellStart"/>
            <w:r w:rsidRPr="00F07589">
              <w:rPr>
                <w:rFonts w:ascii="Calibri Light" w:hAnsi="Calibri Light" w:cs="Calibri Light"/>
                <w:b/>
                <w:color w:val="FF0000"/>
                <w:szCs w:val="24"/>
              </w:rPr>
              <w:t>Erasmuskloof</w:t>
            </w:r>
            <w:proofErr w:type="spellEnd"/>
            <w:r w:rsidRPr="00F07589">
              <w:rPr>
                <w:rFonts w:ascii="Calibri Light" w:hAnsi="Calibri Light" w:cs="Calibri Light"/>
                <w:b/>
                <w:color w:val="FF0000"/>
                <w:szCs w:val="24"/>
              </w:rPr>
              <w:t>, Pretoria (Head Office)</w:t>
            </w:r>
          </w:p>
        </w:tc>
      </w:tr>
      <w:tr w:rsidR="00AD4EBD" w14:paraId="72F5C334" w14:textId="77777777" w:rsidTr="00AD4EBD">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32156749" w14:textId="77777777" w:rsidR="00AD4EBD" w:rsidRDefault="00AD4EBD" w:rsidP="00AD4EBD">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7A28313C" w14:textId="77777777" w:rsidR="00AD4EBD" w:rsidRDefault="00AD4EBD" w:rsidP="00AD4EBD">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Pr>
                <w:rFonts w:ascii="Calibri Light" w:hAnsi="Calibri Light" w:cs="Calibri Light"/>
                <w:b/>
              </w:rPr>
              <w:t>120 Days from the Closing Date</w:t>
            </w:r>
          </w:p>
        </w:tc>
      </w:tr>
    </w:tbl>
    <w:p w14:paraId="188B1B0C" w14:textId="0BCBF4F5" w:rsidR="00B77B59" w:rsidRPr="00AD4EBD" w:rsidRDefault="00AD4EBD" w:rsidP="00AD4EBD">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w:t>
      </w:r>
    </w:p>
    <w:p w14:paraId="65D4B6B7" w14:textId="237D465E" w:rsidR="00760D12" w:rsidRPr="008A26BB" w:rsidRDefault="00760D12">
      <w:pPr>
        <w:spacing w:after="200" w:line="276" w:lineRule="auto"/>
        <w:jc w:val="both"/>
        <w:rPr>
          <w:rFonts w:cs="Calibri"/>
          <w:sz w:val="23"/>
          <w:szCs w:val="23"/>
        </w:rPr>
      </w:pPr>
      <w:r w:rsidRPr="008A26BB">
        <w:rPr>
          <w:rFonts w:cs="Calibri"/>
          <w:sz w:val="23"/>
          <w:szCs w:val="23"/>
        </w:rPr>
        <w:lastRenderedPageBreak/>
        <w:t>Contents</w:t>
      </w:r>
    </w:p>
    <w:p w14:paraId="08C0B672" w14:textId="1BDD3675" w:rsidR="00604AF8"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8A26BB">
        <w:rPr>
          <w:rFonts w:cs="Calibri"/>
          <w:sz w:val="23"/>
          <w:szCs w:val="23"/>
        </w:rPr>
        <w:fldChar w:fldCharType="begin"/>
      </w:r>
      <w:r w:rsidRPr="008A26BB">
        <w:rPr>
          <w:rFonts w:cs="Calibri"/>
          <w:sz w:val="23"/>
          <w:szCs w:val="23"/>
        </w:rPr>
        <w:instrText xml:space="preserve"> TOC \h \z \t "Heading 1,1,Heading 2,2,Heading 3,3,Annex H1,1,Annex H2,1" </w:instrText>
      </w:r>
      <w:r w:rsidRPr="008A26BB">
        <w:rPr>
          <w:rFonts w:cs="Calibri"/>
          <w:sz w:val="23"/>
          <w:szCs w:val="23"/>
        </w:rPr>
        <w:fldChar w:fldCharType="separate"/>
      </w:r>
      <w:hyperlink w:anchor="_Toc106110175" w:history="1">
        <w:r w:rsidR="00604AF8" w:rsidRPr="0009231C">
          <w:rPr>
            <w:rStyle w:val="Hyperlink"/>
            <w:rFonts w:cs="Calibri"/>
            <w:noProof/>
          </w:rPr>
          <w:t>ANNEX A:</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INTRODUCTION</w:t>
        </w:r>
        <w:r w:rsidR="00604AF8">
          <w:rPr>
            <w:noProof/>
            <w:webHidden/>
          </w:rPr>
          <w:tab/>
        </w:r>
        <w:r w:rsidR="00604AF8">
          <w:rPr>
            <w:noProof/>
            <w:webHidden/>
          </w:rPr>
          <w:fldChar w:fldCharType="begin"/>
        </w:r>
        <w:r w:rsidR="00604AF8">
          <w:rPr>
            <w:noProof/>
            <w:webHidden/>
          </w:rPr>
          <w:instrText xml:space="preserve"> PAGEREF _Toc106110175 \h </w:instrText>
        </w:r>
        <w:r w:rsidR="00604AF8">
          <w:rPr>
            <w:noProof/>
            <w:webHidden/>
          </w:rPr>
        </w:r>
        <w:r w:rsidR="00604AF8">
          <w:rPr>
            <w:noProof/>
            <w:webHidden/>
          </w:rPr>
          <w:fldChar w:fldCharType="separate"/>
        </w:r>
        <w:r w:rsidR="00604AF8">
          <w:rPr>
            <w:noProof/>
            <w:webHidden/>
          </w:rPr>
          <w:t>3</w:t>
        </w:r>
        <w:r w:rsidR="00604AF8">
          <w:rPr>
            <w:noProof/>
            <w:webHidden/>
          </w:rPr>
          <w:fldChar w:fldCharType="end"/>
        </w:r>
      </w:hyperlink>
    </w:p>
    <w:p w14:paraId="6423EFE1" w14:textId="20F446A0"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176" w:history="1">
        <w:r w:rsidR="00604AF8" w:rsidRPr="0009231C">
          <w:rPr>
            <w:rStyle w:val="Hyperlink"/>
            <w:rFonts w:cs="Calibri"/>
            <w:noProof/>
          </w:rPr>
          <w:t>1.</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PURPOSE AND BACKGROUND</w:t>
        </w:r>
        <w:r w:rsidR="00604AF8">
          <w:rPr>
            <w:noProof/>
            <w:webHidden/>
          </w:rPr>
          <w:tab/>
        </w:r>
        <w:r w:rsidR="00604AF8">
          <w:rPr>
            <w:noProof/>
            <w:webHidden/>
          </w:rPr>
          <w:fldChar w:fldCharType="begin"/>
        </w:r>
        <w:r w:rsidR="00604AF8">
          <w:rPr>
            <w:noProof/>
            <w:webHidden/>
          </w:rPr>
          <w:instrText xml:space="preserve"> PAGEREF _Toc106110176 \h </w:instrText>
        </w:r>
        <w:r w:rsidR="00604AF8">
          <w:rPr>
            <w:noProof/>
            <w:webHidden/>
          </w:rPr>
        </w:r>
        <w:r w:rsidR="00604AF8">
          <w:rPr>
            <w:noProof/>
            <w:webHidden/>
          </w:rPr>
          <w:fldChar w:fldCharType="separate"/>
        </w:r>
        <w:r w:rsidR="00604AF8">
          <w:rPr>
            <w:noProof/>
            <w:webHidden/>
          </w:rPr>
          <w:t>3</w:t>
        </w:r>
        <w:r w:rsidR="00604AF8">
          <w:rPr>
            <w:noProof/>
            <w:webHidden/>
          </w:rPr>
          <w:fldChar w:fldCharType="end"/>
        </w:r>
      </w:hyperlink>
    </w:p>
    <w:p w14:paraId="51B67AFB" w14:textId="338A7F0B"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77" w:history="1">
        <w:r w:rsidR="00604AF8" w:rsidRPr="0009231C">
          <w:rPr>
            <w:rStyle w:val="Hyperlink"/>
            <w:rFonts w:cs="Calibri"/>
            <w:noProof/>
          </w:rPr>
          <w:t>1.1.</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PURPOSE</w:t>
        </w:r>
        <w:r w:rsidR="00604AF8">
          <w:rPr>
            <w:noProof/>
            <w:webHidden/>
          </w:rPr>
          <w:tab/>
        </w:r>
        <w:r w:rsidR="00604AF8">
          <w:rPr>
            <w:noProof/>
            <w:webHidden/>
          </w:rPr>
          <w:fldChar w:fldCharType="begin"/>
        </w:r>
        <w:r w:rsidR="00604AF8">
          <w:rPr>
            <w:noProof/>
            <w:webHidden/>
          </w:rPr>
          <w:instrText xml:space="preserve"> PAGEREF _Toc106110177 \h </w:instrText>
        </w:r>
        <w:r w:rsidR="00604AF8">
          <w:rPr>
            <w:noProof/>
            <w:webHidden/>
          </w:rPr>
        </w:r>
        <w:r w:rsidR="00604AF8">
          <w:rPr>
            <w:noProof/>
            <w:webHidden/>
          </w:rPr>
          <w:fldChar w:fldCharType="separate"/>
        </w:r>
        <w:r w:rsidR="00604AF8">
          <w:rPr>
            <w:noProof/>
            <w:webHidden/>
          </w:rPr>
          <w:t>3</w:t>
        </w:r>
        <w:r w:rsidR="00604AF8">
          <w:rPr>
            <w:noProof/>
            <w:webHidden/>
          </w:rPr>
          <w:fldChar w:fldCharType="end"/>
        </w:r>
      </w:hyperlink>
    </w:p>
    <w:p w14:paraId="6098CCC4" w14:textId="690B3106"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78" w:history="1">
        <w:r w:rsidR="00604AF8" w:rsidRPr="0009231C">
          <w:rPr>
            <w:rStyle w:val="Hyperlink"/>
            <w:rFonts w:cs="Calibri"/>
            <w:noProof/>
          </w:rPr>
          <w:t>1.2.</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BACKGROUND</w:t>
        </w:r>
        <w:r w:rsidR="00604AF8">
          <w:rPr>
            <w:noProof/>
            <w:webHidden/>
          </w:rPr>
          <w:tab/>
        </w:r>
        <w:r w:rsidR="00604AF8">
          <w:rPr>
            <w:noProof/>
            <w:webHidden/>
          </w:rPr>
          <w:fldChar w:fldCharType="begin"/>
        </w:r>
        <w:r w:rsidR="00604AF8">
          <w:rPr>
            <w:noProof/>
            <w:webHidden/>
          </w:rPr>
          <w:instrText xml:space="preserve"> PAGEREF _Toc106110178 \h </w:instrText>
        </w:r>
        <w:r w:rsidR="00604AF8">
          <w:rPr>
            <w:noProof/>
            <w:webHidden/>
          </w:rPr>
        </w:r>
        <w:r w:rsidR="00604AF8">
          <w:rPr>
            <w:noProof/>
            <w:webHidden/>
          </w:rPr>
          <w:fldChar w:fldCharType="separate"/>
        </w:r>
        <w:r w:rsidR="00604AF8">
          <w:rPr>
            <w:noProof/>
            <w:webHidden/>
          </w:rPr>
          <w:t>3</w:t>
        </w:r>
        <w:r w:rsidR="00604AF8">
          <w:rPr>
            <w:noProof/>
            <w:webHidden/>
          </w:rPr>
          <w:fldChar w:fldCharType="end"/>
        </w:r>
      </w:hyperlink>
    </w:p>
    <w:p w14:paraId="60F47662" w14:textId="6C606F7C"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179" w:history="1">
        <w:r w:rsidR="00604AF8" w:rsidRPr="0009231C">
          <w:rPr>
            <w:rStyle w:val="Hyperlink"/>
            <w:rFonts w:cs="Calibri"/>
            <w:noProof/>
          </w:rPr>
          <w:t>2.</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SCOPE OF BID</w:t>
        </w:r>
        <w:r w:rsidR="00604AF8">
          <w:rPr>
            <w:noProof/>
            <w:webHidden/>
          </w:rPr>
          <w:tab/>
        </w:r>
        <w:r w:rsidR="00604AF8">
          <w:rPr>
            <w:noProof/>
            <w:webHidden/>
          </w:rPr>
          <w:fldChar w:fldCharType="begin"/>
        </w:r>
        <w:r w:rsidR="00604AF8">
          <w:rPr>
            <w:noProof/>
            <w:webHidden/>
          </w:rPr>
          <w:instrText xml:space="preserve"> PAGEREF _Toc106110179 \h </w:instrText>
        </w:r>
        <w:r w:rsidR="00604AF8">
          <w:rPr>
            <w:noProof/>
            <w:webHidden/>
          </w:rPr>
        </w:r>
        <w:r w:rsidR="00604AF8">
          <w:rPr>
            <w:noProof/>
            <w:webHidden/>
          </w:rPr>
          <w:fldChar w:fldCharType="separate"/>
        </w:r>
        <w:r w:rsidR="00604AF8">
          <w:rPr>
            <w:noProof/>
            <w:webHidden/>
          </w:rPr>
          <w:t>3</w:t>
        </w:r>
        <w:r w:rsidR="00604AF8">
          <w:rPr>
            <w:noProof/>
            <w:webHidden/>
          </w:rPr>
          <w:fldChar w:fldCharType="end"/>
        </w:r>
      </w:hyperlink>
    </w:p>
    <w:p w14:paraId="1D6E7F1F" w14:textId="767A49A0"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80" w:history="1">
        <w:r w:rsidR="00604AF8" w:rsidRPr="0009231C">
          <w:rPr>
            <w:rStyle w:val="Hyperlink"/>
            <w:rFonts w:cs="Calibri"/>
            <w:noProof/>
          </w:rPr>
          <w:t>2.1.</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SCOPE OF WORK</w:t>
        </w:r>
        <w:r w:rsidR="00604AF8">
          <w:rPr>
            <w:noProof/>
            <w:webHidden/>
          </w:rPr>
          <w:tab/>
        </w:r>
        <w:r w:rsidR="00604AF8">
          <w:rPr>
            <w:noProof/>
            <w:webHidden/>
          </w:rPr>
          <w:fldChar w:fldCharType="begin"/>
        </w:r>
        <w:r w:rsidR="00604AF8">
          <w:rPr>
            <w:noProof/>
            <w:webHidden/>
          </w:rPr>
          <w:instrText xml:space="preserve"> PAGEREF _Toc106110180 \h </w:instrText>
        </w:r>
        <w:r w:rsidR="00604AF8">
          <w:rPr>
            <w:noProof/>
            <w:webHidden/>
          </w:rPr>
        </w:r>
        <w:r w:rsidR="00604AF8">
          <w:rPr>
            <w:noProof/>
            <w:webHidden/>
          </w:rPr>
          <w:fldChar w:fldCharType="separate"/>
        </w:r>
        <w:r w:rsidR="00604AF8">
          <w:rPr>
            <w:noProof/>
            <w:webHidden/>
          </w:rPr>
          <w:t>3</w:t>
        </w:r>
        <w:r w:rsidR="00604AF8">
          <w:rPr>
            <w:noProof/>
            <w:webHidden/>
          </w:rPr>
          <w:fldChar w:fldCharType="end"/>
        </w:r>
      </w:hyperlink>
    </w:p>
    <w:p w14:paraId="330F82DB" w14:textId="1A359A25"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81" w:history="1">
        <w:r w:rsidR="00604AF8" w:rsidRPr="0009231C">
          <w:rPr>
            <w:rStyle w:val="Hyperlink"/>
            <w:rFonts w:cs="Calibri"/>
            <w:noProof/>
          </w:rPr>
          <w:t>2.2.</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DELIVERY ADDRESS</w:t>
        </w:r>
        <w:r w:rsidR="00604AF8">
          <w:rPr>
            <w:noProof/>
            <w:webHidden/>
          </w:rPr>
          <w:tab/>
        </w:r>
        <w:r w:rsidR="00604AF8">
          <w:rPr>
            <w:noProof/>
            <w:webHidden/>
          </w:rPr>
          <w:fldChar w:fldCharType="begin"/>
        </w:r>
        <w:r w:rsidR="00604AF8">
          <w:rPr>
            <w:noProof/>
            <w:webHidden/>
          </w:rPr>
          <w:instrText xml:space="preserve"> PAGEREF _Toc106110181 \h </w:instrText>
        </w:r>
        <w:r w:rsidR="00604AF8">
          <w:rPr>
            <w:noProof/>
            <w:webHidden/>
          </w:rPr>
        </w:r>
        <w:r w:rsidR="00604AF8">
          <w:rPr>
            <w:noProof/>
            <w:webHidden/>
          </w:rPr>
          <w:fldChar w:fldCharType="separate"/>
        </w:r>
        <w:r w:rsidR="00604AF8">
          <w:rPr>
            <w:noProof/>
            <w:webHidden/>
          </w:rPr>
          <w:t>3</w:t>
        </w:r>
        <w:r w:rsidR="00604AF8">
          <w:rPr>
            <w:noProof/>
            <w:webHidden/>
          </w:rPr>
          <w:fldChar w:fldCharType="end"/>
        </w:r>
      </w:hyperlink>
    </w:p>
    <w:p w14:paraId="751BE70B" w14:textId="3DD693F4"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82" w:history="1">
        <w:r w:rsidR="00604AF8" w:rsidRPr="0009231C">
          <w:rPr>
            <w:rStyle w:val="Hyperlink"/>
            <w:rFonts w:cs="Calibri"/>
            <w:noProof/>
          </w:rPr>
          <w:t>2.3.</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CUSTOMER INFRASTRUCTURE AND ENVIRONMENT REQUIREMENTS</w:t>
        </w:r>
        <w:r w:rsidR="00604AF8">
          <w:rPr>
            <w:noProof/>
            <w:webHidden/>
          </w:rPr>
          <w:tab/>
        </w:r>
        <w:r w:rsidR="00604AF8">
          <w:rPr>
            <w:noProof/>
            <w:webHidden/>
          </w:rPr>
          <w:fldChar w:fldCharType="begin"/>
        </w:r>
        <w:r w:rsidR="00604AF8">
          <w:rPr>
            <w:noProof/>
            <w:webHidden/>
          </w:rPr>
          <w:instrText xml:space="preserve"> PAGEREF _Toc106110182 \h </w:instrText>
        </w:r>
        <w:r w:rsidR="00604AF8">
          <w:rPr>
            <w:noProof/>
            <w:webHidden/>
          </w:rPr>
        </w:r>
        <w:r w:rsidR="00604AF8">
          <w:rPr>
            <w:noProof/>
            <w:webHidden/>
          </w:rPr>
          <w:fldChar w:fldCharType="separate"/>
        </w:r>
        <w:r w:rsidR="00604AF8">
          <w:rPr>
            <w:noProof/>
            <w:webHidden/>
          </w:rPr>
          <w:t>3</w:t>
        </w:r>
        <w:r w:rsidR="00604AF8">
          <w:rPr>
            <w:noProof/>
            <w:webHidden/>
          </w:rPr>
          <w:fldChar w:fldCharType="end"/>
        </w:r>
      </w:hyperlink>
    </w:p>
    <w:p w14:paraId="4A7B88E2" w14:textId="75EF3B7C"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183" w:history="1">
        <w:r w:rsidR="00604AF8" w:rsidRPr="0009231C">
          <w:rPr>
            <w:rStyle w:val="Hyperlink"/>
            <w:rFonts w:cs="Calibri"/>
            <w:noProof/>
          </w:rPr>
          <w:t>3.</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REQUIREMENTS</w:t>
        </w:r>
        <w:r w:rsidR="00604AF8">
          <w:rPr>
            <w:noProof/>
            <w:webHidden/>
          </w:rPr>
          <w:tab/>
        </w:r>
        <w:r w:rsidR="00604AF8">
          <w:rPr>
            <w:noProof/>
            <w:webHidden/>
          </w:rPr>
          <w:fldChar w:fldCharType="begin"/>
        </w:r>
        <w:r w:rsidR="00604AF8">
          <w:rPr>
            <w:noProof/>
            <w:webHidden/>
          </w:rPr>
          <w:instrText xml:space="preserve"> PAGEREF _Toc106110183 \h </w:instrText>
        </w:r>
        <w:r w:rsidR="00604AF8">
          <w:rPr>
            <w:noProof/>
            <w:webHidden/>
          </w:rPr>
        </w:r>
        <w:r w:rsidR="00604AF8">
          <w:rPr>
            <w:noProof/>
            <w:webHidden/>
          </w:rPr>
          <w:fldChar w:fldCharType="separate"/>
        </w:r>
        <w:r w:rsidR="00604AF8">
          <w:rPr>
            <w:noProof/>
            <w:webHidden/>
          </w:rPr>
          <w:t>4</w:t>
        </w:r>
        <w:r w:rsidR="00604AF8">
          <w:rPr>
            <w:noProof/>
            <w:webHidden/>
          </w:rPr>
          <w:fldChar w:fldCharType="end"/>
        </w:r>
      </w:hyperlink>
    </w:p>
    <w:p w14:paraId="003F118F" w14:textId="5900AECB"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84" w:history="1">
        <w:r w:rsidR="00604AF8" w:rsidRPr="0009231C">
          <w:rPr>
            <w:rStyle w:val="Hyperlink"/>
            <w:rFonts w:cs="Calibri"/>
            <w:noProof/>
          </w:rPr>
          <w:t>3.1.</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PRODUCT REQUIREMENTS</w:t>
        </w:r>
        <w:r w:rsidR="00604AF8">
          <w:rPr>
            <w:noProof/>
            <w:webHidden/>
          </w:rPr>
          <w:tab/>
        </w:r>
        <w:r w:rsidR="00604AF8">
          <w:rPr>
            <w:noProof/>
            <w:webHidden/>
          </w:rPr>
          <w:fldChar w:fldCharType="begin"/>
        </w:r>
        <w:r w:rsidR="00604AF8">
          <w:rPr>
            <w:noProof/>
            <w:webHidden/>
          </w:rPr>
          <w:instrText xml:space="preserve"> PAGEREF _Toc106110184 \h </w:instrText>
        </w:r>
        <w:r w:rsidR="00604AF8">
          <w:rPr>
            <w:noProof/>
            <w:webHidden/>
          </w:rPr>
        </w:r>
        <w:r w:rsidR="00604AF8">
          <w:rPr>
            <w:noProof/>
            <w:webHidden/>
          </w:rPr>
          <w:fldChar w:fldCharType="separate"/>
        </w:r>
        <w:r w:rsidR="00604AF8">
          <w:rPr>
            <w:noProof/>
            <w:webHidden/>
          </w:rPr>
          <w:t>4</w:t>
        </w:r>
        <w:r w:rsidR="00604AF8">
          <w:rPr>
            <w:noProof/>
            <w:webHidden/>
          </w:rPr>
          <w:fldChar w:fldCharType="end"/>
        </w:r>
      </w:hyperlink>
    </w:p>
    <w:p w14:paraId="0E914B0E" w14:textId="374903D1"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185" w:history="1">
        <w:r w:rsidR="00604AF8" w:rsidRPr="0009231C">
          <w:rPr>
            <w:rStyle w:val="Hyperlink"/>
            <w:rFonts w:cs="Calibri"/>
            <w:noProof/>
          </w:rPr>
          <w:t>4.</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BID EVALUATION STAGES</w:t>
        </w:r>
        <w:r w:rsidR="00604AF8">
          <w:rPr>
            <w:noProof/>
            <w:webHidden/>
          </w:rPr>
          <w:tab/>
        </w:r>
        <w:r w:rsidR="00604AF8">
          <w:rPr>
            <w:noProof/>
            <w:webHidden/>
          </w:rPr>
          <w:fldChar w:fldCharType="begin"/>
        </w:r>
        <w:r w:rsidR="00604AF8">
          <w:rPr>
            <w:noProof/>
            <w:webHidden/>
          </w:rPr>
          <w:instrText xml:space="preserve"> PAGEREF _Toc106110185 \h </w:instrText>
        </w:r>
        <w:r w:rsidR="00604AF8">
          <w:rPr>
            <w:noProof/>
            <w:webHidden/>
          </w:rPr>
        </w:r>
        <w:r w:rsidR="00604AF8">
          <w:rPr>
            <w:noProof/>
            <w:webHidden/>
          </w:rPr>
          <w:fldChar w:fldCharType="separate"/>
        </w:r>
        <w:r w:rsidR="00604AF8">
          <w:rPr>
            <w:noProof/>
            <w:webHidden/>
          </w:rPr>
          <w:t>6</w:t>
        </w:r>
        <w:r w:rsidR="00604AF8">
          <w:rPr>
            <w:noProof/>
            <w:webHidden/>
          </w:rPr>
          <w:fldChar w:fldCharType="end"/>
        </w:r>
      </w:hyperlink>
    </w:p>
    <w:p w14:paraId="76F92316" w14:textId="18993294" w:rsidR="00604AF8" w:rsidRDefault="00C74AD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110186" w:history="1">
        <w:r w:rsidR="00604AF8" w:rsidRPr="0009231C">
          <w:rPr>
            <w:rStyle w:val="Hyperlink"/>
            <w:rFonts w:cs="Calibri"/>
            <w:noProof/>
          </w:rPr>
          <w:t>ANNEX A.1:</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ADMINISTRATIVE PRE-QUALIFICATION</w:t>
        </w:r>
        <w:r w:rsidR="00604AF8">
          <w:rPr>
            <w:noProof/>
            <w:webHidden/>
          </w:rPr>
          <w:tab/>
        </w:r>
        <w:r w:rsidR="00604AF8">
          <w:rPr>
            <w:noProof/>
            <w:webHidden/>
          </w:rPr>
          <w:fldChar w:fldCharType="begin"/>
        </w:r>
        <w:r w:rsidR="00604AF8">
          <w:rPr>
            <w:noProof/>
            <w:webHidden/>
          </w:rPr>
          <w:instrText xml:space="preserve"> PAGEREF _Toc106110186 \h </w:instrText>
        </w:r>
        <w:r w:rsidR="00604AF8">
          <w:rPr>
            <w:noProof/>
            <w:webHidden/>
          </w:rPr>
        </w:r>
        <w:r w:rsidR="00604AF8">
          <w:rPr>
            <w:noProof/>
            <w:webHidden/>
          </w:rPr>
          <w:fldChar w:fldCharType="separate"/>
        </w:r>
        <w:r w:rsidR="00604AF8">
          <w:rPr>
            <w:noProof/>
            <w:webHidden/>
          </w:rPr>
          <w:t>7</w:t>
        </w:r>
        <w:r w:rsidR="00604AF8">
          <w:rPr>
            <w:noProof/>
            <w:webHidden/>
          </w:rPr>
          <w:fldChar w:fldCharType="end"/>
        </w:r>
      </w:hyperlink>
    </w:p>
    <w:p w14:paraId="4EC40ABE" w14:textId="5341A823"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187" w:history="1">
        <w:r w:rsidR="00604AF8" w:rsidRPr="0009231C">
          <w:rPr>
            <w:rStyle w:val="Hyperlink"/>
            <w:rFonts w:cs="Calibri"/>
            <w:noProof/>
          </w:rPr>
          <w:t>5.</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ADMINISTRATIVE PRE-QUALIFICATION REQUIREMENTS</w:t>
        </w:r>
        <w:r w:rsidR="00604AF8">
          <w:rPr>
            <w:noProof/>
            <w:webHidden/>
          </w:rPr>
          <w:tab/>
        </w:r>
        <w:r w:rsidR="00604AF8">
          <w:rPr>
            <w:noProof/>
            <w:webHidden/>
          </w:rPr>
          <w:fldChar w:fldCharType="begin"/>
        </w:r>
        <w:r w:rsidR="00604AF8">
          <w:rPr>
            <w:noProof/>
            <w:webHidden/>
          </w:rPr>
          <w:instrText xml:space="preserve"> PAGEREF _Toc106110187 \h </w:instrText>
        </w:r>
        <w:r w:rsidR="00604AF8">
          <w:rPr>
            <w:noProof/>
            <w:webHidden/>
          </w:rPr>
        </w:r>
        <w:r w:rsidR="00604AF8">
          <w:rPr>
            <w:noProof/>
            <w:webHidden/>
          </w:rPr>
          <w:fldChar w:fldCharType="separate"/>
        </w:r>
        <w:r w:rsidR="00604AF8">
          <w:rPr>
            <w:noProof/>
            <w:webHidden/>
          </w:rPr>
          <w:t>7</w:t>
        </w:r>
        <w:r w:rsidR="00604AF8">
          <w:rPr>
            <w:noProof/>
            <w:webHidden/>
          </w:rPr>
          <w:fldChar w:fldCharType="end"/>
        </w:r>
      </w:hyperlink>
    </w:p>
    <w:p w14:paraId="51DD01E6" w14:textId="15B0BB1A"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88" w:history="1">
        <w:r w:rsidR="00604AF8" w:rsidRPr="0009231C">
          <w:rPr>
            <w:rStyle w:val="Hyperlink"/>
            <w:rFonts w:cs="Calibri"/>
            <w:noProof/>
          </w:rPr>
          <w:t>5.1.</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ADMINISTRATIVE PRE-QUALIFICATION VERIFICATION</w:t>
        </w:r>
        <w:r w:rsidR="00604AF8">
          <w:rPr>
            <w:noProof/>
            <w:webHidden/>
          </w:rPr>
          <w:tab/>
        </w:r>
        <w:r w:rsidR="00604AF8">
          <w:rPr>
            <w:noProof/>
            <w:webHidden/>
          </w:rPr>
          <w:fldChar w:fldCharType="begin"/>
        </w:r>
        <w:r w:rsidR="00604AF8">
          <w:rPr>
            <w:noProof/>
            <w:webHidden/>
          </w:rPr>
          <w:instrText xml:space="preserve"> PAGEREF _Toc106110188 \h </w:instrText>
        </w:r>
        <w:r w:rsidR="00604AF8">
          <w:rPr>
            <w:noProof/>
            <w:webHidden/>
          </w:rPr>
        </w:r>
        <w:r w:rsidR="00604AF8">
          <w:rPr>
            <w:noProof/>
            <w:webHidden/>
          </w:rPr>
          <w:fldChar w:fldCharType="separate"/>
        </w:r>
        <w:r w:rsidR="00604AF8">
          <w:rPr>
            <w:noProof/>
            <w:webHidden/>
          </w:rPr>
          <w:t>7</w:t>
        </w:r>
        <w:r w:rsidR="00604AF8">
          <w:rPr>
            <w:noProof/>
            <w:webHidden/>
          </w:rPr>
          <w:fldChar w:fldCharType="end"/>
        </w:r>
      </w:hyperlink>
    </w:p>
    <w:p w14:paraId="269EBD75" w14:textId="0A0CA533"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89" w:history="1">
        <w:r w:rsidR="00604AF8" w:rsidRPr="0009231C">
          <w:rPr>
            <w:rStyle w:val="Hyperlink"/>
            <w:rFonts w:cs="Calibri"/>
            <w:noProof/>
          </w:rPr>
          <w:t>5.2.</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ADMINISTRATIVE PRE-QUALIFICATION REQUIREMENTS</w:t>
        </w:r>
        <w:r w:rsidR="00604AF8">
          <w:rPr>
            <w:noProof/>
            <w:webHidden/>
          </w:rPr>
          <w:tab/>
        </w:r>
        <w:r w:rsidR="00604AF8">
          <w:rPr>
            <w:noProof/>
            <w:webHidden/>
          </w:rPr>
          <w:fldChar w:fldCharType="begin"/>
        </w:r>
        <w:r w:rsidR="00604AF8">
          <w:rPr>
            <w:noProof/>
            <w:webHidden/>
          </w:rPr>
          <w:instrText xml:space="preserve"> PAGEREF _Toc106110189 \h </w:instrText>
        </w:r>
        <w:r w:rsidR="00604AF8">
          <w:rPr>
            <w:noProof/>
            <w:webHidden/>
          </w:rPr>
        </w:r>
        <w:r w:rsidR="00604AF8">
          <w:rPr>
            <w:noProof/>
            <w:webHidden/>
          </w:rPr>
          <w:fldChar w:fldCharType="separate"/>
        </w:r>
        <w:r w:rsidR="00604AF8">
          <w:rPr>
            <w:noProof/>
            <w:webHidden/>
          </w:rPr>
          <w:t>7</w:t>
        </w:r>
        <w:r w:rsidR="00604AF8">
          <w:rPr>
            <w:noProof/>
            <w:webHidden/>
          </w:rPr>
          <w:fldChar w:fldCharType="end"/>
        </w:r>
      </w:hyperlink>
    </w:p>
    <w:p w14:paraId="32D6F05F" w14:textId="0321B935"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190" w:history="1">
        <w:r w:rsidR="00604AF8" w:rsidRPr="0009231C">
          <w:rPr>
            <w:rStyle w:val="Hyperlink"/>
            <w:rFonts w:cs="Calibri"/>
            <w:noProof/>
          </w:rPr>
          <w:t>6.</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TECHNICAL MANDATORY REQUIREMENTS</w:t>
        </w:r>
        <w:r w:rsidR="00604AF8">
          <w:rPr>
            <w:noProof/>
            <w:webHidden/>
          </w:rPr>
          <w:tab/>
        </w:r>
        <w:r w:rsidR="00604AF8">
          <w:rPr>
            <w:noProof/>
            <w:webHidden/>
          </w:rPr>
          <w:fldChar w:fldCharType="begin"/>
        </w:r>
        <w:r w:rsidR="00604AF8">
          <w:rPr>
            <w:noProof/>
            <w:webHidden/>
          </w:rPr>
          <w:instrText xml:space="preserve"> PAGEREF _Toc106110190 \h </w:instrText>
        </w:r>
        <w:r w:rsidR="00604AF8">
          <w:rPr>
            <w:noProof/>
            <w:webHidden/>
          </w:rPr>
        </w:r>
        <w:r w:rsidR="00604AF8">
          <w:rPr>
            <w:noProof/>
            <w:webHidden/>
          </w:rPr>
          <w:fldChar w:fldCharType="separate"/>
        </w:r>
        <w:r w:rsidR="00604AF8">
          <w:rPr>
            <w:noProof/>
            <w:webHidden/>
          </w:rPr>
          <w:t>8</w:t>
        </w:r>
        <w:r w:rsidR="00604AF8">
          <w:rPr>
            <w:noProof/>
            <w:webHidden/>
          </w:rPr>
          <w:fldChar w:fldCharType="end"/>
        </w:r>
      </w:hyperlink>
    </w:p>
    <w:p w14:paraId="7AD02F32" w14:textId="39EE8B5A"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91" w:history="1">
        <w:r w:rsidR="00604AF8" w:rsidRPr="0009231C">
          <w:rPr>
            <w:rStyle w:val="Hyperlink"/>
            <w:rFonts w:cs="Calibri"/>
            <w:noProof/>
          </w:rPr>
          <w:t>6.1.</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INSTRUCTION AND EVALUATION CRITERIA</w:t>
        </w:r>
        <w:r w:rsidR="00604AF8">
          <w:rPr>
            <w:noProof/>
            <w:webHidden/>
          </w:rPr>
          <w:tab/>
        </w:r>
        <w:r w:rsidR="00604AF8">
          <w:rPr>
            <w:noProof/>
            <w:webHidden/>
          </w:rPr>
          <w:fldChar w:fldCharType="begin"/>
        </w:r>
        <w:r w:rsidR="00604AF8">
          <w:rPr>
            <w:noProof/>
            <w:webHidden/>
          </w:rPr>
          <w:instrText xml:space="preserve"> PAGEREF _Toc106110191 \h </w:instrText>
        </w:r>
        <w:r w:rsidR="00604AF8">
          <w:rPr>
            <w:noProof/>
            <w:webHidden/>
          </w:rPr>
        </w:r>
        <w:r w:rsidR="00604AF8">
          <w:rPr>
            <w:noProof/>
            <w:webHidden/>
          </w:rPr>
          <w:fldChar w:fldCharType="separate"/>
        </w:r>
        <w:r w:rsidR="00604AF8">
          <w:rPr>
            <w:noProof/>
            <w:webHidden/>
          </w:rPr>
          <w:t>8</w:t>
        </w:r>
        <w:r w:rsidR="00604AF8">
          <w:rPr>
            <w:noProof/>
            <w:webHidden/>
          </w:rPr>
          <w:fldChar w:fldCharType="end"/>
        </w:r>
      </w:hyperlink>
    </w:p>
    <w:p w14:paraId="1FAF8455" w14:textId="44277995"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92" w:history="1">
        <w:r w:rsidR="00604AF8" w:rsidRPr="0009231C">
          <w:rPr>
            <w:rStyle w:val="Hyperlink"/>
            <w:rFonts w:cs="Calibri"/>
            <w:noProof/>
          </w:rPr>
          <w:t>6.2.</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TECHNICAL MANDATORY REQUIREMENTS</w:t>
        </w:r>
        <w:r w:rsidR="00604AF8">
          <w:rPr>
            <w:noProof/>
            <w:webHidden/>
          </w:rPr>
          <w:tab/>
        </w:r>
        <w:r w:rsidR="00604AF8">
          <w:rPr>
            <w:noProof/>
            <w:webHidden/>
          </w:rPr>
          <w:fldChar w:fldCharType="begin"/>
        </w:r>
        <w:r w:rsidR="00604AF8">
          <w:rPr>
            <w:noProof/>
            <w:webHidden/>
          </w:rPr>
          <w:instrText xml:space="preserve"> PAGEREF _Toc106110192 \h </w:instrText>
        </w:r>
        <w:r w:rsidR="00604AF8">
          <w:rPr>
            <w:noProof/>
            <w:webHidden/>
          </w:rPr>
        </w:r>
        <w:r w:rsidR="00604AF8">
          <w:rPr>
            <w:noProof/>
            <w:webHidden/>
          </w:rPr>
          <w:fldChar w:fldCharType="separate"/>
        </w:r>
        <w:r w:rsidR="00604AF8">
          <w:rPr>
            <w:noProof/>
            <w:webHidden/>
          </w:rPr>
          <w:t>8</w:t>
        </w:r>
        <w:r w:rsidR="00604AF8">
          <w:rPr>
            <w:noProof/>
            <w:webHidden/>
          </w:rPr>
          <w:fldChar w:fldCharType="end"/>
        </w:r>
      </w:hyperlink>
    </w:p>
    <w:p w14:paraId="2B746B66" w14:textId="765BC44F"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93" w:history="1">
        <w:r w:rsidR="00604AF8" w:rsidRPr="0009231C">
          <w:rPr>
            <w:rStyle w:val="Hyperlink"/>
            <w:rFonts w:cs="Calibri"/>
            <w:noProof/>
          </w:rPr>
          <w:t>6.3.</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DECLARATION OF COMPLIANCE</w:t>
        </w:r>
        <w:r w:rsidR="00604AF8">
          <w:rPr>
            <w:noProof/>
            <w:webHidden/>
          </w:rPr>
          <w:tab/>
        </w:r>
        <w:r w:rsidR="00604AF8">
          <w:rPr>
            <w:noProof/>
            <w:webHidden/>
          </w:rPr>
          <w:fldChar w:fldCharType="begin"/>
        </w:r>
        <w:r w:rsidR="00604AF8">
          <w:rPr>
            <w:noProof/>
            <w:webHidden/>
          </w:rPr>
          <w:instrText xml:space="preserve"> PAGEREF _Toc106110193 \h </w:instrText>
        </w:r>
        <w:r w:rsidR="00604AF8">
          <w:rPr>
            <w:noProof/>
            <w:webHidden/>
          </w:rPr>
        </w:r>
        <w:r w:rsidR="00604AF8">
          <w:rPr>
            <w:noProof/>
            <w:webHidden/>
          </w:rPr>
          <w:fldChar w:fldCharType="separate"/>
        </w:r>
        <w:r w:rsidR="00604AF8">
          <w:rPr>
            <w:noProof/>
            <w:webHidden/>
          </w:rPr>
          <w:t>9</w:t>
        </w:r>
        <w:r w:rsidR="00604AF8">
          <w:rPr>
            <w:noProof/>
            <w:webHidden/>
          </w:rPr>
          <w:fldChar w:fldCharType="end"/>
        </w:r>
      </w:hyperlink>
    </w:p>
    <w:p w14:paraId="2C48FC93" w14:textId="198A2978" w:rsidR="00604AF8" w:rsidRDefault="00C74AD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110194" w:history="1">
        <w:r w:rsidR="00604AF8" w:rsidRPr="0009231C">
          <w:rPr>
            <w:rStyle w:val="Hyperlink"/>
            <w:rFonts w:cs="Calibri"/>
            <w:noProof/>
          </w:rPr>
          <w:t>ANNEX A.2:</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SPECIAL CONDITIONS OF CONTRACT (SCC)</w:t>
        </w:r>
        <w:r w:rsidR="00604AF8">
          <w:rPr>
            <w:noProof/>
            <w:webHidden/>
          </w:rPr>
          <w:tab/>
        </w:r>
        <w:r w:rsidR="00604AF8">
          <w:rPr>
            <w:noProof/>
            <w:webHidden/>
          </w:rPr>
          <w:fldChar w:fldCharType="begin"/>
        </w:r>
        <w:r w:rsidR="00604AF8">
          <w:rPr>
            <w:noProof/>
            <w:webHidden/>
          </w:rPr>
          <w:instrText xml:space="preserve"> PAGEREF _Toc106110194 \h </w:instrText>
        </w:r>
        <w:r w:rsidR="00604AF8">
          <w:rPr>
            <w:noProof/>
            <w:webHidden/>
          </w:rPr>
        </w:r>
        <w:r w:rsidR="00604AF8">
          <w:rPr>
            <w:noProof/>
            <w:webHidden/>
          </w:rPr>
          <w:fldChar w:fldCharType="separate"/>
        </w:r>
        <w:r w:rsidR="00604AF8">
          <w:rPr>
            <w:noProof/>
            <w:webHidden/>
          </w:rPr>
          <w:t>10</w:t>
        </w:r>
        <w:r w:rsidR="00604AF8">
          <w:rPr>
            <w:noProof/>
            <w:webHidden/>
          </w:rPr>
          <w:fldChar w:fldCharType="end"/>
        </w:r>
      </w:hyperlink>
    </w:p>
    <w:p w14:paraId="070E690D" w14:textId="11907323"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195" w:history="1">
        <w:r w:rsidR="00604AF8" w:rsidRPr="0009231C">
          <w:rPr>
            <w:rStyle w:val="Hyperlink"/>
            <w:rFonts w:cs="Calibri"/>
            <w:noProof/>
          </w:rPr>
          <w:t>7.</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SPECIAL CONDITIONS OF CONTRACT</w:t>
        </w:r>
        <w:r w:rsidR="00604AF8">
          <w:rPr>
            <w:noProof/>
            <w:webHidden/>
          </w:rPr>
          <w:tab/>
        </w:r>
        <w:r w:rsidR="00604AF8">
          <w:rPr>
            <w:noProof/>
            <w:webHidden/>
          </w:rPr>
          <w:fldChar w:fldCharType="begin"/>
        </w:r>
        <w:r w:rsidR="00604AF8">
          <w:rPr>
            <w:noProof/>
            <w:webHidden/>
          </w:rPr>
          <w:instrText xml:space="preserve"> PAGEREF _Toc106110195 \h </w:instrText>
        </w:r>
        <w:r w:rsidR="00604AF8">
          <w:rPr>
            <w:noProof/>
            <w:webHidden/>
          </w:rPr>
        </w:r>
        <w:r w:rsidR="00604AF8">
          <w:rPr>
            <w:noProof/>
            <w:webHidden/>
          </w:rPr>
          <w:fldChar w:fldCharType="separate"/>
        </w:r>
        <w:r w:rsidR="00604AF8">
          <w:rPr>
            <w:noProof/>
            <w:webHidden/>
          </w:rPr>
          <w:t>10</w:t>
        </w:r>
        <w:r w:rsidR="00604AF8">
          <w:rPr>
            <w:noProof/>
            <w:webHidden/>
          </w:rPr>
          <w:fldChar w:fldCharType="end"/>
        </w:r>
      </w:hyperlink>
    </w:p>
    <w:p w14:paraId="4EE0BC70" w14:textId="7A21A9D9"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96" w:history="1">
        <w:r w:rsidR="00604AF8" w:rsidRPr="0009231C">
          <w:rPr>
            <w:rStyle w:val="Hyperlink"/>
            <w:rFonts w:cs="Calibri"/>
            <w:noProof/>
          </w:rPr>
          <w:t>7.1.</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INSTRUCTION</w:t>
        </w:r>
        <w:r w:rsidR="00604AF8">
          <w:rPr>
            <w:noProof/>
            <w:webHidden/>
          </w:rPr>
          <w:tab/>
        </w:r>
        <w:r w:rsidR="00604AF8">
          <w:rPr>
            <w:noProof/>
            <w:webHidden/>
          </w:rPr>
          <w:fldChar w:fldCharType="begin"/>
        </w:r>
        <w:r w:rsidR="00604AF8">
          <w:rPr>
            <w:noProof/>
            <w:webHidden/>
          </w:rPr>
          <w:instrText xml:space="preserve"> PAGEREF _Toc106110196 \h </w:instrText>
        </w:r>
        <w:r w:rsidR="00604AF8">
          <w:rPr>
            <w:noProof/>
            <w:webHidden/>
          </w:rPr>
        </w:r>
        <w:r w:rsidR="00604AF8">
          <w:rPr>
            <w:noProof/>
            <w:webHidden/>
          </w:rPr>
          <w:fldChar w:fldCharType="separate"/>
        </w:r>
        <w:r w:rsidR="00604AF8">
          <w:rPr>
            <w:noProof/>
            <w:webHidden/>
          </w:rPr>
          <w:t>10</w:t>
        </w:r>
        <w:r w:rsidR="00604AF8">
          <w:rPr>
            <w:noProof/>
            <w:webHidden/>
          </w:rPr>
          <w:fldChar w:fldCharType="end"/>
        </w:r>
      </w:hyperlink>
    </w:p>
    <w:p w14:paraId="1EA9EEAE" w14:textId="11B9D1E4"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97" w:history="1">
        <w:r w:rsidR="00604AF8" w:rsidRPr="0009231C">
          <w:rPr>
            <w:rStyle w:val="Hyperlink"/>
            <w:rFonts w:cs="Calibri"/>
            <w:noProof/>
          </w:rPr>
          <w:t>7.2.</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SPECIAL CONDITIONS OF CONTRACT</w:t>
        </w:r>
        <w:r w:rsidR="00604AF8">
          <w:rPr>
            <w:noProof/>
            <w:webHidden/>
          </w:rPr>
          <w:tab/>
        </w:r>
        <w:r w:rsidR="00604AF8">
          <w:rPr>
            <w:noProof/>
            <w:webHidden/>
          </w:rPr>
          <w:fldChar w:fldCharType="begin"/>
        </w:r>
        <w:r w:rsidR="00604AF8">
          <w:rPr>
            <w:noProof/>
            <w:webHidden/>
          </w:rPr>
          <w:instrText xml:space="preserve"> PAGEREF _Toc106110197 \h </w:instrText>
        </w:r>
        <w:r w:rsidR="00604AF8">
          <w:rPr>
            <w:noProof/>
            <w:webHidden/>
          </w:rPr>
        </w:r>
        <w:r w:rsidR="00604AF8">
          <w:rPr>
            <w:noProof/>
            <w:webHidden/>
          </w:rPr>
          <w:fldChar w:fldCharType="separate"/>
        </w:r>
        <w:r w:rsidR="00604AF8">
          <w:rPr>
            <w:noProof/>
            <w:webHidden/>
          </w:rPr>
          <w:t>10</w:t>
        </w:r>
        <w:r w:rsidR="00604AF8">
          <w:rPr>
            <w:noProof/>
            <w:webHidden/>
          </w:rPr>
          <w:fldChar w:fldCharType="end"/>
        </w:r>
      </w:hyperlink>
    </w:p>
    <w:p w14:paraId="78364274" w14:textId="151766A4"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198" w:history="1">
        <w:r w:rsidR="00604AF8" w:rsidRPr="0009231C">
          <w:rPr>
            <w:rStyle w:val="Hyperlink"/>
            <w:rFonts w:cs="Calibri"/>
            <w:noProof/>
          </w:rPr>
          <w:t>7.3.</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DECLARATION OF COMPLIANCE</w:t>
        </w:r>
        <w:r w:rsidR="00604AF8">
          <w:rPr>
            <w:noProof/>
            <w:webHidden/>
          </w:rPr>
          <w:tab/>
        </w:r>
        <w:r w:rsidR="00604AF8">
          <w:rPr>
            <w:noProof/>
            <w:webHidden/>
          </w:rPr>
          <w:fldChar w:fldCharType="begin"/>
        </w:r>
        <w:r w:rsidR="00604AF8">
          <w:rPr>
            <w:noProof/>
            <w:webHidden/>
          </w:rPr>
          <w:instrText xml:space="preserve"> PAGEREF _Toc106110198 \h </w:instrText>
        </w:r>
        <w:r w:rsidR="00604AF8">
          <w:rPr>
            <w:noProof/>
            <w:webHidden/>
          </w:rPr>
        </w:r>
        <w:r w:rsidR="00604AF8">
          <w:rPr>
            <w:noProof/>
            <w:webHidden/>
          </w:rPr>
          <w:fldChar w:fldCharType="separate"/>
        </w:r>
        <w:r w:rsidR="00604AF8">
          <w:rPr>
            <w:noProof/>
            <w:webHidden/>
          </w:rPr>
          <w:t>16</w:t>
        </w:r>
        <w:r w:rsidR="00604AF8">
          <w:rPr>
            <w:noProof/>
            <w:webHidden/>
          </w:rPr>
          <w:fldChar w:fldCharType="end"/>
        </w:r>
      </w:hyperlink>
    </w:p>
    <w:p w14:paraId="54A053A6" w14:textId="25C0D326" w:rsidR="00604AF8" w:rsidRDefault="00C74AD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110199" w:history="1">
        <w:r w:rsidR="00604AF8" w:rsidRPr="0009231C">
          <w:rPr>
            <w:rStyle w:val="Hyperlink"/>
            <w:rFonts w:cs="Calibri"/>
            <w:noProof/>
          </w:rPr>
          <w:t>ANNEX A.3:</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COSTING AND PRICING</w:t>
        </w:r>
        <w:r w:rsidR="00604AF8">
          <w:rPr>
            <w:noProof/>
            <w:webHidden/>
          </w:rPr>
          <w:tab/>
        </w:r>
        <w:r w:rsidR="00604AF8">
          <w:rPr>
            <w:noProof/>
            <w:webHidden/>
          </w:rPr>
          <w:fldChar w:fldCharType="begin"/>
        </w:r>
        <w:r w:rsidR="00604AF8">
          <w:rPr>
            <w:noProof/>
            <w:webHidden/>
          </w:rPr>
          <w:instrText xml:space="preserve"> PAGEREF _Toc106110199 \h </w:instrText>
        </w:r>
        <w:r w:rsidR="00604AF8">
          <w:rPr>
            <w:noProof/>
            <w:webHidden/>
          </w:rPr>
        </w:r>
        <w:r w:rsidR="00604AF8">
          <w:rPr>
            <w:noProof/>
            <w:webHidden/>
          </w:rPr>
          <w:fldChar w:fldCharType="separate"/>
        </w:r>
        <w:r w:rsidR="00604AF8">
          <w:rPr>
            <w:noProof/>
            <w:webHidden/>
          </w:rPr>
          <w:t>17</w:t>
        </w:r>
        <w:r w:rsidR="00604AF8">
          <w:rPr>
            <w:noProof/>
            <w:webHidden/>
          </w:rPr>
          <w:fldChar w:fldCharType="end"/>
        </w:r>
      </w:hyperlink>
    </w:p>
    <w:p w14:paraId="25B5FCB8" w14:textId="156B77CB"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200" w:history="1">
        <w:r w:rsidR="00604AF8" w:rsidRPr="0009231C">
          <w:rPr>
            <w:rStyle w:val="Hyperlink"/>
            <w:rFonts w:cs="Calibri"/>
            <w:noProof/>
          </w:rPr>
          <w:t>8.</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COSTING AND PRICING</w:t>
        </w:r>
        <w:r w:rsidR="00604AF8">
          <w:rPr>
            <w:noProof/>
            <w:webHidden/>
          </w:rPr>
          <w:tab/>
        </w:r>
        <w:r w:rsidR="00604AF8">
          <w:rPr>
            <w:noProof/>
            <w:webHidden/>
          </w:rPr>
          <w:fldChar w:fldCharType="begin"/>
        </w:r>
        <w:r w:rsidR="00604AF8">
          <w:rPr>
            <w:noProof/>
            <w:webHidden/>
          </w:rPr>
          <w:instrText xml:space="preserve"> PAGEREF _Toc106110200 \h </w:instrText>
        </w:r>
        <w:r w:rsidR="00604AF8">
          <w:rPr>
            <w:noProof/>
            <w:webHidden/>
          </w:rPr>
        </w:r>
        <w:r w:rsidR="00604AF8">
          <w:rPr>
            <w:noProof/>
            <w:webHidden/>
          </w:rPr>
          <w:fldChar w:fldCharType="separate"/>
        </w:r>
        <w:r w:rsidR="00604AF8">
          <w:rPr>
            <w:noProof/>
            <w:webHidden/>
          </w:rPr>
          <w:t>17</w:t>
        </w:r>
        <w:r w:rsidR="00604AF8">
          <w:rPr>
            <w:noProof/>
            <w:webHidden/>
          </w:rPr>
          <w:fldChar w:fldCharType="end"/>
        </w:r>
      </w:hyperlink>
    </w:p>
    <w:p w14:paraId="51ACEA85" w14:textId="29DDE33C"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201" w:history="1">
        <w:r w:rsidR="00604AF8" w:rsidRPr="0009231C">
          <w:rPr>
            <w:rStyle w:val="Hyperlink"/>
            <w:rFonts w:cs="Calibri"/>
            <w:noProof/>
          </w:rPr>
          <w:t>8.1.</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COSTING AND PRICING EVALUATION</w:t>
        </w:r>
        <w:r w:rsidR="00604AF8">
          <w:rPr>
            <w:noProof/>
            <w:webHidden/>
          </w:rPr>
          <w:tab/>
        </w:r>
        <w:r w:rsidR="00604AF8">
          <w:rPr>
            <w:noProof/>
            <w:webHidden/>
          </w:rPr>
          <w:fldChar w:fldCharType="begin"/>
        </w:r>
        <w:r w:rsidR="00604AF8">
          <w:rPr>
            <w:noProof/>
            <w:webHidden/>
          </w:rPr>
          <w:instrText xml:space="preserve"> PAGEREF _Toc106110201 \h </w:instrText>
        </w:r>
        <w:r w:rsidR="00604AF8">
          <w:rPr>
            <w:noProof/>
            <w:webHidden/>
          </w:rPr>
        </w:r>
        <w:r w:rsidR="00604AF8">
          <w:rPr>
            <w:noProof/>
            <w:webHidden/>
          </w:rPr>
          <w:fldChar w:fldCharType="separate"/>
        </w:r>
        <w:r w:rsidR="00604AF8">
          <w:rPr>
            <w:noProof/>
            <w:webHidden/>
          </w:rPr>
          <w:t>17</w:t>
        </w:r>
        <w:r w:rsidR="00604AF8">
          <w:rPr>
            <w:noProof/>
            <w:webHidden/>
          </w:rPr>
          <w:fldChar w:fldCharType="end"/>
        </w:r>
      </w:hyperlink>
    </w:p>
    <w:p w14:paraId="71ADDBB0" w14:textId="689FAF58"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202" w:history="1">
        <w:r w:rsidR="00604AF8" w:rsidRPr="0009231C">
          <w:rPr>
            <w:rStyle w:val="Hyperlink"/>
            <w:rFonts w:cs="Calibri"/>
            <w:noProof/>
          </w:rPr>
          <w:t>8.2.</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COSTING AND PRICING CONDITIONS</w:t>
        </w:r>
        <w:r w:rsidR="00604AF8">
          <w:rPr>
            <w:noProof/>
            <w:webHidden/>
          </w:rPr>
          <w:tab/>
        </w:r>
        <w:r w:rsidR="00604AF8">
          <w:rPr>
            <w:noProof/>
            <w:webHidden/>
          </w:rPr>
          <w:fldChar w:fldCharType="begin"/>
        </w:r>
        <w:r w:rsidR="00604AF8">
          <w:rPr>
            <w:noProof/>
            <w:webHidden/>
          </w:rPr>
          <w:instrText xml:space="preserve"> PAGEREF _Toc106110202 \h </w:instrText>
        </w:r>
        <w:r w:rsidR="00604AF8">
          <w:rPr>
            <w:noProof/>
            <w:webHidden/>
          </w:rPr>
        </w:r>
        <w:r w:rsidR="00604AF8">
          <w:rPr>
            <w:noProof/>
            <w:webHidden/>
          </w:rPr>
          <w:fldChar w:fldCharType="separate"/>
        </w:r>
        <w:r w:rsidR="00604AF8">
          <w:rPr>
            <w:noProof/>
            <w:webHidden/>
          </w:rPr>
          <w:t>17</w:t>
        </w:r>
        <w:r w:rsidR="00604AF8">
          <w:rPr>
            <w:noProof/>
            <w:webHidden/>
          </w:rPr>
          <w:fldChar w:fldCharType="end"/>
        </w:r>
      </w:hyperlink>
    </w:p>
    <w:p w14:paraId="35D1D3F1" w14:textId="6609DA90"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203" w:history="1">
        <w:r w:rsidR="00604AF8" w:rsidRPr="0009231C">
          <w:rPr>
            <w:rStyle w:val="Hyperlink"/>
            <w:rFonts w:cs="Calibri"/>
            <w:noProof/>
          </w:rPr>
          <w:t>8.3.</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BID PRICING SCHEDULE</w:t>
        </w:r>
        <w:r w:rsidR="00604AF8">
          <w:rPr>
            <w:noProof/>
            <w:webHidden/>
          </w:rPr>
          <w:tab/>
        </w:r>
        <w:r w:rsidR="00604AF8">
          <w:rPr>
            <w:noProof/>
            <w:webHidden/>
          </w:rPr>
          <w:fldChar w:fldCharType="begin"/>
        </w:r>
        <w:r w:rsidR="00604AF8">
          <w:rPr>
            <w:noProof/>
            <w:webHidden/>
          </w:rPr>
          <w:instrText xml:space="preserve"> PAGEREF _Toc106110203 \h </w:instrText>
        </w:r>
        <w:r w:rsidR="00604AF8">
          <w:rPr>
            <w:noProof/>
            <w:webHidden/>
          </w:rPr>
        </w:r>
        <w:r w:rsidR="00604AF8">
          <w:rPr>
            <w:noProof/>
            <w:webHidden/>
          </w:rPr>
          <w:fldChar w:fldCharType="separate"/>
        </w:r>
        <w:r w:rsidR="00604AF8">
          <w:rPr>
            <w:noProof/>
            <w:webHidden/>
          </w:rPr>
          <w:t>18</w:t>
        </w:r>
        <w:r w:rsidR="00604AF8">
          <w:rPr>
            <w:noProof/>
            <w:webHidden/>
          </w:rPr>
          <w:fldChar w:fldCharType="end"/>
        </w:r>
      </w:hyperlink>
    </w:p>
    <w:p w14:paraId="4DBC98B2" w14:textId="56C60D8D"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204" w:history="1">
        <w:r w:rsidR="00604AF8" w:rsidRPr="0009231C">
          <w:rPr>
            <w:rStyle w:val="Hyperlink"/>
            <w:rFonts w:cs="Calibri"/>
            <w:noProof/>
          </w:rPr>
          <w:t>8.4.</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DECLARATION OF ACCEPTANCE</w:t>
        </w:r>
        <w:r w:rsidR="00604AF8">
          <w:rPr>
            <w:noProof/>
            <w:webHidden/>
          </w:rPr>
          <w:tab/>
        </w:r>
        <w:r w:rsidR="00604AF8">
          <w:rPr>
            <w:noProof/>
            <w:webHidden/>
          </w:rPr>
          <w:fldChar w:fldCharType="begin"/>
        </w:r>
        <w:r w:rsidR="00604AF8">
          <w:rPr>
            <w:noProof/>
            <w:webHidden/>
          </w:rPr>
          <w:instrText xml:space="preserve"> PAGEREF _Toc106110204 \h </w:instrText>
        </w:r>
        <w:r w:rsidR="00604AF8">
          <w:rPr>
            <w:noProof/>
            <w:webHidden/>
          </w:rPr>
        </w:r>
        <w:r w:rsidR="00604AF8">
          <w:rPr>
            <w:noProof/>
            <w:webHidden/>
          </w:rPr>
          <w:fldChar w:fldCharType="separate"/>
        </w:r>
        <w:r w:rsidR="00604AF8">
          <w:rPr>
            <w:noProof/>
            <w:webHidden/>
          </w:rPr>
          <w:t>18</w:t>
        </w:r>
        <w:r w:rsidR="00604AF8">
          <w:rPr>
            <w:noProof/>
            <w:webHidden/>
          </w:rPr>
          <w:fldChar w:fldCharType="end"/>
        </w:r>
      </w:hyperlink>
    </w:p>
    <w:p w14:paraId="573ABDD4" w14:textId="661939A7" w:rsidR="00604AF8" w:rsidRDefault="00C74AD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110205" w:history="1">
        <w:r w:rsidR="00604AF8" w:rsidRPr="0009231C">
          <w:rPr>
            <w:rStyle w:val="Hyperlink"/>
            <w:rFonts w:cs="Calibri"/>
            <w:noProof/>
          </w:rPr>
          <w:t>ANNEX A.4:</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Terms and definitions</w:t>
        </w:r>
        <w:r w:rsidR="00604AF8">
          <w:rPr>
            <w:noProof/>
            <w:webHidden/>
          </w:rPr>
          <w:tab/>
        </w:r>
        <w:r w:rsidR="00604AF8">
          <w:rPr>
            <w:noProof/>
            <w:webHidden/>
          </w:rPr>
          <w:fldChar w:fldCharType="begin"/>
        </w:r>
        <w:r w:rsidR="00604AF8">
          <w:rPr>
            <w:noProof/>
            <w:webHidden/>
          </w:rPr>
          <w:instrText xml:space="preserve"> PAGEREF _Toc106110205 \h </w:instrText>
        </w:r>
        <w:r w:rsidR="00604AF8">
          <w:rPr>
            <w:noProof/>
            <w:webHidden/>
          </w:rPr>
        </w:r>
        <w:r w:rsidR="00604AF8">
          <w:rPr>
            <w:noProof/>
            <w:webHidden/>
          </w:rPr>
          <w:fldChar w:fldCharType="separate"/>
        </w:r>
        <w:r w:rsidR="00604AF8">
          <w:rPr>
            <w:noProof/>
            <w:webHidden/>
          </w:rPr>
          <w:t>19</w:t>
        </w:r>
        <w:r w:rsidR="00604AF8">
          <w:rPr>
            <w:noProof/>
            <w:webHidden/>
          </w:rPr>
          <w:fldChar w:fldCharType="end"/>
        </w:r>
      </w:hyperlink>
    </w:p>
    <w:p w14:paraId="03914DB4" w14:textId="7F032EFD"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206" w:history="1">
        <w:r w:rsidR="00604AF8" w:rsidRPr="0009231C">
          <w:rPr>
            <w:rStyle w:val="Hyperlink"/>
            <w:rFonts w:cs="Calibri"/>
            <w:noProof/>
          </w:rPr>
          <w:t>9.</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ABBREVIATIONS</w:t>
        </w:r>
        <w:r w:rsidR="00604AF8">
          <w:rPr>
            <w:noProof/>
            <w:webHidden/>
          </w:rPr>
          <w:tab/>
        </w:r>
        <w:r w:rsidR="00604AF8">
          <w:rPr>
            <w:noProof/>
            <w:webHidden/>
          </w:rPr>
          <w:fldChar w:fldCharType="begin"/>
        </w:r>
        <w:r w:rsidR="00604AF8">
          <w:rPr>
            <w:noProof/>
            <w:webHidden/>
          </w:rPr>
          <w:instrText xml:space="preserve"> PAGEREF _Toc106110206 \h </w:instrText>
        </w:r>
        <w:r w:rsidR="00604AF8">
          <w:rPr>
            <w:noProof/>
            <w:webHidden/>
          </w:rPr>
        </w:r>
        <w:r w:rsidR="00604AF8">
          <w:rPr>
            <w:noProof/>
            <w:webHidden/>
          </w:rPr>
          <w:fldChar w:fldCharType="separate"/>
        </w:r>
        <w:r w:rsidR="00604AF8">
          <w:rPr>
            <w:noProof/>
            <w:webHidden/>
          </w:rPr>
          <w:t>19</w:t>
        </w:r>
        <w:r w:rsidR="00604AF8">
          <w:rPr>
            <w:noProof/>
            <w:webHidden/>
          </w:rPr>
          <w:fldChar w:fldCharType="end"/>
        </w:r>
      </w:hyperlink>
    </w:p>
    <w:p w14:paraId="785EA424" w14:textId="2AE401D0" w:rsidR="00604AF8" w:rsidRDefault="00C74AD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6110207" w:history="1">
        <w:r w:rsidR="00604AF8" w:rsidRPr="0009231C">
          <w:rPr>
            <w:rStyle w:val="Hyperlink"/>
            <w:rFonts w:cs="Calibri"/>
            <w:noProof/>
          </w:rPr>
          <w:t>ANNEX B:</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BIDDER SUBSTANTIATING EVIDENCE</w:t>
        </w:r>
        <w:r w:rsidR="00604AF8">
          <w:rPr>
            <w:noProof/>
            <w:webHidden/>
          </w:rPr>
          <w:tab/>
        </w:r>
        <w:r w:rsidR="00604AF8">
          <w:rPr>
            <w:noProof/>
            <w:webHidden/>
          </w:rPr>
          <w:fldChar w:fldCharType="begin"/>
        </w:r>
        <w:r w:rsidR="00604AF8">
          <w:rPr>
            <w:noProof/>
            <w:webHidden/>
          </w:rPr>
          <w:instrText xml:space="preserve"> PAGEREF _Toc106110207 \h </w:instrText>
        </w:r>
        <w:r w:rsidR="00604AF8">
          <w:rPr>
            <w:noProof/>
            <w:webHidden/>
          </w:rPr>
        </w:r>
        <w:r w:rsidR="00604AF8">
          <w:rPr>
            <w:noProof/>
            <w:webHidden/>
          </w:rPr>
          <w:fldChar w:fldCharType="separate"/>
        </w:r>
        <w:r w:rsidR="00604AF8">
          <w:rPr>
            <w:noProof/>
            <w:webHidden/>
          </w:rPr>
          <w:t>20</w:t>
        </w:r>
        <w:r w:rsidR="00604AF8">
          <w:rPr>
            <w:noProof/>
            <w:webHidden/>
          </w:rPr>
          <w:fldChar w:fldCharType="end"/>
        </w:r>
      </w:hyperlink>
    </w:p>
    <w:p w14:paraId="61CBEA4B" w14:textId="572E0CD2" w:rsidR="00604AF8" w:rsidRDefault="00C74AD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6110208" w:history="1">
        <w:r w:rsidR="00604AF8" w:rsidRPr="0009231C">
          <w:rPr>
            <w:rStyle w:val="Hyperlink"/>
            <w:rFonts w:cs="Calibri"/>
            <w:noProof/>
          </w:rPr>
          <w:t>10.</w:t>
        </w:r>
        <w:r w:rsidR="00604AF8">
          <w:rPr>
            <w:rFonts w:asciiTheme="minorHAnsi" w:eastAsiaTheme="minorEastAsia" w:hAnsiTheme="minorHAnsi" w:cstheme="minorBidi"/>
            <w:b w:val="0"/>
            <w:bCs w:val="0"/>
            <w:caps w:val="0"/>
            <w:noProof/>
            <w:sz w:val="22"/>
            <w:szCs w:val="22"/>
            <w:lang w:eastAsia="en-ZA"/>
          </w:rPr>
          <w:tab/>
        </w:r>
        <w:r w:rsidR="00604AF8" w:rsidRPr="0009231C">
          <w:rPr>
            <w:rStyle w:val="Hyperlink"/>
            <w:rFonts w:cs="Calibri"/>
            <w:noProof/>
          </w:rPr>
          <w:t>MANDATORY REQUIREMENT EVIDENCE</w:t>
        </w:r>
        <w:r w:rsidR="00604AF8">
          <w:rPr>
            <w:noProof/>
            <w:webHidden/>
          </w:rPr>
          <w:tab/>
        </w:r>
        <w:r w:rsidR="00604AF8">
          <w:rPr>
            <w:noProof/>
            <w:webHidden/>
          </w:rPr>
          <w:fldChar w:fldCharType="begin"/>
        </w:r>
        <w:r w:rsidR="00604AF8">
          <w:rPr>
            <w:noProof/>
            <w:webHidden/>
          </w:rPr>
          <w:instrText xml:space="preserve"> PAGEREF _Toc106110208 \h </w:instrText>
        </w:r>
        <w:r w:rsidR="00604AF8">
          <w:rPr>
            <w:noProof/>
            <w:webHidden/>
          </w:rPr>
        </w:r>
        <w:r w:rsidR="00604AF8">
          <w:rPr>
            <w:noProof/>
            <w:webHidden/>
          </w:rPr>
          <w:fldChar w:fldCharType="separate"/>
        </w:r>
        <w:r w:rsidR="00604AF8">
          <w:rPr>
            <w:noProof/>
            <w:webHidden/>
          </w:rPr>
          <w:t>20</w:t>
        </w:r>
        <w:r w:rsidR="00604AF8">
          <w:rPr>
            <w:noProof/>
            <w:webHidden/>
          </w:rPr>
          <w:fldChar w:fldCharType="end"/>
        </w:r>
      </w:hyperlink>
    </w:p>
    <w:p w14:paraId="66E82AC4" w14:textId="703F5AF8"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209" w:history="1">
        <w:r w:rsidR="00604AF8" w:rsidRPr="0009231C">
          <w:rPr>
            <w:rStyle w:val="Hyperlink"/>
            <w:rFonts w:cs="Calibri"/>
            <w:noProof/>
          </w:rPr>
          <w:t>10.1.</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BIDDER CERTIFICATION / AFFILIATION REQUIREMENTS</w:t>
        </w:r>
        <w:r w:rsidR="00604AF8">
          <w:rPr>
            <w:noProof/>
            <w:webHidden/>
          </w:rPr>
          <w:tab/>
        </w:r>
        <w:r w:rsidR="00604AF8">
          <w:rPr>
            <w:noProof/>
            <w:webHidden/>
          </w:rPr>
          <w:fldChar w:fldCharType="begin"/>
        </w:r>
        <w:r w:rsidR="00604AF8">
          <w:rPr>
            <w:noProof/>
            <w:webHidden/>
          </w:rPr>
          <w:instrText xml:space="preserve"> PAGEREF _Toc106110209 \h </w:instrText>
        </w:r>
        <w:r w:rsidR="00604AF8">
          <w:rPr>
            <w:noProof/>
            <w:webHidden/>
          </w:rPr>
        </w:r>
        <w:r w:rsidR="00604AF8">
          <w:rPr>
            <w:noProof/>
            <w:webHidden/>
          </w:rPr>
          <w:fldChar w:fldCharType="separate"/>
        </w:r>
        <w:r w:rsidR="00604AF8">
          <w:rPr>
            <w:noProof/>
            <w:webHidden/>
          </w:rPr>
          <w:t>20</w:t>
        </w:r>
        <w:r w:rsidR="00604AF8">
          <w:rPr>
            <w:noProof/>
            <w:webHidden/>
          </w:rPr>
          <w:fldChar w:fldCharType="end"/>
        </w:r>
      </w:hyperlink>
    </w:p>
    <w:p w14:paraId="73BD9424" w14:textId="676DFC7F" w:rsidR="00604AF8" w:rsidRDefault="00C74AD1">
      <w:pPr>
        <w:pStyle w:val="TOC2"/>
        <w:tabs>
          <w:tab w:val="right" w:leader="dot" w:pos="9628"/>
        </w:tabs>
        <w:rPr>
          <w:rFonts w:asciiTheme="minorHAnsi" w:eastAsiaTheme="minorEastAsia" w:hAnsiTheme="minorHAnsi" w:cstheme="minorBidi"/>
          <w:smallCaps w:val="0"/>
          <w:noProof/>
          <w:sz w:val="22"/>
          <w:szCs w:val="22"/>
          <w:lang w:eastAsia="en-ZA"/>
        </w:rPr>
      </w:pPr>
      <w:hyperlink w:anchor="_Toc106110210" w:history="1">
        <w:r w:rsidR="00604AF8" w:rsidRPr="0009231C">
          <w:rPr>
            <w:rStyle w:val="Hyperlink"/>
            <w:rFonts w:cs="Calibri"/>
            <w:noProof/>
          </w:rPr>
          <w:t xml:space="preserve">Attach a valid copy of documentation (letter, certificate/license) as proof that the bidder is accredited to by OEM/OSM for the supply of </w:t>
        </w:r>
        <w:r w:rsidR="00604AF8" w:rsidRPr="0009231C">
          <w:rPr>
            <w:rStyle w:val="Hyperlink"/>
            <w:rFonts w:cs="Calibri"/>
            <w:noProof/>
            <w:lang w:val="en-GB"/>
          </w:rPr>
          <w:t>Firewalls and Licenses including maintenance and support</w:t>
        </w:r>
        <w:r w:rsidR="00604AF8" w:rsidRPr="0009231C">
          <w:rPr>
            <w:rStyle w:val="Hyperlink"/>
            <w:rFonts w:cs="Calibri"/>
            <w:noProof/>
          </w:rPr>
          <w:t>.</w:t>
        </w:r>
        <w:r w:rsidR="00604AF8">
          <w:rPr>
            <w:noProof/>
            <w:webHidden/>
          </w:rPr>
          <w:tab/>
        </w:r>
        <w:r w:rsidR="00604AF8">
          <w:rPr>
            <w:noProof/>
            <w:webHidden/>
          </w:rPr>
          <w:fldChar w:fldCharType="begin"/>
        </w:r>
        <w:r w:rsidR="00604AF8">
          <w:rPr>
            <w:noProof/>
            <w:webHidden/>
          </w:rPr>
          <w:instrText xml:space="preserve"> PAGEREF _Toc106110210 \h </w:instrText>
        </w:r>
        <w:r w:rsidR="00604AF8">
          <w:rPr>
            <w:noProof/>
            <w:webHidden/>
          </w:rPr>
        </w:r>
        <w:r w:rsidR="00604AF8">
          <w:rPr>
            <w:noProof/>
            <w:webHidden/>
          </w:rPr>
          <w:fldChar w:fldCharType="separate"/>
        </w:r>
        <w:r w:rsidR="00604AF8">
          <w:rPr>
            <w:noProof/>
            <w:webHidden/>
          </w:rPr>
          <w:t>20</w:t>
        </w:r>
        <w:r w:rsidR="00604AF8">
          <w:rPr>
            <w:noProof/>
            <w:webHidden/>
          </w:rPr>
          <w:fldChar w:fldCharType="end"/>
        </w:r>
      </w:hyperlink>
    </w:p>
    <w:p w14:paraId="4AE91B58" w14:textId="6A9037F5"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211" w:history="1">
        <w:r w:rsidR="00604AF8" w:rsidRPr="0009231C">
          <w:rPr>
            <w:rStyle w:val="Hyperlink"/>
            <w:rFonts w:cs="Calibri"/>
            <w:noProof/>
          </w:rPr>
          <w:t>10.2.</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BIDDER EXPERIENCE AND CAPABILITY REQUIREMENTS</w:t>
        </w:r>
        <w:r w:rsidR="00604AF8">
          <w:rPr>
            <w:noProof/>
            <w:webHidden/>
          </w:rPr>
          <w:tab/>
        </w:r>
        <w:r w:rsidR="00604AF8">
          <w:rPr>
            <w:noProof/>
            <w:webHidden/>
          </w:rPr>
          <w:fldChar w:fldCharType="begin"/>
        </w:r>
        <w:r w:rsidR="00604AF8">
          <w:rPr>
            <w:noProof/>
            <w:webHidden/>
          </w:rPr>
          <w:instrText xml:space="preserve"> PAGEREF _Toc106110211 \h </w:instrText>
        </w:r>
        <w:r w:rsidR="00604AF8">
          <w:rPr>
            <w:noProof/>
            <w:webHidden/>
          </w:rPr>
        </w:r>
        <w:r w:rsidR="00604AF8">
          <w:rPr>
            <w:noProof/>
            <w:webHidden/>
          </w:rPr>
          <w:fldChar w:fldCharType="separate"/>
        </w:r>
        <w:r w:rsidR="00604AF8">
          <w:rPr>
            <w:noProof/>
            <w:webHidden/>
          </w:rPr>
          <w:t>20</w:t>
        </w:r>
        <w:r w:rsidR="00604AF8">
          <w:rPr>
            <w:noProof/>
            <w:webHidden/>
          </w:rPr>
          <w:fldChar w:fldCharType="end"/>
        </w:r>
      </w:hyperlink>
    </w:p>
    <w:p w14:paraId="6BCAD8F5" w14:textId="0E94114B" w:rsidR="00604AF8" w:rsidRDefault="00C74AD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6110212" w:history="1">
        <w:r w:rsidR="00604AF8" w:rsidRPr="0009231C">
          <w:rPr>
            <w:rStyle w:val="Hyperlink"/>
            <w:rFonts w:cs="Calibri"/>
            <w:noProof/>
          </w:rPr>
          <w:t>10.3.</w:t>
        </w:r>
        <w:r w:rsidR="00604AF8">
          <w:rPr>
            <w:rFonts w:asciiTheme="minorHAnsi" w:eastAsiaTheme="minorEastAsia" w:hAnsiTheme="minorHAnsi" w:cstheme="minorBidi"/>
            <w:smallCaps w:val="0"/>
            <w:noProof/>
            <w:sz w:val="22"/>
            <w:szCs w:val="22"/>
            <w:lang w:eastAsia="en-ZA"/>
          </w:rPr>
          <w:tab/>
        </w:r>
        <w:r w:rsidR="00604AF8" w:rsidRPr="0009231C">
          <w:rPr>
            <w:rStyle w:val="Hyperlink"/>
            <w:rFonts w:cs="Calibri"/>
            <w:noProof/>
          </w:rPr>
          <w:t xml:space="preserve">The bidder must confirm that they comply with the Product / Service Requirements for the supply of </w:t>
        </w:r>
        <w:r w:rsidR="00604AF8" w:rsidRPr="0009231C">
          <w:rPr>
            <w:rStyle w:val="Hyperlink"/>
            <w:rFonts w:cs="Calibri"/>
            <w:noProof/>
            <w:lang w:val="en-GB"/>
          </w:rPr>
          <w:t xml:space="preserve">Firewalls and Licenses including maintenance and support </w:t>
        </w:r>
        <w:r w:rsidR="00604AF8" w:rsidRPr="0009231C">
          <w:rPr>
            <w:rStyle w:val="Hyperlink"/>
            <w:rFonts w:cs="Calibri"/>
            <w:noProof/>
          </w:rPr>
          <w:t>by completing Annex C: Addendum 1.</w:t>
        </w:r>
        <w:r w:rsidR="00604AF8">
          <w:rPr>
            <w:noProof/>
            <w:webHidden/>
          </w:rPr>
          <w:tab/>
        </w:r>
        <w:r w:rsidR="00604AF8">
          <w:rPr>
            <w:noProof/>
            <w:webHidden/>
          </w:rPr>
          <w:fldChar w:fldCharType="begin"/>
        </w:r>
        <w:r w:rsidR="00604AF8">
          <w:rPr>
            <w:noProof/>
            <w:webHidden/>
          </w:rPr>
          <w:instrText xml:space="preserve"> PAGEREF _Toc106110212 \h </w:instrText>
        </w:r>
        <w:r w:rsidR="00604AF8">
          <w:rPr>
            <w:noProof/>
            <w:webHidden/>
          </w:rPr>
        </w:r>
        <w:r w:rsidR="00604AF8">
          <w:rPr>
            <w:noProof/>
            <w:webHidden/>
          </w:rPr>
          <w:fldChar w:fldCharType="separate"/>
        </w:r>
        <w:r w:rsidR="00604AF8">
          <w:rPr>
            <w:noProof/>
            <w:webHidden/>
          </w:rPr>
          <w:t>20</w:t>
        </w:r>
        <w:r w:rsidR="00604AF8">
          <w:rPr>
            <w:noProof/>
            <w:webHidden/>
          </w:rPr>
          <w:fldChar w:fldCharType="end"/>
        </w:r>
      </w:hyperlink>
    </w:p>
    <w:p w14:paraId="1D28ACAB" w14:textId="6A9C478B" w:rsidR="00871368" w:rsidRPr="008A26BB" w:rsidRDefault="005952AC">
      <w:pPr>
        <w:jc w:val="both"/>
        <w:rPr>
          <w:rFonts w:cs="Calibri"/>
          <w:sz w:val="23"/>
          <w:szCs w:val="23"/>
        </w:rPr>
      </w:pPr>
      <w:r w:rsidRPr="008A26BB">
        <w:rPr>
          <w:rFonts w:cs="Calibri"/>
          <w:sz w:val="23"/>
          <w:szCs w:val="23"/>
        </w:rPr>
        <w:fldChar w:fldCharType="end"/>
      </w:r>
      <w:r w:rsidR="00760D12" w:rsidRPr="008A26BB">
        <w:rPr>
          <w:rFonts w:cs="Calibri"/>
          <w:sz w:val="23"/>
          <w:szCs w:val="23"/>
        </w:rPr>
        <w:br w:type="page"/>
      </w:r>
    </w:p>
    <w:p w14:paraId="3C74E840" w14:textId="77777777" w:rsidR="002C0B8F" w:rsidRPr="008A26BB" w:rsidRDefault="005952AC">
      <w:pPr>
        <w:pStyle w:val="AnnexH1"/>
        <w:jc w:val="both"/>
        <w:rPr>
          <w:rFonts w:cs="Calibri"/>
          <w:sz w:val="23"/>
          <w:szCs w:val="23"/>
        </w:rPr>
      </w:pPr>
      <w:bookmarkStart w:id="6" w:name="_Toc106110175"/>
      <w:r w:rsidRPr="008A26BB">
        <w:rPr>
          <w:rFonts w:cs="Calibri"/>
          <w:sz w:val="23"/>
          <w:szCs w:val="23"/>
        </w:rPr>
        <w:t>INTRODUCTION</w:t>
      </w:r>
      <w:bookmarkEnd w:id="6"/>
    </w:p>
    <w:p w14:paraId="6BFEA7B4" w14:textId="77777777" w:rsidR="001A25A4" w:rsidRPr="008A26BB" w:rsidRDefault="00B558CD">
      <w:pPr>
        <w:pStyle w:val="Heading1"/>
        <w:jc w:val="both"/>
        <w:rPr>
          <w:rFonts w:cs="Calibri"/>
          <w:sz w:val="23"/>
          <w:szCs w:val="23"/>
        </w:rPr>
      </w:pPr>
      <w:bookmarkStart w:id="7" w:name="_Toc106110176"/>
      <w:bookmarkStart w:id="8" w:name="_Toc435315878"/>
      <w:r w:rsidRPr="008A26BB">
        <w:rPr>
          <w:rFonts w:cs="Calibri"/>
          <w:sz w:val="23"/>
          <w:szCs w:val="23"/>
        </w:rPr>
        <w:t>PURPOSE AND BACKGROUND</w:t>
      </w:r>
      <w:bookmarkEnd w:id="7"/>
    </w:p>
    <w:p w14:paraId="23749708" w14:textId="77777777" w:rsidR="00EF447B" w:rsidRPr="008A26BB" w:rsidRDefault="00B558CD">
      <w:pPr>
        <w:pStyle w:val="Heading2"/>
        <w:ind w:hanging="709"/>
        <w:jc w:val="both"/>
        <w:rPr>
          <w:rFonts w:cs="Calibri"/>
          <w:sz w:val="23"/>
          <w:szCs w:val="23"/>
        </w:rPr>
      </w:pPr>
      <w:bookmarkStart w:id="9" w:name="_Toc106110177"/>
      <w:r w:rsidRPr="008A26BB">
        <w:rPr>
          <w:rFonts w:cs="Calibri"/>
          <w:sz w:val="23"/>
          <w:szCs w:val="23"/>
        </w:rPr>
        <w:t>PURPOSE</w:t>
      </w:r>
      <w:bookmarkEnd w:id="8"/>
      <w:bookmarkEnd w:id="9"/>
    </w:p>
    <w:p w14:paraId="41297D55" w14:textId="18C63A3F" w:rsidR="00D965D4" w:rsidRPr="008A26BB" w:rsidRDefault="003B037B">
      <w:pPr>
        <w:jc w:val="both"/>
        <w:rPr>
          <w:rFonts w:cs="Calibri"/>
          <w:sz w:val="23"/>
          <w:szCs w:val="23"/>
          <w:lang w:val="en-GB"/>
        </w:rPr>
      </w:pPr>
      <w:bookmarkStart w:id="10" w:name="_Toc507774565"/>
      <w:bookmarkStart w:id="11" w:name="_Toc435315879"/>
      <w:r w:rsidRPr="008A26BB">
        <w:rPr>
          <w:rFonts w:cs="Calibri"/>
          <w:sz w:val="23"/>
          <w:szCs w:val="23"/>
        </w:rPr>
        <w:t xml:space="preserve">The purpose of this RFB is to invite Suppliers (hereinafter referred to as “bidders”) to submit bids for </w:t>
      </w:r>
      <w:r w:rsidR="000D4006">
        <w:rPr>
          <w:rFonts w:cs="Calibri"/>
          <w:sz w:val="23"/>
          <w:szCs w:val="23"/>
          <w:lang w:val="en-GB"/>
        </w:rPr>
        <w:t>“P</w:t>
      </w:r>
      <w:r w:rsidR="00D965D4" w:rsidRPr="008A26BB">
        <w:rPr>
          <w:rFonts w:cs="Calibri"/>
          <w:sz w:val="23"/>
          <w:szCs w:val="23"/>
          <w:lang w:val="en-GB"/>
        </w:rPr>
        <w:t>rocurement</w:t>
      </w:r>
      <w:r w:rsidR="000D4006" w:rsidRPr="000D4006">
        <w:rPr>
          <w:rFonts w:cs="Calibri"/>
          <w:sz w:val="23"/>
          <w:szCs w:val="23"/>
          <w:lang w:val="en-GB"/>
        </w:rPr>
        <w:t xml:space="preserve"> of Firewalls and Licenses including </w:t>
      </w:r>
      <w:r w:rsidR="000D4006">
        <w:rPr>
          <w:rFonts w:cs="Calibri"/>
          <w:sz w:val="23"/>
          <w:szCs w:val="23"/>
          <w:lang w:val="en-GB"/>
        </w:rPr>
        <w:t xml:space="preserve">three (3) years </w:t>
      </w:r>
      <w:r w:rsidR="000D4006" w:rsidRPr="000D4006">
        <w:rPr>
          <w:rFonts w:cs="Calibri"/>
          <w:sz w:val="23"/>
          <w:szCs w:val="23"/>
          <w:lang w:val="en-GB"/>
        </w:rPr>
        <w:t xml:space="preserve">maintenance and support for the Department of Science and </w:t>
      </w:r>
      <w:r w:rsidR="000D4006">
        <w:rPr>
          <w:rFonts w:cs="Calibri"/>
          <w:sz w:val="23"/>
          <w:szCs w:val="23"/>
          <w:lang w:val="en-GB"/>
        </w:rPr>
        <w:t>Innovation</w:t>
      </w:r>
      <w:r w:rsidR="00E3417E">
        <w:rPr>
          <w:rFonts w:cs="Calibri"/>
          <w:sz w:val="23"/>
          <w:szCs w:val="23"/>
          <w:lang w:val="en-GB"/>
        </w:rPr>
        <w:t xml:space="preserve"> (DSI)”</w:t>
      </w:r>
      <w:r w:rsidR="000D4006">
        <w:rPr>
          <w:rFonts w:cs="Calibri"/>
          <w:sz w:val="23"/>
          <w:szCs w:val="23"/>
          <w:lang w:val="en-GB"/>
        </w:rPr>
        <w:t xml:space="preserve">. </w:t>
      </w:r>
      <w:bookmarkEnd w:id="10"/>
    </w:p>
    <w:p w14:paraId="305086A2" w14:textId="77777777" w:rsidR="003B7E6F" w:rsidRPr="008A26BB" w:rsidRDefault="003B7E6F">
      <w:pPr>
        <w:pStyle w:val="Preliminary"/>
        <w:jc w:val="both"/>
        <w:rPr>
          <w:rFonts w:cs="Calibri"/>
          <w:sz w:val="23"/>
          <w:szCs w:val="23"/>
        </w:rPr>
      </w:pPr>
    </w:p>
    <w:p w14:paraId="6BE88A98" w14:textId="17A25C62" w:rsidR="003B7E6F" w:rsidRPr="008A26BB" w:rsidRDefault="00B558CD">
      <w:pPr>
        <w:pStyle w:val="Heading2"/>
        <w:ind w:hanging="709"/>
        <w:jc w:val="both"/>
        <w:rPr>
          <w:rFonts w:cs="Calibri"/>
          <w:sz w:val="23"/>
          <w:szCs w:val="23"/>
        </w:rPr>
      </w:pPr>
      <w:bookmarkStart w:id="12" w:name="_Toc106110178"/>
      <w:r w:rsidRPr="008A26BB">
        <w:rPr>
          <w:rFonts w:cs="Calibri"/>
          <w:sz w:val="23"/>
          <w:szCs w:val="23"/>
        </w:rPr>
        <w:t>BACKGROUND</w:t>
      </w:r>
      <w:bookmarkEnd w:id="11"/>
      <w:bookmarkEnd w:id="12"/>
      <w:r w:rsidR="003B7E6F" w:rsidRPr="008A26BB">
        <w:rPr>
          <w:rFonts w:cs="Calibri"/>
          <w:sz w:val="23"/>
          <w:szCs w:val="23"/>
        </w:rPr>
        <w:t xml:space="preserve"> </w:t>
      </w:r>
      <w:r w:rsidR="00814AC0" w:rsidRPr="008A26BB">
        <w:rPr>
          <w:rFonts w:cs="Calibri"/>
          <w:sz w:val="23"/>
          <w:szCs w:val="23"/>
        </w:rPr>
        <w:t xml:space="preserve"> </w:t>
      </w:r>
    </w:p>
    <w:p w14:paraId="6CC93D1D" w14:textId="77777777" w:rsidR="00D965D4" w:rsidRPr="008A26BB" w:rsidRDefault="00D965D4">
      <w:pPr>
        <w:jc w:val="both"/>
        <w:rPr>
          <w:rFonts w:cs="Calibri"/>
          <w:sz w:val="23"/>
          <w:szCs w:val="23"/>
          <w:lang w:val="en-GB"/>
        </w:rPr>
      </w:pPr>
      <w:r w:rsidRPr="008A26BB">
        <w:rPr>
          <w:rFonts w:cs="Calibri"/>
          <w:sz w:val="23"/>
          <w:szCs w:val="23"/>
          <w:lang w:val="en-GB"/>
        </w:rPr>
        <w:t>The DSI firewall environment was designed to securely enable electronic communication enabling the department to achieve their Business objectives.</w:t>
      </w:r>
    </w:p>
    <w:p w14:paraId="4ABECC9B" w14:textId="77777777" w:rsidR="003519B5" w:rsidRPr="008A26BB" w:rsidRDefault="003519B5">
      <w:pPr>
        <w:jc w:val="both"/>
        <w:rPr>
          <w:rFonts w:cs="Calibri"/>
          <w:sz w:val="23"/>
          <w:szCs w:val="23"/>
        </w:rPr>
      </w:pPr>
    </w:p>
    <w:p w14:paraId="2D7C5666" w14:textId="77777777" w:rsidR="009169D6" w:rsidRPr="008A26BB" w:rsidRDefault="004D7299">
      <w:pPr>
        <w:pStyle w:val="Heading1"/>
        <w:jc w:val="both"/>
        <w:rPr>
          <w:rFonts w:cs="Calibri"/>
          <w:sz w:val="23"/>
          <w:szCs w:val="23"/>
        </w:rPr>
      </w:pPr>
      <w:bookmarkStart w:id="13" w:name="_Toc106110179"/>
      <w:r w:rsidRPr="008A26BB">
        <w:rPr>
          <w:rFonts w:cs="Calibri"/>
          <w:sz w:val="23"/>
          <w:szCs w:val="23"/>
        </w:rPr>
        <w:t>SCOPE OF BID</w:t>
      </w:r>
      <w:bookmarkEnd w:id="13"/>
    </w:p>
    <w:p w14:paraId="7E7967EB" w14:textId="6CB7238F" w:rsidR="00FB0ACF" w:rsidRPr="008A26BB" w:rsidRDefault="00C163BE">
      <w:pPr>
        <w:pStyle w:val="Heading2"/>
        <w:ind w:hanging="709"/>
        <w:jc w:val="both"/>
        <w:rPr>
          <w:rFonts w:cs="Calibri"/>
          <w:sz w:val="23"/>
          <w:szCs w:val="23"/>
        </w:rPr>
      </w:pPr>
      <w:bookmarkStart w:id="14" w:name="_Toc106110180"/>
      <w:r w:rsidRPr="008A26BB">
        <w:rPr>
          <w:rFonts w:cs="Calibri"/>
          <w:sz w:val="23"/>
          <w:szCs w:val="23"/>
        </w:rPr>
        <w:t>SCOPE</w:t>
      </w:r>
      <w:r w:rsidR="004D7299" w:rsidRPr="008A26BB">
        <w:rPr>
          <w:rFonts w:cs="Calibri"/>
          <w:sz w:val="23"/>
          <w:szCs w:val="23"/>
        </w:rPr>
        <w:t xml:space="preserve"> OF WORK</w:t>
      </w:r>
      <w:bookmarkEnd w:id="14"/>
    </w:p>
    <w:p w14:paraId="140D1CFD" w14:textId="77777777" w:rsidR="00D965D4" w:rsidRPr="008A26BB" w:rsidRDefault="00D965D4">
      <w:pPr>
        <w:jc w:val="both"/>
        <w:rPr>
          <w:rFonts w:cs="Calibri"/>
          <w:sz w:val="23"/>
          <w:szCs w:val="23"/>
          <w:lang w:val="en-GB"/>
        </w:rPr>
      </w:pPr>
      <w:r w:rsidRPr="008A26BB">
        <w:rPr>
          <w:rFonts w:cs="Calibri"/>
          <w:sz w:val="23"/>
          <w:szCs w:val="23"/>
          <w:lang w:val="en-GB"/>
        </w:rPr>
        <w:t>The scope of this project encompasses the following:</w:t>
      </w:r>
    </w:p>
    <w:p w14:paraId="561DD8D2" w14:textId="77777777" w:rsidR="00D965D4" w:rsidRPr="008A26BB" w:rsidRDefault="00D965D4">
      <w:pPr>
        <w:jc w:val="both"/>
        <w:rPr>
          <w:rFonts w:cs="Calibri"/>
          <w:sz w:val="23"/>
          <w:szCs w:val="23"/>
          <w:lang w:val="en-GB"/>
        </w:rPr>
      </w:pPr>
    </w:p>
    <w:p w14:paraId="5213D1FF" w14:textId="26464420" w:rsidR="00D965D4" w:rsidRPr="008A26BB" w:rsidRDefault="00D965D4">
      <w:pPr>
        <w:jc w:val="both"/>
        <w:rPr>
          <w:rFonts w:cs="Calibri"/>
          <w:sz w:val="23"/>
          <w:szCs w:val="23"/>
          <w:lang w:val="en-GB"/>
        </w:rPr>
      </w:pPr>
      <w:r w:rsidRPr="008A26BB">
        <w:rPr>
          <w:rFonts w:cs="Calibri"/>
          <w:sz w:val="23"/>
          <w:szCs w:val="23"/>
          <w:lang w:val="en-GB"/>
        </w:rPr>
        <w:t xml:space="preserve">a) </w:t>
      </w:r>
      <w:r w:rsidR="000D4006">
        <w:rPr>
          <w:rFonts w:cs="Calibri"/>
          <w:sz w:val="23"/>
          <w:szCs w:val="23"/>
          <w:lang w:val="en-GB"/>
        </w:rPr>
        <w:t>S</w:t>
      </w:r>
      <w:r w:rsidRPr="008A26BB">
        <w:rPr>
          <w:rFonts w:cs="Calibri"/>
          <w:sz w:val="23"/>
          <w:szCs w:val="23"/>
          <w:lang w:val="en-GB"/>
        </w:rPr>
        <w:t xml:space="preserve">ix (6) Next Generation firewalls; </w:t>
      </w:r>
    </w:p>
    <w:p w14:paraId="5D6BF814" w14:textId="77777777" w:rsidR="00D965D4" w:rsidRPr="008A26BB" w:rsidRDefault="00D965D4">
      <w:pPr>
        <w:jc w:val="both"/>
        <w:rPr>
          <w:rFonts w:cs="Calibri"/>
          <w:sz w:val="23"/>
          <w:szCs w:val="23"/>
          <w:lang w:val="en-GB"/>
        </w:rPr>
      </w:pPr>
      <w:r w:rsidRPr="008A26BB">
        <w:rPr>
          <w:rFonts w:cs="Calibri"/>
          <w:sz w:val="23"/>
          <w:szCs w:val="23"/>
          <w:lang w:val="en-GB"/>
        </w:rPr>
        <w:t xml:space="preserve">b) Management Console for central management, logging and reporting; </w:t>
      </w:r>
    </w:p>
    <w:p w14:paraId="12190C4F" w14:textId="77777777" w:rsidR="00D965D4" w:rsidRPr="008A26BB" w:rsidRDefault="00D965D4">
      <w:pPr>
        <w:jc w:val="both"/>
        <w:rPr>
          <w:rFonts w:cs="Calibri"/>
          <w:sz w:val="23"/>
          <w:szCs w:val="23"/>
          <w:lang w:val="en-GB"/>
        </w:rPr>
      </w:pPr>
      <w:r w:rsidRPr="008A26BB">
        <w:rPr>
          <w:rFonts w:cs="Calibri"/>
          <w:sz w:val="23"/>
          <w:szCs w:val="23"/>
          <w:lang w:val="en-GB"/>
        </w:rPr>
        <w:t xml:space="preserve">c) Licenses for a period of three years; </w:t>
      </w:r>
    </w:p>
    <w:p w14:paraId="65F9DB88" w14:textId="77777777" w:rsidR="00D965D4" w:rsidRPr="008A26BB" w:rsidRDefault="00D965D4">
      <w:pPr>
        <w:jc w:val="both"/>
        <w:rPr>
          <w:rFonts w:cs="Calibri"/>
          <w:sz w:val="23"/>
          <w:szCs w:val="23"/>
          <w:lang w:val="en-GB"/>
        </w:rPr>
      </w:pPr>
      <w:r w:rsidRPr="008A26BB">
        <w:rPr>
          <w:rFonts w:cs="Calibri"/>
          <w:sz w:val="23"/>
          <w:szCs w:val="23"/>
          <w:lang w:val="en-GB"/>
        </w:rPr>
        <w:t xml:space="preserve">d) On-premise hardware delivery and implementation and configuration; </w:t>
      </w:r>
    </w:p>
    <w:p w14:paraId="3D67F062" w14:textId="147F61C5" w:rsidR="00D965D4" w:rsidRPr="008A26BB" w:rsidRDefault="00D965D4">
      <w:pPr>
        <w:pStyle w:val="ListParagraph"/>
        <w:numPr>
          <w:ilvl w:val="0"/>
          <w:numId w:val="50"/>
        </w:numPr>
        <w:jc w:val="both"/>
        <w:rPr>
          <w:rFonts w:cs="Calibri"/>
          <w:sz w:val="23"/>
          <w:szCs w:val="23"/>
          <w:lang w:val="en-GB"/>
        </w:rPr>
      </w:pPr>
      <w:r w:rsidRPr="008A26BB">
        <w:rPr>
          <w:rFonts w:cs="Calibri"/>
          <w:sz w:val="23"/>
          <w:szCs w:val="23"/>
          <w:lang w:val="en-GB"/>
        </w:rPr>
        <w:t xml:space="preserve">Implementation plan and design; </w:t>
      </w:r>
    </w:p>
    <w:p w14:paraId="13B08B13" w14:textId="77777777" w:rsidR="00D965D4" w:rsidRPr="008A26BB" w:rsidRDefault="00D965D4">
      <w:pPr>
        <w:jc w:val="both"/>
        <w:rPr>
          <w:rFonts w:cs="Calibri"/>
          <w:sz w:val="23"/>
          <w:szCs w:val="23"/>
          <w:lang w:val="en-GB"/>
        </w:rPr>
      </w:pPr>
      <w:r w:rsidRPr="008A26BB">
        <w:rPr>
          <w:rFonts w:cs="Calibri"/>
          <w:sz w:val="23"/>
          <w:szCs w:val="23"/>
          <w:lang w:val="en-GB"/>
        </w:rPr>
        <w:t xml:space="preserve">e) Maintenance and support for three (03) years; </w:t>
      </w:r>
    </w:p>
    <w:p w14:paraId="0EA465B1" w14:textId="6DDB5DF6" w:rsidR="00D965D4" w:rsidRPr="008A26BB" w:rsidRDefault="00D965D4">
      <w:pPr>
        <w:pStyle w:val="ListParagraph"/>
        <w:numPr>
          <w:ilvl w:val="0"/>
          <w:numId w:val="49"/>
        </w:numPr>
        <w:jc w:val="both"/>
        <w:rPr>
          <w:rFonts w:cs="Calibri"/>
          <w:sz w:val="23"/>
          <w:szCs w:val="23"/>
          <w:lang w:val="en-GB"/>
        </w:rPr>
      </w:pPr>
      <w:r w:rsidRPr="008A26BB">
        <w:rPr>
          <w:rFonts w:cs="Calibri"/>
          <w:sz w:val="23"/>
          <w:szCs w:val="23"/>
          <w:lang w:val="en-GB"/>
        </w:rPr>
        <w:t xml:space="preserve">Break and fix support; </w:t>
      </w:r>
    </w:p>
    <w:p w14:paraId="53DDDE0A" w14:textId="23010E67" w:rsidR="00D965D4" w:rsidRPr="008A26BB" w:rsidRDefault="00D965D4">
      <w:pPr>
        <w:pStyle w:val="ListParagraph"/>
        <w:numPr>
          <w:ilvl w:val="0"/>
          <w:numId w:val="49"/>
        </w:numPr>
        <w:jc w:val="both"/>
        <w:rPr>
          <w:rFonts w:cs="Calibri"/>
          <w:sz w:val="23"/>
          <w:szCs w:val="23"/>
          <w:lang w:val="en-GB"/>
        </w:rPr>
      </w:pPr>
      <w:r w:rsidRPr="008A26BB">
        <w:rPr>
          <w:rFonts w:cs="Calibri"/>
          <w:sz w:val="23"/>
          <w:szCs w:val="23"/>
          <w:lang w:val="en-GB"/>
        </w:rPr>
        <w:t>Third line support as and when required;</w:t>
      </w:r>
    </w:p>
    <w:p w14:paraId="10D5D25A" w14:textId="1FE5CD32" w:rsidR="00C163BE" w:rsidRPr="008A26BB" w:rsidRDefault="00C163BE">
      <w:pPr>
        <w:pStyle w:val="Heading2"/>
        <w:ind w:hanging="709"/>
        <w:jc w:val="both"/>
        <w:rPr>
          <w:rFonts w:cs="Calibri"/>
          <w:sz w:val="23"/>
          <w:szCs w:val="23"/>
        </w:rPr>
      </w:pPr>
      <w:bookmarkStart w:id="15" w:name="_Toc106110181"/>
      <w:r w:rsidRPr="008A26BB">
        <w:rPr>
          <w:rFonts w:cs="Calibri"/>
          <w:sz w:val="23"/>
          <w:szCs w:val="23"/>
        </w:rPr>
        <w:t>DELIVERY ADDRESS</w:t>
      </w:r>
      <w:bookmarkEnd w:id="15"/>
    </w:p>
    <w:p w14:paraId="451FD377" w14:textId="7D2F5107" w:rsidR="00997353" w:rsidRPr="008A26BB" w:rsidRDefault="00997353">
      <w:pPr>
        <w:jc w:val="both"/>
        <w:rPr>
          <w:rFonts w:cs="Calibri"/>
          <w:sz w:val="23"/>
          <w:szCs w:val="23"/>
          <w:lang w:val="en-GB"/>
        </w:rPr>
      </w:pPr>
      <w:r w:rsidRPr="008A26BB">
        <w:rPr>
          <w:rFonts w:cs="Calibri"/>
          <w:sz w:val="23"/>
          <w:szCs w:val="23"/>
          <w:lang w:val="en-GB"/>
        </w:rPr>
        <w:t xml:space="preserve">The project will be implemented at SITA and Department of </w:t>
      </w:r>
      <w:proofErr w:type="spellStart"/>
      <w:r w:rsidR="00D03E47" w:rsidRPr="00D03E47">
        <w:rPr>
          <w:rFonts w:cs="Calibri"/>
          <w:sz w:val="23"/>
          <w:szCs w:val="23"/>
          <w:lang w:val="en-GB"/>
        </w:rPr>
        <w:t>of</w:t>
      </w:r>
      <w:proofErr w:type="spellEnd"/>
      <w:r w:rsidR="00D03E47" w:rsidRPr="00D03E47">
        <w:rPr>
          <w:rFonts w:cs="Calibri"/>
          <w:sz w:val="23"/>
          <w:szCs w:val="23"/>
          <w:lang w:val="en-GB"/>
        </w:rPr>
        <w:t xml:space="preserve"> Science and Innovation (DSI)</w:t>
      </w:r>
      <w:r w:rsidRPr="008A26BB">
        <w:rPr>
          <w:rFonts w:cs="Calibri"/>
          <w:sz w:val="23"/>
          <w:szCs w:val="23"/>
          <w:lang w:val="en-GB"/>
        </w:rPr>
        <w:t>offices, only users within the infrastructure or below specified area will be migrated.</w:t>
      </w:r>
    </w:p>
    <w:p w14:paraId="68A059DA" w14:textId="77777777" w:rsidR="002B2073" w:rsidRPr="008A26BB" w:rsidRDefault="002B2073">
      <w:pPr>
        <w:jc w:val="both"/>
        <w:rPr>
          <w:rFonts w:cs="Calibri"/>
          <w:sz w:val="23"/>
          <w:szCs w:val="23"/>
          <w:lang w:val="en-GB"/>
        </w:rPr>
      </w:pPr>
    </w:p>
    <w:p w14:paraId="710048E1" w14:textId="77777777" w:rsidR="00997353" w:rsidRPr="008A26BB" w:rsidRDefault="00997353">
      <w:pPr>
        <w:jc w:val="both"/>
        <w:rPr>
          <w:rFonts w:cs="Calibri"/>
          <w:sz w:val="23"/>
          <w:szCs w:val="23"/>
          <w:lang w:val="en-GB"/>
        </w:rPr>
      </w:pPr>
      <w:r w:rsidRPr="008A26BB">
        <w:rPr>
          <w:rFonts w:cs="Calibri"/>
          <w:sz w:val="23"/>
          <w:szCs w:val="23"/>
          <w:lang w:val="en-GB"/>
        </w:rPr>
        <w:t>The services will be obtained for the DMRE office address:</w:t>
      </w:r>
    </w:p>
    <w:p w14:paraId="1DEB2BDF" w14:textId="77777777" w:rsidR="00B87364" w:rsidRPr="008A26BB" w:rsidRDefault="00B87364">
      <w:pPr>
        <w:jc w:val="both"/>
        <w:rPr>
          <w:rFonts w:cs="Calibri"/>
          <w:sz w:val="23"/>
          <w:szCs w:val="23"/>
        </w:rPr>
      </w:pPr>
    </w:p>
    <w:tbl>
      <w:tblPr>
        <w:tblStyle w:val="TableGrid3"/>
        <w:tblW w:w="9535" w:type="dxa"/>
        <w:tblLook w:val="06A0" w:firstRow="1" w:lastRow="0" w:firstColumn="1" w:lastColumn="0" w:noHBand="1" w:noVBand="1"/>
      </w:tblPr>
      <w:tblGrid>
        <w:gridCol w:w="889"/>
        <w:gridCol w:w="1889"/>
        <w:gridCol w:w="1755"/>
        <w:gridCol w:w="5002"/>
      </w:tblGrid>
      <w:tr w:rsidR="00B87364" w:rsidRPr="007458BE" w14:paraId="1615FBFC" w14:textId="77777777" w:rsidTr="005F3498">
        <w:tc>
          <w:tcPr>
            <w:tcW w:w="0" w:type="auto"/>
            <w:shd w:val="clear" w:color="auto" w:fill="8DB3E2" w:themeFill="text2" w:themeFillTint="66"/>
          </w:tcPr>
          <w:p w14:paraId="61FEC714" w14:textId="77777777" w:rsidR="00B87364" w:rsidRPr="008A26BB" w:rsidRDefault="00B87364">
            <w:pPr>
              <w:jc w:val="both"/>
              <w:rPr>
                <w:rFonts w:eastAsia="Times New Roman" w:cs="Calibri"/>
                <w:b/>
                <w:bCs/>
                <w:sz w:val="23"/>
                <w:szCs w:val="23"/>
              </w:rPr>
            </w:pPr>
            <w:r w:rsidRPr="008A26BB">
              <w:rPr>
                <w:rFonts w:cs="Calibri"/>
                <w:b/>
                <w:bCs/>
                <w:sz w:val="23"/>
                <w:szCs w:val="23"/>
              </w:rPr>
              <w:t>No</w:t>
            </w:r>
          </w:p>
        </w:tc>
        <w:tc>
          <w:tcPr>
            <w:tcW w:w="0" w:type="auto"/>
            <w:shd w:val="clear" w:color="auto" w:fill="8DB3E2" w:themeFill="text2" w:themeFillTint="66"/>
          </w:tcPr>
          <w:p w14:paraId="06282588" w14:textId="77777777" w:rsidR="00B87364" w:rsidRPr="008A26BB" w:rsidRDefault="00B87364">
            <w:pPr>
              <w:jc w:val="both"/>
              <w:rPr>
                <w:rFonts w:eastAsia="Times New Roman" w:cs="Calibri"/>
                <w:b/>
                <w:bCs/>
                <w:sz w:val="23"/>
                <w:szCs w:val="23"/>
              </w:rPr>
            </w:pPr>
            <w:r w:rsidRPr="008A26BB">
              <w:rPr>
                <w:rFonts w:cs="Calibri"/>
                <w:b/>
                <w:bCs/>
                <w:sz w:val="23"/>
                <w:szCs w:val="23"/>
              </w:rPr>
              <w:t>Province</w:t>
            </w:r>
          </w:p>
        </w:tc>
        <w:tc>
          <w:tcPr>
            <w:tcW w:w="0" w:type="auto"/>
            <w:shd w:val="clear" w:color="auto" w:fill="8DB3E2" w:themeFill="text2" w:themeFillTint="66"/>
          </w:tcPr>
          <w:p w14:paraId="4D348F06" w14:textId="77777777" w:rsidR="00B87364" w:rsidRPr="008A26BB" w:rsidRDefault="00B87364">
            <w:pPr>
              <w:jc w:val="both"/>
              <w:rPr>
                <w:rFonts w:eastAsia="Times New Roman" w:cs="Calibri"/>
                <w:b/>
                <w:bCs/>
                <w:sz w:val="23"/>
                <w:szCs w:val="23"/>
              </w:rPr>
            </w:pPr>
            <w:r w:rsidRPr="008A26BB">
              <w:rPr>
                <w:rFonts w:cs="Calibri"/>
                <w:b/>
                <w:bCs/>
                <w:sz w:val="23"/>
                <w:szCs w:val="23"/>
              </w:rPr>
              <w:t>Office</w:t>
            </w:r>
          </w:p>
        </w:tc>
        <w:tc>
          <w:tcPr>
            <w:tcW w:w="5002" w:type="dxa"/>
            <w:shd w:val="clear" w:color="auto" w:fill="8DB3E2" w:themeFill="text2" w:themeFillTint="66"/>
          </w:tcPr>
          <w:p w14:paraId="745FB0FE" w14:textId="77777777" w:rsidR="00B87364" w:rsidRPr="008A26BB" w:rsidRDefault="00B87364">
            <w:pPr>
              <w:jc w:val="both"/>
              <w:rPr>
                <w:rFonts w:eastAsia="Times New Roman" w:cs="Calibri"/>
                <w:b/>
                <w:bCs/>
                <w:sz w:val="23"/>
                <w:szCs w:val="23"/>
              </w:rPr>
            </w:pPr>
            <w:r w:rsidRPr="008A26BB">
              <w:rPr>
                <w:rFonts w:cs="Calibri"/>
                <w:b/>
                <w:bCs/>
                <w:sz w:val="23"/>
                <w:szCs w:val="23"/>
              </w:rPr>
              <w:t>Address</w:t>
            </w:r>
          </w:p>
        </w:tc>
      </w:tr>
      <w:tr w:rsidR="00B87364" w:rsidRPr="007458BE" w14:paraId="40603AFC" w14:textId="77777777" w:rsidTr="005F3498">
        <w:tc>
          <w:tcPr>
            <w:tcW w:w="0" w:type="auto"/>
          </w:tcPr>
          <w:p w14:paraId="6470A1D3" w14:textId="77777777" w:rsidR="00B87364" w:rsidRPr="008A26BB" w:rsidRDefault="00B87364" w:rsidP="007458BE">
            <w:pPr>
              <w:jc w:val="both"/>
              <w:rPr>
                <w:rFonts w:eastAsia="Times New Roman" w:cs="Calibri"/>
                <w:sz w:val="23"/>
                <w:szCs w:val="23"/>
              </w:rPr>
            </w:pPr>
            <w:r w:rsidRPr="008A26BB">
              <w:rPr>
                <w:rFonts w:cs="Calibri"/>
                <w:sz w:val="23"/>
                <w:szCs w:val="23"/>
              </w:rPr>
              <w:t>1</w:t>
            </w:r>
          </w:p>
        </w:tc>
        <w:tc>
          <w:tcPr>
            <w:tcW w:w="0" w:type="auto"/>
          </w:tcPr>
          <w:p w14:paraId="4FFD0D18" w14:textId="77777777" w:rsidR="00B87364" w:rsidRPr="008A26BB" w:rsidRDefault="00B87364" w:rsidP="007458BE">
            <w:pPr>
              <w:jc w:val="both"/>
              <w:rPr>
                <w:rFonts w:eastAsia="Times New Roman" w:cs="Calibri"/>
                <w:sz w:val="23"/>
                <w:szCs w:val="23"/>
              </w:rPr>
            </w:pPr>
            <w:r w:rsidRPr="008A26BB">
              <w:rPr>
                <w:rFonts w:cs="Calibri"/>
                <w:sz w:val="23"/>
                <w:szCs w:val="23"/>
              </w:rPr>
              <w:t>Gauteng</w:t>
            </w:r>
          </w:p>
        </w:tc>
        <w:tc>
          <w:tcPr>
            <w:tcW w:w="0" w:type="auto"/>
          </w:tcPr>
          <w:p w14:paraId="39EC2BB5" w14:textId="32CDFBD9" w:rsidR="005F3498" w:rsidRPr="008A26BB" w:rsidRDefault="00B87364" w:rsidP="007458BE">
            <w:pPr>
              <w:jc w:val="both"/>
              <w:rPr>
                <w:rFonts w:eastAsia="Times New Roman" w:cs="Calibri"/>
                <w:sz w:val="23"/>
                <w:szCs w:val="23"/>
              </w:rPr>
            </w:pPr>
            <w:r w:rsidRPr="008A26BB">
              <w:rPr>
                <w:rFonts w:cs="Calibri"/>
                <w:sz w:val="23"/>
                <w:szCs w:val="23"/>
              </w:rPr>
              <w:t xml:space="preserve">Pretoria  </w:t>
            </w:r>
          </w:p>
          <w:p w14:paraId="1B476DCD" w14:textId="42C47E9B" w:rsidR="00B87364" w:rsidRPr="008A26BB" w:rsidRDefault="00B87364">
            <w:pPr>
              <w:jc w:val="both"/>
              <w:rPr>
                <w:rFonts w:eastAsia="Times New Roman" w:cs="Calibri"/>
                <w:sz w:val="23"/>
                <w:szCs w:val="23"/>
              </w:rPr>
            </w:pPr>
          </w:p>
        </w:tc>
        <w:tc>
          <w:tcPr>
            <w:tcW w:w="5002" w:type="dxa"/>
          </w:tcPr>
          <w:p w14:paraId="42BBF985" w14:textId="721C4D0A" w:rsidR="00B87364" w:rsidRPr="008A26BB" w:rsidRDefault="005F3498">
            <w:pPr>
              <w:jc w:val="both"/>
              <w:rPr>
                <w:rFonts w:eastAsia="Times New Roman" w:cs="Calibri"/>
                <w:sz w:val="23"/>
                <w:szCs w:val="23"/>
              </w:rPr>
            </w:pPr>
            <w:r w:rsidRPr="008A26BB">
              <w:rPr>
                <w:rFonts w:cs="Calibri"/>
                <w:sz w:val="23"/>
                <w:szCs w:val="23"/>
                <w:lang w:val="en-GB"/>
              </w:rPr>
              <w:t xml:space="preserve">DST Building (Building no. 53), CSIR Campus (South Gate Entrance), Meiring </w:t>
            </w:r>
            <w:proofErr w:type="spellStart"/>
            <w:r w:rsidRPr="008A26BB">
              <w:rPr>
                <w:rFonts w:cs="Calibri"/>
                <w:sz w:val="23"/>
                <w:szCs w:val="23"/>
                <w:lang w:val="en-GB"/>
              </w:rPr>
              <w:t>Naudé</w:t>
            </w:r>
            <w:proofErr w:type="spellEnd"/>
            <w:r w:rsidRPr="008A26BB">
              <w:rPr>
                <w:rFonts w:cs="Calibri"/>
                <w:sz w:val="23"/>
                <w:szCs w:val="23"/>
                <w:lang w:val="en-GB"/>
              </w:rPr>
              <w:t xml:space="preserve"> Road, </w:t>
            </w:r>
            <w:proofErr w:type="spellStart"/>
            <w:r w:rsidRPr="008A26BB">
              <w:rPr>
                <w:rFonts w:cs="Calibri"/>
                <w:sz w:val="23"/>
                <w:szCs w:val="23"/>
                <w:lang w:val="en-GB"/>
              </w:rPr>
              <w:t>Brummeria</w:t>
            </w:r>
            <w:proofErr w:type="spellEnd"/>
            <w:r w:rsidRPr="008A26BB">
              <w:rPr>
                <w:rFonts w:cs="Calibri"/>
                <w:sz w:val="23"/>
                <w:szCs w:val="23"/>
                <w:lang w:val="en-GB"/>
              </w:rPr>
              <w:t>, Pretoria</w:t>
            </w:r>
          </w:p>
        </w:tc>
      </w:tr>
    </w:tbl>
    <w:p w14:paraId="7753F5AD" w14:textId="77777777" w:rsidR="00B87364" w:rsidRPr="008A26BB" w:rsidRDefault="00B87364" w:rsidP="007458BE">
      <w:pPr>
        <w:jc w:val="both"/>
        <w:rPr>
          <w:rFonts w:cs="Calibri"/>
          <w:sz w:val="23"/>
          <w:szCs w:val="23"/>
        </w:rPr>
      </w:pPr>
    </w:p>
    <w:p w14:paraId="44688A60" w14:textId="77777777" w:rsidR="0007102F" w:rsidRPr="008A26BB" w:rsidRDefault="0007102F" w:rsidP="007458BE">
      <w:pPr>
        <w:jc w:val="both"/>
        <w:rPr>
          <w:rFonts w:cs="Calibri"/>
          <w:sz w:val="23"/>
          <w:szCs w:val="23"/>
        </w:rPr>
      </w:pPr>
    </w:p>
    <w:p w14:paraId="62C2B720" w14:textId="77777777" w:rsidR="000E47D9" w:rsidRPr="008A26BB" w:rsidRDefault="000E47D9" w:rsidP="007458BE">
      <w:pPr>
        <w:pStyle w:val="Heading2"/>
        <w:jc w:val="both"/>
        <w:rPr>
          <w:rFonts w:cs="Calibri"/>
          <w:sz w:val="23"/>
          <w:szCs w:val="23"/>
        </w:rPr>
      </w:pPr>
      <w:bookmarkStart w:id="16" w:name="_Toc9938003"/>
      <w:bookmarkStart w:id="17" w:name="_Toc106110182"/>
      <w:bookmarkStart w:id="18" w:name="_Toc435315881"/>
      <w:r w:rsidRPr="008A26BB">
        <w:rPr>
          <w:rFonts w:cs="Calibri"/>
          <w:sz w:val="23"/>
          <w:szCs w:val="23"/>
        </w:rPr>
        <w:t>CUSTOMER INFRASTRUCTURE AND ENVIRONMENT</w:t>
      </w:r>
      <w:bookmarkEnd w:id="16"/>
      <w:r w:rsidR="007C6552" w:rsidRPr="008A26BB">
        <w:rPr>
          <w:rFonts w:cs="Calibri"/>
          <w:sz w:val="23"/>
          <w:szCs w:val="23"/>
        </w:rPr>
        <w:t xml:space="preserve"> REQUIREMENTS</w:t>
      </w:r>
      <w:bookmarkEnd w:id="17"/>
    </w:p>
    <w:p w14:paraId="5449922D" w14:textId="0EA6FF1B" w:rsidR="00467351" w:rsidRPr="008A26BB" w:rsidRDefault="00467351" w:rsidP="008A26BB">
      <w:pPr>
        <w:ind w:left="567"/>
        <w:jc w:val="both"/>
        <w:rPr>
          <w:rFonts w:cs="Calibri"/>
          <w:sz w:val="23"/>
          <w:szCs w:val="23"/>
          <w:lang w:val="en-GB"/>
        </w:rPr>
      </w:pPr>
      <w:r w:rsidRPr="008A26BB">
        <w:rPr>
          <w:rFonts w:cs="Calibri"/>
          <w:sz w:val="23"/>
          <w:szCs w:val="23"/>
          <w:lang w:val="en-GB"/>
        </w:rPr>
        <w:t>The End User Computing Information System Security (</w:t>
      </w:r>
      <w:r w:rsidR="00BF3604" w:rsidRPr="008A26BB">
        <w:rPr>
          <w:rFonts w:cs="Calibri"/>
          <w:sz w:val="23"/>
          <w:szCs w:val="23"/>
          <w:lang w:val="en-GB"/>
        </w:rPr>
        <w:t>EUC</w:t>
      </w:r>
      <w:r w:rsidRPr="008A26BB">
        <w:rPr>
          <w:rFonts w:cs="Calibri"/>
          <w:sz w:val="23"/>
          <w:szCs w:val="23"/>
          <w:lang w:val="en-GB"/>
        </w:rPr>
        <w:t>– ISS) team supports and maintains the Firewall solution, which is currently the client approved standard. The Security services provided to the client as part of an SLA.</w:t>
      </w:r>
      <w:r w:rsidR="00BF3604" w:rsidRPr="008A26BB">
        <w:rPr>
          <w:rFonts w:cs="Calibri"/>
          <w:sz w:val="23"/>
          <w:szCs w:val="23"/>
          <w:lang w:val="en-GB"/>
        </w:rPr>
        <w:t xml:space="preserve">  Information more</w:t>
      </w:r>
    </w:p>
    <w:p w14:paraId="0ACAC826" w14:textId="77777777" w:rsidR="005F6072" w:rsidRPr="008A26BB" w:rsidRDefault="005F6072" w:rsidP="008A26BB">
      <w:pPr>
        <w:pStyle w:val="Specification"/>
        <w:jc w:val="both"/>
        <w:rPr>
          <w:rFonts w:cs="Calibri"/>
          <w:sz w:val="23"/>
          <w:szCs w:val="23"/>
        </w:rPr>
      </w:pPr>
    </w:p>
    <w:p w14:paraId="65431340" w14:textId="030AB2E2" w:rsidR="000E47D9" w:rsidRPr="008A26BB" w:rsidRDefault="000E47D9" w:rsidP="007458BE">
      <w:pPr>
        <w:pStyle w:val="Heading1"/>
        <w:numPr>
          <w:ilvl w:val="0"/>
          <w:numId w:val="20"/>
        </w:numPr>
        <w:jc w:val="both"/>
        <w:rPr>
          <w:rFonts w:cs="Calibri"/>
          <w:sz w:val="23"/>
          <w:szCs w:val="23"/>
        </w:rPr>
      </w:pPr>
      <w:bookmarkStart w:id="19" w:name="_Toc9938004"/>
      <w:bookmarkStart w:id="20" w:name="_Toc106110183"/>
      <w:r w:rsidRPr="008A26BB">
        <w:rPr>
          <w:rFonts w:cs="Calibri"/>
          <w:noProof/>
          <w:sz w:val="23"/>
          <w:szCs w:val="23"/>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AD4EBD" w:rsidRDefault="00AD4EBD"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AD4EBD" w:rsidRDefault="00AD4EBD" w:rsidP="000E47D9"/>
                  </w:txbxContent>
                </v:textbox>
                <w10:wrap anchorx="margin" anchory="margin"/>
                <w10:anchorlock/>
              </v:shape>
            </w:pict>
          </mc:Fallback>
        </mc:AlternateContent>
      </w:r>
      <w:r w:rsidRPr="008A26BB">
        <w:rPr>
          <w:rFonts w:cs="Calibri"/>
          <w:sz w:val="23"/>
          <w:szCs w:val="23"/>
        </w:rPr>
        <w:t>REQUIREMENTS</w:t>
      </w:r>
      <w:bookmarkEnd w:id="19"/>
      <w:bookmarkEnd w:id="20"/>
    </w:p>
    <w:p w14:paraId="59466BA5" w14:textId="7A186E86" w:rsidR="000E47D9" w:rsidRPr="008A26BB" w:rsidRDefault="000E47D9" w:rsidP="007458BE">
      <w:pPr>
        <w:pStyle w:val="Heading2"/>
        <w:ind w:hanging="709"/>
        <w:jc w:val="both"/>
        <w:rPr>
          <w:rFonts w:cs="Calibri"/>
          <w:sz w:val="23"/>
          <w:szCs w:val="23"/>
        </w:rPr>
      </w:pPr>
      <w:bookmarkStart w:id="21" w:name="_Toc9938005"/>
      <w:bookmarkStart w:id="22" w:name="_Toc106110184"/>
      <w:r w:rsidRPr="008A26BB">
        <w:rPr>
          <w:rFonts w:cs="Calibri"/>
          <w:sz w:val="23"/>
          <w:szCs w:val="23"/>
        </w:rPr>
        <w:t>PRODUCT</w:t>
      </w:r>
      <w:r w:rsidR="00467351" w:rsidRPr="008A26BB">
        <w:rPr>
          <w:rFonts w:cs="Calibri"/>
          <w:sz w:val="23"/>
          <w:szCs w:val="23"/>
        </w:rPr>
        <w:t xml:space="preserve"> </w:t>
      </w:r>
      <w:r w:rsidRPr="008A26BB">
        <w:rPr>
          <w:rFonts w:cs="Calibri"/>
          <w:sz w:val="23"/>
          <w:szCs w:val="23"/>
        </w:rPr>
        <w:t>REQUIREMENT</w:t>
      </w:r>
      <w:bookmarkEnd w:id="21"/>
      <w:r w:rsidR="00C66001" w:rsidRPr="008A26BB">
        <w:rPr>
          <w:rFonts w:cs="Calibri"/>
          <w:sz w:val="23"/>
          <w:szCs w:val="23"/>
        </w:rPr>
        <w:t>S</w:t>
      </w:r>
      <w:bookmarkEnd w:id="22"/>
    </w:p>
    <w:p w14:paraId="5E0E0F7B" w14:textId="77777777" w:rsidR="00467351" w:rsidRPr="008A26BB" w:rsidRDefault="00467351" w:rsidP="007458BE">
      <w:pPr>
        <w:jc w:val="both"/>
        <w:rPr>
          <w:rFonts w:cs="Calibri"/>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894"/>
        <w:gridCol w:w="4571"/>
        <w:gridCol w:w="764"/>
      </w:tblGrid>
      <w:tr w:rsidR="00467351" w:rsidRPr="007458BE" w14:paraId="503379BA" w14:textId="77777777" w:rsidTr="00661635">
        <w:tc>
          <w:tcPr>
            <w:tcW w:w="679" w:type="dxa"/>
          </w:tcPr>
          <w:p w14:paraId="5C74BB72" w14:textId="77777777" w:rsidR="00467351" w:rsidRPr="008A26BB" w:rsidRDefault="00467351" w:rsidP="007458BE">
            <w:pPr>
              <w:tabs>
                <w:tab w:val="left" w:pos="851"/>
              </w:tabs>
              <w:spacing w:after="200"/>
              <w:jc w:val="both"/>
              <w:rPr>
                <w:rFonts w:cs="Calibri"/>
                <w:sz w:val="23"/>
                <w:szCs w:val="23"/>
                <w:lang w:val="en-GB"/>
              </w:rPr>
            </w:pPr>
            <w:r w:rsidRPr="008A26BB">
              <w:rPr>
                <w:rFonts w:cs="Calibri"/>
                <w:sz w:val="23"/>
                <w:szCs w:val="23"/>
                <w:lang w:val="en-GB"/>
              </w:rPr>
              <w:t>No.</w:t>
            </w:r>
          </w:p>
        </w:tc>
        <w:tc>
          <w:tcPr>
            <w:tcW w:w="2894" w:type="dxa"/>
          </w:tcPr>
          <w:p w14:paraId="0547F57C" w14:textId="77777777" w:rsidR="00467351" w:rsidRPr="008A26BB" w:rsidRDefault="00467351">
            <w:pPr>
              <w:tabs>
                <w:tab w:val="left" w:pos="851"/>
              </w:tabs>
              <w:spacing w:after="200"/>
              <w:jc w:val="both"/>
              <w:rPr>
                <w:rFonts w:cs="Calibri"/>
                <w:sz w:val="23"/>
                <w:szCs w:val="23"/>
                <w:lang w:val="en-GB"/>
              </w:rPr>
            </w:pPr>
            <w:r w:rsidRPr="008A26BB">
              <w:rPr>
                <w:rFonts w:cs="Calibri"/>
                <w:sz w:val="23"/>
                <w:szCs w:val="23"/>
                <w:lang w:val="en-GB"/>
              </w:rPr>
              <w:t>Product Description</w:t>
            </w:r>
          </w:p>
        </w:tc>
        <w:tc>
          <w:tcPr>
            <w:tcW w:w="4571" w:type="dxa"/>
          </w:tcPr>
          <w:p w14:paraId="34A14D32" w14:textId="77777777" w:rsidR="00467351" w:rsidRPr="008A26BB" w:rsidRDefault="00467351">
            <w:pPr>
              <w:tabs>
                <w:tab w:val="left" w:pos="851"/>
              </w:tabs>
              <w:spacing w:after="200"/>
              <w:jc w:val="both"/>
              <w:rPr>
                <w:rFonts w:cs="Calibri"/>
                <w:sz w:val="23"/>
                <w:szCs w:val="23"/>
                <w:lang w:val="en-GB"/>
              </w:rPr>
            </w:pPr>
            <w:r w:rsidRPr="008A26BB">
              <w:rPr>
                <w:rFonts w:cs="Calibri"/>
                <w:sz w:val="23"/>
                <w:szCs w:val="23"/>
                <w:lang w:val="en-GB"/>
              </w:rPr>
              <w:t>Technical Specification</w:t>
            </w:r>
          </w:p>
        </w:tc>
        <w:tc>
          <w:tcPr>
            <w:tcW w:w="764" w:type="dxa"/>
          </w:tcPr>
          <w:p w14:paraId="2B1B4504" w14:textId="77777777" w:rsidR="00467351" w:rsidRPr="008A26BB" w:rsidRDefault="00467351">
            <w:pPr>
              <w:tabs>
                <w:tab w:val="left" w:pos="851"/>
              </w:tabs>
              <w:spacing w:after="200"/>
              <w:jc w:val="both"/>
              <w:rPr>
                <w:rFonts w:cs="Calibri"/>
                <w:b/>
                <w:sz w:val="23"/>
                <w:szCs w:val="23"/>
              </w:rPr>
            </w:pPr>
            <w:r w:rsidRPr="008A26BB">
              <w:rPr>
                <w:rFonts w:cs="Calibri"/>
                <w:b/>
                <w:sz w:val="23"/>
                <w:szCs w:val="23"/>
              </w:rPr>
              <w:t>Qty.</w:t>
            </w:r>
          </w:p>
        </w:tc>
      </w:tr>
      <w:tr w:rsidR="00467351" w:rsidRPr="007458BE" w14:paraId="4159E044" w14:textId="77777777" w:rsidTr="00661635">
        <w:tc>
          <w:tcPr>
            <w:tcW w:w="679" w:type="dxa"/>
          </w:tcPr>
          <w:p w14:paraId="61D1B527" w14:textId="77777777" w:rsidR="00467351" w:rsidRPr="008A26BB" w:rsidRDefault="00467351" w:rsidP="007458BE">
            <w:pPr>
              <w:spacing w:after="200"/>
              <w:jc w:val="both"/>
              <w:rPr>
                <w:rFonts w:cs="Calibri"/>
                <w:sz w:val="23"/>
                <w:szCs w:val="23"/>
                <w:lang w:val="en-GB"/>
              </w:rPr>
            </w:pPr>
            <w:r w:rsidRPr="008A26BB">
              <w:rPr>
                <w:rFonts w:cs="Calibri"/>
                <w:sz w:val="23"/>
                <w:szCs w:val="23"/>
                <w:lang w:val="en-GB"/>
              </w:rPr>
              <w:t>1.</w:t>
            </w:r>
          </w:p>
        </w:tc>
        <w:tc>
          <w:tcPr>
            <w:tcW w:w="2894" w:type="dxa"/>
            <w:vAlign w:val="bottom"/>
          </w:tcPr>
          <w:p w14:paraId="451F782D" w14:textId="77777777" w:rsidR="00467351" w:rsidRPr="008A26BB" w:rsidRDefault="00467351" w:rsidP="007458BE">
            <w:pPr>
              <w:spacing w:after="200"/>
              <w:jc w:val="both"/>
              <w:rPr>
                <w:rFonts w:cs="Calibri"/>
                <w:sz w:val="23"/>
                <w:szCs w:val="23"/>
                <w:lang w:val="en-GB"/>
              </w:rPr>
            </w:pPr>
            <w:r w:rsidRPr="008A26BB">
              <w:rPr>
                <w:rFonts w:cs="Calibri"/>
                <w:sz w:val="23"/>
                <w:szCs w:val="23"/>
                <w:lang w:val="en-GB"/>
              </w:rPr>
              <w:t>Next Generation Firewall appliance</w:t>
            </w:r>
          </w:p>
        </w:tc>
        <w:tc>
          <w:tcPr>
            <w:tcW w:w="4571" w:type="dxa"/>
          </w:tcPr>
          <w:p w14:paraId="63523C79" w14:textId="77777777" w:rsidR="00467351" w:rsidRPr="008A26BB" w:rsidRDefault="00467351" w:rsidP="007458BE">
            <w:pPr>
              <w:jc w:val="both"/>
              <w:rPr>
                <w:rFonts w:cs="Calibri"/>
                <w:sz w:val="23"/>
                <w:szCs w:val="23"/>
                <w:lang w:val="en-GB"/>
              </w:rPr>
            </w:pPr>
            <w:r w:rsidRPr="008A26BB">
              <w:rPr>
                <w:rFonts w:cs="Calibri"/>
                <w:sz w:val="23"/>
                <w:szCs w:val="23"/>
                <w:lang w:val="en-GB"/>
              </w:rPr>
              <w:t>Minimum Specification</w:t>
            </w:r>
          </w:p>
          <w:p w14:paraId="64E6DDE6"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8GB memory</w:t>
            </w:r>
          </w:p>
          <w:p w14:paraId="07DBA8A2"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9 Gbps of firewall throughput</w:t>
            </w:r>
          </w:p>
          <w:p w14:paraId="10E10DCB"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1.5 Gbps of VPN throughput</w:t>
            </w:r>
          </w:p>
          <w:p w14:paraId="24DAEE67"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4 Gbps of IPS throughput</w:t>
            </w:r>
          </w:p>
          <w:p w14:paraId="7DF8AE18"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1.2 million concurrent connections</w:t>
            </w:r>
          </w:p>
          <w:p w14:paraId="483BD644"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50,000 connections per second</w:t>
            </w:r>
          </w:p>
          <w:p w14:paraId="3A97B8CF" w14:textId="77777777" w:rsidR="00467351" w:rsidRPr="008A26BB" w:rsidRDefault="00467351">
            <w:pPr>
              <w:pStyle w:val="ListParagraph"/>
              <w:numPr>
                <w:ilvl w:val="0"/>
                <w:numId w:val="51"/>
              </w:numPr>
              <w:spacing w:after="0"/>
              <w:contextualSpacing/>
              <w:jc w:val="both"/>
              <w:rPr>
                <w:rFonts w:cs="Calibri"/>
                <w:sz w:val="23"/>
                <w:szCs w:val="23"/>
                <w:lang w:val="en-GB"/>
              </w:rPr>
            </w:pPr>
            <w:proofErr w:type="gramStart"/>
            <w:r w:rsidRPr="008A26BB">
              <w:rPr>
                <w:rFonts w:cs="Calibri"/>
                <w:sz w:val="23"/>
                <w:szCs w:val="23"/>
                <w:lang w:val="en-GB"/>
              </w:rPr>
              <w:t>64 byte</w:t>
            </w:r>
            <w:proofErr w:type="gramEnd"/>
            <w:r w:rsidRPr="008A26BB">
              <w:rPr>
                <w:rFonts w:cs="Calibri"/>
                <w:sz w:val="23"/>
                <w:szCs w:val="23"/>
                <w:lang w:val="en-GB"/>
              </w:rPr>
              <w:t xml:space="preserve"> HTTP response</w:t>
            </w:r>
          </w:p>
          <w:p w14:paraId="6999A953"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Lights-Out-Management</w:t>
            </w:r>
          </w:p>
          <w:p w14:paraId="4701C3F9"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8x 10/100/1000Base-T RJ45</w:t>
            </w:r>
          </w:p>
          <w:p w14:paraId="29C7F3BC"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4x 1000Base-F SFP port, upgradable to 4x 10GBase-F SFP+</w:t>
            </w:r>
          </w:p>
          <w:p w14:paraId="76DE49B0"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Microsoft AD, LDAP, RADIUS integration</w:t>
            </w:r>
          </w:p>
          <w:p w14:paraId="48BDCF56"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Total physical and virtual (VLAN) interfaces – 1024/4096</w:t>
            </w:r>
          </w:p>
          <w:p w14:paraId="34C7ED63"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802.3ad passive and active link aggregation</w:t>
            </w:r>
          </w:p>
          <w:p w14:paraId="74EAABF4"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Layer 2 (transparent) and Layer 3 (routing) mode</w:t>
            </w:r>
          </w:p>
          <w:p w14:paraId="69D3AA4C"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High availability</w:t>
            </w:r>
          </w:p>
          <w:p w14:paraId="78390CC8"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OSPFv2 and v3, BGP, RIP</w:t>
            </w:r>
          </w:p>
          <w:p w14:paraId="3FAC596E"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Static routes, Multicast routes</w:t>
            </w:r>
          </w:p>
          <w:p w14:paraId="51EFA5B4"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Policy-based routing</w:t>
            </w:r>
          </w:p>
        </w:tc>
        <w:tc>
          <w:tcPr>
            <w:tcW w:w="764" w:type="dxa"/>
          </w:tcPr>
          <w:p w14:paraId="71B4D4F0" w14:textId="77777777" w:rsidR="00467351" w:rsidRPr="008A26BB" w:rsidRDefault="00467351">
            <w:pPr>
              <w:spacing w:after="200"/>
              <w:jc w:val="both"/>
              <w:rPr>
                <w:rFonts w:cs="Calibri"/>
                <w:b/>
                <w:sz w:val="23"/>
                <w:szCs w:val="23"/>
              </w:rPr>
            </w:pPr>
            <w:r w:rsidRPr="008A26BB">
              <w:rPr>
                <w:rFonts w:cs="Calibri"/>
                <w:b/>
                <w:sz w:val="23"/>
                <w:szCs w:val="23"/>
              </w:rPr>
              <w:t>6</w:t>
            </w:r>
          </w:p>
        </w:tc>
      </w:tr>
      <w:tr w:rsidR="00467351" w:rsidRPr="007458BE" w14:paraId="22E6326B" w14:textId="77777777" w:rsidTr="00661635">
        <w:trPr>
          <w:trHeight w:val="3085"/>
        </w:trPr>
        <w:tc>
          <w:tcPr>
            <w:tcW w:w="679" w:type="dxa"/>
          </w:tcPr>
          <w:p w14:paraId="2FFD6BE4" w14:textId="77777777" w:rsidR="00467351" w:rsidRPr="008A26BB" w:rsidRDefault="00467351" w:rsidP="007458BE">
            <w:pPr>
              <w:spacing w:after="200"/>
              <w:jc w:val="both"/>
              <w:rPr>
                <w:rFonts w:cs="Calibri"/>
                <w:sz w:val="23"/>
                <w:szCs w:val="23"/>
                <w:lang w:val="en-GB"/>
              </w:rPr>
            </w:pPr>
            <w:r w:rsidRPr="008A26BB">
              <w:rPr>
                <w:rFonts w:cs="Calibri"/>
                <w:sz w:val="23"/>
                <w:szCs w:val="23"/>
                <w:lang w:val="en-GB"/>
              </w:rPr>
              <w:t>2.</w:t>
            </w:r>
          </w:p>
        </w:tc>
        <w:tc>
          <w:tcPr>
            <w:tcW w:w="2894" w:type="dxa"/>
            <w:vAlign w:val="bottom"/>
          </w:tcPr>
          <w:p w14:paraId="2820E5D8" w14:textId="77777777" w:rsidR="00467351" w:rsidRPr="008A26BB" w:rsidRDefault="00467351" w:rsidP="007458BE">
            <w:pPr>
              <w:spacing w:after="200"/>
              <w:jc w:val="both"/>
              <w:rPr>
                <w:rFonts w:cs="Calibri"/>
                <w:sz w:val="23"/>
                <w:szCs w:val="23"/>
                <w:lang w:val="en-GB"/>
              </w:rPr>
            </w:pPr>
            <w:r w:rsidRPr="008A26BB">
              <w:rPr>
                <w:rFonts w:cs="Calibri"/>
                <w:sz w:val="23"/>
                <w:szCs w:val="23"/>
                <w:lang w:val="en-GB"/>
              </w:rPr>
              <w:t xml:space="preserve">Management Console                </w:t>
            </w:r>
          </w:p>
        </w:tc>
        <w:tc>
          <w:tcPr>
            <w:tcW w:w="4571" w:type="dxa"/>
          </w:tcPr>
          <w:p w14:paraId="111E450C" w14:textId="77777777" w:rsidR="00467351" w:rsidRPr="008A26BB" w:rsidRDefault="00467351" w:rsidP="007458BE">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 xml:space="preserve">User privilege management </w:t>
            </w:r>
          </w:p>
          <w:p w14:paraId="514B8BF7"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Reporting</w:t>
            </w:r>
          </w:p>
          <w:p w14:paraId="5A455BD2"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Configuration and backup management</w:t>
            </w:r>
          </w:p>
          <w:p w14:paraId="31E06001"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Monitoring</w:t>
            </w:r>
          </w:p>
          <w:p w14:paraId="07CFE29B"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Network Policy Management</w:t>
            </w:r>
          </w:p>
          <w:p w14:paraId="4D34F86C"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Logging and Status</w:t>
            </w:r>
          </w:p>
          <w:p w14:paraId="042B3635"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Identity Awareness</w:t>
            </w:r>
          </w:p>
          <w:p w14:paraId="08CB431C"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User Directory</w:t>
            </w:r>
          </w:p>
          <w:p w14:paraId="78DA30F5" w14:textId="77777777" w:rsidR="00467351" w:rsidRPr="008A26BB" w:rsidRDefault="00467351">
            <w:pPr>
              <w:pStyle w:val="ListParagraph"/>
              <w:numPr>
                <w:ilvl w:val="0"/>
                <w:numId w:val="51"/>
              </w:numPr>
              <w:spacing w:after="0"/>
              <w:contextualSpacing/>
              <w:jc w:val="both"/>
              <w:rPr>
                <w:rFonts w:cs="Calibri"/>
                <w:sz w:val="23"/>
                <w:szCs w:val="23"/>
                <w:lang w:val="en-GB"/>
              </w:rPr>
            </w:pPr>
            <w:r w:rsidRPr="008A26BB">
              <w:rPr>
                <w:rFonts w:cs="Calibri"/>
                <w:sz w:val="23"/>
                <w:szCs w:val="23"/>
                <w:lang w:val="en-GB"/>
              </w:rPr>
              <w:t>Identity Logging</w:t>
            </w:r>
          </w:p>
        </w:tc>
        <w:tc>
          <w:tcPr>
            <w:tcW w:w="764" w:type="dxa"/>
          </w:tcPr>
          <w:p w14:paraId="65951226" w14:textId="77777777" w:rsidR="00467351" w:rsidRPr="008A26BB" w:rsidRDefault="00467351">
            <w:pPr>
              <w:spacing w:after="200"/>
              <w:jc w:val="both"/>
              <w:rPr>
                <w:rFonts w:cs="Calibri"/>
                <w:b/>
                <w:sz w:val="23"/>
                <w:szCs w:val="23"/>
                <w:lang w:val="en-GB"/>
              </w:rPr>
            </w:pPr>
            <w:r w:rsidRPr="008A26BB">
              <w:rPr>
                <w:rFonts w:cs="Calibri"/>
                <w:b/>
                <w:sz w:val="23"/>
                <w:szCs w:val="23"/>
                <w:lang w:val="en-GB"/>
              </w:rPr>
              <w:t>1</w:t>
            </w:r>
          </w:p>
        </w:tc>
      </w:tr>
      <w:tr w:rsidR="00467351" w:rsidRPr="007458BE" w14:paraId="2F2883C2" w14:textId="77777777" w:rsidTr="00661635">
        <w:tc>
          <w:tcPr>
            <w:tcW w:w="679" w:type="dxa"/>
          </w:tcPr>
          <w:p w14:paraId="7428FAF3" w14:textId="77777777" w:rsidR="00467351" w:rsidRPr="008A26BB" w:rsidRDefault="00467351" w:rsidP="007458BE">
            <w:pPr>
              <w:spacing w:after="200"/>
              <w:jc w:val="both"/>
              <w:rPr>
                <w:rFonts w:cs="Calibri"/>
                <w:sz w:val="23"/>
                <w:szCs w:val="23"/>
                <w:lang w:val="en-GB"/>
              </w:rPr>
            </w:pPr>
            <w:r w:rsidRPr="008A26BB">
              <w:rPr>
                <w:rFonts w:cs="Calibri"/>
                <w:sz w:val="23"/>
                <w:szCs w:val="23"/>
                <w:lang w:val="en-GB"/>
              </w:rPr>
              <w:t>3.</w:t>
            </w:r>
          </w:p>
        </w:tc>
        <w:tc>
          <w:tcPr>
            <w:tcW w:w="2894" w:type="dxa"/>
            <w:vAlign w:val="bottom"/>
          </w:tcPr>
          <w:p w14:paraId="63303270" w14:textId="40B01AE2" w:rsidR="00467351" w:rsidRPr="008A26BB" w:rsidRDefault="00467351" w:rsidP="007458BE">
            <w:pPr>
              <w:spacing w:after="200"/>
              <w:jc w:val="both"/>
              <w:rPr>
                <w:rFonts w:cs="Calibri"/>
                <w:sz w:val="23"/>
                <w:szCs w:val="23"/>
                <w:lang w:val="en-GB"/>
              </w:rPr>
            </w:pPr>
            <w:r w:rsidRPr="008A26BB">
              <w:rPr>
                <w:rFonts w:cs="Calibri"/>
                <w:sz w:val="23"/>
                <w:szCs w:val="23"/>
                <w:lang w:val="en-GB"/>
              </w:rPr>
              <w:t>Licens</w:t>
            </w:r>
            <w:r w:rsidR="00731017" w:rsidRPr="008A26BB">
              <w:rPr>
                <w:rFonts w:cs="Calibri"/>
                <w:sz w:val="23"/>
                <w:szCs w:val="23"/>
                <w:lang w:val="en-GB"/>
              </w:rPr>
              <w:t>es</w:t>
            </w:r>
          </w:p>
        </w:tc>
        <w:tc>
          <w:tcPr>
            <w:tcW w:w="4571" w:type="dxa"/>
          </w:tcPr>
          <w:p w14:paraId="4B0BDDC2" w14:textId="77777777" w:rsidR="00467351" w:rsidRPr="008A26BB" w:rsidRDefault="00467351" w:rsidP="007458BE">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Firewall</w:t>
            </w:r>
          </w:p>
          <w:p w14:paraId="21474AF9"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Application control</w:t>
            </w:r>
          </w:p>
          <w:p w14:paraId="4713F0B9"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URL Filtering</w:t>
            </w:r>
          </w:p>
          <w:p w14:paraId="6306C0DF"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Anti-Bot</w:t>
            </w:r>
          </w:p>
          <w:p w14:paraId="152218C9"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Anti-Virus</w:t>
            </w:r>
          </w:p>
          <w:p w14:paraId="581D8E77"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Site to Site VPN</w:t>
            </w:r>
          </w:p>
          <w:p w14:paraId="00EF54F5"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Mobile Access</w:t>
            </w:r>
          </w:p>
          <w:p w14:paraId="789AF9CA"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Identity Awareness</w:t>
            </w:r>
          </w:p>
          <w:p w14:paraId="6C6DC2D3"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Firewall</w:t>
            </w:r>
          </w:p>
          <w:p w14:paraId="49D81B8D"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IPS</w:t>
            </w:r>
          </w:p>
        </w:tc>
        <w:tc>
          <w:tcPr>
            <w:tcW w:w="764" w:type="dxa"/>
          </w:tcPr>
          <w:p w14:paraId="02A5D6A7" w14:textId="77777777" w:rsidR="00467351" w:rsidRPr="008A26BB" w:rsidRDefault="00467351">
            <w:pPr>
              <w:spacing w:after="200"/>
              <w:jc w:val="both"/>
              <w:rPr>
                <w:rFonts w:cs="Calibri"/>
                <w:b/>
                <w:sz w:val="23"/>
                <w:szCs w:val="23"/>
                <w:lang w:val="en-GB"/>
              </w:rPr>
            </w:pPr>
            <w:r w:rsidRPr="008A26BB">
              <w:rPr>
                <w:rFonts w:cs="Calibri"/>
                <w:b/>
                <w:sz w:val="23"/>
                <w:szCs w:val="23"/>
                <w:lang w:val="en-GB"/>
              </w:rPr>
              <w:t>6</w:t>
            </w:r>
          </w:p>
        </w:tc>
      </w:tr>
      <w:tr w:rsidR="00467351" w:rsidRPr="007458BE" w14:paraId="55DC1DC6" w14:textId="77777777" w:rsidTr="00661635">
        <w:tc>
          <w:tcPr>
            <w:tcW w:w="679" w:type="dxa"/>
          </w:tcPr>
          <w:p w14:paraId="40538112" w14:textId="77777777" w:rsidR="00467351" w:rsidRPr="008A26BB" w:rsidRDefault="00467351" w:rsidP="007458BE">
            <w:pPr>
              <w:spacing w:after="200"/>
              <w:jc w:val="both"/>
              <w:rPr>
                <w:rFonts w:cs="Calibri"/>
                <w:sz w:val="23"/>
                <w:szCs w:val="23"/>
                <w:lang w:val="en-GB"/>
              </w:rPr>
            </w:pPr>
            <w:r w:rsidRPr="008A26BB">
              <w:rPr>
                <w:rFonts w:cs="Calibri"/>
                <w:sz w:val="23"/>
                <w:szCs w:val="23"/>
                <w:lang w:val="en-GB"/>
              </w:rPr>
              <w:t>4.</w:t>
            </w:r>
          </w:p>
        </w:tc>
        <w:tc>
          <w:tcPr>
            <w:tcW w:w="2894" w:type="dxa"/>
            <w:vAlign w:val="bottom"/>
          </w:tcPr>
          <w:p w14:paraId="5E8B66FB" w14:textId="3F0413FD" w:rsidR="00467351" w:rsidRPr="008A26BB" w:rsidRDefault="00467351" w:rsidP="007458BE">
            <w:pPr>
              <w:spacing w:after="200"/>
              <w:jc w:val="both"/>
              <w:rPr>
                <w:rFonts w:cs="Calibri"/>
                <w:sz w:val="23"/>
                <w:szCs w:val="23"/>
                <w:lang w:val="en-GB"/>
              </w:rPr>
            </w:pPr>
            <w:r w:rsidRPr="008A26BB">
              <w:rPr>
                <w:rFonts w:cs="Calibri"/>
                <w:sz w:val="23"/>
                <w:szCs w:val="23"/>
                <w:lang w:val="en-GB"/>
              </w:rPr>
              <w:t xml:space="preserve">Maintenance and support </w:t>
            </w:r>
            <w:r w:rsidR="002E6FD3" w:rsidRPr="008A26BB">
              <w:rPr>
                <w:rFonts w:cs="Calibri"/>
                <w:sz w:val="23"/>
                <w:szCs w:val="23"/>
                <w:lang w:val="en-GB"/>
              </w:rPr>
              <w:t>3 (three)years</w:t>
            </w:r>
          </w:p>
        </w:tc>
        <w:tc>
          <w:tcPr>
            <w:tcW w:w="4571" w:type="dxa"/>
          </w:tcPr>
          <w:p w14:paraId="24FA840D" w14:textId="77777777" w:rsidR="00467351" w:rsidRPr="008A26BB" w:rsidRDefault="00467351" w:rsidP="007458BE">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Call Centre - 24h x 7days x 52weeks</w:t>
            </w:r>
          </w:p>
          <w:p w14:paraId="16A30C02"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Incident Response - Maximum 4 hours</w:t>
            </w:r>
          </w:p>
          <w:p w14:paraId="08107216" w14:textId="77777777" w:rsidR="00467351" w:rsidRPr="008A26BB" w:rsidRDefault="00467351">
            <w:pPr>
              <w:pStyle w:val="ListParagraph"/>
              <w:numPr>
                <w:ilvl w:val="0"/>
                <w:numId w:val="52"/>
              </w:numPr>
              <w:spacing w:after="0"/>
              <w:contextualSpacing/>
              <w:jc w:val="both"/>
              <w:rPr>
                <w:rFonts w:cs="Calibri"/>
                <w:sz w:val="23"/>
                <w:szCs w:val="23"/>
                <w:lang w:val="en-GB"/>
              </w:rPr>
            </w:pPr>
            <w:r w:rsidRPr="008A26BB">
              <w:rPr>
                <w:rFonts w:cs="Calibri"/>
                <w:sz w:val="23"/>
                <w:szCs w:val="23"/>
                <w:lang w:val="en-GB"/>
              </w:rPr>
              <w:t>Incident Restore - Maximum 8 hours</w:t>
            </w:r>
          </w:p>
        </w:tc>
        <w:tc>
          <w:tcPr>
            <w:tcW w:w="764" w:type="dxa"/>
          </w:tcPr>
          <w:p w14:paraId="79F562CC" w14:textId="1A7F9A1E" w:rsidR="00467351" w:rsidRPr="008A26BB" w:rsidRDefault="00731017">
            <w:pPr>
              <w:spacing w:after="200"/>
              <w:jc w:val="both"/>
              <w:rPr>
                <w:rFonts w:cs="Calibri"/>
                <w:b/>
                <w:sz w:val="23"/>
                <w:szCs w:val="23"/>
                <w:lang w:val="en-GB"/>
              </w:rPr>
            </w:pPr>
            <w:r w:rsidRPr="008A26BB">
              <w:rPr>
                <w:rFonts w:cs="Calibri"/>
                <w:b/>
                <w:sz w:val="23"/>
                <w:szCs w:val="23"/>
                <w:lang w:val="en-GB"/>
              </w:rPr>
              <w:t>1</w:t>
            </w:r>
          </w:p>
        </w:tc>
      </w:tr>
    </w:tbl>
    <w:p w14:paraId="5436B863" w14:textId="77777777" w:rsidR="00467351" w:rsidRPr="008A26BB" w:rsidRDefault="00467351" w:rsidP="007458BE">
      <w:pPr>
        <w:pStyle w:val="Comment"/>
        <w:jc w:val="both"/>
        <w:rPr>
          <w:rFonts w:cs="Calibri"/>
          <w:i w:val="0"/>
          <w:color w:val="0000FF"/>
          <w:sz w:val="23"/>
          <w:szCs w:val="23"/>
        </w:rPr>
      </w:pPr>
    </w:p>
    <w:p w14:paraId="35D4580E" w14:textId="77777777" w:rsidR="00C91283" w:rsidRPr="008A26BB" w:rsidRDefault="00C91283" w:rsidP="007458BE">
      <w:pPr>
        <w:pStyle w:val="Comment"/>
        <w:jc w:val="both"/>
        <w:rPr>
          <w:rFonts w:cs="Calibri"/>
          <w:color w:val="0000FF"/>
          <w:sz w:val="23"/>
          <w:szCs w:val="23"/>
        </w:rPr>
      </w:pPr>
    </w:p>
    <w:p w14:paraId="5665214B" w14:textId="77777777" w:rsidR="007B7B4A" w:rsidRPr="008A26BB" w:rsidRDefault="007B7B4A" w:rsidP="007458BE">
      <w:pPr>
        <w:jc w:val="both"/>
        <w:rPr>
          <w:rFonts w:cs="Calibri"/>
          <w:b/>
          <w:sz w:val="23"/>
          <w:szCs w:val="23"/>
        </w:rPr>
      </w:pPr>
    </w:p>
    <w:p w14:paraId="770BA764" w14:textId="32432038" w:rsidR="00790552" w:rsidRPr="008A26BB" w:rsidRDefault="00790552" w:rsidP="007458BE">
      <w:pPr>
        <w:pStyle w:val="Comment"/>
        <w:jc w:val="both"/>
        <w:rPr>
          <w:rFonts w:cs="Calibri"/>
          <w:color w:val="0000FF"/>
          <w:sz w:val="23"/>
          <w:szCs w:val="23"/>
        </w:rPr>
      </w:pPr>
    </w:p>
    <w:p w14:paraId="5D760D8A" w14:textId="17E03877" w:rsidR="00790552" w:rsidRPr="008A26BB" w:rsidRDefault="00790552">
      <w:pPr>
        <w:jc w:val="both"/>
        <w:rPr>
          <w:rFonts w:cs="Calibri"/>
          <w:sz w:val="23"/>
          <w:szCs w:val="23"/>
        </w:rPr>
      </w:pPr>
    </w:p>
    <w:p w14:paraId="0FE2E2A8" w14:textId="77777777" w:rsidR="000D4006" w:rsidRPr="008A26BB" w:rsidRDefault="000D4006">
      <w:pPr>
        <w:jc w:val="both"/>
        <w:rPr>
          <w:rFonts w:cs="Calibri"/>
          <w:sz w:val="23"/>
          <w:szCs w:val="23"/>
        </w:rPr>
        <w:sectPr w:rsidR="000D4006" w:rsidRPr="008A26BB" w:rsidSect="002F299A">
          <w:footerReference w:type="default" r:id="rId11"/>
          <w:pgSz w:w="11906" w:h="16838"/>
          <w:pgMar w:top="1134" w:right="1134" w:bottom="1134" w:left="1134" w:header="680" w:footer="680" w:gutter="0"/>
          <w:cols w:space="708"/>
          <w:docGrid w:linePitch="360"/>
        </w:sectPr>
      </w:pPr>
    </w:p>
    <w:p w14:paraId="7D5BA1FB" w14:textId="77777777" w:rsidR="0066206F" w:rsidRPr="008A26BB" w:rsidRDefault="002C0B8F">
      <w:pPr>
        <w:pStyle w:val="Heading1"/>
        <w:jc w:val="both"/>
        <w:rPr>
          <w:rFonts w:cs="Calibri"/>
          <w:sz w:val="23"/>
          <w:szCs w:val="23"/>
        </w:rPr>
      </w:pPr>
      <w:bookmarkStart w:id="23" w:name="_Toc435315887"/>
      <w:bookmarkStart w:id="24" w:name="_Toc106110185"/>
      <w:bookmarkEnd w:id="18"/>
      <w:r w:rsidRPr="008A26BB">
        <w:rPr>
          <w:rFonts w:cs="Calibri"/>
          <w:sz w:val="23"/>
          <w:szCs w:val="23"/>
        </w:rPr>
        <w:t>BID EVALUATION STAGES</w:t>
      </w:r>
      <w:bookmarkEnd w:id="23"/>
      <w:bookmarkEnd w:id="24"/>
    </w:p>
    <w:p w14:paraId="3F6214D7" w14:textId="77777777" w:rsidR="00B218BC" w:rsidRPr="008A26BB" w:rsidRDefault="000A1680">
      <w:pPr>
        <w:pStyle w:val="Specification"/>
        <w:numPr>
          <w:ilvl w:val="0"/>
          <w:numId w:val="12"/>
        </w:numPr>
        <w:jc w:val="both"/>
        <w:rPr>
          <w:rFonts w:cs="Calibri"/>
          <w:sz w:val="23"/>
          <w:szCs w:val="23"/>
        </w:rPr>
      </w:pPr>
      <w:r w:rsidRPr="008A26BB">
        <w:rPr>
          <w:rFonts w:cs="Calibri"/>
          <w:sz w:val="23"/>
          <w:szCs w:val="23"/>
        </w:rPr>
        <w:t>T</w:t>
      </w:r>
      <w:r w:rsidR="0066206F" w:rsidRPr="008A26BB">
        <w:rPr>
          <w:rFonts w:cs="Calibri"/>
          <w:sz w:val="23"/>
          <w:szCs w:val="23"/>
        </w:rPr>
        <w:t xml:space="preserve">he </w:t>
      </w:r>
      <w:r w:rsidR="00BA5085" w:rsidRPr="008A26BB">
        <w:rPr>
          <w:rFonts w:cs="Calibri"/>
          <w:sz w:val="23"/>
          <w:szCs w:val="23"/>
        </w:rPr>
        <w:t xml:space="preserve">bid </w:t>
      </w:r>
      <w:r w:rsidR="0066206F" w:rsidRPr="008A26BB">
        <w:rPr>
          <w:rFonts w:cs="Calibri"/>
          <w:sz w:val="23"/>
          <w:szCs w:val="23"/>
        </w:rPr>
        <w:t xml:space="preserve">evaluation </w:t>
      </w:r>
      <w:r w:rsidR="00BA5085" w:rsidRPr="008A26BB">
        <w:rPr>
          <w:rFonts w:cs="Calibri"/>
          <w:sz w:val="23"/>
          <w:szCs w:val="23"/>
        </w:rPr>
        <w:t xml:space="preserve">process consists </w:t>
      </w:r>
      <w:r w:rsidR="0066206F" w:rsidRPr="008A26BB">
        <w:rPr>
          <w:rFonts w:cs="Calibri"/>
          <w:sz w:val="23"/>
          <w:szCs w:val="23"/>
        </w:rPr>
        <w:t>of</w:t>
      </w:r>
      <w:r w:rsidR="00BA5085" w:rsidRPr="008A26BB">
        <w:rPr>
          <w:rFonts w:cs="Calibri"/>
          <w:sz w:val="23"/>
          <w:szCs w:val="23"/>
        </w:rPr>
        <w:t xml:space="preserve"> several stages t</w:t>
      </w:r>
      <w:r w:rsidR="00BD73E5" w:rsidRPr="008A26BB">
        <w:rPr>
          <w:rFonts w:cs="Calibri"/>
          <w:sz w:val="23"/>
          <w:szCs w:val="23"/>
        </w:rPr>
        <w:t>hat are</w:t>
      </w:r>
      <w:r w:rsidR="00BA5085" w:rsidRPr="008A26BB">
        <w:rPr>
          <w:rFonts w:cs="Calibri"/>
          <w:sz w:val="23"/>
          <w:szCs w:val="23"/>
        </w:rPr>
        <w:t xml:space="preserve"> applicable according to the nature of the bi</w:t>
      </w:r>
      <w:r w:rsidR="00BD73E5" w:rsidRPr="008A26BB">
        <w:rPr>
          <w:rFonts w:cs="Calibri"/>
          <w:sz w:val="23"/>
          <w:szCs w:val="23"/>
        </w:rPr>
        <w:t>d as defined in the table below</w:t>
      </w:r>
      <w:r w:rsidR="0051162B" w:rsidRPr="008A26BB">
        <w:rPr>
          <w:rFonts w:cs="Calibri"/>
          <w:sz w:val="23"/>
          <w:szCs w:val="23"/>
        </w:rPr>
        <w:t>.</w:t>
      </w:r>
    </w:p>
    <w:p w14:paraId="30C66348" w14:textId="77777777" w:rsidR="00B218BC" w:rsidRPr="008A26BB" w:rsidRDefault="00B218BC">
      <w:pPr>
        <w:pStyle w:val="Specification"/>
        <w:numPr>
          <w:ilvl w:val="0"/>
          <w:numId w:val="12"/>
        </w:numPr>
        <w:jc w:val="both"/>
        <w:rPr>
          <w:rFonts w:cs="Calibri"/>
          <w:sz w:val="23"/>
          <w:szCs w:val="23"/>
        </w:rPr>
      </w:pPr>
      <w:r w:rsidRPr="008A26BB">
        <w:rPr>
          <w:rFonts w:cs="Calibri"/>
          <w:sz w:val="23"/>
          <w:szCs w:val="23"/>
        </w:rPr>
        <w:t>The bidder must qualify for each stage to be eligible to proceed to the next stage of the evaluation.</w:t>
      </w:r>
    </w:p>
    <w:p w14:paraId="45DB9F91" w14:textId="77777777" w:rsidR="00277261" w:rsidRPr="008A26BB" w:rsidRDefault="00277261">
      <w:pPr>
        <w:jc w:val="both"/>
        <w:rPr>
          <w:rFonts w:cs="Calibr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7458BE" w14:paraId="5FADC363" w14:textId="77777777" w:rsidTr="005D0758">
        <w:tc>
          <w:tcPr>
            <w:tcW w:w="702" w:type="pct"/>
            <w:shd w:val="clear" w:color="auto" w:fill="DBE5F1" w:themeFill="accent1" w:themeFillTint="33"/>
          </w:tcPr>
          <w:p w14:paraId="1585526C" w14:textId="77777777" w:rsidR="00716C95" w:rsidRPr="008A26BB" w:rsidRDefault="007160ED">
            <w:pPr>
              <w:jc w:val="both"/>
              <w:rPr>
                <w:rFonts w:cs="Calibri"/>
                <w:b/>
                <w:sz w:val="23"/>
                <w:szCs w:val="23"/>
              </w:rPr>
            </w:pPr>
            <w:r w:rsidRPr="008A26BB">
              <w:rPr>
                <w:rFonts w:cs="Calibri"/>
                <w:b/>
                <w:sz w:val="23"/>
                <w:szCs w:val="23"/>
              </w:rPr>
              <w:t>Stage</w:t>
            </w:r>
          </w:p>
        </w:tc>
        <w:tc>
          <w:tcPr>
            <w:tcW w:w="3052" w:type="pct"/>
            <w:shd w:val="clear" w:color="auto" w:fill="DBE5F1" w:themeFill="accent1" w:themeFillTint="33"/>
          </w:tcPr>
          <w:p w14:paraId="36B7BD6C" w14:textId="77777777" w:rsidR="00716C95" w:rsidRPr="008A26BB" w:rsidRDefault="00716C95">
            <w:pPr>
              <w:jc w:val="both"/>
              <w:rPr>
                <w:rFonts w:cs="Calibri"/>
                <w:b/>
                <w:sz w:val="23"/>
                <w:szCs w:val="23"/>
              </w:rPr>
            </w:pPr>
            <w:r w:rsidRPr="008A26BB">
              <w:rPr>
                <w:rFonts w:cs="Calibri"/>
                <w:b/>
                <w:sz w:val="23"/>
                <w:szCs w:val="23"/>
              </w:rPr>
              <w:t>Description</w:t>
            </w:r>
          </w:p>
        </w:tc>
        <w:tc>
          <w:tcPr>
            <w:tcW w:w="1246" w:type="pct"/>
            <w:shd w:val="clear" w:color="auto" w:fill="DBE5F1" w:themeFill="accent1" w:themeFillTint="33"/>
          </w:tcPr>
          <w:p w14:paraId="41EA96F3" w14:textId="77777777" w:rsidR="00716C95" w:rsidRPr="008A26BB" w:rsidRDefault="00716C95">
            <w:pPr>
              <w:jc w:val="both"/>
              <w:rPr>
                <w:rFonts w:cs="Calibri"/>
                <w:b/>
                <w:sz w:val="23"/>
                <w:szCs w:val="23"/>
              </w:rPr>
            </w:pPr>
            <w:r w:rsidRPr="008A26BB">
              <w:rPr>
                <w:rFonts w:cs="Calibri"/>
                <w:b/>
                <w:sz w:val="23"/>
                <w:szCs w:val="23"/>
              </w:rPr>
              <w:t>Applicable for this bid</w:t>
            </w:r>
            <w:r w:rsidR="00277261" w:rsidRPr="008A26BB">
              <w:rPr>
                <w:rFonts w:cs="Calibri"/>
                <w:b/>
                <w:sz w:val="23"/>
                <w:szCs w:val="23"/>
              </w:rPr>
              <w:t xml:space="preserve"> YES/NO</w:t>
            </w:r>
          </w:p>
        </w:tc>
      </w:tr>
      <w:tr w:rsidR="00716C95" w:rsidRPr="007458BE" w14:paraId="39B8288A" w14:textId="77777777" w:rsidTr="005D0758">
        <w:tc>
          <w:tcPr>
            <w:tcW w:w="702" w:type="pct"/>
          </w:tcPr>
          <w:p w14:paraId="282DA860" w14:textId="77777777" w:rsidR="00716C95" w:rsidRPr="008A26BB" w:rsidRDefault="001C7F0D" w:rsidP="007458BE">
            <w:pPr>
              <w:jc w:val="both"/>
              <w:rPr>
                <w:rFonts w:cs="Calibri"/>
                <w:sz w:val="23"/>
                <w:szCs w:val="23"/>
              </w:rPr>
            </w:pPr>
            <w:r w:rsidRPr="008A26BB">
              <w:rPr>
                <w:rFonts w:cs="Calibri"/>
                <w:sz w:val="23"/>
                <w:szCs w:val="23"/>
              </w:rPr>
              <w:t>Stage 1</w:t>
            </w:r>
            <w:r w:rsidR="00716C95" w:rsidRPr="008A26BB">
              <w:rPr>
                <w:rFonts w:cs="Calibri"/>
                <w:sz w:val="23"/>
                <w:szCs w:val="23"/>
              </w:rPr>
              <w:tab/>
            </w:r>
          </w:p>
        </w:tc>
        <w:tc>
          <w:tcPr>
            <w:tcW w:w="3052" w:type="pct"/>
          </w:tcPr>
          <w:p w14:paraId="7AA12491" w14:textId="77777777" w:rsidR="00716C95" w:rsidRPr="008A26BB" w:rsidRDefault="00AD6C0C" w:rsidP="007458BE">
            <w:pPr>
              <w:jc w:val="both"/>
              <w:rPr>
                <w:rFonts w:cs="Calibri"/>
                <w:sz w:val="23"/>
                <w:szCs w:val="23"/>
              </w:rPr>
            </w:pPr>
            <w:r w:rsidRPr="008A26BB">
              <w:rPr>
                <w:rFonts w:cs="Calibri"/>
                <w:sz w:val="23"/>
                <w:szCs w:val="23"/>
              </w:rPr>
              <w:t>Administrative</w:t>
            </w:r>
            <w:r w:rsidR="00B715B5" w:rsidRPr="008A26BB">
              <w:rPr>
                <w:rFonts w:cs="Calibri"/>
                <w:sz w:val="23"/>
                <w:szCs w:val="23"/>
              </w:rPr>
              <w:t xml:space="preserve"> </w:t>
            </w:r>
            <w:r w:rsidR="00BD73E5" w:rsidRPr="008A26BB">
              <w:rPr>
                <w:rFonts w:cs="Calibri"/>
                <w:sz w:val="23"/>
                <w:szCs w:val="23"/>
              </w:rPr>
              <w:t>pre-</w:t>
            </w:r>
            <w:r w:rsidR="00B145FE" w:rsidRPr="008A26BB">
              <w:rPr>
                <w:rFonts w:cs="Calibri"/>
                <w:sz w:val="23"/>
                <w:szCs w:val="23"/>
              </w:rPr>
              <w:t xml:space="preserve">qualification </w:t>
            </w:r>
            <w:r w:rsidR="00A00EC3" w:rsidRPr="008A26BB">
              <w:rPr>
                <w:rFonts w:cs="Calibri"/>
                <w:sz w:val="23"/>
                <w:szCs w:val="23"/>
              </w:rPr>
              <w:t>verification</w:t>
            </w:r>
          </w:p>
        </w:tc>
        <w:tc>
          <w:tcPr>
            <w:tcW w:w="1246" w:type="pct"/>
            <w:shd w:val="clear" w:color="auto" w:fill="DBE5F1" w:themeFill="accent1" w:themeFillTint="33"/>
          </w:tcPr>
          <w:p w14:paraId="1304C9A3" w14:textId="28E2BCB8" w:rsidR="00716C95" w:rsidRPr="008A26BB" w:rsidRDefault="002C4C18" w:rsidP="007458BE">
            <w:pPr>
              <w:jc w:val="both"/>
              <w:rPr>
                <w:rFonts w:cs="Calibri"/>
                <w:sz w:val="23"/>
                <w:szCs w:val="23"/>
              </w:rPr>
            </w:pPr>
            <w:r w:rsidRPr="008A26BB">
              <w:rPr>
                <w:rFonts w:cs="Calibri"/>
                <w:sz w:val="23"/>
                <w:szCs w:val="23"/>
              </w:rPr>
              <w:t>YES</w:t>
            </w:r>
          </w:p>
        </w:tc>
      </w:tr>
      <w:tr w:rsidR="00716C95" w:rsidRPr="007458BE" w14:paraId="79554338" w14:textId="77777777" w:rsidTr="005D0758">
        <w:tc>
          <w:tcPr>
            <w:tcW w:w="702" w:type="pct"/>
          </w:tcPr>
          <w:p w14:paraId="68F8040E" w14:textId="663177D5" w:rsidR="00716C95" w:rsidRPr="008A26BB" w:rsidRDefault="00843DB0" w:rsidP="007458BE">
            <w:pPr>
              <w:jc w:val="both"/>
              <w:rPr>
                <w:rFonts w:cs="Calibri"/>
                <w:sz w:val="23"/>
                <w:szCs w:val="23"/>
              </w:rPr>
            </w:pPr>
            <w:r w:rsidRPr="008A26BB">
              <w:rPr>
                <w:rFonts w:cs="Calibri"/>
                <w:sz w:val="23"/>
                <w:szCs w:val="23"/>
              </w:rPr>
              <w:t xml:space="preserve">Stage </w:t>
            </w:r>
            <w:r w:rsidR="00661635" w:rsidRPr="008A26BB">
              <w:rPr>
                <w:rFonts w:cs="Calibri"/>
                <w:sz w:val="23"/>
                <w:szCs w:val="23"/>
              </w:rPr>
              <w:t>2</w:t>
            </w:r>
          </w:p>
        </w:tc>
        <w:tc>
          <w:tcPr>
            <w:tcW w:w="3052" w:type="pct"/>
          </w:tcPr>
          <w:p w14:paraId="0DC089B2" w14:textId="77777777" w:rsidR="00716C95" w:rsidRPr="008A26BB" w:rsidRDefault="00716C95" w:rsidP="007458BE">
            <w:pPr>
              <w:jc w:val="both"/>
              <w:rPr>
                <w:rFonts w:cs="Calibri"/>
                <w:sz w:val="23"/>
                <w:szCs w:val="23"/>
              </w:rPr>
            </w:pPr>
            <w:r w:rsidRPr="008A26BB">
              <w:rPr>
                <w:rFonts w:cs="Calibri"/>
                <w:sz w:val="23"/>
                <w:szCs w:val="23"/>
              </w:rPr>
              <w:t xml:space="preserve">Technical </w:t>
            </w:r>
            <w:r w:rsidR="00B145FE" w:rsidRPr="008A26BB">
              <w:rPr>
                <w:rFonts w:cs="Calibri"/>
                <w:sz w:val="23"/>
                <w:szCs w:val="23"/>
              </w:rPr>
              <w:t>Mandatory requirement</w:t>
            </w:r>
            <w:r w:rsidR="00BD73E5" w:rsidRPr="008A26BB">
              <w:rPr>
                <w:rFonts w:cs="Calibri"/>
                <w:sz w:val="23"/>
                <w:szCs w:val="23"/>
              </w:rPr>
              <w:t xml:space="preserve"> </w:t>
            </w:r>
            <w:r w:rsidR="00B715B5" w:rsidRPr="008A26BB">
              <w:rPr>
                <w:rFonts w:cs="Calibri"/>
                <w:sz w:val="23"/>
                <w:szCs w:val="23"/>
              </w:rPr>
              <w:t>evaluation</w:t>
            </w:r>
          </w:p>
        </w:tc>
        <w:tc>
          <w:tcPr>
            <w:tcW w:w="1246" w:type="pct"/>
            <w:shd w:val="clear" w:color="auto" w:fill="DBE5F1" w:themeFill="accent1" w:themeFillTint="33"/>
          </w:tcPr>
          <w:p w14:paraId="2E6F27C4" w14:textId="554741C3" w:rsidR="00716C95" w:rsidRPr="008A26BB" w:rsidRDefault="002C4C18" w:rsidP="007458BE">
            <w:pPr>
              <w:jc w:val="both"/>
              <w:rPr>
                <w:rFonts w:cs="Calibri"/>
                <w:sz w:val="23"/>
                <w:szCs w:val="23"/>
              </w:rPr>
            </w:pPr>
            <w:r w:rsidRPr="008A26BB">
              <w:rPr>
                <w:rFonts w:cs="Calibri"/>
                <w:sz w:val="23"/>
                <w:szCs w:val="23"/>
              </w:rPr>
              <w:t>YES</w:t>
            </w:r>
          </w:p>
        </w:tc>
      </w:tr>
      <w:tr w:rsidR="00D45361" w:rsidRPr="007458BE" w14:paraId="3563FCB5" w14:textId="77777777" w:rsidTr="00D45361">
        <w:tc>
          <w:tcPr>
            <w:tcW w:w="702" w:type="pct"/>
          </w:tcPr>
          <w:p w14:paraId="0DDFDDD2" w14:textId="12CF22EA" w:rsidR="00D45361" w:rsidRPr="008A26BB" w:rsidRDefault="00843DB0" w:rsidP="007458BE">
            <w:pPr>
              <w:jc w:val="both"/>
              <w:rPr>
                <w:rFonts w:cs="Calibri"/>
                <w:sz w:val="23"/>
                <w:szCs w:val="23"/>
              </w:rPr>
            </w:pPr>
            <w:r w:rsidRPr="008A26BB">
              <w:rPr>
                <w:rFonts w:cs="Calibri"/>
                <w:sz w:val="23"/>
                <w:szCs w:val="23"/>
              </w:rPr>
              <w:t xml:space="preserve">Stage </w:t>
            </w:r>
            <w:r w:rsidR="00661635" w:rsidRPr="008A26BB">
              <w:rPr>
                <w:rFonts w:cs="Calibri"/>
                <w:sz w:val="23"/>
                <w:szCs w:val="23"/>
              </w:rPr>
              <w:t>3</w:t>
            </w:r>
          </w:p>
        </w:tc>
        <w:tc>
          <w:tcPr>
            <w:tcW w:w="3052" w:type="pct"/>
          </w:tcPr>
          <w:p w14:paraId="604D7BA8" w14:textId="77777777" w:rsidR="00D45361" w:rsidRPr="008A26BB" w:rsidRDefault="00D45361" w:rsidP="007458BE">
            <w:pPr>
              <w:jc w:val="both"/>
              <w:rPr>
                <w:rFonts w:cs="Calibri"/>
                <w:sz w:val="23"/>
                <w:szCs w:val="23"/>
              </w:rPr>
            </w:pPr>
            <w:r w:rsidRPr="008A26BB">
              <w:rPr>
                <w:rFonts w:cs="Calibri"/>
                <w:sz w:val="23"/>
                <w:szCs w:val="23"/>
              </w:rPr>
              <w:t xml:space="preserve">Special Conditions of Contract </w:t>
            </w:r>
            <w:r w:rsidR="00637577" w:rsidRPr="008A26BB">
              <w:rPr>
                <w:rFonts w:cs="Calibri"/>
                <w:sz w:val="23"/>
                <w:szCs w:val="23"/>
              </w:rPr>
              <w:t>verification</w:t>
            </w:r>
          </w:p>
        </w:tc>
        <w:tc>
          <w:tcPr>
            <w:tcW w:w="1246" w:type="pct"/>
            <w:shd w:val="clear" w:color="auto" w:fill="DBE5F1" w:themeFill="accent1" w:themeFillTint="33"/>
          </w:tcPr>
          <w:p w14:paraId="178DC8FB" w14:textId="6537EAF7" w:rsidR="00D45361" w:rsidRPr="008A26BB" w:rsidRDefault="00467351" w:rsidP="007458BE">
            <w:pPr>
              <w:jc w:val="both"/>
              <w:rPr>
                <w:rFonts w:cs="Calibri"/>
                <w:sz w:val="23"/>
                <w:szCs w:val="23"/>
              </w:rPr>
            </w:pPr>
            <w:r w:rsidRPr="008A26BB">
              <w:rPr>
                <w:rFonts w:cs="Calibri"/>
                <w:sz w:val="23"/>
                <w:szCs w:val="23"/>
              </w:rPr>
              <w:t>YES</w:t>
            </w:r>
          </w:p>
        </w:tc>
      </w:tr>
      <w:tr w:rsidR="00716C95" w:rsidRPr="007458BE" w14:paraId="178BBD99" w14:textId="77777777" w:rsidTr="005D0758">
        <w:tc>
          <w:tcPr>
            <w:tcW w:w="702" w:type="pct"/>
          </w:tcPr>
          <w:p w14:paraId="57E27615" w14:textId="2F7B1A24" w:rsidR="00716C95" w:rsidRPr="008A26BB" w:rsidRDefault="00843DB0" w:rsidP="007458BE">
            <w:pPr>
              <w:jc w:val="both"/>
              <w:rPr>
                <w:rFonts w:cs="Calibri"/>
                <w:sz w:val="23"/>
                <w:szCs w:val="23"/>
              </w:rPr>
            </w:pPr>
            <w:r w:rsidRPr="008A26BB">
              <w:rPr>
                <w:rFonts w:cs="Calibri"/>
                <w:sz w:val="23"/>
                <w:szCs w:val="23"/>
              </w:rPr>
              <w:t xml:space="preserve">Stage </w:t>
            </w:r>
            <w:r w:rsidR="00661635" w:rsidRPr="008A26BB">
              <w:rPr>
                <w:rFonts w:cs="Calibri"/>
                <w:sz w:val="23"/>
                <w:szCs w:val="23"/>
              </w:rPr>
              <w:t>4</w:t>
            </w:r>
            <w:r w:rsidR="00716C95" w:rsidRPr="008A26BB">
              <w:rPr>
                <w:rFonts w:cs="Calibri"/>
                <w:sz w:val="23"/>
                <w:szCs w:val="23"/>
              </w:rPr>
              <w:tab/>
            </w:r>
          </w:p>
        </w:tc>
        <w:tc>
          <w:tcPr>
            <w:tcW w:w="3052" w:type="pct"/>
          </w:tcPr>
          <w:p w14:paraId="25D8E4AA" w14:textId="77777777" w:rsidR="00716C95" w:rsidRPr="008A26BB" w:rsidRDefault="00716C95" w:rsidP="007458BE">
            <w:pPr>
              <w:jc w:val="both"/>
              <w:rPr>
                <w:rFonts w:cs="Calibri"/>
                <w:sz w:val="23"/>
                <w:szCs w:val="23"/>
              </w:rPr>
            </w:pPr>
            <w:r w:rsidRPr="008A26BB">
              <w:rPr>
                <w:rFonts w:cs="Calibri"/>
                <w:sz w:val="23"/>
                <w:szCs w:val="23"/>
              </w:rPr>
              <w:t xml:space="preserve">Price </w:t>
            </w:r>
            <w:r w:rsidR="001C7F0D" w:rsidRPr="008A26BB">
              <w:rPr>
                <w:rFonts w:cs="Calibri"/>
                <w:sz w:val="23"/>
                <w:szCs w:val="23"/>
              </w:rPr>
              <w:t xml:space="preserve">/ B-BBEE </w:t>
            </w:r>
            <w:r w:rsidRPr="008A26BB">
              <w:rPr>
                <w:rFonts w:cs="Calibri"/>
                <w:sz w:val="23"/>
                <w:szCs w:val="23"/>
              </w:rPr>
              <w:t>evaluation</w:t>
            </w:r>
          </w:p>
        </w:tc>
        <w:tc>
          <w:tcPr>
            <w:tcW w:w="1246" w:type="pct"/>
            <w:shd w:val="clear" w:color="auto" w:fill="DBE5F1" w:themeFill="accent1" w:themeFillTint="33"/>
          </w:tcPr>
          <w:p w14:paraId="0CC909DB" w14:textId="1032C27F" w:rsidR="00716C95" w:rsidRPr="008A26BB" w:rsidRDefault="002C4C18" w:rsidP="007458BE">
            <w:pPr>
              <w:jc w:val="both"/>
              <w:rPr>
                <w:rFonts w:cs="Calibri"/>
                <w:sz w:val="23"/>
                <w:szCs w:val="23"/>
              </w:rPr>
            </w:pPr>
            <w:r w:rsidRPr="008A26BB">
              <w:rPr>
                <w:rFonts w:cs="Calibri"/>
                <w:sz w:val="23"/>
                <w:szCs w:val="23"/>
              </w:rPr>
              <w:t>YES</w:t>
            </w:r>
          </w:p>
        </w:tc>
      </w:tr>
    </w:tbl>
    <w:p w14:paraId="66F56268" w14:textId="77777777" w:rsidR="0051162B" w:rsidRPr="008A26BB" w:rsidRDefault="0051162B" w:rsidP="007458BE">
      <w:pPr>
        <w:pStyle w:val="Specification"/>
        <w:ind w:left="567"/>
        <w:jc w:val="both"/>
        <w:rPr>
          <w:rFonts w:cs="Calibri"/>
          <w:sz w:val="23"/>
          <w:szCs w:val="23"/>
        </w:rPr>
      </w:pPr>
    </w:p>
    <w:p w14:paraId="6ECD2916" w14:textId="77777777" w:rsidR="00A00EC3" w:rsidRPr="008A26BB" w:rsidRDefault="009A3591" w:rsidP="007458BE">
      <w:pPr>
        <w:pStyle w:val="AnnexH2"/>
        <w:jc w:val="both"/>
        <w:rPr>
          <w:rFonts w:cs="Calibri"/>
          <w:sz w:val="23"/>
          <w:szCs w:val="23"/>
        </w:rPr>
      </w:pPr>
      <w:bookmarkStart w:id="25" w:name="_Toc435315888"/>
      <w:bookmarkStart w:id="26" w:name="_Toc106110186"/>
      <w:r w:rsidRPr="008A26BB">
        <w:rPr>
          <w:rFonts w:cs="Calibri"/>
          <w:sz w:val="23"/>
          <w:szCs w:val="23"/>
        </w:rPr>
        <w:t>ADMINISTRATIVE</w:t>
      </w:r>
      <w:r w:rsidR="00A00EC3" w:rsidRPr="008A26BB">
        <w:rPr>
          <w:rFonts w:cs="Calibri"/>
          <w:sz w:val="23"/>
          <w:szCs w:val="23"/>
        </w:rPr>
        <w:t xml:space="preserve"> PRE-QUALIFICATION</w:t>
      </w:r>
      <w:bookmarkEnd w:id="25"/>
      <w:bookmarkEnd w:id="26"/>
    </w:p>
    <w:p w14:paraId="4FAE341E" w14:textId="77777777" w:rsidR="00FA52A7" w:rsidRPr="008A26BB" w:rsidRDefault="00FA52A7" w:rsidP="007458BE">
      <w:pPr>
        <w:pStyle w:val="Heading1"/>
        <w:jc w:val="both"/>
        <w:rPr>
          <w:rFonts w:cs="Calibri"/>
          <w:sz w:val="23"/>
          <w:szCs w:val="23"/>
        </w:rPr>
      </w:pPr>
      <w:bookmarkStart w:id="27" w:name="_Toc106110187"/>
      <w:bookmarkStart w:id="28" w:name="_Toc435315889"/>
      <w:r w:rsidRPr="008A26BB">
        <w:rPr>
          <w:rFonts w:cs="Calibri"/>
          <w:sz w:val="23"/>
          <w:szCs w:val="23"/>
        </w:rPr>
        <w:t>ADMINISTRATIVE PRE-QUALIFICATION REQUIREMENTS</w:t>
      </w:r>
      <w:bookmarkEnd w:id="27"/>
    </w:p>
    <w:p w14:paraId="691237F1" w14:textId="77777777" w:rsidR="00A00EC3" w:rsidRPr="008A26BB" w:rsidRDefault="009A3591" w:rsidP="007458BE">
      <w:pPr>
        <w:pStyle w:val="Heading2"/>
        <w:ind w:hanging="709"/>
        <w:jc w:val="both"/>
        <w:rPr>
          <w:rFonts w:cs="Calibri"/>
          <w:sz w:val="23"/>
          <w:szCs w:val="23"/>
        </w:rPr>
      </w:pPr>
      <w:bookmarkStart w:id="29" w:name="_Toc106110188"/>
      <w:r w:rsidRPr="008A26BB">
        <w:rPr>
          <w:rFonts w:cs="Calibri"/>
          <w:sz w:val="23"/>
          <w:szCs w:val="23"/>
        </w:rPr>
        <w:t>ADMINISTRATIVE</w:t>
      </w:r>
      <w:r w:rsidR="0008733A" w:rsidRPr="008A26BB">
        <w:rPr>
          <w:rFonts w:cs="Calibri"/>
          <w:sz w:val="23"/>
          <w:szCs w:val="23"/>
        </w:rPr>
        <w:t xml:space="preserve"> PRE-QUALIFICATION </w:t>
      </w:r>
      <w:bookmarkEnd w:id="28"/>
      <w:r w:rsidR="00530398" w:rsidRPr="008A26BB">
        <w:rPr>
          <w:rFonts w:cs="Calibri"/>
          <w:sz w:val="23"/>
          <w:szCs w:val="23"/>
        </w:rPr>
        <w:t>VERIFICATION</w:t>
      </w:r>
      <w:bookmarkEnd w:id="29"/>
    </w:p>
    <w:p w14:paraId="7AF8F89B" w14:textId="77777777" w:rsidR="002C0B8F" w:rsidRPr="008A26BB" w:rsidRDefault="002C0B8F">
      <w:pPr>
        <w:pStyle w:val="Specification"/>
        <w:numPr>
          <w:ilvl w:val="0"/>
          <w:numId w:val="6"/>
        </w:numPr>
        <w:jc w:val="both"/>
        <w:rPr>
          <w:rFonts w:cs="Calibri"/>
          <w:sz w:val="23"/>
          <w:szCs w:val="23"/>
        </w:rPr>
      </w:pPr>
      <w:r w:rsidRPr="008A26BB">
        <w:rPr>
          <w:rFonts w:cs="Calibri"/>
          <w:sz w:val="23"/>
          <w:szCs w:val="23"/>
        </w:rPr>
        <w:t xml:space="preserve">The bidder </w:t>
      </w:r>
      <w:r w:rsidRPr="008A26BB">
        <w:rPr>
          <w:rFonts w:cs="Calibri"/>
          <w:b/>
          <w:sz w:val="23"/>
          <w:szCs w:val="23"/>
        </w:rPr>
        <w:t>must compl</w:t>
      </w:r>
      <w:r w:rsidR="005E6837" w:rsidRPr="008A26BB">
        <w:rPr>
          <w:rFonts w:cs="Calibri"/>
          <w:b/>
          <w:sz w:val="23"/>
          <w:szCs w:val="23"/>
        </w:rPr>
        <w:t>y</w:t>
      </w:r>
      <w:r w:rsidRPr="008A26BB">
        <w:rPr>
          <w:rFonts w:cs="Calibri"/>
          <w:sz w:val="23"/>
          <w:szCs w:val="23"/>
        </w:rPr>
        <w:t xml:space="preserve"> with ALL of the bid pre-qualification requirements </w:t>
      </w:r>
      <w:r w:rsidR="00C91264" w:rsidRPr="008A26BB">
        <w:rPr>
          <w:rFonts w:cs="Calibri"/>
          <w:sz w:val="23"/>
          <w:szCs w:val="23"/>
        </w:rPr>
        <w:t xml:space="preserve">in </w:t>
      </w:r>
      <w:r w:rsidRPr="008A26BB">
        <w:rPr>
          <w:rFonts w:cs="Calibri"/>
          <w:sz w:val="23"/>
          <w:szCs w:val="23"/>
        </w:rPr>
        <w:t xml:space="preserve">order for the bid to be accepted </w:t>
      </w:r>
      <w:r w:rsidR="00157C27" w:rsidRPr="008A26BB">
        <w:rPr>
          <w:rFonts w:cs="Calibri"/>
          <w:sz w:val="23"/>
          <w:szCs w:val="23"/>
        </w:rPr>
        <w:t>for</w:t>
      </w:r>
      <w:r w:rsidRPr="008A26BB">
        <w:rPr>
          <w:rFonts w:cs="Calibri"/>
          <w:sz w:val="23"/>
          <w:szCs w:val="23"/>
        </w:rPr>
        <w:t xml:space="preserve"> evaluation.</w:t>
      </w:r>
    </w:p>
    <w:p w14:paraId="3C664D44" w14:textId="77777777" w:rsidR="00E32CF0" w:rsidRPr="008A26BB" w:rsidRDefault="002C0B8F" w:rsidP="008A26BB">
      <w:pPr>
        <w:pStyle w:val="Specification"/>
        <w:numPr>
          <w:ilvl w:val="0"/>
          <w:numId w:val="6"/>
        </w:numPr>
        <w:jc w:val="both"/>
        <w:rPr>
          <w:rFonts w:cs="Calibri"/>
          <w:sz w:val="23"/>
          <w:szCs w:val="23"/>
        </w:rPr>
      </w:pPr>
      <w:r w:rsidRPr="008A26BB">
        <w:rPr>
          <w:rFonts w:cs="Calibri"/>
          <w:sz w:val="23"/>
          <w:szCs w:val="23"/>
        </w:rPr>
        <w:t>If the Bidder fail</w:t>
      </w:r>
      <w:r w:rsidR="00530398" w:rsidRPr="008A26BB">
        <w:rPr>
          <w:rFonts w:cs="Calibri"/>
          <w:sz w:val="23"/>
          <w:szCs w:val="23"/>
        </w:rPr>
        <w:t xml:space="preserve">ed to </w:t>
      </w:r>
      <w:r w:rsidRPr="008A26BB">
        <w:rPr>
          <w:rFonts w:cs="Calibri"/>
          <w:sz w:val="23"/>
          <w:szCs w:val="23"/>
        </w:rPr>
        <w:t xml:space="preserve">comply with any of the </w:t>
      </w:r>
      <w:r w:rsidR="00157C27" w:rsidRPr="008A26BB">
        <w:rPr>
          <w:rFonts w:cs="Calibri"/>
          <w:sz w:val="23"/>
          <w:szCs w:val="23"/>
        </w:rPr>
        <w:t xml:space="preserve">administrative </w:t>
      </w:r>
      <w:r w:rsidRPr="008A26BB">
        <w:rPr>
          <w:rFonts w:cs="Calibri"/>
          <w:sz w:val="23"/>
          <w:szCs w:val="23"/>
        </w:rPr>
        <w:t>pre-qualification requirements, or if SITA is unable to verify whether the pre-qualification requirement</w:t>
      </w:r>
      <w:r w:rsidR="00E90718" w:rsidRPr="008A26BB">
        <w:rPr>
          <w:rFonts w:cs="Calibri"/>
          <w:sz w:val="23"/>
          <w:szCs w:val="23"/>
        </w:rPr>
        <w:t>s</w:t>
      </w:r>
      <w:r w:rsidRPr="008A26BB">
        <w:rPr>
          <w:rFonts w:cs="Calibri"/>
          <w:sz w:val="23"/>
          <w:szCs w:val="23"/>
        </w:rPr>
        <w:t xml:space="preserve"> are met, then SITA reserves the right to</w:t>
      </w:r>
      <w:r w:rsidR="00324D02" w:rsidRPr="008A26BB">
        <w:rPr>
          <w:rFonts w:cs="Calibri"/>
          <w:sz w:val="23"/>
          <w:szCs w:val="23"/>
        </w:rPr>
        <w:t>-</w:t>
      </w:r>
    </w:p>
    <w:p w14:paraId="3BAF0664" w14:textId="77777777" w:rsidR="00E32CF0" w:rsidRPr="008A26BB" w:rsidRDefault="002C0B8F" w:rsidP="007458BE">
      <w:pPr>
        <w:pStyle w:val="Specification"/>
        <w:numPr>
          <w:ilvl w:val="1"/>
          <w:numId w:val="3"/>
        </w:numPr>
        <w:ind w:hanging="426"/>
        <w:jc w:val="both"/>
        <w:rPr>
          <w:rFonts w:cs="Calibri"/>
          <w:sz w:val="23"/>
          <w:szCs w:val="23"/>
        </w:rPr>
      </w:pPr>
      <w:r w:rsidRPr="008A26BB">
        <w:rPr>
          <w:rFonts w:cs="Calibri"/>
          <w:sz w:val="23"/>
          <w:szCs w:val="23"/>
        </w:rPr>
        <w:t>Reject the bid and not evaluate it, or</w:t>
      </w:r>
    </w:p>
    <w:p w14:paraId="4494F841" w14:textId="77777777" w:rsidR="00124D31" w:rsidRPr="008A26BB" w:rsidRDefault="002C0B8F" w:rsidP="007458BE">
      <w:pPr>
        <w:pStyle w:val="Specification"/>
        <w:numPr>
          <w:ilvl w:val="1"/>
          <w:numId w:val="3"/>
        </w:numPr>
        <w:ind w:hanging="426"/>
        <w:jc w:val="both"/>
        <w:rPr>
          <w:rFonts w:cs="Calibri"/>
          <w:sz w:val="23"/>
          <w:szCs w:val="23"/>
        </w:rPr>
      </w:pPr>
      <w:r w:rsidRPr="008A26BB">
        <w:rPr>
          <w:rFonts w:cs="Calibr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8A26BB" w:rsidRDefault="00157C27" w:rsidP="007458BE">
      <w:pPr>
        <w:pStyle w:val="Heading2"/>
        <w:ind w:hanging="709"/>
        <w:jc w:val="both"/>
        <w:rPr>
          <w:rFonts w:cs="Calibri"/>
          <w:sz w:val="23"/>
          <w:szCs w:val="23"/>
        </w:rPr>
      </w:pPr>
      <w:bookmarkStart w:id="30" w:name="_Toc435315890"/>
      <w:bookmarkStart w:id="31" w:name="_Toc106110189"/>
      <w:r w:rsidRPr="008A26BB">
        <w:rPr>
          <w:rFonts w:cs="Calibri"/>
          <w:sz w:val="23"/>
          <w:szCs w:val="23"/>
        </w:rPr>
        <w:t>ADMINISTRATIVE PRE-QUALIFICATION</w:t>
      </w:r>
      <w:r w:rsidR="009A5ECB" w:rsidRPr="008A26BB">
        <w:rPr>
          <w:rFonts w:cs="Calibri"/>
          <w:sz w:val="23"/>
          <w:szCs w:val="23"/>
        </w:rPr>
        <w:t xml:space="preserve"> </w:t>
      </w:r>
      <w:r w:rsidR="00124D31" w:rsidRPr="008A26BB">
        <w:rPr>
          <w:rFonts w:cs="Calibri"/>
          <w:sz w:val="23"/>
          <w:szCs w:val="23"/>
        </w:rPr>
        <w:t>REQUIREMENTS</w:t>
      </w:r>
      <w:bookmarkEnd w:id="30"/>
      <w:bookmarkEnd w:id="31"/>
    </w:p>
    <w:p w14:paraId="2841CD06" w14:textId="77777777" w:rsidR="00E32CF0" w:rsidRPr="008A26BB" w:rsidRDefault="00C34E39">
      <w:pPr>
        <w:pStyle w:val="Specification"/>
        <w:numPr>
          <w:ilvl w:val="0"/>
          <w:numId w:val="7"/>
        </w:numPr>
        <w:jc w:val="both"/>
        <w:rPr>
          <w:rFonts w:cs="Calibri"/>
          <w:sz w:val="23"/>
          <w:szCs w:val="23"/>
        </w:rPr>
      </w:pPr>
      <w:r w:rsidRPr="008A26BB">
        <w:rPr>
          <w:rFonts w:cs="Calibri"/>
          <w:b/>
          <w:sz w:val="23"/>
          <w:szCs w:val="23"/>
        </w:rPr>
        <w:t>Submission of bid response</w:t>
      </w:r>
      <w:r w:rsidR="00E36E99" w:rsidRPr="008A26BB">
        <w:rPr>
          <w:rFonts w:cs="Calibri"/>
          <w:sz w:val="23"/>
          <w:szCs w:val="23"/>
        </w:rPr>
        <w:t>: The bidder has submitted a bid response documentation pack</w:t>
      </w:r>
      <w:r w:rsidR="005D0758" w:rsidRPr="008A26BB">
        <w:rPr>
          <w:rFonts w:cs="Calibri"/>
          <w:sz w:val="23"/>
          <w:szCs w:val="23"/>
        </w:rPr>
        <w:t xml:space="preserve"> – </w:t>
      </w:r>
      <w:r w:rsidR="00E36E99" w:rsidRPr="008A26BB">
        <w:rPr>
          <w:rFonts w:cs="Calibri"/>
          <w:sz w:val="23"/>
          <w:szCs w:val="23"/>
        </w:rPr>
        <w:t xml:space="preserve"> </w:t>
      </w:r>
    </w:p>
    <w:p w14:paraId="7F631832" w14:textId="77777777" w:rsidR="00E32CF0" w:rsidRPr="008A26BB" w:rsidRDefault="00C91264">
      <w:pPr>
        <w:pStyle w:val="Specification"/>
        <w:numPr>
          <w:ilvl w:val="1"/>
          <w:numId w:val="3"/>
        </w:numPr>
        <w:ind w:hanging="426"/>
        <w:jc w:val="both"/>
        <w:rPr>
          <w:rFonts w:cs="Calibri"/>
          <w:sz w:val="23"/>
          <w:szCs w:val="23"/>
        </w:rPr>
      </w:pPr>
      <w:r w:rsidRPr="008A26BB">
        <w:rPr>
          <w:rFonts w:cs="Calibri"/>
          <w:sz w:val="23"/>
          <w:szCs w:val="23"/>
        </w:rPr>
        <w:t xml:space="preserve">that was delivered at the </w:t>
      </w:r>
      <w:r w:rsidR="00E36E99" w:rsidRPr="008A26BB">
        <w:rPr>
          <w:rFonts w:cs="Calibri"/>
          <w:sz w:val="23"/>
          <w:szCs w:val="23"/>
        </w:rPr>
        <w:t xml:space="preserve">correct </w:t>
      </w:r>
      <w:r w:rsidR="005D0758" w:rsidRPr="008A26BB">
        <w:rPr>
          <w:rFonts w:cs="Calibri"/>
          <w:sz w:val="23"/>
          <w:szCs w:val="23"/>
        </w:rPr>
        <w:t xml:space="preserve">physical or postal </w:t>
      </w:r>
      <w:r w:rsidR="00C34E39" w:rsidRPr="008A26BB">
        <w:rPr>
          <w:rFonts w:cs="Calibri"/>
          <w:sz w:val="23"/>
          <w:szCs w:val="23"/>
        </w:rPr>
        <w:t xml:space="preserve">address </w:t>
      </w:r>
      <w:r w:rsidR="00E36E99" w:rsidRPr="008A26BB">
        <w:rPr>
          <w:rFonts w:cs="Calibri"/>
          <w:sz w:val="23"/>
          <w:szCs w:val="23"/>
        </w:rPr>
        <w:t xml:space="preserve">and </w:t>
      </w:r>
      <w:r w:rsidR="00C34E39" w:rsidRPr="008A26BB">
        <w:rPr>
          <w:rFonts w:cs="Calibri"/>
          <w:sz w:val="23"/>
          <w:szCs w:val="23"/>
        </w:rPr>
        <w:t>within the stipulated date and time</w:t>
      </w:r>
      <w:r w:rsidR="00E36E99" w:rsidRPr="008A26BB">
        <w:rPr>
          <w:rFonts w:cs="Calibri"/>
          <w:sz w:val="23"/>
          <w:szCs w:val="23"/>
        </w:rPr>
        <w:t xml:space="preserve"> as specified in the “Invitation to Bid” cover page</w:t>
      </w:r>
      <w:r w:rsidR="005D0758" w:rsidRPr="008A26BB">
        <w:rPr>
          <w:rFonts w:cs="Calibri"/>
          <w:sz w:val="23"/>
          <w:szCs w:val="23"/>
        </w:rPr>
        <w:t>, and;</w:t>
      </w:r>
    </w:p>
    <w:p w14:paraId="17A43F23" w14:textId="74FB8324" w:rsidR="00E36E99" w:rsidRPr="008A26BB" w:rsidRDefault="005D0758">
      <w:pPr>
        <w:pStyle w:val="Specification"/>
        <w:numPr>
          <w:ilvl w:val="1"/>
          <w:numId w:val="3"/>
        </w:numPr>
        <w:ind w:hanging="426"/>
        <w:jc w:val="both"/>
        <w:rPr>
          <w:rFonts w:cs="Calibri"/>
          <w:sz w:val="23"/>
          <w:szCs w:val="23"/>
        </w:rPr>
      </w:pPr>
      <w:r w:rsidRPr="008A26BB">
        <w:rPr>
          <w:rFonts w:cs="Calibri"/>
          <w:sz w:val="23"/>
          <w:szCs w:val="23"/>
        </w:rPr>
        <w:t>i</w:t>
      </w:r>
      <w:r w:rsidR="00E36E99" w:rsidRPr="008A26BB">
        <w:rPr>
          <w:rFonts w:cs="Calibri"/>
          <w:sz w:val="23"/>
          <w:szCs w:val="23"/>
        </w:rPr>
        <w:t xml:space="preserve">n the correct format as one original document, </w:t>
      </w:r>
      <w:r w:rsidR="007138B2" w:rsidRPr="008A26BB">
        <w:rPr>
          <w:rFonts w:cs="Calibri"/>
          <w:sz w:val="23"/>
          <w:szCs w:val="23"/>
        </w:rPr>
        <w:t xml:space="preserve">one </w:t>
      </w:r>
      <w:r w:rsidR="005359C1" w:rsidRPr="008A26BB">
        <w:rPr>
          <w:rFonts w:cs="Calibri"/>
          <w:sz w:val="23"/>
          <w:szCs w:val="23"/>
        </w:rPr>
        <w:t>cop</w:t>
      </w:r>
      <w:r w:rsidR="007138B2" w:rsidRPr="008A26BB">
        <w:rPr>
          <w:rFonts w:cs="Calibri"/>
          <w:sz w:val="23"/>
          <w:szCs w:val="23"/>
        </w:rPr>
        <w:t>y</w:t>
      </w:r>
      <w:r w:rsidR="005359C1" w:rsidRPr="008A26BB">
        <w:rPr>
          <w:rFonts w:cs="Calibri"/>
          <w:sz w:val="23"/>
          <w:szCs w:val="23"/>
        </w:rPr>
        <w:t xml:space="preserve"> and</w:t>
      </w:r>
      <w:r w:rsidR="00324D02" w:rsidRPr="008A26BB">
        <w:rPr>
          <w:rFonts w:cs="Calibri"/>
          <w:sz w:val="23"/>
          <w:szCs w:val="23"/>
        </w:rPr>
        <w:t xml:space="preserve"> </w:t>
      </w:r>
      <w:r w:rsidR="007138B2" w:rsidRPr="008A26BB">
        <w:rPr>
          <w:rFonts w:cs="Calibri"/>
          <w:sz w:val="23"/>
          <w:szCs w:val="23"/>
        </w:rPr>
        <w:t xml:space="preserve">two </w:t>
      </w:r>
      <w:r w:rsidR="00324D02" w:rsidRPr="008A26BB">
        <w:rPr>
          <w:rFonts w:cs="Calibri"/>
          <w:sz w:val="23"/>
          <w:szCs w:val="23"/>
        </w:rPr>
        <w:t>cop</w:t>
      </w:r>
      <w:r w:rsidR="007138B2" w:rsidRPr="008A26BB">
        <w:rPr>
          <w:rFonts w:cs="Calibri"/>
          <w:sz w:val="23"/>
          <w:szCs w:val="23"/>
        </w:rPr>
        <w:t>ies</w:t>
      </w:r>
      <w:r w:rsidR="00324D02" w:rsidRPr="008A26BB">
        <w:rPr>
          <w:rFonts w:cs="Calibri"/>
          <w:sz w:val="23"/>
          <w:szCs w:val="23"/>
        </w:rPr>
        <w:t xml:space="preserve"> on memory stick</w:t>
      </w:r>
      <w:r w:rsidR="007138B2" w:rsidRPr="008A26BB">
        <w:rPr>
          <w:rFonts w:cs="Calibri"/>
          <w:sz w:val="23"/>
          <w:szCs w:val="23"/>
        </w:rPr>
        <w:t xml:space="preserve"> / USB</w:t>
      </w:r>
      <w:r w:rsidR="00324D02" w:rsidRPr="008A26BB">
        <w:rPr>
          <w:rFonts w:cs="Calibri"/>
          <w:sz w:val="23"/>
          <w:szCs w:val="23"/>
        </w:rPr>
        <w:t>.</w:t>
      </w:r>
    </w:p>
    <w:p w14:paraId="1316D6B1" w14:textId="79695184" w:rsidR="00324D02" w:rsidRPr="008A26BB" w:rsidRDefault="00324D02">
      <w:pPr>
        <w:pStyle w:val="Specification"/>
        <w:numPr>
          <w:ilvl w:val="0"/>
          <w:numId w:val="3"/>
        </w:numPr>
        <w:jc w:val="both"/>
        <w:rPr>
          <w:rFonts w:cs="Calibri"/>
          <w:color w:val="4F81BD" w:themeColor="accent1"/>
          <w:sz w:val="23"/>
          <w:szCs w:val="23"/>
        </w:rPr>
      </w:pPr>
      <w:r w:rsidRPr="008A26BB">
        <w:rPr>
          <w:rFonts w:cs="Calibri"/>
          <w:b/>
          <w:sz w:val="23"/>
          <w:szCs w:val="23"/>
        </w:rPr>
        <w:t>Attendance of briefing session</w:t>
      </w:r>
      <w:r w:rsidRPr="008A26BB">
        <w:rPr>
          <w:rFonts w:cs="Calibri"/>
          <w:sz w:val="23"/>
          <w:szCs w:val="23"/>
        </w:rPr>
        <w:t xml:space="preserve">: </w:t>
      </w:r>
      <w:r w:rsidR="000D4006">
        <w:rPr>
          <w:rFonts w:cs="Calibri"/>
          <w:sz w:val="23"/>
          <w:szCs w:val="23"/>
        </w:rPr>
        <w:t>V</w:t>
      </w:r>
      <w:r w:rsidR="000D4006" w:rsidRPr="008A26BB">
        <w:rPr>
          <w:rFonts w:cs="Calibri"/>
          <w:sz w:val="23"/>
          <w:szCs w:val="23"/>
        </w:rPr>
        <w:t xml:space="preserve">irtual </w:t>
      </w:r>
      <w:r w:rsidR="001C749C" w:rsidRPr="008A26BB">
        <w:rPr>
          <w:rFonts w:cs="Calibri"/>
          <w:sz w:val="23"/>
          <w:szCs w:val="23"/>
        </w:rPr>
        <w:t>non-compu</w:t>
      </w:r>
      <w:r w:rsidR="00884CEF" w:rsidRPr="008A26BB">
        <w:rPr>
          <w:rFonts w:cs="Calibri"/>
          <w:sz w:val="23"/>
          <w:szCs w:val="23"/>
        </w:rPr>
        <w:t>l</w:t>
      </w:r>
      <w:r w:rsidR="001C749C" w:rsidRPr="008A26BB">
        <w:rPr>
          <w:rFonts w:cs="Calibri"/>
          <w:sz w:val="23"/>
          <w:szCs w:val="23"/>
        </w:rPr>
        <w:t>sory</w:t>
      </w:r>
    </w:p>
    <w:p w14:paraId="6E3707E2" w14:textId="6FE2E20E" w:rsidR="00E662C9" w:rsidRPr="008A26BB" w:rsidRDefault="009A3591">
      <w:pPr>
        <w:pStyle w:val="Specification"/>
        <w:numPr>
          <w:ilvl w:val="0"/>
          <w:numId w:val="3"/>
        </w:numPr>
        <w:jc w:val="both"/>
        <w:rPr>
          <w:rFonts w:cs="Calibri"/>
          <w:sz w:val="23"/>
          <w:szCs w:val="23"/>
        </w:rPr>
      </w:pPr>
      <w:r w:rsidRPr="008A26BB">
        <w:rPr>
          <w:rFonts w:cs="Calibri"/>
          <w:b/>
          <w:sz w:val="23"/>
          <w:szCs w:val="23"/>
        </w:rPr>
        <w:t xml:space="preserve">Registered Supplier. </w:t>
      </w:r>
      <w:r w:rsidR="00E662C9" w:rsidRPr="008A26BB">
        <w:rPr>
          <w:rFonts w:cs="Calibri"/>
          <w:sz w:val="23"/>
          <w:szCs w:val="23"/>
        </w:rPr>
        <w:t xml:space="preserve">The bidder </w:t>
      </w:r>
      <w:r w:rsidRPr="008A26BB">
        <w:rPr>
          <w:rFonts w:cs="Calibri"/>
          <w:sz w:val="23"/>
          <w:szCs w:val="23"/>
        </w:rPr>
        <w:t>is</w:t>
      </w:r>
      <w:r w:rsidR="00157C27" w:rsidRPr="008A26BB">
        <w:rPr>
          <w:rFonts w:cs="Calibri"/>
          <w:sz w:val="23"/>
          <w:szCs w:val="23"/>
        </w:rPr>
        <w:t xml:space="preserve">, in terms of National Treasury Instruction Note </w:t>
      </w:r>
      <w:r w:rsidR="009304E4" w:rsidRPr="008A26BB">
        <w:rPr>
          <w:rFonts w:cs="Calibri"/>
          <w:sz w:val="23"/>
          <w:szCs w:val="23"/>
        </w:rPr>
        <w:t>4A</w:t>
      </w:r>
      <w:r w:rsidR="00157C27" w:rsidRPr="008A26BB">
        <w:rPr>
          <w:rFonts w:cs="Calibri"/>
          <w:sz w:val="23"/>
          <w:szCs w:val="23"/>
        </w:rPr>
        <w:t xml:space="preserve"> of 2016/17,</w:t>
      </w:r>
      <w:r w:rsidRPr="008A26BB">
        <w:rPr>
          <w:rFonts w:cs="Calibri"/>
          <w:sz w:val="23"/>
          <w:szCs w:val="23"/>
        </w:rPr>
        <w:t xml:space="preserve"> registered as a Supplier on National Treasury Central Supplier Database (CSD).</w:t>
      </w:r>
    </w:p>
    <w:p w14:paraId="50366329" w14:textId="77777777" w:rsidR="00A00EC3" w:rsidRPr="008A26BB" w:rsidRDefault="00A00EC3">
      <w:pPr>
        <w:jc w:val="both"/>
        <w:rPr>
          <w:rFonts w:cs="Calibri"/>
          <w:sz w:val="23"/>
          <w:szCs w:val="23"/>
        </w:rPr>
      </w:pPr>
    </w:p>
    <w:p w14:paraId="5186F1B0" w14:textId="577592E9" w:rsidR="00FA52A7" w:rsidRPr="008A26BB" w:rsidRDefault="00AA400A">
      <w:pPr>
        <w:pStyle w:val="Heading1"/>
        <w:jc w:val="both"/>
        <w:rPr>
          <w:rFonts w:cs="Calibri"/>
          <w:sz w:val="23"/>
          <w:szCs w:val="23"/>
        </w:rPr>
      </w:pPr>
      <w:bookmarkStart w:id="32" w:name="_Toc435315892"/>
      <w:r w:rsidRPr="008A26BB">
        <w:rPr>
          <w:rFonts w:cs="Calibri"/>
          <w:sz w:val="23"/>
          <w:szCs w:val="23"/>
        </w:rPr>
        <w:br w:type="page"/>
      </w:r>
      <w:bookmarkStart w:id="33" w:name="_Toc106110190"/>
      <w:r w:rsidR="00FF0970" w:rsidRPr="008A26BB">
        <w:rPr>
          <w:rFonts w:cs="Calibri"/>
          <w:sz w:val="23"/>
          <w:szCs w:val="23"/>
        </w:rPr>
        <w:t>T</w:t>
      </w:r>
      <w:r w:rsidR="00FA52A7" w:rsidRPr="008A26BB">
        <w:rPr>
          <w:rFonts w:cs="Calibri"/>
          <w:sz w:val="23"/>
          <w:szCs w:val="23"/>
        </w:rPr>
        <w:t>ECHNICAL MANDATORY</w:t>
      </w:r>
      <w:r w:rsidR="003B037B" w:rsidRPr="008A26BB">
        <w:rPr>
          <w:rFonts w:cs="Calibri"/>
          <w:sz w:val="23"/>
          <w:szCs w:val="23"/>
        </w:rPr>
        <w:t xml:space="preserve"> REQUIREMENTS</w:t>
      </w:r>
      <w:bookmarkEnd w:id="33"/>
    </w:p>
    <w:p w14:paraId="40F2C5F4" w14:textId="77777777" w:rsidR="0070175D" w:rsidRPr="008A26BB" w:rsidRDefault="00B558CD">
      <w:pPr>
        <w:pStyle w:val="Heading2"/>
        <w:ind w:hanging="709"/>
        <w:jc w:val="both"/>
        <w:rPr>
          <w:rFonts w:cs="Calibri"/>
          <w:sz w:val="23"/>
          <w:szCs w:val="23"/>
        </w:rPr>
      </w:pPr>
      <w:bookmarkStart w:id="34" w:name="_Toc106110191"/>
      <w:r w:rsidRPr="008A26BB">
        <w:rPr>
          <w:rFonts w:cs="Calibri"/>
          <w:sz w:val="23"/>
          <w:szCs w:val="23"/>
        </w:rPr>
        <w:t>INSTRUCTION AND EVALUATION CRITERIA</w:t>
      </w:r>
      <w:bookmarkEnd w:id="32"/>
      <w:bookmarkEnd w:id="34"/>
    </w:p>
    <w:p w14:paraId="3CA0F363" w14:textId="77777777" w:rsidR="00986DF2" w:rsidRPr="008A26BB" w:rsidRDefault="004913FD">
      <w:pPr>
        <w:pStyle w:val="Specification"/>
        <w:numPr>
          <w:ilvl w:val="0"/>
          <w:numId w:val="15"/>
        </w:numPr>
        <w:jc w:val="both"/>
        <w:rPr>
          <w:rFonts w:cs="Calibri"/>
          <w:sz w:val="23"/>
          <w:szCs w:val="23"/>
        </w:rPr>
      </w:pPr>
      <w:r w:rsidRPr="008A26BB">
        <w:rPr>
          <w:rFonts w:cs="Calibri"/>
          <w:sz w:val="23"/>
          <w:szCs w:val="23"/>
        </w:rPr>
        <w:t xml:space="preserve">The bidder </w:t>
      </w:r>
      <w:r w:rsidR="00D76A7E" w:rsidRPr="008A26BB">
        <w:rPr>
          <w:rFonts w:cs="Calibri"/>
          <w:b/>
          <w:sz w:val="23"/>
          <w:szCs w:val="23"/>
        </w:rPr>
        <w:t xml:space="preserve">must comply with </w:t>
      </w:r>
      <w:r w:rsidR="0023246C" w:rsidRPr="008A26BB">
        <w:rPr>
          <w:rFonts w:cs="Calibri"/>
          <w:b/>
          <w:sz w:val="23"/>
          <w:szCs w:val="23"/>
        </w:rPr>
        <w:t>ALL</w:t>
      </w:r>
      <w:r w:rsidR="00D76A7E" w:rsidRPr="008A26BB">
        <w:rPr>
          <w:rFonts w:cs="Calibri"/>
          <w:b/>
          <w:sz w:val="23"/>
          <w:szCs w:val="23"/>
        </w:rPr>
        <w:t xml:space="preserve"> the requirements </w:t>
      </w:r>
      <w:r w:rsidR="00477CC2" w:rsidRPr="008A26BB">
        <w:rPr>
          <w:rFonts w:cs="Calibri"/>
          <w:b/>
          <w:sz w:val="23"/>
          <w:szCs w:val="23"/>
        </w:rPr>
        <w:t xml:space="preserve">as per section </w:t>
      </w:r>
      <w:r w:rsidR="00622939" w:rsidRPr="008A26BB">
        <w:rPr>
          <w:rFonts w:cs="Calibri"/>
          <w:b/>
          <w:sz w:val="23"/>
          <w:szCs w:val="23"/>
        </w:rPr>
        <w:t>6</w:t>
      </w:r>
      <w:r w:rsidR="00477CC2" w:rsidRPr="008A26BB">
        <w:rPr>
          <w:rFonts w:cs="Calibri"/>
          <w:b/>
          <w:sz w:val="23"/>
          <w:szCs w:val="23"/>
        </w:rPr>
        <w:t xml:space="preserve">.2 below </w:t>
      </w:r>
      <w:r w:rsidR="00D76A7E" w:rsidRPr="008A26BB">
        <w:rPr>
          <w:rFonts w:cs="Calibri"/>
          <w:b/>
          <w:sz w:val="23"/>
          <w:szCs w:val="23"/>
        </w:rPr>
        <w:t xml:space="preserve">by providing substantiating evidence </w:t>
      </w:r>
      <w:r w:rsidR="00163FB4" w:rsidRPr="008A26BB">
        <w:rPr>
          <w:rFonts w:cs="Calibri"/>
          <w:sz w:val="23"/>
          <w:szCs w:val="23"/>
        </w:rPr>
        <w:t>in the form of documentation or information</w:t>
      </w:r>
      <w:r w:rsidR="00622C06" w:rsidRPr="008A26BB">
        <w:rPr>
          <w:rFonts w:cs="Calibri"/>
          <w:sz w:val="23"/>
          <w:szCs w:val="23"/>
        </w:rPr>
        <w:t xml:space="preserve">, failing which </w:t>
      </w:r>
      <w:r w:rsidR="000402F6" w:rsidRPr="008A26BB">
        <w:rPr>
          <w:rFonts w:cs="Calibri"/>
          <w:sz w:val="23"/>
          <w:szCs w:val="23"/>
        </w:rPr>
        <w:t>it will be</w:t>
      </w:r>
      <w:r w:rsidR="00D76A7E" w:rsidRPr="008A26BB">
        <w:rPr>
          <w:rFonts w:cs="Calibri"/>
          <w:sz w:val="23"/>
          <w:szCs w:val="23"/>
        </w:rPr>
        <w:t xml:space="preserve"> regarded as “NOT COMPLY”.</w:t>
      </w:r>
    </w:p>
    <w:p w14:paraId="05A5FD54" w14:textId="77777777" w:rsidR="004913FD" w:rsidRPr="008A26BB" w:rsidRDefault="00986DF2">
      <w:pPr>
        <w:pStyle w:val="Specification"/>
        <w:numPr>
          <w:ilvl w:val="0"/>
          <w:numId w:val="15"/>
        </w:numPr>
        <w:jc w:val="both"/>
        <w:rPr>
          <w:rFonts w:cs="Calibri"/>
          <w:sz w:val="23"/>
          <w:szCs w:val="23"/>
        </w:rPr>
      </w:pPr>
      <w:r w:rsidRPr="008A26BB">
        <w:rPr>
          <w:rFonts w:cs="Calibri"/>
          <w:sz w:val="23"/>
          <w:szCs w:val="23"/>
        </w:rPr>
        <w:t xml:space="preserve">The bidder </w:t>
      </w:r>
      <w:r w:rsidR="00D76A7E" w:rsidRPr="008A26BB">
        <w:rPr>
          <w:rFonts w:cs="Calibri"/>
          <w:b/>
          <w:sz w:val="23"/>
          <w:szCs w:val="23"/>
        </w:rPr>
        <w:t>must provide a unique reference number</w:t>
      </w:r>
      <w:r w:rsidR="00D76A7E" w:rsidRPr="008A26BB">
        <w:rPr>
          <w:rFonts w:cs="Calibri"/>
          <w:sz w:val="23"/>
          <w:szCs w:val="23"/>
        </w:rPr>
        <w:t xml:space="preserve"> (e.g. binder/folio, chapter, section, page) </w:t>
      </w:r>
      <w:r w:rsidRPr="008A26BB">
        <w:rPr>
          <w:rFonts w:cs="Calibri"/>
          <w:sz w:val="23"/>
          <w:szCs w:val="23"/>
        </w:rPr>
        <w:t xml:space="preserve">to locate substantiating </w:t>
      </w:r>
      <w:r w:rsidR="00D76A7E" w:rsidRPr="008A26BB">
        <w:rPr>
          <w:rFonts w:cs="Calibri"/>
          <w:sz w:val="23"/>
          <w:szCs w:val="23"/>
        </w:rPr>
        <w:t>evidence in the bid response</w:t>
      </w:r>
      <w:r w:rsidR="004913FD" w:rsidRPr="008A26BB">
        <w:rPr>
          <w:rFonts w:cs="Calibri"/>
          <w:sz w:val="23"/>
          <w:szCs w:val="23"/>
        </w:rPr>
        <w:t>. During evaluation, SITA reserves the right to treat substantiation evidence that cannot be located in the bid response as “NOT COMPLY”.</w:t>
      </w:r>
    </w:p>
    <w:p w14:paraId="4BF42342" w14:textId="50E36E57" w:rsidR="00B218BC" w:rsidRPr="008A26BB" w:rsidRDefault="004913FD">
      <w:pPr>
        <w:pStyle w:val="Specification"/>
        <w:numPr>
          <w:ilvl w:val="0"/>
          <w:numId w:val="15"/>
        </w:numPr>
        <w:jc w:val="both"/>
        <w:rPr>
          <w:rFonts w:cs="Calibri"/>
          <w:sz w:val="23"/>
          <w:szCs w:val="23"/>
        </w:rPr>
      </w:pPr>
      <w:r w:rsidRPr="008A26BB">
        <w:rPr>
          <w:rFonts w:cs="Calibri"/>
          <w:sz w:val="23"/>
          <w:szCs w:val="23"/>
        </w:rPr>
        <w:t xml:space="preserve">The bidder </w:t>
      </w:r>
      <w:r w:rsidRPr="008A26BB">
        <w:rPr>
          <w:rFonts w:cs="Calibri"/>
          <w:b/>
          <w:sz w:val="23"/>
          <w:szCs w:val="23"/>
        </w:rPr>
        <w:t>must complete the declaration of compliance</w:t>
      </w:r>
      <w:r w:rsidRPr="008A26BB">
        <w:rPr>
          <w:rFonts w:cs="Calibri"/>
          <w:sz w:val="23"/>
          <w:szCs w:val="23"/>
        </w:rPr>
        <w:t xml:space="preserve"> as per section </w:t>
      </w:r>
      <w:r w:rsidR="00E22488" w:rsidRPr="008A26BB">
        <w:rPr>
          <w:rFonts w:cs="Calibri"/>
          <w:sz w:val="23"/>
          <w:szCs w:val="23"/>
        </w:rPr>
        <w:fldChar w:fldCharType="begin"/>
      </w:r>
      <w:r w:rsidR="00E22488" w:rsidRPr="008A26BB">
        <w:rPr>
          <w:rFonts w:cs="Calibri"/>
          <w:sz w:val="23"/>
          <w:szCs w:val="23"/>
        </w:rPr>
        <w:instrText xml:space="preserve"> REF _Ref455335890 \w \h </w:instrText>
      </w:r>
      <w:r w:rsidR="00DB018A" w:rsidRPr="008A26BB">
        <w:rPr>
          <w:rFonts w:cs="Calibri"/>
          <w:sz w:val="23"/>
          <w:szCs w:val="23"/>
        </w:rPr>
        <w:instrText xml:space="preserve"> \* MERGEFORMAT </w:instrText>
      </w:r>
      <w:r w:rsidR="00E22488" w:rsidRPr="008A26BB">
        <w:rPr>
          <w:rFonts w:cs="Calibri"/>
          <w:sz w:val="23"/>
          <w:szCs w:val="23"/>
        </w:rPr>
      </w:r>
      <w:r w:rsidR="00E22488" w:rsidRPr="008A26BB">
        <w:rPr>
          <w:rFonts w:cs="Calibri"/>
          <w:sz w:val="23"/>
          <w:szCs w:val="23"/>
        </w:rPr>
        <w:fldChar w:fldCharType="separate"/>
      </w:r>
      <w:r w:rsidR="006D0676" w:rsidRPr="008A26BB">
        <w:rPr>
          <w:rFonts w:cs="Calibri"/>
          <w:sz w:val="23"/>
          <w:szCs w:val="23"/>
        </w:rPr>
        <w:t>6.3</w:t>
      </w:r>
      <w:r w:rsidR="00E22488" w:rsidRPr="008A26BB">
        <w:rPr>
          <w:rFonts w:cs="Calibri"/>
          <w:sz w:val="23"/>
          <w:szCs w:val="23"/>
        </w:rPr>
        <w:fldChar w:fldCharType="end"/>
      </w:r>
      <w:r w:rsidRPr="008A26BB">
        <w:rPr>
          <w:rFonts w:cs="Calibri"/>
          <w:sz w:val="23"/>
          <w:szCs w:val="23"/>
        </w:rPr>
        <w:t xml:space="preserve"> below by marking with an “X” either “COMPLY”, or “NOT COMPLY” with ALL of the technical </w:t>
      </w:r>
      <w:r w:rsidR="0023246C" w:rsidRPr="008A26BB">
        <w:rPr>
          <w:rFonts w:cs="Calibri"/>
          <w:sz w:val="23"/>
          <w:szCs w:val="23"/>
        </w:rPr>
        <w:t>mandatory</w:t>
      </w:r>
      <w:r w:rsidRPr="008A26BB">
        <w:rPr>
          <w:rFonts w:cs="Calibri"/>
          <w:sz w:val="23"/>
          <w:szCs w:val="23"/>
        </w:rPr>
        <w:t xml:space="preserve"> requirements</w:t>
      </w:r>
      <w:r w:rsidR="00622C06" w:rsidRPr="008A26BB">
        <w:rPr>
          <w:rFonts w:cs="Calibri"/>
          <w:sz w:val="23"/>
          <w:szCs w:val="23"/>
        </w:rPr>
        <w:t xml:space="preserve">, failing which </w:t>
      </w:r>
      <w:r w:rsidR="000402F6" w:rsidRPr="008A26BB">
        <w:rPr>
          <w:rFonts w:cs="Calibri"/>
          <w:sz w:val="23"/>
          <w:szCs w:val="23"/>
        </w:rPr>
        <w:t xml:space="preserve">it will be </w:t>
      </w:r>
      <w:r w:rsidR="00622C06" w:rsidRPr="008A26BB">
        <w:rPr>
          <w:rFonts w:cs="Calibri"/>
          <w:sz w:val="23"/>
          <w:szCs w:val="23"/>
        </w:rPr>
        <w:t xml:space="preserve">regarded as </w:t>
      </w:r>
      <w:r w:rsidRPr="008A26BB">
        <w:rPr>
          <w:rFonts w:cs="Calibri"/>
          <w:sz w:val="23"/>
          <w:szCs w:val="23"/>
        </w:rPr>
        <w:t>“NOT COMPLY”</w:t>
      </w:r>
      <w:r w:rsidR="00622C06" w:rsidRPr="008A26BB">
        <w:rPr>
          <w:rFonts w:cs="Calibri"/>
          <w:sz w:val="23"/>
          <w:szCs w:val="23"/>
        </w:rPr>
        <w:t>.</w:t>
      </w:r>
    </w:p>
    <w:p w14:paraId="6FF9671A" w14:textId="77777777" w:rsidR="00B218BC" w:rsidRPr="008A26BB" w:rsidRDefault="00347963">
      <w:pPr>
        <w:pStyle w:val="ListParagraph"/>
        <w:numPr>
          <w:ilvl w:val="0"/>
          <w:numId w:val="15"/>
        </w:numPr>
        <w:jc w:val="both"/>
        <w:rPr>
          <w:rFonts w:cs="Calibri"/>
          <w:bCs/>
          <w:sz w:val="23"/>
          <w:szCs w:val="23"/>
        </w:rPr>
      </w:pPr>
      <w:r w:rsidRPr="008A26BB">
        <w:rPr>
          <w:rFonts w:cs="Calibri"/>
          <w:bCs/>
          <w:sz w:val="23"/>
          <w:szCs w:val="23"/>
        </w:rPr>
        <w:t>The bidder must comply with ALL the TECHNICAL MANDATORY REQUIREMENTS in order for the bid to proceed to the next stage of the evaluation.</w:t>
      </w:r>
    </w:p>
    <w:p w14:paraId="4DF53F44" w14:textId="77777777" w:rsidR="00B218BC" w:rsidRPr="008A26BB" w:rsidRDefault="00B218BC">
      <w:pPr>
        <w:pStyle w:val="Specification"/>
        <w:numPr>
          <w:ilvl w:val="0"/>
          <w:numId w:val="15"/>
        </w:numPr>
        <w:jc w:val="both"/>
        <w:rPr>
          <w:rFonts w:cs="Calibri"/>
          <w:bCs/>
          <w:sz w:val="23"/>
          <w:szCs w:val="23"/>
        </w:rPr>
      </w:pPr>
      <w:r w:rsidRPr="008A26BB">
        <w:rPr>
          <w:rFonts w:cs="Calibri"/>
          <w:bCs/>
          <w:sz w:val="23"/>
          <w:szCs w:val="23"/>
        </w:rPr>
        <w:t>No URL references or links will be accepted as evidence.</w:t>
      </w:r>
    </w:p>
    <w:p w14:paraId="22085673" w14:textId="77777777" w:rsidR="00476EE9" w:rsidRPr="008A26BB" w:rsidRDefault="00146A41">
      <w:pPr>
        <w:pStyle w:val="Heading2"/>
        <w:ind w:hanging="709"/>
        <w:jc w:val="both"/>
        <w:rPr>
          <w:rFonts w:cs="Calibri"/>
          <w:color w:val="FF0000"/>
          <w:sz w:val="23"/>
          <w:szCs w:val="23"/>
        </w:rPr>
      </w:pPr>
      <w:bookmarkStart w:id="35" w:name="_Toc435315893"/>
      <w:bookmarkStart w:id="36" w:name="_Ref455335758"/>
      <w:bookmarkStart w:id="37" w:name="_Toc106110192"/>
      <w:r w:rsidRPr="008A26BB">
        <w:rPr>
          <w:rFonts w:cs="Calibri"/>
          <w:color w:val="FF0000"/>
          <w:sz w:val="23"/>
          <w:szCs w:val="23"/>
        </w:rPr>
        <w:t xml:space="preserve">TECHNICAL </w:t>
      </w:r>
      <w:r w:rsidR="00880ACA" w:rsidRPr="008A26BB">
        <w:rPr>
          <w:rFonts w:cs="Calibri"/>
          <w:color w:val="FF0000"/>
          <w:sz w:val="23"/>
          <w:szCs w:val="23"/>
        </w:rPr>
        <w:t>MANDATORY</w:t>
      </w:r>
      <w:r w:rsidR="0071532F" w:rsidRPr="008A26BB">
        <w:rPr>
          <w:rFonts w:cs="Calibri"/>
          <w:color w:val="FF0000"/>
          <w:sz w:val="23"/>
          <w:szCs w:val="23"/>
        </w:rPr>
        <w:t xml:space="preserve"> REQUIREMENTS</w:t>
      </w:r>
      <w:bookmarkStart w:id="38" w:name="_Toc435315895"/>
      <w:bookmarkEnd w:id="35"/>
      <w:bookmarkEnd w:id="36"/>
      <w:bookmarkEnd w:id="3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14"/>
        <w:gridCol w:w="4912"/>
        <w:gridCol w:w="1602"/>
      </w:tblGrid>
      <w:tr w:rsidR="008524E9" w:rsidRPr="007458BE" w14:paraId="3A3A628A" w14:textId="77777777" w:rsidTr="00EC73BC">
        <w:trPr>
          <w:trHeight w:val="1466"/>
          <w:tblHeader/>
        </w:trPr>
        <w:tc>
          <w:tcPr>
            <w:tcW w:w="1617" w:type="pct"/>
            <w:shd w:val="clear" w:color="auto" w:fill="DBE5F1" w:themeFill="accent1" w:themeFillTint="33"/>
          </w:tcPr>
          <w:p w14:paraId="34E939B1" w14:textId="77777777" w:rsidR="008524E9" w:rsidRPr="008A26BB" w:rsidRDefault="003C2DC6">
            <w:pPr>
              <w:jc w:val="both"/>
              <w:rPr>
                <w:rFonts w:cs="Calibri"/>
                <w:b/>
                <w:i/>
                <w:color w:val="000066"/>
                <w:sz w:val="23"/>
                <w:szCs w:val="23"/>
              </w:rPr>
            </w:pPr>
            <w:r w:rsidRPr="008A26BB">
              <w:rPr>
                <w:rFonts w:cs="Calibri"/>
                <w:b/>
                <w:i/>
                <w:color w:val="000066"/>
                <w:sz w:val="23"/>
                <w:szCs w:val="23"/>
              </w:rPr>
              <w:t xml:space="preserve">TECHNICAL </w:t>
            </w:r>
            <w:r w:rsidR="00593FC7" w:rsidRPr="008A26BB">
              <w:rPr>
                <w:rFonts w:cs="Calibri"/>
                <w:b/>
                <w:i/>
                <w:color w:val="000066"/>
                <w:sz w:val="23"/>
                <w:szCs w:val="23"/>
              </w:rPr>
              <w:t>MANDATORY</w:t>
            </w:r>
            <w:r w:rsidRPr="008A26BB">
              <w:rPr>
                <w:rFonts w:cs="Calibri"/>
                <w:b/>
                <w:i/>
                <w:color w:val="000066"/>
                <w:sz w:val="23"/>
                <w:szCs w:val="23"/>
              </w:rPr>
              <w:t xml:space="preserve"> REQUIREMENTS</w:t>
            </w:r>
          </w:p>
        </w:tc>
        <w:tc>
          <w:tcPr>
            <w:tcW w:w="2551" w:type="pct"/>
            <w:shd w:val="clear" w:color="auto" w:fill="DBE5F1" w:themeFill="accent1" w:themeFillTint="33"/>
          </w:tcPr>
          <w:p w14:paraId="725712D0" w14:textId="77777777" w:rsidR="008524E9" w:rsidRPr="008A26BB" w:rsidRDefault="008524E9">
            <w:pPr>
              <w:jc w:val="both"/>
              <w:rPr>
                <w:rFonts w:cs="Calibri"/>
                <w:b/>
                <w:i/>
                <w:color w:val="000066"/>
                <w:sz w:val="23"/>
                <w:szCs w:val="23"/>
              </w:rPr>
            </w:pPr>
            <w:r w:rsidRPr="008A26BB">
              <w:rPr>
                <w:rFonts w:cs="Calibri"/>
                <w:b/>
                <w:i/>
                <w:color w:val="000066"/>
                <w:sz w:val="23"/>
                <w:szCs w:val="23"/>
              </w:rPr>
              <w:t>Subs</w:t>
            </w:r>
            <w:r w:rsidR="00476EE9" w:rsidRPr="008A26BB">
              <w:rPr>
                <w:rFonts w:cs="Calibri"/>
                <w:b/>
                <w:i/>
                <w:color w:val="000066"/>
                <w:sz w:val="23"/>
                <w:szCs w:val="23"/>
              </w:rPr>
              <w:t>tantiating evidence</w:t>
            </w:r>
            <w:r w:rsidR="004913FD" w:rsidRPr="008A26BB">
              <w:rPr>
                <w:rFonts w:cs="Calibri"/>
                <w:b/>
                <w:i/>
                <w:color w:val="000066"/>
                <w:sz w:val="23"/>
                <w:szCs w:val="23"/>
              </w:rPr>
              <w:t xml:space="preserve"> of compliance</w:t>
            </w:r>
          </w:p>
          <w:p w14:paraId="1179BBC3" w14:textId="77777777" w:rsidR="00476EE9" w:rsidRPr="008A26BB" w:rsidRDefault="00476EE9">
            <w:pPr>
              <w:jc w:val="both"/>
              <w:rPr>
                <w:rFonts w:cs="Calibri"/>
                <w:i/>
                <w:color w:val="000066"/>
                <w:sz w:val="23"/>
                <w:szCs w:val="23"/>
              </w:rPr>
            </w:pPr>
            <w:r w:rsidRPr="008A26BB">
              <w:rPr>
                <w:rFonts w:cs="Calibri"/>
                <w:i/>
                <w:color w:val="000066"/>
                <w:sz w:val="23"/>
                <w:szCs w:val="23"/>
              </w:rPr>
              <w:t>(used to evaluate bid)</w:t>
            </w:r>
          </w:p>
        </w:tc>
        <w:tc>
          <w:tcPr>
            <w:tcW w:w="832" w:type="pct"/>
            <w:shd w:val="clear" w:color="auto" w:fill="DBE5F1" w:themeFill="accent1" w:themeFillTint="33"/>
          </w:tcPr>
          <w:p w14:paraId="0624E79C" w14:textId="77777777" w:rsidR="008524E9" w:rsidRPr="008A26BB" w:rsidRDefault="00026222">
            <w:pPr>
              <w:jc w:val="both"/>
              <w:rPr>
                <w:rFonts w:cs="Calibri"/>
                <w:b/>
                <w:i/>
                <w:color w:val="000066"/>
                <w:sz w:val="23"/>
                <w:szCs w:val="23"/>
              </w:rPr>
            </w:pPr>
            <w:r w:rsidRPr="008A26BB">
              <w:rPr>
                <w:rFonts w:cs="Calibri"/>
                <w:b/>
                <w:i/>
                <w:color w:val="000066"/>
                <w:sz w:val="23"/>
                <w:szCs w:val="23"/>
              </w:rPr>
              <w:t xml:space="preserve">Evidence </w:t>
            </w:r>
            <w:r w:rsidR="008524E9" w:rsidRPr="008A26BB">
              <w:rPr>
                <w:rFonts w:cs="Calibri"/>
                <w:b/>
                <w:i/>
                <w:color w:val="000066"/>
                <w:sz w:val="23"/>
                <w:szCs w:val="23"/>
              </w:rPr>
              <w:t>reference</w:t>
            </w:r>
          </w:p>
          <w:p w14:paraId="50D5EEE3" w14:textId="77777777" w:rsidR="008524E9" w:rsidRPr="008A26BB" w:rsidRDefault="008524E9">
            <w:pPr>
              <w:jc w:val="both"/>
              <w:rPr>
                <w:rFonts w:cs="Calibri"/>
                <w:i/>
                <w:color w:val="000066"/>
                <w:sz w:val="23"/>
                <w:szCs w:val="23"/>
              </w:rPr>
            </w:pPr>
            <w:r w:rsidRPr="008A26BB">
              <w:rPr>
                <w:rFonts w:cs="Calibri"/>
                <w:i/>
                <w:color w:val="000066"/>
                <w:sz w:val="23"/>
                <w:szCs w:val="23"/>
              </w:rPr>
              <w:t>(to be completed by bidder)</w:t>
            </w:r>
          </w:p>
        </w:tc>
      </w:tr>
      <w:tr w:rsidR="008524E9" w:rsidRPr="007458BE" w14:paraId="5011BBEC" w14:textId="77777777" w:rsidTr="00EC73BC">
        <w:tc>
          <w:tcPr>
            <w:tcW w:w="1617" w:type="pct"/>
          </w:tcPr>
          <w:p w14:paraId="6CE32D6F" w14:textId="77777777" w:rsidR="008524E9" w:rsidRPr="008A26BB" w:rsidRDefault="008524E9" w:rsidP="00EC73BC">
            <w:pPr>
              <w:pStyle w:val="Specification"/>
              <w:numPr>
                <w:ilvl w:val="0"/>
                <w:numId w:val="65"/>
              </w:numPr>
              <w:ind w:hanging="720"/>
              <w:jc w:val="both"/>
              <w:rPr>
                <w:rStyle w:val="Strong"/>
                <w:rFonts w:cs="Calibri"/>
                <w:sz w:val="23"/>
                <w:szCs w:val="23"/>
              </w:rPr>
            </w:pPr>
            <w:r w:rsidRPr="008A26BB">
              <w:rPr>
                <w:rStyle w:val="Strong"/>
                <w:rFonts w:cs="Calibri"/>
                <w:sz w:val="23"/>
                <w:szCs w:val="23"/>
              </w:rPr>
              <w:t>BIDDER CERTIFICATION / AFFILIATION REQUIREMENTS</w:t>
            </w:r>
          </w:p>
          <w:p w14:paraId="6252EB57" w14:textId="486E8A81" w:rsidR="00234C61" w:rsidRPr="008A26BB" w:rsidRDefault="003B037B" w:rsidP="00EC73BC">
            <w:pPr>
              <w:pStyle w:val="Comment"/>
              <w:ind w:left="567"/>
              <w:jc w:val="both"/>
              <w:rPr>
                <w:rFonts w:cs="Calibri"/>
                <w:i w:val="0"/>
                <w:sz w:val="23"/>
                <w:szCs w:val="23"/>
              </w:rPr>
            </w:pPr>
            <w:r w:rsidRPr="00F81EC2">
              <w:rPr>
                <w:rFonts w:cs="Calibri"/>
                <w:bCs/>
                <w:i w:val="0"/>
                <w:color w:val="auto"/>
                <w:sz w:val="23"/>
                <w:szCs w:val="23"/>
              </w:rPr>
              <w:t xml:space="preserve">The bidder must be accredited with the OEM/OSM on an enterprise level for the </w:t>
            </w:r>
            <w:r w:rsidR="0068088B" w:rsidRPr="00F81EC2">
              <w:rPr>
                <w:rFonts w:cs="Calibri"/>
                <w:bCs/>
                <w:i w:val="0"/>
                <w:color w:val="auto"/>
                <w:sz w:val="23"/>
                <w:szCs w:val="23"/>
              </w:rPr>
              <w:t xml:space="preserve">supply of </w:t>
            </w:r>
            <w:r w:rsidR="0068088B" w:rsidRPr="00F81EC2">
              <w:rPr>
                <w:rFonts w:cs="Calibri"/>
                <w:i w:val="0"/>
                <w:color w:val="auto"/>
                <w:sz w:val="23"/>
                <w:szCs w:val="23"/>
                <w:lang w:val="en-GB"/>
              </w:rPr>
              <w:t>Firewalls and Licenses including maintenance and support</w:t>
            </w:r>
            <w:r w:rsidR="000D4006" w:rsidRPr="00F81EC2">
              <w:rPr>
                <w:rFonts w:cs="Calibri"/>
                <w:i w:val="0"/>
                <w:color w:val="auto"/>
                <w:sz w:val="23"/>
                <w:szCs w:val="23"/>
                <w:lang w:val="en-GB"/>
              </w:rPr>
              <w:t>.</w:t>
            </w:r>
          </w:p>
        </w:tc>
        <w:tc>
          <w:tcPr>
            <w:tcW w:w="2551" w:type="pct"/>
          </w:tcPr>
          <w:p w14:paraId="271FBE89" w14:textId="77777777" w:rsidR="00F81EC2" w:rsidRDefault="00F81EC2" w:rsidP="008A26BB">
            <w:pPr>
              <w:jc w:val="both"/>
              <w:rPr>
                <w:rFonts w:cs="Calibri"/>
                <w:sz w:val="23"/>
                <w:szCs w:val="23"/>
              </w:rPr>
            </w:pPr>
          </w:p>
          <w:p w14:paraId="518F57DB" w14:textId="77777777" w:rsidR="00F81EC2" w:rsidRDefault="00F81EC2" w:rsidP="008A26BB">
            <w:pPr>
              <w:jc w:val="both"/>
              <w:rPr>
                <w:rFonts w:cs="Calibri"/>
                <w:sz w:val="23"/>
                <w:szCs w:val="23"/>
              </w:rPr>
            </w:pPr>
          </w:p>
          <w:p w14:paraId="07E9E815" w14:textId="77777777" w:rsidR="00F81EC2" w:rsidRDefault="00F81EC2" w:rsidP="008A26BB">
            <w:pPr>
              <w:jc w:val="both"/>
              <w:rPr>
                <w:rFonts w:cs="Calibri"/>
                <w:sz w:val="23"/>
                <w:szCs w:val="23"/>
              </w:rPr>
            </w:pPr>
          </w:p>
          <w:p w14:paraId="4B8FF399" w14:textId="77777777" w:rsidR="00F81EC2" w:rsidRDefault="00F81EC2" w:rsidP="008A26BB">
            <w:pPr>
              <w:jc w:val="both"/>
              <w:rPr>
                <w:rFonts w:cs="Calibri"/>
                <w:sz w:val="23"/>
                <w:szCs w:val="23"/>
              </w:rPr>
            </w:pPr>
          </w:p>
          <w:p w14:paraId="113D916A" w14:textId="3379326B" w:rsidR="00C042E0" w:rsidRPr="008A26BB" w:rsidRDefault="003B037B" w:rsidP="008A26BB">
            <w:pPr>
              <w:jc w:val="both"/>
              <w:rPr>
                <w:rFonts w:cs="Calibri"/>
                <w:sz w:val="23"/>
                <w:szCs w:val="23"/>
              </w:rPr>
            </w:pPr>
            <w:r w:rsidRPr="008A26BB">
              <w:rPr>
                <w:rFonts w:cs="Calibri"/>
                <w:sz w:val="23"/>
                <w:szCs w:val="23"/>
              </w:rPr>
              <w:t>Attach to Annex B a</w:t>
            </w:r>
            <w:r w:rsidR="008C0AAE" w:rsidRPr="008A26BB">
              <w:rPr>
                <w:rFonts w:cs="Calibri"/>
                <w:sz w:val="23"/>
                <w:szCs w:val="23"/>
              </w:rPr>
              <w:t xml:space="preserve"> copy of a valid</w:t>
            </w:r>
            <w:r w:rsidR="000D4006">
              <w:rPr>
                <w:rFonts w:cs="Calibri"/>
                <w:sz w:val="23"/>
                <w:szCs w:val="23"/>
              </w:rPr>
              <w:t xml:space="preserve"> documentation (</w:t>
            </w:r>
            <w:r w:rsidR="008C0AAE" w:rsidRPr="008A26BB">
              <w:rPr>
                <w:rFonts w:cs="Calibri"/>
                <w:sz w:val="23"/>
                <w:szCs w:val="23"/>
              </w:rPr>
              <w:t>letter</w:t>
            </w:r>
            <w:r w:rsidR="000D4006">
              <w:rPr>
                <w:rFonts w:cs="Calibri"/>
                <w:sz w:val="23"/>
                <w:szCs w:val="23"/>
              </w:rPr>
              <w:t>/</w:t>
            </w:r>
            <w:r w:rsidRPr="008A26BB">
              <w:rPr>
                <w:rFonts w:cs="Calibri"/>
                <w:sz w:val="23"/>
                <w:szCs w:val="23"/>
              </w:rPr>
              <w:t xml:space="preserve"> certificate</w:t>
            </w:r>
            <w:r w:rsidR="000D4006">
              <w:rPr>
                <w:rFonts w:cs="Calibri"/>
                <w:sz w:val="23"/>
                <w:szCs w:val="23"/>
              </w:rPr>
              <w:t xml:space="preserve">/license) </w:t>
            </w:r>
            <w:r w:rsidRPr="008A26BB">
              <w:rPr>
                <w:rFonts w:cs="Calibri"/>
                <w:sz w:val="23"/>
                <w:szCs w:val="23"/>
              </w:rPr>
              <w:t xml:space="preserve">as proof that the bidder is accredited to by OEM/OSM </w:t>
            </w:r>
            <w:r w:rsidR="0068088B" w:rsidRPr="008A26BB">
              <w:rPr>
                <w:rFonts w:cs="Calibri"/>
                <w:bCs/>
                <w:sz w:val="23"/>
                <w:szCs w:val="23"/>
              </w:rPr>
              <w:t xml:space="preserve">for </w:t>
            </w:r>
            <w:r w:rsidR="0068088B" w:rsidRPr="00F81EC2">
              <w:rPr>
                <w:rFonts w:cs="Calibri"/>
                <w:bCs/>
                <w:sz w:val="23"/>
                <w:szCs w:val="23"/>
              </w:rPr>
              <w:t xml:space="preserve">the supply of </w:t>
            </w:r>
            <w:r w:rsidR="0068088B" w:rsidRPr="00F81EC2">
              <w:rPr>
                <w:rFonts w:cs="Calibri"/>
                <w:sz w:val="23"/>
                <w:szCs w:val="23"/>
                <w:lang w:val="en-GB"/>
              </w:rPr>
              <w:t>Firewalls and Licenses including maintenance</w:t>
            </w:r>
            <w:r w:rsidR="0068088B" w:rsidRPr="008A26BB">
              <w:rPr>
                <w:rFonts w:cs="Calibri"/>
                <w:sz w:val="23"/>
                <w:szCs w:val="23"/>
                <w:lang w:val="en-GB"/>
              </w:rPr>
              <w:t xml:space="preserve"> and support</w:t>
            </w:r>
            <w:r w:rsidRPr="008A26BB">
              <w:rPr>
                <w:rFonts w:cs="Calibri"/>
                <w:sz w:val="23"/>
                <w:szCs w:val="23"/>
              </w:rPr>
              <w:t>.</w:t>
            </w:r>
          </w:p>
          <w:p w14:paraId="02005891" w14:textId="77777777" w:rsidR="00C042E0" w:rsidRPr="008A26BB" w:rsidRDefault="00C042E0">
            <w:pPr>
              <w:jc w:val="both"/>
              <w:rPr>
                <w:rFonts w:cs="Calibri"/>
                <w:sz w:val="23"/>
                <w:szCs w:val="23"/>
              </w:rPr>
            </w:pPr>
            <w:r w:rsidRPr="008A26BB">
              <w:rPr>
                <w:rFonts w:cs="Calibri"/>
                <w:b/>
                <w:sz w:val="23"/>
                <w:szCs w:val="23"/>
              </w:rPr>
              <w:t>Note:</w:t>
            </w:r>
            <w:r w:rsidRPr="008A26BB">
              <w:rPr>
                <w:rFonts w:cs="Calibri"/>
                <w:sz w:val="23"/>
                <w:szCs w:val="23"/>
              </w:rPr>
              <w:t xml:space="preserve"> SITA reserves the right to verify the information provided.</w:t>
            </w:r>
          </w:p>
          <w:p w14:paraId="625269F9" w14:textId="77777777" w:rsidR="00C042E0" w:rsidRPr="008A26BB" w:rsidRDefault="00C042E0">
            <w:pPr>
              <w:pStyle w:val="Specification"/>
              <w:jc w:val="both"/>
              <w:rPr>
                <w:rFonts w:cs="Calibri"/>
                <w:sz w:val="23"/>
                <w:szCs w:val="23"/>
              </w:rPr>
            </w:pPr>
          </w:p>
        </w:tc>
        <w:tc>
          <w:tcPr>
            <w:tcW w:w="832" w:type="pct"/>
          </w:tcPr>
          <w:p w14:paraId="0EB85140" w14:textId="09804E17" w:rsidR="008524E9" w:rsidRPr="008A26BB" w:rsidRDefault="008524E9">
            <w:pPr>
              <w:jc w:val="both"/>
              <w:rPr>
                <w:rFonts w:cs="Calibri"/>
                <w:sz w:val="23"/>
                <w:szCs w:val="23"/>
              </w:rPr>
            </w:pPr>
            <w:r w:rsidRPr="008A26BB">
              <w:rPr>
                <w:rFonts w:cs="Calibri"/>
                <w:color w:val="FF0000"/>
                <w:sz w:val="23"/>
                <w:szCs w:val="23"/>
              </w:rPr>
              <w:t xml:space="preserve">&lt;provide </w:t>
            </w:r>
            <w:r w:rsidR="00046429" w:rsidRPr="008A26BB">
              <w:rPr>
                <w:rFonts w:cs="Calibri"/>
                <w:color w:val="FF0000"/>
                <w:sz w:val="23"/>
                <w:szCs w:val="23"/>
              </w:rPr>
              <w:t xml:space="preserve">unique reference </w:t>
            </w:r>
            <w:r w:rsidR="003C2DC6" w:rsidRPr="008A26BB">
              <w:rPr>
                <w:rFonts w:cs="Calibri"/>
                <w:color w:val="FF0000"/>
                <w:sz w:val="23"/>
                <w:szCs w:val="23"/>
              </w:rPr>
              <w:t xml:space="preserve">to </w:t>
            </w:r>
            <w:r w:rsidR="00E22488" w:rsidRPr="008A26BB">
              <w:rPr>
                <w:rFonts w:cs="Calibri"/>
                <w:color w:val="FF0000"/>
                <w:sz w:val="23"/>
                <w:szCs w:val="23"/>
              </w:rPr>
              <w:t xml:space="preserve">locate </w:t>
            </w:r>
            <w:r w:rsidR="00046429" w:rsidRPr="008A26BB">
              <w:rPr>
                <w:rFonts w:cs="Calibri"/>
                <w:color w:val="FF0000"/>
                <w:sz w:val="23"/>
                <w:szCs w:val="23"/>
              </w:rPr>
              <w:t>substantiating evidence</w:t>
            </w:r>
            <w:r w:rsidR="00E22488" w:rsidRPr="008A26BB">
              <w:rPr>
                <w:rFonts w:cs="Calibri"/>
                <w:color w:val="FF0000"/>
                <w:sz w:val="23"/>
                <w:szCs w:val="23"/>
              </w:rPr>
              <w:t xml:space="preserve"> in the bid response</w:t>
            </w:r>
            <w:r w:rsidR="007F3718" w:rsidRPr="008A26BB">
              <w:rPr>
                <w:rFonts w:cs="Calibri"/>
                <w:color w:val="FF0000"/>
                <w:sz w:val="23"/>
                <w:szCs w:val="23"/>
              </w:rPr>
              <w:t xml:space="preserve"> – see Annex </w:t>
            </w:r>
            <w:r w:rsidR="00622939" w:rsidRPr="008A26BB">
              <w:rPr>
                <w:rFonts w:cs="Calibri"/>
                <w:color w:val="FF0000"/>
                <w:sz w:val="23"/>
                <w:szCs w:val="23"/>
              </w:rPr>
              <w:t>B, section 1</w:t>
            </w:r>
            <w:r w:rsidR="007458BE">
              <w:rPr>
                <w:rFonts w:cs="Calibri"/>
                <w:color w:val="FF0000"/>
                <w:sz w:val="23"/>
                <w:szCs w:val="23"/>
              </w:rPr>
              <w:t>0.1</w:t>
            </w:r>
          </w:p>
        </w:tc>
      </w:tr>
      <w:tr w:rsidR="003C2DC6" w:rsidRPr="007458BE" w14:paraId="3FB18B42" w14:textId="77777777" w:rsidTr="00EC73BC">
        <w:tc>
          <w:tcPr>
            <w:tcW w:w="1617" w:type="pct"/>
          </w:tcPr>
          <w:p w14:paraId="76336506" w14:textId="77777777" w:rsidR="008878DB" w:rsidRPr="008A26BB" w:rsidRDefault="008878DB" w:rsidP="007458BE">
            <w:pPr>
              <w:pStyle w:val="Specification"/>
              <w:numPr>
                <w:ilvl w:val="0"/>
                <w:numId w:val="26"/>
              </w:numPr>
              <w:tabs>
                <w:tab w:val="num" w:pos="607"/>
              </w:tabs>
              <w:ind w:left="517"/>
              <w:jc w:val="both"/>
              <w:rPr>
                <w:rStyle w:val="Strong"/>
                <w:rFonts w:cs="Calibri"/>
                <w:sz w:val="23"/>
                <w:szCs w:val="23"/>
              </w:rPr>
            </w:pPr>
            <w:r w:rsidRPr="008A26BB">
              <w:rPr>
                <w:rStyle w:val="Strong"/>
                <w:rFonts w:cs="Calibri"/>
                <w:sz w:val="23"/>
                <w:szCs w:val="23"/>
              </w:rPr>
              <w:t>BIDDER</w:t>
            </w:r>
            <w:r w:rsidR="00662ADB" w:rsidRPr="008A26BB">
              <w:rPr>
                <w:rStyle w:val="Strong"/>
                <w:rFonts w:cs="Calibri"/>
                <w:sz w:val="23"/>
                <w:szCs w:val="23"/>
              </w:rPr>
              <w:t xml:space="preserve"> EXPERIENCE AND CAPABILITY REQUIREMENTS</w:t>
            </w:r>
          </w:p>
          <w:p w14:paraId="168E4683" w14:textId="312DE31D" w:rsidR="009868F2" w:rsidRPr="008A26BB" w:rsidRDefault="0037606B" w:rsidP="00F81EC2">
            <w:pPr>
              <w:tabs>
                <w:tab w:val="left" w:pos="26"/>
              </w:tabs>
              <w:ind w:left="451"/>
              <w:rPr>
                <w:rFonts w:cs="Calibri"/>
                <w:sz w:val="23"/>
                <w:szCs w:val="23"/>
              </w:rPr>
            </w:pPr>
            <w:r w:rsidRPr="00F81EC2">
              <w:rPr>
                <w:rFonts w:cs="Calibri"/>
                <w:w w:val="101"/>
                <w:sz w:val="23"/>
                <w:szCs w:val="23"/>
              </w:rPr>
              <w:t>The</w:t>
            </w:r>
            <w:r w:rsidRPr="00F81EC2">
              <w:rPr>
                <w:rFonts w:cs="Calibri"/>
                <w:spacing w:val="-8"/>
                <w:sz w:val="23"/>
                <w:szCs w:val="23"/>
              </w:rPr>
              <w:t xml:space="preserve"> </w:t>
            </w:r>
            <w:r w:rsidRPr="00F81EC2">
              <w:rPr>
                <w:rFonts w:cs="Calibri"/>
                <w:w w:val="107"/>
                <w:sz w:val="23"/>
                <w:szCs w:val="23"/>
              </w:rPr>
              <w:t xml:space="preserve">bidder </w:t>
            </w:r>
            <w:r w:rsidRPr="00F81EC2">
              <w:rPr>
                <w:rFonts w:cs="Calibri"/>
                <w:w w:val="109"/>
                <w:sz w:val="23"/>
                <w:szCs w:val="23"/>
              </w:rPr>
              <w:t>must</w:t>
            </w:r>
            <w:r w:rsidRPr="00F81EC2">
              <w:rPr>
                <w:rFonts w:cs="Calibri"/>
                <w:spacing w:val="-2"/>
                <w:sz w:val="23"/>
                <w:szCs w:val="23"/>
              </w:rPr>
              <w:t xml:space="preserve"> </w:t>
            </w:r>
            <w:r w:rsidRPr="00F81EC2">
              <w:rPr>
                <w:rFonts w:cs="Calibri"/>
                <w:w w:val="101"/>
                <w:sz w:val="23"/>
                <w:szCs w:val="23"/>
              </w:rPr>
              <w:t xml:space="preserve">have </w:t>
            </w:r>
            <w:r w:rsidR="0068088B" w:rsidRPr="00F81EC2">
              <w:rPr>
                <w:rFonts w:cs="Calibri"/>
                <w:bCs/>
                <w:sz w:val="23"/>
                <w:szCs w:val="23"/>
              </w:rPr>
              <w:t>suppl</w:t>
            </w:r>
            <w:r w:rsidR="000D4006" w:rsidRPr="00F81EC2">
              <w:rPr>
                <w:rFonts w:cs="Calibri"/>
                <w:bCs/>
                <w:sz w:val="23"/>
                <w:szCs w:val="23"/>
              </w:rPr>
              <w:t xml:space="preserve">ied </w:t>
            </w:r>
            <w:r w:rsidR="0068088B" w:rsidRPr="00F81EC2">
              <w:rPr>
                <w:rFonts w:cs="Calibri"/>
                <w:bCs/>
                <w:sz w:val="23"/>
                <w:szCs w:val="23"/>
              </w:rPr>
              <w:t xml:space="preserve">  </w:t>
            </w:r>
            <w:r w:rsidR="0068088B" w:rsidRPr="00F81EC2">
              <w:rPr>
                <w:rFonts w:cs="Calibri"/>
                <w:sz w:val="23"/>
                <w:szCs w:val="23"/>
                <w:lang w:val="en-GB"/>
              </w:rPr>
              <w:t>Firewalls and Licenses including maintenance</w:t>
            </w:r>
            <w:r w:rsidR="0068088B" w:rsidRPr="008A26BB">
              <w:rPr>
                <w:rFonts w:cs="Calibri"/>
                <w:sz w:val="23"/>
                <w:szCs w:val="23"/>
                <w:lang w:val="en-GB"/>
              </w:rPr>
              <w:t xml:space="preserve"> and support</w:t>
            </w:r>
            <w:r w:rsidR="0068088B" w:rsidRPr="008A26BB">
              <w:rPr>
                <w:rFonts w:cs="Calibri"/>
                <w:w w:val="101"/>
                <w:sz w:val="23"/>
                <w:szCs w:val="23"/>
              </w:rPr>
              <w:t xml:space="preserve"> to at least one (1) customer in the last </w:t>
            </w:r>
            <w:r w:rsidRPr="008A26BB">
              <w:rPr>
                <w:rFonts w:cs="Calibri"/>
                <w:w w:val="101"/>
                <w:sz w:val="23"/>
                <w:szCs w:val="23"/>
              </w:rPr>
              <w:t>3 years</w:t>
            </w:r>
            <w:r w:rsidR="0068088B" w:rsidRPr="008A26BB">
              <w:rPr>
                <w:rFonts w:cs="Calibri"/>
                <w:w w:val="101"/>
                <w:sz w:val="23"/>
                <w:szCs w:val="23"/>
              </w:rPr>
              <w:t>.</w:t>
            </w:r>
          </w:p>
        </w:tc>
        <w:tc>
          <w:tcPr>
            <w:tcW w:w="2551" w:type="pct"/>
          </w:tcPr>
          <w:p w14:paraId="1172B7CC" w14:textId="77777777" w:rsidR="00F81EC2" w:rsidRDefault="00F81EC2" w:rsidP="007458BE">
            <w:pPr>
              <w:jc w:val="both"/>
              <w:rPr>
                <w:rFonts w:cs="Calibri"/>
                <w:sz w:val="23"/>
                <w:szCs w:val="23"/>
              </w:rPr>
            </w:pPr>
          </w:p>
          <w:p w14:paraId="518B6014" w14:textId="77777777" w:rsidR="00F81EC2" w:rsidRDefault="00F81EC2" w:rsidP="007458BE">
            <w:pPr>
              <w:jc w:val="both"/>
              <w:rPr>
                <w:rFonts w:cs="Calibri"/>
                <w:sz w:val="23"/>
                <w:szCs w:val="23"/>
              </w:rPr>
            </w:pPr>
          </w:p>
          <w:p w14:paraId="5964EF4D" w14:textId="77777777" w:rsidR="00F81EC2" w:rsidRDefault="00F81EC2" w:rsidP="007458BE">
            <w:pPr>
              <w:jc w:val="both"/>
              <w:rPr>
                <w:rFonts w:cs="Calibri"/>
                <w:sz w:val="23"/>
                <w:szCs w:val="23"/>
              </w:rPr>
            </w:pPr>
          </w:p>
          <w:p w14:paraId="7B24D15D" w14:textId="103D547D" w:rsidR="00DC19D5" w:rsidRPr="008A26BB" w:rsidRDefault="0037606B" w:rsidP="007458BE">
            <w:pPr>
              <w:jc w:val="both"/>
              <w:rPr>
                <w:rFonts w:cs="Calibri"/>
                <w:sz w:val="23"/>
                <w:szCs w:val="23"/>
              </w:rPr>
            </w:pPr>
            <w:r w:rsidRPr="008A26BB">
              <w:rPr>
                <w:rFonts w:cs="Calibri"/>
                <w:sz w:val="23"/>
                <w:szCs w:val="23"/>
              </w:rPr>
              <w:t xml:space="preserve">Provide </w:t>
            </w:r>
            <w:r w:rsidR="000D4006">
              <w:rPr>
                <w:rFonts w:cs="Calibri"/>
                <w:sz w:val="23"/>
                <w:szCs w:val="23"/>
              </w:rPr>
              <w:t>in</w:t>
            </w:r>
            <w:r w:rsidR="00F81EC2">
              <w:rPr>
                <w:rFonts w:cs="Calibri"/>
                <w:sz w:val="23"/>
                <w:szCs w:val="23"/>
              </w:rPr>
              <w:t xml:space="preserve"> </w:t>
            </w:r>
            <w:r w:rsidR="00C07EF2" w:rsidRPr="008A26BB">
              <w:rPr>
                <w:rFonts w:cs="Calibri"/>
                <w:sz w:val="23"/>
                <w:szCs w:val="23"/>
              </w:rPr>
              <w:t xml:space="preserve">Annex B </w:t>
            </w:r>
            <w:r w:rsidR="0068088B" w:rsidRPr="008A26BB">
              <w:rPr>
                <w:rFonts w:cs="Calibri"/>
                <w:sz w:val="23"/>
                <w:szCs w:val="23"/>
              </w:rPr>
              <w:t>reference f</w:t>
            </w:r>
            <w:r w:rsidR="000D4006">
              <w:rPr>
                <w:rFonts w:cs="Calibri"/>
                <w:sz w:val="23"/>
                <w:szCs w:val="23"/>
              </w:rPr>
              <w:t>or</w:t>
            </w:r>
            <w:r w:rsidR="0068088B" w:rsidRPr="008A26BB">
              <w:rPr>
                <w:rFonts w:cs="Calibri"/>
                <w:sz w:val="23"/>
                <w:szCs w:val="23"/>
              </w:rPr>
              <w:t xml:space="preserve"> </w:t>
            </w:r>
            <w:r w:rsidR="000D4006">
              <w:rPr>
                <w:rFonts w:cs="Calibri"/>
                <w:sz w:val="23"/>
                <w:szCs w:val="23"/>
              </w:rPr>
              <w:t>a</w:t>
            </w:r>
            <w:r w:rsidR="0068088B" w:rsidRPr="008A26BB">
              <w:rPr>
                <w:rFonts w:cs="Calibri"/>
                <w:sz w:val="23"/>
                <w:szCs w:val="23"/>
              </w:rPr>
              <w:t xml:space="preserve"> customer to whom the supply</w:t>
            </w:r>
            <w:r w:rsidR="0068088B" w:rsidRPr="008A26BB">
              <w:rPr>
                <w:rFonts w:cs="Calibri"/>
                <w:bCs/>
                <w:i/>
                <w:sz w:val="23"/>
                <w:szCs w:val="23"/>
              </w:rPr>
              <w:t xml:space="preserve"> </w:t>
            </w:r>
            <w:r w:rsidR="0068088B" w:rsidRPr="00F81EC2">
              <w:rPr>
                <w:rFonts w:cs="Calibri"/>
                <w:bCs/>
                <w:sz w:val="23"/>
                <w:szCs w:val="23"/>
              </w:rPr>
              <w:t>of</w:t>
            </w:r>
            <w:r w:rsidR="0068088B" w:rsidRPr="008A26BB">
              <w:rPr>
                <w:rFonts w:cs="Calibri"/>
                <w:bCs/>
                <w:i/>
                <w:sz w:val="23"/>
                <w:szCs w:val="23"/>
              </w:rPr>
              <w:t xml:space="preserve"> </w:t>
            </w:r>
            <w:r w:rsidR="0068088B" w:rsidRPr="008A26BB">
              <w:rPr>
                <w:rFonts w:cs="Calibri"/>
                <w:sz w:val="23"/>
                <w:szCs w:val="23"/>
                <w:lang w:val="en-GB"/>
              </w:rPr>
              <w:t>Firewalls and Licenses including maintenance and support</w:t>
            </w:r>
            <w:r w:rsidR="0068088B" w:rsidRPr="008A26BB">
              <w:rPr>
                <w:rFonts w:cs="Calibri"/>
                <w:sz w:val="23"/>
                <w:szCs w:val="23"/>
              </w:rPr>
              <w:t xml:space="preserve"> </w:t>
            </w:r>
            <w:r w:rsidR="00DC19D5" w:rsidRPr="008A26BB">
              <w:rPr>
                <w:rFonts w:cs="Calibri"/>
                <w:sz w:val="23"/>
                <w:szCs w:val="23"/>
              </w:rPr>
              <w:t>was delivered in the last three (3) years.</w:t>
            </w:r>
          </w:p>
          <w:p w14:paraId="3877FFAB" w14:textId="77777777" w:rsidR="00DC19D5" w:rsidRPr="008A26BB" w:rsidRDefault="00DC19D5">
            <w:pPr>
              <w:jc w:val="both"/>
              <w:rPr>
                <w:rFonts w:cs="Calibri"/>
                <w:sz w:val="23"/>
                <w:szCs w:val="23"/>
              </w:rPr>
            </w:pPr>
          </w:p>
          <w:p w14:paraId="5FD961B0" w14:textId="77777777" w:rsidR="000E39CF" w:rsidRPr="008A26BB" w:rsidRDefault="000E39CF">
            <w:pPr>
              <w:jc w:val="both"/>
              <w:rPr>
                <w:rFonts w:cs="Calibri"/>
                <w:sz w:val="23"/>
                <w:szCs w:val="23"/>
              </w:rPr>
            </w:pPr>
          </w:p>
          <w:p w14:paraId="31859679" w14:textId="77777777" w:rsidR="006B3383" w:rsidRPr="008A26BB" w:rsidRDefault="006B3383">
            <w:pPr>
              <w:jc w:val="both"/>
              <w:rPr>
                <w:rFonts w:cs="Calibri"/>
                <w:sz w:val="23"/>
                <w:szCs w:val="23"/>
              </w:rPr>
            </w:pPr>
          </w:p>
          <w:p w14:paraId="6CEA6B42" w14:textId="77777777" w:rsidR="003C2DC6" w:rsidRPr="008A26BB" w:rsidRDefault="006B3383">
            <w:pPr>
              <w:jc w:val="both"/>
              <w:rPr>
                <w:rFonts w:cs="Calibri"/>
                <w:sz w:val="23"/>
                <w:szCs w:val="23"/>
              </w:rPr>
            </w:pPr>
            <w:r w:rsidRPr="008A26BB">
              <w:rPr>
                <w:rFonts w:cs="Calibri"/>
                <w:b/>
                <w:sz w:val="23"/>
                <w:szCs w:val="23"/>
              </w:rPr>
              <w:t>NB:</w:t>
            </w:r>
            <w:r w:rsidRPr="008A26BB">
              <w:rPr>
                <w:rFonts w:cs="Calibri"/>
                <w:sz w:val="23"/>
                <w:szCs w:val="23"/>
              </w:rPr>
              <w:t xml:space="preserve"> SITA reserves the right to verify information provided</w:t>
            </w:r>
          </w:p>
        </w:tc>
        <w:tc>
          <w:tcPr>
            <w:tcW w:w="832" w:type="pct"/>
          </w:tcPr>
          <w:p w14:paraId="7821B1DE" w14:textId="02C5C187" w:rsidR="003C2DC6" w:rsidRPr="008A26BB" w:rsidRDefault="007F3718">
            <w:pPr>
              <w:jc w:val="both"/>
              <w:rPr>
                <w:rFonts w:cs="Calibri"/>
                <w:sz w:val="23"/>
                <w:szCs w:val="23"/>
              </w:rPr>
            </w:pPr>
            <w:r w:rsidRPr="008A26BB">
              <w:rPr>
                <w:rFonts w:cs="Calibri"/>
                <w:color w:val="FF0000"/>
                <w:sz w:val="23"/>
                <w:szCs w:val="23"/>
              </w:rPr>
              <w:t>&lt;provide unique reference to locate substantiating evidence in the bid response – see Annex</w:t>
            </w:r>
            <w:r w:rsidR="00622939" w:rsidRPr="008A26BB">
              <w:rPr>
                <w:rFonts w:cs="Calibri"/>
                <w:color w:val="FF0000"/>
                <w:sz w:val="23"/>
                <w:szCs w:val="23"/>
              </w:rPr>
              <w:t xml:space="preserve"> B, section 1</w:t>
            </w:r>
            <w:r w:rsidR="007458BE">
              <w:rPr>
                <w:rFonts w:cs="Calibri"/>
                <w:color w:val="FF0000"/>
                <w:sz w:val="23"/>
                <w:szCs w:val="23"/>
              </w:rPr>
              <w:t>0.2</w:t>
            </w:r>
            <w:r w:rsidR="00622939" w:rsidRPr="008A26BB">
              <w:rPr>
                <w:rFonts w:cs="Calibri"/>
                <w:color w:val="FF0000"/>
                <w:sz w:val="23"/>
                <w:szCs w:val="23"/>
              </w:rPr>
              <w:t xml:space="preserve"> table 1</w:t>
            </w:r>
            <w:r w:rsidRPr="008A26BB">
              <w:rPr>
                <w:rFonts w:cs="Calibri"/>
                <w:color w:val="FF0000"/>
                <w:sz w:val="23"/>
                <w:szCs w:val="23"/>
              </w:rPr>
              <w:t>&gt;</w:t>
            </w:r>
          </w:p>
        </w:tc>
      </w:tr>
      <w:bookmarkEnd w:id="38"/>
      <w:tr w:rsidR="00AF7588" w:rsidRPr="007458BE" w14:paraId="40B68BEC" w14:textId="77777777" w:rsidTr="00EC7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17" w:type="pct"/>
          </w:tcPr>
          <w:p w14:paraId="6B4CBFEA" w14:textId="77777777" w:rsidR="00AF7588" w:rsidRPr="008A26BB" w:rsidRDefault="00AF7588" w:rsidP="008A26BB">
            <w:pPr>
              <w:pStyle w:val="Specification"/>
              <w:numPr>
                <w:ilvl w:val="0"/>
                <w:numId w:val="26"/>
              </w:numPr>
              <w:tabs>
                <w:tab w:val="num" w:pos="607"/>
              </w:tabs>
              <w:ind w:left="517"/>
              <w:jc w:val="both"/>
              <w:rPr>
                <w:rFonts w:cs="Calibri"/>
                <w:b/>
                <w:bCs/>
                <w:sz w:val="23"/>
                <w:szCs w:val="23"/>
              </w:rPr>
            </w:pPr>
            <w:r w:rsidRPr="008A26BB">
              <w:rPr>
                <w:rFonts w:cs="Calibri"/>
                <w:b/>
                <w:sz w:val="23"/>
                <w:szCs w:val="23"/>
              </w:rPr>
              <w:t>PRODUCT / SERVICE FUNCTIONAL REQUIREMENT</w:t>
            </w:r>
          </w:p>
          <w:p w14:paraId="7A6B5975" w14:textId="0CEB5BB6" w:rsidR="00AF7588" w:rsidRPr="008A26BB" w:rsidRDefault="00AF7588" w:rsidP="008A26BB">
            <w:pPr>
              <w:pStyle w:val="Specification"/>
              <w:tabs>
                <w:tab w:val="num" w:pos="607"/>
              </w:tabs>
              <w:ind w:left="517"/>
              <w:jc w:val="both"/>
              <w:rPr>
                <w:rStyle w:val="Strong"/>
                <w:rFonts w:cs="Calibri"/>
                <w:b w:val="0"/>
                <w:bCs w:val="0"/>
                <w:sz w:val="23"/>
                <w:szCs w:val="23"/>
              </w:rPr>
            </w:pPr>
            <w:r w:rsidRPr="008A26BB">
              <w:rPr>
                <w:rStyle w:val="Strong"/>
                <w:rFonts w:cs="Calibri"/>
                <w:b w:val="0"/>
                <w:bCs w:val="0"/>
                <w:sz w:val="23"/>
                <w:szCs w:val="23"/>
              </w:rPr>
              <w:t xml:space="preserve">The bidder must confirm compliance to the Product / Service requirements </w:t>
            </w:r>
            <w:r w:rsidR="00AC15F8" w:rsidRPr="008A26BB">
              <w:rPr>
                <w:rFonts w:cs="Calibri"/>
                <w:bCs/>
                <w:sz w:val="23"/>
                <w:szCs w:val="23"/>
              </w:rPr>
              <w:t xml:space="preserve">for the </w:t>
            </w:r>
            <w:r w:rsidR="00AC15F8" w:rsidRPr="00F81EC2">
              <w:rPr>
                <w:rFonts w:cs="Calibri"/>
                <w:bCs/>
                <w:sz w:val="23"/>
                <w:szCs w:val="23"/>
              </w:rPr>
              <w:t xml:space="preserve">supply of </w:t>
            </w:r>
            <w:r w:rsidR="00AC15F8" w:rsidRPr="00F81EC2">
              <w:rPr>
                <w:rFonts w:cs="Calibri"/>
                <w:sz w:val="23"/>
                <w:szCs w:val="23"/>
                <w:lang w:val="en-GB"/>
              </w:rPr>
              <w:t>Firewalls and Licenses including</w:t>
            </w:r>
            <w:r w:rsidR="00AC15F8" w:rsidRPr="008A26BB">
              <w:rPr>
                <w:rFonts w:cs="Calibri"/>
                <w:sz w:val="23"/>
                <w:szCs w:val="23"/>
                <w:lang w:val="en-GB"/>
              </w:rPr>
              <w:t xml:space="preserve"> maintenance and support</w:t>
            </w:r>
          </w:p>
        </w:tc>
        <w:tc>
          <w:tcPr>
            <w:tcW w:w="2551" w:type="pct"/>
          </w:tcPr>
          <w:p w14:paraId="171A9293" w14:textId="77777777" w:rsidR="00F81EC2" w:rsidRDefault="00F81EC2" w:rsidP="008A26BB">
            <w:pPr>
              <w:jc w:val="both"/>
              <w:rPr>
                <w:rFonts w:cs="Calibri"/>
                <w:bCs/>
                <w:sz w:val="23"/>
                <w:szCs w:val="23"/>
              </w:rPr>
            </w:pPr>
          </w:p>
          <w:p w14:paraId="508CE0B3" w14:textId="77777777" w:rsidR="00F81EC2" w:rsidRDefault="00F81EC2" w:rsidP="008A26BB">
            <w:pPr>
              <w:jc w:val="both"/>
              <w:rPr>
                <w:rFonts w:cs="Calibri"/>
                <w:bCs/>
                <w:sz w:val="23"/>
                <w:szCs w:val="23"/>
              </w:rPr>
            </w:pPr>
          </w:p>
          <w:p w14:paraId="3CEA6902" w14:textId="77777777" w:rsidR="00F81EC2" w:rsidRDefault="00F81EC2" w:rsidP="008A26BB">
            <w:pPr>
              <w:jc w:val="both"/>
              <w:rPr>
                <w:rFonts w:cs="Calibri"/>
                <w:bCs/>
                <w:sz w:val="23"/>
                <w:szCs w:val="23"/>
              </w:rPr>
            </w:pPr>
          </w:p>
          <w:p w14:paraId="1E947A8A" w14:textId="77777777" w:rsidR="00F81EC2" w:rsidRDefault="00F81EC2" w:rsidP="008A26BB">
            <w:pPr>
              <w:jc w:val="both"/>
              <w:rPr>
                <w:rFonts w:cs="Calibri"/>
                <w:bCs/>
                <w:sz w:val="23"/>
                <w:szCs w:val="23"/>
              </w:rPr>
            </w:pPr>
          </w:p>
          <w:p w14:paraId="0353DB9D" w14:textId="07CB554F" w:rsidR="00AF7588" w:rsidRPr="008A26BB" w:rsidRDefault="00AF7588" w:rsidP="008A26BB">
            <w:pPr>
              <w:jc w:val="both"/>
              <w:rPr>
                <w:rFonts w:cs="Calibri"/>
                <w:bCs/>
                <w:sz w:val="23"/>
                <w:szCs w:val="23"/>
              </w:rPr>
            </w:pPr>
            <w:r w:rsidRPr="008A26BB">
              <w:rPr>
                <w:rFonts w:cs="Calibri"/>
                <w:bCs/>
                <w:sz w:val="23"/>
                <w:szCs w:val="23"/>
              </w:rPr>
              <w:t xml:space="preserve">The bidder must confirm that they comply with the Product / Service Requirements </w:t>
            </w:r>
            <w:r w:rsidR="00AC15F8" w:rsidRPr="00F81EC2">
              <w:rPr>
                <w:rFonts w:cs="Calibri"/>
                <w:bCs/>
                <w:sz w:val="23"/>
                <w:szCs w:val="23"/>
              </w:rPr>
              <w:t xml:space="preserve">for the supply of </w:t>
            </w:r>
            <w:r w:rsidR="00AC15F8" w:rsidRPr="00F81EC2">
              <w:rPr>
                <w:rFonts w:cs="Calibri"/>
                <w:sz w:val="23"/>
                <w:szCs w:val="23"/>
                <w:lang w:val="en-GB"/>
              </w:rPr>
              <w:t xml:space="preserve">Firewalls and Licenses including maintenance and support </w:t>
            </w:r>
            <w:r w:rsidRPr="00F81EC2">
              <w:rPr>
                <w:rFonts w:cs="Calibri"/>
                <w:bCs/>
                <w:sz w:val="23"/>
                <w:szCs w:val="23"/>
              </w:rPr>
              <w:t>by completing: Addendum 1.</w:t>
            </w:r>
          </w:p>
        </w:tc>
        <w:tc>
          <w:tcPr>
            <w:tcW w:w="832" w:type="pct"/>
          </w:tcPr>
          <w:p w14:paraId="431CBE1F" w14:textId="6264C170" w:rsidR="00AF7588" w:rsidRPr="00F81EC2" w:rsidRDefault="00AF7588" w:rsidP="008A26BB">
            <w:pPr>
              <w:jc w:val="both"/>
              <w:rPr>
                <w:rFonts w:cs="Calibri"/>
                <w:color w:val="FF0000"/>
                <w:sz w:val="23"/>
                <w:szCs w:val="23"/>
              </w:rPr>
            </w:pPr>
            <w:r w:rsidRPr="00F81EC2">
              <w:rPr>
                <w:rFonts w:cs="Calibri"/>
                <w:color w:val="FF0000"/>
                <w:sz w:val="23"/>
                <w:szCs w:val="23"/>
              </w:rPr>
              <w:t>&lt;provide unique reference to locate substantiating evidence in the bid re</w:t>
            </w:r>
            <w:r w:rsidR="007458BE" w:rsidRPr="00F81EC2">
              <w:rPr>
                <w:rFonts w:cs="Calibri"/>
                <w:color w:val="FF0000"/>
                <w:sz w:val="23"/>
                <w:szCs w:val="23"/>
              </w:rPr>
              <w:t xml:space="preserve">sponse – see Annex B, section 10.3 </w:t>
            </w:r>
            <w:r w:rsidRPr="00F81EC2">
              <w:rPr>
                <w:rFonts w:cs="Calibri"/>
                <w:color w:val="FF0000"/>
                <w:sz w:val="23"/>
                <w:szCs w:val="23"/>
              </w:rPr>
              <w:t>and Addendum 1&gt;</w:t>
            </w:r>
          </w:p>
        </w:tc>
      </w:tr>
    </w:tbl>
    <w:p w14:paraId="5D4886AC" w14:textId="77777777" w:rsidR="00697E76" w:rsidRPr="008A26BB" w:rsidRDefault="00697E76" w:rsidP="007458BE">
      <w:pPr>
        <w:pStyle w:val="Specification"/>
        <w:ind w:left="567"/>
        <w:jc w:val="both"/>
        <w:rPr>
          <w:rFonts w:cs="Calibri"/>
          <w:sz w:val="23"/>
          <w:szCs w:val="23"/>
        </w:rPr>
      </w:pPr>
    </w:p>
    <w:p w14:paraId="42635A76" w14:textId="77777777" w:rsidR="00D5480C" w:rsidRPr="008A26BB" w:rsidRDefault="00D5480C" w:rsidP="007458BE">
      <w:pPr>
        <w:pStyle w:val="Heading2"/>
        <w:jc w:val="both"/>
        <w:rPr>
          <w:rFonts w:cs="Calibri"/>
          <w:sz w:val="23"/>
          <w:szCs w:val="23"/>
        </w:rPr>
      </w:pPr>
      <w:bookmarkStart w:id="39" w:name="_Toc435315904"/>
      <w:bookmarkStart w:id="40" w:name="_Ref455335890"/>
      <w:bookmarkStart w:id="41" w:name="_Toc106110193"/>
      <w:r w:rsidRPr="008A26BB">
        <w:rPr>
          <w:rFonts w:cs="Calibri"/>
          <w:sz w:val="23"/>
          <w:szCs w:val="23"/>
        </w:rPr>
        <w:t>DECLARATION OF COMPLIANCE</w:t>
      </w:r>
      <w:bookmarkEnd w:id="39"/>
      <w:bookmarkEnd w:id="40"/>
      <w:bookmarkEnd w:id="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7458BE" w14:paraId="3595CF1C" w14:textId="77777777" w:rsidTr="00692BDE">
        <w:trPr>
          <w:tblHeader/>
        </w:trPr>
        <w:tc>
          <w:tcPr>
            <w:tcW w:w="3776" w:type="pct"/>
            <w:shd w:val="clear" w:color="auto" w:fill="C6D9F1" w:themeFill="text2" w:themeFillTint="33"/>
          </w:tcPr>
          <w:p w14:paraId="789242DF" w14:textId="77777777" w:rsidR="00D5480C" w:rsidRPr="008A26BB" w:rsidRDefault="00D5480C" w:rsidP="007458BE">
            <w:pPr>
              <w:keepNext/>
              <w:keepLines/>
              <w:jc w:val="both"/>
              <w:rPr>
                <w:rFonts w:cs="Calibri"/>
                <w:b/>
                <w:sz w:val="23"/>
                <w:szCs w:val="23"/>
              </w:rPr>
            </w:pPr>
          </w:p>
        </w:tc>
        <w:tc>
          <w:tcPr>
            <w:tcW w:w="623" w:type="pct"/>
            <w:shd w:val="clear" w:color="auto" w:fill="C6D9F1" w:themeFill="text2" w:themeFillTint="33"/>
          </w:tcPr>
          <w:p w14:paraId="1E1C5555" w14:textId="77777777" w:rsidR="00D5480C" w:rsidRPr="008A26BB" w:rsidRDefault="00D5480C" w:rsidP="007458BE">
            <w:pPr>
              <w:keepNext/>
              <w:keepLines/>
              <w:jc w:val="both"/>
              <w:rPr>
                <w:rFonts w:cs="Calibri"/>
                <w:b/>
                <w:sz w:val="23"/>
                <w:szCs w:val="23"/>
              </w:rPr>
            </w:pPr>
            <w:r w:rsidRPr="008A26BB">
              <w:rPr>
                <w:rFonts w:cs="Calibri"/>
                <w:b/>
                <w:sz w:val="23"/>
                <w:szCs w:val="23"/>
              </w:rPr>
              <w:t>Comply</w:t>
            </w:r>
          </w:p>
        </w:tc>
        <w:tc>
          <w:tcPr>
            <w:tcW w:w="601" w:type="pct"/>
            <w:shd w:val="clear" w:color="auto" w:fill="C6D9F1" w:themeFill="text2" w:themeFillTint="33"/>
          </w:tcPr>
          <w:p w14:paraId="40025C25" w14:textId="77777777" w:rsidR="00D5480C" w:rsidRPr="008A26BB" w:rsidRDefault="00D5480C">
            <w:pPr>
              <w:keepNext/>
              <w:keepLines/>
              <w:jc w:val="both"/>
              <w:rPr>
                <w:rFonts w:cs="Calibri"/>
                <w:b/>
                <w:sz w:val="23"/>
                <w:szCs w:val="23"/>
              </w:rPr>
            </w:pPr>
            <w:r w:rsidRPr="008A26BB">
              <w:rPr>
                <w:rFonts w:cs="Calibri"/>
                <w:b/>
                <w:sz w:val="23"/>
                <w:szCs w:val="23"/>
              </w:rPr>
              <w:t>Not Comply</w:t>
            </w:r>
          </w:p>
        </w:tc>
      </w:tr>
      <w:tr w:rsidR="00D5480C" w:rsidRPr="007458BE" w14:paraId="0298AD33" w14:textId="77777777" w:rsidTr="00692BDE">
        <w:tc>
          <w:tcPr>
            <w:tcW w:w="3776" w:type="pct"/>
          </w:tcPr>
          <w:p w14:paraId="4F372C94" w14:textId="77777777" w:rsidR="00342818" w:rsidRPr="008A26BB" w:rsidRDefault="00D5480C" w:rsidP="007458BE">
            <w:pPr>
              <w:keepNext/>
              <w:keepLines/>
              <w:jc w:val="both"/>
              <w:rPr>
                <w:rFonts w:cs="Calibri"/>
                <w:sz w:val="23"/>
                <w:szCs w:val="23"/>
              </w:rPr>
            </w:pPr>
            <w:r w:rsidRPr="008A26BB">
              <w:rPr>
                <w:rFonts w:cs="Calibri"/>
                <w:sz w:val="23"/>
                <w:szCs w:val="23"/>
              </w:rPr>
              <w:t>The bidder decla</w:t>
            </w:r>
            <w:r w:rsidR="001A2C3A" w:rsidRPr="008A26BB">
              <w:rPr>
                <w:rFonts w:cs="Calibri"/>
                <w:sz w:val="23"/>
                <w:szCs w:val="23"/>
              </w:rPr>
              <w:t xml:space="preserve">res </w:t>
            </w:r>
            <w:r w:rsidR="00687E81" w:rsidRPr="008A26BB">
              <w:rPr>
                <w:rFonts w:cs="Calibri"/>
                <w:sz w:val="23"/>
                <w:szCs w:val="23"/>
              </w:rPr>
              <w:t xml:space="preserve">by </w:t>
            </w:r>
            <w:r w:rsidR="00687E81" w:rsidRPr="008A26BB">
              <w:rPr>
                <w:rFonts w:cs="Calibri"/>
                <w:b/>
                <w:sz w:val="23"/>
                <w:szCs w:val="23"/>
              </w:rPr>
              <w:t>indicating with an “X”</w:t>
            </w:r>
            <w:r w:rsidR="00687E81" w:rsidRPr="008A26BB">
              <w:rPr>
                <w:rFonts w:cs="Calibri"/>
                <w:sz w:val="23"/>
                <w:szCs w:val="23"/>
              </w:rPr>
              <w:t xml:space="preserve"> </w:t>
            </w:r>
            <w:r w:rsidR="00275A66" w:rsidRPr="008A26BB">
              <w:rPr>
                <w:rFonts w:cs="Calibri"/>
                <w:sz w:val="23"/>
                <w:szCs w:val="23"/>
              </w:rPr>
              <w:t xml:space="preserve">in either the “COMPLY” or “NOT COMPLY” </w:t>
            </w:r>
            <w:r w:rsidR="001F4BA5" w:rsidRPr="008A26BB">
              <w:rPr>
                <w:rFonts w:cs="Calibri"/>
                <w:sz w:val="23"/>
                <w:szCs w:val="23"/>
              </w:rPr>
              <w:t xml:space="preserve">column </w:t>
            </w:r>
            <w:r w:rsidR="001A2C3A" w:rsidRPr="008A26BB">
              <w:rPr>
                <w:rFonts w:cs="Calibri"/>
                <w:sz w:val="23"/>
                <w:szCs w:val="23"/>
              </w:rPr>
              <w:t xml:space="preserve">that </w:t>
            </w:r>
            <w:r w:rsidR="00687E81" w:rsidRPr="008A26BB">
              <w:rPr>
                <w:rFonts w:cs="Calibri"/>
                <w:sz w:val="23"/>
                <w:szCs w:val="23"/>
              </w:rPr>
              <w:t>–</w:t>
            </w:r>
          </w:p>
          <w:p w14:paraId="12B60794" w14:textId="77777777" w:rsidR="00692BDE" w:rsidRPr="008A26BB" w:rsidRDefault="00692BDE" w:rsidP="007458BE">
            <w:pPr>
              <w:keepNext/>
              <w:keepLines/>
              <w:jc w:val="both"/>
              <w:rPr>
                <w:rFonts w:cs="Calibri"/>
                <w:sz w:val="23"/>
                <w:szCs w:val="23"/>
              </w:rPr>
            </w:pPr>
          </w:p>
          <w:p w14:paraId="6C4D7C20" w14:textId="499129FB" w:rsidR="00342818" w:rsidRPr="008A26BB" w:rsidRDefault="00687E81" w:rsidP="007458BE">
            <w:pPr>
              <w:pStyle w:val="Specification"/>
              <w:keepNext/>
              <w:keepLines/>
              <w:numPr>
                <w:ilvl w:val="1"/>
                <w:numId w:val="8"/>
              </w:numPr>
              <w:jc w:val="both"/>
              <w:rPr>
                <w:rFonts w:cs="Calibri"/>
                <w:sz w:val="23"/>
                <w:szCs w:val="23"/>
              </w:rPr>
            </w:pPr>
            <w:r w:rsidRPr="008A26BB">
              <w:rPr>
                <w:rFonts w:cs="Calibri"/>
                <w:sz w:val="23"/>
                <w:szCs w:val="23"/>
              </w:rPr>
              <w:t>T</w:t>
            </w:r>
            <w:r w:rsidR="00275A66" w:rsidRPr="008A26BB">
              <w:rPr>
                <w:rFonts w:cs="Calibri"/>
                <w:sz w:val="23"/>
                <w:szCs w:val="23"/>
              </w:rPr>
              <w:t xml:space="preserve">he </w:t>
            </w:r>
            <w:r w:rsidR="00C35F25" w:rsidRPr="008A26BB">
              <w:rPr>
                <w:rFonts w:cs="Calibri"/>
                <w:sz w:val="23"/>
                <w:szCs w:val="23"/>
              </w:rPr>
              <w:t>bid</w:t>
            </w:r>
            <w:r w:rsidR="00275A66" w:rsidRPr="008A26BB">
              <w:rPr>
                <w:rFonts w:cs="Calibri"/>
                <w:sz w:val="23"/>
                <w:szCs w:val="23"/>
              </w:rPr>
              <w:t xml:space="preserve"> complies</w:t>
            </w:r>
            <w:r w:rsidR="001A2C3A" w:rsidRPr="008A26BB">
              <w:rPr>
                <w:rFonts w:cs="Calibri"/>
                <w:sz w:val="23"/>
                <w:szCs w:val="23"/>
              </w:rPr>
              <w:t xml:space="preserve"> with each and every </w:t>
            </w:r>
            <w:r w:rsidR="001C7F0D" w:rsidRPr="008A26BB">
              <w:rPr>
                <w:rFonts w:cs="Calibri"/>
                <w:sz w:val="23"/>
                <w:szCs w:val="23"/>
              </w:rPr>
              <w:t xml:space="preserve">TECHNICAL MANDATORY REQUIREMENT </w:t>
            </w:r>
            <w:r w:rsidR="001A2C3A" w:rsidRPr="008A26BB">
              <w:rPr>
                <w:rFonts w:cs="Calibri"/>
                <w:sz w:val="23"/>
                <w:szCs w:val="23"/>
              </w:rPr>
              <w:t>as specified in</w:t>
            </w:r>
            <w:r w:rsidR="00FA52A7" w:rsidRPr="008A26BB">
              <w:rPr>
                <w:rFonts w:cs="Calibri"/>
                <w:sz w:val="23"/>
                <w:szCs w:val="23"/>
              </w:rPr>
              <w:t xml:space="preserve"> SECTION</w:t>
            </w:r>
            <w:r w:rsidR="001A2C3A" w:rsidRPr="008A26BB">
              <w:rPr>
                <w:rFonts w:cs="Calibri"/>
                <w:sz w:val="23"/>
                <w:szCs w:val="23"/>
              </w:rPr>
              <w:t xml:space="preserve"> </w:t>
            </w:r>
            <w:r w:rsidR="00FA52A7" w:rsidRPr="008A26BB">
              <w:rPr>
                <w:rFonts w:cs="Calibri"/>
                <w:sz w:val="23"/>
                <w:szCs w:val="23"/>
              </w:rPr>
              <w:fldChar w:fldCharType="begin"/>
            </w:r>
            <w:r w:rsidR="00FA52A7" w:rsidRPr="008A26BB">
              <w:rPr>
                <w:rFonts w:cs="Calibri"/>
                <w:sz w:val="23"/>
                <w:szCs w:val="23"/>
              </w:rPr>
              <w:instrText xml:space="preserve"> REF _Ref455335758 \w \h </w:instrText>
            </w:r>
            <w:r w:rsidR="00DB018A" w:rsidRPr="008A26BB">
              <w:rPr>
                <w:rFonts w:cs="Calibri"/>
                <w:sz w:val="23"/>
                <w:szCs w:val="23"/>
              </w:rPr>
              <w:instrText xml:space="preserve"> \* MERGEFORMAT </w:instrText>
            </w:r>
            <w:r w:rsidR="00FA52A7" w:rsidRPr="008A26BB">
              <w:rPr>
                <w:rFonts w:cs="Calibri"/>
                <w:sz w:val="23"/>
                <w:szCs w:val="23"/>
              </w:rPr>
            </w:r>
            <w:r w:rsidR="00FA52A7" w:rsidRPr="008A26BB">
              <w:rPr>
                <w:rFonts w:cs="Calibri"/>
                <w:sz w:val="23"/>
                <w:szCs w:val="23"/>
              </w:rPr>
              <w:fldChar w:fldCharType="separate"/>
            </w:r>
            <w:r w:rsidR="006D0676" w:rsidRPr="008A26BB">
              <w:rPr>
                <w:rFonts w:cs="Calibri"/>
                <w:sz w:val="23"/>
                <w:szCs w:val="23"/>
              </w:rPr>
              <w:t>6.2</w:t>
            </w:r>
            <w:r w:rsidR="00FA52A7" w:rsidRPr="008A26BB">
              <w:rPr>
                <w:rFonts w:cs="Calibri"/>
                <w:sz w:val="23"/>
                <w:szCs w:val="23"/>
              </w:rPr>
              <w:fldChar w:fldCharType="end"/>
            </w:r>
            <w:r w:rsidRPr="008A26BB">
              <w:rPr>
                <w:rFonts w:cs="Calibri"/>
                <w:sz w:val="23"/>
                <w:szCs w:val="23"/>
              </w:rPr>
              <w:t xml:space="preserve"> above; </w:t>
            </w:r>
            <w:r w:rsidR="00D25D36" w:rsidRPr="008A26BB">
              <w:rPr>
                <w:rFonts w:cs="Calibri"/>
                <w:sz w:val="23"/>
                <w:szCs w:val="23"/>
              </w:rPr>
              <w:t>AND</w:t>
            </w:r>
          </w:p>
          <w:p w14:paraId="739FBCC6" w14:textId="77777777" w:rsidR="00D5480C" w:rsidRPr="008A26BB" w:rsidRDefault="0074798D">
            <w:pPr>
              <w:pStyle w:val="Specification"/>
              <w:keepNext/>
              <w:keepLines/>
              <w:numPr>
                <w:ilvl w:val="1"/>
                <w:numId w:val="8"/>
              </w:numPr>
              <w:jc w:val="both"/>
              <w:rPr>
                <w:rFonts w:cs="Calibri"/>
                <w:sz w:val="23"/>
                <w:szCs w:val="23"/>
              </w:rPr>
            </w:pPr>
            <w:r w:rsidRPr="008A26BB">
              <w:rPr>
                <w:rFonts w:cs="Calibri"/>
                <w:sz w:val="23"/>
                <w:szCs w:val="23"/>
              </w:rPr>
              <w:t xml:space="preserve">Each </w:t>
            </w:r>
            <w:r w:rsidR="005E1111" w:rsidRPr="008A26BB">
              <w:rPr>
                <w:rFonts w:cs="Calibri"/>
                <w:sz w:val="23"/>
                <w:szCs w:val="23"/>
              </w:rPr>
              <w:t xml:space="preserve">and every </w:t>
            </w:r>
            <w:r w:rsidRPr="008A26BB">
              <w:rPr>
                <w:rFonts w:cs="Calibri"/>
                <w:sz w:val="23"/>
                <w:szCs w:val="23"/>
              </w:rPr>
              <w:t xml:space="preserve">requirement </w:t>
            </w:r>
            <w:r w:rsidR="00476EE9" w:rsidRPr="008A26BB">
              <w:rPr>
                <w:rFonts w:cs="Calibri"/>
                <w:sz w:val="23"/>
                <w:szCs w:val="23"/>
              </w:rPr>
              <w:t xml:space="preserve">specification </w:t>
            </w:r>
            <w:r w:rsidRPr="008A26BB">
              <w:rPr>
                <w:rFonts w:cs="Calibri"/>
                <w:sz w:val="23"/>
                <w:szCs w:val="23"/>
              </w:rPr>
              <w:t xml:space="preserve">is </w:t>
            </w:r>
            <w:r w:rsidR="00687E81" w:rsidRPr="008A26BB">
              <w:rPr>
                <w:rFonts w:cs="Calibri"/>
                <w:sz w:val="23"/>
                <w:szCs w:val="23"/>
              </w:rPr>
              <w:t>substantiat</w:t>
            </w:r>
            <w:r w:rsidRPr="008A26BB">
              <w:rPr>
                <w:rFonts w:cs="Calibri"/>
                <w:sz w:val="23"/>
                <w:szCs w:val="23"/>
              </w:rPr>
              <w:t xml:space="preserve">ed </w:t>
            </w:r>
            <w:r w:rsidR="00476EE9" w:rsidRPr="008A26BB">
              <w:rPr>
                <w:rFonts w:cs="Calibri"/>
                <w:sz w:val="23"/>
                <w:szCs w:val="23"/>
              </w:rPr>
              <w:t>by</w:t>
            </w:r>
            <w:r w:rsidRPr="008A26BB">
              <w:rPr>
                <w:rFonts w:cs="Calibri"/>
                <w:sz w:val="23"/>
                <w:szCs w:val="23"/>
              </w:rPr>
              <w:t xml:space="preserve"> </w:t>
            </w:r>
            <w:r w:rsidR="00687E81" w:rsidRPr="008A26BB">
              <w:rPr>
                <w:rFonts w:cs="Calibri"/>
                <w:sz w:val="23"/>
                <w:szCs w:val="23"/>
              </w:rPr>
              <w:t>evidence as proof of compliance.</w:t>
            </w:r>
          </w:p>
        </w:tc>
        <w:tc>
          <w:tcPr>
            <w:tcW w:w="623" w:type="pct"/>
          </w:tcPr>
          <w:p w14:paraId="521A0086" w14:textId="77777777" w:rsidR="00D5480C" w:rsidRPr="008A26BB" w:rsidRDefault="00D5480C">
            <w:pPr>
              <w:keepNext/>
              <w:keepLines/>
              <w:jc w:val="both"/>
              <w:rPr>
                <w:rFonts w:cs="Calibri"/>
                <w:sz w:val="23"/>
                <w:szCs w:val="23"/>
              </w:rPr>
            </w:pPr>
          </w:p>
        </w:tc>
        <w:tc>
          <w:tcPr>
            <w:tcW w:w="601" w:type="pct"/>
          </w:tcPr>
          <w:p w14:paraId="4A92F39D" w14:textId="77777777" w:rsidR="00D5480C" w:rsidRPr="008A26BB" w:rsidRDefault="00D5480C">
            <w:pPr>
              <w:keepNext/>
              <w:keepLines/>
              <w:jc w:val="both"/>
              <w:rPr>
                <w:rFonts w:cs="Calibri"/>
                <w:sz w:val="23"/>
                <w:szCs w:val="23"/>
              </w:rPr>
            </w:pPr>
          </w:p>
        </w:tc>
      </w:tr>
    </w:tbl>
    <w:p w14:paraId="4DA6D424" w14:textId="5177F2E3" w:rsidR="00A8066A" w:rsidRPr="008A26BB" w:rsidRDefault="00DB018A" w:rsidP="00F81EC2">
      <w:pPr>
        <w:spacing w:after="200" w:line="276" w:lineRule="auto"/>
        <w:jc w:val="both"/>
        <w:rPr>
          <w:rFonts w:cs="Calibri"/>
          <w:sz w:val="23"/>
          <w:szCs w:val="23"/>
        </w:rPr>
      </w:pPr>
      <w:bookmarkStart w:id="42" w:name="_Toc435315906"/>
      <w:r w:rsidRPr="008A26BB">
        <w:rPr>
          <w:rFonts w:cs="Calibri"/>
          <w:sz w:val="23"/>
          <w:szCs w:val="23"/>
        </w:rPr>
        <w:br w:type="page"/>
      </w:r>
      <w:bookmarkStart w:id="43" w:name="_Toc435315916"/>
      <w:bookmarkStart w:id="44" w:name="_Hlk65230588"/>
      <w:bookmarkEnd w:id="42"/>
    </w:p>
    <w:p w14:paraId="48C49443" w14:textId="77777777" w:rsidR="000D4006" w:rsidRPr="008A26BB" w:rsidRDefault="000D4006" w:rsidP="008A26BB">
      <w:pPr>
        <w:pStyle w:val="AnnexH2"/>
        <w:numPr>
          <w:ilvl w:val="0"/>
          <w:numId w:val="0"/>
        </w:numPr>
        <w:ind w:left="1701"/>
        <w:jc w:val="both"/>
        <w:rPr>
          <w:rFonts w:cs="Calibri"/>
          <w:sz w:val="23"/>
          <w:szCs w:val="23"/>
        </w:rPr>
        <w:sectPr w:rsidR="000D4006" w:rsidRPr="008A26BB" w:rsidSect="007C5EA4">
          <w:pgSz w:w="11906" w:h="16838"/>
          <w:pgMar w:top="1134" w:right="1134" w:bottom="1134" w:left="1134" w:header="680" w:footer="680" w:gutter="0"/>
          <w:cols w:space="708"/>
          <w:docGrid w:linePitch="360"/>
        </w:sectPr>
      </w:pPr>
      <w:bookmarkStart w:id="45" w:name="_Toc435315921"/>
      <w:bookmarkEnd w:id="43"/>
      <w:bookmarkEnd w:id="44"/>
    </w:p>
    <w:p w14:paraId="3878BAD6" w14:textId="77777777" w:rsidR="0043548E" w:rsidRPr="008A26BB" w:rsidRDefault="00372274">
      <w:pPr>
        <w:pStyle w:val="AnnexH2"/>
        <w:jc w:val="both"/>
        <w:rPr>
          <w:rFonts w:cs="Calibri"/>
          <w:sz w:val="23"/>
          <w:szCs w:val="23"/>
        </w:rPr>
      </w:pPr>
      <w:bookmarkStart w:id="46" w:name="_Toc106110194"/>
      <w:r w:rsidRPr="008A26BB">
        <w:rPr>
          <w:rFonts w:cs="Calibri"/>
          <w:sz w:val="23"/>
          <w:szCs w:val="23"/>
        </w:rPr>
        <w:t>SPEC</w:t>
      </w:r>
      <w:r w:rsidR="006246E8" w:rsidRPr="008A26BB">
        <w:rPr>
          <w:rFonts w:cs="Calibri"/>
          <w:sz w:val="23"/>
          <w:szCs w:val="23"/>
        </w:rPr>
        <w:t xml:space="preserve">IAL </w:t>
      </w:r>
      <w:r w:rsidR="0043548E" w:rsidRPr="008A26BB">
        <w:rPr>
          <w:rFonts w:cs="Calibri"/>
          <w:sz w:val="23"/>
          <w:szCs w:val="23"/>
        </w:rPr>
        <w:t>CONDITIONS</w:t>
      </w:r>
      <w:r w:rsidRPr="008A26BB">
        <w:rPr>
          <w:rFonts w:cs="Calibri"/>
          <w:sz w:val="23"/>
          <w:szCs w:val="23"/>
        </w:rPr>
        <w:t xml:space="preserve"> OF CONTRACT</w:t>
      </w:r>
      <w:bookmarkEnd w:id="45"/>
      <w:r w:rsidR="008C3080" w:rsidRPr="008A26BB">
        <w:rPr>
          <w:rFonts w:cs="Calibri"/>
          <w:sz w:val="23"/>
          <w:szCs w:val="23"/>
        </w:rPr>
        <w:t xml:space="preserve"> (SCC)</w:t>
      </w:r>
      <w:bookmarkEnd w:id="46"/>
    </w:p>
    <w:p w14:paraId="0AA47E2F" w14:textId="77777777" w:rsidR="00911D2A" w:rsidRPr="008A26BB" w:rsidRDefault="00911D2A">
      <w:pPr>
        <w:pStyle w:val="Heading1"/>
        <w:jc w:val="both"/>
        <w:rPr>
          <w:rFonts w:cs="Calibri"/>
          <w:sz w:val="23"/>
          <w:szCs w:val="23"/>
        </w:rPr>
      </w:pPr>
      <w:bookmarkStart w:id="47" w:name="_Toc106110195"/>
      <w:r w:rsidRPr="008A26BB">
        <w:rPr>
          <w:rFonts w:cs="Calibri"/>
          <w:sz w:val="23"/>
          <w:szCs w:val="23"/>
        </w:rPr>
        <w:t>SPECIAL CONDITIONS OF CONTRACT</w:t>
      </w:r>
      <w:bookmarkEnd w:id="47"/>
    </w:p>
    <w:p w14:paraId="63898DC4" w14:textId="77777777" w:rsidR="0043548E" w:rsidRPr="008A26BB" w:rsidRDefault="00B2230D">
      <w:pPr>
        <w:pStyle w:val="Heading2"/>
        <w:ind w:hanging="709"/>
        <w:jc w:val="both"/>
        <w:rPr>
          <w:rFonts w:cs="Calibri"/>
          <w:sz w:val="23"/>
          <w:szCs w:val="23"/>
        </w:rPr>
      </w:pPr>
      <w:bookmarkStart w:id="48" w:name="_Ref455588818"/>
      <w:bookmarkStart w:id="49" w:name="_Ref455588837"/>
      <w:r w:rsidRPr="008A26BB">
        <w:rPr>
          <w:rFonts w:cs="Calibri"/>
          <w:sz w:val="23"/>
          <w:szCs w:val="23"/>
        </w:rPr>
        <w:t xml:space="preserve"> </w:t>
      </w:r>
      <w:bookmarkStart w:id="50" w:name="_Toc106110196"/>
      <w:r w:rsidR="00210C80" w:rsidRPr="008A26BB">
        <w:rPr>
          <w:rFonts w:cs="Calibri"/>
          <w:sz w:val="23"/>
          <w:szCs w:val="23"/>
        </w:rPr>
        <w:t>INSTRUCTION</w:t>
      </w:r>
      <w:bookmarkEnd w:id="48"/>
      <w:bookmarkEnd w:id="49"/>
      <w:bookmarkEnd w:id="50"/>
    </w:p>
    <w:p w14:paraId="2F1076FD" w14:textId="77777777" w:rsidR="003C3E03" w:rsidRPr="008A26BB" w:rsidRDefault="003C3E03">
      <w:pPr>
        <w:pStyle w:val="Specification"/>
        <w:numPr>
          <w:ilvl w:val="0"/>
          <w:numId w:val="19"/>
        </w:numPr>
        <w:jc w:val="both"/>
        <w:rPr>
          <w:rFonts w:cs="Calibri"/>
          <w:sz w:val="23"/>
          <w:szCs w:val="23"/>
        </w:rPr>
      </w:pPr>
      <w:r w:rsidRPr="008A26BB">
        <w:rPr>
          <w:rFonts w:cs="Calibri"/>
          <w:sz w:val="23"/>
          <w:szCs w:val="23"/>
        </w:rPr>
        <w:t xml:space="preserve">The successful supplier will be bound by Government Procurement: General Conditions of Contract </w:t>
      </w:r>
      <w:r w:rsidR="00190E5E" w:rsidRPr="008A26BB">
        <w:rPr>
          <w:rFonts w:cs="Calibri"/>
          <w:sz w:val="23"/>
          <w:szCs w:val="23"/>
        </w:rPr>
        <w:t xml:space="preserve">(GCC) </w:t>
      </w:r>
      <w:r w:rsidRPr="008A26BB">
        <w:rPr>
          <w:rFonts w:cs="Calibri"/>
          <w:sz w:val="23"/>
          <w:szCs w:val="23"/>
        </w:rPr>
        <w:t>as well as this Special Conditions of Contract</w:t>
      </w:r>
      <w:r w:rsidR="00190E5E" w:rsidRPr="008A26BB">
        <w:rPr>
          <w:rFonts w:cs="Calibri"/>
          <w:sz w:val="23"/>
          <w:szCs w:val="23"/>
        </w:rPr>
        <w:t xml:space="preserve"> (SCC)</w:t>
      </w:r>
      <w:r w:rsidRPr="008A26BB">
        <w:rPr>
          <w:rFonts w:cs="Calibri"/>
          <w:sz w:val="23"/>
          <w:szCs w:val="23"/>
        </w:rPr>
        <w:t>, which will form part of the signed contract with the successful Supplier. However, SITA reserves the right to include or waive the condition in the signed contract.</w:t>
      </w:r>
    </w:p>
    <w:p w14:paraId="25B19922" w14:textId="77777777" w:rsidR="005976B0" w:rsidRPr="008A26BB" w:rsidRDefault="005976B0">
      <w:pPr>
        <w:pStyle w:val="Specification"/>
        <w:numPr>
          <w:ilvl w:val="0"/>
          <w:numId w:val="19"/>
        </w:numPr>
        <w:jc w:val="both"/>
        <w:rPr>
          <w:rFonts w:cs="Calibri"/>
          <w:sz w:val="23"/>
          <w:szCs w:val="23"/>
        </w:rPr>
      </w:pPr>
      <w:bookmarkStart w:id="51" w:name="_Ref455588887"/>
      <w:r w:rsidRPr="008A26BB">
        <w:rPr>
          <w:rFonts w:cs="Calibri"/>
          <w:sz w:val="23"/>
          <w:szCs w:val="23"/>
        </w:rPr>
        <w:t>SITA reserve</w:t>
      </w:r>
      <w:r w:rsidR="00236444" w:rsidRPr="008A26BB">
        <w:rPr>
          <w:rFonts w:cs="Calibri"/>
          <w:sz w:val="23"/>
          <w:szCs w:val="23"/>
        </w:rPr>
        <w:t>s</w:t>
      </w:r>
      <w:r w:rsidR="0043548E" w:rsidRPr="008A26BB">
        <w:rPr>
          <w:rFonts w:cs="Calibri"/>
          <w:sz w:val="23"/>
          <w:szCs w:val="23"/>
        </w:rPr>
        <w:t xml:space="preserve"> the right to </w:t>
      </w:r>
      <w:r w:rsidR="00DF56E2" w:rsidRPr="008A26BB">
        <w:rPr>
          <w:rFonts w:cs="Calibri"/>
          <w:sz w:val="23"/>
          <w:szCs w:val="23"/>
        </w:rPr>
        <w:t>–</w:t>
      </w:r>
      <w:bookmarkEnd w:id="51"/>
    </w:p>
    <w:p w14:paraId="294C834C" w14:textId="77777777" w:rsidR="005976B0" w:rsidRPr="008A26BB" w:rsidRDefault="0021780E">
      <w:pPr>
        <w:pStyle w:val="Specification"/>
        <w:numPr>
          <w:ilvl w:val="1"/>
          <w:numId w:val="21"/>
        </w:numPr>
        <w:ind w:hanging="426"/>
        <w:jc w:val="both"/>
        <w:rPr>
          <w:rFonts w:cs="Calibri"/>
          <w:sz w:val="23"/>
          <w:szCs w:val="23"/>
        </w:rPr>
      </w:pPr>
      <w:r w:rsidRPr="008A26BB">
        <w:rPr>
          <w:rFonts w:cs="Calibri"/>
          <w:sz w:val="23"/>
          <w:szCs w:val="23"/>
        </w:rPr>
        <w:t xml:space="preserve">Negotiate </w:t>
      </w:r>
      <w:r w:rsidR="008C3080" w:rsidRPr="008A26BB">
        <w:rPr>
          <w:rFonts w:cs="Calibri"/>
          <w:sz w:val="23"/>
          <w:szCs w:val="23"/>
        </w:rPr>
        <w:t>the conditions</w:t>
      </w:r>
      <w:r w:rsidR="00A55321" w:rsidRPr="008A26BB">
        <w:rPr>
          <w:rFonts w:cs="Calibri"/>
          <w:sz w:val="23"/>
          <w:szCs w:val="23"/>
        </w:rPr>
        <w:t>,</w:t>
      </w:r>
      <w:r w:rsidR="008C3080" w:rsidRPr="008A26BB">
        <w:rPr>
          <w:rFonts w:cs="Calibri"/>
          <w:sz w:val="23"/>
          <w:szCs w:val="23"/>
        </w:rPr>
        <w:t xml:space="preserve"> or</w:t>
      </w:r>
    </w:p>
    <w:p w14:paraId="7755BB32" w14:textId="77777777" w:rsidR="005C19FB" w:rsidRPr="008A26BB" w:rsidRDefault="0021780E">
      <w:pPr>
        <w:pStyle w:val="Specification"/>
        <w:numPr>
          <w:ilvl w:val="1"/>
          <w:numId w:val="21"/>
        </w:numPr>
        <w:ind w:hanging="426"/>
        <w:jc w:val="both"/>
        <w:rPr>
          <w:rFonts w:cs="Calibri"/>
          <w:sz w:val="23"/>
          <w:szCs w:val="23"/>
        </w:rPr>
      </w:pPr>
      <w:r w:rsidRPr="008A26BB">
        <w:rPr>
          <w:rFonts w:cs="Calibri"/>
          <w:sz w:val="23"/>
          <w:szCs w:val="23"/>
        </w:rPr>
        <w:t xml:space="preserve">Automatically </w:t>
      </w:r>
      <w:r w:rsidR="0043548E" w:rsidRPr="008A26BB">
        <w:rPr>
          <w:rFonts w:cs="Calibri"/>
          <w:sz w:val="23"/>
          <w:szCs w:val="23"/>
        </w:rPr>
        <w:t>disqualify a bidder for not accepting these conditions.</w:t>
      </w:r>
    </w:p>
    <w:p w14:paraId="2EFB5D09" w14:textId="77777777" w:rsidR="005976B0" w:rsidRPr="008A26BB" w:rsidRDefault="0043548E">
      <w:pPr>
        <w:pStyle w:val="Specification"/>
        <w:numPr>
          <w:ilvl w:val="1"/>
          <w:numId w:val="3"/>
        </w:numPr>
        <w:ind w:hanging="426"/>
        <w:jc w:val="both"/>
        <w:rPr>
          <w:rFonts w:cs="Calibri"/>
          <w:sz w:val="23"/>
          <w:szCs w:val="23"/>
        </w:rPr>
      </w:pPr>
      <w:r w:rsidRPr="008A26BB">
        <w:rPr>
          <w:rFonts w:cs="Calibri"/>
          <w:sz w:val="23"/>
          <w:szCs w:val="23"/>
        </w:rPr>
        <w:t xml:space="preserve"> </w:t>
      </w:r>
      <w:r w:rsidR="005C19FB" w:rsidRPr="008A26BB">
        <w:rPr>
          <w:rFonts w:cs="Calibri"/>
          <w:sz w:val="23"/>
          <w:szCs w:val="23"/>
        </w:rPr>
        <w:t xml:space="preserve">Award to multiple bidders. </w:t>
      </w:r>
    </w:p>
    <w:p w14:paraId="7C2CDD16" w14:textId="01ADDDF6" w:rsidR="008C5E0F" w:rsidRPr="008A26BB" w:rsidRDefault="00A05250">
      <w:pPr>
        <w:pStyle w:val="Specification"/>
        <w:numPr>
          <w:ilvl w:val="0"/>
          <w:numId w:val="19"/>
        </w:numPr>
        <w:jc w:val="both"/>
        <w:rPr>
          <w:rFonts w:cs="Calibri"/>
          <w:sz w:val="23"/>
          <w:szCs w:val="23"/>
        </w:rPr>
      </w:pPr>
      <w:bookmarkStart w:id="52" w:name="_Toc435315923"/>
      <w:bookmarkStart w:id="53" w:name="_Ref455338564"/>
      <w:r w:rsidRPr="008A26BB">
        <w:rPr>
          <w:rFonts w:cs="Calibr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8A26BB">
        <w:rPr>
          <w:rFonts w:cs="Calibri"/>
          <w:sz w:val="23"/>
          <w:szCs w:val="23"/>
        </w:rPr>
        <w:t xml:space="preserve">subsection </w:t>
      </w:r>
      <w:r w:rsidR="00DC19D5" w:rsidRPr="008A26BB">
        <w:rPr>
          <w:rFonts w:cs="Calibri"/>
          <w:sz w:val="23"/>
          <w:szCs w:val="23"/>
        </w:rPr>
        <w:t>7.1(1)</w:t>
      </w:r>
      <w:r w:rsidR="00BE312D" w:rsidRPr="008A26BB">
        <w:rPr>
          <w:rFonts w:cs="Calibri"/>
          <w:sz w:val="23"/>
          <w:szCs w:val="23"/>
        </w:rPr>
        <w:t xml:space="preserve"> </w:t>
      </w:r>
      <w:r w:rsidRPr="008A26BB">
        <w:rPr>
          <w:rFonts w:cs="Calibri"/>
          <w:sz w:val="23"/>
          <w:szCs w:val="23"/>
        </w:rPr>
        <w:t>above.</w:t>
      </w:r>
    </w:p>
    <w:p w14:paraId="602A8562" w14:textId="717ADBC8" w:rsidR="003C3E03" w:rsidRPr="008A26BB" w:rsidRDefault="003C3E03">
      <w:pPr>
        <w:pStyle w:val="Specification"/>
        <w:numPr>
          <w:ilvl w:val="0"/>
          <w:numId w:val="19"/>
        </w:numPr>
        <w:jc w:val="both"/>
        <w:rPr>
          <w:rFonts w:cs="Calibri"/>
          <w:sz w:val="23"/>
          <w:szCs w:val="23"/>
        </w:rPr>
      </w:pPr>
      <w:r w:rsidRPr="008A26BB">
        <w:rPr>
          <w:rFonts w:cs="Calibri"/>
          <w:sz w:val="23"/>
          <w:szCs w:val="23"/>
        </w:rPr>
        <w:t xml:space="preserve">The bidder must </w:t>
      </w:r>
      <w:r w:rsidRPr="008A26BB">
        <w:rPr>
          <w:rFonts w:cs="Calibri"/>
          <w:b/>
          <w:sz w:val="23"/>
          <w:szCs w:val="23"/>
        </w:rPr>
        <w:t>complete the declaration of acceptance</w:t>
      </w:r>
      <w:r w:rsidRPr="008A26BB">
        <w:rPr>
          <w:rFonts w:cs="Calibri"/>
          <w:sz w:val="23"/>
          <w:szCs w:val="23"/>
        </w:rPr>
        <w:t xml:space="preserve"> as per section </w:t>
      </w:r>
      <w:r w:rsidR="00DC19D5" w:rsidRPr="008A26BB">
        <w:rPr>
          <w:rFonts w:cs="Calibri"/>
          <w:sz w:val="23"/>
          <w:szCs w:val="23"/>
        </w:rPr>
        <w:t>7.3</w:t>
      </w:r>
      <w:r w:rsidR="00056649" w:rsidRPr="008A26BB">
        <w:rPr>
          <w:rFonts w:cs="Calibri"/>
          <w:sz w:val="23"/>
          <w:szCs w:val="23"/>
        </w:rPr>
        <w:t xml:space="preserve"> </w:t>
      </w:r>
      <w:r w:rsidRPr="008A26BB">
        <w:rPr>
          <w:rFonts w:cs="Calibri"/>
          <w:sz w:val="23"/>
          <w:szCs w:val="23"/>
        </w:rPr>
        <w:t>below by marking w</w:t>
      </w:r>
      <w:r w:rsidR="008C6011" w:rsidRPr="008A26BB">
        <w:rPr>
          <w:rFonts w:cs="Calibri"/>
          <w:sz w:val="23"/>
          <w:szCs w:val="23"/>
        </w:rPr>
        <w:t xml:space="preserve">ith an </w:t>
      </w:r>
      <w:r w:rsidR="008C6011" w:rsidRPr="008A26BB">
        <w:rPr>
          <w:rFonts w:cs="Calibri"/>
          <w:b/>
          <w:sz w:val="23"/>
          <w:szCs w:val="23"/>
        </w:rPr>
        <w:t>“X”</w:t>
      </w:r>
      <w:r w:rsidR="008C6011" w:rsidRPr="008A26BB">
        <w:rPr>
          <w:rFonts w:cs="Calibri"/>
          <w:sz w:val="23"/>
          <w:szCs w:val="23"/>
        </w:rPr>
        <w:t xml:space="preserve"> either “ACCEPT ALL”</w:t>
      </w:r>
      <w:r w:rsidRPr="008A26BB">
        <w:rPr>
          <w:rFonts w:cs="Calibri"/>
          <w:sz w:val="23"/>
          <w:szCs w:val="23"/>
        </w:rPr>
        <w:t xml:space="preserve"> or “DO NOT ACCEPT ALL”, failing which the declaration </w:t>
      </w:r>
      <w:r w:rsidR="000402F6" w:rsidRPr="008A26BB">
        <w:rPr>
          <w:rFonts w:cs="Calibri"/>
          <w:sz w:val="23"/>
          <w:szCs w:val="23"/>
        </w:rPr>
        <w:t>will be</w:t>
      </w:r>
      <w:r w:rsidRPr="008A26BB">
        <w:rPr>
          <w:rFonts w:cs="Calibri"/>
          <w:sz w:val="23"/>
          <w:szCs w:val="23"/>
        </w:rPr>
        <w:t xml:space="preserve"> regarded as “DO NOT ACCEPT ALL” and the bid </w:t>
      </w:r>
      <w:r w:rsidR="005359C1" w:rsidRPr="008A26BB">
        <w:rPr>
          <w:rFonts w:cs="Calibri"/>
          <w:sz w:val="23"/>
          <w:szCs w:val="23"/>
        </w:rPr>
        <w:t xml:space="preserve">will be </w:t>
      </w:r>
      <w:r w:rsidRPr="008A26BB">
        <w:rPr>
          <w:rFonts w:cs="Calibri"/>
          <w:sz w:val="23"/>
          <w:szCs w:val="23"/>
        </w:rPr>
        <w:t>disqualified.</w:t>
      </w:r>
    </w:p>
    <w:p w14:paraId="5A4BEC1F" w14:textId="77777777" w:rsidR="0043548E" w:rsidRPr="008A26BB" w:rsidRDefault="00DF56E2">
      <w:pPr>
        <w:pStyle w:val="Heading2"/>
        <w:jc w:val="both"/>
        <w:rPr>
          <w:rFonts w:cs="Calibri"/>
          <w:sz w:val="23"/>
          <w:szCs w:val="23"/>
        </w:rPr>
      </w:pPr>
      <w:bookmarkStart w:id="54" w:name="_Ref455589115"/>
      <w:bookmarkStart w:id="55" w:name="_Ref455589123"/>
      <w:bookmarkStart w:id="56" w:name="_Ref455589162"/>
      <w:bookmarkStart w:id="57" w:name="_Toc106110197"/>
      <w:r w:rsidRPr="008A26BB">
        <w:rPr>
          <w:rFonts w:cs="Calibri"/>
          <w:sz w:val="23"/>
          <w:szCs w:val="23"/>
        </w:rPr>
        <w:t>SPECI</w:t>
      </w:r>
      <w:r w:rsidR="006246E8" w:rsidRPr="008A26BB">
        <w:rPr>
          <w:rFonts w:cs="Calibri"/>
          <w:sz w:val="23"/>
          <w:szCs w:val="23"/>
        </w:rPr>
        <w:t>AL</w:t>
      </w:r>
      <w:r w:rsidRPr="008A26BB">
        <w:rPr>
          <w:rFonts w:cs="Calibri"/>
          <w:sz w:val="23"/>
          <w:szCs w:val="23"/>
        </w:rPr>
        <w:t xml:space="preserve"> CONDITIONS OF CONTRACT</w:t>
      </w:r>
      <w:bookmarkEnd w:id="52"/>
      <w:bookmarkEnd w:id="53"/>
      <w:bookmarkEnd w:id="54"/>
      <w:bookmarkEnd w:id="55"/>
      <w:bookmarkEnd w:id="56"/>
      <w:bookmarkEnd w:id="57"/>
    </w:p>
    <w:p w14:paraId="2DAE5434" w14:textId="77777777" w:rsidR="007370B1" w:rsidRPr="008A26BB" w:rsidRDefault="007370B1">
      <w:pPr>
        <w:pStyle w:val="Specification"/>
        <w:numPr>
          <w:ilvl w:val="0"/>
          <w:numId w:val="10"/>
        </w:numPr>
        <w:jc w:val="both"/>
        <w:rPr>
          <w:rStyle w:val="Strong"/>
          <w:rFonts w:eastAsiaTheme="majorEastAsia" w:cs="Calibri"/>
          <w:b w:val="0"/>
          <w:bCs w:val="0"/>
          <w:color w:val="000066"/>
          <w:sz w:val="23"/>
          <w:szCs w:val="23"/>
          <w14:scene3d>
            <w14:camera w14:prst="orthographicFront"/>
            <w14:lightRig w14:rig="threePt" w14:dir="t">
              <w14:rot w14:lat="0" w14:lon="0" w14:rev="0"/>
            </w14:lightRig>
          </w14:scene3d>
        </w:rPr>
      </w:pPr>
      <w:r w:rsidRPr="008A26BB">
        <w:rPr>
          <w:rStyle w:val="Strong"/>
          <w:rFonts w:cs="Calibri"/>
          <w:bCs w:val="0"/>
          <w:sz w:val="23"/>
          <w:szCs w:val="23"/>
        </w:rPr>
        <w:t>CONTRACTING CONDITIONS</w:t>
      </w:r>
    </w:p>
    <w:p w14:paraId="13E11ACC" w14:textId="03C59DFD" w:rsidR="00B2230D" w:rsidRPr="008A26BB" w:rsidRDefault="00B2230D">
      <w:pPr>
        <w:pStyle w:val="Specification"/>
        <w:numPr>
          <w:ilvl w:val="1"/>
          <w:numId w:val="10"/>
        </w:numPr>
        <w:ind w:hanging="426"/>
        <w:jc w:val="both"/>
        <w:rPr>
          <w:rStyle w:val="Strong"/>
          <w:rFonts w:cs="Calibri"/>
          <w:b w:val="0"/>
          <w:bCs w:val="0"/>
          <w:sz w:val="23"/>
          <w:szCs w:val="23"/>
        </w:rPr>
      </w:pPr>
      <w:r w:rsidRPr="008A26BB">
        <w:rPr>
          <w:rStyle w:val="Strong"/>
          <w:rFonts w:cs="Calibri"/>
          <w:bCs w:val="0"/>
          <w:sz w:val="23"/>
          <w:szCs w:val="23"/>
        </w:rPr>
        <w:t xml:space="preserve">Formal Contract. </w:t>
      </w:r>
      <w:r w:rsidRPr="008A26BB">
        <w:rPr>
          <w:rStyle w:val="Strong"/>
          <w:rFonts w:cs="Calibri"/>
          <w:b w:val="0"/>
          <w:bCs w:val="0"/>
          <w:sz w:val="23"/>
          <w:szCs w:val="23"/>
        </w:rPr>
        <w:t>The Supplier must enter into a formal written Contract (Agreement) with SITA</w:t>
      </w:r>
      <w:r w:rsidR="00A610E4" w:rsidRPr="008A26BB">
        <w:rPr>
          <w:rStyle w:val="Strong"/>
          <w:rFonts w:cs="Calibri"/>
          <w:b w:val="0"/>
          <w:bCs w:val="0"/>
          <w:sz w:val="23"/>
          <w:szCs w:val="23"/>
        </w:rPr>
        <w:t>.</w:t>
      </w:r>
    </w:p>
    <w:p w14:paraId="180BA70A" w14:textId="77777777" w:rsidR="00B2230D" w:rsidRPr="008A26BB" w:rsidRDefault="00B2230D">
      <w:pPr>
        <w:pStyle w:val="Specification"/>
        <w:numPr>
          <w:ilvl w:val="1"/>
          <w:numId w:val="10"/>
        </w:numPr>
        <w:ind w:hanging="426"/>
        <w:jc w:val="both"/>
        <w:rPr>
          <w:rStyle w:val="Strong"/>
          <w:rFonts w:cs="Calibri"/>
          <w:bCs w:val="0"/>
          <w:color w:val="000000"/>
          <w:sz w:val="23"/>
          <w:szCs w:val="23"/>
        </w:rPr>
      </w:pPr>
      <w:r w:rsidRPr="008A26BB">
        <w:rPr>
          <w:rStyle w:val="Strong"/>
          <w:rFonts w:cs="Calibri"/>
          <w:bCs w:val="0"/>
          <w:sz w:val="23"/>
          <w:szCs w:val="23"/>
        </w:rPr>
        <w:t xml:space="preserve">Right to Audit. </w:t>
      </w:r>
      <w:r w:rsidRPr="008A26BB">
        <w:rPr>
          <w:rStyle w:val="Strong"/>
          <w:rFonts w:cs="Calibri"/>
          <w:b w:val="0"/>
          <w:bCs w:val="0"/>
          <w:sz w:val="23"/>
          <w:szCs w:val="23"/>
        </w:rPr>
        <w:t xml:space="preserve">SITA reserves the right, before entering into a contract, to conduct or commission an external service provider to conduct a financial audit or probity to ascertain whether a qualifying bidder has the financial wherewithal or technical </w:t>
      </w:r>
      <w:r w:rsidRPr="008A26BB">
        <w:rPr>
          <w:rStyle w:val="Strong"/>
          <w:rFonts w:cs="Calibri"/>
          <w:b w:val="0"/>
          <w:bCs w:val="0"/>
          <w:color w:val="000000"/>
          <w:sz w:val="23"/>
          <w:szCs w:val="23"/>
        </w:rPr>
        <w:t>capability to provide the goods and services as required by this tender.</w:t>
      </w:r>
    </w:p>
    <w:p w14:paraId="1213D98B" w14:textId="77777777" w:rsidR="00B2230D" w:rsidRPr="008A26BB" w:rsidRDefault="00B2230D">
      <w:pPr>
        <w:pStyle w:val="Specification"/>
        <w:numPr>
          <w:ilvl w:val="0"/>
          <w:numId w:val="10"/>
        </w:numPr>
        <w:jc w:val="both"/>
        <w:rPr>
          <w:rFonts w:cs="Calibri"/>
          <w:b/>
          <w:sz w:val="23"/>
          <w:szCs w:val="23"/>
        </w:rPr>
      </w:pPr>
      <w:r w:rsidRPr="008A26BB">
        <w:rPr>
          <w:rFonts w:cs="Calibri"/>
          <w:b/>
          <w:sz w:val="23"/>
          <w:szCs w:val="23"/>
        </w:rPr>
        <w:t xml:space="preserve">DELIVERY ADDRESS. </w:t>
      </w:r>
      <w:r w:rsidRPr="008A26BB">
        <w:rPr>
          <w:rFonts w:cs="Calibri"/>
          <w:sz w:val="23"/>
          <w:szCs w:val="23"/>
        </w:rPr>
        <w:t>The supplier must deliver the required products or services at as indicated in Section 2.2, Delivery Address</w:t>
      </w:r>
    </w:p>
    <w:p w14:paraId="1E8D51BC" w14:textId="77777777" w:rsidR="00B2230D" w:rsidRPr="008A26BB" w:rsidRDefault="00B2230D">
      <w:pPr>
        <w:pStyle w:val="Specification"/>
        <w:numPr>
          <w:ilvl w:val="0"/>
          <w:numId w:val="10"/>
        </w:numPr>
        <w:jc w:val="both"/>
        <w:rPr>
          <w:rFonts w:cs="Calibri"/>
          <w:b/>
          <w:sz w:val="23"/>
          <w:szCs w:val="23"/>
        </w:rPr>
      </w:pPr>
      <w:r w:rsidRPr="008A26BB">
        <w:rPr>
          <w:rFonts w:cs="Calibri"/>
          <w:b/>
          <w:sz w:val="23"/>
          <w:szCs w:val="23"/>
        </w:rPr>
        <w:t>DELIVERY SCHEDULE</w:t>
      </w:r>
    </w:p>
    <w:p w14:paraId="74D4AF8E" w14:textId="1663DD41" w:rsidR="00A25D1C" w:rsidRPr="00D03E47" w:rsidRDefault="00B2230D" w:rsidP="00D03E47">
      <w:pPr>
        <w:pStyle w:val="Specification"/>
        <w:numPr>
          <w:ilvl w:val="1"/>
          <w:numId w:val="10"/>
        </w:numPr>
        <w:ind w:hanging="426"/>
        <w:jc w:val="both"/>
        <w:rPr>
          <w:rFonts w:cs="Calibri"/>
          <w:sz w:val="23"/>
          <w:szCs w:val="23"/>
        </w:rPr>
      </w:pPr>
      <w:r w:rsidRPr="008A26BB">
        <w:rPr>
          <w:rFonts w:cs="Calibri"/>
          <w:sz w:val="23"/>
          <w:szCs w:val="23"/>
        </w:rPr>
        <w:t xml:space="preserve">The Supplier is responsible to perform the work as outlined in the following Breakdown Structure (WBS): </w:t>
      </w:r>
      <w:r w:rsidR="002455CE" w:rsidRPr="00D03E47">
        <w:rPr>
          <w:rFonts w:cs="Calibri"/>
          <w:sz w:val="23"/>
          <w:szCs w:val="23"/>
        </w:rPr>
        <w:t xml:space="preserve">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6"/>
        <w:gridCol w:w="4989"/>
        <w:gridCol w:w="3973"/>
      </w:tblGrid>
      <w:tr w:rsidR="004A4771" w:rsidRPr="007458BE" w14:paraId="2579FE11" w14:textId="77777777" w:rsidTr="0079379C">
        <w:trPr>
          <w:tblHeader/>
        </w:trPr>
        <w:tc>
          <w:tcPr>
            <w:tcW w:w="346" w:type="pct"/>
            <w:shd w:val="clear" w:color="auto" w:fill="DBE5F1"/>
          </w:tcPr>
          <w:p w14:paraId="083036C2" w14:textId="77777777" w:rsidR="004A4771" w:rsidRPr="008A26BB" w:rsidRDefault="004A4771">
            <w:pPr>
              <w:jc w:val="both"/>
              <w:rPr>
                <w:rFonts w:cs="Calibri"/>
                <w:b/>
                <w:sz w:val="23"/>
                <w:szCs w:val="23"/>
              </w:rPr>
            </w:pPr>
            <w:r w:rsidRPr="008A26BB">
              <w:rPr>
                <w:rFonts w:cs="Calibri"/>
                <w:b/>
                <w:sz w:val="23"/>
                <w:szCs w:val="23"/>
              </w:rPr>
              <w:t>WBS</w:t>
            </w:r>
          </w:p>
        </w:tc>
        <w:tc>
          <w:tcPr>
            <w:tcW w:w="2591" w:type="pct"/>
            <w:shd w:val="clear" w:color="auto" w:fill="DBE5F1"/>
          </w:tcPr>
          <w:p w14:paraId="3CB16647" w14:textId="77777777" w:rsidR="004A4771" w:rsidRPr="008A26BB" w:rsidRDefault="004A4771">
            <w:pPr>
              <w:jc w:val="both"/>
              <w:rPr>
                <w:rFonts w:cs="Calibri"/>
                <w:b/>
                <w:sz w:val="23"/>
                <w:szCs w:val="23"/>
              </w:rPr>
            </w:pPr>
            <w:r w:rsidRPr="008A26BB">
              <w:rPr>
                <w:rFonts w:cs="Calibri"/>
                <w:b/>
                <w:sz w:val="23"/>
                <w:szCs w:val="23"/>
              </w:rPr>
              <w:t>Statement of Work</w:t>
            </w:r>
          </w:p>
        </w:tc>
        <w:tc>
          <w:tcPr>
            <w:tcW w:w="2063" w:type="pct"/>
            <w:shd w:val="clear" w:color="auto" w:fill="DBE5F1"/>
          </w:tcPr>
          <w:p w14:paraId="7CAD754D" w14:textId="77777777" w:rsidR="004A4771" w:rsidRPr="008A26BB" w:rsidRDefault="004A4771">
            <w:pPr>
              <w:jc w:val="both"/>
              <w:rPr>
                <w:rFonts w:cs="Calibri"/>
                <w:b/>
                <w:sz w:val="23"/>
                <w:szCs w:val="23"/>
              </w:rPr>
            </w:pPr>
            <w:r w:rsidRPr="008A26BB">
              <w:rPr>
                <w:rFonts w:cs="Calibri"/>
                <w:b/>
                <w:sz w:val="23"/>
                <w:szCs w:val="23"/>
              </w:rPr>
              <w:t>Delivery Timeframe</w:t>
            </w:r>
          </w:p>
        </w:tc>
      </w:tr>
      <w:tr w:rsidR="004A4771" w:rsidRPr="007458BE" w14:paraId="7FA34FDC" w14:textId="77777777" w:rsidTr="0079379C">
        <w:tc>
          <w:tcPr>
            <w:tcW w:w="346" w:type="pct"/>
            <w:shd w:val="clear" w:color="auto" w:fill="auto"/>
          </w:tcPr>
          <w:p w14:paraId="541485A7" w14:textId="77777777" w:rsidR="004A4771" w:rsidRPr="008A26BB" w:rsidRDefault="004A4771" w:rsidP="007458BE">
            <w:pPr>
              <w:pStyle w:val="ListParagraph"/>
              <w:numPr>
                <w:ilvl w:val="0"/>
                <w:numId w:val="53"/>
              </w:numPr>
              <w:ind w:left="284" w:hanging="284"/>
              <w:jc w:val="both"/>
              <w:rPr>
                <w:rFonts w:cs="Calibri"/>
                <w:sz w:val="23"/>
                <w:szCs w:val="23"/>
              </w:rPr>
            </w:pPr>
          </w:p>
        </w:tc>
        <w:tc>
          <w:tcPr>
            <w:tcW w:w="2591" w:type="pct"/>
            <w:shd w:val="clear" w:color="auto" w:fill="auto"/>
          </w:tcPr>
          <w:p w14:paraId="32582957" w14:textId="3779CEBF" w:rsidR="004A4771" w:rsidRPr="008A26BB" w:rsidRDefault="00F3387D" w:rsidP="007458BE">
            <w:pPr>
              <w:spacing w:before="60"/>
              <w:jc w:val="both"/>
              <w:rPr>
                <w:rFonts w:cs="Calibri"/>
                <w:sz w:val="23"/>
                <w:szCs w:val="23"/>
                <w:highlight w:val="yellow"/>
                <w:lang w:eastAsia="x-none"/>
              </w:rPr>
            </w:pPr>
            <w:r w:rsidRPr="008A26BB">
              <w:rPr>
                <w:rFonts w:cs="Calibri"/>
                <w:sz w:val="23"/>
                <w:szCs w:val="23"/>
                <w:lang w:eastAsia="en-ZA"/>
              </w:rPr>
              <w:t>Next Generation Firewalls (6) six</w:t>
            </w:r>
          </w:p>
        </w:tc>
        <w:tc>
          <w:tcPr>
            <w:tcW w:w="2063" w:type="pct"/>
            <w:shd w:val="clear" w:color="auto" w:fill="auto"/>
          </w:tcPr>
          <w:p w14:paraId="7B36C7FE" w14:textId="77777777" w:rsidR="004A4771" w:rsidRPr="008A26BB" w:rsidRDefault="004A4771" w:rsidP="007458BE">
            <w:pPr>
              <w:jc w:val="both"/>
              <w:rPr>
                <w:rFonts w:cs="Calibri"/>
                <w:b/>
                <w:sz w:val="23"/>
                <w:szCs w:val="23"/>
              </w:rPr>
            </w:pPr>
            <w:r w:rsidRPr="008A26BB">
              <w:rPr>
                <w:rFonts w:cs="Calibri"/>
                <w:b/>
                <w:sz w:val="23"/>
                <w:szCs w:val="23"/>
              </w:rPr>
              <w:t>Initial and Replacement (Failure)</w:t>
            </w:r>
          </w:p>
        </w:tc>
      </w:tr>
      <w:tr w:rsidR="004A4771" w:rsidRPr="007458BE" w14:paraId="15A41700" w14:textId="77777777" w:rsidTr="0079379C">
        <w:tc>
          <w:tcPr>
            <w:tcW w:w="346" w:type="pct"/>
            <w:shd w:val="clear" w:color="auto" w:fill="auto"/>
          </w:tcPr>
          <w:p w14:paraId="373B9D0A" w14:textId="77777777" w:rsidR="004A4771" w:rsidRPr="008A26BB" w:rsidRDefault="004A4771" w:rsidP="007458BE">
            <w:pPr>
              <w:pStyle w:val="ListParagraph"/>
              <w:numPr>
                <w:ilvl w:val="0"/>
                <w:numId w:val="53"/>
              </w:numPr>
              <w:ind w:left="284" w:hanging="284"/>
              <w:jc w:val="both"/>
              <w:rPr>
                <w:rFonts w:cs="Calibri"/>
                <w:sz w:val="23"/>
                <w:szCs w:val="23"/>
              </w:rPr>
            </w:pPr>
          </w:p>
        </w:tc>
        <w:tc>
          <w:tcPr>
            <w:tcW w:w="2591" w:type="pct"/>
            <w:shd w:val="clear" w:color="auto" w:fill="auto"/>
          </w:tcPr>
          <w:p w14:paraId="050454B0" w14:textId="56FD3D3E" w:rsidR="004A4771" w:rsidRPr="008A26BB" w:rsidRDefault="00F3387D" w:rsidP="007458BE">
            <w:pPr>
              <w:jc w:val="both"/>
              <w:rPr>
                <w:rFonts w:cs="Calibri"/>
                <w:sz w:val="23"/>
                <w:szCs w:val="23"/>
              </w:rPr>
            </w:pPr>
            <w:r w:rsidRPr="008A26BB">
              <w:rPr>
                <w:rFonts w:cs="Calibri"/>
                <w:sz w:val="23"/>
                <w:szCs w:val="23"/>
              </w:rPr>
              <w:t xml:space="preserve"> Management Console for central management, logging and reporting</w:t>
            </w:r>
          </w:p>
        </w:tc>
        <w:tc>
          <w:tcPr>
            <w:tcW w:w="2063" w:type="pct"/>
            <w:shd w:val="clear" w:color="auto" w:fill="auto"/>
          </w:tcPr>
          <w:p w14:paraId="1231A56E" w14:textId="77777777" w:rsidR="004A4771" w:rsidRPr="008A26BB" w:rsidRDefault="004A4771" w:rsidP="007458BE">
            <w:pPr>
              <w:jc w:val="both"/>
              <w:rPr>
                <w:rFonts w:cs="Calibri"/>
                <w:b/>
                <w:sz w:val="23"/>
                <w:szCs w:val="23"/>
              </w:rPr>
            </w:pPr>
            <w:r w:rsidRPr="008A26BB">
              <w:rPr>
                <w:rFonts w:cs="Calibri"/>
                <w:b/>
                <w:sz w:val="23"/>
                <w:szCs w:val="23"/>
              </w:rPr>
              <w:t>3 Years (Three Years)</w:t>
            </w:r>
          </w:p>
        </w:tc>
      </w:tr>
      <w:tr w:rsidR="00F3387D" w:rsidRPr="007458BE" w14:paraId="50AD2C0A" w14:textId="77777777" w:rsidTr="0079379C">
        <w:tc>
          <w:tcPr>
            <w:tcW w:w="346" w:type="pct"/>
            <w:shd w:val="clear" w:color="auto" w:fill="auto"/>
          </w:tcPr>
          <w:p w14:paraId="75BEFC45" w14:textId="77777777" w:rsidR="00F3387D" w:rsidRPr="008A26BB" w:rsidRDefault="00F3387D" w:rsidP="007458BE">
            <w:pPr>
              <w:pStyle w:val="ListParagraph"/>
              <w:numPr>
                <w:ilvl w:val="0"/>
                <w:numId w:val="53"/>
              </w:numPr>
              <w:ind w:left="284" w:hanging="284"/>
              <w:jc w:val="both"/>
              <w:rPr>
                <w:rFonts w:cs="Calibri"/>
                <w:sz w:val="23"/>
                <w:szCs w:val="23"/>
              </w:rPr>
            </w:pPr>
          </w:p>
        </w:tc>
        <w:tc>
          <w:tcPr>
            <w:tcW w:w="2591" w:type="pct"/>
            <w:shd w:val="clear" w:color="auto" w:fill="auto"/>
          </w:tcPr>
          <w:p w14:paraId="3AE0DA47" w14:textId="1B38573A" w:rsidR="00F3387D" w:rsidRPr="008A26BB" w:rsidRDefault="00F3387D" w:rsidP="007458BE">
            <w:pPr>
              <w:jc w:val="both"/>
              <w:rPr>
                <w:rFonts w:cs="Calibri"/>
                <w:sz w:val="23"/>
                <w:szCs w:val="23"/>
              </w:rPr>
            </w:pPr>
            <w:r w:rsidRPr="008A26BB">
              <w:rPr>
                <w:rFonts w:cs="Calibri"/>
                <w:sz w:val="23"/>
                <w:szCs w:val="23"/>
              </w:rPr>
              <w:t>Product Licensing</w:t>
            </w:r>
          </w:p>
        </w:tc>
        <w:tc>
          <w:tcPr>
            <w:tcW w:w="2063" w:type="pct"/>
            <w:shd w:val="clear" w:color="auto" w:fill="auto"/>
          </w:tcPr>
          <w:p w14:paraId="5F22AF55" w14:textId="2B830C94" w:rsidR="00F3387D" w:rsidRPr="008A26BB" w:rsidRDefault="00F3387D" w:rsidP="007458BE">
            <w:pPr>
              <w:jc w:val="both"/>
              <w:rPr>
                <w:rFonts w:cs="Calibri"/>
                <w:b/>
                <w:sz w:val="23"/>
                <w:szCs w:val="23"/>
              </w:rPr>
            </w:pPr>
            <w:r w:rsidRPr="008A26BB">
              <w:rPr>
                <w:rFonts w:cs="Calibri"/>
                <w:b/>
                <w:sz w:val="23"/>
                <w:szCs w:val="23"/>
              </w:rPr>
              <w:t>3 Years (Three Years)</w:t>
            </w:r>
          </w:p>
        </w:tc>
      </w:tr>
      <w:tr w:rsidR="00F3387D" w:rsidRPr="007458BE" w14:paraId="6DCA08B3" w14:textId="77777777" w:rsidTr="0079379C">
        <w:tc>
          <w:tcPr>
            <w:tcW w:w="346" w:type="pct"/>
            <w:shd w:val="clear" w:color="auto" w:fill="auto"/>
          </w:tcPr>
          <w:p w14:paraId="78C43698" w14:textId="77777777" w:rsidR="00F3387D" w:rsidRPr="008A26BB" w:rsidRDefault="00F3387D" w:rsidP="007458BE">
            <w:pPr>
              <w:pStyle w:val="ListParagraph"/>
              <w:numPr>
                <w:ilvl w:val="0"/>
                <w:numId w:val="53"/>
              </w:numPr>
              <w:ind w:left="284" w:hanging="284"/>
              <w:jc w:val="both"/>
              <w:rPr>
                <w:rFonts w:cs="Calibri"/>
                <w:sz w:val="23"/>
                <w:szCs w:val="23"/>
              </w:rPr>
            </w:pPr>
          </w:p>
        </w:tc>
        <w:tc>
          <w:tcPr>
            <w:tcW w:w="2591" w:type="pct"/>
            <w:shd w:val="clear" w:color="auto" w:fill="auto"/>
          </w:tcPr>
          <w:p w14:paraId="1A6F5A42" w14:textId="007EBD59" w:rsidR="00F3387D" w:rsidRPr="008A26BB" w:rsidRDefault="00F3387D" w:rsidP="007458BE">
            <w:pPr>
              <w:jc w:val="both"/>
              <w:rPr>
                <w:rFonts w:cs="Calibri"/>
                <w:sz w:val="23"/>
                <w:szCs w:val="23"/>
              </w:rPr>
            </w:pPr>
            <w:r w:rsidRPr="008A26BB">
              <w:rPr>
                <w:rFonts w:cs="Calibri"/>
                <w:sz w:val="23"/>
                <w:szCs w:val="23"/>
              </w:rPr>
              <w:t>On-premise hardware delivery, implementation and configuration.  Implementation plan and design documentation.</w:t>
            </w:r>
          </w:p>
        </w:tc>
        <w:tc>
          <w:tcPr>
            <w:tcW w:w="2063" w:type="pct"/>
            <w:shd w:val="clear" w:color="auto" w:fill="auto"/>
          </w:tcPr>
          <w:p w14:paraId="3CE66553" w14:textId="29141368" w:rsidR="00F3387D" w:rsidRPr="008A26BB" w:rsidRDefault="00F3387D" w:rsidP="007458BE">
            <w:pPr>
              <w:jc w:val="both"/>
              <w:rPr>
                <w:rFonts w:cs="Calibri"/>
                <w:b/>
                <w:sz w:val="23"/>
                <w:szCs w:val="23"/>
              </w:rPr>
            </w:pPr>
            <w:r w:rsidRPr="008A26BB">
              <w:rPr>
                <w:rFonts w:cs="Calibri"/>
                <w:b/>
                <w:sz w:val="23"/>
                <w:szCs w:val="23"/>
              </w:rPr>
              <w:t>Once off</w:t>
            </w:r>
          </w:p>
        </w:tc>
      </w:tr>
      <w:tr w:rsidR="004A4771" w:rsidRPr="007458BE" w14:paraId="5735D9A4" w14:textId="77777777" w:rsidTr="0079379C">
        <w:tc>
          <w:tcPr>
            <w:tcW w:w="346" w:type="pct"/>
            <w:shd w:val="clear" w:color="auto" w:fill="auto"/>
          </w:tcPr>
          <w:p w14:paraId="53130AA7" w14:textId="77777777" w:rsidR="004A4771" w:rsidRPr="008A26BB" w:rsidRDefault="004A4771" w:rsidP="007458BE">
            <w:pPr>
              <w:pStyle w:val="ListParagraph"/>
              <w:numPr>
                <w:ilvl w:val="0"/>
                <w:numId w:val="53"/>
              </w:numPr>
              <w:ind w:left="284" w:hanging="284"/>
              <w:jc w:val="both"/>
              <w:rPr>
                <w:rFonts w:cs="Calibri"/>
                <w:sz w:val="23"/>
                <w:szCs w:val="23"/>
              </w:rPr>
            </w:pPr>
          </w:p>
        </w:tc>
        <w:tc>
          <w:tcPr>
            <w:tcW w:w="2591" w:type="pct"/>
            <w:shd w:val="clear" w:color="auto" w:fill="auto"/>
          </w:tcPr>
          <w:p w14:paraId="1C8C9697" w14:textId="4C2354C8" w:rsidR="004A4771" w:rsidRPr="008A26BB" w:rsidRDefault="004A4771" w:rsidP="007458BE">
            <w:pPr>
              <w:jc w:val="both"/>
              <w:rPr>
                <w:rFonts w:cs="Calibri"/>
                <w:sz w:val="23"/>
                <w:szCs w:val="23"/>
              </w:rPr>
            </w:pPr>
            <w:r w:rsidRPr="008A26BB">
              <w:rPr>
                <w:rFonts w:cs="Calibri"/>
                <w:sz w:val="23"/>
                <w:szCs w:val="23"/>
              </w:rPr>
              <w:t>Product maintenance and support</w:t>
            </w:r>
            <w:r w:rsidR="00F3387D" w:rsidRPr="008A26BB">
              <w:rPr>
                <w:rFonts w:cs="Calibri"/>
                <w:sz w:val="23"/>
                <w:szCs w:val="23"/>
              </w:rPr>
              <w:t>, break and fix support.   Third line support as and when required</w:t>
            </w:r>
          </w:p>
        </w:tc>
        <w:tc>
          <w:tcPr>
            <w:tcW w:w="2063" w:type="pct"/>
            <w:shd w:val="clear" w:color="auto" w:fill="auto"/>
          </w:tcPr>
          <w:p w14:paraId="5879E43D" w14:textId="77777777" w:rsidR="004A4771" w:rsidRPr="008A26BB" w:rsidRDefault="004A4771" w:rsidP="007458BE">
            <w:pPr>
              <w:jc w:val="both"/>
              <w:rPr>
                <w:rFonts w:cs="Calibri"/>
                <w:b/>
                <w:sz w:val="23"/>
                <w:szCs w:val="23"/>
              </w:rPr>
            </w:pPr>
            <w:r w:rsidRPr="008A26BB">
              <w:rPr>
                <w:rFonts w:cs="Calibri"/>
                <w:b/>
                <w:sz w:val="23"/>
                <w:szCs w:val="23"/>
              </w:rPr>
              <w:t>3 Years (Three Years)</w:t>
            </w:r>
          </w:p>
        </w:tc>
      </w:tr>
    </w:tbl>
    <w:p w14:paraId="34782298" w14:textId="77777777" w:rsidR="00DC19D5" w:rsidRPr="008A26BB" w:rsidRDefault="00DC19D5" w:rsidP="008A26BB">
      <w:pPr>
        <w:pStyle w:val="Specification"/>
        <w:ind w:left="567"/>
        <w:jc w:val="both"/>
        <w:rPr>
          <w:rFonts w:cs="Calibri"/>
          <w:b/>
          <w:sz w:val="23"/>
          <w:szCs w:val="23"/>
        </w:rPr>
      </w:pPr>
    </w:p>
    <w:p w14:paraId="1AF88FBF" w14:textId="57034B99" w:rsidR="005D013E" w:rsidRPr="008A26BB" w:rsidRDefault="00E06B28" w:rsidP="007458BE">
      <w:pPr>
        <w:pStyle w:val="Specification"/>
        <w:numPr>
          <w:ilvl w:val="0"/>
          <w:numId w:val="10"/>
        </w:numPr>
        <w:jc w:val="both"/>
        <w:rPr>
          <w:rFonts w:cs="Calibri"/>
          <w:b/>
          <w:sz w:val="23"/>
          <w:szCs w:val="23"/>
        </w:rPr>
      </w:pPr>
      <w:r w:rsidRPr="008A26BB">
        <w:rPr>
          <w:rFonts w:cs="Calibri"/>
          <w:b/>
          <w:sz w:val="23"/>
          <w:szCs w:val="23"/>
        </w:rPr>
        <w:t xml:space="preserve">SERVICES </w:t>
      </w:r>
      <w:r w:rsidR="00932583" w:rsidRPr="008A26BB">
        <w:rPr>
          <w:rFonts w:cs="Calibri"/>
          <w:b/>
          <w:sz w:val="23"/>
          <w:szCs w:val="23"/>
        </w:rPr>
        <w:t>AND PERFORMANCE METRICS</w:t>
      </w:r>
    </w:p>
    <w:p w14:paraId="4CAF44D0" w14:textId="77777777" w:rsidR="00A83673" w:rsidRPr="008A26BB" w:rsidRDefault="00A83673" w:rsidP="008A26BB">
      <w:pPr>
        <w:pStyle w:val="Specification"/>
        <w:ind w:left="567"/>
        <w:jc w:val="both"/>
        <w:rPr>
          <w:rFonts w:cs="Calibri"/>
          <w:sz w:val="23"/>
          <w:szCs w:val="23"/>
        </w:rPr>
      </w:pPr>
      <w:r w:rsidRPr="008A26BB">
        <w:rPr>
          <w:rFonts w:cs="Calibri"/>
          <w:sz w:val="23"/>
          <w:szCs w:val="23"/>
        </w:rPr>
        <w:t xml:space="preserve">The Supplier is responsible to provide the following services as specified in the Service Breakdown Structure (SBS):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6"/>
        <w:gridCol w:w="3083"/>
        <w:gridCol w:w="1997"/>
        <w:gridCol w:w="3872"/>
      </w:tblGrid>
      <w:tr w:rsidR="00B55798" w:rsidRPr="007458BE" w14:paraId="125CE602" w14:textId="77777777" w:rsidTr="0079379C">
        <w:trPr>
          <w:tblHeader/>
        </w:trPr>
        <w:tc>
          <w:tcPr>
            <w:tcW w:w="351" w:type="pct"/>
            <w:shd w:val="clear" w:color="auto" w:fill="DBE5F1"/>
          </w:tcPr>
          <w:p w14:paraId="24484980" w14:textId="77777777" w:rsidR="00B55798" w:rsidRPr="008A26BB" w:rsidRDefault="00B55798" w:rsidP="007458BE">
            <w:pPr>
              <w:jc w:val="both"/>
              <w:rPr>
                <w:rFonts w:cs="Calibri"/>
                <w:b/>
                <w:sz w:val="23"/>
                <w:szCs w:val="23"/>
              </w:rPr>
            </w:pPr>
            <w:bookmarkStart w:id="58" w:name="_Hlk90373858"/>
            <w:bookmarkStart w:id="59" w:name="_Toc435315901"/>
            <w:r w:rsidRPr="008A26BB">
              <w:rPr>
                <w:rFonts w:cs="Calibri"/>
                <w:b/>
                <w:sz w:val="23"/>
                <w:szCs w:val="23"/>
              </w:rPr>
              <w:t>SBS</w:t>
            </w:r>
          </w:p>
        </w:tc>
        <w:tc>
          <w:tcPr>
            <w:tcW w:w="1601" w:type="pct"/>
            <w:shd w:val="clear" w:color="auto" w:fill="DBE5F1"/>
          </w:tcPr>
          <w:p w14:paraId="04386FAC" w14:textId="77777777" w:rsidR="00B55798" w:rsidRPr="008A26BB" w:rsidRDefault="00B55798" w:rsidP="007458BE">
            <w:pPr>
              <w:jc w:val="both"/>
              <w:rPr>
                <w:rFonts w:cs="Calibri"/>
                <w:b/>
                <w:sz w:val="23"/>
                <w:szCs w:val="23"/>
              </w:rPr>
            </w:pPr>
            <w:r w:rsidRPr="008A26BB">
              <w:rPr>
                <w:rFonts w:cs="Calibri"/>
                <w:b/>
                <w:sz w:val="23"/>
                <w:szCs w:val="23"/>
              </w:rPr>
              <w:t>Service Element</w:t>
            </w:r>
          </w:p>
        </w:tc>
        <w:tc>
          <w:tcPr>
            <w:tcW w:w="1037" w:type="pct"/>
            <w:shd w:val="clear" w:color="auto" w:fill="DBE5F1"/>
          </w:tcPr>
          <w:p w14:paraId="0420C77F" w14:textId="77777777" w:rsidR="00B55798" w:rsidRPr="008A26BB" w:rsidRDefault="00B55798" w:rsidP="007458BE">
            <w:pPr>
              <w:jc w:val="both"/>
              <w:rPr>
                <w:rFonts w:cs="Calibri"/>
                <w:b/>
                <w:sz w:val="23"/>
                <w:szCs w:val="23"/>
              </w:rPr>
            </w:pPr>
            <w:r w:rsidRPr="008A26BB">
              <w:rPr>
                <w:rFonts w:cs="Calibri"/>
                <w:b/>
                <w:sz w:val="23"/>
                <w:szCs w:val="23"/>
              </w:rPr>
              <w:t>Service Grade</w:t>
            </w:r>
          </w:p>
        </w:tc>
        <w:tc>
          <w:tcPr>
            <w:tcW w:w="2011" w:type="pct"/>
            <w:shd w:val="clear" w:color="auto" w:fill="DBE5F1"/>
          </w:tcPr>
          <w:p w14:paraId="7891F47A" w14:textId="77777777" w:rsidR="00B55798" w:rsidRPr="008A26BB" w:rsidRDefault="00B55798">
            <w:pPr>
              <w:jc w:val="both"/>
              <w:rPr>
                <w:rFonts w:cs="Calibri"/>
                <w:b/>
                <w:sz w:val="23"/>
                <w:szCs w:val="23"/>
              </w:rPr>
            </w:pPr>
            <w:r w:rsidRPr="008A26BB">
              <w:rPr>
                <w:rFonts w:cs="Calibri"/>
                <w:b/>
                <w:sz w:val="23"/>
                <w:szCs w:val="23"/>
              </w:rPr>
              <w:t>Service Level</w:t>
            </w:r>
          </w:p>
        </w:tc>
      </w:tr>
      <w:tr w:rsidR="00B55798" w:rsidRPr="007458BE" w14:paraId="496B7812" w14:textId="77777777" w:rsidTr="0079379C">
        <w:tc>
          <w:tcPr>
            <w:tcW w:w="351" w:type="pct"/>
            <w:shd w:val="clear" w:color="auto" w:fill="auto"/>
          </w:tcPr>
          <w:p w14:paraId="10F08D9B" w14:textId="77777777" w:rsidR="00B55798" w:rsidRPr="008A26BB" w:rsidRDefault="00B55798" w:rsidP="007458BE">
            <w:pPr>
              <w:pStyle w:val="ListParagraph"/>
              <w:numPr>
                <w:ilvl w:val="0"/>
                <w:numId w:val="18"/>
              </w:numPr>
              <w:ind w:left="284" w:hanging="284"/>
              <w:jc w:val="both"/>
              <w:rPr>
                <w:rFonts w:cs="Calibri"/>
                <w:sz w:val="23"/>
                <w:szCs w:val="23"/>
              </w:rPr>
            </w:pPr>
          </w:p>
        </w:tc>
        <w:tc>
          <w:tcPr>
            <w:tcW w:w="1601" w:type="pct"/>
            <w:shd w:val="clear" w:color="auto" w:fill="auto"/>
          </w:tcPr>
          <w:p w14:paraId="77753398" w14:textId="77777777" w:rsidR="00B55798" w:rsidRPr="008A26BB" w:rsidRDefault="00B55798" w:rsidP="007458BE">
            <w:pPr>
              <w:jc w:val="both"/>
              <w:rPr>
                <w:rFonts w:cs="Calibri"/>
                <w:sz w:val="23"/>
                <w:szCs w:val="23"/>
              </w:rPr>
            </w:pPr>
            <w:r w:rsidRPr="008A26BB">
              <w:rPr>
                <w:rFonts w:cs="Calibri"/>
                <w:sz w:val="23"/>
                <w:szCs w:val="23"/>
              </w:rPr>
              <w:t>Call Centre</w:t>
            </w:r>
          </w:p>
        </w:tc>
        <w:tc>
          <w:tcPr>
            <w:tcW w:w="1037" w:type="pct"/>
            <w:shd w:val="clear" w:color="auto" w:fill="auto"/>
          </w:tcPr>
          <w:p w14:paraId="66494893" w14:textId="77777777" w:rsidR="00B55798" w:rsidRPr="008A26BB" w:rsidRDefault="00B55798" w:rsidP="007458BE">
            <w:pPr>
              <w:jc w:val="both"/>
              <w:rPr>
                <w:rFonts w:cs="Calibri"/>
                <w:sz w:val="23"/>
                <w:szCs w:val="23"/>
              </w:rPr>
            </w:pPr>
            <w:r w:rsidRPr="008A26BB">
              <w:rPr>
                <w:rFonts w:cs="Calibri"/>
                <w:sz w:val="23"/>
                <w:szCs w:val="23"/>
              </w:rPr>
              <w:t>Normal</w:t>
            </w:r>
          </w:p>
        </w:tc>
        <w:tc>
          <w:tcPr>
            <w:tcW w:w="2011" w:type="pct"/>
            <w:shd w:val="clear" w:color="auto" w:fill="auto"/>
          </w:tcPr>
          <w:p w14:paraId="24722112" w14:textId="2AFB7E4D" w:rsidR="00B55798" w:rsidRPr="008A26BB" w:rsidRDefault="00B55798">
            <w:pPr>
              <w:jc w:val="both"/>
              <w:rPr>
                <w:rFonts w:cs="Calibri"/>
                <w:sz w:val="23"/>
                <w:szCs w:val="23"/>
              </w:rPr>
            </w:pPr>
            <w:r w:rsidRPr="008A26BB">
              <w:rPr>
                <w:rFonts w:cs="Calibri"/>
                <w:sz w:val="23"/>
                <w:szCs w:val="23"/>
              </w:rPr>
              <w:t>24h x 7</w:t>
            </w:r>
            <w:r w:rsidR="00787C50" w:rsidRPr="008A26BB">
              <w:rPr>
                <w:rFonts w:cs="Calibri"/>
                <w:sz w:val="23"/>
                <w:szCs w:val="23"/>
              </w:rPr>
              <w:t xml:space="preserve"> </w:t>
            </w:r>
            <w:r w:rsidRPr="008A26BB">
              <w:rPr>
                <w:rFonts w:cs="Calibri"/>
                <w:sz w:val="23"/>
                <w:szCs w:val="23"/>
              </w:rPr>
              <w:t>days x 52</w:t>
            </w:r>
            <w:r w:rsidR="002C1BB5" w:rsidRPr="008A26BB">
              <w:rPr>
                <w:rFonts w:cs="Calibri"/>
                <w:sz w:val="23"/>
                <w:szCs w:val="23"/>
              </w:rPr>
              <w:t xml:space="preserve"> </w:t>
            </w:r>
            <w:r w:rsidRPr="008A26BB">
              <w:rPr>
                <w:rFonts w:cs="Calibri"/>
                <w:sz w:val="23"/>
                <w:szCs w:val="23"/>
              </w:rPr>
              <w:t>weeks</w:t>
            </w:r>
          </w:p>
        </w:tc>
      </w:tr>
      <w:tr w:rsidR="00B55798" w:rsidRPr="007458BE" w14:paraId="1D01069C" w14:textId="77777777" w:rsidTr="0079379C">
        <w:tc>
          <w:tcPr>
            <w:tcW w:w="351" w:type="pct"/>
            <w:shd w:val="clear" w:color="auto" w:fill="auto"/>
          </w:tcPr>
          <w:p w14:paraId="529DDF0A" w14:textId="77777777" w:rsidR="00B55798" w:rsidRPr="008A26BB" w:rsidRDefault="00B55798" w:rsidP="007458BE">
            <w:pPr>
              <w:pStyle w:val="ListParagraph"/>
              <w:numPr>
                <w:ilvl w:val="0"/>
                <w:numId w:val="18"/>
              </w:numPr>
              <w:ind w:left="284" w:hanging="284"/>
              <w:jc w:val="both"/>
              <w:rPr>
                <w:rFonts w:cs="Calibri"/>
                <w:sz w:val="23"/>
                <w:szCs w:val="23"/>
              </w:rPr>
            </w:pPr>
          </w:p>
        </w:tc>
        <w:tc>
          <w:tcPr>
            <w:tcW w:w="1601" w:type="pct"/>
            <w:shd w:val="clear" w:color="auto" w:fill="auto"/>
          </w:tcPr>
          <w:p w14:paraId="0D825847" w14:textId="77777777" w:rsidR="00B55798" w:rsidRPr="008A26BB" w:rsidRDefault="00B55798" w:rsidP="007458BE">
            <w:pPr>
              <w:jc w:val="both"/>
              <w:rPr>
                <w:rFonts w:cs="Calibri"/>
                <w:sz w:val="23"/>
                <w:szCs w:val="23"/>
              </w:rPr>
            </w:pPr>
            <w:r w:rsidRPr="008A26BB">
              <w:rPr>
                <w:rFonts w:cs="Calibri"/>
                <w:sz w:val="23"/>
                <w:szCs w:val="23"/>
              </w:rPr>
              <w:t>Incident Response</w:t>
            </w:r>
          </w:p>
        </w:tc>
        <w:tc>
          <w:tcPr>
            <w:tcW w:w="1037" w:type="pct"/>
            <w:shd w:val="clear" w:color="auto" w:fill="auto"/>
          </w:tcPr>
          <w:p w14:paraId="5C8166DF" w14:textId="77777777" w:rsidR="00B55798" w:rsidRPr="008A26BB" w:rsidRDefault="00B55798" w:rsidP="007458BE">
            <w:pPr>
              <w:jc w:val="both"/>
              <w:rPr>
                <w:rFonts w:cs="Calibri"/>
                <w:sz w:val="23"/>
                <w:szCs w:val="23"/>
              </w:rPr>
            </w:pPr>
            <w:r w:rsidRPr="008A26BB">
              <w:rPr>
                <w:rFonts w:cs="Calibri"/>
                <w:sz w:val="23"/>
                <w:szCs w:val="23"/>
              </w:rPr>
              <w:t>Normal</w:t>
            </w:r>
          </w:p>
        </w:tc>
        <w:tc>
          <w:tcPr>
            <w:tcW w:w="2011" w:type="pct"/>
            <w:shd w:val="clear" w:color="auto" w:fill="auto"/>
          </w:tcPr>
          <w:p w14:paraId="6B545300" w14:textId="77777777" w:rsidR="00B55798" w:rsidRPr="008A26BB" w:rsidRDefault="00B55798">
            <w:pPr>
              <w:jc w:val="both"/>
              <w:rPr>
                <w:rFonts w:cs="Calibri"/>
                <w:sz w:val="23"/>
                <w:szCs w:val="23"/>
              </w:rPr>
            </w:pPr>
            <w:r w:rsidRPr="008A26BB">
              <w:rPr>
                <w:rFonts w:cs="Calibri"/>
                <w:sz w:val="23"/>
                <w:szCs w:val="23"/>
              </w:rPr>
              <w:t xml:space="preserve">Maximum 4 hours </w:t>
            </w:r>
          </w:p>
        </w:tc>
      </w:tr>
      <w:tr w:rsidR="00B55798" w:rsidRPr="007458BE" w14:paraId="63CBBFD7" w14:textId="77777777" w:rsidTr="0079379C">
        <w:tc>
          <w:tcPr>
            <w:tcW w:w="351" w:type="pct"/>
            <w:shd w:val="clear" w:color="auto" w:fill="auto"/>
          </w:tcPr>
          <w:p w14:paraId="4B675FD2" w14:textId="77777777" w:rsidR="00B55798" w:rsidRPr="008A26BB" w:rsidRDefault="00B55798" w:rsidP="007458BE">
            <w:pPr>
              <w:pStyle w:val="ListParagraph"/>
              <w:numPr>
                <w:ilvl w:val="0"/>
                <w:numId w:val="18"/>
              </w:numPr>
              <w:ind w:left="284" w:hanging="284"/>
              <w:jc w:val="both"/>
              <w:rPr>
                <w:rFonts w:cs="Calibri"/>
                <w:sz w:val="23"/>
                <w:szCs w:val="23"/>
              </w:rPr>
            </w:pPr>
          </w:p>
        </w:tc>
        <w:tc>
          <w:tcPr>
            <w:tcW w:w="1601" w:type="pct"/>
            <w:shd w:val="clear" w:color="auto" w:fill="auto"/>
          </w:tcPr>
          <w:p w14:paraId="57D3CA43" w14:textId="77777777" w:rsidR="00B55798" w:rsidRPr="008A26BB" w:rsidRDefault="00B55798" w:rsidP="007458BE">
            <w:pPr>
              <w:jc w:val="both"/>
              <w:rPr>
                <w:rFonts w:cs="Calibri"/>
                <w:sz w:val="23"/>
                <w:szCs w:val="23"/>
              </w:rPr>
            </w:pPr>
            <w:r w:rsidRPr="008A26BB">
              <w:rPr>
                <w:rFonts w:cs="Calibri"/>
                <w:sz w:val="23"/>
                <w:szCs w:val="23"/>
              </w:rPr>
              <w:t>Incident Restore</w:t>
            </w:r>
          </w:p>
        </w:tc>
        <w:tc>
          <w:tcPr>
            <w:tcW w:w="1037" w:type="pct"/>
            <w:shd w:val="clear" w:color="auto" w:fill="auto"/>
          </w:tcPr>
          <w:p w14:paraId="73035769" w14:textId="77777777" w:rsidR="00B55798" w:rsidRPr="008A26BB" w:rsidRDefault="00B55798" w:rsidP="007458BE">
            <w:pPr>
              <w:jc w:val="both"/>
              <w:rPr>
                <w:rFonts w:cs="Calibri"/>
                <w:sz w:val="23"/>
                <w:szCs w:val="23"/>
              </w:rPr>
            </w:pPr>
            <w:r w:rsidRPr="008A26BB">
              <w:rPr>
                <w:rFonts w:cs="Calibri"/>
                <w:sz w:val="23"/>
                <w:szCs w:val="23"/>
              </w:rPr>
              <w:t>Normal</w:t>
            </w:r>
          </w:p>
        </w:tc>
        <w:tc>
          <w:tcPr>
            <w:tcW w:w="2011" w:type="pct"/>
            <w:shd w:val="clear" w:color="auto" w:fill="auto"/>
          </w:tcPr>
          <w:p w14:paraId="623D46A3" w14:textId="77777777" w:rsidR="00B55798" w:rsidRPr="008A26BB" w:rsidRDefault="00B55798">
            <w:pPr>
              <w:jc w:val="both"/>
              <w:rPr>
                <w:rFonts w:cs="Calibri"/>
                <w:sz w:val="23"/>
                <w:szCs w:val="23"/>
              </w:rPr>
            </w:pPr>
            <w:r w:rsidRPr="008A26BB">
              <w:rPr>
                <w:rFonts w:cs="Calibri"/>
                <w:sz w:val="23"/>
                <w:szCs w:val="23"/>
              </w:rPr>
              <w:t>Maximum 8 hours</w:t>
            </w:r>
          </w:p>
        </w:tc>
      </w:tr>
      <w:tr w:rsidR="00B55798" w:rsidRPr="007458BE" w14:paraId="30F27D7F" w14:textId="77777777" w:rsidTr="0079379C">
        <w:tc>
          <w:tcPr>
            <w:tcW w:w="351" w:type="pct"/>
            <w:shd w:val="clear" w:color="auto" w:fill="auto"/>
          </w:tcPr>
          <w:p w14:paraId="1A8B9923" w14:textId="77777777" w:rsidR="00B55798" w:rsidRPr="008A26BB" w:rsidRDefault="00B55798" w:rsidP="007458BE">
            <w:pPr>
              <w:pStyle w:val="ListParagraph"/>
              <w:numPr>
                <w:ilvl w:val="0"/>
                <w:numId w:val="18"/>
              </w:numPr>
              <w:ind w:left="284" w:hanging="284"/>
              <w:jc w:val="both"/>
              <w:rPr>
                <w:rFonts w:cs="Calibri"/>
                <w:sz w:val="23"/>
                <w:szCs w:val="23"/>
              </w:rPr>
            </w:pPr>
          </w:p>
        </w:tc>
        <w:tc>
          <w:tcPr>
            <w:tcW w:w="1601" w:type="pct"/>
            <w:shd w:val="clear" w:color="auto" w:fill="auto"/>
          </w:tcPr>
          <w:p w14:paraId="787E9B1E" w14:textId="77777777" w:rsidR="00B55798" w:rsidRPr="008A26BB" w:rsidRDefault="00B55798" w:rsidP="007458BE">
            <w:pPr>
              <w:jc w:val="both"/>
              <w:rPr>
                <w:rFonts w:cs="Calibri"/>
                <w:sz w:val="23"/>
                <w:szCs w:val="23"/>
              </w:rPr>
            </w:pPr>
            <w:r w:rsidRPr="008A26BB">
              <w:rPr>
                <w:rFonts w:cs="Calibri"/>
                <w:sz w:val="23"/>
                <w:szCs w:val="23"/>
              </w:rPr>
              <w:t>Gold service (Premier)</w:t>
            </w:r>
          </w:p>
        </w:tc>
        <w:tc>
          <w:tcPr>
            <w:tcW w:w="1037" w:type="pct"/>
            <w:shd w:val="clear" w:color="auto" w:fill="auto"/>
          </w:tcPr>
          <w:p w14:paraId="2C11D213" w14:textId="77777777" w:rsidR="00B55798" w:rsidRPr="008A26BB" w:rsidRDefault="00B55798" w:rsidP="007458BE">
            <w:pPr>
              <w:jc w:val="both"/>
              <w:rPr>
                <w:rFonts w:cs="Calibri"/>
                <w:sz w:val="23"/>
                <w:szCs w:val="23"/>
              </w:rPr>
            </w:pPr>
            <w:r w:rsidRPr="008A26BB">
              <w:rPr>
                <w:rFonts w:cs="Calibri"/>
                <w:sz w:val="23"/>
                <w:szCs w:val="23"/>
              </w:rPr>
              <w:t>Gold</w:t>
            </w:r>
          </w:p>
        </w:tc>
        <w:tc>
          <w:tcPr>
            <w:tcW w:w="2011" w:type="pct"/>
            <w:shd w:val="clear" w:color="auto" w:fill="auto"/>
          </w:tcPr>
          <w:p w14:paraId="42B4E643" w14:textId="77777777" w:rsidR="00B55798" w:rsidRPr="008A26BB" w:rsidRDefault="00B55798">
            <w:pPr>
              <w:jc w:val="both"/>
              <w:rPr>
                <w:rFonts w:cs="Calibri"/>
                <w:sz w:val="23"/>
                <w:szCs w:val="23"/>
              </w:rPr>
            </w:pPr>
            <w:r w:rsidRPr="008A26BB">
              <w:rPr>
                <w:rFonts w:cs="Calibri"/>
                <w:sz w:val="23"/>
                <w:szCs w:val="23"/>
              </w:rPr>
              <w:t>99% Availability</w:t>
            </w:r>
          </w:p>
        </w:tc>
      </w:tr>
      <w:bookmarkEnd w:id="58"/>
    </w:tbl>
    <w:p w14:paraId="64249D42" w14:textId="2C6BA724" w:rsidR="00A83673" w:rsidRPr="008A26BB" w:rsidRDefault="00A83673" w:rsidP="007458BE">
      <w:pPr>
        <w:pStyle w:val="Specification"/>
        <w:ind w:left="567"/>
        <w:jc w:val="both"/>
        <w:rPr>
          <w:rFonts w:cs="Calibri"/>
          <w:b/>
          <w:sz w:val="23"/>
          <w:szCs w:val="23"/>
        </w:rPr>
      </w:pPr>
    </w:p>
    <w:p w14:paraId="2D0BE04D" w14:textId="158E22E6" w:rsidR="00EF174F" w:rsidRPr="00F81EC2" w:rsidRDefault="00EF174F">
      <w:pPr>
        <w:pStyle w:val="Specification"/>
        <w:numPr>
          <w:ilvl w:val="0"/>
          <w:numId w:val="10"/>
        </w:numPr>
        <w:jc w:val="both"/>
        <w:rPr>
          <w:rFonts w:cs="Calibri"/>
          <w:b/>
          <w:sz w:val="23"/>
          <w:szCs w:val="23"/>
        </w:rPr>
      </w:pPr>
      <w:r w:rsidRPr="00F81EC2">
        <w:rPr>
          <w:rFonts w:cs="Calibri"/>
          <w:b/>
          <w:sz w:val="23"/>
          <w:szCs w:val="23"/>
        </w:rPr>
        <w:t>SUPPLIER PERFORMANCE REPORTING</w:t>
      </w:r>
    </w:p>
    <w:p w14:paraId="5C093933" w14:textId="77777777" w:rsidR="004B3658" w:rsidRPr="00F81EC2" w:rsidRDefault="004B3658" w:rsidP="008A26BB">
      <w:pPr>
        <w:pStyle w:val="Specification"/>
        <w:numPr>
          <w:ilvl w:val="1"/>
          <w:numId w:val="10"/>
        </w:numPr>
        <w:tabs>
          <w:tab w:val="clear" w:pos="993"/>
        </w:tabs>
        <w:jc w:val="both"/>
        <w:rPr>
          <w:rFonts w:cs="Calibri"/>
          <w:sz w:val="23"/>
          <w:szCs w:val="23"/>
        </w:rPr>
      </w:pPr>
      <w:r w:rsidRPr="00F81EC2">
        <w:rPr>
          <w:rFonts w:cs="Calibri"/>
          <w:sz w:val="23"/>
          <w:szCs w:val="23"/>
        </w:rPr>
        <w:t>Support via telephone or on-site visits.</w:t>
      </w:r>
    </w:p>
    <w:p w14:paraId="68E42E32" w14:textId="77777777" w:rsidR="004B3658" w:rsidRPr="00F81EC2" w:rsidRDefault="004B3658" w:rsidP="008A26BB">
      <w:pPr>
        <w:pStyle w:val="Specification"/>
        <w:numPr>
          <w:ilvl w:val="1"/>
          <w:numId w:val="10"/>
        </w:numPr>
        <w:tabs>
          <w:tab w:val="clear" w:pos="993"/>
        </w:tabs>
        <w:jc w:val="both"/>
        <w:rPr>
          <w:rFonts w:cs="Calibri"/>
          <w:sz w:val="23"/>
          <w:szCs w:val="23"/>
        </w:rPr>
      </w:pPr>
      <w:r w:rsidRPr="00F81EC2">
        <w:rPr>
          <w:rFonts w:cs="Calibri"/>
          <w:sz w:val="23"/>
          <w:szCs w:val="23"/>
        </w:rPr>
        <w:t xml:space="preserve">Troubleshooting firewall solution queries. </w:t>
      </w:r>
    </w:p>
    <w:p w14:paraId="14CD17BF" w14:textId="77777777" w:rsidR="004B3658" w:rsidRPr="00F81EC2" w:rsidRDefault="004B3658" w:rsidP="008A26BB">
      <w:pPr>
        <w:pStyle w:val="Specification"/>
        <w:numPr>
          <w:ilvl w:val="1"/>
          <w:numId w:val="10"/>
        </w:numPr>
        <w:tabs>
          <w:tab w:val="clear" w:pos="993"/>
        </w:tabs>
        <w:jc w:val="both"/>
        <w:rPr>
          <w:rFonts w:cs="Calibri"/>
          <w:sz w:val="23"/>
          <w:szCs w:val="23"/>
        </w:rPr>
      </w:pPr>
      <w:r w:rsidRPr="00F81EC2">
        <w:rPr>
          <w:rFonts w:cs="Calibri"/>
          <w:sz w:val="23"/>
          <w:szCs w:val="23"/>
        </w:rPr>
        <w:t>Free updates which address bug fixes, performance issues and ease of use of the solution.</w:t>
      </w:r>
    </w:p>
    <w:p w14:paraId="1B14BD3A" w14:textId="77777777" w:rsidR="004B3658" w:rsidRPr="00F81EC2" w:rsidRDefault="004B3658" w:rsidP="008A26BB">
      <w:pPr>
        <w:pStyle w:val="Specification"/>
        <w:numPr>
          <w:ilvl w:val="1"/>
          <w:numId w:val="10"/>
        </w:numPr>
        <w:tabs>
          <w:tab w:val="clear" w:pos="993"/>
        </w:tabs>
        <w:jc w:val="both"/>
        <w:rPr>
          <w:rFonts w:cs="Calibri"/>
          <w:sz w:val="23"/>
          <w:szCs w:val="23"/>
        </w:rPr>
      </w:pPr>
      <w:r w:rsidRPr="00F81EC2">
        <w:rPr>
          <w:rFonts w:cs="Calibri"/>
          <w:sz w:val="23"/>
          <w:szCs w:val="23"/>
        </w:rPr>
        <w:t>Critical issues response time (e.g. total system failure) – 4 hours, from time off call received, or advise client if the problem is external (e.g. Network failure)</w:t>
      </w:r>
    </w:p>
    <w:p w14:paraId="05AC0E73" w14:textId="77777777" w:rsidR="004B3658" w:rsidRPr="00F81EC2" w:rsidRDefault="004B3658" w:rsidP="008A26BB">
      <w:pPr>
        <w:pStyle w:val="Specification"/>
        <w:numPr>
          <w:ilvl w:val="1"/>
          <w:numId w:val="10"/>
        </w:numPr>
        <w:tabs>
          <w:tab w:val="clear" w:pos="993"/>
        </w:tabs>
        <w:jc w:val="both"/>
        <w:rPr>
          <w:rFonts w:cs="Calibri"/>
          <w:sz w:val="23"/>
          <w:szCs w:val="23"/>
        </w:rPr>
      </w:pPr>
      <w:r w:rsidRPr="00F81EC2">
        <w:rPr>
          <w:rFonts w:cs="Calibri"/>
          <w:sz w:val="23"/>
          <w:szCs w:val="23"/>
        </w:rPr>
        <w:t>Non-Critical issues response time (e.g. analyser communication problems) – 24 hours, from time off call received, or advise client if the problem is external (e.g. Network failure)</w:t>
      </w:r>
    </w:p>
    <w:p w14:paraId="34B303FB" w14:textId="77777777" w:rsidR="004B3658" w:rsidRPr="00F81EC2" w:rsidRDefault="004B3658" w:rsidP="008A26BB">
      <w:pPr>
        <w:pStyle w:val="Specification"/>
        <w:numPr>
          <w:ilvl w:val="1"/>
          <w:numId w:val="10"/>
        </w:numPr>
        <w:tabs>
          <w:tab w:val="clear" w:pos="993"/>
        </w:tabs>
        <w:jc w:val="both"/>
        <w:rPr>
          <w:rFonts w:cs="Calibri"/>
          <w:sz w:val="23"/>
          <w:szCs w:val="23"/>
        </w:rPr>
      </w:pPr>
      <w:r w:rsidRPr="00F81EC2">
        <w:rPr>
          <w:rFonts w:cs="Calibri"/>
          <w:sz w:val="23"/>
          <w:szCs w:val="23"/>
        </w:rPr>
        <w:t>Maintenance support Services to ensure that support is available 24hours, 7days a week and 52 weeks per year for the support calls logged by SITA, on behalf of DSI.</w:t>
      </w:r>
    </w:p>
    <w:p w14:paraId="3BA8B6C6" w14:textId="2BE7890E" w:rsidR="00A83673" w:rsidRPr="008A26BB" w:rsidRDefault="00A83673">
      <w:pPr>
        <w:pStyle w:val="Specification"/>
        <w:numPr>
          <w:ilvl w:val="1"/>
          <w:numId w:val="10"/>
        </w:numPr>
        <w:jc w:val="both"/>
        <w:rPr>
          <w:rStyle w:val="Strong"/>
          <w:rFonts w:cs="Calibri"/>
          <w:b w:val="0"/>
          <w:color w:val="000000" w:themeColor="text1"/>
          <w:sz w:val="23"/>
          <w:szCs w:val="23"/>
        </w:rPr>
      </w:pPr>
      <w:r w:rsidRPr="008A26BB">
        <w:rPr>
          <w:rStyle w:val="Strong"/>
          <w:rFonts w:cs="Calibri"/>
          <w:b w:val="0"/>
          <w:color w:val="000000" w:themeColor="text1"/>
          <w:sz w:val="23"/>
          <w:szCs w:val="23"/>
        </w:rPr>
        <w:t>The Supplier will report on a weekly basis to SITA</w:t>
      </w:r>
      <w:r w:rsidR="009A1F58" w:rsidRPr="008A26BB">
        <w:rPr>
          <w:rStyle w:val="Strong"/>
          <w:rFonts w:cs="Calibri"/>
          <w:b w:val="0"/>
          <w:color w:val="000000" w:themeColor="text1"/>
          <w:sz w:val="23"/>
          <w:szCs w:val="23"/>
        </w:rPr>
        <w:t>/</w:t>
      </w:r>
      <w:r w:rsidR="00113DE0" w:rsidRPr="008A26BB">
        <w:rPr>
          <w:rStyle w:val="Strong"/>
          <w:rFonts w:cs="Calibri"/>
          <w:b w:val="0"/>
          <w:color w:val="000000" w:themeColor="text1"/>
          <w:sz w:val="23"/>
          <w:szCs w:val="23"/>
        </w:rPr>
        <w:t>Client during</w:t>
      </w:r>
      <w:r w:rsidRPr="008A26BB">
        <w:rPr>
          <w:rStyle w:val="Strong"/>
          <w:rFonts w:cs="Calibri"/>
          <w:b w:val="0"/>
          <w:color w:val="000000" w:themeColor="text1"/>
          <w:sz w:val="23"/>
          <w:szCs w:val="23"/>
        </w:rPr>
        <w:t xml:space="preserve"> the design, installation and implementation phase of the project; weekly written reports are to be presented to </w:t>
      </w:r>
      <w:r w:rsidRPr="008A26BB">
        <w:rPr>
          <w:rStyle w:val="Strong"/>
          <w:rFonts w:cs="Calibri"/>
          <w:b w:val="0"/>
          <w:color w:val="000000" w:themeColor="text1"/>
          <w:sz w:val="23"/>
          <w:szCs w:val="23"/>
          <w:shd w:val="clear" w:color="auto" w:fill="FFFFFF" w:themeFill="background1"/>
        </w:rPr>
        <w:t>the SITA</w:t>
      </w:r>
      <w:r w:rsidR="009A1F58" w:rsidRPr="008A26BB">
        <w:rPr>
          <w:rStyle w:val="Strong"/>
          <w:rFonts w:cs="Calibri"/>
          <w:b w:val="0"/>
          <w:color w:val="000000" w:themeColor="text1"/>
          <w:sz w:val="23"/>
          <w:szCs w:val="23"/>
          <w:shd w:val="clear" w:color="auto" w:fill="FFFFFF" w:themeFill="background1"/>
        </w:rPr>
        <w:t>/</w:t>
      </w:r>
      <w:r w:rsidR="00113DE0" w:rsidRPr="008A26BB">
        <w:rPr>
          <w:rStyle w:val="Strong"/>
          <w:rFonts w:cs="Calibri"/>
          <w:b w:val="0"/>
          <w:color w:val="000000" w:themeColor="text1"/>
          <w:sz w:val="23"/>
          <w:szCs w:val="23"/>
          <w:shd w:val="clear" w:color="auto" w:fill="FFFFFF" w:themeFill="background1"/>
        </w:rPr>
        <w:t>Client on</w:t>
      </w:r>
      <w:r w:rsidRPr="008A26BB">
        <w:rPr>
          <w:rStyle w:val="Strong"/>
          <w:rFonts w:cs="Calibri"/>
          <w:b w:val="0"/>
          <w:color w:val="000000" w:themeColor="text1"/>
          <w:sz w:val="23"/>
          <w:szCs w:val="23"/>
          <w:shd w:val="clear" w:color="auto" w:fill="FFFFFF" w:themeFill="background1"/>
        </w:rPr>
        <w:t xml:space="preserve"> the progress of the preceding week until installation process has been completed</w:t>
      </w:r>
      <w:r w:rsidRPr="008A26BB">
        <w:rPr>
          <w:rStyle w:val="Strong"/>
          <w:rFonts w:cs="Calibri"/>
          <w:b w:val="0"/>
          <w:color w:val="000000" w:themeColor="text1"/>
          <w:sz w:val="23"/>
          <w:szCs w:val="23"/>
        </w:rPr>
        <w:t>.</w:t>
      </w:r>
    </w:p>
    <w:p w14:paraId="40050B62" w14:textId="77777777" w:rsidR="00203DF3" w:rsidRPr="008A26BB" w:rsidRDefault="00203DF3">
      <w:pPr>
        <w:pStyle w:val="Specification"/>
        <w:numPr>
          <w:ilvl w:val="0"/>
          <w:numId w:val="10"/>
        </w:numPr>
        <w:jc w:val="both"/>
        <w:rPr>
          <w:rStyle w:val="Strong"/>
          <w:rFonts w:cs="Calibri"/>
          <w:bCs w:val="0"/>
          <w:sz w:val="23"/>
          <w:szCs w:val="23"/>
        </w:rPr>
      </w:pPr>
      <w:r w:rsidRPr="008A26BB">
        <w:rPr>
          <w:rStyle w:val="Strong"/>
          <w:rFonts w:cs="Calibri"/>
          <w:sz w:val="23"/>
          <w:szCs w:val="23"/>
        </w:rPr>
        <w:t xml:space="preserve">CERTIFICATION, EXPERTISE AND </w:t>
      </w:r>
      <w:r w:rsidR="00CE1B31" w:rsidRPr="008A26BB">
        <w:rPr>
          <w:rStyle w:val="Strong"/>
          <w:rFonts w:cs="Calibri"/>
          <w:sz w:val="23"/>
          <w:szCs w:val="23"/>
        </w:rPr>
        <w:t>QUALIFICATION</w:t>
      </w:r>
    </w:p>
    <w:p w14:paraId="1C927975" w14:textId="674C447E" w:rsidR="008B58D4" w:rsidRPr="008A26BB" w:rsidRDefault="008B58D4">
      <w:pPr>
        <w:pStyle w:val="Specification"/>
        <w:numPr>
          <w:ilvl w:val="1"/>
          <w:numId w:val="10"/>
        </w:numPr>
        <w:ind w:hanging="426"/>
        <w:jc w:val="both"/>
        <w:rPr>
          <w:rFonts w:cs="Calibri"/>
          <w:b/>
          <w:sz w:val="23"/>
          <w:szCs w:val="23"/>
        </w:rPr>
      </w:pPr>
      <w:r w:rsidRPr="008A26BB">
        <w:rPr>
          <w:rFonts w:cs="Calibri"/>
          <w:bCs/>
          <w:color w:val="000000"/>
          <w:sz w:val="23"/>
          <w:szCs w:val="23"/>
        </w:rPr>
        <w:t xml:space="preserve">Supplier must be </w:t>
      </w:r>
      <w:r w:rsidR="0088396C" w:rsidRPr="008A26BB">
        <w:rPr>
          <w:rFonts w:cs="Calibri"/>
          <w:bCs/>
          <w:color w:val="000000"/>
          <w:sz w:val="23"/>
          <w:szCs w:val="23"/>
        </w:rPr>
        <w:t>OEM</w:t>
      </w:r>
      <w:r w:rsidRPr="008A26BB">
        <w:rPr>
          <w:rFonts w:cs="Calibri"/>
          <w:bCs/>
          <w:color w:val="000000"/>
          <w:sz w:val="23"/>
          <w:szCs w:val="23"/>
        </w:rPr>
        <w:t xml:space="preserve"> registered and compl</w:t>
      </w:r>
      <w:r w:rsidR="00AB20D7" w:rsidRPr="008A26BB">
        <w:rPr>
          <w:rFonts w:cs="Calibri"/>
          <w:bCs/>
          <w:color w:val="000000"/>
          <w:sz w:val="23"/>
          <w:szCs w:val="23"/>
        </w:rPr>
        <w:t>iant</w:t>
      </w:r>
      <w:r w:rsidRPr="008A26BB">
        <w:rPr>
          <w:rFonts w:cs="Calibri"/>
          <w:bCs/>
          <w:color w:val="000000"/>
          <w:sz w:val="23"/>
          <w:szCs w:val="23"/>
        </w:rPr>
        <w:t xml:space="preserve"> throughout the whole project.</w:t>
      </w:r>
    </w:p>
    <w:p w14:paraId="3A4A4297" w14:textId="77777777" w:rsidR="00A83673" w:rsidRPr="00D03E47" w:rsidRDefault="00A83673">
      <w:pPr>
        <w:pStyle w:val="Specification"/>
        <w:numPr>
          <w:ilvl w:val="1"/>
          <w:numId w:val="10"/>
        </w:numPr>
        <w:ind w:hanging="426"/>
        <w:jc w:val="both"/>
        <w:rPr>
          <w:rStyle w:val="Strong"/>
          <w:rFonts w:cs="Calibri"/>
          <w:bCs w:val="0"/>
          <w:sz w:val="23"/>
          <w:szCs w:val="23"/>
        </w:rPr>
      </w:pPr>
      <w:r w:rsidRPr="00D03E47">
        <w:rPr>
          <w:rFonts w:cs="Calibri"/>
          <w:bCs/>
          <w:color w:val="000000"/>
          <w:sz w:val="23"/>
          <w:szCs w:val="23"/>
        </w:rPr>
        <w:t xml:space="preserve">The </w:t>
      </w:r>
      <w:r w:rsidRPr="00D03E47">
        <w:rPr>
          <w:rStyle w:val="Strong"/>
          <w:rFonts w:cs="Calibri"/>
          <w:b w:val="0"/>
          <w:sz w:val="23"/>
          <w:szCs w:val="23"/>
        </w:rPr>
        <w:t>Supplier</w:t>
      </w:r>
      <w:r w:rsidRPr="00D03E47">
        <w:rPr>
          <w:rFonts w:cs="Calibri"/>
          <w:bCs/>
          <w:color w:val="000000"/>
          <w:sz w:val="23"/>
          <w:szCs w:val="23"/>
        </w:rPr>
        <w:t xml:space="preserve"> must utilise at least two (2) technical employees who are OEM/OSM security system enterprise certified for the entire period of the contract.</w:t>
      </w:r>
    </w:p>
    <w:p w14:paraId="4DE96077" w14:textId="77777777" w:rsidR="00A83673" w:rsidRPr="008A26BB" w:rsidRDefault="00A83673">
      <w:pPr>
        <w:pStyle w:val="Specification"/>
        <w:numPr>
          <w:ilvl w:val="1"/>
          <w:numId w:val="10"/>
        </w:numPr>
        <w:ind w:hanging="426"/>
        <w:jc w:val="both"/>
        <w:rPr>
          <w:rStyle w:val="Strong"/>
          <w:rFonts w:cs="Calibri"/>
          <w:bCs w:val="0"/>
          <w:sz w:val="23"/>
          <w:szCs w:val="23"/>
        </w:rPr>
      </w:pPr>
      <w:r w:rsidRPr="008A26BB">
        <w:rPr>
          <w:rStyle w:val="Strong"/>
          <w:rFonts w:cs="Calibri"/>
          <w:b w:val="0"/>
          <w:sz w:val="23"/>
          <w:szCs w:val="23"/>
        </w:rPr>
        <w:t xml:space="preserve">The Supplier represents that, </w:t>
      </w:r>
    </w:p>
    <w:p w14:paraId="0D268542" w14:textId="77777777" w:rsidR="00A83673" w:rsidRPr="008A26BB" w:rsidRDefault="00A83673" w:rsidP="008A26BB">
      <w:pPr>
        <w:pStyle w:val="Specification"/>
        <w:numPr>
          <w:ilvl w:val="2"/>
          <w:numId w:val="10"/>
        </w:numPr>
        <w:tabs>
          <w:tab w:val="clear" w:pos="1701"/>
        </w:tabs>
        <w:ind w:left="1560"/>
        <w:jc w:val="both"/>
        <w:rPr>
          <w:rStyle w:val="Strong"/>
          <w:rFonts w:cs="Calibri"/>
          <w:bCs w:val="0"/>
          <w:sz w:val="23"/>
          <w:szCs w:val="23"/>
        </w:rPr>
      </w:pPr>
      <w:r w:rsidRPr="008A26BB">
        <w:rPr>
          <w:rStyle w:val="Strong"/>
          <w:rFonts w:cs="Calibri"/>
          <w:b w:val="0"/>
          <w:sz w:val="23"/>
          <w:szCs w:val="23"/>
        </w:rPr>
        <w:t>it has the necessary expertise, skill, qualifications and ability to undertake the work required in terms of the Statement of Work or Service Definition and;</w:t>
      </w:r>
    </w:p>
    <w:p w14:paraId="19D2E828" w14:textId="77777777" w:rsidR="00A83673" w:rsidRPr="008A26BB" w:rsidRDefault="00A83673" w:rsidP="008A26BB">
      <w:pPr>
        <w:pStyle w:val="Specification"/>
        <w:numPr>
          <w:ilvl w:val="2"/>
          <w:numId w:val="10"/>
        </w:numPr>
        <w:tabs>
          <w:tab w:val="clear" w:pos="1701"/>
        </w:tabs>
        <w:ind w:left="1560"/>
        <w:jc w:val="both"/>
        <w:rPr>
          <w:rStyle w:val="Strong"/>
          <w:rFonts w:cs="Calibri"/>
          <w:bCs w:val="0"/>
          <w:sz w:val="23"/>
          <w:szCs w:val="23"/>
        </w:rPr>
      </w:pPr>
      <w:r w:rsidRPr="008A26BB">
        <w:rPr>
          <w:rStyle w:val="Strong"/>
          <w:rFonts w:cs="Calibri"/>
          <w:b w:val="0"/>
          <w:sz w:val="23"/>
          <w:szCs w:val="23"/>
        </w:rPr>
        <w:t>it is committed to provide the Products or Services; and</w:t>
      </w:r>
    </w:p>
    <w:p w14:paraId="4B20FC54" w14:textId="77777777" w:rsidR="00A83673" w:rsidRPr="008A26BB" w:rsidRDefault="00A83673" w:rsidP="008A26BB">
      <w:pPr>
        <w:pStyle w:val="Specification"/>
        <w:numPr>
          <w:ilvl w:val="2"/>
          <w:numId w:val="10"/>
        </w:numPr>
        <w:tabs>
          <w:tab w:val="clear" w:pos="1701"/>
        </w:tabs>
        <w:ind w:left="1560"/>
        <w:jc w:val="both"/>
        <w:rPr>
          <w:rStyle w:val="Strong"/>
          <w:rFonts w:cs="Calibri"/>
          <w:bCs w:val="0"/>
          <w:sz w:val="23"/>
          <w:szCs w:val="23"/>
        </w:rPr>
      </w:pPr>
      <w:r w:rsidRPr="008A26BB">
        <w:rPr>
          <w:rStyle w:val="Strong"/>
          <w:rFonts w:cs="Calibri"/>
          <w:b w:val="0"/>
          <w:sz w:val="23"/>
          <w:szCs w:val="23"/>
        </w:rPr>
        <w:t>perform all obligations detailed herein without any interruption to the Customer.</w:t>
      </w:r>
      <w:bookmarkStart w:id="60" w:name="_Toc448483301"/>
      <w:bookmarkStart w:id="61" w:name="_Toc448483304"/>
    </w:p>
    <w:p w14:paraId="4B7D0C64" w14:textId="77777777" w:rsidR="00A83673" w:rsidRPr="008A26BB" w:rsidRDefault="00A83673">
      <w:pPr>
        <w:pStyle w:val="Specification"/>
        <w:numPr>
          <w:ilvl w:val="1"/>
          <w:numId w:val="10"/>
        </w:numPr>
        <w:jc w:val="both"/>
        <w:rPr>
          <w:rFonts w:cs="Calibri"/>
          <w:b/>
          <w:sz w:val="23"/>
          <w:szCs w:val="23"/>
        </w:rPr>
      </w:pPr>
      <w:r w:rsidRPr="008A26BB">
        <w:rPr>
          <w:rFonts w:cs="Calibri"/>
          <w:sz w:val="23"/>
          <w:szCs w:val="23"/>
        </w:rPr>
        <w:t>The Supplier must provide the service in a good and workmanlike manner and in accordance with the practices and high professional standards used in well-managed operations performing services similar to the Services;</w:t>
      </w:r>
      <w:bookmarkEnd w:id="60"/>
    </w:p>
    <w:p w14:paraId="1751250F" w14:textId="77777777" w:rsidR="00A83673" w:rsidRPr="008A26BB" w:rsidRDefault="00A83673">
      <w:pPr>
        <w:pStyle w:val="Specification"/>
        <w:numPr>
          <w:ilvl w:val="1"/>
          <w:numId w:val="10"/>
        </w:numPr>
        <w:jc w:val="both"/>
        <w:rPr>
          <w:rFonts w:cs="Calibri"/>
          <w:b/>
          <w:sz w:val="23"/>
          <w:szCs w:val="23"/>
        </w:rPr>
      </w:pPr>
      <w:r w:rsidRPr="008A26BB">
        <w:rPr>
          <w:rFonts w:cs="Calibri"/>
          <w:sz w:val="23"/>
          <w:szCs w:val="23"/>
        </w:rPr>
        <w:t>The Supplier must perform the Services in the most cost-effective manner consistent with the level of quality and performance as defined in Statement of Work or Service Definition;</w:t>
      </w:r>
      <w:bookmarkEnd w:id="61"/>
    </w:p>
    <w:p w14:paraId="1F0763ED" w14:textId="3557D534" w:rsidR="00A83673" w:rsidRPr="008A26BB" w:rsidRDefault="00A83673">
      <w:pPr>
        <w:pStyle w:val="Specification"/>
        <w:numPr>
          <w:ilvl w:val="1"/>
          <w:numId w:val="10"/>
        </w:numPr>
        <w:jc w:val="both"/>
        <w:rPr>
          <w:rStyle w:val="Strong"/>
          <w:rFonts w:cs="Calibri"/>
          <w:bCs w:val="0"/>
          <w:sz w:val="23"/>
          <w:szCs w:val="23"/>
        </w:rPr>
      </w:pPr>
      <w:r w:rsidRPr="008A26BB">
        <w:rPr>
          <w:rStyle w:val="Strong"/>
          <w:rFonts w:cs="Calibri"/>
          <w:sz w:val="23"/>
          <w:szCs w:val="23"/>
        </w:rPr>
        <w:t>Original Equipment Manufacturer (OEM) or Original Software Manufacturer (OSM) work</w:t>
      </w:r>
      <w:r w:rsidRPr="008A26BB">
        <w:rPr>
          <w:rStyle w:val="Strong"/>
          <w:rFonts w:cs="Calibri"/>
          <w:b w:val="0"/>
          <w:sz w:val="23"/>
          <w:szCs w:val="23"/>
        </w:rPr>
        <w:t>. The Supplier must ensure that work or service is performed by a person who is certified by Original Equipment Manufacturer or Original Software Manufacturer</w:t>
      </w:r>
      <w:r w:rsidR="003225A5" w:rsidRPr="008A26BB">
        <w:rPr>
          <w:rStyle w:val="Strong"/>
          <w:rFonts w:cs="Calibri"/>
          <w:b w:val="0"/>
          <w:sz w:val="23"/>
          <w:szCs w:val="23"/>
        </w:rPr>
        <w:t>.</w:t>
      </w:r>
    </w:p>
    <w:p w14:paraId="79914CC4" w14:textId="77777777" w:rsidR="000729B4" w:rsidRPr="008A26BB" w:rsidRDefault="00FC56C4">
      <w:pPr>
        <w:pStyle w:val="Specification"/>
        <w:numPr>
          <w:ilvl w:val="0"/>
          <w:numId w:val="10"/>
        </w:numPr>
        <w:jc w:val="both"/>
        <w:rPr>
          <w:rFonts w:cs="Calibri"/>
          <w:b/>
          <w:sz w:val="23"/>
          <w:szCs w:val="23"/>
        </w:rPr>
      </w:pPr>
      <w:r w:rsidRPr="008A26BB">
        <w:rPr>
          <w:rFonts w:cs="Calibri"/>
          <w:b/>
          <w:sz w:val="23"/>
          <w:szCs w:val="23"/>
        </w:rPr>
        <w:t>LOGISTICAL CONDITIONS</w:t>
      </w:r>
    </w:p>
    <w:p w14:paraId="563AFAF4" w14:textId="77777777" w:rsidR="00A83673" w:rsidRPr="008A26BB" w:rsidRDefault="00A83673">
      <w:pPr>
        <w:pStyle w:val="Specification"/>
        <w:numPr>
          <w:ilvl w:val="1"/>
          <w:numId w:val="10"/>
        </w:numPr>
        <w:ind w:hanging="426"/>
        <w:jc w:val="both"/>
        <w:rPr>
          <w:rFonts w:cs="Calibri"/>
          <w:b/>
          <w:sz w:val="23"/>
          <w:szCs w:val="23"/>
        </w:rPr>
      </w:pPr>
      <w:bookmarkStart w:id="62" w:name="_Toc448483118"/>
      <w:r w:rsidRPr="008A26BB">
        <w:rPr>
          <w:rFonts w:cs="Calibri"/>
          <w:b/>
          <w:sz w:val="23"/>
          <w:szCs w:val="23"/>
        </w:rPr>
        <w:t>Hours of work</w:t>
      </w:r>
      <w:r w:rsidRPr="008A26BB">
        <w:rPr>
          <w:rFonts w:cs="Calibri"/>
          <w:sz w:val="23"/>
          <w:szCs w:val="23"/>
        </w:rPr>
        <w:t xml:space="preserve">, 08h00 – 16h30. </w:t>
      </w:r>
      <w:r w:rsidRPr="008A26BB">
        <w:rPr>
          <w:rFonts w:cs="Calibri"/>
          <w:color w:val="FF0000"/>
          <w:sz w:val="23"/>
          <w:szCs w:val="23"/>
        </w:rPr>
        <w:t xml:space="preserve"> </w:t>
      </w:r>
    </w:p>
    <w:p w14:paraId="2FBA574E" w14:textId="77777777" w:rsidR="00A83673" w:rsidRPr="008A26BB" w:rsidRDefault="00A83673">
      <w:pPr>
        <w:pStyle w:val="Specification"/>
        <w:numPr>
          <w:ilvl w:val="1"/>
          <w:numId w:val="10"/>
        </w:numPr>
        <w:ind w:hanging="426"/>
        <w:jc w:val="both"/>
        <w:rPr>
          <w:rFonts w:cs="Calibri"/>
          <w:b/>
          <w:sz w:val="23"/>
          <w:szCs w:val="23"/>
        </w:rPr>
      </w:pPr>
      <w:r w:rsidRPr="008A26BB">
        <w:rPr>
          <w:rFonts w:cs="Calibri"/>
          <w:sz w:val="23"/>
          <w:szCs w:val="23"/>
        </w:rPr>
        <w:t>Provision to be made for work which will be Saturday and Sunday at the Head Office for two weekends.</w:t>
      </w:r>
    </w:p>
    <w:p w14:paraId="1AB41E0F" w14:textId="77777777" w:rsidR="00A83673" w:rsidRPr="008A26BB" w:rsidRDefault="00A83673">
      <w:pPr>
        <w:pStyle w:val="Specification"/>
        <w:numPr>
          <w:ilvl w:val="1"/>
          <w:numId w:val="10"/>
        </w:numPr>
        <w:ind w:hanging="426"/>
        <w:jc w:val="both"/>
        <w:rPr>
          <w:rFonts w:cs="Calibri"/>
          <w:b/>
          <w:sz w:val="23"/>
          <w:szCs w:val="23"/>
        </w:rPr>
      </w:pPr>
      <w:r w:rsidRPr="008A26BB">
        <w:rPr>
          <w:rFonts w:cs="Calibri"/>
          <w:sz w:val="23"/>
          <w:szCs w:val="23"/>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62"/>
    </w:p>
    <w:p w14:paraId="0AF1ED4F" w14:textId="77777777" w:rsidR="00A83673" w:rsidRPr="008A26BB" w:rsidRDefault="00A83673">
      <w:pPr>
        <w:pStyle w:val="Specification"/>
        <w:numPr>
          <w:ilvl w:val="1"/>
          <w:numId w:val="10"/>
        </w:numPr>
        <w:ind w:hanging="426"/>
        <w:jc w:val="both"/>
        <w:rPr>
          <w:rFonts w:cs="Calibri"/>
          <w:b/>
          <w:sz w:val="23"/>
          <w:szCs w:val="23"/>
        </w:rPr>
      </w:pPr>
      <w:r w:rsidRPr="008A26BB">
        <w:rPr>
          <w:rFonts w:cs="Calibri"/>
          <w:b/>
          <w:sz w:val="23"/>
          <w:szCs w:val="23"/>
        </w:rPr>
        <w:t>Tools of Trade</w:t>
      </w:r>
      <w:r w:rsidRPr="008A26BB">
        <w:rPr>
          <w:rFonts w:cs="Calibri"/>
          <w:sz w:val="23"/>
          <w:szCs w:val="23"/>
        </w:rPr>
        <w:t>. The Supplier must bring their necessary to</w:t>
      </w:r>
      <w:r w:rsidR="009B1C5F" w:rsidRPr="008A26BB">
        <w:rPr>
          <w:rFonts w:cs="Calibri"/>
          <w:sz w:val="23"/>
          <w:szCs w:val="23"/>
        </w:rPr>
        <w:t>o</w:t>
      </w:r>
      <w:r w:rsidRPr="008A26BB">
        <w:rPr>
          <w:rFonts w:cs="Calibri"/>
          <w:sz w:val="23"/>
          <w:szCs w:val="23"/>
        </w:rPr>
        <w:t xml:space="preserve">ls of trade in order for them to perform their duties adequately. </w:t>
      </w:r>
    </w:p>
    <w:p w14:paraId="7E29AA97" w14:textId="77777777" w:rsidR="00A83673" w:rsidRPr="008A26BB" w:rsidRDefault="00A83673">
      <w:pPr>
        <w:pStyle w:val="Specification"/>
        <w:numPr>
          <w:ilvl w:val="1"/>
          <w:numId w:val="10"/>
        </w:numPr>
        <w:ind w:hanging="426"/>
        <w:jc w:val="both"/>
        <w:rPr>
          <w:rFonts w:cs="Calibri"/>
          <w:b/>
          <w:sz w:val="23"/>
          <w:szCs w:val="23"/>
        </w:rPr>
      </w:pPr>
      <w:r w:rsidRPr="008A26BB">
        <w:rPr>
          <w:rFonts w:cs="Calibri"/>
          <w:b/>
          <w:sz w:val="23"/>
          <w:szCs w:val="23"/>
        </w:rPr>
        <w:t>On-site and Remote Support</w:t>
      </w:r>
      <w:r w:rsidRPr="008A26BB">
        <w:rPr>
          <w:rFonts w:cs="Calibri"/>
          <w:sz w:val="23"/>
          <w:szCs w:val="23"/>
        </w:rPr>
        <w:t xml:space="preserve">. The Supplier must give </w:t>
      </w:r>
      <w:r w:rsidR="009B1C5F" w:rsidRPr="008A26BB">
        <w:rPr>
          <w:rFonts w:cs="Calibri"/>
          <w:sz w:val="23"/>
          <w:szCs w:val="23"/>
        </w:rPr>
        <w:t xml:space="preserve">off-site </w:t>
      </w:r>
      <w:r w:rsidR="006F2A96" w:rsidRPr="008A26BB">
        <w:rPr>
          <w:rFonts w:cs="Calibri"/>
          <w:sz w:val="23"/>
          <w:szCs w:val="23"/>
        </w:rPr>
        <w:t xml:space="preserve">and remote </w:t>
      </w:r>
      <w:r w:rsidR="009B1C5F" w:rsidRPr="008A26BB">
        <w:rPr>
          <w:rFonts w:cs="Calibri"/>
          <w:sz w:val="23"/>
          <w:szCs w:val="23"/>
        </w:rPr>
        <w:t>support</w:t>
      </w:r>
      <w:r w:rsidR="006F2A96" w:rsidRPr="008A26BB">
        <w:rPr>
          <w:rFonts w:cs="Calibri"/>
          <w:sz w:val="23"/>
          <w:szCs w:val="23"/>
        </w:rPr>
        <w:t>,</w:t>
      </w:r>
      <w:r w:rsidR="009B1C5F" w:rsidRPr="008A26BB">
        <w:rPr>
          <w:rFonts w:cs="Calibri"/>
          <w:sz w:val="23"/>
          <w:szCs w:val="23"/>
        </w:rPr>
        <w:t xml:space="preserve"> and only when off-site support </w:t>
      </w:r>
      <w:r w:rsidR="006F2A96" w:rsidRPr="008A26BB">
        <w:rPr>
          <w:rFonts w:cs="Calibri"/>
          <w:sz w:val="23"/>
          <w:szCs w:val="23"/>
        </w:rPr>
        <w:t>is not</w:t>
      </w:r>
      <w:r w:rsidR="005856A1" w:rsidRPr="008A26BB">
        <w:rPr>
          <w:rFonts w:cs="Calibri"/>
          <w:sz w:val="23"/>
          <w:szCs w:val="23"/>
        </w:rPr>
        <w:t xml:space="preserve"> sufficient, </w:t>
      </w:r>
      <w:r w:rsidR="006F2A96" w:rsidRPr="008A26BB">
        <w:rPr>
          <w:rFonts w:cs="Calibri"/>
          <w:sz w:val="23"/>
          <w:szCs w:val="23"/>
        </w:rPr>
        <w:t xml:space="preserve">then on-site support will be required upon approval by SITA representative. </w:t>
      </w:r>
    </w:p>
    <w:p w14:paraId="1F825A38" w14:textId="77777777" w:rsidR="00A83673" w:rsidRPr="008A26BB" w:rsidRDefault="00A83673">
      <w:pPr>
        <w:pStyle w:val="Specification"/>
        <w:numPr>
          <w:ilvl w:val="1"/>
          <w:numId w:val="10"/>
        </w:numPr>
        <w:ind w:hanging="426"/>
        <w:jc w:val="both"/>
        <w:rPr>
          <w:rFonts w:cs="Calibri"/>
          <w:sz w:val="23"/>
          <w:szCs w:val="23"/>
        </w:rPr>
      </w:pPr>
      <w:r w:rsidRPr="008A26BB">
        <w:rPr>
          <w:rFonts w:cs="Calibri"/>
          <w:b/>
          <w:sz w:val="23"/>
          <w:szCs w:val="23"/>
        </w:rPr>
        <w:t>Support and Help Desk</w:t>
      </w:r>
      <w:r w:rsidRPr="008A26BB">
        <w:rPr>
          <w:rFonts w:cs="Calibri"/>
          <w:sz w:val="23"/>
          <w:szCs w:val="23"/>
        </w:rPr>
        <w:t>. After hours helpdesk support is required for the period of the first three months per site during weekdays including weekends and public holidays.</w:t>
      </w:r>
    </w:p>
    <w:p w14:paraId="66CBD774" w14:textId="77777777" w:rsidR="00F659FA" w:rsidRPr="008A26BB" w:rsidRDefault="00F659FA">
      <w:pPr>
        <w:pStyle w:val="Specification"/>
        <w:numPr>
          <w:ilvl w:val="0"/>
          <w:numId w:val="10"/>
        </w:numPr>
        <w:jc w:val="both"/>
        <w:rPr>
          <w:rFonts w:cs="Calibri"/>
          <w:b/>
          <w:sz w:val="23"/>
          <w:szCs w:val="23"/>
        </w:rPr>
      </w:pPr>
      <w:r w:rsidRPr="008A26BB">
        <w:rPr>
          <w:rFonts w:cs="Calibri"/>
          <w:b/>
          <w:sz w:val="23"/>
          <w:szCs w:val="23"/>
        </w:rPr>
        <w:t>SKILLS TRANSFER AND TRAINING</w:t>
      </w:r>
      <w:bookmarkEnd w:id="59"/>
    </w:p>
    <w:p w14:paraId="139354DC" w14:textId="6D9CA997" w:rsidR="00A83673" w:rsidRPr="008A26BB" w:rsidRDefault="00C81B79">
      <w:pPr>
        <w:pStyle w:val="Specification"/>
        <w:numPr>
          <w:ilvl w:val="1"/>
          <w:numId w:val="10"/>
        </w:numPr>
        <w:jc w:val="both"/>
        <w:rPr>
          <w:rFonts w:cs="Calibri"/>
          <w:sz w:val="23"/>
          <w:szCs w:val="23"/>
        </w:rPr>
      </w:pPr>
      <w:r>
        <w:rPr>
          <w:rFonts w:cs="Calibri"/>
          <w:sz w:val="23"/>
          <w:szCs w:val="23"/>
        </w:rPr>
        <w:t>N/A</w:t>
      </w:r>
    </w:p>
    <w:p w14:paraId="162B419C" w14:textId="3283359A" w:rsidR="00577D8C" w:rsidRPr="008A26BB" w:rsidRDefault="00577D8C">
      <w:pPr>
        <w:pStyle w:val="Specification"/>
        <w:numPr>
          <w:ilvl w:val="0"/>
          <w:numId w:val="10"/>
        </w:numPr>
        <w:jc w:val="both"/>
        <w:rPr>
          <w:rStyle w:val="Strong"/>
          <w:rFonts w:cs="Calibri"/>
          <w:bCs w:val="0"/>
          <w:sz w:val="23"/>
          <w:szCs w:val="23"/>
        </w:rPr>
      </w:pPr>
      <w:r w:rsidRPr="008A26BB">
        <w:rPr>
          <w:rStyle w:val="Strong"/>
          <w:rFonts w:cs="Calibri"/>
          <w:bCs w:val="0"/>
          <w:sz w:val="23"/>
          <w:szCs w:val="23"/>
        </w:rPr>
        <w:t>REGULATORY, QUALITY AND STANDARDS</w:t>
      </w:r>
    </w:p>
    <w:p w14:paraId="1480AE4E" w14:textId="2E22EB03" w:rsidR="005C19FB" w:rsidRPr="008A26BB" w:rsidRDefault="005C19FB">
      <w:pPr>
        <w:pStyle w:val="Specification"/>
        <w:numPr>
          <w:ilvl w:val="1"/>
          <w:numId w:val="10"/>
        </w:numPr>
        <w:jc w:val="both"/>
        <w:rPr>
          <w:rStyle w:val="Strong"/>
          <w:rFonts w:cs="Calibri"/>
          <w:b w:val="0"/>
          <w:bCs w:val="0"/>
          <w:sz w:val="23"/>
          <w:szCs w:val="23"/>
        </w:rPr>
      </w:pPr>
      <w:r w:rsidRPr="008A26BB">
        <w:rPr>
          <w:rStyle w:val="Strong"/>
          <w:rFonts w:cs="Calibri"/>
          <w:b w:val="0"/>
          <w:bCs w:val="0"/>
          <w:sz w:val="23"/>
          <w:szCs w:val="23"/>
        </w:rPr>
        <w:t>The Supplier must for the duration of the contract ensure compliance with Protection of Personal Information Act (POPIA).</w:t>
      </w:r>
    </w:p>
    <w:p w14:paraId="24898305" w14:textId="77777777" w:rsidR="00C67D2F" w:rsidRPr="008A26BB" w:rsidRDefault="00827CBC">
      <w:pPr>
        <w:pStyle w:val="Specification"/>
        <w:numPr>
          <w:ilvl w:val="0"/>
          <w:numId w:val="10"/>
        </w:numPr>
        <w:jc w:val="both"/>
        <w:rPr>
          <w:rStyle w:val="Strong"/>
          <w:rFonts w:cs="Calibri"/>
          <w:bCs w:val="0"/>
          <w:sz w:val="23"/>
          <w:szCs w:val="23"/>
        </w:rPr>
      </w:pPr>
      <w:r w:rsidRPr="008A26BB">
        <w:rPr>
          <w:rStyle w:val="Strong"/>
          <w:rFonts w:cs="Calibri"/>
          <w:bCs w:val="0"/>
          <w:sz w:val="23"/>
          <w:szCs w:val="23"/>
        </w:rPr>
        <w:t xml:space="preserve">PERSONNEL </w:t>
      </w:r>
      <w:r w:rsidR="00C67D2F" w:rsidRPr="008A26BB">
        <w:rPr>
          <w:rStyle w:val="Strong"/>
          <w:rFonts w:cs="Calibri"/>
          <w:bCs w:val="0"/>
          <w:sz w:val="23"/>
          <w:szCs w:val="23"/>
        </w:rPr>
        <w:t xml:space="preserve">SECURITY </w:t>
      </w:r>
      <w:r w:rsidRPr="008A26BB">
        <w:rPr>
          <w:rStyle w:val="Strong"/>
          <w:rFonts w:cs="Calibri"/>
          <w:bCs w:val="0"/>
          <w:sz w:val="23"/>
          <w:szCs w:val="23"/>
        </w:rPr>
        <w:t>CLEARANCE</w:t>
      </w:r>
    </w:p>
    <w:p w14:paraId="4A742497" w14:textId="77777777" w:rsidR="00A83673" w:rsidRPr="008A26BB" w:rsidRDefault="00A83673">
      <w:pPr>
        <w:pStyle w:val="Specification"/>
        <w:numPr>
          <w:ilvl w:val="1"/>
          <w:numId w:val="10"/>
        </w:numPr>
        <w:jc w:val="both"/>
        <w:rPr>
          <w:rStyle w:val="Strong"/>
          <w:rFonts w:cs="Calibri"/>
          <w:b w:val="0"/>
          <w:bCs w:val="0"/>
          <w:sz w:val="23"/>
          <w:szCs w:val="23"/>
        </w:rPr>
      </w:pPr>
      <w:r w:rsidRPr="008A26BB">
        <w:rPr>
          <w:rStyle w:val="Strong"/>
          <w:rFonts w:cs="Calibri"/>
          <w:b w:val="0"/>
          <w:bCs w:val="0"/>
          <w:sz w:val="23"/>
          <w:szCs w:val="23"/>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8A26BB" w:rsidRDefault="00A83673">
      <w:pPr>
        <w:pStyle w:val="Specification"/>
        <w:numPr>
          <w:ilvl w:val="1"/>
          <w:numId w:val="10"/>
        </w:numPr>
        <w:jc w:val="both"/>
        <w:rPr>
          <w:rStyle w:val="Strong"/>
          <w:rFonts w:cs="Calibri"/>
          <w:b w:val="0"/>
          <w:bCs w:val="0"/>
          <w:sz w:val="23"/>
          <w:szCs w:val="23"/>
        </w:rPr>
      </w:pPr>
      <w:r w:rsidRPr="008A26BB">
        <w:rPr>
          <w:rStyle w:val="Strong"/>
          <w:rFonts w:cs="Calibri"/>
          <w:b w:val="0"/>
          <w:bCs w:val="0"/>
          <w:sz w:val="23"/>
          <w:szCs w:val="23"/>
        </w:rPr>
        <w:t>The Supplier must ensure that the security clearances of all personnel involved in the Contract remains valid for the period of the contract.</w:t>
      </w:r>
    </w:p>
    <w:p w14:paraId="4E0A3062" w14:textId="102BCFAC" w:rsidR="00A83673" w:rsidRDefault="00A83673">
      <w:pPr>
        <w:pStyle w:val="Specification"/>
        <w:numPr>
          <w:ilvl w:val="1"/>
          <w:numId w:val="10"/>
        </w:numPr>
        <w:jc w:val="both"/>
        <w:rPr>
          <w:rStyle w:val="Strong"/>
          <w:rFonts w:cs="Calibri"/>
          <w:b w:val="0"/>
          <w:bCs w:val="0"/>
          <w:sz w:val="23"/>
          <w:szCs w:val="23"/>
        </w:rPr>
      </w:pPr>
      <w:r w:rsidRPr="008A26BB">
        <w:rPr>
          <w:rStyle w:val="Strong"/>
          <w:rFonts w:cs="Calibri"/>
          <w:b w:val="0"/>
          <w:bCs w:val="0"/>
          <w:sz w:val="23"/>
          <w:szCs w:val="23"/>
        </w:rPr>
        <w:t>The Supplier must provide proof of security vetting</w:t>
      </w:r>
    </w:p>
    <w:p w14:paraId="7BCAB0C7" w14:textId="77777777" w:rsidR="00D03E47" w:rsidRPr="008A26BB" w:rsidRDefault="00D03E47" w:rsidP="00D03E47">
      <w:pPr>
        <w:pStyle w:val="Specification"/>
        <w:ind w:left="993"/>
        <w:jc w:val="both"/>
        <w:rPr>
          <w:rStyle w:val="Strong"/>
          <w:rFonts w:cs="Calibri"/>
          <w:b w:val="0"/>
          <w:bCs w:val="0"/>
          <w:sz w:val="23"/>
          <w:szCs w:val="23"/>
        </w:rPr>
      </w:pPr>
    </w:p>
    <w:p w14:paraId="77EEFE3C" w14:textId="77777777" w:rsidR="00C67D2F" w:rsidRPr="008A26BB" w:rsidRDefault="00C67D2F">
      <w:pPr>
        <w:pStyle w:val="Specification"/>
        <w:numPr>
          <w:ilvl w:val="0"/>
          <w:numId w:val="10"/>
        </w:numPr>
        <w:jc w:val="both"/>
        <w:rPr>
          <w:rStyle w:val="Strong"/>
          <w:rFonts w:cs="Calibri"/>
          <w:bCs w:val="0"/>
          <w:sz w:val="23"/>
          <w:szCs w:val="23"/>
        </w:rPr>
      </w:pPr>
      <w:r w:rsidRPr="008A26BB">
        <w:rPr>
          <w:rStyle w:val="Strong"/>
          <w:rFonts w:cs="Calibri"/>
          <w:bCs w:val="0"/>
          <w:sz w:val="23"/>
          <w:szCs w:val="23"/>
        </w:rPr>
        <w:t>CONFIDENTIALITY AND NON-DISCLOSURE CONDITIONS</w:t>
      </w:r>
    </w:p>
    <w:p w14:paraId="269C2D73" w14:textId="77777777" w:rsidR="00A83673" w:rsidRPr="008A26BB" w:rsidRDefault="00A83673">
      <w:pPr>
        <w:pStyle w:val="Specification"/>
        <w:numPr>
          <w:ilvl w:val="1"/>
          <w:numId w:val="4"/>
        </w:numPr>
        <w:jc w:val="both"/>
        <w:rPr>
          <w:rFonts w:cs="Calibri"/>
          <w:sz w:val="23"/>
          <w:szCs w:val="23"/>
        </w:rPr>
      </w:pPr>
      <w:r w:rsidRPr="008A26BB">
        <w:rPr>
          <w:rStyle w:val="Strong"/>
          <w:rFonts w:cs="Calibri"/>
          <w:b w:val="0"/>
          <w:bCs w:val="0"/>
          <w:sz w:val="23"/>
          <w:szCs w:val="23"/>
        </w:rPr>
        <w:t>The Supplier, including its management and staff, must before commencement of the Contract, sign a non-disclosure agreement regarding Confidential Information.</w:t>
      </w:r>
    </w:p>
    <w:p w14:paraId="50884CC0" w14:textId="77777777" w:rsidR="00A83673" w:rsidRPr="008A26BB" w:rsidRDefault="00A83673">
      <w:pPr>
        <w:pStyle w:val="Specification"/>
        <w:numPr>
          <w:ilvl w:val="1"/>
          <w:numId w:val="4"/>
        </w:numPr>
        <w:jc w:val="both"/>
        <w:rPr>
          <w:rFonts w:cs="Calibri"/>
          <w:sz w:val="23"/>
          <w:szCs w:val="23"/>
        </w:rPr>
      </w:pPr>
      <w:r w:rsidRPr="008A26BB">
        <w:rPr>
          <w:rFonts w:cs="Calibri"/>
          <w:sz w:val="23"/>
          <w:szCs w:val="23"/>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8A26BB" w:rsidRDefault="00A83673" w:rsidP="008A26BB">
      <w:pPr>
        <w:pStyle w:val="Specification"/>
        <w:numPr>
          <w:ilvl w:val="2"/>
          <w:numId w:val="25"/>
        </w:numPr>
        <w:tabs>
          <w:tab w:val="clear" w:pos="1107"/>
        </w:tabs>
        <w:ind w:left="1560"/>
        <w:jc w:val="both"/>
        <w:rPr>
          <w:rFonts w:cs="Calibri"/>
          <w:sz w:val="23"/>
          <w:szCs w:val="23"/>
        </w:rPr>
      </w:pPr>
      <w:r w:rsidRPr="008A26BB">
        <w:rPr>
          <w:rFonts w:cs="Calibri"/>
          <w:sz w:val="23"/>
          <w:szCs w:val="23"/>
        </w:rPr>
        <w:t>the Promotion of Access to Information Act, 2000 (Act no. 2 of 2000);</w:t>
      </w:r>
    </w:p>
    <w:p w14:paraId="342D165A" w14:textId="77777777" w:rsidR="00A83673" w:rsidRPr="008A26BB" w:rsidRDefault="00A83673" w:rsidP="008A26BB">
      <w:pPr>
        <w:pStyle w:val="Specification"/>
        <w:numPr>
          <w:ilvl w:val="2"/>
          <w:numId w:val="25"/>
        </w:numPr>
        <w:tabs>
          <w:tab w:val="clear" w:pos="1107"/>
        </w:tabs>
        <w:ind w:left="1560"/>
        <w:jc w:val="both"/>
        <w:rPr>
          <w:rFonts w:cs="Calibri"/>
          <w:sz w:val="23"/>
          <w:szCs w:val="23"/>
        </w:rPr>
      </w:pPr>
      <w:r w:rsidRPr="008A26BB">
        <w:rPr>
          <w:rFonts w:cs="Calibri"/>
          <w:sz w:val="23"/>
          <w:szCs w:val="23"/>
        </w:rPr>
        <w:t>being clearly marked "Confidential" and which is provided by one Party to another Party in terms of this Contract;</w:t>
      </w:r>
    </w:p>
    <w:p w14:paraId="40BF3909" w14:textId="77777777" w:rsidR="00A83673" w:rsidRPr="008A26BB" w:rsidRDefault="00A83673" w:rsidP="008A26BB">
      <w:pPr>
        <w:pStyle w:val="Specification"/>
        <w:numPr>
          <w:ilvl w:val="2"/>
          <w:numId w:val="25"/>
        </w:numPr>
        <w:tabs>
          <w:tab w:val="clear" w:pos="1107"/>
        </w:tabs>
        <w:ind w:left="1560"/>
        <w:jc w:val="both"/>
        <w:rPr>
          <w:rFonts w:cs="Calibri"/>
          <w:sz w:val="23"/>
          <w:szCs w:val="23"/>
        </w:rPr>
      </w:pPr>
      <w:r w:rsidRPr="008A26BB">
        <w:rPr>
          <w:rFonts w:cs="Calibri"/>
          <w:sz w:val="23"/>
          <w:szCs w:val="23"/>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8A26BB" w:rsidRDefault="00A83673" w:rsidP="008A26BB">
      <w:pPr>
        <w:pStyle w:val="Specification"/>
        <w:numPr>
          <w:ilvl w:val="2"/>
          <w:numId w:val="25"/>
        </w:numPr>
        <w:tabs>
          <w:tab w:val="clear" w:pos="1107"/>
        </w:tabs>
        <w:ind w:left="1560"/>
        <w:jc w:val="both"/>
        <w:rPr>
          <w:rFonts w:cs="Calibri"/>
          <w:sz w:val="23"/>
          <w:szCs w:val="23"/>
        </w:rPr>
      </w:pPr>
      <w:r w:rsidRPr="008A26BB">
        <w:rPr>
          <w:rFonts w:cs="Calibri"/>
          <w:sz w:val="23"/>
          <w:szCs w:val="23"/>
        </w:rPr>
        <w:t>being information provided by one Party to another Party in the course of contractual or other negotiations, which could reasonably be expected to prejudice the right of the non-disclosing Party;</w:t>
      </w:r>
    </w:p>
    <w:p w14:paraId="15BC4392" w14:textId="77777777" w:rsidR="00A83673" w:rsidRPr="008A26BB" w:rsidRDefault="00A83673" w:rsidP="008A26BB">
      <w:pPr>
        <w:pStyle w:val="Specification"/>
        <w:numPr>
          <w:ilvl w:val="2"/>
          <w:numId w:val="25"/>
        </w:numPr>
        <w:tabs>
          <w:tab w:val="clear" w:pos="1107"/>
        </w:tabs>
        <w:ind w:left="1560"/>
        <w:jc w:val="both"/>
        <w:rPr>
          <w:rFonts w:cs="Calibri"/>
          <w:sz w:val="23"/>
          <w:szCs w:val="23"/>
        </w:rPr>
      </w:pPr>
      <w:r w:rsidRPr="008A26BB">
        <w:rPr>
          <w:rFonts w:cs="Calibri"/>
          <w:sz w:val="23"/>
          <w:szCs w:val="23"/>
        </w:rPr>
        <w:t>being information, the disclosure of which could reasonably be expected to endanger a life or physical security of a person;</w:t>
      </w:r>
    </w:p>
    <w:p w14:paraId="7278EFDC" w14:textId="77777777" w:rsidR="00A83673" w:rsidRPr="008A26BB" w:rsidRDefault="00A83673" w:rsidP="008A26BB">
      <w:pPr>
        <w:pStyle w:val="Specification"/>
        <w:numPr>
          <w:ilvl w:val="2"/>
          <w:numId w:val="25"/>
        </w:numPr>
        <w:tabs>
          <w:tab w:val="clear" w:pos="1107"/>
        </w:tabs>
        <w:ind w:left="1560"/>
        <w:jc w:val="both"/>
        <w:rPr>
          <w:rFonts w:cs="Calibri"/>
          <w:sz w:val="23"/>
          <w:szCs w:val="23"/>
        </w:rPr>
      </w:pPr>
      <w:r w:rsidRPr="008A26BB">
        <w:rPr>
          <w:rFonts w:cs="Calibri"/>
          <w:sz w:val="23"/>
          <w:szCs w:val="23"/>
        </w:rPr>
        <w:t>being technical, scientific, commercial, financial and market-related information, know-how and trade secrets of a Party;</w:t>
      </w:r>
    </w:p>
    <w:p w14:paraId="2496C821" w14:textId="77777777" w:rsidR="00A83673" w:rsidRPr="008A26BB" w:rsidRDefault="00A83673" w:rsidP="008A26BB">
      <w:pPr>
        <w:pStyle w:val="Specification"/>
        <w:numPr>
          <w:ilvl w:val="2"/>
          <w:numId w:val="25"/>
        </w:numPr>
        <w:tabs>
          <w:tab w:val="clear" w:pos="1107"/>
        </w:tabs>
        <w:ind w:left="1710" w:hanging="576"/>
        <w:jc w:val="both"/>
        <w:rPr>
          <w:rFonts w:cs="Calibri"/>
          <w:sz w:val="23"/>
          <w:szCs w:val="23"/>
        </w:rPr>
      </w:pPr>
      <w:r w:rsidRPr="008A26BB">
        <w:rPr>
          <w:rFonts w:cs="Calibri"/>
          <w:sz w:val="23"/>
          <w:szCs w:val="23"/>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8A26BB" w:rsidRDefault="00A83673" w:rsidP="008A26BB">
      <w:pPr>
        <w:pStyle w:val="Specification"/>
        <w:numPr>
          <w:ilvl w:val="2"/>
          <w:numId w:val="25"/>
        </w:numPr>
        <w:tabs>
          <w:tab w:val="clear" w:pos="1107"/>
        </w:tabs>
        <w:ind w:left="1710" w:hanging="576"/>
        <w:jc w:val="both"/>
        <w:rPr>
          <w:rFonts w:cs="Calibri"/>
          <w:sz w:val="23"/>
          <w:szCs w:val="23"/>
        </w:rPr>
      </w:pPr>
      <w:r w:rsidRPr="008A26BB">
        <w:rPr>
          <w:rFonts w:cs="Calibr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8A26BB" w:rsidRDefault="00A83673" w:rsidP="008A26BB">
      <w:pPr>
        <w:pStyle w:val="Specification"/>
        <w:numPr>
          <w:ilvl w:val="2"/>
          <w:numId w:val="25"/>
        </w:numPr>
        <w:tabs>
          <w:tab w:val="clear" w:pos="1107"/>
        </w:tabs>
        <w:ind w:left="1710" w:hanging="576"/>
        <w:jc w:val="both"/>
        <w:rPr>
          <w:rFonts w:cs="Calibri"/>
          <w:sz w:val="23"/>
          <w:szCs w:val="23"/>
        </w:rPr>
      </w:pPr>
      <w:r w:rsidRPr="008A26BB">
        <w:rPr>
          <w:rFonts w:cs="Calibr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8A26BB" w:rsidRDefault="00A83673" w:rsidP="008A26BB">
      <w:pPr>
        <w:pStyle w:val="Specification"/>
        <w:numPr>
          <w:ilvl w:val="1"/>
          <w:numId w:val="25"/>
        </w:numPr>
        <w:tabs>
          <w:tab w:val="clear" w:pos="567"/>
          <w:tab w:val="num" w:pos="1170"/>
        </w:tabs>
        <w:ind w:left="1170" w:hanging="630"/>
        <w:jc w:val="both"/>
        <w:rPr>
          <w:rFonts w:cs="Calibri"/>
          <w:sz w:val="23"/>
          <w:szCs w:val="23"/>
        </w:rPr>
      </w:pPr>
      <w:r w:rsidRPr="008A26BB">
        <w:rPr>
          <w:rFonts w:cs="Calibri"/>
          <w:sz w:val="23"/>
          <w:szCs w:val="23"/>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8A26BB" w:rsidRDefault="00A83673" w:rsidP="008A26BB">
      <w:pPr>
        <w:pStyle w:val="Specification"/>
        <w:numPr>
          <w:ilvl w:val="1"/>
          <w:numId w:val="25"/>
        </w:numPr>
        <w:tabs>
          <w:tab w:val="clear" w:pos="567"/>
          <w:tab w:val="num" w:pos="1170"/>
        </w:tabs>
        <w:ind w:left="1170"/>
        <w:jc w:val="both"/>
        <w:rPr>
          <w:rFonts w:cs="Calibri"/>
          <w:sz w:val="23"/>
          <w:szCs w:val="23"/>
        </w:rPr>
      </w:pPr>
      <w:r w:rsidRPr="008A26BB">
        <w:rPr>
          <w:rFonts w:cs="Calibri"/>
          <w:sz w:val="23"/>
          <w:szCs w:val="23"/>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8A26BB" w:rsidRDefault="00A83673" w:rsidP="008A26BB">
      <w:pPr>
        <w:pStyle w:val="Specification"/>
        <w:numPr>
          <w:ilvl w:val="1"/>
          <w:numId w:val="25"/>
        </w:numPr>
        <w:tabs>
          <w:tab w:val="clear" w:pos="567"/>
        </w:tabs>
        <w:ind w:left="1170" w:hanging="540"/>
        <w:jc w:val="both"/>
        <w:rPr>
          <w:rFonts w:cs="Calibri"/>
          <w:sz w:val="23"/>
          <w:szCs w:val="23"/>
        </w:rPr>
      </w:pPr>
      <w:r w:rsidRPr="008A26BB">
        <w:rPr>
          <w:rFonts w:cs="Calibri"/>
          <w:sz w:val="23"/>
          <w:szCs w:val="23"/>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8A26BB" w:rsidRDefault="006D52DE">
      <w:pPr>
        <w:pStyle w:val="Specification"/>
        <w:keepNext/>
        <w:numPr>
          <w:ilvl w:val="0"/>
          <w:numId w:val="10"/>
        </w:numPr>
        <w:jc w:val="both"/>
        <w:rPr>
          <w:rFonts w:cs="Calibri"/>
          <w:b/>
          <w:sz w:val="23"/>
          <w:szCs w:val="23"/>
        </w:rPr>
      </w:pPr>
      <w:r w:rsidRPr="008A26BB">
        <w:rPr>
          <w:rFonts w:cs="Calibri"/>
          <w:b/>
          <w:sz w:val="23"/>
          <w:szCs w:val="23"/>
        </w:rPr>
        <w:t>GUARANTEE AND WARRANTIES</w:t>
      </w:r>
      <w:bookmarkStart w:id="63" w:name="_Toc448483285"/>
      <w:r w:rsidR="00BA6BFC" w:rsidRPr="008A26BB">
        <w:rPr>
          <w:rFonts w:cs="Calibri"/>
          <w:b/>
          <w:sz w:val="23"/>
          <w:szCs w:val="23"/>
        </w:rPr>
        <w:t xml:space="preserve">. </w:t>
      </w:r>
      <w:r w:rsidR="00C216B2" w:rsidRPr="008A26BB">
        <w:rPr>
          <w:rFonts w:cs="Calibri"/>
          <w:sz w:val="23"/>
          <w:szCs w:val="23"/>
        </w:rPr>
        <w:t xml:space="preserve">The </w:t>
      </w:r>
      <w:r w:rsidR="0083744A" w:rsidRPr="008A26BB">
        <w:rPr>
          <w:rFonts w:cs="Calibri"/>
          <w:sz w:val="23"/>
          <w:szCs w:val="23"/>
        </w:rPr>
        <w:t>Supplier</w:t>
      </w:r>
      <w:r w:rsidR="00C216B2" w:rsidRPr="008A26BB">
        <w:rPr>
          <w:rFonts w:cs="Calibri"/>
          <w:sz w:val="23"/>
          <w:szCs w:val="23"/>
        </w:rPr>
        <w:t xml:space="preserve"> warrants that:</w:t>
      </w:r>
      <w:bookmarkEnd w:id="63"/>
    </w:p>
    <w:p w14:paraId="539F7243" w14:textId="77777777" w:rsidR="009D0B10" w:rsidRPr="008A26BB" w:rsidRDefault="009D0B10">
      <w:pPr>
        <w:pStyle w:val="Specification"/>
        <w:numPr>
          <w:ilvl w:val="1"/>
          <w:numId w:val="4"/>
        </w:numPr>
        <w:jc w:val="both"/>
        <w:rPr>
          <w:rFonts w:cs="Calibri"/>
          <w:sz w:val="23"/>
          <w:szCs w:val="23"/>
        </w:rPr>
      </w:pPr>
      <w:bookmarkStart w:id="64" w:name="_Toc448483286"/>
      <w:bookmarkStart w:id="65" w:name="_Toc402958037"/>
      <w:bookmarkStart w:id="66" w:name="_Toc448483311"/>
      <w:bookmarkStart w:id="67" w:name="_Toc448872276"/>
      <w:r w:rsidRPr="008A26BB">
        <w:rPr>
          <w:rFonts w:cs="Calibri"/>
          <w:sz w:val="23"/>
          <w:szCs w:val="23"/>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8A26BB" w:rsidRDefault="009D0B10">
      <w:pPr>
        <w:pStyle w:val="Specification"/>
        <w:numPr>
          <w:ilvl w:val="1"/>
          <w:numId w:val="4"/>
        </w:numPr>
        <w:jc w:val="both"/>
        <w:rPr>
          <w:rFonts w:cs="Calibri"/>
          <w:sz w:val="23"/>
          <w:szCs w:val="23"/>
        </w:rPr>
      </w:pPr>
      <w:r w:rsidRPr="008A26BB">
        <w:rPr>
          <w:rFonts w:cs="Calibri"/>
          <w:sz w:val="23"/>
          <w:szCs w:val="23"/>
        </w:rPr>
        <w:t>as at Commencement Date, it has the rights, title and interest in and to the Product or Services to deliver such Product or Services in terms of the Contract and that such rights are free from any encumbrances whatsoever;</w:t>
      </w:r>
      <w:bookmarkEnd w:id="64"/>
      <w:r w:rsidRPr="008A26BB">
        <w:rPr>
          <w:rFonts w:cs="Calibri"/>
          <w:sz w:val="23"/>
          <w:szCs w:val="23"/>
        </w:rPr>
        <w:t xml:space="preserve"> </w:t>
      </w:r>
    </w:p>
    <w:p w14:paraId="44BF7615" w14:textId="77777777" w:rsidR="009D0B10" w:rsidRPr="008A26BB" w:rsidRDefault="009D0B10">
      <w:pPr>
        <w:pStyle w:val="Specification"/>
        <w:numPr>
          <w:ilvl w:val="1"/>
          <w:numId w:val="4"/>
        </w:numPr>
        <w:jc w:val="both"/>
        <w:rPr>
          <w:rFonts w:cs="Calibri"/>
          <w:sz w:val="23"/>
          <w:szCs w:val="23"/>
        </w:rPr>
      </w:pPr>
      <w:bookmarkStart w:id="68" w:name="_Toc448483287"/>
      <w:r w:rsidRPr="008A26BB">
        <w:rPr>
          <w:rFonts w:cs="Calibri"/>
          <w:sz w:val="23"/>
          <w:szCs w:val="23"/>
        </w:rPr>
        <w:t>the Product is in good working order, free from Defects in material and workmanship, and substantially conforms to the Specifications, for the duration of the Warranty period;</w:t>
      </w:r>
      <w:bookmarkEnd w:id="68"/>
    </w:p>
    <w:p w14:paraId="0021DF32" w14:textId="77777777" w:rsidR="009D0B10" w:rsidRPr="008A26BB" w:rsidRDefault="009D0B10">
      <w:pPr>
        <w:pStyle w:val="Specification"/>
        <w:numPr>
          <w:ilvl w:val="1"/>
          <w:numId w:val="4"/>
        </w:numPr>
        <w:jc w:val="both"/>
        <w:rPr>
          <w:rFonts w:cs="Calibri"/>
          <w:sz w:val="23"/>
          <w:szCs w:val="23"/>
        </w:rPr>
      </w:pPr>
      <w:bookmarkStart w:id="69" w:name="_Toc448483288"/>
      <w:r w:rsidRPr="008A26BB">
        <w:rPr>
          <w:rFonts w:cs="Calibri"/>
          <w:sz w:val="23"/>
          <w:szCs w:val="23"/>
        </w:rPr>
        <w:t>during the Warranty period any defective item or part component of the Product be repaired or replaced within 3 (three) days after receiving a written notice from SITA;</w:t>
      </w:r>
      <w:bookmarkEnd w:id="69"/>
    </w:p>
    <w:p w14:paraId="2E7C334B" w14:textId="77777777" w:rsidR="009D0B10" w:rsidRPr="008A26BB" w:rsidRDefault="009D0B10">
      <w:pPr>
        <w:pStyle w:val="Specification"/>
        <w:numPr>
          <w:ilvl w:val="1"/>
          <w:numId w:val="4"/>
        </w:numPr>
        <w:jc w:val="both"/>
        <w:rPr>
          <w:rFonts w:cs="Calibri"/>
          <w:sz w:val="23"/>
          <w:szCs w:val="23"/>
        </w:rPr>
      </w:pPr>
      <w:bookmarkStart w:id="70" w:name="_Toc448483292"/>
      <w:bookmarkStart w:id="71" w:name="_Toc448483289"/>
      <w:r w:rsidRPr="008A26BB">
        <w:rPr>
          <w:rFonts w:cs="Calibri"/>
          <w:sz w:val="23"/>
          <w:szCs w:val="23"/>
        </w:rPr>
        <w:t>the Products is maintained during its Warranty Period at no expense to SITA;</w:t>
      </w:r>
      <w:bookmarkEnd w:id="70"/>
      <w:r w:rsidRPr="008A26BB">
        <w:rPr>
          <w:rFonts w:cs="Calibri"/>
          <w:sz w:val="23"/>
          <w:szCs w:val="23"/>
        </w:rPr>
        <w:t xml:space="preserve"> </w:t>
      </w:r>
    </w:p>
    <w:p w14:paraId="6DC88B94" w14:textId="77777777" w:rsidR="009D0B10" w:rsidRPr="008A26BB" w:rsidRDefault="009D0B10">
      <w:pPr>
        <w:pStyle w:val="Specification"/>
        <w:numPr>
          <w:ilvl w:val="1"/>
          <w:numId w:val="4"/>
        </w:numPr>
        <w:jc w:val="both"/>
        <w:rPr>
          <w:rFonts w:cs="Calibri"/>
          <w:sz w:val="23"/>
          <w:szCs w:val="23"/>
        </w:rPr>
      </w:pPr>
      <w:r w:rsidRPr="008A26BB">
        <w:rPr>
          <w:rFonts w:cs="Calibri"/>
          <w:sz w:val="23"/>
          <w:szCs w:val="23"/>
        </w:rPr>
        <w:t>the Product possesses all material functions and features required for SITA’s Operational Requirements;</w:t>
      </w:r>
      <w:bookmarkEnd w:id="71"/>
    </w:p>
    <w:p w14:paraId="419F91FE" w14:textId="77777777" w:rsidR="009D0B10" w:rsidRPr="008A26BB" w:rsidRDefault="009D0B10">
      <w:pPr>
        <w:pStyle w:val="Specification"/>
        <w:numPr>
          <w:ilvl w:val="1"/>
          <w:numId w:val="4"/>
        </w:numPr>
        <w:jc w:val="both"/>
        <w:rPr>
          <w:rFonts w:cs="Calibri"/>
          <w:sz w:val="23"/>
          <w:szCs w:val="23"/>
        </w:rPr>
      </w:pPr>
      <w:bookmarkStart w:id="72" w:name="_Toc448483290"/>
      <w:r w:rsidRPr="008A26BB">
        <w:rPr>
          <w:rFonts w:cs="Calibri"/>
          <w:sz w:val="23"/>
          <w:szCs w:val="23"/>
        </w:rPr>
        <w:t>the Product remains connected or Service is continued during the term of the Contract;</w:t>
      </w:r>
      <w:bookmarkEnd w:id="72"/>
    </w:p>
    <w:p w14:paraId="21B0A666" w14:textId="77777777" w:rsidR="009D0B10" w:rsidRPr="008A26BB" w:rsidRDefault="009D0B10">
      <w:pPr>
        <w:pStyle w:val="Specification"/>
        <w:numPr>
          <w:ilvl w:val="1"/>
          <w:numId w:val="4"/>
        </w:numPr>
        <w:jc w:val="both"/>
        <w:rPr>
          <w:rFonts w:cs="Calibri"/>
          <w:sz w:val="23"/>
          <w:szCs w:val="23"/>
        </w:rPr>
      </w:pPr>
      <w:bookmarkStart w:id="73" w:name="_Toc448483294"/>
      <w:r w:rsidRPr="008A26BB">
        <w:rPr>
          <w:rFonts w:cs="Calibri"/>
          <w:sz w:val="23"/>
          <w:szCs w:val="23"/>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3"/>
    </w:p>
    <w:p w14:paraId="10EC6AD4" w14:textId="77777777" w:rsidR="009D0B10" w:rsidRPr="008A26BB" w:rsidRDefault="009D0B10">
      <w:pPr>
        <w:pStyle w:val="Specification"/>
        <w:numPr>
          <w:ilvl w:val="1"/>
          <w:numId w:val="4"/>
        </w:numPr>
        <w:jc w:val="both"/>
        <w:rPr>
          <w:rFonts w:cs="Calibri"/>
          <w:sz w:val="23"/>
          <w:szCs w:val="23"/>
        </w:rPr>
      </w:pPr>
      <w:bookmarkStart w:id="74" w:name="_Toc448483296"/>
      <w:r w:rsidRPr="008A26BB">
        <w:rPr>
          <w:rFonts w:cs="Calibri"/>
          <w:sz w:val="23"/>
          <w:szCs w:val="23"/>
        </w:rPr>
        <w:t xml:space="preserve">no actions, suits, or proceedings, pending or threatened against it or any of its </w:t>
      </w:r>
      <w:r w:rsidR="00875770" w:rsidRPr="008A26BB">
        <w:rPr>
          <w:rFonts w:cs="Calibri"/>
          <w:sz w:val="23"/>
          <w:szCs w:val="23"/>
        </w:rPr>
        <w:t>third-party</w:t>
      </w:r>
      <w:r w:rsidRPr="008A26BB">
        <w:rPr>
          <w:rFonts w:cs="Calibri"/>
          <w:sz w:val="23"/>
          <w:szCs w:val="23"/>
        </w:rPr>
        <w:t xml:space="preserve"> suppliers or sub-contractors that have a material adverse effect on the Supplier’s ability to fulfil its obligations under the Contract exist;</w:t>
      </w:r>
      <w:bookmarkEnd w:id="74"/>
      <w:r w:rsidRPr="008A26BB">
        <w:rPr>
          <w:rFonts w:cs="Calibri"/>
          <w:sz w:val="23"/>
          <w:szCs w:val="23"/>
        </w:rPr>
        <w:t xml:space="preserve">  </w:t>
      </w:r>
    </w:p>
    <w:p w14:paraId="58CAFD56" w14:textId="77777777" w:rsidR="009D0B10" w:rsidRPr="008A26BB" w:rsidRDefault="009D0B10">
      <w:pPr>
        <w:pStyle w:val="Specification"/>
        <w:numPr>
          <w:ilvl w:val="1"/>
          <w:numId w:val="4"/>
        </w:numPr>
        <w:jc w:val="both"/>
        <w:rPr>
          <w:rFonts w:cs="Calibri"/>
          <w:sz w:val="23"/>
          <w:szCs w:val="23"/>
        </w:rPr>
      </w:pPr>
      <w:bookmarkStart w:id="75" w:name="_Toc448483297"/>
      <w:r w:rsidRPr="008A26BB">
        <w:rPr>
          <w:rFonts w:cs="Calibri"/>
          <w:sz w:val="23"/>
          <w:szCs w:val="23"/>
        </w:rPr>
        <w:t>SITA is notified immediately if it becomes aware of any action, suit, or proceeding, pending or threatened to have a material adverse effect on the Supplier’s ability to fulfil the obligations under the Contract;</w:t>
      </w:r>
      <w:bookmarkEnd w:id="75"/>
    </w:p>
    <w:p w14:paraId="7E65C087" w14:textId="77777777" w:rsidR="009D0B10" w:rsidRPr="008A26BB" w:rsidRDefault="009D0B10">
      <w:pPr>
        <w:pStyle w:val="Specification"/>
        <w:numPr>
          <w:ilvl w:val="1"/>
          <w:numId w:val="4"/>
        </w:numPr>
        <w:jc w:val="both"/>
        <w:rPr>
          <w:rFonts w:cs="Calibri"/>
          <w:sz w:val="23"/>
          <w:szCs w:val="23"/>
        </w:rPr>
      </w:pPr>
      <w:bookmarkStart w:id="76" w:name="_Toc448483298"/>
      <w:r w:rsidRPr="008A26BB">
        <w:rPr>
          <w:rFonts w:cs="Calibri"/>
          <w:sz w:val="23"/>
          <w:szCs w:val="23"/>
        </w:rPr>
        <w:t>any Product sold to SITA after the Commencement Date of the Contract remains free from any lien, pledge, encumbrance or security interest;</w:t>
      </w:r>
      <w:bookmarkEnd w:id="76"/>
    </w:p>
    <w:p w14:paraId="2097F7A7" w14:textId="77777777" w:rsidR="009D0B10" w:rsidRPr="008A26BB" w:rsidRDefault="009D0B10">
      <w:pPr>
        <w:pStyle w:val="Specification"/>
        <w:numPr>
          <w:ilvl w:val="1"/>
          <w:numId w:val="4"/>
        </w:numPr>
        <w:jc w:val="both"/>
        <w:rPr>
          <w:rFonts w:cs="Calibri"/>
          <w:sz w:val="23"/>
          <w:szCs w:val="23"/>
        </w:rPr>
      </w:pPr>
      <w:bookmarkStart w:id="77" w:name="_Toc448483299"/>
      <w:r w:rsidRPr="008A26BB">
        <w:rPr>
          <w:rFonts w:cs="Calibri"/>
          <w:sz w:val="23"/>
          <w:szCs w:val="23"/>
        </w:rPr>
        <w:t xml:space="preserve">SITA’s use of the Product and Manuals supplied in connection with the Contract does not infringe </w:t>
      </w:r>
      <w:r w:rsidR="00875770" w:rsidRPr="008A26BB">
        <w:rPr>
          <w:rFonts w:cs="Calibri"/>
          <w:sz w:val="23"/>
          <w:szCs w:val="23"/>
        </w:rPr>
        <w:t>any Intellectual</w:t>
      </w:r>
      <w:r w:rsidRPr="008A26BB">
        <w:rPr>
          <w:rFonts w:cs="Calibri"/>
          <w:sz w:val="23"/>
          <w:szCs w:val="23"/>
        </w:rPr>
        <w:t xml:space="preserve"> Property Rights of any third party;</w:t>
      </w:r>
      <w:bookmarkEnd w:id="77"/>
      <w:r w:rsidRPr="008A26BB">
        <w:rPr>
          <w:rFonts w:cs="Calibri"/>
          <w:sz w:val="23"/>
          <w:szCs w:val="23"/>
        </w:rPr>
        <w:t xml:space="preserve"> </w:t>
      </w:r>
    </w:p>
    <w:p w14:paraId="010477D8" w14:textId="77777777" w:rsidR="009D0B10" w:rsidRPr="008A26BB" w:rsidRDefault="009D0B10">
      <w:pPr>
        <w:pStyle w:val="Specification"/>
        <w:numPr>
          <w:ilvl w:val="1"/>
          <w:numId w:val="4"/>
        </w:numPr>
        <w:jc w:val="both"/>
        <w:rPr>
          <w:rFonts w:cs="Calibri"/>
          <w:sz w:val="23"/>
          <w:szCs w:val="23"/>
        </w:rPr>
      </w:pPr>
      <w:bookmarkStart w:id="78" w:name="_Toc448483300"/>
      <w:r w:rsidRPr="008A26BB">
        <w:rPr>
          <w:rFonts w:cs="Calibri"/>
          <w:sz w:val="23"/>
          <w:szCs w:val="23"/>
        </w:rPr>
        <w:t>the information disclosed to SITA does not contain any trade secrets of any third party, unless disclosure is permitted by such third party;</w:t>
      </w:r>
      <w:bookmarkEnd w:id="78"/>
    </w:p>
    <w:p w14:paraId="23765976" w14:textId="77777777" w:rsidR="009D0B10" w:rsidRPr="008A26BB" w:rsidRDefault="009D0B10">
      <w:pPr>
        <w:pStyle w:val="Specification"/>
        <w:numPr>
          <w:ilvl w:val="1"/>
          <w:numId w:val="4"/>
        </w:numPr>
        <w:jc w:val="both"/>
        <w:rPr>
          <w:rFonts w:cs="Calibri"/>
          <w:sz w:val="23"/>
          <w:szCs w:val="23"/>
        </w:rPr>
      </w:pPr>
      <w:bookmarkStart w:id="79" w:name="_Toc448483302"/>
      <w:r w:rsidRPr="008A26BB">
        <w:rPr>
          <w:rFonts w:cs="Calibri"/>
          <w:sz w:val="23"/>
          <w:szCs w:val="23"/>
        </w:rPr>
        <w:t>it is financially capable of fulfilling all requirements of the Contract and that the Supplier is a validly organized entity that has the authority to enter into the Contract;</w:t>
      </w:r>
      <w:bookmarkEnd w:id="79"/>
      <w:r w:rsidRPr="008A26BB">
        <w:rPr>
          <w:rFonts w:cs="Calibri"/>
          <w:sz w:val="23"/>
          <w:szCs w:val="23"/>
        </w:rPr>
        <w:t xml:space="preserve"> </w:t>
      </w:r>
    </w:p>
    <w:p w14:paraId="0E52BBFE" w14:textId="77777777" w:rsidR="009D0B10" w:rsidRPr="008A26BB" w:rsidRDefault="009D0B10">
      <w:pPr>
        <w:pStyle w:val="Specification"/>
        <w:numPr>
          <w:ilvl w:val="1"/>
          <w:numId w:val="4"/>
        </w:numPr>
        <w:jc w:val="both"/>
        <w:rPr>
          <w:rFonts w:cs="Calibri"/>
          <w:sz w:val="23"/>
          <w:szCs w:val="23"/>
        </w:rPr>
      </w:pPr>
      <w:bookmarkStart w:id="80" w:name="_Toc448483303"/>
      <w:r w:rsidRPr="008A26BB">
        <w:rPr>
          <w:rFonts w:cs="Calibri"/>
          <w:sz w:val="23"/>
          <w:szCs w:val="23"/>
        </w:rPr>
        <w:t>it is not prohibited by any loan, contract, financing arrangement, trade covenant, or similar restriction from entering into the Contract;</w:t>
      </w:r>
      <w:bookmarkEnd w:id="80"/>
    </w:p>
    <w:p w14:paraId="1702C020" w14:textId="77777777" w:rsidR="009D0B10" w:rsidRPr="008A26BB" w:rsidRDefault="009D0B10">
      <w:pPr>
        <w:pStyle w:val="Specification"/>
        <w:numPr>
          <w:ilvl w:val="1"/>
          <w:numId w:val="4"/>
        </w:numPr>
        <w:jc w:val="both"/>
        <w:rPr>
          <w:rFonts w:cs="Calibri"/>
          <w:sz w:val="23"/>
          <w:szCs w:val="23"/>
        </w:rPr>
      </w:pPr>
      <w:bookmarkStart w:id="81" w:name="_Toc448483305"/>
      <w:r w:rsidRPr="008A26BB">
        <w:rPr>
          <w:rFonts w:cs="Calibri"/>
          <w:sz w:val="23"/>
          <w:szCs w:val="23"/>
        </w:rPr>
        <w:t>the prices, charges and fees to SITA as contained in the Contract are at least as favourable as those offered by the Supplier to any of its other customers that are of the same or similar standing and situation as SITA; and</w:t>
      </w:r>
      <w:bookmarkEnd w:id="81"/>
    </w:p>
    <w:p w14:paraId="5F915A56" w14:textId="77777777" w:rsidR="009D0B10" w:rsidRPr="008A26BB" w:rsidRDefault="009D0B10">
      <w:pPr>
        <w:pStyle w:val="Specification"/>
        <w:numPr>
          <w:ilvl w:val="1"/>
          <w:numId w:val="4"/>
        </w:numPr>
        <w:jc w:val="both"/>
        <w:rPr>
          <w:rFonts w:cs="Calibri"/>
          <w:sz w:val="23"/>
          <w:szCs w:val="23"/>
        </w:rPr>
      </w:pPr>
      <w:bookmarkStart w:id="82" w:name="_Toc448483306"/>
      <w:r w:rsidRPr="008A26BB">
        <w:rPr>
          <w:rFonts w:cs="Calibri"/>
          <w:sz w:val="23"/>
          <w:szCs w:val="23"/>
        </w:rPr>
        <w:t>any misrepresentation by the Supplier amounts to a breach of Contract.</w:t>
      </w:r>
      <w:bookmarkEnd w:id="82"/>
      <w:r w:rsidRPr="008A26BB">
        <w:rPr>
          <w:rFonts w:cs="Calibri"/>
          <w:sz w:val="23"/>
          <w:szCs w:val="23"/>
        </w:rPr>
        <w:t xml:space="preserve"> </w:t>
      </w:r>
    </w:p>
    <w:p w14:paraId="45D6A582" w14:textId="77777777" w:rsidR="00C216B2" w:rsidRPr="008A26BB" w:rsidRDefault="00A9079B">
      <w:pPr>
        <w:pStyle w:val="Specification"/>
        <w:numPr>
          <w:ilvl w:val="0"/>
          <w:numId w:val="10"/>
        </w:numPr>
        <w:jc w:val="both"/>
        <w:rPr>
          <w:rFonts w:cs="Calibri"/>
          <w:b/>
          <w:sz w:val="23"/>
          <w:szCs w:val="23"/>
        </w:rPr>
      </w:pPr>
      <w:r w:rsidRPr="008A26BB">
        <w:rPr>
          <w:rFonts w:cs="Calibri"/>
          <w:b/>
          <w:sz w:val="23"/>
          <w:szCs w:val="23"/>
        </w:rPr>
        <w:t>INTELLECTUAL PROPERTY RIGHTS</w:t>
      </w:r>
      <w:bookmarkEnd w:id="65"/>
      <w:bookmarkEnd w:id="66"/>
      <w:bookmarkEnd w:id="67"/>
      <w:r w:rsidR="00C216B2" w:rsidRPr="008A26BB">
        <w:rPr>
          <w:rFonts w:cs="Calibri"/>
          <w:b/>
          <w:sz w:val="23"/>
          <w:szCs w:val="23"/>
        </w:rPr>
        <w:t xml:space="preserve"> </w:t>
      </w:r>
    </w:p>
    <w:p w14:paraId="569838E1" w14:textId="77777777" w:rsidR="009D0B10" w:rsidRPr="008A26BB" w:rsidRDefault="009D0B10">
      <w:pPr>
        <w:pStyle w:val="Specification"/>
        <w:numPr>
          <w:ilvl w:val="1"/>
          <w:numId w:val="4"/>
        </w:numPr>
        <w:jc w:val="both"/>
        <w:rPr>
          <w:rFonts w:cs="Calibri"/>
          <w:sz w:val="23"/>
          <w:szCs w:val="23"/>
        </w:rPr>
      </w:pPr>
      <w:bookmarkStart w:id="83" w:name="_Toc448483312"/>
      <w:bookmarkStart w:id="84" w:name="_Ref348437513"/>
      <w:bookmarkStart w:id="85" w:name="_Toc435315902"/>
      <w:r w:rsidRPr="008A26BB">
        <w:rPr>
          <w:rFonts w:cs="Calibri"/>
          <w:sz w:val="23"/>
          <w:szCs w:val="23"/>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3"/>
      <w:r w:rsidRPr="008A26BB">
        <w:rPr>
          <w:rFonts w:cs="Calibri"/>
          <w:sz w:val="23"/>
          <w:szCs w:val="23"/>
        </w:rPr>
        <w:t xml:space="preserve"> </w:t>
      </w:r>
    </w:p>
    <w:p w14:paraId="28CAE29C" w14:textId="77777777" w:rsidR="009D0B10" w:rsidRPr="008A26BB" w:rsidRDefault="009D0B10" w:rsidP="008A26BB">
      <w:pPr>
        <w:pStyle w:val="Specification"/>
        <w:numPr>
          <w:ilvl w:val="2"/>
          <w:numId w:val="23"/>
        </w:numPr>
        <w:tabs>
          <w:tab w:val="clear" w:pos="1107"/>
        </w:tabs>
        <w:ind w:left="1560"/>
        <w:jc w:val="both"/>
        <w:rPr>
          <w:rFonts w:cs="Calibri"/>
          <w:sz w:val="23"/>
          <w:szCs w:val="23"/>
        </w:rPr>
      </w:pPr>
      <w:bookmarkStart w:id="86" w:name="_Toc448483313"/>
      <w:r w:rsidRPr="008A26BB">
        <w:rPr>
          <w:rFonts w:cs="Calibri"/>
          <w:sz w:val="23"/>
          <w:szCs w:val="23"/>
        </w:rPr>
        <w:t>termination or expiration date of this Contract;</w:t>
      </w:r>
      <w:bookmarkEnd w:id="86"/>
      <w:r w:rsidRPr="008A26BB">
        <w:rPr>
          <w:rFonts w:cs="Calibri"/>
          <w:sz w:val="23"/>
          <w:szCs w:val="23"/>
        </w:rPr>
        <w:t xml:space="preserve"> </w:t>
      </w:r>
    </w:p>
    <w:p w14:paraId="0A645078" w14:textId="77777777" w:rsidR="009D0B10" w:rsidRPr="008A26BB" w:rsidRDefault="009D0B10" w:rsidP="008A26BB">
      <w:pPr>
        <w:pStyle w:val="Specification"/>
        <w:numPr>
          <w:ilvl w:val="2"/>
          <w:numId w:val="23"/>
        </w:numPr>
        <w:tabs>
          <w:tab w:val="clear" w:pos="1107"/>
        </w:tabs>
        <w:ind w:left="1560"/>
        <w:jc w:val="both"/>
        <w:rPr>
          <w:rFonts w:cs="Calibri"/>
          <w:sz w:val="23"/>
          <w:szCs w:val="23"/>
        </w:rPr>
      </w:pPr>
      <w:bookmarkStart w:id="87" w:name="_Toc448483314"/>
      <w:r w:rsidRPr="008A26BB">
        <w:rPr>
          <w:rFonts w:cs="Calibri"/>
          <w:sz w:val="23"/>
          <w:szCs w:val="23"/>
        </w:rPr>
        <w:t>the date of completion of the Services; and</w:t>
      </w:r>
      <w:bookmarkEnd w:id="87"/>
      <w:r w:rsidRPr="008A26BB">
        <w:rPr>
          <w:rFonts w:cs="Calibri"/>
          <w:sz w:val="23"/>
          <w:szCs w:val="23"/>
        </w:rPr>
        <w:t xml:space="preserve"> </w:t>
      </w:r>
    </w:p>
    <w:p w14:paraId="456FBE3F" w14:textId="77777777" w:rsidR="009D0B10" w:rsidRPr="008A26BB" w:rsidRDefault="009D0B10" w:rsidP="008A26BB">
      <w:pPr>
        <w:pStyle w:val="Specification"/>
        <w:numPr>
          <w:ilvl w:val="2"/>
          <w:numId w:val="23"/>
        </w:numPr>
        <w:tabs>
          <w:tab w:val="clear" w:pos="1107"/>
        </w:tabs>
        <w:ind w:left="1560"/>
        <w:jc w:val="both"/>
        <w:rPr>
          <w:rFonts w:cs="Calibri"/>
          <w:sz w:val="23"/>
          <w:szCs w:val="23"/>
        </w:rPr>
      </w:pPr>
      <w:bookmarkStart w:id="88" w:name="_Toc448483315"/>
      <w:r w:rsidRPr="008A26BB">
        <w:rPr>
          <w:rFonts w:cs="Calibri"/>
          <w:sz w:val="23"/>
          <w:szCs w:val="23"/>
        </w:rPr>
        <w:t>the date of rendering of the last of the Deliverables.</w:t>
      </w:r>
      <w:bookmarkEnd w:id="88"/>
      <w:r w:rsidRPr="008A26BB">
        <w:rPr>
          <w:rFonts w:cs="Calibri"/>
          <w:sz w:val="23"/>
          <w:szCs w:val="23"/>
        </w:rPr>
        <w:t xml:space="preserve"> </w:t>
      </w:r>
    </w:p>
    <w:p w14:paraId="6AE248A2" w14:textId="77777777" w:rsidR="009D0B10" w:rsidRPr="008A26BB" w:rsidRDefault="009D0B10">
      <w:pPr>
        <w:pStyle w:val="Specification"/>
        <w:numPr>
          <w:ilvl w:val="1"/>
          <w:numId w:val="4"/>
        </w:numPr>
        <w:jc w:val="both"/>
        <w:rPr>
          <w:rFonts w:cs="Calibri"/>
          <w:sz w:val="23"/>
          <w:szCs w:val="23"/>
        </w:rPr>
      </w:pPr>
      <w:bookmarkStart w:id="89" w:name="_Toc448483316"/>
      <w:r w:rsidRPr="008A26BB">
        <w:rPr>
          <w:rFonts w:cs="Calibri"/>
          <w:sz w:val="23"/>
          <w:szCs w:val="23"/>
        </w:rPr>
        <w:t>If so required by SITA, the Supplier must certify in writing to SITA that it has either returned all SITA Intellectual Property to SITA or destroyed or deleted all other SITA Intellectual Property in its possession or under its control.</w:t>
      </w:r>
      <w:bookmarkEnd w:id="84"/>
      <w:bookmarkEnd w:id="89"/>
    </w:p>
    <w:p w14:paraId="06094F37" w14:textId="77777777" w:rsidR="009D0B10" w:rsidRPr="008A26BB" w:rsidRDefault="009D0B10">
      <w:pPr>
        <w:pStyle w:val="Specification"/>
        <w:numPr>
          <w:ilvl w:val="1"/>
          <w:numId w:val="4"/>
        </w:numPr>
        <w:jc w:val="both"/>
        <w:rPr>
          <w:rFonts w:cs="Calibri"/>
          <w:sz w:val="23"/>
          <w:szCs w:val="23"/>
        </w:rPr>
      </w:pPr>
      <w:bookmarkStart w:id="90" w:name="_Toc448483317"/>
      <w:r w:rsidRPr="008A26BB">
        <w:rPr>
          <w:rFonts w:cs="Calibri"/>
          <w:sz w:val="23"/>
          <w:szCs w:val="23"/>
        </w:rPr>
        <w:t xml:space="preserve">SITA, at all times, owns all Intellectual Property Rights in and to all Bespoke Intellectual Property. </w:t>
      </w:r>
      <w:bookmarkEnd w:id="90"/>
    </w:p>
    <w:p w14:paraId="2E3094DF" w14:textId="77777777" w:rsidR="009D0B10" w:rsidRPr="008A26BB" w:rsidRDefault="009D0B10">
      <w:pPr>
        <w:pStyle w:val="Specification"/>
        <w:numPr>
          <w:ilvl w:val="1"/>
          <w:numId w:val="4"/>
        </w:numPr>
        <w:jc w:val="both"/>
        <w:rPr>
          <w:rFonts w:cs="Calibri"/>
          <w:sz w:val="23"/>
          <w:szCs w:val="23"/>
        </w:rPr>
      </w:pPr>
      <w:bookmarkStart w:id="91" w:name="_Toc448483320"/>
      <w:r w:rsidRPr="008A26BB">
        <w:rPr>
          <w:rFonts w:cs="Calibri"/>
          <w:sz w:val="23"/>
          <w:szCs w:val="23"/>
        </w:rPr>
        <w:t>Save for the license granted in terms of this Contract, the Supplier retains all Intellectual Property Rights in and to the Supplier’s pre-existing Intellectual Property that is used or supplied in connection with the Products or Services.</w:t>
      </w:r>
      <w:bookmarkEnd w:id="91"/>
    </w:p>
    <w:p w14:paraId="18CC0914" w14:textId="007BA57E" w:rsidR="00A25D1C" w:rsidRDefault="00A25D1C">
      <w:pPr>
        <w:pStyle w:val="Specification"/>
        <w:numPr>
          <w:ilvl w:val="1"/>
          <w:numId w:val="4"/>
        </w:numPr>
        <w:jc w:val="both"/>
        <w:rPr>
          <w:rFonts w:cs="Calibri"/>
          <w:sz w:val="23"/>
          <w:szCs w:val="23"/>
        </w:rPr>
      </w:pPr>
      <w:r w:rsidRPr="008A26BB">
        <w:rPr>
          <w:rFonts w:cs="Calibri"/>
          <w:sz w:val="23"/>
          <w:szCs w:val="23"/>
        </w:rPr>
        <w:t>Provide SITA with the compliant safety file.</w:t>
      </w:r>
    </w:p>
    <w:p w14:paraId="68B4528E" w14:textId="77777777" w:rsidR="00EC73BC" w:rsidRPr="00EC73BC" w:rsidRDefault="00EC73BC" w:rsidP="00EC73BC">
      <w:pPr>
        <w:pStyle w:val="Specification"/>
        <w:numPr>
          <w:ilvl w:val="0"/>
          <w:numId w:val="10"/>
        </w:numPr>
        <w:jc w:val="both"/>
        <w:rPr>
          <w:rFonts w:cs="Calibri"/>
          <w:b/>
          <w:sz w:val="23"/>
          <w:szCs w:val="23"/>
        </w:rPr>
      </w:pPr>
      <w:r w:rsidRPr="00EC73BC">
        <w:rPr>
          <w:rFonts w:cs="Calibri"/>
          <w:b/>
          <w:sz w:val="23"/>
          <w:szCs w:val="23"/>
        </w:rPr>
        <w:t>COUNTER CONDITIONS</w:t>
      </w:r>
    </w:p>
    <w:p w14:paraId="68D0117D" w14:textId="699150E6" w:rsidR="00EC73BC" w:rsidRDefault="00EC73BC" w:rsidP="00EC73BC">
      <w:pPr>
        <w:spacing w:after="120" w:line="276" w:lineRule="auto"/>
        <w:ind w:left="567"/>
        <w:jc w:val="both"/>
        <w:rPr>
          <w:szCs w:val="24"/>
        </w:rPr>
      </w:pPr>
      <w:r w:rsidRPr="00EC73BC">
        <w:rPr>
          <w:szCs w:val="24"/>
        </w:rPr>
        <w:t>Bidders’ attention is drawn to the fact that amendments to any of the Bid Conditions or setting of counter conditions by bidders may result in the invalidation of such bids.</w:t>
      </w:r>
    </w:p>
    <w:p w14:paraId="113BC493" w14:textId="77777777" w:rsidR="00EC73BC" w:rsidRPr="00EC73BC" w:rsidRDefault="00EC73BC" w:rsidP="00EC73BC">
      <w:pPr>
        <w:pStyle w:val="Specification"/>
        <w:numPr>
          <w:ilvl w:val="0"/>
          <w:numId w:val="10"/>
        </w:numPr>
        <w:jc w:val="both"/>
        <w:rPr>
          <w:rFonts w:cs="Calibri"/>
          <w:b/>
          <w:sz w:val="23"/>
          <w:szCs w:val="23"/>
        </w:rPr>
      </w:pPr>
      <w:r w:rsidRPr="00EC73BC">
        <w:rPr>
          <w:rFonts w:cs="Calibri"/>
          <w:b/>
          <w:sz w:val="23"/>
          <w:szCs w:val="23"/>
        </w:rPr>
        <w:t>FRONTING</w:t>
      </w:r>
    </w:p>
    <w:p w14:paraId="3CF0FEEA" w14:textId="77777777" w:rsidR="00EC73BC" w:rsidRPr="00EC73BC" w:rsidRDefault="00EC73BC" w:rsidP="00EC73BC">
      <w:pPr>
        <w:numPr>
          <w:ilvl w:val="1"/>
          <w:numId w:val="66"/>
        </w:numPr>
        <w:tabs>
          <w:tab w:val="num" w:pos="1276"/>
        </w:tabs>
        <w:spacing w:after="120" w:line="276" w:lineRule="auto"/>
        <w:ind w:left="1134"/>
        <w:jc w:val="both"/>
        <w:rPr>
          <w:b/>
          <w:szCs w:val="24"/>
        </w:rPr>
      </w:pPr>
      <w:r w:rsidRPr="00EC73BC">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047023BD" w14:textId="77777777" w:rsidR="00EC73BC" w:rsidRPr="00EC73BC" w:rsidRDefault="00EC73BC" w:rsidP="00EC73BC">
      <w:pPr>
        <w:numPr>
          <w:ilvl w:val="1"/>
          <w:numId w:val="66"/>
        </w:numPr>
        <w:tabs>
          <w:tab w:val="num" w:pos="1276"/>
        </w:tabs>
        <w:spacing w:after="120" w:line="276" w:lineRule="auto"/>
        <w:ind w:left="1134"/>
        <w:jc w:val="both"/>
        <w:rPr>
          <w:b/>
          <w:szCs w:val="24"/>
        </w:rPr>
      </w:pPr>
      <w:r w:rsidRPr="00EC73BC">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D17BD22" w14:textId="77777777" w:rsidR="00EC73BC" w:rsidRPr="00EC73BC" w:rsidRDefault="00EC73BC" w:rsidP="00EC73BC">
      <w:pPr>
        <w:pStyle w:val="Specification"/>
        <w:numPr>
          <w:ilvl w:val="0"/>
          <w:numId w:val="10"/>
        </w:numPr>
        <w:jc w:val="both"/>
        <w:rPr>
          <w:b/>
          <w:bCs/>
        </w:rPr>
      </w:pPr>
      <w:r w:rsidRPr="00EC73BC">
        <w:rPr>
          <w:rFonts w:cs="Calibri"/>
          <w:b/>
          <w:sz w:val="23"/>
          <w:szCs w:val="23"/>
        </w:rPr>
        <w:t>BUSINESS CONTINUITY AND DISASTER RECOVERY PLANS</w:t>
      </w:r>
    </w:p>
    <w:p w14:paraId="5CA3FE51" w14:textId="72BFB962" w:rsidR="00EC73BC" w:rsidRDefault="00EC73BC" w:rsidP="00EC73BC">
      <w:pPr>
        <w:pStyle w:val="Specification"/>
        <w:ind w:left="993"/>
        <w:jc w:val="both"/>
        <w:rPr>
          <w:rFonts w:cs="Calibri"/>
          <w:sz w:val="23"/>
          <w:szCs w:val="23"/>
        </w:rPr>
      </w:pPr>
      <w:r w:rsidRPr="00EC73BC">
        <w:rPr>
          <w:rFonts w:cs="Calibri"/>
          <w:color w:val="333333"/>
          <w:shd w:val="clear" w:color="auto" w:fill="FFFFFF"/>
          <w:lang w:eastAsia="en-GB"/>
        </w:rPr>
        <w:t>The bidder confirms that they have </w:t>
      </w:r>
      <w:r w:rsidRPr="00EC73BC">
        <w:rPr>
          <w:rFonts w:cs="Calibri"/>
          <w:color w:val="000000"/>
          <w:shd w:val="clear" w:color="auto" w:fill="FFFFFF"/>
          <w:lang w:eastAsia="en-GB"/>
        </w:rPr>
        <w:t>written</w:t>
      </w:r>
      <w:r w:rsidRPr="00EC73BC">
        <w:rPr>
          <w:rFonts w:cs="Calibri"/>
          <w:color w:val="333333"/>
          <w:shd w:val="clear" w:color="auto" w:fill="FFFFFF"/>
          <w:lang w:eastAsia="en-GB"/>
        </w:rPr>
        <w:t> </w:t>
      </w:r>
      <w:r w:rsidRPr="00EC73BC">
        <w:rPr>
          <w:rFonts w:cs="Calibri"/>
          <w:color w:val="000000"/>
          <w:lang w:eastAsia="en-GB"/>
        </w:rPr>
        <w:t>business continuity and disaster recovery plans</w:t>
      </w:r>
      <w:r w:rsidRPr="00EC73BC">
        <w:rPr>
          <w:rFonts w:cs="Calibri"/>
          <w:color w:val="333333"/>
          <w:lang w:eastAsia="en-GB"/>
        </w:rPr>
        <w:t> that </w:t>
      </w:r>
      <w:r w:rsidRPr="00EC73BC">
        <w:rPr>
          <w:rFonts w:cs="Calibri"/>
          <w:color w:val="000000"/>
          <w:lang w:eastAsia="en-GB"/>
        </w:rPr>
        <w:t>define</w:t>
      </w:r>
      <w:r w:rsidRPr="00EC73BC">
        <w:rPr>
          <w:rFonts w:cs="Calibri"/>
          <w:color w:val="333333"/>
          <w:lang w:eastAsia="en-GB"/>
        </w:rPr>
        <w:t> the </w:t>
      </w:r>
      <w:r w:rsidRPr="00EC73BC">
        <w:rPr>
          <w:rFonts w:cs="Calibri"/>
          <w:color w:val="000000"/>
          <w:lang w:eastAsia="en-GB"/>
        </w:rPr>
        <w:t>roles</w:t>
      </w:r>
      <w:r w:rsidRPr="00EC73BC">
        <w:rPr>
          <w:rFonts w:cs="Calibri"/>
          <w:color w:val="333333"/>
          <w:lang w:eastAsia="en-GB"/>
        </w:rPr>
        <w:t>, </w:t>
      </w:r>
      <w:r w:rsidRPr="00EC73BC">
        <w:rPr>
          <w:rFonts w:cs="Calibri"/>
          <w:color w:val="000000"/>
          <w:lang w:eastAsia="en-GB"/>
        </w:rPr>
        <w:t xml:space="preserve">responsibilities and procedures necessary </w:t>
      </w:r>
      <w:r w:rsidRPr="00EC73BC">
        <w:rPr>
          <w:rFonts w:cs="Calibri"/>
          <w:color w:val="333333"/>
          <w:lang w:eastAsia="en-GB"/>
        </w:rPr>
        <w:t>to </w:t>
      </w:r>
      <w:r w:rsidRPr="00EC73BC">
        <w:rPr>
          <w:rFonts w:cs="Calibri"/>
          <w:color w:val="000000"/>
          <w:lang w:eastAsia="en-GB"/>
        </w:rPr>
        <w:t>ensure</w:t>
      </w:r>
      <w:r w:rsidRPr="00EC73BC">
        <w:rPr>
          <w:rFonts w:cs="Calibri"/>
          <w:color w:val="333333"/>
          <w:lang w:eastAsia="en-GB"/>
        </w:rPr>
        <w:t> that the required services under this bid specification is in place and will be maintained continuously in the event of a </w:t>
      </w:r>
      <w:r w:rsidRPr="00EC73BC">
        <w:rPr>
          <w:rFonts w:cs="Calibri"/>
          <w:color w:val="000000"/>
          <w:lang w:eastAsia="en-GB"/>
        </w:rPr>
        <w:t>disruption</w:t>
      </w:r>
      <w:r w:rsidRPr="00EC73BC">
        <w:rPr>
          <w:rFonts w:cs="Calibri"/>
          <w:color w:val="333333"/>
          <w:lang w:eastAsia="en-GB"/>
        </w:rPr>
        <w:t> </w:t>
      </w:r>
      <w:r w:rsidRPr="00EC73BC">
        <w:rPr>
          <w:rFonts w:cs="Calibri"/>
          <w:color w:val="000000"/>
          <w:lang w:eastAsia="en-GB"/>
        </w:rPr>
        <w:t>to the bidder’s operations, regardless of the</w:t>
      </w:r>
      <w:r w:rsidRPr="00EC73BC">
        <w:rPr>
          <w:rFonts w:cs="Calibri"/>
          <w:color w:val="333333"/>
          <w:lang w:eastAsia="en-GB"/>
        </w:rPr>
        <w:t> cause of the disruption</w:t>
      </w:r>
    </w:p>
    <w:p w14:paraId="76AC2635" w14:textId="77777777" w:rsidR="00CC6D69" w:rsidRPr="008A26BB" w:rsidRDefault="00CC6D69">
      <w:pPr>
        <w:pStyle w:val="Specification"/>
        <w:numPr>
          <w:ilvl w:val="0"/>
          <w:numId w:val="4"/>
        </w:numPr>
        <w:jc w:val="both"/>
        <w:rPr>
          <w:rFonts w:cs="Calibri"/>
          <w:b/>
          <w:bCs/>
          <w:sz w:val="23"/>
          <w:szCs w:val="23"/>
        </w:rPr>
      </w:pPr>
      <w:r w:rsidRPr="008A26BB">
        <w:rPr>
          <w:rFonts w:cs="Calibri"/>
          <w:b/>
          <w:bCs/>
          <w:sz w:val="23"/>
          <w:szCs w:val="23"/>
        </w:rPr>
        <w:t>SUPPLIER DUE DILIGENCE</w:t>
      </w:r>
    </w:p>
    <w:p w14:paraId="4542B770" w14:textId="77777777" w:rsidR="00CC6D69" w:rsidRPr="008A26BB" w:rsidRDefault="00CC6D69">
      <w:pPr>
        <w:pStyle w:val="Specification"/>
        <w:ind w:left="709"/>
        <w:jc w:val="both"/>
        <w:rPr>
          <w:rFonts w:cs="Calibri"/>
          <w:sz w:val="23"/>
          <w:szCs w:val="23"/>
        </w:rPr>
      </w:pPr>
      <w:r w:rsidRPr="008A26BB">
        <w:rPr>
          <w:rFonts w:cs="Calibr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1809AFB6" w14:textId="0CBAD75E" w:rsidR="00DF56E2" w:rsidRPr="00D03E47" w:rsidRDefault="00056649" w:rsidP="00EC73BC">
      <w:pPr>
        <w:pStyle w:val="Heading2"/>
        <w:ind w:left="1134"/>
        <w:jc w:val="both"/>
        <w:rPr>
          <w:rFonts w:cs="Calibri"/>
          <w:sz w:val="23"/>
          <w:szCs w:val="23"/>
        </w:rPr>
      </w:pPr>
      <w:bookmarkStart w:id="92" w:name="_Toc106110198"/>
      <w:bookmarkEnd w:id="85"/>
      <w:r w:rsidRPr="00D03E47">
        <w:rPr>
          <w:rFonts w:cs="Calibri"/>
          <w:sz w:val="23"/>
          <w:szCs w:val="23"/>
        </w:rPr>
        <w:t>DECLARATION OF COMPLIANCE</w:t>
      </w:r>
      <w:bookmarkEnd w:id="9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7458BE" w14:paraId="21714601" w14:textId="77777777" w:rsidTr="00DA07C5">
        <w:trPr>
          <w:tblHeader/>
        </w:trPr>
        <w:tc>
          <w:tcPr>
            <w:tcW w:w="3436" w:type="pct"/>
            <w:shd w:val="clear" w:color="auto" w:fill="C6D9F1" w:themeFill="text2" w:themeFillTint="33"/>
          </w:tcPr>
          <w:p w14:paraId="46A6A877" w14:textId="77777777" w:rsidR="00DF56E2" w:rsidRPr="008A26BB" w:rsidRDefault="00DF56E2">
            <w:pPr>
              <w:jc w:val="both"/>
              <w:rPr>
                <w:rFonts w:cs="Calibri"/>
                <w:b/>
                <w:sz w:val="23"/>
                <w:szCs w:val="23"/>
              </w:rPr>
            </w:pPr>
          </w:p>
        </w:tc>
        <w:tc>
          <w:tcPr>
            <w:tcW w:w="719" w:type="pct"/>
            <w:shd w:val="clear" w:color="auto" w:fill="C6D9F1" w:themeFill="text2" w:themeFillTint="33"/>
          </w:tcPr>
          <w:p w14:paraId="0299C4C9" w14:textId="77777777" w:rsidR="00DF56E2" w:rsidRPr="008A26BB" w:rsidRDefault="00DF56E2">
            <w:pPr>
              <w:jc w:val="both"/>
              <w:rPr>
                <w:rFonts w:cs="Calibri"/>
                <w:b/>
                <w:sz w:val="23"/>
                <w:szCs w:val="23"/>
              </w:rPr>
            </w:pPr>
            <w:r w:rsidRPr="008A26BB">
              <w:rPr>
                <w:rFonts w:cs="Calibri"/>
                <w:b/>
                <w:sz w:val="23"/>
                <w:szCs w:val="23"/>
              </w:rPr>
              <w:t>ACCEPT</w:t>
            </w:r>
            <w:r w:rsidR="009609F4" w:rsidRPr="008A26BB">
              <w:rPr>
                <w:rFonts w:cs="Calibri"/>
                <w:b/>
                <w:sz w:val="23"/>
                <w:szCs w:val="23"/>
              </w:rPr>
              <w:t xml:space="preserve"> ALL</w:t>
            </w:r>
          </w:p>
        </w:tc>
        <w:tc>
          <w:tcPr>
            <w:tcW w:w="845" w:type="pct"/>
            <w:shd w:val="clear" w:color="auto" w:fill="C6D9F1" w:themeFill="text2" w:themeFillTint="33"/>
          </w:tcPr>
          <w:p w14:paraId="601F078B" w14:textId="77777777" w:rsidR="00DF56E2" w:rsidRPr="008A26BB" w:rsidRDefault="00BA227B">
            <w:pPr>
              <w:jc w:val="both"/>
              <w:rPr>
                <w:rFonts w:cs="Calibri"/>
                <w:b/>
                <w:sz w:val="23"/>
                <w:szCs w:val="23"/>
              </w:rPr>
            </w:pPr>
            <w:r w:rsidRPr="008A26BB">
              <w:rPr>
                <w:rFonts w:cs="Calibri"/>
                <w:b/>
                <w:sz w:val="23"/>
                <w:szCs w:val="23"/>
              </w:rPr>
              <w:t xml:space="preserve">DO </w:t>
            </w:r>
            <w:r w:rsidR="00DF56E2" w:rsidRPr="008A26BB">
              <w:rPr>
                <w:rFonts w:cs="Calibri"/>
                <w:b/>
                <w:sz w:val="23"/>
                <w:szCs w:val="23"/>
              </w:rPr>
              <w:t>NOT ACCEPT</w:t>
            </w:r>
            <w:r w:rsidR="009609F4" w:rsidRPr="008A26BB">
              <w:rPr>
                <w:rFonts w:cs="Calibri"/>
                <w:b/>
                <w:sz w:val="23"/>
                <w:szCs w:val="23"/>
              </w:rPr>
              <w:t xml:space="preserve"> ALL</w:t>
            </w:r>
          </w:p>
        </w:tc>
      </w:tr>
      <w:tr w:rsidR="00DF56E2" w:rsidRPr="007458BE" w14:paraId="212702E3" w14:textId="77777777" w:rsidTr="00DA07C5">
        <w:tc>
          <w:tcPr>
            <w:tcW w:w="3436" w:type="pct"/>
          </w:tcPr>
          <w:p w14:paraId="11974B10" w14:textId="4F55B966" w:rsidR="0016093F" w:rsidRPr="008A26BB" w:rsidRDefault="00DF56E2" w:rsidP="007458BE">
            <w:pPr>
              <w:pStyle w:val="Specification"/>
              <w:numPr>
                <w:ilvl w:val="0"/>
                <w:numId w:val="9"/>
              </w:numPr>
              <w:jc w:val="both"/>
              <w:rPr>
                <w:rFonts w:cs="Calibri"/>
                <w:sz w:val="23"/>
                <w:szCs w:val="23"/>
              </w:rPr>
            </w:pPr>
            <w:r w:rsidRPr="008A26BB">
              <w:rPr>
                <w:rFonts w:cs="Calibri"/>
                <w:sz w:val="23"/>
                <w:szCs w:val="23"/>
              </w:rPr>
              <w:t xml:space="preserve">The bidder declares </w:t>
            </w:r>
            <w:r w:rsidR="0016093F" w:rsidRPr="008A26BB">
              <w:rPr>
                <w:rFonts w:cs="Calibri"/>
                <w:sz w:val="23"/>
                <w:szCs w:val="23"/>
              </w:rPr>
              <w:t>to ACCEPT ALL the Speci</w:t>
            </w:r>
            <w:r w:rsidR="00932583" w:rsidRPr="008A26BB">
              <w:rPr>
                <w:rFonts w:cs="Calibri"/>
                <w:sz w:val="23"/>
                <w:szCs w:val="23"/>
              </w:rPr>
              <w:t>al</w:t>
            </w:r>
            <w:r w:rsidR="0016093F" w:rsidRPr="008A26BB">
              <w:rPr>
                <w:rFonts w:cs="Calibri"/>
                <w:sz w:val="23"/>
                <w:szCs w:val="23"/>
              </w:rPr>
              <w:t xml:space="preserve"> Condition of Contract </w:t>
            </w:r>
            <w:r w:rsidR="00834A22" w:rsidRPr="008A26BB">
              <w:rPr>
                <w:rFonts w:cs="Calibri"/>
                <w:sz w:val="23"/>
                <w:szCs w:val="23"/>
              </w:rPr>
              <w:t xml:space="preserve">as specified </w:t>
            </w:r>
            <w:r w:rsidR="00C845C1" w:rsidRPr="008A26BB">
              <w:rPr>
                <w:rFonts w:cs="Calibri"/>
                <w:sz w:val="23"/>
                <w:szCs w:val="23"/>
              </w:rPr>
              <w:t xml:space="preserve">in section </w:t>
            </w:r>
            <w:r w:rsidR="00DC19D5" w:rsidRPr="008A26BB">
              <w:rPr>
                <w:rFonts w:cs="Calibri"/>
                <w:sz w:val="23"/>
                <w:szCs w:val="23"/>
              </w:rPr>
              <w:t>7.2</w:t>
            </w:r>
            <w:r w:rsidR="00BE312D" w:rsidRPr="008A26BB">
              <w:rPr>
                <w:rFonts w:cs="Calibri"/>
                <w:sz w:val="23"/>
                <w:szCs w:val="23"/>
              </w:rPr>
              <w:t xml:space="preserve"> </w:t>
            </w:r>
            <w:r w:rsidR="00C845C1" w:rsidRPr="008A26BB">
              <w:rPr>
                <w:rFonts w:cs="Calibri"/>
                <w:sz w:val="23"/>
                <w:szCs w:val="23"/>
              </w:rPr>
              <w:t xml:space="preserve">above </w:t>
            </w:r>
            <w:r w:rsidR="0016093F" w:rsidRPr="008A26BB">
              <w:rPr>
                <w:rFonts w:cs="Calibri"/>
                <w:sz w:val="23"/>
                <w:szCs w:val="23"/>
              </w:rPr>
              <w:t xml:space="preserve">by </w:t>
            </w:r>
            <w:r w:rsidRPr="008A26BB">
              <w:rPr>
                <w:rFonts w:cs="Calibri"/>
                <w:sz w:val="23"/>
                <w:szCs w:val="23"/>
              </w:rPr>
              <w:t>indicating with an “X” in the “ACCEPT</w:t>
            </w:r>
            <w:r w:rsidR="00C845C1" w:rsidRPr="008A26BB">
              <w:rPr>
                <w:rFonts w:cs="Calibri"/>
                <w:sz w:val="23"/>
                <w:szCs w:val="23"/>
              </w:rPr>
              <w:t xml:space="preserve"> ALL</w:t>
            </w:r>
            <w:r w:rsidRPr="008A26BB">
              <w:rPr>
                <w:rFonts w:cs="Calibri"/>
                <w:sz w:val="23"/>
                <w:szCs w:val="23"/>
              </w:rPr>
              <w:t>” column</w:t>
            </w:r>
            <w:r w:rsidR="0016093F" w:rsidRPr="008A26BB">
              <w:rPr>
                <w:rFonts w:cs="Calibri"/>
                <w:sz w:val="23"/>
                <w:szCs w:val="23"/>
              </w:rPr>
              <w:t xml:space="preserve">, </w:t>
            </w:r>
            <w:r w:rsidR="00BE312D" w:rsidRPr="008A26BB">
              <w:rPr>
                <w:rFonts w:cs="Calibri"/>
                <w:sz w:val="23"/>
                <w:szCs w:val="23"/>
              </w:rPr>
              <w:t>OR</w:t>
            </w:r>
          </w:p>
          <w:p w14:paraId="74276F37" w14:textId="26B64E28" w:rsidR="00C845C1" w:rsidRPr="008A26BB" w:rsidRDefault="0016093F" w:rsidP="007458BE">
            <w:pPr>
              <w:pStyle w:val="Specification"/>
              <w:numPr>
                <w:ilvl w:val="0"/>
                <w:numId w:val="9"/>
              </w:numPr>
              <w:jc w:val="both"/>
              <w:rPr>
                <w:rFonts w:cs="Calibri"/>
                <w:sz w:val="23"/>
                <w:szCs w:val="23"/>
              </w:rPr>
            </w:pPr>
            <w:r w:rsidRPr="008A26BB">
              <w:rPr>
                <w:rFonts w:cs="Calibri"/>
                <w:sz w:val="23"/>
                <w:szCs w:val="23"/>
              </w:rPr>
              <w:t xml:space="preserve">The bidder declares to NOT ACCEPT ALL the </w:t>
            </w:r>
            <w:r w:rsidR="001D2F39" w:rsidRPr="008A26BB">
              <w:rPr>
                <w:rFonts w:cs="Calibri"/>
                <w:sz w:val="23"/>
                <w:szCs w:val="23"/>
              </w:rPr>
              <w:t>Special</w:t>
            </w:r>
            <w:r w:rsidRPr="008A26BB">
              <w:rPr>
                <w:rFonts w:cs="Calibri"/>
                <w:sz w:val="23"/>
                <w:szCs w:val="23"/>
              </w:rPr>
              <w:t xml:space="preserve"> Conditions of Contract</w:t>
            </w:r>
            <w:r w:rsidR="00BE312D" w:rsidRPr="008A26BB">
              <w:rPr>
                <w:rFonts w:cs="Calibri"/>
                <w:sz w:val="23"/>
                <w:szCs w:val="23"/>
              </w:rPr>
              <w:t xml:space="preserve"> as specified </w:t>
            </w:r>
            <w:r w:rsidR="00BA227B" w:rsidRPr="008A26BB">
              <w:rPr>
                <w:rFonts w:cs="Calibri"/>
                <w:sz w:val="23"/>
                <w:szCs w:val="23"/>
              </w:rPr>
              <w:t xml:space="preserve">in section </w:t>
            </w:r>
            <w:r w:rsidR="00DC19D5" w:rsidRPr="008A26BB">
              <w:rPr>
                <w:rFonts w:cs="Calibri"/>
                <w:sz w:val="23"/>
                <w:szCs w:val="23"/>
              </w:rPr>
              <w:t>7.2</w:t>
            </w:r>
            <w:r w:rsidR="00BE312D" w:rsidRPr="008A26BB">
              <w:rPr>
                <w:rFonts w:cs="Calibri"/>
                <w:sz w:val="23"/>
                <w:szCs w:val="23"/>
              </w:rPr>
              <w:t xml:space="preserve"> </w:t>
            </w:r>
            <w:r w:rsidR="00C845C1" w:rsidRPr="008A26BB">
              <w:rPr>
                <w:rFonts w:cs="Calibri"/>
                <w:sz w:val="23"/>
                <w:szCs w:val="23"/>
              </w:rPr>
              <w:t xml:space="preserve">above </w:t>
            </w:r>
            <w:r w:rsidRPr="008A26BB">
              <w:rPr>
                <w:rFonts w:cs="Calibri"/>
                <w:sz w:val="23"/>
                <w:szCs w:val="23"/>
              </w:rPr>
              <w:t>by</w:t>
            </w:r>
            <w:r w:rsidR="00C845C1" w:rsidRPr="008A26BB">
              <w:rPr>
                <w:rFonts w:cs="Calibri"/>
                <w:sz w:val="23"/>
                <w:szCs w:val="23"/>
              </w:rPr>
              <w:t xml:space="preserve"> -</w:t>
            </w:r>
            <w:r w:rsidRPr="008A26BB">
              <w:rPr>
                <w:rFonts w:cs="Calibri"/>
                <w:sz w:val="23"/>
                <w:szCs w:val="23"/>
              </w:rPr>
              <w:t xml:space="preserve"> </w:t>
            </w:r>
          </w:p>
          <w:p w14:paraId="27E278FC" w14:textId="77777777" w:rsidR="00C845C1" w:rsidRPr="008A26BB" w:rsidRDefault="00C845C1" w:rsidP="007458BE">
            <w:pPr>
              <w:pStyle w:val="Specification"/>
              <w:numPr>
                <w:ilvl w:val="1"/>
                <w:numId w:val="9"/>
              </w:numPr>
              <w:jc w:val="both"/>
              <w:rPr>
                <w:rFonts w:cs="Calibri"/>
                <w:sz w:val="23"/>
                <w:szCs w:val="23"/>
              </w:rPr>
            </w:pPr>
            <w:r w:rsidRPr="008A26BB">
              <w:rPr>
                <w:rFonts w:cs="Calibri"/>
                <w:sz w:val="23"/>
                <w:szCs w:val="23"/>
              </w:rPr>
              <w:t>Indicating with an “X” in the “</w:t>
            </w:r>
            <w:r w:rsidR="009609F4" w:rsidRPr="008A26BB">
              <w:rPr>
                <w:rFonts w:cs="Calibri"/>
                <w:sz w:val="23"/>
                <w:szCs w:val="23"/>
              </w:rPr>
              <w:t xml:space="preserve">DO NOT </w:t>
            </w:r>
            <w:r w:rsidRPr="008A26BB">
              <w:rPr>
                <w:rFonts w:cs="Calibri"/>
                <w:sz w:val="23"/>
                <w:szCs w:val="23"/>
              </w:rPr>
              <w:t>ACCEPT</w:t>
            </w:r>
            <w:r w:rsidR="009609F4" w:rsidRPr="008A26BB">
              <w:rPr>
                <w:rFonts w:cs="Calibri"/>
                <w:sz w:val="23"/>
                <w:szCs w:val="23"/>
              </w:rPr>
              <w:t xml:space="preserve"> ALL</w:t>
            </w:r>
            <w:r w:rsidRPr="008A26BB">
              <w:rPr>
                <w:rFonts w:cs="Calibri"/>
                <w:sz w:val="23"/>
                <w:szCs w:val="23"/>
              </w:rPr>
              <w:t>” column, and;</w:t>
            </w:r>
          </w:p>
          <w:p w14:paraId="36481385" w14:textId="77777777" w:rsidR="0016093F" w:rsidRPr="008A26BB" w:rsidRDefault="00C845C1">
            <w:pPr>
              <w:pStyle w:val="Specification"/>
              <w:numPr>
                <w:ilvl w:val="1"/>
                <w:numId w:val="9"/>
              </w:numPr>
              <w:jc w:val="both"/>
              <w:rPr>
                <w:rFonts w:cs="Calibri"/>
                <w:sz w:val="23"/>
                <w:szCs w:val="23"/>
              </w:rPr>
            </w:pPr>
            <w:r w:rsidRPr="008A26BB">
              <w:rPr>
                <w:rFonts w:cs="Calibri"/>
                <w:sz w:val="23"/>
                <w:szCs w:val="23"/>
              </w:rPr>
              <w:t xml:space="preserve">Provide reason and </w:t>
            </w:r>
            <w:r w:rsidR="009609F4" w:rsidRPr="008A26BB">
              <w:rPr>
                <w:rFonts w:cs="Calibri"/>
                <w:sz w:val="23"/>
                <w:szCs w:val="23"/>
              </w:rPr>
              <w:t>proposal</w:t>
            </w:r>
            <w:r w:rsidRPr="008A26BB">
              <w:rPr>
                <w:rFonts w:cs="Calibri"/>
                <w:sz w:val="23"/>
                <w:szCs w:val="23"/>
              </w:rPr>
              <w:t xml:space="preserve"> for each of the conditions </w:t>
            </w:r>
            <w:r w:rsidR="001C7B1B" w:rsidRPr="008A26BB">
              <w:rPr>
                <w:rFonts w:cs="Calibri"/>
                <w:sz w:val="23"/>
                <w:szCs w:val="23"/>
              </w:rPr>
              <w:t xml:space="preserve">that </w:t>
            </w:r>
            <w:r w:rsidR="009609F4" w:rsidRPr="008A26BB">
              <w:rPr>
                <w:rFonts w:cs="Calibri"/>
                <w:sz w:val="23"/>
                <w:szCs w:val="23"/>
              </w:rPr>
              <w:t>is</w:t>
            </w:r>
            <w:r w:rsidR="001C7B1B" w:rsidRPr="008A26BB">
              <w:rPr>
                <w:rFonts w:cs="Calibri"/>
                <w:sz w:val="23"/>
                <w:szCs w:val="23"/>
              </w:rPr>
              <w:t xml:space="preserve"> </w:t>
            </w:r>
            <w:r w:rsidRPr="008A26BB">
              <w:rPr>
                <w:rFonts w:cs="Calibri"/>
                <w:sz w:val="23"/>
                <w:szCs w:val="23"/>
              </w:rPr>
              <w:t xml:space="preserve">not accepted. </w:t>
            </w:r>
          </w:p>
        </w:tc>
        <w:tc>
          <w:tcPr>
            <w:tcW w:w="719" w:type="pct"/>
          </w:tcPr>
          <w:p w14:paraId="0621A319" w14:textId="77777777" w:rsidR="00DF56E2" w:rsidRPr="008A26BB" w:rsidRDefault="00DF56E2">
            <w:pPr>
              <w:jc w:val="both"/>
              <w:rPr>
                <w:rFonts w:cs="Calibri"/>
                <w:sz w:val="23"/>
                <w:szCs w:val="23"/>
              </w:rPr>
            </w:pPr>
          </w:p>
        </w:tc>
        <w:tc>
          <w:tcPr>
            <w:tcW w:w="845" w:type="pct"/>
          </w:tcPr>
          <w:p w14:paraId="537A9806" w14:textId="77777777" w:rsidR="00DF56E2" w:rsidRPr="008A26BB" w:rsidRDefault="00DF56E2">
            <w:pPr>
              <w:jc w:val="both"/>
              <w:rPr>
                <w:rFonts w:cs="Calibri"/>
                <w:sz w:val="23"/>
                <w:szCs w:val="23"/>
              </w:rPr>
            </w:pPr>
          </w:p>
        </w:tc>
      </w:tr>
      <w:tr w:rsidR="00DF56E2" w:rsidRPr="007458BE" w14:paraId="261D8747" w14:textId="77777777" w:rsidTr="000D178E">
        <w:tc>
          <w:tcPr>
            <w:tcW w:w="5000" w:type="pct"/>
            <w:gridSpan w:val="3"/>
          </w:tcPr>
          <w:p w14:paraId="70A676BC" w14:textId="77777777" w:rsidR="00C845C1" w:rsidRPr="008A26BB" w:rsidRDefault="001D2F39" w:rsidP="007458BE">
            <w:pPr>
              <w:jc w:val="both"/>
              <w:rPr>
                <w:rFonts w:cs="Calibri"/>
                <w:b/>
                <w:sz w:val="23"/>
                <w:szCs w:val="23"/>
              </w:rPr>
            </w:pPr>
            <w:r w:rsidRPr="008A26BB">
              <w:rPr>
                <w:rFonts w:cs="Calibri"/>
                <w:b/>
                <w:sz w:val="23"/>
                <w:szCs w:val="23"/>
              </w:rPr>
              <w:t>Comments by bidder:</w:t>
            </w:r>
          </w:p>
          <w:p w14:paraId="3D25F3F2" w14:textId="77777777" w:rsidR="00DF56E2" w:rsidRPr="008A26BB" w:rsidRDefault="004B5F77" w:rsidP="007458BE">
            <w:pPr>
              <w:jc w:val="both"/>
              <w:rPr>
                <w:rFonts w:cs="Calibri"/>
                <w:sz w:val="23"/>
                <w:szCs w:val="23"/>
              </w:rPr>
            </w:pPr>
            <w:r w:rsidRPr="008A26BB">
              <w:rPr>
                <w:rFonts w:cs="Calibri"/>
                <w:sz w:val="23"/>
                <w:szCs w:val="23"/>
              </w:rPr>
              <w:t xml:space="preserve">Provide reason and </w:t>
            </w:r>
            <w:r w:rsidR="009609F4" w:rsidRPr="008A26BB">
              <w:rPr>
                <w:rFonts w:cs="Calibri"/>
                <w:sz w:val="23"/>
                <w:szCs w:val="23"/>
              </w:rPr>
              <w:t>proposal</w:t>
            </w:r>
            <w:r w:rsidRPr="008A26BB">
              <w:rPr>
                <w:rFonts w:cs="Calibri"/>
                <w:sz w:val="23"/>
                <w:szCs w:val="23"/>
              </w:rPr>
              <w:t xml:space="preserve"> for each of the conditions not accepted as per the format:</w:t>
            </w:r>
          </w:p>
          <w:p w14:paraId="740C693F" w14:textId="77777777" w:rsidR="004B5F77" w:rsidRPr="008A26BB" w:rsidRDefault="004B5F77" w:rsidP="007458BE">
            <w:pPr>
              <w:jc w:val="both"/>
              <w:rPr>
                <w:rFonts w:cs="Calibri"/>
                <w:sz w:val="23"/>
                <w:szCs w:val="23"/>
              </w:rPr>
            </w:pPr>
            <w:r w:rsidRPr="008A26BB">
              <w:rPr>
                <w:rFonts w:cs="Calibri"/>
                <w:sz w:val="23"/>
                <w:szCs w:val="23"/>
              </w:rPr>
              <w:t>Condition Reference:</w:t>
            </w:r>
          </w:p>
          <w:p w14:paraId="1B2E8A07" w14:textId="77777777" w:rsidR="004B5F77" w:rsidRPr="008A26BB" w:rsidRDefault="004B5F77">
            <w:pPr>
              <w:jc w:val="both"/>
              <w:rPr>
                <w:rFonts w:cs="Calibri"/>
                <w:sz w:val="23"/>
                <w:szCs w:val="23"/>
              </w:rPr>
            </w:pPr>
            <w:r w:rsidRPr="008A26BB">
              <w:rPr>
                <w:rFonts w:cs="Calibri"/>
                <w:sz w:val="23"/>
                <w:szCs w:val="23"/>
              </w:rPr>
              <w:t>Reason</w:t>
            </w:r>
            <w:r w:rsidR="009609F4" w:rsidRPr="008A26BB">
              <w:rPr>
                <w:rFonts w:cs="Calibri"/>
                <w:sz w:val="23"/>
                <w:szCs w:val="23"/>
              </w:rPr>
              <w:t>:</w:t>
            </w:r>
          </w:p>
          <w:p w14:paraId="6371F6FF" w14:textId="77777777" w:rsidR="00DF56E2" w:rsidRPr="008A26BB" w:rsidRDefault="004B5F77">
            <w:pPr>
              <w:jc w:val="both"/>
              <w:rPr>
                <w:rFonts w:cs="Calibri"/>
                <w:b/>
                <w:sz w:val="23"/>
                <w:szCs w:val="23"/>
              </w:rPr>
            </w:pPr>
            <w:r w:rsidRPr="008A26BB">
              <w:rPr>
                <w:rFonts w:cs="Calibri"/>
                <w:sz w:val="23"/>
                <w:szCs w:val="23"/>
              </w:rPr>
              <w:t>Pr</w:t>
            </w:r>
            <w:r w:rsidR="009609F4" w:rsidRPr="008A26BB">
              <w:rPr>
                <w:rFonts w:cs="Calibri"/>
                <w:sz w:val="23"/>
                <w:szCs w:val="23"/>
              </w:rPr>
              <w:t>oposal</w:t>
            </w:r>
            <w:r w:rsidR="00984FEE" w:rsidRPr="008A26BB">
              <w:rPr>
                <w:rFonts w:cs="Calibri"/>
                <w:sz w:val="23"/>
                <w:szCs w:val="23"/>
              </w:rPr>
              <w:t>:</w:t>
            </w:r>
          </w:p>
        </w:tc>
      </w:tr>
    </w:tbl>
    <w:p w14:paraId="55DB852F" w14:textId="77777777" w:rsidR="00DF56E2" w:rsidRPr="008A26BB" w:rsidRDefault="00DF56E2">
      <w:pPr>
        <w:jc w:val="both"/>
        <w:rPr>
          <w:rFonts w:cs="Calibri"/>
          <w:b/>
          <w:sz w:val="23"/>
          <w:szCs w:val="23"/>
        </w:rPr>
      </w:pPr>
      <w:r w:rsidRPr="008A26BB">
        <w:rPr>
          <w:rFonts w:cs="Calibri"/>
          <w:b/>
          <w:sz w:val="23"/>
          <w:szCs w:val="23"/>
        </w:rPr>
        <w:br w:type="page"/>
      </w:r>
    </w:p>
    <w:p w14:paraId="61914678" w14:textId="77777777" w:rsidR="0070175D" w:rsidRPr="008A26BB" w:rsidRDefault="0066206F">
      <w:pPr>
        <w:pStyle w:val="AnnexH2"/>
        <w:jc w:val="both"/>
        <w:rPr>
          <w:rFonts w:cs="Calibri"/>
          <w:sz w:val="23"/>
          <w:szCs w:val="23"/>
        </w:rPr>
      </w:pPr>
      <w:bookmarkStart w:id="93" w:name="_Toc435315925"/>
      <w:bookmarkStart w:id="94" w:name="_Toc106110199"/>
      <w:r w:rsidRPr="008A26BB">
        <w:rPr>
          <w:rFonts w:cs="Calibri"/>
          <w:sz w:val="23"/>
          <w:szCs w:val="23"/>
        </w:rPr>
        <w:t xml:space="preserve">COSTING </w:t>
      </w:r>
      <w:r w:rsidR="00376BCF" w:rsidRPr="008A26BB">
        <w:rPr>
          <w:rFonts w:cs="Calibri"/>
          <w:sz w:val="23"/>
          <w:szCs w:val="23"/>
        </w:rPr>
        <w:t xml:space="preserve">AND </w:t>
      </w:r>
      <w:r w:rsidRPr="008A26BB">
        <w:rPr>
          <w:rFonts w:cs="Calibri"/>
          <w:sz w:val="23"/>
          <w:szCs w:val="23"/>
        </w:rPr>
        <w:t>PRICING</w:t>
      </w:r>
      <w:bookmarkEnd w:id="93"/>
      <w:bookmarkEnd w:id="94"/>
    </w:p>
    <w:p w14:paraId="1D49671A" w14:textId="77777777" w:rsidR="00190E5E" w:rsidRPr="008A26BB" w:rsidRDefault="00190E5E">
      <w:pPr>
        <w:pStyle w:val="Heading1"/>
        <w:jc w:val="both"/>
        <w:rPr>
          <w:rFonts w:cs="Calibri"/>
          <w:sz w:val="23"/>
          <w:szCs w:val="23"/>
        </w:rPr>
      </w:pPr>
      <w:bookmarkStart w:id="95" w:name="_Ref455599421"/>
      <w:bookmarkStart w:id="96" w:name="_Toc106110200"/>
      <w:bookmarkStart w:id="97" w:name="_Toc435315926"/>
      <w:r w:rsidRPr="008A26BB">
        <w:rPr>
          <w:rFonts w:cs="Calibri"/>
          <w:sz w:val="23"/>
          <w:szCs w:val="23"/>
        </w:rPr>
        <w:t>COSTING AND PRICING</w:t>
      </w:r>
      <w:bookmarkEnd w:id="95"/>
      <w:bookmarkEnd w:id="96"/>
    </w:p>
    <w:p w14:paraId="24050D70" w14:textId="77777777" w:rsidR="00BF5791" w:rsidRPr="008A26BB" w:rsidRDefault="005A3FC5">
      <w:pPr>
        <w:pStyle w:val="Heading2"/>
        <w:jc w:val="both"/>
        <w:rPr>
          <w:rFonts w:cs="Calibri"/>
          <w:sz w:val="23"/>
          <w:szCs w:val="23"/>
        </w:rPr>
      </w:pPr>
      <w:bookmarkStart w:id="98" w:name="_Toc106110201"/>
      <w:bookmarkEnd w:id="97"/>
      <w:r w:rsidRPr="008A26BB">
        <w:rPr>
          <w:rFonts w:cs="Calibri"/>
          <w:sz w:val="23"/>
          <w:szCs w:val="23"/>
        </w:rPr>
        <w:t>COSTING AND PRICING EVALUATION</w:t>
      </w:r>
      <w:bookmarkEnd w:id="98"/>
    </w:p>
    <w:p w14:paraId="70E155FB" w14:textId="77777777" w:rsidR="005C19FB" w:rsidRPr="008A26BB" w:rsidRDefault="005C19FB">
      <w:pPr>
        <w:pStyle w:val="Specification"/>
        <w:numPr>
          <w:ilvl w:val="0"/>
          <w:numId w:val="29"/>
        </w:numPr>
        <w:jc w:val="both"/>
        <w:rPr>
          <w:rFonts w:cs="Calibri"/>
          <w:sz w:val="23"/>
          <w:szCs w:val="23"/>
        </w:rPr>
      </w:pPr>
      <w:r w:rsidRPr="008A26BB">
        <w:rPr>
          <w:rFonts w:cs="Calibri"/>
          <w:sz w:val="23"/>
          <w:szCs w:val="23"/>
          <w:lang w:val="en-GB"/>
        </w:rPr>
        <w:t>In terms of Preferential Procurement Policy Framework Act (PPPFA), the following preference point system is applicable to all Bids:</w:t>
      </w:r>
    </w:p>
    <w:p w14:paraId="0FAC654A" w14:textId="77777777" w:rsidR="005C19FB" w:rsidRPr="008A26BB" w:rsidRDefault="005C19FB">
      <w:pPr>
        <w:pStyle w:val="Specification"/>
        <w:numPr>
          <w:ilvl w:val="1"/>
          <w:numId w:val="29"/>
        </w:numPr>
        <w:jc w:val="both"/>
        <w:rPr>
          <w:rFonts w:cs="Calibri"/>
          <w:sz w:val="23"/>
          <w:szCs w:val="23"/>
        </w:rPr>
      </w:pPr>
      <w:r w:rsidRPr="008A26BB">
        <w:rPr>
          <w:rFonts w:cs="Calibri"/>
          <w:sz w:val="23"/>
          <w:szCs w:val="23"/>
        </w:rPr>
        <w:t xml:space="preserve">the 80/20 system (80 Price, 20 B-BBEE) for requirements with a Rand value of up to R50 000 000 (all applicable taxes included); or </w:t>
      </w:r>
    </w:p>
    <w:p w14:paraId="63B678F6" w14:textId="77777777" w:rsidR="005C19FB" w:rsidRPr="008A26BB" w:rsidRDefault="005C19FB">
      <w:pPr>
        <w:pStyle w:val="Specification"/>
        <w:numPr>
          <w:ilvl w:val="1"/>
          <w:numId w:val="29"/>
        </w:numPr>
        <w:jc w:val="both"/>
        <w:rPr>
          <w:rFonts w:cs="Calibri"/>
          <w:sz w:val="23"/>
          <w:szCs w:val="23"/>
        </w:rPr>
      </w:pPr>
      <w:r w:rsidRPr="008A26BB">
        <w:rPr>
          <w:rFonts w:cs="Calibri"/>
          <w:sz w:val="23"/>
          <w:szCs w:val="23"/>
        </w:rPr>
        <w:t>the 90/10 system (90 Price and 10 B-BBEE) for requirements with a Rand value above R50 000 000 (all applicable taxes included).</w:t>
      </w:r>
    </w:p>
    <w:p w14:paraId="6A4B4E3B" w14:textId="77777777" w:rsidR="005C19FB" w:rsidRPr="008A26BB" w:rsidRDefault="005C19FB">
      <w:pPr>
        <w:numPr>
          <w:ilvl w:val="0"/>
          <w:numId w:val="29"/>
        </w:numPr>
        <w:tabs>
          <w:tab w:val="left" w:pos="1134"/>
        </w:tabs>
        <w:spacing w:after="120"/>
        <w:jc w:val="both"/>
        <w:rPr>
          <w:rFonts w:cs="Calibri"/>
          <w:sz w:val="23"/>
          <w:szCs w:val="23"/>
        </w:rPr>
      </w:pPr>
      <w:r w:rsidRPr="008A26BB">
        <w:rPr>
          <w:rFonts w:cs="Calibri"/>
          <w:sz w:val="23"/>
          <w:szCs w:val="23"/>
        </w:rPr>
        <w:t xml:space="preserve">This bid will be evaluated using the preferential point system of </w:t>
      </w:r>
      <w:r w:rsidRPr="008A26BB">
        <w:rPr>
          <w:rFonts w:cs="Calibri"/>
          <w:b/>
          <w:bCs/>
          <w:sz w:val="23"/>
          <w:szCs w:val="23"/>
        </w:rPr>
        <w:t>80/20</w:t>
      </w:r>
      <w:r w:rsidRPr="008A26BB">
        <w:rPr>
          <w:rFonts w:cs="Calibri"/>
          <w:sz w:val="23"/>
          <w:szCs w:val="23"/>
        </w:rPr>
        <w:t>, subject to the following conditions –</w:t>
      </w:r>
    </w:p>
    <w:p w14:paraId="6605179B" w14:textId="77777777" w:rsidR="005C19FB" w:rsidRPr="008A26BB" w:rsidRDefault="005C19FB">
      <w:pPr>
        <w:numPr>
          <w:ilvl w:val="1"/>
          <w:numId w:val="29"/>
        </w:numPr>
        <w:spacing w:after="120"/>
        <w:jc w:val="both"/>
        <w:rPr>
          <w:rFonts w:cs="Calibri"/>
          <w:sz w:val="23"/>
          <w:szCs w:val="23"/>
        </w:rPr>
      </w:pPr>
      <w:r w:rsidRPr="008A26BB">
        <w:rPr>
          <w:rFonts w:cs="Calibri"/>
          <w:sz w:val="23"/>
          <w:szCs w:val="23"/>
        </w:rPr>
        <w:t xml:space="preserve">If the lowest acceptable bid price is up to and including R50 000 000 (all applicable taxes included) then the 80/20 preferential point system will apply to all acceptable bids; or </w:t>
      </w:r>
    </w:p>
    <w:p w14:paraId="6C677DE8" w14:textId="77777777" w:rsidR="005C19FB" w:rsidRPr="008A26BB" w:rsidRDefault="005C19FB">
      <w:pPr>
        <w:numPr>
          <w:ilvl w:val="1"/>
          <w:numId w:val="29"/>
        </w:numPr>
        <w:spacing w:after="120"/>
        <w:jc w:val="both"/>
        <w:rPr>
          <w:rFonts w:cs="Calibri"/>
          <w:sz w:val="23"/>
          <w:szCs w:val="23"/>
        </w:rPr>
      </w:pPr>
      <w:r w:rsidRPr="008A26BB">
        <w:rPr>
          <w:rFonts w:cs="Calibri"/>
          <w:sz w:val="23"/>
          <w:szCs w:val="23"/>
        </w:rPr>
        <w:t>If the lowest acceptable bid price is above R50 000 000 (all applicable taxes included) then the 90/10 preferential point system will apply to all acceptable bids;</w:t>
      </w:r>
    </w:p>
    <w:p w14:paraId="59561D00" w14:textId="0F589F41" w:rsidR="005C19FB" w:rsidRPr="008A26BB" w:rsidRDefault="005C19FB">
      <w:pPr>
        <w:pStyle w:val="Specification"/>
        <w:numPr>
          <w:ilvl w:val="0"/>
          <w:numId w:val="29"/>
        </w:numPr>
        <w:jc w:val="both"/>
        <w:rPr>
          <w:rFonts w:cs="Calibri"/>
          <w:sz w:val="23"/>
          <w:szCs w:val="23"/>
        </w:rPr>
      </w:pPr>
      <w:r w:rsidRPr="008A26BB">
        <w:rPr>
          <w:rFonts w:cs="Calibri"/>
          <w:sz w:val="23"/>
          <w:szCs w:val="23"/>
        </w:rPr>
        <w:t xml:space="preserve">The bidder must </w:t>
      </w:r>
      <w:r w:rsidRPr="008A26BB">
        <w:rPr>
          <w:rFonts w:cs="Calibri"/>
          <w:b/>
          <w:sz w:val="23"/>
          <w:szCs w:val="23"/>
        </w:rPr>
        <w:t>complete the declaration of acceptance</w:t>
      </w:r>
      <w:r w:rsidRPr="008A26BB">
        <w:rPr>
          <w:rFonts w:cs="Calibri"/>
          <w:sz w:val="23"/>
          <w:szCs w:val="23"/>
        </w:rPr>
        <w:t xml:space="preserve"> as per section </w:t>
      </w:r>
      <w:r w:rsidR="00DC19D5" w:rsidRPr="008A26BB">
        <w:rPr>
          <w:rFonts w:cs="Calibri"/>
          <w:sz w:val="23"/>
          <w:szCs w:val="23"/>
        </w:rPr>
        <w:t>8.4</w:t>
      </w:r>
      <w:r w:rsidR="002729F3" w:rsidRPr="008A26BB">
        <w:rPr>
          <w:rFonts w:cs="Calibri"/>
          <w:sz w:val="23"/>
          <w:szCs w:val="23"/>
        </w:rPr>
        <w:t xml:space="preserve"> </w:t>
      </w:r>
      <w:r w:rsidRPr="008A26BB">
        <w:rPr>
          <w:rFonts w:cs="Calibri"/>
          <w:sz w:val="23"/>
          <w:szCs w:val="23"/>
        </w:rPr>
        <w:t xml:space="preserve">below by marking with an “X” either “ACCEPT ALL”, or “DO NOT ACCEPT ALL”, failing which the declaration will be regarded as “DO NOT ACCEPT ALL” and the bid will be disqualified. </w:t>
      </w:r>
    </w:p>
    <w:p w14:paraId="57A35C3F" w14:textId="77777777" w:rsidR="005C19FB" w:rsidRPr="008A26BB" w:rsidRDefault="005C19FB">
      <w:pPr>
        <w:pStyle w:val="Specification"/>
        <w:numPr>
          <w:ilvl w:val="0"/>
          <w:numId w:val="29"/>
        </w:numPr>
        <w:jc w:val="both"/>
        <w:rPr>
          <w:rFonts w:cs="Calibri"/>
          <w:sz w:val="23"/>
          <w:szCs w:val="23"/>
        </w:rPr>
      </w:pPr>
      <w:r w:rsidRPr="008A26BB">
        <w:rPr>
          <w:rFonts w:cs="Calibri"/>
          <w:sz w:val="23"/>
          <w:szCs w:val="23"/>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116AF29" w14:textId="77777777" w:rsidR="005C19FB" w:rsidRPr="008A26BB" w:rsidRDefault="005C19FB">
      <w:pPr>
        <w:jc w:val="both"/>
        <w:rPr>
          <w:rFonts w:cs="Calibri"/>
          <w:sz w:val="23"/>
          <w:szCs w:val="23"/>
        </w:rPr>
      </w:pPr>
    </w:p>
    <w:p w14:paraId="4E4A7C4E" w14:textId="77777777" w:rsidR="005A3FC5" w:rsidRPr="008A26BB" w:rsidRDefault="00D92428">
      <w:pPr>
        <w:pStyle w:val="Heading2"/>
        <w:jc w:val="both"/>
        <w:rPr>
          <w:rFonts w:cs="Calibri"/>
          <w:sz w:val="23"/>
          <w:szCs w:val="23"/>
        </w:rPr>
      </w:pPr>
      <w:bookmarkStart w:id="99" w:name="_Toc435315929"/>
      <w:bookmarkStart w:id="100" w:name="_Ref455341462"/>
      <w:bookmarkStart w:id="101" w:name="_Toc106110202"/>
      <w:r w:rsidRPr="008A26BB">
        <w:rPr>
          <w:rFonts w:cs="Calibri"/>
          <w:sz w:val="23"/>
          <w:szCs w:val="23"/>
        </w:rPr>
        <w:t>COSTING AND PRICING CONDITIONS</w:t>
      </w:r>
      <w:bookmarkEnd w:id="99"/>
      <w:bookmarkEnd w:id="100"/>
      <w:bookmarkEnd w:id="101"/>
    </w:p>
    <w:p w14:paraId="359CB4B3" w14:textId="77777777" w:rsidR="00DC19D5" w:rsidRPr="008A26BB" w:rsidRDefault="00CB18CB">
      <w:pPr>
        <w:pStyle w:val="Specification"/>
        <w:numPr>
          <w:ilvl w:val="0"/>
          <w:numId w:val="28"/>
        </w:numPr>
        <w:jc w:val="both"/>
        <w:rPr>
          <w:rFonts w:cs="Calibri"/>
          <w:b/>
          <w:sz w:val="23"/>
          <w:szCs w:val="23"/>
        </w:rPr>
      </w:pPr>
      <w:r w:rsidRPr="008A26BB">
        <w:rPr>
          <w:rFonts w:cs="Calibri"/>
          <w:b/>
          <w:sz w:val="23"/>
          <w:szCs w:val="23"/>
        </w:rPr>
        <w:t xml:space="preserve">SOUTH AFRICAN PRICING. </w:t>
      </w:r>
    </w:p>
    <w:p w14:paraId="1A8F8FF5" w14:textId="73D46111" w:rsidR="00CB18CB" w:rsidRPr="008A26BB" w:rsidRDefault="00CB18CB" w:rsidP="008A26BB">
      <w:pPr>
        <w:pStyle w:val="Specification"/>
        <w:jc w:val="both"/>
        <w:rPr>
          <w:rFonts w:cs="Calibri"/>
          <w:sz w:val="23"/>
          <w:szCs w:val="23"/>
        </w:rPr>
      </w:pPr>
      <w:r w:rsidRPr="008A26BB">
        <w:rPr>
          <w:rFonts w:cs="Calibri"/>
          <w:sz w:val="23"/>
          <w:szCs w:val="23"/>
        </w:rPr>
        <w:t>The total price must be VAT inclusive and be quoted in South African Rand (ZAR).</w:t>
      </w:r>
      <w:r w:rsidRPr="008A26BB">
        <w:rPr>
          <w:rFonts w:cs="Calibri"/>
          <w:sz w:val="23"/>
          <w:szCs w:val="23"/>
        </w:rPr>
        <w:tab/>
      </w:r>
    </w:p>
    <w:p w14:paraId="109278C2" w14:textId="77777777" w:rsidR="00CB18CB" w:rsidRPr="008A26BB" w:rsidRDefault="00CB18CB" w:rsidP="007458BE">
      <w:pPr>
        <w:pStyle w:val="Specification"/>
        <w:numPr>
          <w:ilvl w:val="0"/>
          <w:numId w:val="28"/>
        </w:numPr>
        <w:jc w:val="both"/>
        <w:rPr>
          <w:rFonts w:cs="Calibri"/>
          <w:b/>
          <w:sz w:val="23"/>
          <w:szCs w:val="23"/>
        </w:rPr>
      </w:pPr>
      <w:r w:rsidRPr="008A26BB">
        <w:rPr>
          <w:rFonts w:cs="Calibri"/>
          <w:b/>
          <w:sz w:val="23"/>
          <w:szCs w:val="23"/>
        </w:rPr>
        <w:t>TOTAL PRICE</w:t>
      </w:r>
    </w:p>
    <w:p w14:paraId="5E2F5A48" w14:textId="77777777" w:rsidR="00CB18CB" w:rsidRPr="008A26BB" w:rsidRDefault="00CB18CB" w:rsidP="007458BE">
      <w:pPr>
        <w:pStyle w:val="Specification"/>
        <w:numPr>
          <w:ilvl w:val="1"/>
          <w:numId w:val="24"/>
        </w:numPr>
        <w:jc w:val="both"/>
        <w:rPr>
          <w:rFonts w:cs="Calibri"/>
          <w:sz w:val="23"/>
          <w:szCs w:val="23"/>
        </w:rPr>
      </w:pPr>
      <w:r w:rsidRPr="008A26BB">
        <w:rPr>
          <w:rFonts w:cs="Calibri"/>
          <w:sz w:val="23"/>
          <w:szCs w:val="23"/>
        </w:rPr>
        <w:t>All quoted prices are the total price for the entire scope of required services and deliverables to be provided by the bidder.</w:t>
      </w:r>
    </w:p>
    <w:p w14:paraId="59A751A6" w14:textId="77777777" w:rsidR="00CB18CB" w:rsidRPr="008A26BB" w:rsidRDefault="00CB18CB" w:rsidP="007458BE">
      <w:pPr>
        <w:pStyle w:val="Specification"/>
        <w:numPr>
          <w:ilvl w:val="1"/>
          <w:numId w:val="24"/>
        </w:numPr>
        <w:jc w:val="both"/>
        <w:rPr>
          <w:rFonts w:cs="Calibri"/>
          <w:sz w:val="23"/>
          <w:szCs w:val="23"/>
        </w:rPr>
      </w:pPr>
      <w:r w:rsidRPr="008A26BB">
        <w:rPr>
          <w:rFonts w:cs="Calibri"/>
          <w:sz w:val="23"/>
          <w:szCs w:val="23"/>
        </w:rPr>
        <w:t>The cost of delivery, labour, S&amp;T, overtime, etc. must be included in this bid.</w:t>
      </w:r>
    </w:p>
    <w:p w14:paraId="02F430D0" w14:textId="77777777" w:rsidR="00CB18CB" w:rsidRPr="008A26BB" w:rsidRDefault="00CB18CB">
      <w:pPr>
        <w:pStyle w:val="Specification"/>
        <w:numPr>
          <w:ilvl w:val="1"/>
          <w:numId w:val="24"/>
        </w:numPr>
        <w:jc w:val="both"/>
        <w:rPr>
          <w:rFonts w:cs="Calibri"/>
          <w:sz w:val="23"/>
          <w:szCs w:val="23"/>
        </w:rPr>
      </w:pPr>
      <w:r w:rsidRPr="008A26BB">
        <w:rPr>
          <w:rFonts w:cs="Calibri"/>
          <w:sz w:val="23"/>
          <w:szCs w:val="23"/>
        </w:rPr>
        <w:t>All additional costs must be clearly specified.</w:t>
      </w:r>
      <w:r w:rsidRPr="008A26BB">
        <w:rPr>
          <w:rFonts w:cs="Calibri"/>
          <w:sz w:val="23"/>
          <w:szCs w:val="23"/>
        </w:rPr>
        <w:tab/>
      </w:r>
    </w:p>
    <w:p w14:paraId="6D01576E" w14:textId="77777777" w:rsidR="00CB18CB" w:rsidRPr="008A26BB" w:rsidRDefault="00CB18CB" w:rsidP="008A26BB">
      <w:pPr>
        <w:pStyle w:val="Specification"/>
        <w:numPr>
          <w:ilvl w:val="0"/>
          <w:numId w:val="28"/>
        </w:numPr>
        <w:jc w:val="both"/>
        <w:rPr>
          <w:rFonts w:cs="Calibri"/>
          <w:b/>
          <w:sz w:val="23"/>
          <w:szCs w:val="23"/>
        </w:rPr>
      </w:pPr>
      <w:bookmarkStart w:id="102" w:name="_Toc435315931"/>
      <w:r w:rsidRPr="008A26BB">
        <w:rPr>
          <w:rFonts w:cs="Calibri"/>
          <w:b/>
          <w:sz w:val="23"/>
          <w:szCs w:val="23"/>
        </w:rPr>
        <w:t>BID EXCHANGE RATE CONDITIONS</w:t>
      </w:r>
      <w:bookmarkEnd w:id="102"/>
      <w:r w:rsidRPr="008A26BB">
        <w:rPr>
          <w:rFonts w:cs="Calibri"/>
          <w:b/>
          <w:sz w:val="23"/>
          <w:szCs w:val="23"/>
        </w:rPr>
        <w:t xml:space="preserve">. </w:t>
      </w:r>
      <w:r w:rsidRPr="008A26BB">
        <w:rPr>
          <w:rFonts w:cs="Calibri"/>
          <w:sz w:val="23"/>
          <w:szCs w:val="23"/>
        </w:rPr>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7458BE" w14:paraId="0F0A05AD" w14:textId="77777777" w:rsidTr="00626A04">
        <w:tc>
          <w:tcPr>
            <w:tcW w:w="4819" w:type="dxa"/>
            <w:shd w:val="clear" w:color="auto" w:fill="C6D9F1" w:themeFill="text2" w:themeFillTint="33"/>
          </w:tcPr>
          <w:p w14:paraId="6783F5D2" w14:textId="77777777" w:rsidR="00CF70F6" w:rsidRPr="008A26BB" w:rsidRDefault="00CF70F6" w:rsidP="007458BE">
            <w:pPr>
              <w:jc w:val="both"/>
              <w:rPr>
                <w:rFonts w:cs="Calibri"/>
                <w:b/>
                <w:sz w:val="23"/>
                <w:szCs w:val="23"/>
              </w:rPr>
            </w:pPr>
            <w:r w:rsidRPr="008A26BB">
              <w:rPr>
                <w:rFonts w:cs="Calibri"/>
                <w:b/>
                <w:sz w:val="23"/>
                <w:szCs w:val="23"/>
              </w:rPr>
              <w:t>Foreign currency</w:t>
            </w:r>
          </w:p>
        </w:tc>
        <w:tc>
          <w:tcPr>
            <w:tcW w:w="4928" w:type="dxa"/>
            <w:shd w:val="clear" w:color="auto" w:fill="C6D9F1" w:themeFill="text2" w:themeFillTint="33"/>
          </w:tcPr>
          <w:p w14:paraId="4C7A688F" w14:textId="77777777" w:rsidR="00CF70F6" w:rsidRPr="008A26BB" w:rsidRDefault="00CF70F6" w:rsidP="007458BE">
            <w:pPr>
              <w:jc w:val="both"/>
              <w:rPr>
                <w:rFonts w:cs="Calibri"/>
                <w:b/>
                <w:sz w:val="23"/>
                <w:szCs w:val="23"/>
              </w:rPr>
            </w:pPr>
            <w:r w:rsidRPr="008A26BB">
              <w:rPr>
                <w:rFonts w:cs="Calibri"/>
                <w:b/>
                <w:sz w:val="23"/>
                <w:szCs w:val="23"/>
              </w:rPr>
              <w:t xml:space="preserve">South African Rand (ZAR) exchange rate </w:t>
            </w:r>
          </w:p>
        </w:tc>
      </w:tr>
      <w:tr w:rsidR="00CF70F6" w:rsidRPr="007458BE" w14:paraId="3BF50F2C" w14:textId="77777777" w:rsidTr="00626A04">
        <w:tc>
          <w:tcPr>
            <w:tcW w:w="4819" w:type="dxa"/>
            <w:shd w:val="clear" w:color="auto" w:fill="auto"/>
          </w:tcPr>
          <w:p w14:paraId="0E887B84" w14:textId="77777777" w:rsidR="00CF70F6" w:rsidRPr="008A26BB" w:rsidRDefault="00CF70F6" w:rsidP="007458BE">
            <w:pPr>
              <w:jc w:val="both"/>
              <w:rPr>
                <w:rFonts w:cs="Calibri"/>
                <w:sz w:val="23"/>
                <w:szCs w:val="23"/>
              </w:rPr>
            </w:pPr>
            <w:r w:rsidRPr="008A26BB">
              <w:rPr>
                <w:rFonts w:cs="Calibri"/>
                <w:sz w:val="23"/>
                <w:szCs w:val="23"/>
              </w:rPr>
              <w:t>1 US Dollar</w:t>
            </w:r>
          </w:p>
        </w:tc>
        <w:tc>
          <w:tcPr>
            <w:tcW w:w="4928" w:type="dxa"/>
          </w:tcPr>
          <w:p w14:paraId="24F73D3D" w14:textId="4DF7898A" w:rsidR="00CF70F6" w:rsidRPr="00753476" w:rsidRDefault="00753476" w:rsidP="007458BE">
            <w:pPr>
              <w:jc w:val="both"/>
              <w:rPr>
                <w:rFonts w:cs="Calibri"/>
                <w:color w:val="FF0000"/>
                <w:sz w:val="23"/>
                <w:szCs w:val="23"/>
              </w:rPr>
            </w:pPr>
            <w:r w:rsidRPr="00753476">
              <w:rPr>
                <w:rFonts w:cs="Calibri"/>
                <w:color w:val="FF0000"/>
                <w:sz w:val="23"/>
                <w:szCs w:val="23"/>
              </w:rPr>
              <w:t>R16.09</w:t>
            </w:r>
          </w:p>
        </w:tc>
      </w:tr>
      <w:tr w:rsidR="00CF70F6" w:rsidRPr="007458BE" w14:paraId="14A35E20" w14:textId="77777777" w:rsidTr="00626A04">
        <w:tc>
          <w:tcPr>
            <w:tcW w:w="4819" w:type="dxa"/>
            <w:shd w:val="clear" w:color="auto" w:fill="auto"/>
          </w:tcPr>
          <w:p w14:paraId="4353E5CC" w14:textId="77777777" w:rsidR="00CF70F6" w:rsidRPr="008A26BB" w:rsidRDefault="00CF70F6" w:rsidP="007458BE">
            <w:pPr>
              <w:jc w:val="both"/>
              <w:rPr>
                <w:rFonts w:cs="Calibri"/>
                <w:sz w:val="23"/>
                <w:szCs w:val="23"/>
              </w:rPr>
            </w:pPr>
            <w:r w:rsidRPr="008A26BB">
              <w:rPr>
                <w:rFonts w:cs="Calibri"/>
                <w:sz w:val="23"/>
                <w:szCs w:val="23"/>
              </w:rPr>
              <w:t>1 Euro</w:t>
            </w:r>
          </w:p>
        </w:tc>
        <w:tc>
          <w:tcPr>
            <w:tcW w:w="4928" w:type="dxa"/>
          </w:tcPr>
          <w:p w14:paraId="04A3A2A6" w14:textId="33D82E53" w:rsidR="00CF70F6" w:rsidRPr="00753476" w:rsidRDefault="00753476" w:rsidP="007458BE">
            <w:pPr>
              <w:jc w:val="both"/>
              <w:rPr>
                <w:rFonts w:cs="Calibri"/>
                <w:color w:val="FF0000"/>
                <w:sz w:val="23"/>
                <w:szCs w:val="23"/>
              </w:rPr>
            </w:pPr>
            <w:r w:rsidRPr="00753476">
              <w:rPr>
                <w:rFonts w:cs="Calibri"/>
                <w:color w:val="FF0000"/>
                <w:sz w:val="23"/>
                <w:szCs w:val="23"/>
              </w:rPr>
              <w:t>R16.85</w:t>
            </w:r>
          </w:p>
        </w:tc>
      </w:tr>
      <w:tr w:rsidR="00CF70F6" w:rsidRPr="007458BE" w14:paraId="15AD2622" w14:textId="77777777" w:rsidTr="00626A04">
        <w:tc>
          <w:tcPr>
            <w:tcW w:w="4819" w:type="dxa"/>
            <w:shd w:val="clear" w:color="auto" w:fill="auto"/>
          </w:tcPr>
          <w:p w14:paraId="5A5E9E5B" w14:textId="5F57445A" w:rsidR="00CF70F6" w:rsidRPr="008A26BB" w:rsidRDefault="00C81B79" w:rsidP="007458BE">
            <w:pPr>
              <w:jc w:val="both"/>
              <w:rPr>
                <w:rFonts w:cs="Calibri"/>
                <w:sz w:val="23"/>
                <w:szCs w:val="23"/>
              </w:rPr>
            </w:pPr>
            <w:r w:rsidRPr="00C81B79">
              <w:rPr>
                <w:rFonts w:cs="Calibri"/>
                <w:sz w:val="23"/>
                <w:szCs w:val="23"/>
              </w:rPr>
              <w:t>1 pound</w:t>
            </w:r>
          </w:p>
        </w:tc>
        <w:tc>
          <w:tcPr>
            <w:tcW w:w="4928" w:type="dxa"/>
          </w:tcPr>
          <w:p w14:paraId="7AEDF3C1" w14:textId="3F10FB14" w:rsidR="00CF70F6" w:rsidRPr="00753476" w:rsidRDefault="00753476" w:rsidP="007458BE">
            <w:pPr>
              <w:jc w:val="both"/>
              <w:rPr>
                <w:rFonts w:cs="Calibri"/>
                <w:color w:val="FF0000"/>
                <w:sz w:val="23"/>
                <w:szCs w:val="23"/>
              </w:rPr>
            </w:pPr>
            <w:r w:rsidRPr="00753476">
              <w:rPr>
                <w:rFonts w:cs="Calibri"/>
                <w:color w:val="FF0000"/>
                <w:sz w:val="23"/>
                <w:szCs w:val="23"/>
              </w:rPr>
              <w:t>R19.57</w:t>
            </w:r>
          </w:p>
        </w:tc>
      </w:tr>
    </w:tbl>
    <w:p w14:paraId="2E9C92EF" w14:textId="5F28389F" w:rsidR="00962D75" w:rsidRPr="008A26BB" w:rsidRDefault="00962D75" w:rsidP="007458BE">
      <w:pPr>
        <w:pStyle w:val="Heading2"/>
        <w:tabs>
          <w:tab w:val="left" w:pos="709"/>
        </w:tabs>
        <w:jc w:val="both"/>
        <w:rPr>
          <w:rFonts w:cs="Calibri"/>
          <w:sz w:val="23"/>
          <w:szCs w:val="23"/>
        </w:rPr>
      </w:pPr>
      <w:bookmarkStart w:id="103" w:name="_Ref455341955"/>
      <w:bookmarkStart w:id="104" w:name="_Toc57764329"/>
      <w:bookmarkStart w:id="105" w:name="_Toc106110203"/>
      <w:r w:rsidRPr="008A26BB">
        <w:rPr>
          <w:rFonts w:cs="Calibri"/>
          <w:sz w:val="23"/>
          <w:szCs w:val="23"/>
        </w:rPr>
        <w:t>BID PRICING SCHEDULE</w:t>
      </w:r>
      <w:bookmarkEnd w:id="103"/>
      <w:bookmarkEnd w:id="104"/>
      <w:bookmarkEnd w:id="105"/>
    </w:p>
    <w:p w14:paraId="47BDB796" w14:textId="67ECBF26" w:rsidR="00962D75" w:rsidRPr="008A26BB" w:rsidRDefault="00962D75" w:rsidP="007458BE">
      <w:pPr>
        <w:jc w:val="both"/>
        <w:rPr>
          <w:rFonts w:cs="Calibri"/>
          <w:color w:val="000000" w:themeColor="text1"/>
          <w:sz w:val="23"/>
          <w:szCs w:val="23"/>
        </w:rPr>
      </w:pPr>
      <w:r w:rsidRPr="008A26BB">
        <w:rPr>
          <w:rFonts w:cs="Calibri"/>
          <w:color w:val="000000" w:themeColor="text1"/>
          <w:sz w:val="23"/>
          <w:szCs w:val="23"/>
        </w:rPr>
        <w:t>Note: Bidders will complete the bid pricing schedule in the Excel spreadsheet format provided and include this as part of the hard copy submission documents and on the memory stick</w:t>
      </w:r>
      <w:r w:rsidR="005E741C" w:rsidRPr="008A26BB">
        <w:rPr>
          <w:rFonts w:cs="Calibri"/>
          <w:color w:val="000000" w:themeColor="text1"/>
          <w:sz w:val="23"/>
          <w:szCs w:val="23"/>
        </w:rPr>
        <w:t>/USB</w:t>
      </w:r>
      <w:r w:rsidR="00AF7588" w:rsidRPr="008A26BB">
        <w:rPr>
          <w:rFonts w:cs="Calibri"/>
          <w:color w:val="000000" w:themeColor="text1"/>
          <w:sz w:val="23"/>
          <w:szCs w:val="23"/>
        </w:rPr>
        <w:t>.</w:t>
      </w:r>
      <w:r w:rsidRPr="008A26BB">
        <w:rPr>
          <w:rFonts w:cs="Calibri"/>
          <w:color w:val="000000" w:themeColor="text1"/>
          <w:sz w:val="23"/>
          <w:szCs w:val="23"/>
        </w:rPr>
        <w:t xml:space="preserve"> </w:t>
      </w:r>
    </w:p>
    <w:p w14:paraId="687B974D" w14:textId="270BB497" w:rsidR="00910304" w:rsidRPr="008A26BB" w:rsidRDefault="00910304" w:rsidP="007458BE">
      <w:pPr>
        <w:jc w:val="both"/>
        <w:rPr>
          <w:rFonts w:cs="Calibri"/>
          <w:color w:val="0000FF"/>
          <w:sz w:val="23"/>
          <w:szCs w:val="23"/>
        </w:rPr>
      </w:pPr>
    </w:p>
    <w:p w14:paraId="31481F53" w14:textId="77777777" w:rsidR="00D53EA6" w:rsidRPr="008A26BB" w:rsidRDefault="00D53EA6" w:rsidP="007458BE">
      <w:pPr>
        <w:jc w:val="both"/>
        <w:rPr>
          <w:rFonts w:cs="Calibri"/>
          <w:sz w:val="23"/>
          <w:szCs w:val="23"/>
        </w:rPr>
      </w:pPr>
      <w:bookmarkStart w:id="106" w:name="_Toc435315930"/>
      <w:bookmarkStart w:id="107" w:name="_Ref455338328"/>
      <w:bookmarkStart w:id="108" w:name="_Ref455597629"/>
      <w:r w:rsidRPr="008A26BB">
        <w:rPr>
          <w:rFonts w:cs="Calibri"/>
          <w:b/>
          <w:sz w:val="23"/>
          <w:szCs w:val="23"/>
        </w:rPr>
        <w:t>SITA reserves the right to negotiate pricing with the successful bidder prior to the award as well as envisaged quantities</w:t>
      </w:r>
      <w:r w:rsidRPr="008A26BB">
        <w:rPr>
          <w:rFonts w:cs="Calibri"/>
          <w:sz w:val="23"/>
          <w:szCs w:val="23"/>
        </w:rPr>
        <w:t>.</w:t>
      </w:r>
    </w:p>
    <w:p w14:paraId="21B90A17" w14:textId="77777777" w:rsidR="005A2E46" w:rsidRPr="008A26BB" w:rsidRDefault="005A2E46">
      <w:pPr>
        <w:pStyle w:val="Heading2"/>
        <w:jc w:val="both"/>
        <w:rPr>
          <w:rFonts w:cs="Calibri"/>
          <w:sz w:val="23"/>
          <w:szCs w:val="23"/>
        </w:rPr>
      </w:pPr>
      <w:bookmarkStart w:id="109" w:name="_Toc106110204"/>
      <w:r w:rsidRPr="008A26BB">
        <w:rPr>
          <w:rFonts w:cs="Calibri"/>
          <w:sz w:val="23"/>
          <w:szCs w:val="23"/>
        </w:rPr>
        <w:t>DECLARATION OF ACCEPTANCE</w:t>
      </w:r>
      <w:bookmarkEnd w:id="106"/>
      <w:bookmarkEnd w:id="107"/>
      <w:bookmarkEnd w:id="108"/>
      <w:bookmarkEnd w:id="10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7458BE" w14:paraId="649F12DE" w14:textId="77777777" w:rsidTr="000D178E">
        <w:trPr>
          <w:tblHeader/>
        </w:trPr>
        <w:tc>
          <w:tcPr>
            <w:tcW w:w="3436" w:type="pct"/>
            <w:shd w:val="clear" w:color="auto" w:fill="C6D9F1" w:themeFill="text2" w:themeFillTint="33"/>
          </w:tcPr>
          <w:p w14:paraId="52C4CAD4" w14:textId="77777777" w:rsidR="00BF5791" w:rsidRPr="008A26BB" w:rsidRDefault="00BF5791">
            <w:pPr>
              <w:jc w:val="both"/>
              <w:rPr>
                <w:rFonts w:cs="Calibri"/>
                <w:b/>
                <w:sz w:val="23"/>
                <w:szCs w:val="23"/>
              </w:rPr>
            </w:pPr>
          </w:p>
        </w:tc>
        <w:tc>
          <w:tcPr>
            <w:tcW w:w="719" w:type="pct"/>
            <w:shd w:val="clear" w:color="auto" w:fill="C6D9F1" w:themeFill="text2" w:themeFillTint="33"/>
          </w:tcPr>
          <w:p w14:paraId="62A602E0" w14:textId="77777777" w:rsidR="00BF5791" w:rsidRPr="008A26BB" w:rsidRDefault="00BF5791">
            <w:pPr>
              <w:jc w:val="both"/>
              <w:rPr>
                <w:rFonts w:cs="Calibri"/>
                <w:b/>
                <w:sz w:val="23"/>
                <w:szCs w:val="23"/>
              </w:rPr>
            </w:pPr>
            <w:r w:rsidRPr="008A26BB">
              <w:rPr>
                <w:rFonts w:cs="Calibri"/>
                <w:b/>
                <w:sz w:val="23"/>
                <w:szCs w:val="23"/>
              </w:rPr>
              <w:t>ACCEPT ALL</w:t>
            </w:r>
          </w:p>
        </w:tc>
        <w:tc>
          <w:tcPr>
            <w:tcW w:w="845" w:type="pct"/>
            <w:shd w:val="clear" w:color="auto" w:fill="C6D9F1" w:themeFill="text2" w:themeFillTint="33"/>
          </w:tcPr>
          <w:p w14:paraId="15C93FBE" w14:textId="77777777" w:rsidR="00BF5791" w:rsidRPr="008A26BB" w:rsidRDefault="00DC1F4F">
            <w:pPr>
              <w:jc w:val="both"/>
              <w:rPr>
                <w:rFonts w:cs="Calibri"/>
                <w:b/>
                <w:sz w:val="23"/>
                <w:szCs w:val="23"/>
              </w:rPr>
            </w:pPr>
            <w:r w:rsidRPr="008A26BB">
              <w:rPr>
                <w:rFonts w:cs="Calibri"/>
                <w:b/>
                <w:sz w:val="23"/>
                <w:szCs w:val="23"/>
              </w:rPr>
              <w:t xml:space="preserve">DO </w:t>
            </w:r>
            <w:r w:rsidR="00BF5791" w:rsidRPr="008A26BB">
              <w:rPr>
                <w:rFonts w:cs="Calibri"/>
                <w:b/>
                <w:sz w:val="23"/>
                <w:szCs w:val="23"/>
              </w:rPr>
              <w:t>NOT ACCEPT ALL</w:t>
            </w:r>
          </w:p>
        </w:tc>
      </w:tr>
      <w:tr w:rsidR="00BF5791" w:rsidRPr="007458BE" w14:paraId="22865873" w14:textId="77777777" w:rsidTr="000D178E">
        <w:tc>
          <w:tcPr>
            <w:tcW w:w="3436" w:type="pct"/>
          </w:tcPr>
          <w:p w14:paraId="45A3CD5A" w14:textId="01EA5AFB" w:rsidR="00BF5791" w:rsidRPr="008A26BB" w:rsidRDefault="00BF5791" w:rsidP="007458BE">
            <w:pPr>
              <w:pStyle w:val="Specification"/>
              <w:numPr>
                <w:ilvl w:val="0"/>
                <w:numId w:val="11"/>
              </w:numPr>
              <w:jc w:val="both"/>
              <w:rPr>
                <w:rFonts w:cs="Calibri"/>
                <w:sz w:val="23"/>
                <w:szCs w:val="23"/>
              </w:rPr>
            </w:pPr>
            <w:r w:rsidRPr="008A26BB">
              <w:rPr>
                <w:rFonts w:cs="Calibri"/>
                <w:sz w:val="23"/>
                <w:szCs w:val="23"/>
              </w:rPr>
              <w:t xml:space="preserve">The bidder declares to ACCEPT ALL the </w:t>
            </w:r>
            <w:r w:rsidR="005A2E46" w:rsidRPr="008A26BB">
              <w:rPr>
                <w:rFonts w:cs="Calibri"/>
                <w:sz w:val="23"/>
                <w:szCs w:val="23"/>
              </w:rPr>
              <w:t>Costing and Pricing conditions</w:t>
            </w:r>
            <w:r w:rsidR="00DC1F4F" w:rsidRPr="008A26BB">
              <w:rPr>
                <w:rFonts w:cs="Calibri"/>
                <w:sz w:val="23"/>
                <w:szCs w:val="23"/>
              </w:rPr>
              <w:t xml:space="preserve"> </w:t>
            </w:r>
            <w:r w:rsidR="00637577" w:rsidRPr="008A26BB">
              <w:rPr>
                <w:rFonts w:cs="Calibri"/>
                <w:sz w:val="23"/>
                <w:szCs w:val="23"/>
              </w:rPr>
              <w:t xml:space="preserve">as specified </w:t>
            </w:r>
            <w:r w:rsidR="00DC1F4F" w:rsidRPr="008A26BB">
              <w:rPr>
                <w:rFonts w:cs="Calibri"/>
                <w:sz w:val="23"/>
                <w:szCs w:val="23"/>
              </w:rPr>
              <w:t xml:space="preserve">in section </w:t>
            </w:r>
            <w:r w:rsidR="00AF7588" w:rsidRPr="008A26BB">
              <w:rPr>
                <w:rFonts w:cs="Calibri"/>
                <w:sz w:val="23"/>
                <w:szCs w:val="23"/>
              </w:rPr>
              <w:fldChar w:fldCharType="begin"/>
            </w:r>
            <w:r w:rsidR="00AF7588" w:rsidRPr="008A26BB">
              <w:rPr>
                <w:rFonts w:cs="Calibri"/>
                <w:sz w:val="23"/>
                <w:szCs w:val="23"/>
              </w:rPr>
              <w:instrText xml:space="preserve"> REF _Ref455341462 \w \h  \* MERGEFORMAT </w:instrText>
            </w:r>
            <w:r w:rsidR="00AF7588" w:rsidRPr="008A26BB">
              <w:rPr>
                <w:rFonts w:cs="Calibri"/>
                <w:sz w:val="23"/>
                <w:szCs w:val="23"/>
              </w:rPr>
            </w:r>
            <w:r w:rsidR="00AF7588" w:rsidRPr="008A26BB">
              <w:rPr>
                <w:rFonts w:cs="Calibri"/>
                <w:sz w:val="23"/>
                <w:szCs w:val="23"/>
              </w:rPr>
              <w:fldChar w:fldCharType="separate"/>
            </w:r>
            <w:r w:rsidR="00AF7588" w:rsidRPr="008A26BB">
              <w:rPr>
                <w:rFonts w:cs="Calibri"/>
                <w:sz w:val="23"/>
                <w:szCs w:val="23"/>
              </w:rPr>
              <w:t>8.2</w:t>
            </w:r>
            <w:r w:rsidR="00AF7588" w:rsidRPr="008A26BB">
              <w:rPr>
                <w:rFonts w:cs="Calibri"/>
                <w:sz w:val="23"/>
                <w:szCs w:val="23"/>
              </w:rPr>
              <w:fldChar w:fldCharType="end"/>
            </w:r>
            <w:r w:rsidRPr="008A26BB">
              <w:rPr>
                <w:rFonts w:cs="Calibri"/>
                <w:sz w:val="23"/>
                <w:szCs w:val="23"/>
              </w:rPr>
              <w:t xml:space="preserve"> above by indicating with an “X” in the “ACCEPT ALL” column, or</w:t>
            </w:r>
          </w:p>
          <w:p w14:paraId="3809D574" w14:textId="16B0FCF8" w:rsidR="00BF5791" w:rsidRPr="008A26BB" w:rsidRDefault="00BF5791" w:rsidP="007458BE">
            <w:pPr>
              <w:pStyle w:val="Specification"/>
              <w:numPr>
                <w:ilvl w:val="0"/>
                <w:numId w:val="11"/>
              </w:numPr>
              <w:jc w:val="both"/>
              <w:rPr>
                <w:rFonts w:cs="Calibri"/>
                <w:sz w:val="23"/>
                <w:szCs w:val="23"/>
              </w:rPr>
            </w:pPr>
            <w:r w:rsidRPr="008A26BB">
              <w:rPr>
                <w:rFonts w:cs="Calibri"/>
                <w:sz w:val="23"/>
                <w:szCs w:val="23"/>
              </w:rPr>
              <w:t xml:space="preserve">The bidder declares to NOT ACCEPT ALL the </w:t>
            </w:r>
            <w:r w:rsidR="005A2E46" w:rsidRPr="008A26BB">
              <w:rPr>
                <w:rFonts w:cs="Calibri"/>
                <w:sz w:val="23"/>
                <w:szCs w:val="23"/>
              </w:rPr>
              <w:t>Costing and Pricing Conditions</w:t>
            </w:r>
            <w:r w:rsidR="00DC1F4F" w:rsidRPr="008A26BB">
              <w:rPr>
                <w:rFonts w:cs="Calibri"/>
                <w:sz w:val="23"/>
                <w:szCs w:val="23"/>
              </w:rPr>
              <w:t xml:space="preserve"> </w:t>
            </w:r>
            <w:r w:rsidR="00637577" w:rsidRPr="008A26BB">
              <w:rPr>
                <w:rFonts w:cs="Calibri"/>
                <w:sz w:val="23"/>
                <w:szCs w:val="23"/>
              </w:rPr>
              <w:t xml:space="preserve">as specified </w:t>
            </w:r>
            <w:r w:rsidR="00DC1F4F" w:rsidRPr="008A26BB">
              <w:rPr>
                <w:rFonts w:cs="Calibri"/>
                <w:sz w:val="23"/>
                <w:szCs w:val="23"/>
              </w:rPr>
              <w:t xml:space="preserve">in section </w:t>
            </w:r>
            <w:r w:rsidR="00AF7588" w:rsidRPr="008A26BB">
              <w:rPr>
                <w:rFonts w:cs="Calibri"/>
                <w:sz w:val="23"/>
                <w:szCs w:val="23"/>
              </w:rPr>
              <w:t>8.2</w:t>
            </w:r>
            <w:r w:rsidR="00DC1F4F" w:rsidRPr="008A26BB">
              <w:rPr>
                <w:rFonts w:cs="Calibri"/>
                <w:sz w:val="23"/>
                <w:szCs w:val="23"/>
              </w:rPr>
              <w:t xml:space="preserve"> </w:t>
            </w:r>
            <w:r w:rsidRPr="008A26BB">
              <w:rPr>
                <w:rFonts w:cs="Calibri"/>
                <w:sz w:val="23"/>
                <w:szCs w:val="23"/>
              </w:rPr>
              <w:t xml:space="preserve">above by - </w:t>
            </w:r>
          </w:p>
          <w:p w14:paraId="6C4EA239" w14:textId="77777777" w:rsidR="00BF5791" w:rsidRPr="008A26BB" w:rsidRDefault="00BF5791" w:rsidP="007458BE">
            <w:pPr>
              <w:pStyle w:val="Specification"/>
              <w:numPr>
                <w:ilvl w:val="1"/>
                <w:numId w:val="9"/>
              </w:numPr>
              <w:jc w:val="both"/>
              <w:rPr>
                <w:rFonts w:cs="Calibri"/>
                <w:sz w:val="23"/>
                <w:szCs w:val="23"/>
              </w:rPr>
            </w:pPr>
            <w:r w:rsidRPr="008A26BB">
              <w:rPr>
                <w:rFonts w:cs="Calibri"/>
                <w:sz w:val="23"/>
                <w:szCs w:val="23"/>
              </w:rPr>
              <w:t>Indicating with an “X” in the “</w:t>
            </w:r>
            <w:r w:rsidR="00DC1F4F" w:rsidRPr="008A26BB">
              <w:rPr>
                <w:rFonts w:cs="Calibri"/>
                <w:sz w:val="23"/>
                <w:szCs w:val="23"/>
              </w:rPr>
              <w:t xml:space="preserve">DO </w:t>
            </w:r>
            <w:r w:rsidRPr="008A26BB">
              <w:rPr>
                <w:rFonts w:cs="Calibri"/>
                <w:sz w:val="23"/>
                <w:szCs w:val="23"/>
              </w:rPr>
              <w:t>NOT ACCEPT</w:t>
            </w:r>
            <w:r w:rsidR="00DC1F4F" w:rsidRPr="008A26BB">
              <w:rPr>
                <w:rFonts w:cs="Calibri"/>
                <w:sz w:val="23"/>
                <w:szCs w:val="23"/>
              </w:rPr>
              <w:t xml:space="preserve"> ALL</w:t>
            </w:r>
            <w:r w:rsidRPr="008A26BB">
              <w:rPr>
                <w:rFonts w:cs="Calibri"/>
                <w:sz w:val="23"/>
                <w:szCs w:val="23"/>
              </w:rPr>
              <w:t>” column, and;</w:t>
            </w:r>
          </w:p>
          <w:p w14:paraId="1FB251CE" w14:textId="77777777" w:rsidR="00BF5791" w:rsidRPr="008A26BB" w:rsidRDefault="00BF5791">
            <w:pPr>
              <w:pStyle w:val="Specification"/>
              <w:numPr>
                <w:ilvl w:val="1"/>
                <w:numId w:val="9"/>
              </w:numPr>
              <w:jc w:val="both"/>
              <w:rPr>
                <w:rFonts w:cs="Calibri"/>
                <w:sz w:val="23"/>
                <w:szCs w:val="23"/>
              </w:rPr>
            </w:pPr>
            <w:r w:rsidRPr="008A26BB">
              <w:rPr>
                <w:rFonts w:cs="Calibri"/>
                <w:sz w:val="23"/>
                <w:szCs w:val="23"/>
              </w:rPr>
              <w:t>Provide reason and propos</w:t>
            </w:r>
            <w:r w:rsidR="00DC1F4F" w:rsidRPr="008A26BB">
              <w:rPr>
                <w:rFonts w:cs="Calibri"/>
                <w:sz w:val="23"/>
                <w:szCs w:val="23"/>
              </w:rPr>
              <w:t>al for each of the condition</w:t>
            </w:r>
            <w:r w:rsidRPr="008A26BB">
              <w:rPr>
                <w:rFonts w:cs="Calibri"/>
                <w:sz w:val="23"/>
                <w:szCs w:val="23"/>
              </w:rPr>
              <w:t xml:space="preserve"> not accepted. </w:t>
            </w:r>
          </w:p>
        </w:tc>
        <w:tc>
          <w:tcPr>
            <w:tcW w:w="719" w:type="pct"/>
          </w:tcPr>
          <w:p w14:paraId="16F9114C" w14:textId="77777777" w:rsidR="00BF5791" w:rsidRPr="008A26BB" w:rsidRDefault="00BF5791">
            <w:pPr>
              <w:jc w:val="both"/>
              <w:rPr>
                <w:rFonts w:cs="Calibri"/>
                <w:sz w:val="23"/>
                <w:szCs w:val="23"/>
              </w:rPr>
            </w:pPr>
          </w:p>
        </w:tc>
        <w:tc>
          <w:tcPr>
            <w:tcW w:w="845" w:type="pct"/>
          </w:tcPr>
          <w:p w14:paraId="6C1952B2" w14:textId="77777777" w:rsidR="00BF5791" w:rsidRPr="008A26BB" w:rsidRDefault="00BF5791">
            <w:pPr>
              <w:jc w:val="both"/>
              <w:rPr>
                <w:rFonts w:cs="Calibri"/>
                <w:sz w:val="23"/>
                <w:szCs w:val="23"/>
              </w:rPr>
            </w:pPr>
          </w:p>
        </w:tc>
      </w:tr>
      <w:tr w:rsidR="00BF5791" w:rsidRPr="007458BE" w14:paraId="23E43581" w14:textId="77777777" w:rsidTr="000D178E">
        <w:tc>
          <w:tcPr>
            <w:tcW w:w="5000" w:type="pct"/>
            <w:gridSpan w:val="3"/>
          </w:tcPr>
          <w:p w14:paraId="16FBE8E8" w14:textId="77777777" w:rsidR="00BF5791" w:rsidRPr="008A26BB" w:rsidRDefault="00BF5791" w:rsidP="007458BE">
            <w:pPr>
              <w:jc w:val="both"/>
              <w:rPr>
                <w:rFonts w:cs="Calibri"/>
                <w:b/>
                <w:sz w:val="23"/>
                <w:szCs w:val="23"/>
              </w:rPr>
            </w:pPr>
            <w:r w:rsidRPr="008A26BB">
              <w:rPr>
                <w:rFonts w:cs="Calibri"/>
                <w:b/>
                <w:sz w:val="23"/>
                <w:szCs w:val="23"/>
              </w:rPr>
              <w:t>Comments</w:t>
            </w:r>
            <w:r w:rsidR="000B0E14" w:rsidRPr="008A26BB">
              <w:rPr>
                <w:rFonts w:cs="Calibri"/>
                <w:b/>
                <w:sz w:val="23"/>
                <w:szCs w:val="23"/>
              </w:rPr>
              <w:t xml:space="preserve"> by bidder</w:t>
            </w:r>
            <w:r w:rsidRPr="008A26BB">
              <w:rPr>
                <w:rFonts w:cs="Calibri"/>
                <w:b/>
                <w:sz w:val="23"/>
                <w:szCs w:val="23"/>
              </w:rPr>
              <w:t>:</w:t>
            </w:r>
          </w:p>
          <w:p w14:paraId="5922B770" w14:textId="77777777" w:rsidR="00BF5791" w:rsidRPr="008A26BB" w:rsidRDefault="00BF5791" w:rsidP="007458BE">
            <w:pPr>
              <w:jc w:val="both"/>
              <w:rPr>
                <w:rFonts w:cs="Calibri"/>
                <w:b/>
                <w:sz w:val="23"/>
                <w:szCs w:val="23"/>
              </w:rPr>
            </w:pPr>
            <w:r w:rsidRPr="008A26BB">
              <w:rPr>
                <w:rFonts w:cs="Calibri"/>
                <w:sz w:val="23"/>
                <w:szCs w:val="23"/>
              </w:rPr>
              <w:t xml:space="preserve">Provide </w:t>
            </w:r>
            <w:r w:rsidR="000B0E14" w:rsidRPr="008A26BB">
              <w:rPr>
                <w:rFonts w:cs="Calibri"/>
                <w:sz w:val="23"/>
                <w:szCs w:val="23"/>
              </w:rPr>
              <w:t xml:space="preserve">the </w:t>
            </w:r>
            <w:r w:rsidRPr="008A26BB">
              <w:rPr>
                <w:rFonts w:cs="Calibri"/>
                <w:sz w:val="23"/>
                <w:szCs w:val="23"/>
              </w:rPr>
              <w:t>condition reference, the r</w:t>
            </w:r>
            <w:r w:rsidR="00DC1F4F" w:rsidRPr="008A26BB">
              <w:rPr>
                <w:rFonts w:cs="Calibri"/>
                <w:sz w:val="23"/>
                <w:szCs w:val="23"/>
              </w:rPr>
              <w:t>easons for not accepting the condition</w:t>
            </w:r>
            <w:r w:rsidRPr="008A26BB">
              <w:rPr>
                <w:rFonts w:cs="Calibri"/>
                <w:sz w:val="23"/>
                <w:szCs w:val="23"/>
              </w:rPr>
              <w:t>.</w:t>
            </w:r>
          </w:p>
        </w:tc>
      </w:tr>
    </w:tbl>
    <w:p w14:paraId="04E56C56" w14:textId="77777777" w:rsidR="00BF5791" w:rsidRPr="008A26BB" w:rsidRDefault="00BF5791" w:rsidP="007458BE">
      <w:pPr>
        <w:jc w:val="both"/>
        <w:rPr>
          <w:rFonts w:cs="Calibri"/>
          <w:sz w:val="23"/>
          <w:szCs w:val="23"/>
        </w:rPr>
      </w:pPr>
    </w:p>
    <w:p w14:paraId="7079C3E1" w14:textId="77777777" w:rsidR="003840BB" w:rsidRPr="008A26BB" w:rsidRDefault="003840BB">
      <w:pPr>
        <w:spacing w:after="200" w:line="276" w:lineRule="auto"/>
        <w:jc w:val="both"/>
        <w:rPr>
          <w:rFonts w:eastAsiaTheme="majorEastAsia" w:cs="Calibri"/>
          <w:b/>
          <w:bCs/>
          <w:caps/>
          <w:color w:val="000066"/>
          <w:sz w:val="23"/>
          <w:szCs w:val="23"/>
        </w:rPr>
      </w:pPr>
      <w:r w:rsidRPr="008A26BB">
        <w:rPr>
          <w:rFonts w:cs="Calibri"/>
          <w:sz w:val="23"/>
          <w:szCs w:val="23"/>
        </w:rPr>
        <w:br w:type="page"/>
      </w:r>
    </w:p>
    <w:p w14:paraId="0A5C8820" w14:textId="77777777" w:rsidR="000D4006" w:rsidRPr="008A26BB" w:rsidRDefault="000D4006">
      <w:pPr>
        <w:pStyle w:val="Heading2"/>
        <w:jc w:val="both"/>
        <w:rPr>
          <w:rFonts w:cs="Calibri"/>
          <w:sz w:val="23"/>
          <w:szCs w:val="23"/>
        </w:rPr>
        <w:sectPr w:rsidR="000D4006" w:rsidRPr="008A26BB" w:rsidSect="00D112F7">
          <w:pgSz w:w="11906" w:h="16838"/>
          <w:pgMar w:top="1134" w:right="1134" w:bottom="1134" w:left="1134" w:header="680" w:footer="680" w:gutter="0"/>
          <w:cols w:space="708"/>
          <w:docGrid w:linePitch="360"/>
        </w:sectPr>
      </w:pPr>
    </w:p>
    <w:p w14:paraId="1ADEF0FE" w14:textId="77777777" w:rsidR="00A90316" w:rsidRPr="008A26BB" w:rsidRDefault="00F739D0">
      <w:pPr>
        <w:pStyle w:val="AnnexH2"/>
        <w:jc w:val="both"/>
        <w:rPr>
          <w:rFonts w:cs="Calibri"/>
          <w:sz w:val="23"/>
          <w:szCs w:val="23"/>
        </w:rPr>
      </w:pPr>
      <w:bookmarkStart w:id="110" w:name="_Toc106110205"/>
      <w:bookmarkStart w:id="111" w:name="_Toc435315942"/>
      <w:r w:rsidRPr="008A26BB">
        <w:rPr>
          <w:rFonts w:cs="Calibri"/>
          <w:sz w:val="23"/>
          <w:szCs w:val="23"/>
        </w:rPr>
        <w:t>Terms and definitions</w:t>
      </w:r>
      <w:bookmarkEnd w:id="110"/>
    </w:p>
    <w:p w14:paraId="75D0110B" w14:textId="77777777" w:rsidR="00F739D0" w:rsidRPr="008A26BB" w:rsidRDefault="00F739D0">
      <w:pPr>
        <w:pStyle w:val="Heading1"/>
        <w:jc w:val="both"/>
        <w:rPr>
          <w:rFonts w:cs="Calibri"/>
          <w:sz w:val="23"/>
          <w:szCs w:val="23"/>
        </w:rPr>
      </w:pPr>
      <w:bookmarkStart w:id="112" w:name="_Toc106110206"/>
      <w:r w:rsidRPr="008A26BB">
        <w:rPr>
          <w:rFonts w:cs="Calibri"/>
          <w:sz w:val="23"/>
          <w:szCs w:val="23"/>
        </w:rPr>
        <w:t>ABBREVIATIONS</w:t>
      </w:r>
      <w:bookmarkEnd w:id="112"/>
    </w:p>
    <w:p w14:paraId="4A2ACBDB" w14:textId="07DA7D1D" w:rsidR="00F739D0" w:rsidRPr="008A26BB" w:rsidRDefault="00F739D0">
      <w:pPr>
        <w:spacing w:before="240"/>
        <w:jc w:val="both"/>
        <w:rPr>
          <w:rFonts w:cs="Calibri"/>
          <w:color w:val="0000FF"/>
          <w:sz w:val="23"/>
          <w:szCs w:val="23"/>
        </w:rPr>
      </w:pPr>
    </w:p>
    <w:p w14:paraId="2252D8DB" w14:textId="77777777" w:rsidR="00EA20ED" w:rsidRPr="008A26BB" w:rsidRDefault="00EA20ED">
      <w:pPr>
        <w:jc w:val="both"/>
        <w:rPr>
          <w:rFonts w:cs="Calibri"/>
          <w:sz w:val="23"/>
          <w:szCs w:val="23"/>
          <w:lang w:val="en-GB"/>
        </w:rPr>
      </w:pPr>
      <w:r w:rsidRPr="008A26BB">
        <w:rPr>
          <w:rFonts w:cs="Calibri"/>
          <w:sz w:val="23"/>
          <w:szCs w:val="23"/>
          <w:lang w:val="en-GB"/>
        </w:rPr>
        <w:t>BEC</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Bid Evaluation Committee</w:t>
      </w:r>
    </w:p>
    <w:p w14:paraId="5F55FE4E" w14:textId="6849F972" w:rsidR="00EA20ED" w:rsidRPr="008A26BB" w:rsidRDefault="00EA20ED">
      <w:pPr>
        <w:jc w:val="both"/>
        <w:rPr>
          <w:rFonts w:cs="Calibri"/>
          <w:sz w:val="23"/>
          <w:szCs w:val="23"/>
          <w:lang w:val="en-GB"/>
        </w:rPr>
      </w:pPr>
      <w:r w:rsidRPr="008A26BB">
        <w:rPr>
          <w:rFonts w:cs="Calibri"/>
          <w:sz w:val="23"/>
          <w:szCs w:val="23"/>
          <w:lang w:val="en-GB"/>
        </w:rPr>
        <w:t>BPS</w:t>
      </w:r>
      <w:r w:rsidRPr="008A26BB">
        <w:rPr>
          <w:rFonts w:cs="Calibri"/>
          <w:sz w:val="23"/>
          <w:szCs w:val="23"/>
          <w:lang w:val="en-GB"/>
        </w:rPr>
        <w:tab/>
      </w:r>
      <w:r w:rsidRPr="008A26BB">
        <w:rPr>
          <w:rFonts w:cs="Calibri"/>
          <w:sz w:val="23"/>
          <w:szCs w:val="23"/>
          <w:lang w:val="en-GB"/>
        </w:rPr>
        <w:tab/>
      </w:r>
      <w:r w:rsidRPr="008A26BB">
        <w:rPr>
          <w:rFonts w:cs="Calibri"/>
          <w:sz w:val="23"/>
          <w:szCs w:val="23"/>
          <w:lang w:val="en-GB"/>
        </w:rPr>
        <w:tab/>
        <w:t xml:space="preserve">Business </w:t>
      </w:r>
      <w:r w:rsidR="00444DEC" w:rsidRPr="008A26BB">
        <w:rPr>
          <w:rFonts w:cs="Calibri"/>
          <w:sz w:val="23"/>
          <w:szCs w:val="23"/>
          <w:lang w:val="en-GB"/>
        </w:rPr>
        <w:t>P</w:t>
      </w:r>
      <w:r w:rsidRPr="008A26BB">
        <w:rPr>
          <w:rFonts w:cs="Calibri"/>
          <w:sz w:val="23"/>
          <w:szCs w:val="23"/>
          <w:lang w:val="en-GB"/>
        </w:rPr>
        <w:t xml:space="preserve">lanning </w:t>
      </w:r>
      <w:r w:rsidR="00444DEC" w:rsidRPr="008A26BB">
        <w:rPr>
          <w:rFonts w:cs="Calibri"/>
          <w:sz w:val="23"/>
          <w:szCs w:val="23"/>
          <w:lang w:val="en-GB"/>
        </w:rPr>
        <w:t>S</w:t>
      </w:r>
      <w:r w:rsidRPr="008A26BB">
        <w:rPr>
          <w:rFonts w:cs="Calibri"/>
          <w:sz w:val="23"/>
          <w:szCs w:val="23"/>
          <w:lang w:val="en-GB"/>
        </w:rPr>
        <w:t>ystem</w:t>
      </w:r>
    </w:p>
    <w:p w14:paraId="0109F1BF" w14:textId="77777777" w:rsidR="00EA20ED" w:rsidRPr="008A26BB" w:rsidRDefault="00EA20ED">
      <w:pPr>
        <w:jc w:val="both"/>
        <w:rPr>
          <w:rFonts w:cs="Calibri"/>
          <w:sz w:val="23"/>
          <w:szCs w:val="23"/>
          <w:lang w:val="en-GB"/>
        </w:rPr>
      </w:pPr>
      <w:r w:rsidRPr="008A26BB">
        <w:rPr>
          <w:rFonts w:cs="Calibri"/>
          <w:sz w:val="23"/>
          <w:szCs w:val="23"/>
          <w:lang w:val="en-GB"/>
        </w:rPr>
        <w:t>CEO</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Chief Executive Officer</w:t>
      </w:r>
    </w:p>
    <w:p w14:paraId="758BE614" w14:textId="77777777" w:rsidR="00EA20ED" w:rsidRPr="008A26BB" w:rsidRDefault="00EA20ED">
      <w:pPr>
        <w:jc w:val="both"/>
        <w:rPr>
          <w:rFonts w:cs="Calibri"/>
          <w:sz w:val="23"/>
          <w:szCs w:val="23"/>
          <w:lang w:val="en-GB"/>
        </w:rPr>
      </w:pPr>
      <w:r w:rsidRPr="008A26BB">
        <w:rPr>
          <w:rFonts w:cs="Calibri"/>
          <w:sz w:val="23"/>
          <w:szCs w:val="23"/>
          <w:lang w:val="en-GB"/>
        </w:rPr>
        <w:t>CFO</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Chief Financial Officer</w:t>
      </w:r>
    </w:p>
    <w:p w14:paraId="1306883A" w14:textId="77777777" w:rsidR="00EA20ED" w:rsidRPr="008A26BB" w:rsidRDefault="00EA20ED">
      <w:pPr>
        <w:jc w:val="both"/>
        <w:rPr>
          <w:rFonts w:cs="Calibri"/>
          <w:sz w:val="23"/>
          <w:szCs w:val="23"/>
          <w:lang w:val="en-GB"/>
        </w:rPr>
      </w:pPr>
      <w:r w:rsidRPr="008A26BB">
        <w:rPr>
          <w:rFonts w:cs="Calibri"/>
          <w:sz w:val="23"/>
          <w:szCs w:val="23"/>
          <w:lang w:val="en-GB"/>
        </w:rPr>
        <w:t>DCEO</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Deputy Chief Executive Officer</w:t>
      </w:r>
    </w:p>
    <w:p w14:paraId="7CA4DAEE" w14:textId="77777777" w:rsidR="00EA20ED" w:rsidRPr="008A26BB" w:rsidRDefault="00EA20ED">
      <w:pPr>
        <w:jc w:val="both"/>
        <w:rPr>
          <w:rFonts w:cs="Calibri"/>
          <w:sz w:val="23"/>
          <w:szCs w:val="23"/>
          <w:lang w:val="en-GB"/>
        </w:rPr>
      </w:pPr>
      <w:r w:rsidRPr="008A26BB">
        <w:rPr>
          <w:rFonts w:cs="Calibri"/>
          <w:sz w:val="23"/>
          <w:szCs w:val="23"/>
          <w:lang w:val="en-GB"/>
        </w:rPr>
        <w:t>DSI</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Department of Science and Innovation</w:t>
      </w:r>
    </w:p>
    <w:p w14:paraId="5B6FCFB3" w14:textId="77777777" w:rsidR="00EA20ED" w:rsidRPr="008A26BB" w:rsidRDefault="00EA20ED">
      <w:pPr>
        <w:jc w:val="both"/>
        <w:rPr>
          <w:rFonts w:cs="Calibri"/>
          <w:sz w:val="23"/>
          <w:szCs w:val="23"/>
          <w:lang w:val="en-GB"/>
        </w:rPr>
      </w:pPr>
      <w:r w:rsidRPr="008A26BB">
        <w:rPr>
          <w:rFonts w:cs="Calibri"/>
          <w:sz w:val="23"/>
          <w:szCs w:val="23"/>
          <w:lang w:val="en-GB"/>
        </w:rPr>
        <w:t>EMS</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Emergency management Services</w:t>
      </w:r>
    </w:p>
    <w:p w14:paraId="6B7FEDF3" w14:textId="77777777" w:rsidR="00EA20ED" w:rsidRPr="008A26BB" w:rsidRDefault="00EA20ED">
      <w:pPr>
        <w:jc w:val="both"/>
        <w:rPr>
          <w:rFonts w:cs="Calibri"/>
          <w:sz w:val="23"/>
          <w:szCs w:val="23"/>
          <w:lang w:val="en-GB"/>
        </w:rPr>
      </w:pPr>
      <w:r w:rsidRPr="008A26BB">
        <w:rPr>
          <w:rFonts w:cs="Calibri"/>
          <w:sz w:val="23"/>
          <w:szCs w:val="23"/>
          <w:lang w:val="en-GB"/>
        </w:rPr>
        <w:t>FAS</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Functional Application Support</w:t>
      </w:r>
    </w:p>
    <w:p w14:paraId="25D88102" w14:textId="77777777" w:rsidR="00EA20ED" w:rsidRPr="008A26BB" w:rsidRDefault="00EA20ED">
      <w:pPr>
        <w:jc w:val="both"/>
        <w:rPr>
          <w:rFonts w:cs="Calibri"/>
          <w:sz w:val="23"/>
          <w:szCs w:val="23"/>
        </w:rPr>
      </w:pPr>
      <w:r w:rsidRPr="008A26BB">
        <w:rPr>
          <w:rFonts w:cs="Calibri"/>
          <w:sz w:val="23"/>
          <w:szCs w:val="23"/>
          <w:lang w:val="en-GB"/>
        </w:rPr>
        <w:t>ICT</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r>
      <w:r w:rsidRPr="008A26BB">
        <w:rPr>
          <w:rFonts w:cs="Calibri"/>
          <w:sz w:val="23"/>
          <w:szCs w:val="23"/>
        </w:rPr>
        <w:t>Information and Communication Technology</w:t>
      </w:r>
    </w:p>
    <w:p w14:paraId="7DD9FBC5" w14:textId="77777777" w:rsidR="00EA20ED" w:rsidRPr="008A26BB" w:rsidRDefault="00EA20ED">
      <w:pPr>
        <w:jc w:val="both"/>
        <w:rPr>
          <w:rFonts w:cs="Calibri"/>
          <w:sz w:val="23"/>
          <w:szCs w:val="23"/>
          <w:lang w:val="en-GB"/>
        </w:rPr>
      </w:pPr>
      <w:r w:rsidRPr="008A26BB">
        <w:rPr>
          <w:rFonts w:cs="Calibri"/>
          <w:sz w:val="23"/>
          <w:szCs w:val="23"/>
          <w:lang w:val="en-GB"/>
        </w:rPr>
        <w:t>LAN</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Local Area Network</w:t>
      </w:r>
    </w:p>
    <w:p w14:paraId="2E9CB0CD" w14:textId="69493D35" w:rsidR="00EA20ED" w:rsidRPr="008A26BB" w:rsidRDefault="00EA20ED">
      <w:pPr>
        <w:jc w:val="both"/>
        <w:rPr>
          <w:rFonts w:cs="Calibri"/>
          <w:sz w:val="23"/>
          <w:szCs w:val="23"/>
          <w:lang w:val="en-GB"/>
        </w:rPr>
      </w:pPr>
      <w:r w:rsidRPr="008A26BB">
        <w:rPr>
          <w:rFonts w:cs="Calibri"/>
          <w:sz w:val="23"/>
          <w:szCs w:val="23"/>
          <w:lang w:val="en-GB"/>
        </w:rPr>
        <w:t>RF</w:t>
      </w:r>
      <w:r w:rsidR="00444DEC" w:rsidRPr="008A26BB">
        <w:rPr>
          <w:rFonts w:cs="Calibri"/>
          <w:sz w:val="23"/>
          <w:szCs w:val="23"/>
          <w:lang w:val="en-GB"/>
        </w:rPr>
        <w:t>B</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 xml:space="preserve">Request for </w:t>
      </w:r>
      <w:r w:rsidR="00444DEC" w:rsidRPr="008A26BB">
        <w:rPr>
          <w:rFonts w:cs="Calibri"/>
          <w:sz w:val="23"/>
          <w:szCs w:val="23"/>
          <w:lang w:val="en-GB"/>
        </w:rPr>
        <w:t>Bid</w:t>
      </w:r>
    </w:p>
    <w:p w14:paraId="4C37623E" w14:textId="77777777" w:rsidR="00EA20ED" w:rsidRPr="008A26BB" w:rsidRDefault="00EA20ED">
      <w:pPr>
        <w:jc w:val="both"/>
        <w:rPr>
          <w:rFonts w:cs="Calibri"/>
          <w:sz w:val="23"/>
          <w:szCs w:val="23"/>
          <w:lang w:val="en-GB"/>
        </w:rPr>
      </w:pPr>
      <w:r w:rsidRPr="008A26BB">
        <w:rPr>
          <w:rFonts w:cs="Calibri"/>
          <w:sz w:val="23"/>
          <w:szCs w:val="23"/>
          <w:lang w:val="en-GB"/>
        </w:rPr>
        <w:t>SITA</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State Information Technology Agency</w:t>
      </w:r>
      <w:r w:rsidRPr="008A26BB">
        <w:rPr>
          <w:rFonts w:cs="Calibri"/>
          <w:sz w:val="23"/>
          <w:szCs w:val="23"/>
          <w:lang w:val="en-GB"/>
        </w:rPr>
        <w:tab/>
      </w:r>
    </w:p>
    <w:p w14:paraId="03C0C017" w14:textId="77777777" w:rsidR="00EA20ED" w:rsidRPr="008A26BB" w:rsidRDefault="00EA20ED">
      <w:pPr>
        <w:jc w:val="both"/>
        <w:rPr>
          <w:rFonts w:cs="Calibri"/>
          <w:sz w:val="23"/>
          <w:szCs w:val="23"/>
          <w:lang w:val="en-GB"/>
        </w:rPr>
      </w:pPr>
      <w:r w:rsidRPr="008A26BB">
        <w:rPr>
          <w:rFonts w:cs="Calibri"/>
          <w:sz w:val="23"/>
          <w:szCs w:val="23"/>
          <w:lang w:val="en-GB"/>
        </w:rPr>
        <w:t>SLA</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Service Level Agreement</w:t>
      </w:r>
    </w:p>
    <w:p w14:paraId="1495E47C" w14:textId="77777777" w:rsidR="00EA20ED" w:rsidRPr="008A26BB" w:rsidRDefault="00EA20ED">
      <w:pPr>
        <w:jc w:val="both"/>
        <w:rPr>
          <w:rFonts w:cs="Calibri"/>
          <w:sz w:val="23"/>
          <w:szCs w:val="23"/>
          <w:lang w:val="en-GB"/>
        </w:rPr>
      </w:pPr>
      <w:r w:rsidRPr="008A26BB">
        <w:rPr>
          <w:rFonts w:cs="Calibri"/>
          <w:sz w:val="23"/>
          <w:szCs w:val="23"/>
          <w:lang w:val="en-GB"/>
        </w:rPr>
        <w:t>SCM</w:t>
      </w:r>
      <w:r w:rsidRPr="008A26BB">
        <w:rPr>
          <w:rFonts w:cs="Calibri"/>
          <w:sz w:val="23"/>
          <w:szCs w:val="23"/>
          <w:lang w:val="en-GB"/>
        </w:rPr>
        <w:tab/>
      </w:r>
      <w:r w:rsidRPr="008A26BB">
        <w:rPr>
          <w:rFonts w:cs="Calibri"/>
          <w:sz w:val="23"/>
          <w:szCs w:val="23"/>
          <w:lang w:val="en-GB"/>
        </w:rPr>
        <w:tab/>
        <w:t>-</w:t>
      </w:r>
      <w:r w:rsidRPr="008A26BB">
        <w:rPr>
          <w:rFonts w:cs="Calibri"/>
          <w:sz w:val="23"/>
          <w:szCs w:val="23"/>
          <w:lang w:val="en-GB"/>
        </w:rPr>
        <w:tab/>
        <w:t xml:space="preserve">Supply Chain Management </w:t>
      </w:r>
      <w:r w:rsidRPr="008A26BB">
        <w:rPr>
          <w:rFonts w:cs="Calibri"/>
          <w:sz w:val="23"/>
          <w:szCs w:val="23"/>
          <w:lang w:val="en-GB"/>
        </w:rPr>
        <w:tab/>
      </w:r>
    </w:p>
    <w:p w14:paraId="556B3061" w14:textId="77777777" w:rsidR="00EA20ED" w:rsidRPr="008A26BB" w:rsidRDefault="00EA20ED">
      <w:pPr>
        <w:jc w:val="both"/>
        <w:rPr>
          <w:rFonts w:cs="Calibri"/>
          <w:sz w:val="23"/>
          <w:szCs w:val="23"/>
          <w:lang w:val="en-GB"/>
        </w:rPr>
      </w:pPr>
      <w:r w:rsidRPr="008A26BB">
        <w:rPr>
          <w:rFonts w:cs="Calibri"/>
          <w:sz w:val="23"/>
          <w:szCs w:val="23"/>
          <w:lang w:val="en-GB"/>
        </w:rPr>
        <w:t>PPPFA</w:t>
      </w:r>
      <w:r w:rsidRPr="008A26BB">
        <w:rPr>
          <w:rFonts w:cs="Calibri"/>
          <w:sz w:val="23"/>
          <w:szCs w:val="23"/>
          <w:lang w:val="en-GB"/>
        </w:rPr>
        <w:tab/>
        <w:t>-</w:t>
      </w:r>
      <w:r w:rsidRPr="008A26BB">
        <w:rPr>
          <w:rFonts w:cs="Calibri"/>
          <w:sz w:val="23"/>
          <w:szCs w:val="23"/>
          <w:lang w:val="en-GB"/>
        </w:rPr>
        <w:tab/>
        <w:t>Preferential Procurement Policy Framework Act</w:t>
      </w:r>
    </w:p>
    <w:p w14:paraId="4C6A3A7E" w14:textId="77777777" w:rsidR="00EA20ED" w:rsidRPr="008A26BB" w:rsidRDefault="00EA20ED">
      <w:pPr>
        <w:spacing w:before="240"/>
        <w:jc w:val="both"/>
        <w:rPr>
          <w:rFonts w:cs="Calibri"/>
          <w:color w:val="0000FF"/>
          <w:sz w:val="23"/>
          <w:szCs w:val="23"/>
        </w:rPr>
      </w:pPr>
    </w:p>
    <w:p w14:paraId="66DB69F2" w14:textId="77777777" w:rsidR="000B0E14" w:rsidRPr="008A26BB" w:rsidRDefault="000B0E14">
      <w:pPr>
        <w:ind w:left="284" w:hanging="284"/>
        <w:jc w:val="both"/>
        <w:rPr>
          <w:rFonts w:cs="Calibri"/>
          <w:color w:val="0000FF"/>
          <w:sz w:val="23"/>
          <w:szCs w:val="23"/>
        </w:rPr>
      </w:pPr>
    </w:p>
    <w:p w14:paraId="0A7C5D82" w14:textId="38974CDA" w:rsidR="009350EA" w:rsidRPr="008A26BB" w:rsidRDefault="009350EA">
      <w:pPr>
        <w:jc w:val="both"/>
        <w:rPr>
          <w:rFonts w:cs="Calibri"/>
          <w:color w:val="0000FF"/>
          <w:sz w:val="23"/>
          <w:szCs w:val="23"/>
        </w:rPr>
      </w:pPr>
      <w:bookmarkStart w:id="113" w:name="_Toc435315946"/>
      <w:bookmarkEnd w:id="111"/>
    </w:p>
    <w:tbl>
      <w:tblPr>
        <w:tblW w:w="0" w:type="auto"/>
        <w:tblInd w:w="-142" w:type="dxa"/>
        <w:tblLook w:val="01E0" w:firstRow="1" w:lastRow="1" w:firstColumn="1" w:lastColumn="1" w:noHBand="0" w:noVBand="0"/>
      </w:tblPr>
      <w:tblGrid>
        <w:gridCol w:w="1701"/>
        <w:gridCol w:w="5670"/>
      </w:tblGrid>
      <w:tr w:rsidR="009014C0" w:rsidRPr="007458BE" w14:paraId="1C536959" w14:textId="77777777" w:rsidTr="009014C0">
        <w:trPr>
          <w:trHeight w:val="284"/>
        </w:trPr>
        <w:tc>
          <w:tcPr>
            <w:tcW w:w="1701" w:type="dxa"/>
            <w:shd w:val="clear" w:color="auto" w:fill="auto"/>
          </w:tcPr>
          <w:p w14:paraId="4856017A" w14:textId="784A5072" w:rsidR="009014C0" w:rsidRPr="008A26BB" w:rsidRDefault="009014C0">
            <w:pPr>
              <w:jc w:val="both"/>
              <w:rPr>
                <w:rFonts w:cs="Calibri"/>
                <w:color w:val="0000FF"/>
                <w:sz w:val="23"/>
                <w:szCs w:val="23"/>
              </w:rPr>
            </w:pPr>
          </w:p>
        </w:tc>
        <w:tc>
          <w:tcPr>
            <w:tcW w:w="5670" w:type="dxa"/>
            <w:shd w:val="clear" w:color="auto" w:fill="auto"/>
          </w:tcPr>
          <w:p w14:paraId="26837605" w14:textId="33A912FD" w:rsidR="009014C0" w:rsidRPr="008A26BB" w:rsidRDefault="009014C0">
            <w:pPr>
              <w:jc w:val="both"/>
              <w:rPr>
                <w:rFonts w:cs="Calibri"/>
                <w:color w:val="0000FF"/>
                <w:sz w:val="23"/>
                <w:szCs w:val="23"/>
              </w:rPr>
            </w:pPr>
          </w:p>
        </w:tc>
      </w:tr>
      <w:tr w:rsidR="009014C0" w:rsidRPr="007458BE" w14:paraId="22D1FB28" w14:textId="77777777" w:rsidTr="009014C0">
        <w:trPr>
          <w:trHeight w:val="284"/>
        </w:trPr>
        <w:tc>
          <w:tcPr>
            <w:tcW w:w="1701" w:type="dxa"/>
            <w:shd w:val="clear" w:color="auto" w:fill="auto"/>
          </w:tcPr>
          <w:p w14:paraId="46FD3267" w14:textId="67B93CD6" w:rsidR="009014C0" w:rsidRPr="008A26BB" w:rsidRDefault="009014C0" w:rsidP="007458BE">
            <w:pPr>
              <w:jc w:val="both"/>
              <w:rPr>
                <w:rFonts w:cs="Calibri"/>
                <w:color w:val="0000FF"/>
                <w:sz w:val="23"/>
                <w:szCs w:val="23"/>
              </w:rPr>
            </w:pPr>
          </w:p>
        </w:tc>
        <w:tc>
          <w:tcPr>
            <w:tcW w:w="5670" w:type="dxa"/>
            <w:shd w:val="clear" w:color="auto" w:fill="auto"/>
          </w:tcPr>
          <w:p w14:paraId="7A8386A9" w14:textId="55FD0BC4" w:rsidR="009014C0" w:rsidRPr="008A26BB" w:rsidRDefault="009014C0" w:rsidP="007458BE">
            <w:pPr>
              <w:jc w:val="both"/>
              <w:rPr>
                <w:rFonts w:cs="Calibri"/>
                <w:color w:val="0000FF"/>
                <w:sz w:val="23"/>
                <w:szCs w:val="23"/>
              </w:rPr>
            </w:pPr>
          </w:p>
        </w:tc>
      </w:tr>
      <w:tr w:rsidR="009014C0" w:rsidRPr="007458BE" w14:paraId="6545440A" w14:textId="77777777" w:rsidTr="009014C0">
        <w:trPr>
          <w:trHeight w:val="284"/>
        </w:trPr>
        <w:tc>
          <w:tcPr>
            <w:tcW w:w="1701" w:type="dxa"/>
            <w:shd w:val="clear" w:color="auto" w:fill="auto"/>
          </w:tcPr>
          <w:p w14:paraId="6C9CE773" w14:textId="1D712584" w:rsidR="009014C0" w:rsidRPr="008A26BB" w:rsidRDefault="009014C0" w:rsidP="007458BE">
            <w:pPr>
              <w:jc w:val="both"/>
              <w:rPr>
                <w:rFonts w:cs="Calibri"/>
                <w:color w:val="0000FF"/>
                <w:sz w:val="23"/>
                <w:szCs w:val="23"/>
              </w:rPr>
            </w:pPr>
          </w:p>
        </w:tc>
        <w:tc>
          <w:tcPr>
            <w:tcW w:w="5670" w:type="dxa"/>
            <w:shd w:val="clear" w:color="auto" w:fill="auto"/>
          </w:tcPr>
          <w:p w14:paraId="5A681046" w14:textId="485FC764" w:rsidR="009014C0" w:rsidRPr="008A26BB" w:rsidRDefault="009014C0" w:rsidP="007458BE">
            <w:pPr>
              <w:jc w:val="both"/>
              <w:rPr>
                <w:rFonts w:cs="Calibri"/>
                <w:color w:val="0000FF"/>
                <w:sz w:val="23"/>
                <w:szCs w:val="23"/>
              </w:rPr>
            </w:pPr>
          </w:p>
        </w:tc>
      </w:tr>
      <w:tr w:rsidR="009014C0" w:rsidRPr="007458BE" w14:paraId="638C35CF" w14:textId="77777777" w:rsidTr="009014C0">
        <w:trPr>
          <w:trHeight w:val="284"/>
        </w:trPr>
        <w:tc>
          <w:tcPr>
            <w:tcW w:w="1701" w:type="dxa"/>
            <w:shd w:val="clear" w:color="auto" w:fill="auto"/>
          </w:tcPr>
          <w:p w14:paraId="2D502214" w14:textId="0B2D544C" w:rsidR="009014C0" w:rsidRPr="008A26BB" w:rsidRDefault="009014C0" w:rsidP="007458BE">
            <w:pPr>
              <w:jc w:val="both"/>
              <w:rPr>
                <w:rFonts w:cs="Calibri"/>
                <w:color w:val="0000FF"/>
                <w:sz w:val="23"/>
                <w:szCs w:val="23"/>
              </w:rPr>
            </w:pPr>
          </w:p>
        </w:tc>
        <w:tc>
          <w:tcPr>
            <w:tcW w:w="5670" w:type="dxa"/>
            <w:shd w:val="clear" w:color="auto" w:fill="auto"/>
          </w:tcPr>
          <w:p w14:paraId="76382910" w14:textId="18B8F8CB" w:rsidR="009014C0" w:rsidRPr="008A26BB" w:rsidRDefault="009014C0" w:rsidP="007458BE">
            <w:pPr>
              <w:jc w:val="both"/>
              <w:rPr>
                <w:rFonts w:cs="Calibri"/>
                <w:color w:val="0000FF"/>
                <w:sz w:val="23"/>
                <w:szCs w:val="23"/>
              </w:rPr>
            </w:pPr>
          </w:p>
        </w:tc>
      </w:tr>
      <w:tr w:rsidR="009014C0" w:rsidRPr="007458BE" w14:paraId="4175294C" w14:textId="77777777" w:rsidTr="009014C0">
        <w:trPr>
          <w:trHeight w:val="284"/>
        </w:trPr>
        <w:tc>
          <w:tcPr>
            <w:tcW w:w="1701" w:type="dxa"/>
            <w:shd w:val="clear" w:color="auto" w:fill="auto"/>
          </w:tcPr>
          <w:p w14:paraId="14F92EBA" w14:textId="71597B34" w:rsidR="009014C0" w:rsidRPr="008A26BB" w:rsidRDefault="009014C0" w:rsidP="007458BE">
            <w:pPr>
              <w:jc w:val="both"/>
              <w:rPr>
                <w:rFonts w:cs="Calibri"/>
                <w:color w:val="0000FF"/>
                <w:sz w:val="23"/>
                <w:szCs w:val="23"/>
              </w:rPr>
            </w:pPr>
          </w:p>
        </w:tc>
        <w:tc>
          <w:tcPr>
            <w:tcW w:w="5670" w:type="dxa"/>
            <w:shd w:val="clear" w:color="auto" w:fill="auto"/>
          </w:tcPr>
          <w:p w14:paraId="368257F5" w14:textId="6507A533" w:rsidR="009014C0" w:rsidRPr="008A26BB" w:rsidRDefault="009014C0" w:rsidP="007458BE">
            <w:pPr>
              <w:jc w:val="both"/>
              <w:rPr>
                <w:rFonts w:cs="Calibri"/>
                <w:color w:val="0000FF"/>
                <w:sz w:val="23"/>
                <w:szCs w:val="23"/>
              </w:rPr>
            </w:pPr>
          </w:p>
        </w:tc>
      </w:tr>
      <w:tr w:rsidR="009014C0" w:rsidRPr="007458BE" w14:paraId="7A9D2FEC" w14:textId="77777777" w:rsidTr="009014C0">
        <w:trPr>
          <w:trHeight w:val="284"/>
        </w:trPr>
        <w:tc>
          <w:tcPr>
            <w:tcW w:w="1701" w:type="dxa"/>
            <w:shd w:val="clear" w:color="auto" w:fill="auto"/>
          </w:tcPr>
          <w:p w14:paraId="46BE138A" w14:textId="58DCBE67" w:rsidR="009014C0" w:rsidRPr="008A26BB" w:rsidRDefault="009014C0" w:rsidP="007458BE">
            <w:pPr>
              <w:jc w:val="both"/>
              <w:rPr>
                <w:rFonts w:cs="Calibri"/>
                <w:color w:val="0000FF"/>
                <w:sz w:val="23"/>
                <w:szCs w:val="23"/>
              </w:rPr>
            </w:pPr>
          </w:p>
        </w:tc>
        <w:tc>
          <w:tcPr>
            <w:tcW w:w="5670" w:type="dxa"/>
            <w:shd w:val="clear" w:color="auto" w:fill="auto"/>
          </w:tcPr>
          <w:p w14:paraId="05006130" w14:textId="10D86664" w:rsidR="009014C0" w:rsidRPr="008A26BB" w:rsidRDefault="009014C0" w:rsidP="007458BE">
            <w:pPr>
              <w:jc w:val="both"/>
              <w:rPr>
                <w:rFonts w:cs="Calibri"/>
                <w:color w:val="0000FF"/>
                <w:sz w:val="23"/>
                <w:szCs w:val="23"/>
              </w:rPr>
            </w:pPr>
          </w:p>
        </w:tc>
      </w:tr>
      <w:tr w:rsidR="009014C0" w:rsidRPr="007458BE" w14:paraId="525D2B08" w14:textId="77777777" w:rsidTr="009014C0">
        <w:trPr>
          <w:trHeight w:val="284"/>
        </w:trPr>
        <w:tc>
          <w:tcPr>
            <w:tcW w:w="1701" w:type="dxa"/>
            <w:shd w:val="clear" w:color="auto" w:fill="auto"/>
          </w:tcPr>
          <w:p w14:paraId="7B44677E" w14:textId="282BF8BE" w:rsidR="009014C0" w:rsidRPr="008A26BB" w:rsidRDefault="009014C0" w:rsidP="007458BE">
            <w:pPr>
              <w:jc w:val="both"/>
              <w:rPr>
                <w:rFonts w:cs="Calibri"/>
                <w:color w:val="0000FF"/>
                <w:sz w:val="23"/>
                <w:szCs w:val="23"/>
              </w:rPr>
            </w:pPr>
          </w:p>
        </w:tc>
        <w:tc>
          <w:tcPr>
            <w:tcW w:w="5670" w:type="dxa"/>
            <w:shd w:val="clear" w:color="auto" w:fill="auto"/>
          </w:tcPr>
          <w:p w14:paraId="0A43493C" w14:textId="2781587A" w:rsidR="009014C0" w:rsidRPr="008A26BB" w:rsidRDefault="009014C0" w:rsidP="007458BE">
            <w:pPr>
              <w:jc w:val="both"/>
              <w:rPr>
                <w:rFonts w:cs="Calibri"/>
                <w:color w:val="0000FF"/>
                <w:sz w:val="23"/>
                <w:szCs w:val="23"/>
              </w:rPr>
            </w:pPr>
          </w:p>
        </w:tc>
      </w:tr>
      <w:tr w:rsidR="009014C0" w:rsidRPr="007458BE" w14:paraId="5960FC8D" w14:textId="77777777" w:rsidTr="009014C0">
        <w:trPr>
          <w:trHeight w:val="284"/>
        </w:trPr>
        <w:tc>
          <w:tcPr>
            <w:tcW w:w="1701" w:type="dxa"/>
            <w:shd w:val="clear" w:color="auto" w:fill="auto"/>
          </w:tcPr>
          <w:p w14:paraId="5B48C080" w14:textId="22AFE0D5" w:rsidR="009014C0" w:rsidRPr="008A26BB" w:rsidRDefault="009014C0" w:rsidP="007458BE">
            <w:pPr>
              <w:jc w:val="both"/>
              <w:rPr>
                <w:rFonts w:cs="Calibri"/>
                <w:color w:val="0000FF"/>
                <w:sz w:val="23"/>
                <w:szCs w:val="23"/>
              </w:rPr>
            </w:pPr>
          </w:p>
        </w:tc>
        <w:tc>
          <w:tcPr>
            <w:tcW w:w="5670" w:type="dxa"/>
            <w:shd w:val="clear" w:color="auto" w:fill="auto"/>
          </w:tcPr>
          <w:p w14:paraId="110DCC3D" w14:textId="39F2623F" w:rsidR="009014C0" w:rsidRPr="008A26BB" w:rsidRDefault="009014C0" w:rsidP="007458BE">
            <w:pPr>
              <w:jc w:val="both"/>
              <w:rPr>
                <w:rFonts w:cs="Calibri"/>
                <w:color w:val="0000FF"/>
                <w:sz w:val="23"/>
                <w:szCs w:val="23"/>
              </w:rPr>
            </w:pPr>
          </w:p>
        </w:tc>
      </w:tr>
    </w:tbl>
    <w:p w14:paraId="601BE99D" w14:textId="77777777" w:rsidR="009350EA" w:rsidRPr="008A26BB" w:rsidRDefault="009350EA" w:rsidP="007458BE">
      <w:pPr>
        <w:jc w:val="both"/>
        <w:rPr>
          <w:rFonts w:cs="Calibri"/>
          <w:color w:val="0000FF"/>
          <w:sz w:val="23"/>
          <w:szCs w:val="23"/>
        </w:rPr>
      </w:pPr>
    </w:p>
    <w:p w14:paraId="494029C2" w14:textId="77777777" w:rsidR="00B126F6" w:rsidRPr="00F81EC2" w:rsidRDefault="00B126F6" w:rsidP="007458BE">
      <w:pPr>
        <w:pStyle w:val="AnnexH1"/>
        <w:jc w:val="both"/>
        <w:rPr>
          <w:rFonts w:cs="Calibri"/>
          <w:sz w:val="24"/>
          <w:szCs w:val="24"/>
        </w:rPr>
      </w:pPr>
      <w:bookmarkStart w:id="114" w:name="_Toc51687858"/>
      <w:bookmarkStart w:id="115" w:name="_Toc55568543"/>
      <w:bookmarkStart w:id="116" w:name="_Toc57764342"/>
      <w:bookmarkStart w:id="117" w:name="_Toc106110207"/>
      <w:bookmarkEnd w:id="113"/>
      <w:r w:rsidRPr="00F81EC2">
        <w:rPr>
          <w:rFonts w:cs="Calibri"/>
          <w:sz w:val="24"/>
          <w:szCs w:val="24"/>
        </w:rPr>
        <w:t>BIDDER SUBSTANTIATING EVIDENCE</w:t>
      </w:r>
      <w:bookmarkEnd w:id="114"/>
      <w:bookmarkEnd w:id="115"/>
      <w:bookmarkEnd w:id="116"/>
      <w:bookmarkEnd w:id="117"/>
    </w:p>
    <w:p w14:paraId="3D8ECBFF" w14:textId="4FAB3F7E" w:rsidR="00B126F6" w:rsidRPr="00F81EC2" w:rsidRDefault="00B126F6" w:rsidP="007458BE">
      <w:pPr>
        <w:pStyle w:val="Heading1"/>
        <w:jc w:val="both"/>
        <w:rPr>
          <w:rFonts w:cs="Calibri"/>
          <w:sz w:val="24"/>
          <w:szCs w:val="24"/>
        </w:rPr>
      </w:pPr>
      <w:bookmarkStart w:id="118" w:name="_Toc51626306"/>
      <w:bookmarkStart w:id="119" w:name="_Toc51687859"/>
      <w:bookmarkStart w:id="120" w:name="_Toc55568544"/>
      <w:bookmarkStart w:id="121" w:name="_Toc57764343"/>
      <w:bookmarkStart w:id="122" w:name="_Toc106110208"/>
      <w:r w:rsidRPr="00F81EC2">
        <w:rPr>
          <w:rFonts w:cs="Calibri"/>
          <w:sz w:val="24"/>
          <w:szCs w:val="24"/>
        </w:rPr>
        <w:t>MANDATORY REQUIREMENT EVIDENCE</w:t>
      </w:r>
      <w:bookmarkStart w:id="123" w:name="_Toc51626308"/>
      <w:bookmarkEnd w:id="118"/>
      <w:bookmarkEnd w:id="119"/>
      <w:bookmarkEnd w:id="120"/>
      <w:bookmarkEnd w:id="121"/>
      <w:bookmarkEnd w:id="122"/>
    </w:p>
    <w:p w14:paraId="6C290DA0" w14:textId="3318BDFB" w:rsidR="00EB2A22" w:rsidRPr="00F81EC2" w:rsidRDefault="00EB2A22" w:rsidP="008A26BB">
      <w:pPr>
        <w:pStyle w:val="Heading2"/>
        <w:jc w:val="both"/>
        <w:rPr>
          <w:rFonts w:cs="Calibri"/>
          <w:szCs w:val="24"/>
        </w:rPr>
      </w:pPr>
      <w:bookmarkStart w:id="124" w:name="_Toc106110209"/>
      <w:r w:rsidRPr="00F81EC2">
        <w:rPr>
          <w:rStyle w:val="Strong"/>
          <w:rFonts w:cs="Calibri"/>
          <w:b/>
          <w:bCs/>
          <w:szCs w:val="24"/>
        </w:rPr>
        <w:t>BIDDER CERTIFICATION / AFFILIATION REQUIREMENTS</w:t>
      </w:r>
      <w:bookmarkEnd w:id="124"/>
    </w:p>
    <w:p w14:paraId="176AC1B6" w14:textId="119BF211" w:rsidR="00F81EC2" w:rsidRPr="00F81EC2" w:rsidRDefault="00AF7588" w:rsidP="00F81EC2">
      <w:pPr>
        <w:pStyle w:val="Heading2"/>
        <w:numPr>
          <w:ilvl w:val="0"/>
          <w:numId w:val="0"/>
        </w:numPr>
        <w:ind w:left="142"/>
        <w:jc w:val="both"/>
        <w:rPr>
          <w:rFonts w:cs="Calibri"/>
          <w:b w:val="0"/>
          <w:szCs w:val="24"/>
        </w:rPr>
      </w:pPr>
      <w:bookmarkStart w:id="125" w:name="_Toc106110210"/>
      <w:r w:rsidRPr="00753476">
        <w:rPr>
          <w:rFonts w:cs="Calibri"/>
          <w:b w:val="0"/>
          <w:color w:val="auto"/>
          <w:szCs w:val="24"/>
        </w:rPr>
        <w:t>Attach a</w:t>
      </w:r>
      <w:r w:rsidR="00C81B79" w:rsidRPr="00753476">
        <w:rPr>
          <w:rFonts w:cs="Calibri"/>
          <w:b w:val="0"/>
          <w:color w:val="auto"/>
          <w:szCs w:val="24"/>
        </w:rPr>
        <w:t xml:space="preserve"> valid</w:t>
      </w:r>
      <w:r w:rsidR="00F81EC2" w:rsidRPr="00753476">
        <w:rPr>
          <w:rFonts w:cs="Calibri"/>
          <w:b w:val="0"/>
          <w:color w:val="auto"/>
          <w:szCs w:val="24"/>
        </w:rPr>
        <w:t xml:space="preserve"> </w:t>
      </w:r>
      <w:r w:rsidRPr="00753476">
        <w:rPr>
          <w:rFonts w:cs="Calibri"/>
          <w:b w:val="0"/>
          <w:color w:val="auto"/>
          <w:szCs w:val="24"/>
        </w:rPr>
        <w:t xml:space="preserve">copy of </w:t>
      </w:r>
      <w:r w:rsidR="00C81B79" w:rsidRPr="00753476">
        <w:rPr>
          <w:rFonts w:cs="Calibri"/>
          <w:b w:val="0"/>
          <w:color w:val="auto"/>
          <w:szCs w:val="24"/>
        </w:rPr>
        <w:t>documentation (</w:t>
      </w:r>
      <w:r w:rsidRPr="00753476">
        <w:rPr>
          <w:rFonts w:cs="Calibri"/>
          <w:b w:val="0"/>
          <w:color w:val="auto"/>
          <w:szCs w:val="24"/>
        </w:rPr>
        <w:t>letter, certificate</w:t>
      </w:r>
      <w:r w:rsidR="00C81B79" w:rsidRPr="00753476">
        <w:rPr>
          <w:rFonts w:cs="Calibri"/>
          <w:b w:val="0"/>
          <w:color w:val="auto"/>
          <w:szCs w:val="24"/>
        </w:rPr>
        <w:t>/license)</w:t>
      </w:r>
      <w:r w:rsidRPr="00753476">
        <w:rPr>
          <w:rFonts w:cs="Calibri"/>
          <w:b w:val="0"/>
          <w:color w:val="auto"/>
          <w:szCs w:val="24"/>
        </w:rPr>
        <w:t xml:space="preserve"> as proof that the bidder is accredited to by OEM/OSM for the supply of </w:t>
      </w:r>
      <w:r w:rsidRPr="00753476">
        <w:rPr>
          <w:rFonts w:cs="Calibri"/>
          <w:b w:val="0"/>
          <w:color w:val="auto"/>
          <w:szCs w:val="24"/>
          <w:lang w:val="en-GB"/>
        </w:rPr>
        <w:t>Firewalls and Licenses including maintenance and support</w:t>
      </w:r>
      <w:bookmarkStart w:id="126" w:name="_Toc51626309"/>
      <w:bookmarkStart w:id="127" w:name="_Toc51687862"/>
      <w:bookmarkStart w:id="128" w:name="_Toc55568546"/>
      <w:bookmarkStart w:id="129" w:name="_Toc57764345"/>
      <w:bookmarkEnd w:id="123"/>
      <w:r w:rsidR="00F81EC2" w:rsidRPr="00F81EC2">
        <w:rPr>
          <w:rFonts w:cs="Calibri"/>
          <w:b w:val="0"/>
          <w:szCs w:val="24"/>
        </w:rPr>
        <w:t>.</w:t>
      </w:r>
      <w:bookmarkEnd w:id="125"/>
    </w:p>
    <w:p w14:paraId="49694275" w14:textId="7134F368" w:rsidR="00B126F6" w:rsidRPr="00F81EC2" w:rsidRDefault="00B126F6" w:rsidP="007458BE">
      <w:pPr>
        <w:pStyle w:val="Heading2"/>
        <w:jc w:val="both"/>
        <w:rPr>
          <w:rFonts w:cs="Calibri"/>
          <w:b w:val="0"/>
          <w:szCs w:val="24"/>
        </w:rPr>
      </w:pPr>
      <w:bookmarkStart w:id="130" w:name="_Toc106110211"/>
      <w:r w:rsidRPr="00F81EC2">
        <w:rPr>
          <w:rStyle w:val="Strong"/>
          <w:rFonts w:cs="Calibri"/>
          <w:b/>
          <w:bCs/>
          <w:szCs w:val="24"/>
        </w:rPr>
        <w:t>BIDDER EXPERIENCE AND CAPABILITY REQUIREMENTS</w:t>
      </w:r>
      <w:bookmarkEnd w:id="126"/>
      <w:bookmarkEnd w:id="127"/>
      <w:bookmarkEnd w:id="128"/>
      <w:bookmarkEnd w:id="129"/>
      <w:bookmarkEnd w:id="130"/>
    </w:p>
    <w:p w14:paraId="66274E7B" w14:textId="77777777" w:rsidR="00B126F6" w:rsidRPr="00F81EC2" w:rsidRDefault="00B126F6" w:rsidP="007458BE">
      <w:pPr>
        <w:pStyle w:val="Specification"/>
        <w:ind w:left="567"/>
        <w:jc w:val="both"/>
        <w:rPr>
          <w:rFonts w:cs="Calibri"/>
        </w:rPr>
      </w:pPr>
      <w:r w:rsidRPr="00F81EC2">
        <w:rPr>
          <w:rFonts w:cs="Calibri"/>
        </w:rPr>
        <w:t>Complete table below, noting that:</w:t>
      </w:r>
    </w:p>
    <w:p w14:paraId="5AFE84AE" w14:textId="77777777" w:rsidR="00F81EC2" w:rsidRPr="00F81EC2" w:rsidRDefault="00C81B79" w:rsidP="008A26BB">
      <w:pPr>
        <w:pStyle w:val="ListParagraph"/>
        <w:numPr>
          <w:ilvl w:val="0"/>
          <w:numId w:val="58"/>
        </w:numPr>
        <w:jc w:val="both"/>
        <w:rPr>
          <w:rFonts w:cs="Calibri"/>
        </w:rPr>
      </w:pPr>
      <w:r w:rsidRPr="00F81EC2">
        <w:rPr>
          <w:rFonts w:cs="Calibri"/>
        </w:rPr>
        <w:t>The bidder must p</w:t>
      </w:r>
      <w:r w:rsidR="00AF7588" w:rsidRPr="00F81EC2">
        <w:rPr>
          <w:rFonts w:cs="Calibri"/>
        </w:rPr>
        <w:t>rovide reference f</w:t>
      </w:r>
      <w:r w:rsidRPr="00F81EC2">
        <w:rPr>
          <w:rFonts w:cs="Calibri"/>
        </w:rPr>
        <w:t xml:space="preserve">or </w:t>
      </w:r>
      <w:r w:rsidR="00AF7588" w:rsidRPr="00F81EC2">
        <w:rPr>
          <w:rFonts w:cs="Calibri"/>
        </w:rPr>
        <w:t>one (1) customer to whom the supply</w:t>
      </w:r>
      <w:r w:rsidR="00AF7588" w:rsidRPr="00F81EC2">
        <w:rPr>
          <w:rFonts w:cs="Calibri"/>
          <w:bCs/>
        </w:rPr>
        <w:t xml:space="preserve"> of </w:t>
      </w:r>
      <w:r w:rsidR="00AF7588" w:rsidRPr="00F81EC2">
        <w:rPr>
          <w:rFonts w:cs="Calibri"/>
          <w:lang w:val="en-GB"/>
        </w:rPr>
        <w:t>Firewalls and Licenses including maintenance and support</w:t>
      </w:r>
      <w:r w:rsidR="00AF7588" w:rsidRPr="00F81EC2">
        <w:rPr>
          <w:rFonts w:cs="Calibri"/>
        </w:rPr>
        <w:t xml:space="preserve"> was delivered</w:t>
      </w:r>
      <w:r w:rsidRPr="00F81EC2">
        <w:rPr>
          <w:rFonts w:cs="Calibri"/>
        </w:rPr>
        <w:t>.</w:t>
      </w:r>
    </w:p>
    <w:p w14:paraId="06AE8033" w14:textId="4EBA4539" w:rsidR="00B126F6" w:rsidRPr="00F81EC2" w:rsidRDefault="00B126F6" w:rsidP="008A26BB">
      <w:pPr>
        <w:pStyle w:val="ListParagraph"/>
        <w:numPr>
          <w:ilvl w:val="0"/>
          <w:numId w:val="58"/>
        </w:numPr>
        <w:jc w:val="both"/>
        <w:rPr>
          <w:rFonts w:cs="Calibri"/>
        </w:rPr>
      </w:pPr>
      <w:r w:rsidRPr="00F81EC2">
        <w:rPr>
          <w:rFonts w:cs="Calibri"/>
        </w:rPr>
        <w:t xml:space="preserve">Project end-date must be current or not older than </w:t>
      </w:r>
      <w:r w:rsidR="00C81B79" w:rsidRPr="00F81EC2">
        <w:rPr>
          <w:rFonts w:cs="Calibri"/>
        </w:rPr>
        <w:t>3</w:t>
      </w:r>
      <w:r w:rsidRPr="00F81EC2">
        <w:rPr>
          <w:rFonts w:cs="Calibri"/>
        </w:rPr>
        <w:t>years from date this bid is advertised,</w:t>
      </w:r>
    </w:p>
    <w:p w14:paraId="6F78D3CE" w14:textId="77777777" w:rsidR="00B126F6" w:rsidRPr="00F81EC2" w:rsidRDefault="00B126F6" w:rsidP="008A26BB">
      <w:pPr>
        <w:pStyle w:val="ListParagraph"/>
        <w:numPr>
          <w:ilvl w:val="0"/>
          <w:numId w:val="58"/>
        </w:numPr>
        <w:jc w:val="both"/>
        <w:rPr>
          <w:rFonts w:cs="Calibri"/>
        </w:rPr>
      </w:pPr>
      <w:r w:rsidRPr="00F81EC2">
        <w:rPr>
          <w:rFonts w:cs="Calibri"/>
        </w:rPr>
        <w:t>Scope of work must be related.</w:t>
      </w:r>
    </w:p>
    <w:p w14:paraId="09627748" w14:textId="77777777" w:rsidR="00B126F6" w:rsidRPr="00F81EC2" w:rsidRDefault="00B126F6" w:rsidP="007458BE">
      <w:pPr>
        <w:ind w:left="567"/>
        <w:jc w:val="both"/>
        <w:rPr>
          <w:rFonts w:cs="Calibri"/>
          <w:szCs w:val="24"/>
        </w:rPr>
      </w:pPr>
    </w:p>
    <w:p w14:paraId="2186B8EF" w14:textId="77777777" w:rsidR="00B126F6" w:rsidRPr="00F81EC2" w:rsidRDefault="00B126F6" w:rsidP="007458BE">
      <w:pPr>
        <w:jc w:val="both"/>
        <w:rPr>
          <w:rFonts w:cs="Calibri"/>
          <w:szCs w:val="24"/>
        </w:rPr>
      </w:pPr>
      <w:r w:rsidRPr="00F81EC2">
        <w:rPr>
          <w:rFonts w:cs="Calibr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924"/>
        <w:gridCol w:w="2263"/>
        <w:gridCol w:w="2117"/>
        <w:gridCol w:w="2128"/>
      </w:tblGrid>
      <w:tr w:rsidR="00B126F6" w:rsidRPr="00F81EC2" w14:paraId="587BB0AF" w14:textId="77777777" w:rsidTr="00EB2A22">
        <w:tc>
          <w:tcPr>
            <w:tcW w:w="324" w:type="pct"/>
            <w:shd w:val="clear" w:color="auto" w:fill="DBE5F1" w:themeFill="accent1" w:themeFillTint="33"/>
          </w:tcPr>
          <w:p w14:paraId="48717002" w14:textId="77777777" w:rsidR="00B126F6" w:rsidRPr="00F81EC2" w:rsidRDefault="00B126F6" w:rsidP="007458BE">
            <w:pPr>
              <w:jc w:val="both"/>
              <w:rPr>
                <w:rFonts w:cs="Calibri"/>
                <w:b/>
                <w:bCs/>
                <w:szCs w:val="24"/>
                <w:lang w:val="en-US"/>
              </w:rPr>
            </w:pPr>
            <w:r w:rsidRPr="00F81EC2">
              <w:rPr>
                <w:rFonts w:cs="Calibri"/>
                <w:b/>
                <w:bCs/>
                <w:szCs w:val="24"/>
                <w:lang w:val="en-US"/>
              </w:rPr>
              <w:t>No</w:t>
            </w:r>
          </w:p>
        </w:tc>
        <w:tc>
          <w:tcPr>
            <w:tcW w:w="1067" w:type="pct"/>
            <w:shd w:val="clear" w:color="auto" w:fill="DBE5F1" w:themeFill="accent1" w:themeFillTint="33"/>
          </w:tcPr>
          <w:p w14:paraId="42E2C5A2" w14:textId="77777777" w:rsidR="00B126F6" w:rsidRPr="00F81EC2" w:rsidRDefault="00B126F6">
            <w:pPr>
              <w:jc w:val="both"/>
              <w:rPr>
                <w:rFonts w:cs="Calibri"/>
                <w:b/>
                <w:bCs/>
                <w:szCs w:val="24"/>
                <w:lang w:val="en-US"/>
              </w:rPr>
            </w:pPr>
            <w:r w:rsidRPr="00F81EC2">
              <w:rPr>
                <w:rFonts w:cs="Calibri"/>
                <w:b/>
                <w:bCs/>
                <w:szCs w:val="24"/>
                <w:lang w:val="en-US"/>
              </w:rPr>
              <w:t>Company name</w:t>
            </w:r>
          </w:p>
        </w:tc>
        <w:tc>
          <w:tcPr>
            <w:tcW w:w="1255" w:type="pct"/>
            <w:shd w:val="clear" w:color="auto" w:fill="DBE5F1" w:themeFill="accent1" w:themeFillTint="33"/>
          </w:tcPr>
          <w:p w14:paraId="10C4A794" w14:textId="77777777" w:rsidR="00B126F6" w:rsidRPr="00F81EC2" w:rsidRDefault="00B126F6">
            <w:pPr>
              <w:jc w:val="both"/>
              <w:rPr>
                <w:rFonts w:cs="Calibri"/>
                <w:b/>
                <w:bCs/>
                <w:szCs w:val="24"/>
                <w:lang w:val="en-US"/>
              </w:rPr>
            </w:pPr>
            <w:r w:rsidRPr="00F81EC2">
              <w:rPr>
                <w:rFonts w:cs="Calibri"/>
                <w:b/>
                <w:bCs/>
                <w:szCs w:val="24"/>
                <w:lang w:val="en-US"/>
              </w:rPr>
              <w:t>Reference Person Name, Tel and/or email</w:t>
            </w:r>
          </w:p>
        </w:tc>
        <w:tc>
          <w:tcPr>
            <w:tcW w:w="1174" w:type="pct"/>
            <w:shd w:val="clear" w:color="auto" w:fill="DBE5F1" w:themeFill="accent1" w:themeFillTint="33"/>
          </w:tcPr>
          <w:p w14:paraId="635D966E" w14:textId="77777777" w:rsidR="00B126F6" w:rsidRPr="00F81EC2" w:rsidRDefault="00B126F6">
            <w:pPr>
              <w:jc w:val="both"/>
              <w:rPr>
                <w:rFonts w:cs="Calibri"/>
                <w:szCs w:val="24"/>
                <w:lang w:val="en-US"/>
              </w:rPr>
            </w:pPr>
            <w:r w:rsidRPr="00F81EC2">
              <w:rPr>
                <w:rFonts w:cs="Calibri"/>
                <w:b/>
                <w:bCs/>
                <w:szCs w:val="24"/>
                <w:lang w:val="en-US"/>
              </w:rPr>
              <w:t>Project Scope of work</w:t>
            </w:r>
            <w:r w:rsidRPr="00F81EC2">
              <w:rPr>
                <w:rFonts w:cs="Calibri"/>
                <w:szCs w:val="24"/>
                <w:lang w:val="en-US"/>
              </w:rPr>
              <w:t xml:space="preserve"> </w:t>
            </w:r>
          </w:p>
        </w:tc>
        <w:tc>
          <w:tcPr>
            <w:tcW w:w="1180" w:type="pct"/>
            <w:shd w:val="clear" w:color="auto" w:fill="DBE5F1" w:themeFill="accent1" w:themeFillTint="33"/>
          </w:tcPr>
          <w:p w14:paraId="1860E69C" w14:textId="77777777" w:rsidR="00B126F6" w:rsidRPr="00F81EC2" w:rsidRDefault="00B126F6">
            <w:pPr>
              <w:jc w:val="both"/>
              <w:rPr>
                <w:rFonts w:cs="Calibri"/>
                <w:b/>
                <w:bCs/>
                <w:szCs w:val="24"/>
                <w:lang w:val="en-US"/>
              </w:rPr>
            </w:pPr>
            <w:r w:rsidRPr="00F81EC2">
              <w:rPr>
                <w:rFonts w:cs="Calibri"/>
                <w:b/>
                <w:bCs/>
                <w:szCs w:val="24"/>
                <w:lang w:val="en-US"/>
              </w:rPr>
              <w:t>Project Start and End-date</w:t>
            </w:r>
          </w:p>
        </w:tc>
      </w:tr>
      <w:tr w:rsidR="00B126F6" w:rsidRPr="00F81EC2" w14:paraId="01760577" w14:textId="77777777" w:rsidTr="00EB2A22">
        <w:tc>
          <w:tcPr>
            <w:tcW w:w="324" w:type="pct"/>
          </w:tcPr>
          <w:p w14:paraId="1C360464" w14:textId="77777777" w:rsidR="00B126F6" w:rsidRPr="00F81EC2" w:rsidRDefault="00B126F6" w:rsidP="007458BE">
            <w:pPr>
              <w:jc w:val="both"/>
              <w:rPr>
                <w:rFonts w:cs="Calibri"/>
                <w:szCs w:val="24"/>
                <w:lang w:val="en-US"/>
              </w:rPr>
            </w:pPr>
            <w:r w:rsidRPr="00F81EC2">
              <w:rPr>
                <w:rFonts w:cs="Calibri"/>
                <w:szCs w:val="24"/>
                <w:lang w:val="en-US"/>
              </w:rPr>
              <w:t>1</w:t>
            </w:r>
          </w:p>
        </w:tc>
        <w:tc>
          <w:tcPr>
            <w:tcW w:w="1067" w:type="pct"/>
          </w:tcPr>
          <w:p w14:paraId="5F53297F" w14:textId="77777777" w:rsidR="00B126F6" w:rsidRPr="00F81EC2" w:rsidRDefault="00B126F6" w:rsidP="007458BE">
            <w:pPr>
              <w:jc w:val="both"/>
              <w:rPr>
                <w:rFonts w:cs="Calibri"/>
                <w:szCs w:val="24"/>
                <w:lang w:val="en-US"/>
              </w:rPr>
            </w:pPr>
            <w:r w:rsidRPr="00F81EC2">
              <w:rPr>
                <w:rFonts w:cs="Calibri"/>
                <w:szCs w:val="24"/>
                <w:lang w:val="en-US"/>
              </w:rPr>
              <w:t>&lt;Company name&gt;</w:t>
            </w:r>
          </w:p>
        </w:tc>
        <w:tc>
          <w:tcPr>
            <w:tcW w:w="1255" w:type="pct"/>
          </w:tcPr>
          <w:p w14:paraId="146BDDAF" w14:textId="77777777" w:rsidR="00B126F6" w:rsidRPr="00F81EC2" w:rsidRDefault="00B126F6" w:rsidP="007458BE">
            <w:pPr>
              <w:jc w:val="both"/>
              <w:rPr>
                <w:rFonts w:cs="Calibri"/>
                <w:szCs w:val="24"/>
                <w:lang w:val="en-US"/>
              </w:rPr>
            </w:pPr>
            <w:r w:rsidRPr="00F81EC2">
              <w:rPr>
                <w:rFonts w:cs="Calibri"/>
                <w:szCs w:val="24"/>
                <w:lang w:val="en-US"/>
              </w:rPr>
              <w:t>&lt;Person Name&gt;</w:t>
            </w:r>
          </w:p>
          <w:p w14:paraId="09242F4F" w14:textId="77777777" w:rsidR="00B126F6" w:rsidRPr="00F81EC2" w:rsidRDefault="00B126F6">
            <w:pPr>
              <w:jc w:val="both"/>
              <w:rPr>
                <w:rFonts w:cs="Calibri"/>
                <w:szCs w:val="24"/>
                <w:lang w:val="en-US"/>
              </w:rPr>
            </w:pPr>
            <w:r w:rsidRPr="00F81EC2">
              <w:rPr>
                <w:rFonts w:cs="Calibri"/>
                <w:szCs w:val="24"/>
                <w:lang w:val="en-US"/>
              </w:rPr>
              <w:t>&lt;Tel&gt;</w:t>
            </w:r>
          </w:p>
          <w:p w14:paraId="4C37AE09" w14:textId="77777777" w:rsidR="00B126F6" w:rsidRPr="00F81EC2" w:rsidRDefault="00B126F6">
            <w:pPr>
              <w:jc w:val="both"/>
              <w:rPr>
                <w:rFonts w:cs="Calibri"/>
                <w:szCs w:val="24"/>
                <w:lang w:val="en-US"/>
              </w:rPr>
            </w:pPr>
            <w:r w:rsidRPr="00F81EC2">
              <w:rPr>
                <w:rFonts w:cs="Calibri"/>
                <w:szCs w:val="24"/>
                <w:lang w:val="en-US"/>
              </w:rPr>
              <w:t>&lt;email&gt;</w:t>
            </w:r>
          </w:p>
        </w:tc>
        <w:tc>
          <w:tcPr>
            <w:tcW w:w="1174" w:type="pct"/>
          </w:tcPr>
          <w:p w14:paraId="0F1C5BED" w14:textId="26A223A9" w:rsidR="00B126F6" w:rsidRPr="00F81EC2" w:rsidRDefault="00B126F6">
            <w:pPr>
              <w:jc w:val="both"/>
              <w:rPr>
                <w:rFonts w:cs="Calibri"/>
                <w:szCs w:val="24"/>
                <w:lang w:val="en-US"/>
              </w:rPr>
            </w:pPr>
            <w:r w:rsidRPr="00F81EC2">
              <w:rPr>
                <w:rFonts w:cs="Calibri"/>
                <w:szCs w:val="24"/>
                <w:lang w:val="en-US"/>
              </w:rPr>
              <w:t>&lt;</w:t>
            </w:r>
            <w:r w:rsidRPr="00F81EC2">
              <w:rPr>
                <w:rFonts w:cs="Calibri"/>
                <w:szCs w:val="24"/>
              </w:rPr>
              <w:t xml:space="preserve"> Provide </w:t>
            </w:r>
            <w:r w:rsidR="002729F3" w:rsidRPr="00F81EC2">
              <w:rPr>
                <w:rFonts w:cs="Calibri"/>
                <w:szCs w:val="24"/>
              </w:rPr>
              <w:t xml:space="preserve">the details of the scope for </w:t>
            </w:r>
            <w:r w:rsidR="00002CD4" w:rsidRPr="00F81EC2">
              <w:rPr>
                <w:rFonts w:cs="Calibri"/>
                <w:szCs w:val="24"/>
              </w:rPr>
              <w:t>Firewall solution</w:t>
            </w:r>
            <w:r w:rsidR="00EB2A22" w:rsidRPr="00F81EC2">
              <w:rPr>
                <w:rFonts w:cs="Calibri"/>
                <w:szCs w:val="24"/>
              </w:rPr>
              <w:t xml:space="preserve"> was provided&gt; </w:t>
            </w:r>
          </w:p>
        </w:tc>
        <w:tc>
          <w:tcPr>
            <w:tcW w:w="1180" w:type="pct"/>
          </w:tcPr>
          <w:p w14:paraId="4DFF3F9B" w14:textId="77777777" w:rsidR="00B126F6" w:rsidRPr="00F81EC2" w:rsidRDefault="00B126F6">
            <w:pPr>
              <w:jc w:val="both"/>
              <w:rPr>
                <w:rFonts w:cs="Calibri"/>
                <w:szCs w:val="24"/>
                <w:lang w:val="en-US"/>
              </w:rPr>
            </w:pPr>
            <w:r w:rsidRPr="00F81EC2">
              <w:rPr>
                <w:rFonts w:cs="Calibri"/>
                <w:szCs w:val="24"/>
                <w:lang w:val="en-US"/>
              </w:rPr>
              <w:t>Start Date:</w:t>
            </w:r>
          </w:p>
          <w:p w14:paraId="5437F31A" w14:textId="77777777" w:rsidR="00B126F6" w:rsidRPr="00F81EC2" w:rsidRDefault="00B126F6">
            <w:pPr>
              <w:jc w:val="both"/>
              <w:rPr>
                <w:rFonts w:cs="Calibri"/>
                <w:szCs w:val="24"/>
                <w:lang w:val="en-US"/>
              </w:rPr>
            </w:pPr>
            <w:r w:rsidRPr="00F81EC2">
              <w:rPr>
                <w:rFonts w:cs="Calibri"/>
                <w:szCs w:val="24"/>
                <w:lang w:val="en-US"/>
              </w:rPr>
              <w:t>End Date:</w:t>
            </w:r>
          </w:p>
        </w:tc>
      </w:tr>
    </w:tbl>
    <w:p w14:paraId="4FAF3150" w14:textId="698B8D67" w:rsidR="00AC15F8" w:rsidRPr="00F81EC2" w:rsidRDefault="00AC15F8" w:rsidP="007458BE">
      <w:pPr>
        <w:pStyle w:val="Heading2"/>
        <w:jc w:val="both"/>
        <w:rPr>
          <w:rFonts w:cs="Calibri"/>
          <w:b w:val="0"/>
          <w:color w:val="000000" w:themeColor="text1"/>
          <w:szCs w:val="24"/>
        </w:rPr>
      </w:pPr>
      <w:bookmarkStart w:id="131" w:name="_Toc106110212"/>
      <w:r w:rsidRPr="00F81EC2">
        <w:rPr>
          <w:rFonts w:cs="Calibri"/>
          <w:b w:val="0"/>
          <w:color w:val="000000" w:themeColor="text1"/>
          <w:szCs w:val="24"/>
        </w:rPr>
        <w:t xml:space="preserve">The bidder must confirm that they comply with the Product / Service Requirements for the </w:t>
      </w:r>
      <w:r w:rsidRPr="00F81EC2">
        <w:rPr>
          <w:rFonts w:cs="Calibri"/>
          <w:b w:val="0"/>
          <w:bCs w:val="0"/>
          <w:color w:val="000000" w:themeColor="text1"/>
          <w:szCs w:val="24"/>
        </w:rPr>
        <w:t xml:space="preserve">supply of </w:t>
      </w:r>
      <w:r w:rsidRPr="00F81EC2">
        <w:rPr>
          <w:rFonts w:cs="Calibri"/>
          <w:b w:val="0"/>
          <w:color w:val="000000" w:themeColor="text1"/>
          <w:szCs w:val="24"/>
          <w:lang w:val="en-GB"/>
        </w:rPr>
        <w:t xml:space="preserve">Firewalls and Licenses including maintenance and support </w:t>
      </w:r>
      <w:r w:rsidRPr="00F81EC2">
        <w:rPr>
          <w:rFonts w:cs="Calibri"/>
          <w:b w:val="0"/>
          <w:color w:val="000000" w:themeColor="text1"/>
          <w:szCs w:val="24"/>
        </w:rPr>
        <w:t>by completing Annex C: Addendum 1.</w:t>
      </w:r>
      <w:bookmarkEnd w:id="131"/>
    </w:p>
    <w:p w14:paraId="4D600ABF" w14:textId="14406A05" w:rsidR="00AF7588" w:rsidRPr="008A26BB" w:rsidRDefault="00AF7588" w:rsidP="008A26BB">
      <w:pPr>
        <w:jc w:val="both"/>
        <w:rPr>
          <w:rFonts w:cs="Calibri"/>
          <w:sz w:val="23"/>
          <w:szCs w:val="23"/>
        </w:rPr>
      </w:pPr>
    </w:p>
    <w:p w14:paraId="06300A33" w14:textId="5E6D0601" w:rsidR="00AF7588" w:rsidRPr="008A26BB" w:rsidRDefault="00AF7588" w:rsidP="008A26BB">
      <w:pPr>
        <w:jc w:val="both"/>
        <w:rPr>
          <w:rFonts w:cs="Calibri"/>
          <w:sz w:val="23"/>
          <w:szCs w:val="23"/>
        </w:rPr>
      </w:pPr>
    </w:p>
    <w:p w14:paraId="178C4369" w14:textId="5D2D12F8" w:rsidR="00AF7588" w:rsidRPr="008A26BB" w:rsidRDefault="00AF7588" w:rsidP="008A26BB">
      <w:pPr>
        <w:jc w:val="both"/>
        <w:rPr>
          <w:rFonts w:cs="Calibri"/>
          <w:sz w:val="23"/>
          <w:szCs w:val="23"/>
        </w:rPr>
      </w:pPr>
    </w:p>
    <w:p w14:paraId="253D94D4" w14:textId="0EA82FFE" w:rsidR="00AF7588" w:rsidRPr="008A26BB" w:rsidRDefault="00AF7588" w:rsidP="008A26BB">
      <w:pPr>
        <w:jc w:val="both"/>
        <w:rPr>
          <w:rFonts w:cs="Calibri"/>
          <w:sz w:val="23"/>
          <w:szCs w:val="23"/>
        </w:rPr>
      </w:pPr>
    </w:p>
    <w:p w14:paraId="6545CE6F" w14:textId="4528B6CA" w:rsidR="00AF7588" w:rsidRPr="008A26BB" w:rsidRDefault="00AF7588" w:rsidP="008A26BB">
      <w:pPr>
        <w:jc w:val="both"/>
        <w:rPr>
          <w:rFonts w:cs="Calibri"/>
          <w:sz w:val="23"/>
          <w:szCs w:val="23"/>
        </w:rPr>
      </w:pPr>
    </w:p>
    <w:p w14:paraId="45F93F65" w14:textId="6BBC904F" w:rsidR="00AC15F8" w:rsidRPr="008A26BB" w:rsidRDefault="00AC15F8" w:rsidP="008A26BB">
      <w:pPr>
        <w:jc w:val="both"/>
        <w:rPr>
          <w:rFonts w:cs="Calibri"/>
          <w:sz w:val="23"/>
          <w:szCs w:val="23"/>
        </w:rPr>
      </w:pPr>
    </w:p>
    <w:p w14:paraId="3BF911C6" w14:textId="77777777" w:rsidR="00AC15F8" w:rsidRPr="008A26BB" w:rsidRDefault="00AC15F8" w:rsidP="008A26BB">
      <w:pPr>
        <w:jc w:val="both"/>
        <w:rPr>
          <w:rFonts w:cs="Calibri"/>
          <w:sz w:val="23"/>
          <w:szCs w:val="23"/>
        </w:rPr>
      </w:pPr>
    </w:p>
    <w:p w14:paraId="71DCB516" w14:textId="77777777" w:rsidR="00AC15F8" w:rsidRPr="008A26BB" w:rsidRDefault="00AC15F8" w:rsidP="008A26BB">
      <w:pPr>
        <w:keepNext/>
        <w:pageBreakBefore/>
        <w:pBdr>
          <w:bottom w:val="single" w:sz="4" w:space="1" w:color="000066"/>
        </w:pBdr>
        <w:spacing w:before="240" w:after="240"/>
        <w:jc w:val="both"/>
        <w:outlineLvl w:val="1"/>
        <w:rPr>
          <w:rFonts w:cs="Calibri"/>
          <w:b/>
          <w:bCs/>
          <w:color w:val="000066"/>
          <w:kern w:val="28"/>
          <w:sz w:val="23"/>
          <w:szCs w:val="23"/>
          <w14:scene3d>
            <w14:camera w14:prst="orthographicFront"/>
            <w14:lightRig w14:rig="threePt" w14:dir="t">
              <w14:rot w14:lat="0" w14:lon="0" w14:rev="0"/>
            </w14:lightRig>
          </w14:scene3d>
        </w:rPr>
      </w:pPr>
      <w:bookmarkStart w:id="132" w:name="_Toc61897862"/>
      <w:r w:rsidRPr="008A26BB">
        <w:rPr>
          <w:rFonts w:cs="Calibri"/>
          <w:b/>
          <w:bCs/>
          <w:color w:val="000066"/>
          <w:kern w:val="28"/>
          <w:sz w:val="23"/>
          <w:szCs w:val="23"/>
          <w14:scene3d>
            <w14:camera w14:prst="orthographicFront"/>
            <w14:lightRig w14:rig="threePt" w14:dir="t">
              <w14:rot w14:lat="0" w14:lon="0" w14:rev="0"/>
            </w14:lightRig>
          </w14:scene3d>
        </w:rPr>
        <w:t>ANNEX C: ADDENDUM 1</w:t>
      </w:r>
      <w:bookmarkEnd w:id="132"/>
    </w:p>
    <w:p w14:paraId="3B1BF5D1" w14:textId="77777777" w:rsidR="00AC15F8" w:rsidRPr="008A26BB" w:rsidRDefault="00AC15F8" w:rsidP="008A26BB">
      <w:pPr>
        <w:jc w:val="both"/>
        <w:rPr>
          <w:rFonts w:cs="Calibri"/>
          <w:b/>
          <w:sz w:val="23"/>
          <w:szCs w:val="23"/>
        </w:rPr>
      </w:pPr>
      <w:r w:rsidRPr="008A26BB">
        <w:rPr>
          <w:rFonts w:cs="Calibri"/>
          <w:b/>
          <w:sz w:val="23"/>
          <w:szCs w:val="23"/>
        </w:rPr>
        <w:t xml:space="preserve">NB:  The bidder must confirm that they comply with the following Technical </w:t>
      </w:r>
      <w:proofErr w:type="gramStart"/>
      <w:r w:rsidRPr="008A26BB">
        <w:rPr>
          <w:rFonts w:cs="Calibri"/>
          <w:b/>
          <w:sz w:val="23"/>
          <w:szCs w:val="23"/>
        </w:rPr>
        <w:t>Mandatory  Functional</w:t>
      </w:r>
      <w:proofErr w:type="gramEnd"/>
      <w:r w:rsidRPr="008A26BB">
        <w:rPr>
          <w:rFonts w:cs="Calibri"/>
          <w:b/>
          <w:sz w:val="23"/>
          <w:szCs w:val="23"/>
        </w:rPr>
        <w:t xml:space="preserve"> Requirements  as indicated below as this will be legal contractual binding:</w:t>
      </w:r>
    </w:p>
    <w:p w14:paraId="7F1F6B61" w14:textId="18FCE55E" w:rsidR="00AF7588" w:rsidRPr="008A26BB" w:rsidRDefault="00AF7588" w:rsidP="008A26BB">
      <w:pPr>
        <w:jc w:val="both"/>
        <w:rPr>
          <w:rFonts w:cs="Calibri"/>
          <w:sz w:val="23"/>
          <w:szCs w:val="23"/>
        </w:rPr>
      </w:pPr>
    </w:p>
    <w:p w14:paraId="7644FEAD" w14:textId="0A0E1A5E" w:rsidR="00AF7588" w:rsidRPr="008A26BB" w:rsidRDefault="00AF7588" w:rsidP="008A26BB">
      <w:pPr>
        <w:jc w:val="both"/>
        <w:rPr>
          <w:rFonts w:cs="Calibri"/>
          <w:sz w:val="23"/>
          <w:szCs w:val="23"/>
        </w:rPr>
      </w:pPr>
    </w:p>
    <w:p w14:paraId="5A1644D7" w14:textId="77777777" w:rsidR="00AF7588" w:rsidRPr="008A26BB" w:rsidRDefault="00AF7588" w:rsidP="008A26BB">
      <w:pPr>
        <w:jc w:val="both"/>
        <w:rPr>
          <w:rFonts w:cs="Calibri"/>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116"/>
        <w:gridCol w:w="3534"/>
        <w:gridCol w:w="1203"/>
        <w:gridCol w:w="1443"/>
      </w:tblGrid>
      <w:tr w:rsidR="00AC15F8" w:rsidRPr="00F81EC2" w14:paraId="79228DEE" w14:textId="224AADDE" w:rsidTr="00F81EC2">
        <w:trPr>
          <w:tblHeader/>
        </w:trPr>
        <w:tc>
          <w:tcPr>
            <w:tcW w:w="630" w:type="dxa"/>
            <w:shd w:val="clear" w:color="auto" w:fill="F2F2F2" w:themeFill="background1" w:themeFillShade="F2"/>
          </w:tcPr>
          <w:p w14:paraId="41253C20" w14:textId="77777777" w:rsidR="00AC15F8" w:rsidRPr="00F81EC2" w:rsidRDefault="00AC15F8" w:rsidP="007458BE">
            <w:pPr>
              <w:tabs>
                <w:tab w:val="left" w:pos="851"/>
              </w:tabs>
              <w:spacing w:after="200"/>
              <w:jc w:val="both"/>
              <w:rPr>
                <w:rFonts w:cs="Calibri"/>
                <w:b/>
                <w:szCs w:val="24"/>
                <w:lang w:val="en-GB"/>
              </w:rPr>
            </w:pPr>
            <w:r w:rsidRPr="00F81EC2">
              <w:rPr>
                <w:rFonts w:cs="Calibri"/>
                <w:b/>
                <w:szCs w:val="24"/>
                <w:lang w:val="en-GB"/>
              </w:rPr>
              <w:t>No.</w:t>
            </w:r>
          </w:p>
        </w:tc>
        <w:tc>
          <w:tcPr>
            <w:tcW w:w="2355" w:type="dxa"/>
            <w:shd w:val="clear" w:color="auto" w:fill="F2F2F2" w:themeFill="background1" w:themeFillShade="F2"/>
          </w:tcPr>
          <w:p w14:paraId="4C80786F" w14:textId="77777777" w:rsidR="00AC15F8" w:rsidRPr="00F81EC2" w:rsidRDefault="00AC15F8" w:rsidP="007458BE">
            <w:pPr>
              <w:tabs>
                <w:tab w:val="left" w:pos="851"/>
              </w:tabs>
              <w:spacing w:after="200"/>
              <w:jc w:val="both"/>
              <w:rPr>
                <w:rFonts w:cs="Calibri"/>
                <w:b/>
                <w:szCs w:val="24"/>
                <w:lang w:val="en-GB"/>
              </w:rPr>
            </w:pPr>
            <w:r w:rsidRPr="00F81EC2">
              <w:rPr>
                <w:rFonts w:cs="Calibri"/>
                <w:b/>
                <w:szCs w:val="24"/>
                <w:lang w:val="en-GB"/>
              </w:rPr>
              <w:t>Product Description</w:t>
            </w:r>
          </w:p>
        </w:tc>
        <w:tc>
          <w:tcPr>
            <w:tcW w:w="3852" w:type="dxa"/>
            <w:shd w:val="clear" w:color="auto" w:fill="F2F2F2" w:themeFill="background1" w:themeFillShade="F2"/>
          </w:tcPr>
          <w:p w14:paraId="779907DF" w14:textId="77777777" w:rsidR="00AC15F8" w:rsidRPr="00F81EC2" w:rsidRDefault="00AC15F8" w:rsidP="007458BE">
            <w:pPr>
              <w:tabs>
                <w:tab w:val="left" w:pos="851"/>
              </w:tabs>
              <w:spacing w:after="200"/>
              <w:jc w:val="both"/>
              <w:rPr>
                <w:rFonts w:cs="Calibri"/>
                <w:b/>
                <w:szCs w:val="24"/>
                <w:lang w:val="en-GB"/>
              </w:rPr>
            </w:pPr>
            <w:r w:rsidRPr="00F81EC2">
              <w:rPr>
                <w:rFonts w:cs="Calibri"/>
                <w:b/>
                <w:szCs w:val="24"/>
                <w:lang w:val="en-GB"/>
              </w:rPr>
              <w:t>Technical Specification</w:t>
            </w:r>
          </w:p>
        </w:tc>
        <w:tc>
          <w:tcPr>
            <w:tcW w:w="1294" w:type="dxa"/>
            <w:shd w:val="clear" w:color="auto" w:fill="F2F2F2" w:themeFill="background1" w:themeFillShade="F2"/>
          </w:tcPr>
          <w:p w14:paraId="44CFF624" w14:textId="4F5AD155" w:rsidR="00AC15F8" w:rsidRPr="00F81EC2" w:rsidRDefault="00AC15F8">
            <w:pPr>
              <w:tabs>
                <w:tab w:val="left" w:pos="851"/>
              </w:tabs>
              <w:spacing w:after="200"/>
              <w:jc w:val="both"/>
              <w:rPr>
                <w:rFonts w:cs="Calibri"/>
                <w:b/>
                <w:szCs w:val="24"/>
              </w:rPr>
            </w:pPr>
            <w:r w:rsidRPr="00F81EC2">
              <w:rPr>
                <w:rFonts w:cs="Calibri"/>
                <w:b/>
                <w:szCs w:val="24"/>
              </w:rPr>
              <w:t>Qty</w:t>
            </w:r>
          </w:p>
        </w:tc>
        <w:tc>
          <w:tcPr>
            <w:tcW w:w="1389" w:type="dxa"/>
            <w:shd w:val="clear" w:color="auto" w:fill="F2F2F2" w:themeFill="background1" w:themeFillShade="F2"/>
          </w:tcPr>
          <w:p w14:paraId="25FCE309" w14:textId="14BD5CEC" w:rsidR="00AC15F8" w:rsidRPr="00F81EC2" w:rsidRDefault="00AC15F8">
            <w:pPr>
              <w:tabs>
                <w:tab w:val="left" w:pos="851"/>
              </w:tabs>
              <w:spacing w:after="200"/>
              <w:jc w:val="both"/>
              <w:rPr>
                <w:rFonts w:cs="Calibri"/>
                <w:b/>
                <w:szCs w:val="24"/>
              </w:rPr>
            </w:pPr>
            <w:r w:rsidRPr="00F81EC2">
              <w:rPr>
                <w:rFonts w:cs="Calibri"/>
                <w:b/>
                <w:szCs w:val="24"/>
              </w:rPr>
              <w:t>Indicate by Comply/Not Comply</w:t>
            </w:r>
          </w:p>
        </w:tc>
      </w:tr>
      <w:tr w:rsidR="007458BE" w:rsidRPr="00F81EC2" w14:paraId="471AB758" w14:textId="719E8B63" w:rsidTr="008A26BB">
        <w:trPr>
          <w:cantSplit/>
          <w:trHeight w:val="1134"/>
        </w:trPr>
        <w:tc>
          <w:tcPr>
            <w:tcW w:w="630" w:type="dxa"/>
          </w:tcPr>
          <w:p w14:paraId="3DABCEE9" w14:textId="77777777" w:rsidR="00AC15F8" w:rsidRPr="00F81EC2" w:rsidRDefault="00AC15F8" w:rsidP="007458BE">
            <w:pPr>
              <w:spacing w:after="200"/>
              <w:jc w:val="both"/>
              <w:rPr>
                <w:rFonts w:cs="Calibri"/>
                <w:szCs w:val="24"/>
                <w:lang w:val="en-GB"/>
              </w:rPr>
            </w:pPr>
            <w:r w:rsidRPr="00F81EC2">
              <w:rPr>
                <w:rFonts w:cs="Calibri"/>
                <w:szCs w:val="24"/>
                <w:lang w:val="en-GB"/>
              </w:rPr>
              <w:t>1.</w:t>
            </w:r>
          </w:p>
        </w:tc>
        <w:tc>
          <w:tcPr>
            <w:tcW w:w="2355" w:type="dxa"/>
          </w:tcPr>
          <w:p w14:paraId="032D8668" w14:textId="5E3201D6" w:rsidR="00AC15F8" w:rsidRPr="00F81EC2" w:rsidRDefault="007458BE" w:rsidP="007458BE">
            <w:pPr>
              <w:spacing w:after="200"/>
              <w:jc w:val="both"/>
              <w:rPr>
                <w:rFonts w:cs="Calibri"/>
                <w:szCs w:val="24"/>
                <w:lang w:val="en-GB"/>
              </w:rPr>
            </w:pPr>
            <w:r w:rsidRPr="00F81EC2">
              <w:rPr>
                <w:rFonts w:cs="Calibri"/>
                <w:szCs w:val="24"/>
                <w:lang w:val="en-GB"/>
              </w:rPr>
              <w:t>Next Generation Firewall appliance</w:t>
            </w:r>
          </w:p>
        </w:tc>
        <w:tc>
          <w:tcPr>
            <w:tcW w:w="3852" w:type="dxa"/>
          </w:tcPr>
          <w:p w14:paraId="0489FB62" w14:textId="77777777" w:rsidR="00AC15F8" w:rsidRPr="00F81EC2" w:rsidRDefault="00AC15F8" w:rsidP="008A26BB">
            <w:pPr>
              <w:pStyle w:val="ListParagraph"/>
              <w:numPr>
                <w:ilvl w:val="0"/>
                <w:numId w:val="60"/>
              </w:numPr>
              <w:jc w:val="both"/>
              <w:rPr>
                <w:rFonts w:cs="Calibri"/>
                <w:lang w:val="en-GB"/>
              </w:rPr>
            </w:pPr>
            <w:r w:rsidRPr="00F81EC2">
              <w:rPr>
                <w:rFonts w:cs="Calibri"/>
                <w:lang w:val="en-GB"/>
              </w:rPr>
              <w:t>Minimum Specification</w:t>
            </w:r>
          </w:p>
          <w:p w14:paraId="3C7D898A"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8GB memory</w:t>
            </w:r>
          </w:p>
          <w:p w14:paraId="371240AD"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9 Gbps of firewall throughput</w:t>
            </w:r>
          </w:p>
          <w:p w14:paraId="5247F753"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1.5 Gbps of VPN throughput</w:t>
            </w:r>
          </w:p>
          <w:p w14:paraId="2DE81A1F"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4 Gbps of IPS throughput</w:t>
            </w:r>
          </w:p>
          <w:p w14:paraId="3C3EF17A"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1.2 million concurrent connections</w:t>
            </w:r>
          </w:p>
          <w:p w14:paraId="55C2A378"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50,000 connections per second</w:t>
            </w:r>
          </w:p>
          <w:p w14:paraId="27061DBE" w14:textId="50B8F390" w:rsidR="00AC15F8" w:rsidRPr="00F81EC2" w:rsidRDefault="00AC15F8" w:rsidP="008A26BB">
            <w:pPr>
              <w:pStyle w:val="ListParagraph"/>
              <w:numPr>
                <w:ilvl w:val="0"/>
                <w:numId w:val="60"/>
              </w:numPr>
              <w:spacing w:after="0"/>
              <w:contextualSpacing/>
              <w:jc w:val="both"/>
              <w:rPr>
                <w:rFonts w:cs="Calibri"/>
                <w:lang w:val="en-GB"/>
              </w:rPr>
            </w:pPr>
            <w:proofErr w:type="gramStart"/>
            <w:r w:rsidRPr="00F81EC2">
              <w:rPr>
                <w:rFonts w:cs="Calibri"/>
                <w:lang w:val="en-GB"/>
              </w:rPr>
              <w:t>64</w:t>
            </w:r>
            <w:r w:rsidR="00F81EC2">
              <w:rPr>
                <w:rFonts w:cs="Calibri"/>
                <w:lang w:val="en-GB"/>
              </w:rPr>
              <w:t xml:space="preserve"> </w:t>
            </w:r>
            <w:r w:rsidRPr="00F81EC2">
              <w:rPr>
                <w:rFonts w:cs="Calibri"/>
                <w:lang w:val="en-GB"/>
              </w:rPr>
              <w:t>byte</w:t>
            </w:r>
            <w:proofErr w:type="gramEnd"/>
            <w:r w:rsidRPr="00F81EC2">
              <w:rPr>
                <w:rFonts w:cs="Calibri"/>
                <w:lang w:val="en-GB"/>
              </w:rPr>
              <w:t xml:space="preserve"> HTTP response</w:t>
            </w:r>
          </w:p>
          <w:p w14:paraId="30AFD21F"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Lights-Out-Management</w:t>
            </w:r>
          </w:p>
          <w:p w14:paraId="641CCFC4"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8x 10/100/1000Base-T RJ45</w:t>
            </w:r>
          </w:p>
          <w:p w14:paraId="405B909C"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4x 1000Base-F SFP port, upgradable to 4x 10GBase-F SFP+</w:t>
            </w:r>
          </w:p>
          <w:p w14:paraId="13C7748F"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Microsoft AD, LDAP, RADIUS integration</w:t>
            </w:r>
          </w:p>
          <w:p w14:paraId="65CF5B27"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Total physical and virtual (VLAN) interfaces – 1024/4096</w:t>
            </w:r>
          </w:p>
          <w:p w14:paraId="5EE8D2C3"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802.3ad passive and active link aggregation</w:t>
            </w:r>
          </w:p>
          <w:p w14:paraId="24EA7CC0"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Layer 2 (transparent) and Layer 3 (routing) mode</w:t>
            </w:r>
          </w:p>
          <w:p w14:paraId="52C09988"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High availability</w:t>
            </w:r>
          </w:p>
          <w:p w14:paraId="41CED0B2"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OSPFv2 and v3, BGP, RIP</w:t>
            </w:r>
          </w:p>
          <w:p w14:paraId="362911C9"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Static routes, Multicast routes</w:t>
            </w:r>
          </w:p>
          <w:p w14:paraId="609C0CAE" w14:textId="77777777" w:rsidR="00AC15F8" w:rsidRPr="00F81EC2" w:rsidRDefault="00AC15F8" w:rsidP="008A26BB">
            <w:pPr>
              <w:pStyle w:val="ListParagraph"/>
              <w:numPr>
                <w:ilvl w:val="0"/>
                <w:numId w:val="60"/>
              </w:numPr>
              <w:spacing w:after="0"/>
              <w:contextualSpacing/>
              <w:jc w:val="both"/>
              <w:rPr>
                <w:rFonts w:cs="Calibri"/>
                <w:lang w:val="en-GB"/>
              </w:rPr>
            </w:pPr>
            <w:r w:rsidRPr="00F81EC2">
              <w:rPr>
                <w:rFonts w:cs="Calibri"/>
                <w:lang w:val="en-GB"/>
              </w:rPr>
              <w:t>Policy-based routing</w:t>
            </w:r>
          </w:p>
        </w:tc>
        <w:tc>
          <w:tcPr>
            <w:tcW w:w="1294" w:type="dxa"/>
          </w:tcPr>
          <w:p w14:paraId="5D9F660C" w14:textId="6E241DFC" w:rsidR="00AC15F8" w:rsidRPr="00F81EC2" w:rsidRDefault="00AC15F8">
            <w:pPr>
              <w:spacing w:after="200"/>
              <w:jc w:val="both"/>
              <w:rPr>
                <w:rFonts w:cs="Calibri"/>
                <w:b/>
                <w:szCs w:val="24"/>
              </w:rPr>
            </w:pPr>
            <w:r w:rsidRPr="00F81EC2">
              <w:rPr>
                <w:rFonts w:cs="Calibri"/>
                <w:b/>
                <w:szCs w:val="24"/>
              </w:rPr>
              <w:t>6</w:t>
            </w:r>
          </w:p>
        </w:tc>
        <w:tc>
          <w:tcPr>
            <w:tcW w:w="1389" w:type="dxa"/>
          </w:tcPr>
          <w:p w14:paraId="6A563ADD" w14:textId="77777777" w:rsidR="00AC15F8" w:rsidRPr="00F81EC2" w:rsidRDefault="00AC15F8">
            <w:pPr>
              <w:spacing w:after="200"/>
              <w:jc w:val="both"/>
              <w:rPr>
                <w:rFonts w:cs="Calibri"/>
                <w:b/>
                <w:szCs w:val="24"/>
              </w:rPr>
            </w:pPr>
          </w:p>
        </w:tc>
      </w:tr>
      <w:tr w:rsidR="00AC15F8" w:rsidRPr="00F81EC2" w14:paraId="5B4686E1" w14:textId="091D31B1" w:rsidTr="008A26BB">
        <w:trPr>
          <w:trHeight w:val="3085"/>
        </w:trPr>
        <w:tc>
          <w:tcPr>
            <w:tcW w:w="630" w:type="dxa"/>
          </w:tcPr>
          <w:p w14:paraId="66F894C4" w14:textId="77777777" w:rsidR="00AC15F8" w:rsidRPr="00F81EC2" w:rsidRDefault="00AC15F8" w:rsidP="007458BE">
            <w:pPr>
              <w:spacing w:after="200"/>
              <w:jc w:val="both"/>
              <w:rPr>
                <w:rFonts w:cs="Calibri"/>
                <w:szCs w:val="24"/>
                <w:lang w:val="en-GB"/>
              </w:rPr>
            </w:pPr>
            <w:r w:rsidRPr="00F81EC2">
              <w:rPr>
                <w:rFonts w:cs="Calibri"/>
                <w:szCs w:val="24"/>
                <w:lang w:val="en-GB"/>
              </w:rPr>
              <w:t>2.</w:t>
            </w:r>
          </w:p>
        </w:tc>
        <w:tc>
          <w:tcPr>
            <w:tcW w:w="2355" w:type="dxa"/>
          </w:tcPr>
          <w:p w14:paraId="69700F53" w14:textId="77777777" w:rsidR="00AC15F8" w:rsidRPr="00F81EC2" w:rsidRDefault="00AC15F8" w:rsidP="007458BE">
            <w:pPr>
              <w:spacing w:after="200"/>
              <w:jc w:val="both"/>
              <w:rPr>
                <w:rFonts w:cs="Calibri"/>
                <w:szCs w:val="24"/>
                <w:lang w:val="en-GB"/>
              </w:rPr>
            </w:pPr>
            <w:r w:rsidRPr="00F81EC2">
              <w:rPr>
                <w:rFonts w:cs="Calibri"/>
                <w:szCs w:val="24"/>
                <w:lang w:val="en-GB"/>
              </w:rPr>
              <w:t xml:space="preserve">Management Console                </w:t>
            </w:r>
          </w:p>
        </w:tc>
        <w:tc>
          <w:tcPr>
            <w:tcW w:w="3852" w:type="dxa"/>
          </w:tcPr>
          <w:p w14:paraId="0B08C11E" w14:textId="77777777" w:rsidR="00AC15F8" w:rsidRPr="00F81EC2" w:rsidRDefault="00AC15F8" w:rsidP="00F81EC2">
            <w:pPr>
              <w:pStyle w:val="ListParagraph"/>
              <w:numPr>
                <w:ilvl w:val="0"/>
                <w:numId w:val="61"/>
              </w:numPr>
              <w:spacing w:after="0"/>
              <w:contextualSpacing/>
              <w:jc w:val="both"/>
              <w:rPr>
                <w:rFonts w:cs="Calibri"/>
                <w:lang w:val="en-GB"/>
              </w:rPr>
            </w:pPr>
            <w:r w:rsidRPr="00F81EC2">
              <w:rPr>
                <w:rFonts w:cs="Calibri"/>
                <w:lang w:val="en-GB"/>
              </w:rPr>
              <w:t xml:space="preserve">User privilege management </w:t>
            </w:r>
          </w:p>
          <w:p w14:paraId="69E546D5" w14:textId="77777777" w:rsidR="00AC15F8" w:rsidRPr="00F81EC2" w:rsidRDefault="00AC15F8" w:rsidP="00F81EC2">
            <w:pPr>
              <w:pStyle w:val="ListParagraph"/>
              <w:numPr>
                <w:ilvl w:val="0"/>
                <w:numId w:val="61"/>
              </w:numPr>
              <w:spacing w:after="0"/>
              <w:contextualSpacing/>
              <w:jc w:val="both"/>
              <w:rPr>
                <w:rFonts w:cs="Calibri"/>
                <w:lang w:val="en-GB"/>
              </w:rPr>
            </w:pPr>
            <w:r w:rsidRPr="00F81EC2">
              <w:rPr>
                <w:rFonts w:cs="Calibri"/>
                <w:lang w:val="en-GB"/>
              </w:rPr>
              <w:t>Reporting</w:t>
            </w:r>
          </w:p>
          <w:p w14:paraId="1BDB364B" w14:textId="77777777" w:rsidR="00AC15F8" w:rsidRPr="00F81EC2" w:rsidRDefault="00AC15F8" w:rsidP="00F81EC2">
            <w:pPr>
              <w:pStyle w:val="ListParagraph"/>
              <w:numPr>
                <w:ilvl w:val="0"/>
                <w:numId w:val="61"/>
              </w:numPr>
              <w:spacing w:after="0"/>
              <w:contextualSpacing/>
              <w:jc w:val="both"/>
              <w:rPr>
                <w:rFonts w:cs="Calibri"/>
                <w:lang w:val="en-GB"/>
              </w:rPr>
            </w:pPr>
            <w:r w:rsidRPr="00F81EC2">
              <w:rPr>
                <w:rFonts w:cs="Calibri"/>
                <w:lang w:val="en-GB"/>
              </w:rPr>
              <w:t>Configuration and backup management</w:t>
            </w:r>
          </w:p>
          <w:p w14:paraId="43BE97B7" w14:textId="77777777" w:rsidR="00AC15F8" w:rsidRPr="00F81EC2" w:rsidRDefault="00AC15F8" w:rsidP="00F81EC2">
            <w:pPr>
              <w:pStyle w:val="ListParagraph"/>
              <w:numPr>
                <w:ilvl w:val="0"/>
                <w:numId w:val="61"/>
              </w:numPr>
              <w:spacing w:after="0"/>
              <w:contextualSpacing/>
              <w:jc w:val="both"/>
              <w:rPr>
                <w:rFonts w:cs="Calibri"/>
                <w:lang w:val="en-GB"/>
              </w:rPr>
            </w:pPr>
            <w:r w:rsidRPr="00F81EC2">
              <w:rPr>
                <w:rFonts w:cs="Calibri"/>
                <w:lang w:val="en-GB"/>
              </w:rPr>
              <w:t>Monitoring</w:t>
            </w:r>
          </w:p>
          <w:p w14:paraId="01CF115D" w14:textId="77777777" w:rsidR="00AC15F8" w:rsidRPr="00F81EC2" w:rsidRDefault="00AC15F8" w:rsidP="00F81EC2">
            <w:pPr>
              <w:pStyle w:val="ListParagraph"/>
              <w:numPr>
                <w:ilvl w:val="0"/>
                <w:numId w:val="61"/>
              </w:numPr>
              <w:spacing w:after="0"/>
              <w:contextualSpacing/>
              <w:jc w:val="both"/>
              <w:rPr>
                <w:rFonts w:cs="Calibri"/>
                <w:lang w:val="en-GB"/>
              </w:rPr>
            </w:pPr>
            <w:r w:rsidRPr="00F81EC2">
              <w:rPr>
                <w:rFonts w:cs="Calibri"/>
                <w:lang w:val="en-GB"/>
              </w:rPr>
              <w:t>Network Policy Management</w:t>
            </w:r>
          </w:p>
          <w:p w14:paraId="7FD9D401" w14:textId="77777777" w:rsidR="00AC15F8" w:rsidRPr="00F81EC2" w:rsidRDefault="00AC15F8" w:rsidP="00F81EC2">
            <w:pPr>
              <w:pStyle w:val="ListParagraph"/>
              <w:numPr>
                <w:ilvl w:val="0"/>
                <w:numId w:val="61"/>
              </w:numPr>
              <w:spacing w:after="0"/>
              <w:contextualSpacing/>
              <w:jc w:val="both"/>
              <w:rPr>
                <w:rFonts w:cs="Calibri"/>
                <w:lang w:val="en-GB"/>
              </w:rPr>
            </w:pPr>
            <w:r w:rsidRPr="00F81EC2">
              <w:rPr>
                <w:rFonts w:cs="Calibri"/>
                <w:lang w:val="en-GB"/>
              </w:rPr>
              <w:t>Logging and Status</w:t>
            </w:r>
          </w:p>
          <w:p w14:paraId="62A7258C" w14:textId="77777777" w:rsidR="00AC15F8" w:rsidRPr="00F81EC2" w:rsidRDefault="00AC15F8" w:rsidP="00F81EC2">
            <w:pPr>
              <w:pStyle w:val="ListParagraph"/>
              <w:numPr>
                <w:ilvl w:val="0"/>
                <w:numId w:val="61"/>
              </w:numPr>
              <w:spacing w:after="0"/>
              <w:contextualSpacing/>
              <w:jc w:val="both"/>
              <w:rPr>
                <w:rFonts w:cs="Calibri"/>
                <w:lang w:val="en-GB"/>
              </w:rPr>
            </w:pPr>
            <w:r w:rsidRPr="00F81EC2">
              <w:rPr>
                <w:rFonts w:cs="Calibri"/>
                <w:lang w:val="en-GB"/>
              </w:rPr>
              <w:t>Identity Awareness</w:t>
            </w:r>
          </w:p>
          <w:p w14:paraId="41584E17" w14:textId="77777777" w:rsidR="00AC15F8" w:rsidRPr="00F81EC2" w:rsidRDefault="00AC15F8" w:rsidP="00F81EC2">
            <w:pPr>
              <w:pStyle w:val="ListParagraph"/>
              <w:numPr>
                <w:ilvl w:val="0"/>
                <w:numId w:val="61"/>
              </w:numPr>
              <w:spacing w:after="0"/>
              <w:contextualSpacing/>
              <w:jc w:val="both"/>
              <w:rPr>
                <w:rFonts w:cs="Calibri"/>
                <w:lang w:val="en-GB"/>
              </w:rPr>
            </w:pPr>
            <w:r w:rsidRPr="00F81EC2">
              <w:rPr>
                <w:rFonts w:cs="Calibri"/>
                <w:lang w:val="en-GB"/>
              </w:rPr>
              <w:t>User Directory</w:t>
            </w:r>
          </w:p>
          <w:p w14:paraId="73B8A736" w14:textId="77777777" w:rsidR="00AC15F8" w:rsidRPr="00F81EC2" w:rsidRDefault="00AC15F8" w:rsidP="00F81EC2">
            <w:pPr>
              <w:pStyle w:val="ListParagraph"/>
              <w:numPr>
                <w:ilvl w:val="0"/>
                <w:numId w:val="61"/>
              </w:numPr>
              <w:spacing w:after="0"/>
              <w:contextualSpacing/>
              <w:jc w:val="both"/>
              <w:rPr>
                <w:rFonts w:cs="Calibri"/>
                <w:lang w:val="en-GB"/>
              </w:rPr>
            </w:pPr>
            <w:r w:rsidRPr="00F81EC2">
              <w:rPr>
                <w:rFonts w:cs="Calibri"/>
                <w:lang w:val="en-GB"/>
              </w:rPr>
              <w:t>Identity Logging</w:t>
            </w:r>
          </w:p>
        </w:tc>
        <w:tc>
          <w:tcPr>
            <w:tcW w:w="1294" w:type="dxa"/>
          </w:tcPr>
          <w:p w14:paraId="0DF3C12D" w14:textId="7A9F4374" w:rsidR="00AC15F8" w:rsidRPr="00F81EC2" w:rsidRDefault="00AC15F8">
            <w:pPr>
              <w:spacing w:after="200"/>
              <w:jc w:val="both"/>
              <w:rPr>
                <w:rFonts w:cs="Calibri"/>
                <w:b/>
                <w:szCs w:val="24"/>
                <w:lang w:val="en-GB"/>
              </w:rPr>
            </w:pPr>
            <w:r w:rsidRPr="00F81EC2">
              <w:rPr>
                <w:rFonts w:cs="Calibri"/>
                <w:b/>
                <w:szCs w:val="24"/>
                <w:lang w:val="en-GB"/>
              </w:rPr>
              <w:t>1</w:t>
            </w:r>
          </w:p>
        </w:tc>
        <w:tc>
          <w:tcPr>
            <w:tcW w:w="1389" w:type="dxa"/>
          </w:tcPr>
          <w:p w14:paraId="4007FB03" w14:textId="77777777" w:rsidR="00AC15F8" w:rsidRPr="00F81EC2" w:rsidRDefault="00AC15F8">
            <w:pPr>
              <w:spacing w:after="200"/>
              <w:jc w:val="both"/>
              <w:rPr>
                <w:rFonts w:cs="Calibri"/>
                <w:b/>
                <w:szCs w:val="24"/>
                <w:lang w:val="en-GB"/>
              </w:rPr>
            </w:pPr>
          </w:p>
        </w:tc>
      </w:tr>
      <w:tr w:rsidR="00AC15F8" w:rsidRPr="00F81EC2" w14:paraId="3F04E643" w14:textId="0D358646" w:rsidTr="008A26BB">
        <w:tc>
          <w:tcPr>
            <w:tcW w:w="630" w:type="dxa"/>
          </w:tcPr>
          <w:p w14:paraId="3BB15409" w14:textId="77777777" w:rsidR="00AC15F8" w:rsidRPr="00F81EC2" w:rsidRDefault="00AC15F8" w:rsidP="007458BE">
            <w:pPr>
              <w:spacing w:after="200"/>
              <w:jc w:val="both"/>
              <w:rPr>
                <w:rFonts w:cs="Calibri"/>
                <w:szCs w:val="24"/>
                <w:lang w:val="en-GB"/>
              </w:rPr>
            </w:pPr>
            <w:r w:rsidRPr="00F81EC2">
              <w:rPr>
                <w:rFonts w:cs="Calibri"/>
                <w:szCs w:val="24"/>
                <w:lang w:val="en-GB"/>
              </w:rPr>
              <w:t>3.</w:t>
            </w:r>
          </w:p>
        </w:tc>
        <w:tc>
          <w:tcPr>
            <w:tcW w:w="2355" w:type="dxa"/>
          </w:tcPr>
          <w:p w14:paraId="1CF19F22" w14:textId="77777777" w:rsidR="00AC15F8" w:rsidRPr="00F81EC2" w:rsidRDefault="00AC15F8" w:rsidP="007458BE">
            <w:pPr>
              <w:spacing w:after="200"/>
              <w:jc w:val="both"/>
              <w:rPr>
                <w:rFonts w:cs="Calibri"/>
                <w:szCs w:val="24"/>
                <w:lang w:val="en-GB"/>
              </w:rPr>
            </w:pPr>
            <w:r w:rsidRPr="00F81EC2">
              <w:rPr>
                <w:rFonts w:cs="Calibri"/>
                <w:szCs w:val="24"/>
                <w:lang w:val="en-GB"/>
              </w:rPr>
              <w:t>Licenses</w:t>
            </w:r>
          </w:p>
        </w:tc>
        <w:tc>
          <w:tcPr>
            <w:tcW w:w="3852" w:type="dxa"/>
          </w:tcPr>
          <w:p w14:paraId="7C72A83A"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Firewall</w:t>
            </w:r>
          </w:p>
          <w:p w14:paraId="55ACA0D8"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Application control</w:t>
            </w:r>
          </w:p>
          <w:p w14:paraId="5AA36E56"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URL Filtering</w:t>
            </w:r>
          </w:p>
          <w:p w14:paraId="4ACCBA59"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Anti-Bot</w:t>
            </w:r>
          </w:p>
          <w:p w14:paraId="2B15D1C2"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Anti-Virus</w:t>
            </w:r>
          </w:p>
          <w:p w14:paraId="7F1CC8C1"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Site to Site VPN</w:t>
            </w:r>
          </w:p>
          <w:p w14:paraId="0E4E86AF"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Mobile Access</w:t>
            </w:r>
          </w:p>
          <w:p w14:paraId="759190B5"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Identity Awareness</w:t>
            </w:r>
          </w:p>
          <w:p w14:paraId="6C69653D"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Firewall</w:t>
            </w:r>
          </w:p>
          <w:p w14:paraId="225DCE2C" w14:textId="77777777" w:rsidR="00AC15F8" w:rsidRPr="00F81EC2" w:rsidRDefault="00AC15F8" w:rsidP="00F81EC2">
            <w:pPr>
              <w:pStyle w:val="ListParagraph"/>
              <w:numPr>
                <w:ilvl w:val="0"/>
                <w:numId w:val="62"/>
              </w:numPr>
              <w:spacing w:after="0"/>
              <w:contextualSpacing/>
              <w:jc w:val="both"/>
              <w:rPr>
                <w:rFonts w:cs="Calibri"/>
                <w:lang w:val="en-GB"/>
              </w:rPr>
            </w:pPr>
            <w:r w:rsidRPr="00F81EC2">
              <w:rPr>
                <w:rFonts w:cs="Calibri"/>
                <w:lang w:val="en-GB"/>
              </w:rPr>
              <w:t>IPS</w:t>
            </w:r>
          </w:p>
        </w:tc>
        <w:tc>
          <w:tcPr>
            <w:tcW w:w="1294" w:type="dxa"/>
          </w:tcPr>
          <w:p w14:paraId="03BB2EF4" w14:textId="4AEBC388" w:rsidR="00AC15F8" w:rsidRPr="00F81EC2" w:rsidRDefault="00AC15F8">
            <w:pPr>
              <w:spacing w:after="200"/>
              <w:jc w:val="both"/>
              <w:rPr>
                <w:rFonts w:cs="Calibri"/>
                <w:b/>
                <w:szCs w:val="24"/>
                <w:lang w:val="en-GB"/>
              </w:rPr>
            </w:pPr>
            <w:r w:rsidRPr="00F81EC2">
              <w:rPr>
                <w:rFonts w:cs="Calibri"/>
                <w:b/>
                <w:szCs w:val="24"/>
                <w:lang w:val="en-GB"/>
              </w:rPr>
              <w:t>6</w:t>
            </w:r>
          </w:p>
        </w:tc>
        <w:tc>
          <w:tcPr>
            <w:tcW w:w="1389" w:type="dxa"/>
          </w:tcPr>
          <w:p w14:paraId="596CD949" w14:textId="77777777" w:rsidR="00AC15F8" w:rsidRPr="00F81EC2" w:rsidRDefault="00AC15F8">
            <w:pPr>
              <w:spacing w:after="200"/>
              <w:jc w:val="both"/>
              <w:rPr>
                <w:rFonts w:cs="Calibri"/>
                <w:b/>
                <w:szCs w:val="24"/>
                <w:lang w:val="en-GB"/>
              </w:rPr>
            </w:pPr>
          </w:p>
        </w:tc>
      </w:tr>
      <w:tr w:rsidR="00AC15F8" w:rsidRPr="00F81EC2" w14:paraId="384DF33F" w14:textId="3FD8A5A7" w:rsidTr="008A26BB">
        <w:tc>
          <w:tcPr>
            <w:tcW w:w="630" w:type="dxa"/>
          </w:tcPr>
          <w:p w14:paraId="3A0264D8" w14:textId="77777777" w:rsidR="00AC15F8" w:rsidRPr="00F81EC2" w:rsidRDefault="00AC15F8" w:rsidP="007458BE">
            <w:pPr>
              <w:spacing w:after="200"/>
              <w:jc w:val="both"/>
              <w:rPr>
                <w:rFonts w:cs="Calibri"/>
                <w:szCs w:val="24"/>
                <w:lang w:val="en-GB"/>
              </w:rPr>
            </w:pPr>
            <w:r w:rsidRPr="00F81EC2">
              <w:rPr>
                <w:rFonts w:cs="Calibri"/>
                <w:szCs w:val="24"/>
                <w:lang w:val="en-GB"/>
              </w:rPr>
              <w:t>4.</w:t>
            </w:r>
          </w:p>
        </w:tc>
        <w:tc>
          <w:tcPr>
            <w:tcW w:w="2355" w:type="dxa"/>
          </w:tcPr>
          <w:p w14:paraId="08E37768" w14:textId="29BCA39A" w:rsidR="00AC15F8" w:rsidRPr="00F81EC2" w:rsidRDefault="00AC15F8" w:rsidP="007458BE">
            <w:pPr>
              <w:spacing w:after="200"/>
              <w:jc w:val="both"/>
              <w:rPr>
                <w:rFonts w:cs="Calibri"/>
                <w:szCs w:val="24"/>
                <w:lang w:val="en-GB"/>
              </w:rPr>
            </w:pPr>
            <w:r w:rsidRPr="00F81EC2">
              <w:rPr>
                <w:rFonts w:cs="Calibri"/>
                <w:szCs w:val="24"/>
                <w:lang w:val="en-GB"/>
              </w:rPr>
              <w:t xml:space="preserve">Maintenance and support </w:t>
            </w:r>
          </w:p>
        </w:tc>
        <w:tc>
          <w:tcPr>
            <w:tcW w:w="3852" w:type="dxa"/>
          </w:tcPr>
          <w:p w14:paraId="19688875" w14:textId="77777777" w:rsidR="00AC15F8" w:rsidRPr="00F81EC2" w:rsidRDefault="00AC15F8" w:rsidP="00F81EC2">
            <w:pPr>
              <w:pStyle w:val="ListParagraph"/>
              <w:numPr>
                <w:ilvl w:val="0"/>
                <w:numId w:val="63"/>
              </w:numPr>
              <w:spacing w:after="0"/>
              <w:contextualSpacing/>
              <w:jc w:val="both"/>
              <w:rPr>
                <w:rFonts w:cs="Calibri"/>
                <w:lang w:val="en-GB"/>
              </w:rPr>
            </w:pPr>
            <w:r w:rsidRPr="00F81EC2">
              <w:rPr>
                <w:rFonts w:cs="Calibri"/>
                <w:lang w:val="en-GB"/>
              </w:rPr>
              <w:t>Call Centre - 24h x 7days x 52weeks</w:t>
            </w:r>
          </w:p>
          <w:p w14:paraId="5A47A268" w14:textId="77777777" w:rsidR="00AC15F8" w:rsidRPr="00F81EC2" w:rsidRDefault="00AC15F8" w:rsidP="00F81EC2">
            <w:pPr>
              <w:pStyle w:val="ListParagraph"/>
              <w:numPr>
                <w:ilvl w:val="0"/>
                <w:numId w:val="63"/>
              </w:numPr>
              <w:spacing w:after="0"/>
              <w:contextualSpacing/>
              <w:jc w:val="both"/>
              <w:rPr>
                <w:rFonts w:cs="Calibri"/>
                <w:lang w:val="en-GB"/>
              </w:rPr>
            </w:pPr>
            <w:r w:rsidRPr="00F81EC2">
              <w:rPr>
                <w:rFonts w:cs="Calibri"/>
                <w:lang w:val="en-GB"/>
              </w:rPr>
              <w:t>Incident Response - Maximum 4 hours</w:t>
            </w:r>
          </w:p>
          <w:p w14:paraId="092E4893" w14:textId="77777777" w:rsidR="00AC15F8" w:rsidRPr="00F81EC2" w:rsidRDefault="00AC15F8" w:rsidP="00F81EC2">
            <w:pPr>
              <w:pStyle w:val="ListParagraph"/>
              <w:numPr>
                <w:ilvl w:val="0"/>
                <w:numId w:val="63"/>
              </w:numPr>
              <w:spacing w:after="0"/>
              <w:contextualSpacing/>
              <w:jc w:val="both"/>
              <w:rPr>
                <w:rFonts w:cs="Calibri"/>
                <w:lang w:val="en-GB"/>
              </w:rPr>
            </w:pPr>
            <w:r w:rsidRPr="00F81EC2">
              <w:rPr>
                <w:rFonts w:cs="Calibri"/>
                <w:lang w:val="en-GB"/>
              </w:rPr>
              <w:t>Incident Restore - Maximum 8 hours</w:t>
            </w:r>
          </w:p>
        </w:tc>
        <w:tc>
          <w:tcPr>
            <w:tcW w:w="1294" w:type="dxa"/>
          </w:tcPr>
          <w:p w14:paraId="4FA2EC3E" w14:textId="44DD1619" w:rsidR="00AC15F8" w:rsidRPr="00F81EC2" w:rsidRDefault="00C81B79">
            <w:pPr>
              <w:spacing w:after="200"/>
              <w:jc w:val="both"/>
              <w:rPr>
                <w:rFonts w:cs="Calibri"/>
                <w:b/>
                <w:szCs w:val="24"/>
                <w:lang w:val="en-GB"/>
              </w:rPr>
            </w:pPr>
            <w:r w:rsidRPr="00F81EC2">
              <w:rPr>
                <w:rFonts w:cs="Calibri"/>
                <w:b/>
                <w:szCs w:val="24"/>
                <w:lang w:val="en-GB"/>
              </w:rPr>
              <w:t>36 months</w:t>
            </w:r>
          </w:p>
        </w:tc>
        <w:tc>
          <w:tcPr>
            <w:tcW w:w="1389" w:type="dxa"/>
          </w:tcPr>
          <w:p w14:paraId="7557D33A" w14:textId="77777777" w:rsidR="00AC15F8" w:rsidRPr="00F81EC2" w:rsidRDefault="00AC15F8">
            <w:pPr>
              <w:spacing w:after="200"/>
              <w:jc w:val="both"/>
              <w:rPr>
                <w:rFonts w:cs="Calibri"/>
                <w:b/>
                <w:szCs w:val="24"/>
                <w:lang w:val="en-GB"/>
              </w:rPr>
            </w:pPr>
          </w:p>
        </w:tc>
      </w:tr>
    </w:tbl>
    <w:p w14:paraId="6C56BF65" w14:textId="77777777" w:rsidR="00477AD2" w:rsidRPr="008A26BB" w:rsidRDefault="00477AD2" w:rsidP="007458BE">
      <w:pPr>
        <w:pStyle w:val="Specification"/>
        <w:tabs>
          <w:tab w:val="left" w:pos="720"/>
        </w:tabs>
        <w:ind w:left="567"/>
        <w:jc w:val="both"/>
        <w:rPr>
          <w:rFonts w:cs="Calibri"/>
          <w:sz w:val="23"/>
          <w:szCs w:val="23"/>
        </w:rPr>
      </w:pPr>
    </w:p>
    <w:p w14:paraId="3C2E03FA" w14:textId="1C7FB6B8" w:rsidR="00342FC2" w:rsidRPr="008A26BB" w:rsidRDefault="00342FC2" w:rsidP="007458BE">
      <w:pPr>
        <w:pStyle w:val="Specification"/>
        <w:spacing w:line="360" w:lineRule="auto"/>
        <w:jc w:val="both"/>
        <w:rPr>
          <w:rFonts w:cs="Calibri"/>
          <w:sz w:val="23"/>
          <w:szCs w:val="23"/>
        </w:rPr>
      </w:pPr>
      <w:r w:rsidRPr="008A26BB">
        <w:rPr>
          <w:rFonts w:cs="Calibri"/>
          <w:sz w:val="23"/>
          <w:szCs w:val="23"/>
        </w:rPr>
        <w:t xml:space="preserve">I, the bidder (Full </w:t>
      </w:r>
      <w:proofErr w:type="gramStart"/>
      <w:r w:rsidRPr="008A26BB">
        <w:rPr>
          <w:rFonts w:cs="Calibri"/>
          <w:sz w:val="23"/>
          <w:szCs w:val="23"/>
        </w:rPr>
        <w:t>names)…</w:t>
      </w:r>
      <w:proofErr w:type="gramEnd"/>
      <w:r w:rsidRPr="008A26BB">
        <w:rPr>
          <w:rFonts w:cs="Calibri"/>
          <w:sz w:val="23"/>
          <w:szCs w:val="23"/>
        </w:rPr>
        <w:t>…………………………………………….representing (company name)…………………………………………………………….. Hereby confirm that I comply with the above Technical Mandatory Requirements and understand that it will form part of the contract and is legally binding.</w:t>
      </w:r>
    </w:p>
    <w:p w14:paraId="66B651D2" w14:textId="7DD2F570" w:rsidR="00342FC2" w:rsidRPr="008A26BB" w:rsidRDefault="00342FC2">
      <w:pPr>
        <w:pStyle w:val="Specification"/>
        <w:jc w:val="both"/>
        <w:rPr>
          <w:rFonts w:cs="Calibri"/>
          <w:sz w:val="23"/>
          <w:szCs w:val="23"/>
        </w:rPr>
      </w:pPr>
      <w:proofErr w:type="gramStart"/>
      <w:r w:rsidRPr="008A26BB">
        <w:rPr>
          <w:rFonts w:cs="Calibri"/>
          <w:sz w:val="23"/>
          <w:szCs w:val="23"/>
        </w:rPr>
        <w:t>Thus</w:t>
      </w:r>
      <w:proofErr w:type="gramEnd"/>
      <w:r w:rsidRPr="008A26BB">
        <w:rPr>
          <w:rFonts w:cs="Calibri"/>
          <w:sz w:val="23"/>
          <w:szCs w:val="23"/>
        </w:rPr>
        <w:t xml:space="preserve"> done and signed at ……………………………………. On this………day of……………….20…. </w:t>
      </w:r>
    </w:p>
    <w:p w14:paraId="7B6DC019" w14:textId="77777777" w:rsidR="00342FC2" w:rsidRPr="008A26BB" w:rsidRDefault="00342FC2">
      <w:pPr>
        <w:pStyle w:val="Specification"/>
        <w:ind w:left="360"/>
        <w:jc w:val="both"/>
        <w:rPr>
          <w:rFonts w:cs="Calibri"/>
          <w:sz w:val="23"/>
          <w:szCs w:val="23"/>
        </w:rPr>
      </w:pPr>
    </w:p>
    <w:p w14:paraId="3C6F84FB" w14:textId="77777777" w:rsidR="00342FC2" w:rsidRPr="008A26BB" w:rsidRDefault="00342FC2">
      <w:pPr>
        <w:pStyle w:val="Specification"/>
        <w:jc w:val="both"/>
        <w:rPr>
          <w:rFonts w:cs="Calibri"/>
          <w:sz w:val="23"/>
          <w:szCs w:val="23"/>
        </w:rPr>
      </w:pPr>
      <w:r w:rsidRPr="008A26BB">
        <w:rPr>
          <w:rFonts w:cs="Calibri"/>
          <w:sz w:val="23"/>
          <w:szCs w:val="23"/>
        </w:rPr>
        <w:t>……………………………….</w:t>
      </w:r>
      <w:r w:rsidRPr="008A26BB">
        <w:rPr>
          <w:rFonts w:cs="Calibri"/>
          <w:sz w:val="23"/>
          <w:szCs w:val="23"/>
        </w:rPr>
        <w:tab/>
      </w:r>
      <w:r w:rsidRPr="008A26BB">
        <w:rPr>
          <w:rFonts w:cs="Calibri"/>
          <w:sz w:val="23"/>
          <w:szCs w:val="23"/>
        </w:rPr>
        <w:tab/>
      </w:r>
      <w:r w:rsidRPr="008A26BB">
        <w:rPr>
          <w:rFonts w:cs="Calibri"/>
          <w:sz w:val="23"/>
          <w:szCs w:val="23"/>
        </w:rPr>
        <w:tab/>
      </w:r>
      <w:r w:rsidRPr="008A26BB">
        <w:rPr>
          <w:rFonts w:cs="Calibri"/>
          <w:sz w:val="23"/>
          <w:szCs w:val="23"/>
        </w:rPr>
        <w:tab/>
      </w:r>
      <w:r w:rsidRPr="008A26BB">
        <w:rPr>
          <w:rFonts w:cs="Calibri"/>
          <w:sz w:val="23"/>
          <w:szCs w:val="23"/>
        </w:rPr>
        <w:tab/>
      </w:r>
      <w:r w:rsidRPr="008A26BB">
        <w:rPr>
          <w:rFonts w:cs="Calibri"/>
          <w:sz w:val="23"/>
          <w:szCs w:val="23"/>
        </w:rPr>
        <w:tab/>
      </w:r>
      <w:r w:rsidRPr="008A26BB">
        <w:rPr>
          <w:rFonts w:cs="Calibri"/>
          <w:sz w:val="23"/>
          <w:szCs w:val="23"/>
        </w:rPr>
        <w:tab/>
      </w:r>
      <w:r w:rsidRPr="008A26BB">
        <w:rPr>
          <w:rFonts w:cs="Calibri"/>
          <w:sz w:val="23"/>
          <w:szCs w:val="23"/>
        </w:rPr>
        <w:tab/>
      </w:r>
    </w:p>
    <w:p w14:paraId="1D4D5B71" w14:textId="77777777" w:rsidR="00342FC2" w:rsidRPr="008A26BB" w:rsidRDefault="00342FC2">
      <w:pPr>
        <w:pStyle w:val="Specification"/>
        <w:jc w:val="both"/>
        <w:rPr>
          <w:rFonts w:cs="Calibri"/>
          <w:sz w:val="23"/>
          <w:szCs w:val="23"/>
        </w:rPr>
      </w:pPr>
      <w:r w:rsidRPr="008A26BB">
        <w:rPr>
          <w:rFonts w:cs="Calibri"/>
          <w:sz w:val="23"/>
          <w:szCs w:val="23"/>
        </w:rPr>
        <w:t>Signature</w:t>
      </w:r>
    </w:p>
    <w:p w14:paraId="499E1505" w14:textId="7C958072" w:rsidR="00213322" w:rsidRPr="008A26BB" w:rsidRDefault="00342FC2" w:rsidP="008A26BB">
      <w:pPr>
        <w:pStyle w:val="Specification"/>
        <w:jc w:val="both"/>
        <w:rPr>
          <w:rFonts w:cs="Calibri"/>
          <w:sz w:val="23"/>
          <w:szCs w:val="23"/>
        </w:rPr>
      </w:pPr>
      <w:r w:rsidRPr="008A26BB">
        <w:rPr>
          <w:rFonts w:cs="Calibri"/>
          <w:sz w:val="23"/>
          <w:szCs w:val="23"/>
        </w:rPr>
        <w:t>Designation:</w:t>
      </w:r>
    </w:p>
    <w:sectPr w:rsidR="00213322" w:rsidRPr="008A26BB" w:rsidSect="008A26BB">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3C9DD" w14:textId="77777777" w:rsidR="00C74AD1" w:rsidRDefault="00C74AD1" w:rsidP="0096715B">
      <w:r>
        <w:separator/>
      </w:r>
    </w:p>
    <w:p w14:paraId="18C3D3D7" w14:textId="77777777" w:rsidR="00C74AD1" w:rsidRDefault="00C74AD1"/>
  </w:endnote>
  <w:endnote w:type="continuationSeparator" w:id="0">
    <w:p w14:paraId="1AE9013F" w14:textId="77777777" w:rsidR="00C74AD1" w:rsidRDefault="00C74AD1" w:rsidP="0096715B">
      <w:r>
        <w:continuationSeparator/>
      </w:r>
    </w:p>
    <w:p w14:paraId="77E18D7F" w14:textId="77777777" w:rsidR="00C74AD1" w:rsidRDefault="00C74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AD4EBD" w:rsidRDefault="00AD4EBD" w:rsidP="00DB4744">
    <w:pPr>
      <w:pStyle w:val="Footer"/>
      <w:tabs>
        <w:tab w:val="clear" w:pos="4513"/>
        <w:tab w:val="clear" w:pos="9026"/>
        <w:tab w:val="right" w:pos="9639"/>
      </w:tabs>
      <w:jc w:val="right"/>
      <w:rPr>
        <w:noProof/>
      </w:rPr>
    </w:pPr>
  </w:p>
  <w:p w14:paraId="6D60DAB8" w14:textId="208E2960" w:rsidR="00AD4EBD" w:rsidRDefault="00AD4EBD"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p w14:paraId="37B3A9C6" w14:textId="77777777" w:rsidR="00AD4EBD" w:rsidRPr="006302B2" w:rsidRDefault="00AD4EBD" w:rsidP="00626A04">
    <w:pPr>
      <w:pStyle w:val="Header"/>
      <w:tabs>
        <w:tab w:val="clear" w:pos="4513"/>
        <w:tab w:val="clear" w:pos="9026"/>
      </w:tabs>
      <w:jc w:val="center"/>
      <w:rPr>
        <w:b/>
        <w:sz w:val="22"/>
      </w:rPr>
    </w:pPr>
    <w:r w:rsidRPr="006302B2">
      <w:rPr>
        <w:b/>
        <w:sz w:val="22"/>
      </w:rPr>
      <w:t>CONFIDENTIAL</w:t>
    </w:r>
  </w:p>
  <w:p w14:paraId="0284DE2F" w14:textId="77777777" w:rsidR="00AD4EBD" w:rsidRDefault="00AD4E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135F8" w14:textId="77777777" w:rsidR="00C74AD1" w:rsidRDefault="00C74AD1" w:rsidP="0096715B">
      <w:r>
        <w:separator/>
      </w:r>
    </w:p>
    <w:p w14:paraId="6470532B" w14:textId="77777777" w:rsidR="00C74AD1" w:rsidRDefault="00C74AD1"/>
  </w:footnote>
  <w:footnote w:type="continuationSeparator" w:id="0">
    <w:p w14:paraId="067596A0" w14:textId="77777777" w:rsidR="00C74AD1" w:rsidRDefault="00C74AD1" w:rsidP="0096715B">
      <w:r>
        <w:continuationSeparator/>
      </w:r>
    </w:p>
    <w:p w14:paraId="68203CAF" w14:textId="77777777" w:rsidR="00C74AD1" w:rsidRDefault="00C74A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61B"/>
    <w:multiLevelType w:val="hybridMultilevel"/>
    <w:tmpl w:val="BD94604E"/>
    <w:lvl w:ilvl="0" w:tplc="FD44A820">
      <w:start w:val="1"/>
      <w:numFmt w:val="lowerRoman"/>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556317"/>
    <w:multiLevelType w:val="hybridMultilevel"/>
    <w:tmpl w:val="D9A051C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C90D8D"/>
    <w:multiLevelType w:val="hybridMultilevel"/>
    <w:tmpl w:val="DF9AADA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8453DE9"/>
    <w:multiLevelType w:val="hybridMultilevel"/>
    <w:tmpl w:val="DF9AADA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6" w15:restartNumberingAfterBreak="0">
    <w:nsid w:val="19E93E77"/>
    <w:multiLevelType w:val="hybridMultilevel"/>
    <w:tmpl w:val="33DE1A46"/>
    <w:lvl w:ilvl="0" w:tplc="1C09000F">
      <w:start w:val="1"/>
      <w:numFmt w:val="decimal"/>
      <w:lvlText w:val="%1."/>
      <w:lvlJc w:val="left"/>
      <w:pPr>
        <w:ind w:left="928"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BD3D2E"/>
    <w:multiLevelType w:val="hybridMultilevel"/>
    <w:tmpl w:val="A30C7BEE"/>
    <w:lvl w:ilvl="0" w:tplc="7DBAAE52">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644"/>
        </w:tabs>
        <w:ind w:left="709"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1"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7301730"/>
    <w:multiLevelType w:val="hybridMultilevel"/>
    <w:tmpl w:val="8A685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A762B52"/>
    <w:multiLevelType w:val="hybridMultilevel"/>
    <w:tmpl w:val="2D08F1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AC9289F"/>
    <w:multiLevelType w:val="hybridMultilevel"/>
    <w:tmpl w:val="F728721E"/>
    <w:lvl w:ilvl="0" w:tplc="80FCCEDA">
      <w:start w:val="1"/>
      <w:numFmt w:val="lowerLetter"/>
      <w:lvlText w:val="(%1)"/>
      <w:lvlJc w:val="left"/>
      <w:pPr>
        <w:ind w:left="644"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657B9"/>
    <w:multiLevelType w:val="hybridMultilevel"/>
    <w:tmpl w:val="2238363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E831EF7"/>
    <w:multiLevelType w:val="hybridMultilevel"/>
    <w:tmpl w:val="36B04F30"/>
    <w:lvl w:ilvl="0" w:tplc="7DBAAE52">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F56386C"/>
    <w:multiLevelType w:val="hybridMultilevel"/>
    <w:tmpl w:val="92FA0534"/>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971883"/>
    <w:multiLevelType w:val="hybridMultilevel"/>
    <w:tmpl w:val="1F660EF4"/>
    <w:lvl w:ilvl="0" w:tplc="7DBAAE52">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17412E"/>
    <w:multiLevelType w:val="hybridMultilevel"/>
    <w:tmpl w:val="84AE910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40F702A1"/>
    <w:multiLevelType w:val="hybridMultilevel"/>
    <w:tmpl w:val="2F88BCD6"/>
    <w:lvl w:ilvl="0" w:tplc="7DBAAE5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78A3C2F"/>
    <w:multiLevelType w:val="multilevel"/>
    <w:tmpl w:val="3ABCB32A"/>
    <w:lvl w:ilvl="0">
      <w:start w:val="1"/>
      <w:numFmt w:val="decimal"/>
      <w:lvlText w:val="%1."/>
      <w:lvlJc w:val="left"/>
      <w:pPr>
        <w:ind w:left="567" w:hanging="567"/>
      </w:pPr>
      <w:rPr>
        <w:rFonts w:hint="default"/>
        <w:b/>
      </w:rPr>
    </w:lvl>
    <w:lvl w:ilvl="1">
      <w:start w:val="1"/>
      <w:numFmt w:val="lowerLetter"/>
      <w:lvlText w:val="%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color w:val="0E1B8D"/>
      </w:rPr>
    </w:lvl>
    <w:lvl w:ilvl="5">
      <w:start w:val="1"/>
      <w:numFmt w:val="decimal"/>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color w:val="0E1B8D"/>
      </w:rPr>
    </w:lvl>
    <w:lvl w:ilvl="8">
      <w:start w:val="1"/>
      <w:numFmt w:val="decimal"/>
      <w:suff w:val="space"/>
      <w:lvlText w:val="%1.%2.%3.%4.%5.%6.%7.%8.%9"/>
      <w:lvlJc w:val="left"/>
      <w:pPr>
        <w:ind w:left="567" w:hanging="567"/>
      </w:pPr>
      <w:rPr>
        <w:rFonts w:hint="default"/>
      </w:rPr>
    </w:lvl>
  </w:abstractNum>
  <w:abstractNum w:abstractNumId="30"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1" w15:restartNumberingAfterBreak="0">
    <w:nsid w:val="53C32D1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5BC5BCD"/>
    <w:multiLevelType w:val="hybridMultilevel"/>
    <w:tmpl w:val="1D6C3610"/>
    <w:lvl w:ilvl="0" w:tplc="1C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6" w15:restartNumberingAfterBreak="0">
    <w:nsid w:val="5B3557D7"/>
    <w:multiLevelType w:val="hybridMultilevel"/>
    <w:tmpl w:val="DF9AADA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BB7B09"/>
    <w:multiLevelType w:val="hybridMultilevel"/>
    <w:tmpl w:val="6D4A2BC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2" w15:restartNumberingAfterBreak="0">
    <w:nsid w:val="6C6644BF"/>
    <w:multiLevelType w:val="hybridMultilevel"/>
    <w:tmpl w:val="4ED46B1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712509D"/>
    <w:multiLevelType w:val="hybridMultilevel"/>
    <w:tmpl w:val="DE18BF22"/>
    <w:lvl w:ilvl="0" w:tplc="FD44A820">
      <w:start w:val="1"/>
      <w:numFmt w:val="lowerRoman"/>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5" w15:restartNumberingAfterBreak="0">
    <w:nsid w:val="78034FA0"/>
    <w:multiLevelType w:val="multilevel"/>
    <w:tmpl w:val="EF728A32"/>
    <w:lvl w:ilvl="0">
      <w:start w:val="2"/>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7" w15:restartNumberingAfterBreak="0">
    <w:nsid w:val="79C96A54"/>
    <w:multiLevelType w:val="hybridMultilevel"/>
    <w:tmpl w:val="9FCE0B12"/>
    <w:lvl w:ilvl="0" w:tplc="1A7C866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7"/>
  </w:num>
  <w:num w:numId="2">
    <w:abstractNumId w:val="28"/>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7"/>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5"/>
  </w:num>
  <w:num w:numId="24">
    <w:abstractNumId w:val="40"/>
  </w:num>
  <w:num w:numId="25">
    <w:abstractNumId w:val="32"/>
  </w:num>
  <w:num w:numId="2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50"/>
  </w:num>
  <w:num w:numId="29">
    <w:abstractNumId w:val="48"/>
  </w:num>
  <w:num w:numId="30">
    <w:abstractNumId w:val="43"/>
  </w:num>
  <w:num w:numId="31">
    <w:abstractNumId w:val="5"/>
  </w:num>
  <w:num w:numId="32">
    <w:abstractNumId w:val="10"/>
    <w:lvlOverride w:ilvl="0">
      <w:startOverride w:val="10"/>
    </w:lvlOverride>
  </w:num>
  <w:num w:numId="33">
    <w:abstractNumId w:val="34"/>
  </w:num>
  <w:num w:numId="34">
    <w:abstractNumId w:val="41"/>
  </w:num>
  <w:num w:numId="35">
    <w:abstractNumId w:val="30"/>
  </w:num>
  <w:num w:numId="36">
    <w:abstractNumId w:val="49"/>
  </w:num>
  <w:num w:numId="37">
    <w:abstractNumId w:val="20"/>
  </w:num>
  <w:num w:numId="38">
    <w:abstractNumId w:val="35"/>
  </w:num>
  <w:num w:numId="39">
    <w:abstractNumId w:val="29"/>
  </w:num>
  <w:num w:numId="40">
    <w:abstractNumId w:val="39"/>
  </w:num>
  <w:num w:numId="41">
    <w:abstractNumId w:val="36"/>
  </w:num>
  <w:num w:numId="42">
    <w:abstractNumId w:val="2"/>
  </w:num>
  <w:num w:numId="43">
    <w:abstractNumId w:val="4"/>
  </w:num>
  <w:num w:numId="44">
    <w:abstractNumId w:val="33"/>
  </w:num>
  <w:num w:numId="45">
    <w:abstractNumId w:val="45"/>
  </w:num>
  <w:num w:numId="46">
    <w:abstractNumId w:val="25"/>
  </w:num>
  <w:num w:numId="47">
    <w:abstractNumId w:val="42"/>
  </w:num>
  <w:num w:numId="48">
    <w:abstractNumId w:val="1"/>
  </w:num>
  <w:num w:numId="49">
    <w:abstractNumId w:val="0"/>
  </w:num>
  <w:num w:numId="50">
    <w:abstractNumId w:val="44"/>
  </w:num>
  <w:num w:numId="51">
    <w:abstractNumId w:val="16"/>
  </w:num>
  <w:num w:numId="52">
    <w:abstractNumId w:val="13"/>
  </w:num>
  <w:num w:numId="53">
    <w:abstractNumId w:val="6"/>
  </w:num>
  <w:num w:numId="54">
    <w:abstractNumId w:val="10"/>
  </w:num>
  <w:num w:numId="55">
    <w:abstractNumId w:val="10"/>
  </w:num>
  <w:num w:numId="56">
    <w:abstractNumId w:val="10"/>
  </w:num>
  <w:num w:numId="57">
    <w:abstractNumId w:val="10"/>
  </w:num>
  <w:num w:numId="58">
    <w:abstractNumId w:val="18"/>
  </w:num>
  <w:num w:numId="59">
    <w:abstractNumId w:val="10"/>
  </w:num>
  <w:num w:numId="60">
    <w:abstractNumId w:val="26"/>
  </w:num>
  <w:num w:numId="61">
    <w:abstractNumId w:val="7"/>
  </w:num>
  <w:num w:numId="62">
    <w:abstractNumId w:val="22"/>
  </w:num>
  <w:num w:numId="63">
    <w:abstractNumId w:val="19"/>
  </w:num>
  <w:num w:numId="64">
    <w:abstractNumId w:val="31"/>
  </w:num>
  <w:num w:numId="65">
    <w:abstractNumId w:val="47"/>
  </w:num>
  <w:num w:numId="66">
    <w:abstractNumId w:val="11"/>
  </w:num>
  <w:num w:numId="67">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CD4"/>
    <w:rsid w:val="0000338F"/>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44F5"/>
    <w:rsid w:val="00055A94"/>
    <w:rsid w:val="00056649"/>
    <w:rsid w:val="00056FE3"/>
    <w:rsid w:val="00062FA9"/>
    <w:rsid w:val="00063922"/>
    <w:rsid w:val="00063CE7"/>
    <w:rsid w:val="0007102F"/>
    <w:rsid w:val="000729B4"/>
    <w:rsid w:val="000746E3"/>
    <w:rsid w:val="0007567D"/>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006"/>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3DE0"/>
    <w:rsid w:val="00114439"/>
    <w:rsid w:val="00121E4D"/>
    <w:rsid w:val="00122918"/>
    <w:rsid w:val="00123022"/>
    <w:rsid w:val="00124D31"/>
    <w:rsid w:val="001264A4"/>
    <w:rsid w:val="0012754D"/>
    <w:rsid w:val="001275F0"/>
    <w:rsid w:val="001306FF"/>
    <w:rsid w:val="00130B23"/>
    <w:rsid w:val="00130BAF"/>
    <w:rsid w:val="00133E77"/>
    <w:rsid w:val="001405C1"/>
    <w:rsid w:val="00140788"/>
    <w:rsid w:val="00140804"/>
    <w:rsid w:val="001440B5"/>
    <w:rsid w:val="0014430A"/>
    <w:rsid w:val="00146A41"/>
    <w:rsid w:val="00147A09"/>
    <w:rsid w:val="00150C74"/>
    <w:rsid w:val="00154D5D"/>
    <w:rsid w:val="00155222"/>
    <w:rsid w:val="0015649F"/>
    <w:rsid w:val="0015750A"/>
    <w:rsid w:val="00157C27"/>
    <w:rsid w:val="001600DC"/>
    <w:rsid w:val="0016093F"/>
    <w:rsid w:val="00160F2B"/>
    <w:rsid w:val="00163FB4"/>
    <w:rsid w:val="00164C89"/>
    <w:rsid w:val="00164ED7"/>
    <w:rsid w:val="00165783"/>
    <w:rsid w:val="00167009"/>
    <w:rsid w:val="001737D6"/>
    <w:rsid w:val="0017467D"/>
    <w:rsid w:val="0017710D"/>
    <w:rsid w:val="00180935"/>
    <w:rsid w:val="00180F7A"/>
    <w:rsid w:val="00185F72"/>
    <w:rsid w:val="00186DCB"/>
    <w:rsid w:val="00190E5E"/>
    <w:rsid w:val="00191349"/>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6ED"/>
    <w:rsid w:val="00225F5E"/>
    <w:rsid w:val="00227C30"/>
    <w:rsid w:val="00231829"/>
    <w:rsid w:val="0023246C"/>
    <w:rsid w:val="002339F9"/>
    <w:rsid w:val="0023470F"/>
    <w:rsid w:val="00234C61"/>
    <w:rsid w:val="00236444"/>
    <w:rsid w:val="00241454"/>
    <w:rsid w:val="00241BFE"/>
    <w:rsid w:val="00244FE6"/>
    <w:rsid w:val="002455CE"/>
    <w:rsid w:val="00252BBE"/>
    <w:rsid w:val="00253387"/>
    <w:rsid w:val="0025384A"/>
    <w:rsid w:val="0026041C"/>
    <w:rsid w:val="00262F17"/>
    <w:rsid w:val="0026372C"/>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EED"/>
    <w:rsid w:val="002B2073"/>
    <w:rsid w:val="002C0AEC"/>
    <w:rsid w:val="002C0B8F"/>
    <w:rsid w:val="002C1BB5"/>
    <w:rsid w:val="002C2E47"/>
    <w:rsid w:val="002C363C"/>
    <w:rsid w:val="002C36AB"/>
    <w:rsid w:val="002C489E"/>
    <w:rsid w:val="002C4C18"/>
    <w:rsid w:val="002C5974"/>
    <w:rsid w:val="002C597E"/>
    <w:rsid w:val="002C5FF0"/>
    <w:rsid w:val="002D7502"/>
    <w:rsid w:val="002E00A1"/>
    <w:rsid w:val="002E089D"/>
    <w:rsid w:val="002E5167"/>
    <w:rsid w:val="002E6C73"/>
    <w:rsid w:val="002E6FD3"/>
    <w:rsid w:val="002E7D03"/>
    <w:rsid w:val="002F0338"/>
    <w:rsid w:val="002F0A5B"/>
    <w:rsid w:val="002F299A"/>
    <w:rsid w:val="002F3DA3"/>
    <w:rsid w:val="003005CE"/>
    <w:rsid w:val="00301D9D"/>
    <w:rsid w:val="003026D6"/>
    <w:rsid w:val="00302E04"/>
    <w:rsid w:val="0031424E"/>
    <w:rsid w:val="00315CC5"/>
    <w:rsid w:val="00321EA2"/>
    <w:rsid w:val="003225A5"/>
    <w:rsid w:val="00324D02"/>
    <w:rsid w:val="00326D19"/>
    <w:rsid w:val="0032758F"/>
    <w:rsid w:val="003275DC"/>
    <w:rsid w:val="003313D1"/>
    <w:rsid w:val="00332049"/>
    <w:rsid w:val="003341A2"/>
    <w:rsid w:val="00335332"/>
    <w:rsid w:val="003372E1"/>
    <w:rsid w:val="003402B4"/>
    <w:rsid w:val="003427CC"/>
    <w:rsid w:val="00342818"/>
    <w:rsid w:val="00342FC2"/>
    <w:rsid w:val="0034327E"/>
    <w:rsid w:val="00347963"/>
    <w:rsid w:val="003519B5"/>
    <w:rsid w:val="00357B34"/>
    <w:rsid w:val="0036107A"/>
    <w:rsid w:val="003643D2"/>
    <w:rsid w:val="00371F19"/>
    <w:rsid w:val="00372274"/>
    <w:rsid w:val="003727E6"/>
    <w:rsid w:val="003740B7"/>
    <w:rsid w:val="0037606B"/>
    <w:rsid w:val="00376BCF"/>
    <w:rsid w:val="0038241D"/>
    <w:rsid w:val="003840BB"/>
    <w:rsid w:val="003851A3"/>
    <w:rsid w:val="003857E0"/>
    <w:rsid w:val="00385B96"/>
    <w:rsid w:val="00387E32"/>
    <w:rsid w:val="003906D8"/>
    <w:rsid w:val="003A1C04"/>
    <w:rsid w:val="003A4693"/>
    <w:rsid w:val="003A501D"/>
    <w:rsid w:val="003A51B9"/>
    <w:rsid w:val="003A51BB"/>
    <w:rsid w:val="003A69DA"/>
    <w:rsid w:val="003B037B"/>
    <w:rsid w:val="003B118D"/>
    <w:rsid w:val="003B2621"/>
    <w:rsid w:val="003B4C9E"/>
    <w:rsid w:val="003B4ED2"/>
    <w:rsid w:val="003B6CCB"/>
    <w:rsid w:val="003B7E6F"/>
    <w:rsid w:val="003C2DC6"/>
    <w:rsid w:val="003C3E03"/>
    <w:rsid w:val="003C6CFC"/>
    <w:rsid w:val="003C7033"/>
    <w:rsid w:val="003C73BA"/>
    <w:rsid w:val="003C7762"/>
    <w:rsid w:val="003D3029"/>
    <w:rsid w:val="003D3A7D"/>
    <w:rsid w:val="003D3E69"/>
    <w:rsid w:val="003E20A0"/>
    <w:rsid w:val="003E6300"/>
    <w:rsid w:val="003F06B1"/>
    <w:rsid w:val="003F1217"/>
    <w:rsid w:val="003F1E27"/>
    <w:rsid w:val="003F2A33"/>
    <w:rsid w:val="003F4270"/>
    <w:rsid w:val="003F5D81"/>
    <w:rsid w:val="003F78CE"/>
    <w:rsid w:val="0040577D"/>
    <w:rsid w:val="00406972"/>
    <w:rsid w:val="00412C69"/>
    <w:rsid w:val="004171CB"/>
    <w:rsid w:val="00417A4F"/>
    <w:rsid w:val="004206AA"/>
    <w:rsid w:val="00420E51"/>
    <w:rsid w:val="0042160D"/>
    <w:rsid w:val="004243F6"/>
    <w:rsid w:val="00425741"/>
    <w:rsid w:val="00425B15"/>
    <w:rsid w:val="0042738B"/>
    <w:rsid w:val="00430BBE"/>
    <w:rsid w:val="00432FF3"/>
    <w:rsid w:val="0043530F"/>
    <w:rsid w:val="0043548E"/>
    <w:rsid w:val="004358F4"/>
    <w:rsid w:val="004362DB"/>
    <w:rsid w:val="004401FF"/>
    <w:rsid w:val="004423CD"/>
    <w:rsid w:val="00444DEC"/>
    <w:rsid w:val="00445077"/>
    <w:rsid w:val="004453BD"/>
    <w:rsid w:val="00445546"/>
    <w:rsid w:val="0044586E"/>
    <w:rsid w:val="004464D6"/>
    <w:rsid w:val="0045174B"/>
    <w:rsid w:val="00452177"/>
    <w:rsid w:val="00454A97"/>
    <w:rsid w:val="00465203"/>
    <w:rsid w:val="0046531B"/>
    <w:rsid w:val="00466DE1"/>
    <w:rsid w:val="0046723E"/>
    <w:rsid w:val="00467351"/>
    <w:rsid w:val="00467E3C"/>
    <w:rsid w:val="00470BA0"/>
    <w:rsid w:val="00472B4A"/>
    <w:rsid w:val="00475A12"/>
    <w:rsid w:val="00475E42"/>
    <w:rsid w:val="00476EE9"/>
    <w:rsid w:val="00477AD2"/>
    <w:rsid w:val="00477CC2"/>
    <w:rsid w:val="004849DC"/>
    <w:rsid w:val="00485270"/>
    <w:rsid w:val="00487C00"/>
    <w:rsid w:val="00490F2A"/>
    <w:rsid w:val="004913FD"/>
    <w:rsid w:val="004A13EF"/>
    <w:rsid w:val="004A2A72"/>
    <w:rsid w:val="004A4771"/>
    <w:rsid w:val="004A4E04"/>
    <w:rsid w:val="004A5B87"/>
    <w:rsid w:val="004A5C87"/>
    <w:rsid w:val="004A6388"/>
    <w:rsid w:val="004A7E24"/>
    <w:rsid w:val="004B1CB7"/>
    <w:rsid w:val="004B1D0D"/>
    <w:rsid w:val="004B2929"/>
    <w:rsid w:val="004B30F2"/>
    <w:rsid w:val="004B3658"/>
    <w:rsid w:val="004B422D"/>
    <w:rsid w:val="004B5F77"/>
    <w:rsid w:val="004B6B4A"/>
    <w:rsid w:val="004C189B"/>
    <w:rsid w:val="004C3C77"/>
    <w:rsid w:val="004C755D"/>
    <w:rsid w:val="004C7890"/>
    <w:rsid w:val="004D0A18"/>
    <w:rsid w:val="004D16A7"/>
    <w:rsid w:val="004D67C1"/>
    <w:rsid w:val="004D7299"/>
    <w:rsid w:val="004E0BDC"/>
    <w:rsid w:val="004E36BE"/>
    <w:rsid w:val="004E53CF"/>
    <w:rsid w:val="004E5BF2"/>
    <w:rsid w:val="004E73B4"/>
    <w:rsid w:val="004F57B3"/>
    <w:rsid w:val="004F7186"/>
    <w:rsid w:val="005006C1"/>
    <w:rsid w:val="00501DFF"/>
    <w:rsid w:val="005039A1"/>
    <w:rsid w:val="005045BC"/>
    <w:rsid w:val="005045FC"/>
    <w:rsid w:val="0051127A"/>
    <w:rsid w:val="0051162B"/>
    <w:rsid w:val="005144EF"/>
    <w:rsid w:val="00516691"/>
    <w:rsid w:val="00520F28"/>
    <w:rsid w:val="00530398"/>
    <w:rsid w:val="00531420"/>
    <w:rsid w:val="00531552"/>
    <w:rsid w:val="005359C1"/>
    <w:rsid w:val="00537C75"/>
    <w:rsid w:val="00541E6E"/>
    <w:rsid w:val="00542AF9"/>
    <w:rsid w:val="00543F63"/>
    <w:rsid w:val="005551A6"/>
    <w:rsid w:val="00562808"/>
    <w:rsid w:val="00563827"/>
    <w:rsid w:val="00567906"/>
    <w:rsid w:val="00571DDB"/>
    <w:rsid w:val="00576974"/>
    <w:rsid w:val="00577D8C"/>
    <w:rsid w:val="00584CC0"/>
    <w:rsid w:val="0058511A"/>
    <w:rsid w:val="005856A1"/>
    <w:rsid w:val="00591412"/>
    <w:rsid w:val="00593FC7"/>
    <w:rsid w:val="005952AC"/>
    <w:rsid w:val="00595B6B"/>
    <w:rsid w:val="00596E0C"/>
    <w:rsid w:val="005973E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426"/>
    <w:rsid w:val="005D0758"/>
    <w:rsid w:val="005D74A6"/>
    <w:rsid w:val="005D775F"/>
    <w:rsid w:val="005E05FA"/>
    <w:rsid w:val="005E1111"/>
    <w:rsid w:val="005E1F6A"/>
    <w:rsid w:val="005E220C"/>
    <w:rsid w:val="005E39E0"/>
    <w:rsid w:val="005E3CF7"/>
    <w:rsid w:val="005E6837"/>
    <w:rsid w:val="005E741C"/>
    <w:rsid w:val="005E7986"/>
    <w:rsid w:val="005F27D1"/>
    <w:rsid w:val="005F3498"/>
    <w:rsid w:val="005F38A9"/>
    <w:rsid w:val="005F3E8C"/>
    <w:rsid w:val="005F40D5"/>
    <w:rsid w:val="005F57CF"/>
    <w:rsid w:val="005F6072"/>
    <w:rsid w:val="00601CA4"/>
    <w:rsid w:val="006024DC"/>
    <w:rsid w:val="006025EA"/>
    <w:rsid w:val="006032E6"/>
    <w:rsid w:val="00603507"/>
    <w:rsid w:val="00604AF8"/>
    <w:rsid w:val="00610C62"/>
    <w:rsid w:val="006114C8"/>
    <w:rsid w:val="006124AC"/>
    <w:rsid w:val="00612C0E"/>
    <w:rsid w:val="00613AEA"/>
    <w:rsid w:val="00614D25"/>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1635"/>
    <w:rsid w:val="0066206F"/>
    <w:rsid w:val="0066207B"/>
    <w:rsid w:val="00662ADB"/>
    <w:rsid w:val="00663AE7"/>
    <w:rsid w:val="00664D76"/>
    <w:rsid w:val="00666C64"/>
    <w:rsid w:val="0067111D"/>
    <w:rsid w:val="00671A65"/>
    <w:rsid w:val="00672CE6"/>
    <w:rsid w:val="00676362"/>
    <w:rsid w:val="006769C0"/>
    <w:rsid w:val="0067784B"/>
    <w:rsid w:val="0068088B"/>
    <w:rsid w:val="00682100"/>
    <w:rsid w:val="00682FC6"/>
    <w:rsid w:val="00685393"/>
    <w:rsid w:val="00685A59"/>
    <w:rsid w:val="00687E81"/>
    <w:rsid w:val="0069229B"/>
    <w:rsid w:val="00692BDE"/>
    <w:rsid w:val="00692E9A"/>
    <w:rsid w:val="00696D39"/>
    <w:rsid w:val="00697E76"/>
    <w:rsid w:val="00697EAF"/>
    <w:rsid w:val="006A13A0"/>
    <w:rsid w:val="006A13DB"/>
    <w:rsid w:val="006A2204"/>
    <w:rsid w:val="006A22E0"/>
    <w:rsid w:val="006A3A3A"/>
    <w:rsid w:val="006A5160"/>
    <w:rsid w:val="006B06C3"/>
    <w:rsid w:val="006B10E8"/>
    <w:rsid w:val="006B124F"/>
    <w:rsid w:val="006B3383"/>
    <w:rsid w:val="006B37FC"/>
    <w:rsid w:val="006B39C1"/>
    <w:rsid w:val="006B6085"/>
    <w:rsid w:val="006B6C10"/>
    <w:rsid w:val="006B7AFD"/>
    <w:rsid w:val="006C3CA8"/>
    <w:rsid w:val="006C4006"/>
    <w:rsid w:val="006C4939"/>
    <w:rsid w:val="006D0676"/>
    <w:rsid w:val="006D2D81"/>
    <w:rsid w:val="006D319D"/>
    <w:rsid w:val="006D52DE"/>
    <w:rsid w:val="006D6365"/>
    <w:rsid w:val="006D75A4"/>
    <w:rsid w:val="006E0D50"/>
    <w:rsid w:val="006E4D48"/>
    <w:rsid w:val="006E629E"/>
    <w:rsid w:val="006E6E2B"/>
    <w:rsid w:val="006F05E5"/>
    <w:rsid w:val="006F1168"/>
    <w:rsid w:val="006F2A96"/>
    <w:rsid w:val="006F3B4F"/>
    <w:rsid w:val="006F45CC"/>
    <w:rsid w:val="006F5A0B"/>
    <w:rsid w:val="006F63EA"/>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017"/>
    <w:rsid w:val="007311A1"/>
    <w:rsid w:val="00733455"/>
    <w:rsid w:val="007342B8"/>
    <w:rsid w:val="007344E7"/>
    <w:rsid w:val="007370B1"/>
    <w:rsid w:val="00741C55"/>
    <w:rsid w:val="007458BE"/>
    <w:rsid w:val="00745FE9"/>
    <w:rsid w:val="0074798D"/>
    <w:rsid w:val="00752F62"/>
    <w:rsid w:val="00753476"/>
    <w:rsid w:val="00760D12"/>
    <w:rsid w:val="00761D12"/>
    <w:rsid w:val="007674C9"/>
    <w:rsid w:val="00767E0A"/>
    <w:rsid w:val="007712BC"/>
    <w:rsid w:val="00772917"/>
    <w:rsid w:val="0077324C"/>
    <w:rsid w:val="00773B55"/>
    <w:rsid w:val="00774627"/>
    <w:rsid w:val="00775BCF"/>
    <w:rsid w:val="00780C9A"/>
    <w:rsid w:val="00781CFC"/>
    <w:rsid w:val="00787967"/>
    <w:rsid w:val="00787C50"/>
    <w:rsid w:val="00787F19"/>
    <w:rsid w:val="0079024E"/>
    <w:rsid w:val="00790552"/>
    <w:rsid w:val="0079115E"/>
    <w:rsid w:val="0079379C"/>
    <w:rsid w:val="00794CEC"/>
    <w:rsid w:val="0079581C"/>
    <w:rsid w:val="007A2586"/>
    <w:rsid w:val="007A3097"/>
    <w:rsid w:val="007A7E68"/>
    <w:rsid w:val="007B0C23"/>
    <w:rsid w:val="007B10F9"/>
    <w:rsid w:val="007B17A6"/>
    <w:rsid w:val="007B240F"/>
    <w:rsid w:val="007B2546"/>
    <w:rsid w:val="007B35D0"/>
    <w:rsid w:val="007B3EA9"/>
    <w:rsid w:val="007B5E57"/>
    <w:rsid w:val="007B5F4C"/>
    <w:rsid w:val="007B6C7C"/>
    <w:rsid w:val="007B7B4A"/>
    <w:rsid w:val="007C0319"/>
    <w:rsid w:val="007C07FB"/>
    <w:rsid w:val="007C160B"/>
    <w:rsid w:val="007C26DC"/>
    <w:rsid w:val="007C30FC"/>
    <w:rsid w:val="007C4040"/>
    <w:rsid w:val="007C5EA4"/>
    <w:rsid w:val="007C6552"/>
    <w:rsid w:val="007D5A5D"/>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441E"/>
    <w:rsid w:val="00814AC0"/>
    <w:rsid w:val="00814EEA"/>
    <w:rsid w:val="00816DD7"/>
    <w:rsid w:val="008230BF"/>
    <w:rsid w:val="00826BC4"/>
    <w:rsid w:val="00827CBC"/>
    <w:rsid w:val="00830781"/>
    <w:rsid w:val="00830EDB"/>
    <w:rsid w:val="008346FD"/>
    <w:rsid w:val="00834A22"/>
    <w:rsid w:val="0083744A"/>
    <w:rsid w:val="00837ABB"/>
    <w:rsid w:val="008425A7"/>
    <w:rsid w:val="00843DB0"/>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396C"/>
    <w:rsid w:val="008847C7"/>
    <w:rsid w:val="00884CEF"/>
    <w:rsid w:val="00885428"/>
    <w:rsid w:val="008878DB"/>
    <w:rsid w:val="008A0B3C"/>
    <w:rsid w:val="008A26BB"/>
    <w:rsid w:val="008A54C2"/>
    <w:rsid w:val="008A5DA1"/>
    <w:rsid w:val="008A7B28"/>
    <w:rsid w:val="008B50DD"/>
    <w:rsid w:val="008B58D4"/>
    <w:rsid w:val="008B5BF9"/>
    <w:rsid w:val="008B720D"/>
    <w:rsid w:val="008C0AAE"/>
    <w:rsid w:val="008C177A"/>
    <w:rsid w:val="008C3080"/>
    <w:rsid w:val="008C45CD"/>
    <w:rsid w:val="008C4888"/>
    <w:rsid w:val="008C5E0F"/>
    <w:rsid w:val="008C6011"/>
    <w:rsid w:val="008D3BDA"/>
    <w:rsid w:val="008D41BC"/>
    <w:rsid w:val="008D6AE3"/>
    <w:rsid w:val="008D7A82"/>
    <w:rsid w:val="008E3746"/>
    <w:rsid w:val="008E3C46"/>
    <w:rsid w:val="008F7060"/>
    <w:rsid w:val="009014C0"/>
    <w:rsid w:val="00903513"/>
    <w:rsid w:val="0090468A"/>
    <w:rsid w:val="00910304"/>
    <w:rsid w:val="00911B72"/>
    <w:rsid w:val="00911D2A"/>
    <w:rsid w:val="0091322E"/>
    <w:rsid w:val="009169D6"/>
    <w:rsid w:val="009218DA"/>
    <w:rsid w:val="00924665"/>
    <w:rsid w:val="009256DF"/>
    <w:rsid w:val="0092593E"/>
    <w:rsid w:val="00925B0D"/>
    <w:rsid w:val="009304E4"/>
    <w:rsid w:val="00931A6B"/>
    <w:rsid w:val="00931B8F"/>
    <w:rsid w:val="00932583"/>
    <w:rsid w:val="00933540"/>
    <w:rsid w:val="009350EA"/>
    <w:rsid w:val="00936D4C"/>
    <w:rsid w:val="00937ABE"/>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75813"/>
    <w:rsid w:val="00982966"/>
    <w:rsid w:val="00984FEE"/>
    <w:rsid w:val="009868F2"/>
    <w:rsid w:val="00986DF2"/>
    <w:rsid w:val="00990F89"/>
    <w:rsid w:val="00992212"/>
    <w:rsid w:val="00994562"/>
    <w:rsid w:val="00995651"/>
    <w:rsid w:val="00995803"/>
    <w:rsid w:val="0099735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3372"/>
    <w:rsid w:val="009E4608"/>
    <w:rsid w:val="009F2FAB"/>
    <w:rsid w:val="009F3711"/>
    <w:rsid w:val="009F3ECF"/>
    <w:rsid w:val="009F4A7A"/>
    <w:rsid w:val="009F6AF6"/>
    <w:rsid w:val="00A00EC3"/>
    <w:rsid w:val="00A05250"/>
    <w:rsid w:val="00A077EF"/>
    <w:rsid w:val="00A13CCC"/>
    <w:rsid w:val="00A15898"/>
    <w:rsid w:val="00A15C8E"/>
    <w:rsid w:val="00A16F3D"/>
    <w:rsid w:val="00A21C3A"/>
    <w:rsid w:val="00A22A7F"/>
    <w:rsid w:val="00A25747"/>
    <w:rsid w:val="00A25CEA"/>
    <w:rsid w:val="00A25D1C"/>
    <w:rsid w:val="00A304CD"/>
    <w:rsid w:val="00A314BB"/>
    <w:rsid w:val="00A3690D"/>
    <w:rsid w:val="00A4381F"/>
    <w:rsid w:val="00A44C1C"/>
    <w:rsid w:val="00A464BF"/>
    <w:rsid w:val="00A47987"/>
    <w:rsid w:val="00A47EB0"/>
    <w:rsid w:val="00A51330"/>
    <w:rsid w:val="00A51BCA"/>
    <w:rsid w:val="00A55321"/>
    <w:rsid w:val="00A57F7A"/>
    <w:rsid w:val="00A610E4"/>
    <w:rsid w:val="00A617BF"/>
    <w:rsid w:val="00A65055"/>
    <w:rsid w:val="00A67AD0"/>
    <w:rsid w:val="00A73815"/>
    <w:rsid w:val="00A772D1"/>
    <w:rsid w:val="00A8066A"/>
    <w:rsid w:val="00A80B5E"/>
    <w:rsid w:val="00A80FF5"/>
    <w:rsid w:val="00A82C83"/>
    <w:rsid w:val="00A82EAA"/>
    <w:rsid w:val="00A83673"/>
    <w:rsid w:val="00A83C3D"/>
    <w:rsid w:val="00A86DF1"/>
    <w:rsid w:val="00A87ED9"/>
    <w:rsid w:val="00A90316"/>
    <w:rsid w:val="00A9079B"/>
    <w:rsid w:val="00A90B00"/>
    <w:rsid w:val="00A91C4A"/>
    <w:rsid w:val="00A92089"/>
    <w:rsid w:val="00A954C8"/>
    <w:rsid w:val="00A9633E"/>
    <w:rsid w:val="00AA0550"/>
    <w:rsid w:val="00AA2378"/>
    <w:rsid w:val="00AA2A42"/>
    <w:rsid w:val="00AA400A"/>
    <w:rsid w:val="00AA7B8C"/>
    <w:rsid w:val="00AB07D9"/>
    <w:rsid w:val="00AB20D7"/>
    <w:rsid w:val="00AB30F9"/>
    <w:rsid w:val="00AB5F70"/>
    <w:rsid w:val="00AB6916"/>
    <w:rsid w:val="00AC032A"/>
    <w:rsid w:val="00AC0610"/>
    <w:rsid w:val="00AC15F8"/>
    <w:rsid w:val="00AC459E"/>
    <w:rsid w:val="00AC7A19"/>
    <w:rsid w:val="00AD0928"/>
    <w:rsid w:val="00AD293E"/>
    <w:rsid w:val="00AD46A2"/>
    <w:rsid w:val="00AD4EBD"/>
    <w:rsid w:val="00AD5B00"/>
    <w:rsid w:val="00AD6C0C"/>
    <w:rsid w:val="00AD6C49"/>
    <w:rsid w:val="00AE105A"/>
    <w:rsid w:val="00AE1F2A"/>
    <w:rsid w:val="00AE268C"/>
    <w:rsid w:val="00AE2729"/>
    <w:rsid w:val="00AE2800"/>
    <w:rsid w:val="00AE5B51"/>
    <w:rsid w:val="00AE63A2"/>
    <w:rsid w:val="00AF06F8"/>
    <w:rsid w:val="00AF0AF3"/>
    <w:rsid w:val="00AF2F0A"/>
    <w:rsid w:val="00AF5886"/>
    <w:rsid w:val="00AF7588"/>
    <w:rsid w:val="00B02D29"/>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51A8"/>
    <w:rsid w:val="00B35871"/>
    <w:rsid w:val="00B35AC4"/>
    <w:rsid w:val="00B35FB9"/>
    <w:rsid w:val="00B361D7"/>
    <w:rsid w:val="00B37237"/>
    <w:rsid w:val="00B376A1"/>
    <w:rsid w:val="00B44169"/>
    <w:rsid w:val="00B4441C"/>
    <w:rsid w:val="00B46034"/>
    <w:rsid w:val="00B47393"/>
    <w:rsid w:val="00B47691"/>
    <w:rsid w:val="00B5321C"/>
    <w:rsid w:val="00B533FE"/>
    <w:rsid w:val="00B53440"/>
    <w:rsid w:val="00B55798"/>
    <w:rsid w:val="00B558CD"/>
    <w:rsid w:val="00B6309C"/>
    <w:rsid w:val="00B64A77"/>
    <w:rsid w:val="00B65C4A"/>
    <w:rsid w:val="00B66994"/>
    <w:rsid w:val="00B67046"/>
    <w:rsid w:val="00B715B5"/>
    <w:rsid w:val="00B7366F"/>
    <w:rsid w:val="00B76421"/>
    <w:rsid w:val="00B77B59"/>
    <w:rsid w:val="00B80E6F"/>
    <w:rsid w:val="00B83EE8"/>
    <w:rsid w:val="00B84603"/>
    <w:rsid w:val="00B849CA"/>
    <w:rsid w:val="00B84B07"/>
    <w:rsid w:val="00B87364"/>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246A"/>
    <w:rsid w:val="00BD2BED"/>
    <w:rsid w:val="00BD73E5"/>
    <w:rsid w:val="00BE2525"/>
    <w:rsid w:val="00BE268D"/>
    <w:rsid w:val="00BE312D"/>
    <w:rsid w:val="00BE495A"/>
    <w:rsid w:val="00BE4D83"/>
    <w:rsid w:val="00BE687D"/>
    <w:rsid w:val="00BF1134"/>
    <w:rsid w:val="00BF12F7"/>
    <w:rsid w:val="00BF340E"/>
    <w:rsid w:val="00BF3604"/>
    <w:rsid w:val="00BF4D07"/>
    <w:rsid w:val="00BF5791"/>
    <w:rsid w:val="00BF5E5C"/>
    <w:rsid w:val="00C03928"/>
    <w:rsid w:val="00C042E0"/>
    <w:rsid w:val="00C07319"/>
    <w:rsid w:val="00C07EF2"/>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4AD1"/>
    <w:rsid w:val="00C75EB2"/>
    <w:rsid w:val="00C806B9"/>
    <w:rsid w:val="00C81B79"/>
    <w:rsid w:val="00C845C1"/>
    <w:rsid w:val="00C85563"/>
    <w:rsid w:val="00C85D6F"/>
    <w:rsid w:val="00C868C6"/>
    <w:rsid w:val="00C87C5F"/>
    <w:rsid w:val="00C87D14"/>
    <w:rsid w:val="00C87EF4"/>
    <w:rsid w:val="00C90904"/>
    <w:rsid w:val="00C91264"/>
    <w:rsid w:val="00C91283"/>
    <w:rsid w:val="00C936BF"/>
    <w:rsid w:val="00C96EB8"/>
    <w:rsid w:val="00CA242C"/>
    <w:rsid w:val="00CA3716"/>
    <w:rsid w:val="00CA523E"/>
    <w:rsid w:val="00CB18CB"/>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3E47"/>
    <w:rsid w:val="00D058D2"/>
    <w:rsid w:val="00D064A4"/>
    <w:rsid w:val="00D07110"/>
    <w:rsid w:val="00D07FB1"/>
    <w:rsid w:val="00D10890"/>
    <w:rsid w:val="00D112F7"/>
    <w:rsid w:val="00D12F03"/>
    <w:rsid w:val="00D13C0F"/>
    <w:rsid w:val="00D13D26"/>
    <w:rsid w:val="00D2029B"/>
    <w:rsid w:val="00D2113F"/>
    <w:rsid w:val="00D218A9"/>
    <w:rsid w:val="00D2321C"/>
    <w:rsid w:val="00D25D36"/>
    <w:rsid w:val="00D25FE5"/>
    <w:rsid w:val="00D26FE2"/>
    <w:rsid w:val="00D27A76"/>
    <w:rsid w:val="00D318BA"/>
    <w:rsid w:val="00D35DED"/>
    <w:rsid w:val="00D36DED"/>
    <w:rsid w:val="00D4364A"/>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2DA6"/>
    <w:rsid w:val="00D87B7C"/>
    <w:rsid w:val="00D90E33"/>
    <w:rsid w:val="00D913B8"/>
    <w:rsid w:val="00D92068"/>
    <w:rsid w:val="00D921C7"/>
    <w:rsid w:val="00D92428"/>
    <w:rsid w:val="00D9269F"/>
    <w:rsid w:val="00D92F66"/>
    <w:rsid w:val="00D93924"/>
    <w:rsid w:val="00D95CCB"/>
    <w:rsid w:val="00D95FEE"/>
    <w:rsid w:val="00D965D4"/>
    <w:rsid w:val="00DA07C5"/>
    <w:rsid w:val="00DA262E"/>
    <w:rsid w:val="00DA2973"/>
    <w:rsid w:val="00DA7ACA"/>
    <w:rsid w:val="00DB018A"/>
    <w:rsid w:val="00DB01A4"/>
    <w:rsid w:val="00DB094F"/>
    <w:rsid w:val="00DB12B0"/>
    <w:rsid w:val="00DB27BA"/>
    <w:rsid w:val="00DB4744"/>
    <w:rsid w:val="00DB7BB2"/>
    <w:rsid w:val="00DB7C30"/>
    <w:rsid w:val="00DC19D5"/>
    <w:rsid w:val="00DC1F4F"/>
    <w:rsid w:val="00DD1B44"/>
    <w:rsid w:val="00DD37C9"/>
    <w:rsid w:val="00DD747C"/>
    <w:rsid w:val="00DE2C03"/>
    <w:rsid w:val="00DE2EDD"/>
    <w:rsid w:val="00DE53EF"/>
    <w:rsid w:val="00DE6070"/>
    <w:rsid w:val="00DE61DD"/>
    <w:rsid w:val="00DF2FC3"/>
    <w:rsid w:val="00DF56E2"/>
    <w:rsid w:val="00DF5AC6"/>
    <w:rsid w:val="00DF6A95"/>
    <w:rsid w:val="00DF7AAD"/>
    <w:rsid w:val="00E04AC1"/>
    <w:rsid w:val="00E04B0A"/>
    <w:rsid w:val="00E05960"/>
    <w:rsid w:val="00E06B28"/>
    <w:rsid w:val="00E077DB"/>
    <w:rsid w:val="00E07853"/>
    <w:rsid w:val="00E11BD6"/>
    <w:rsid w:val="00E12648"/>
    <w:rsid w:val="00E127D3"/>
    <w:rsid w:val="00E22482"/>
    <w:rsid w:val="00E22488"/>
    <w:rsid w:val="00E22F6C"/>
    <w:rsid w:val="00E233A7"/>
    <w:rsid w:val="00E30B95"/>
    <w:rsid w:val="00E31D75"/>
    <w:rsid w:val="00E32686"/>
    <w:rsid w:val="00E32CF0"/>
    <w:rsid w:val="00E3417E"/>
    <w:rsid w:val="00E342D3"/>
    <w:rsid w:val="00E36E99"/>
    <w:rsid w:val="00E4273B"/>
    <w:rsid w:val="00E4417F"/>
    <w:rsid w:val="00E4633E"/>
    <w:rsid w:val="00E65CE2"/>
    <w:rsid w:val="00E662C9"/>
    <w:rsid w:val="00E66BBD"/>
    <w:rsid w:val="00E735A0"/>
    <w:rsid w:val="00E750F3"/>
    <w:rsid w:val="00E77E18"/>
    <w:rsid w:val="00E81198"/>
    <w:rsid w:val="00E90718"/>
    <w:rsid w:val="00E90F3B"/>
    <w:rsid w:val="00E9158F"/>
    <w:rsid w:val="00E940A6"/>
    <w:rsid w:val="00E9701C"/>
    <w:rsid w:val="00E9766E"/>
    <w:rsid w:val="00EA033A"/>
    <w:rsid w:val="00EA20ED"/>
    <w:rsid w:val="00EA6E75"/>
    <w:rsid w:val="00EB24ED"/>
    <w:rsid w:val="00EB2A22"/>
    <w:rsid w:val="00EB3539"/>
    <w:rsid w:val="00EB3F3F"/>
    <w:rsid w:val="00EB3FFE"/>
    <w:rsid w:val="00EB7EA9"/>
    <w:rsid w:val="00EC2B41"/>
    <w:rsid w:val="00EC4547"/>
    <w:rsid w:val="00EC6328"/>
    <w:rsid w:val="00EC6CDF"/>
    <w:rsid w:val="00EC73BC"/>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057D4"/>
    <w:rsid w:val="00F10849"/>
    <w:rsid w:val="00F10A4E"/>
    <w:rsid w:val="00F13ECB"/>
    <w:rsid w:val="00F1675C"/>
    <w:rsid w:val="00F1787C"/>
    <w:rsid w:val="00F20C5C"/>
    <w:rsid w:val="00F245F4"/>
    <w:rsid w:val="00F25D18"/>
    <w:rsid w:val="00F2682A"/>
    <w:rsid w:val="00F27FC0"/>
    <w:rsid w:val="00F30042"/>
    <w:rsid w:val="00F3387D"/>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81EC2"/>
    <w:rsid w:val="00F945E5"/>
    <w:rsid w:val="00F96833"/>
    <w:rsid w:val="00FA0464"/>
    <w:rsid w:val="00FA0EB8"/>
    <w:rsid w:val="00FA1710"/>
    <w:rsid w:val="00FA1B81"/>
    <w:rsid w:val="00FA50CA"/>
    <w:rsid w:val="00FA52A7"/>
    <w:rsid w:val="00FA55DC"/>
    <w:rsid w:val="00FA6262"/>
    <w:rsid w:val="00FB0120"/>
    <w:rsid w:val="00FB0ACF"/>
    <w:rsid w:val="00FB1890"/>
    <w:rsid w:val="00FB26EC"/>
    <w:rsid w:val="00FB499F"/>
    <w:rsid w:val="00FB5354"/>
    <w:rsid w:val="00FB5A19"/>
    <w:rsid w:val="00FC0B90"/>
    <w:rsid w:val="00FC39E8"/>
    <w:rsid w:val="00FC466C"/>
    <w:rsid w:val="00FC56C4"/>
    <w:rsid w:val="00FD0AB4"/>
    <w:rsid w:val="00FD0BA0"/>
    <w:rsid w:val="00FD2CC4"/>
    <w:rsid w:val="00FD4B6B"/>
    <w:rsid w:val="00FD53B1"/>
    <w:rsid w:val="00FD7285"/>
    <w:rsid w:val="00FE672A"/>
    <w:rsid w:val="00FE6C16"/>
    <w:rsid w:val="00FF0970"/>
    <w:rsid w:val="00FF0B31"/>
    <w:rsid w:val="00FF2815"/>
    <w:rsid w:val="00FF34E0"/>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uiPriority w:val="9"/>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iPriority w:val="9"/>
    <w:unhideWhenUsed/>
    <w:qFormat/>
    <w:rsid w:val="000B17A9"/>
    <w:pPr>
      <w:keepLines w:val="0"/>
      <w:numPr>
        <w:ilvl w:val="1"/>
      </w:numPr>
      <w:outlineLvl w:val="1"/>
    </w:pPr>
    <w:rPr>
      <w:sz w:val="24"/>
    </w:rPr>
  </w:style>
  <w:style w:type="paragraph" w:styleId="Heading3">
    <w:name w:val="heading 3"/>
    <w:basedOn w:val="Heading1"/>
    <w:next w:val="Normal"/>
    <w:link w:val="Heading3Char"/>
    <w:uiPriority w:val="9"/>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9"/>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uiPriority w:val="9"/>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Title"/>
    <w:link w:val="CoverChar"/>
    <w:uiPriority w:val="11"/>
    <w:unhideWhenUsed/>
    <w:rsid w:val="00B351A8"/>
    <w:pPr>
      <w:pBdr>
        <w:bottom w:val="none" w:sz="0" w:space="0" w:color="auto"/>
      </w:pBdr>
      <w:spacing w:before="600" w:after="0"/>
      <w:contextualSpacing/>
    </w:pPr>
    <w:rPr>
      <w:rFonts w:asciiTheme="majorHAnsi" w:eastAsiaTheme="majorEastAsia" w:hAnsiTheme="majorHAnsi" w:cstheme="majorBidi"/>
      <w:spacing w:val="-10"/>
      <w:sz w:val="48"/>
      <w:szCs w:val="48"/>
      <w:lang w:val="en-GB"/>
    </w:rPr>
  </w:style>
  <w:style w:type="character" w:customStyle="1" w:styleId="CoverChar">
    <w:name w:val="Cover Char"/>
    <w:basedOn w:val="TitleChar"/>
    <w:link w:val="Cover"/>
    <w:uiPriority w:val="11"/>
    <w:rsid w:val="00B351A8"/>
    <w:rPr>
      <w:rFonts w:asciiTheme="majorHAnsi" w:eastAsiaTheme="majorEastAsia" w:hAnsiTheme="majorHAnsi" w:cstheme="majorBidi"/>
      <w:color w:val="000066"/>
      <w:spacing w:val="-10"/>
      <w:sz w:val="48"/>
      <w:szCs w:val="48"/>
      <w:lang w:val="en-GB" w:eastAsia="en-US"/>
    </w:rPr>
  </w:style>
  <w:style w:type="table" w:customStyle="1" w:styleId="TableGrid3">
    <w:name w:val="Table Grid3"/>
    <w:basedOn w:val="TableNormal"/>
    <w:next w:val="TableGrid"/>
    <w:uiPriority w:val="39"/>
    <w:rsid w:val="00B87364"/>
    <w:pPr>
      <w:spacing w:after="0" w:line="240" w:lineRule="auto"/>
    </w:pPr>
    <w:rPr>
      <w:rFonts w:ascii="Calibri Light" w:eastAsiaTheme="minorHAnsi" w:hAnsi="Calibri Light" w:cstheme="maj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606B"/>
    <w:pPr>
      <w:widowControl w:val="0"/>
    </w:pPr>
    <w:rPr>
      <w:rFonts w:eastAsia="Calibri"/>
      <w:sz w:val="22"/>
      <w:szCs w:val="22"/>
      <w:lang w:val="en-US"/>
    </w:rPr>
  </w:style>
  <w:style w:type="character" w:customStyle="1" w:styleId="NoSpacingChar">
    <w:name w:val="No Spacing Char"/>
    <w:link w:val="NoSpacing"/>
    <w:uiPriority w:val="1"/>
    <w:rsid w:val="00AD4EBD"/>
    <w:rPr>
      <w:rFonts w:ascii="Calibri" w:hAnsi="Calibri" w:cs="Times New Roman"/>
      <w:sz w:val="24"/>
      <w:szCs w:val="24"/>
      <w:lang w:val="en-GB" w:eastAsia="en-US"/>
    </w:rPr>
  </w:style>
  <w:style w:type="character" w:styleId="UnresolvedMention">
    <w:name w:val="Unresolved Mention"/>
    <w:basedOn w:val="DefaultParagraphFont"/>
    <w:uiPriority w:val="99"/>
    <w:semiHidden/>
    <w:unhideWhenUsed/>
    <w:rsid w:val="008D7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disiwe.kunaka@sita.co.za"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7E6F-EDA6-44DD-A930-83DEF3D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27</TotalTime>
  <Pages>22</Pages>
  <Words>5713</Words>
  <Characters>32569</Characters>
  <Application>Microsoft Office Word</Application>
  <DocSecurity>0</DocSecurity>
  <Lines>271</Lines>
  <Paragraphs>76</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Bid Specification Template</vt:lpstr>
      <vt:lpstr>INTRODUCTION</vt:lpstr>
      <vt:lpstr>PURPOSE AND BACKGROUND</vt:lpstr>
      <vt:lpstr>    PURPOSE</vt:lpstr>
      <vt:lpstr>    BACKGROUND  </vt:lpstr>
      <vt:lpstr>SCOPE OF BID</vt:lpstr>
      <vt:lpstr>    SCOPE OF WORK</vt:lpstr>
      <vt:lpstr>    DELIVERY ADDRESS</vt:lpstr>
      <vt:lpstr>    CUSTOMER INFRASTRUCTURE AND ENVIRONMENT REQUIREMENTS</vt:lpstr>
      <vt:lpstr>/REQUIREMENTS</vt:lpstr>
      <vt:lpstr>    PRODUCT REQUIREMENTS</vt:lpstr>
      <vt:lpstr>BID EVALUATION STAGES</vt:lpstr>
      <vt:lpstr>    ADMINISTRATIVE PRE-QUALIFICATION</vt:lpstr>
      <vt:lpstr>ADMINISTRATIVE PRE-QUALIFICATION REQUIREMENTS</vt:lpstr>
      <vt:lpstr>    ADMINISTRATIVE PRE-QUALIFICATION VERIFICATION</vt:lpstr>
      <vt:lpstr>    ADMINISTRATIVE PRE-QUALIFICATION REQUIREMENTS</vt:lpstr>
      <vt:lpstr>TECHNICAL MANDATORY REQUIREMENTS</vt:lpstr>
      <vt:lpstr>    INSTRUCTION AND EVALUATION CRITERIA</vt:lpstr>
      <vt:lpstr>    TECHNICAL MANDATORY REQUIREMENTS</vt:lpstr>
      <vt:lpstr>    DECLARATION OF COMPLIANCE</vt:lpstr>
      <vt:lpstr>    </vt:lpstr>
      <vt:lpstr>    SPECIAL CONDITIONS OF CONTRACT (SCC)</vt:lpstr>
      <vt:lpstr>SPECIAL CONDITIONS OF CONTRACT</vt:lpstr>
      <vt:lpstr>    INSTRUCTION</vt:lpstr>
      <vt:lpstr>    SPECIAL CONDITIONS OF CONTRACT</vt:lpstr>
      <vt:lpstr>    DECLARATION OF COMPLIANCE</vt:lpstr>
      <vt:lpstr>    COSTING AND PRICING</vt:lpstr>
      <vt:lpstr>COSTING AND PRICING</vt:lpstr>
      <vt:lpstr>    COSTING AND PRICING EVALUATION</vt:lpstr>
      <vt:lpstr>    COSTING AND PRICING CONDITIONS</vt:lpstr>
      <vt:lpstr>    BID PRICING SCHEDULE</vt:lpstr>
      <vt:lpstr>    DECLARATION OF ACCEPTANCE</vt:lpstr>
      <vt:lpstr>    </vt:lpstr>
      <vt:lpstr>    Terms and definitions</vt:lpstr>
      <vt:lpstr>ABBREVIATIONS</vt:lpstr>
      <vt:lpstr>BIDDER SUBSTANTIATING EVIDENCE</vt:lpstr>
      <vt:lpstr>MANDATORY REQUIREMENT EVIDENCE</vt:lpstr>
      <vt:lpstr>    BIDDER CERTIFICATION / AFFILIATION REQUIREMENTS</vt:lpstr>
      <vt:lpstr>    Attach a valid copy of documentation (letter, certificate/license) as proof that</vt:lpstr>
      <vt:lpstr>    BIDDER EXPERIENCE AND CAPABILITY REQUIREMENTS</vt:lpstr>
      <vt:lpstr>    The bidder must confirm that they comply with the Product / Service Requirements</vt:lpstr>
      <vt:lpstr>    ANNEX C: ADDENDUM 1</vt:lpstr>
    </vt:vector>
  </TitlesOfParts>
  <Company>SITA SOC Ltd</Company>
  <LinksUpToDate>false</LinksUpToDate>
  <CharactersWithSpaces>38206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Andisiwe Kunaka</cp:lastModifiedBy>
  <cp:revision>5</cp:revision>
  <cp:lastPrinted>2021-05-20T07:23:00Z</cp:lastPrinted>
  <dcterms:created xsi:type="dcterms:W3CDTF">2022-06-20T13:18:00Z</dcterms:created>
  <dcterms:modified xsi:type="dcterms:W3CDTF">2022-06-21T13:31:00Z</dcterms:modified>
  <cp:version>2016-06-30 v2.3c</cp:version>
</cp:coreProperties>
</file>