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2BF46CAA"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313F84">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2BF46CAA"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313F84">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shd w:val="clear" w:color="auto" w:fill="auto"/>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shd w:val="clear" w:color="auto" w:fill="auto"/>
          </w:tcPr>
          <w:p w14:paraId="747022BA" w14:textId="664A5D81" w:rsidR="009A494E" w:rsidRPr="009825A7" w:rsidRDefault="009A494E" w:rsidP="009A494E">
            <w:pPr>
              <w:tabs>
                <w:tab w:val="left" w:pos="5477"/>
              </w:tabs>
              <w:jc w:val="both"/>
              <w:rPr>
                <w:rFonts w:ascii="Arial" w:hAnsi="Arial" w:cs="Arial"/>
                <w:b/>
                <w:bCs/>
              </w:rPr>
            </w:pPr>
            <w:r w:rsidRPr="009825A7">
              <w:rPr>
                <w:rFonts w:ascii="Arial" w:hAnsi="Arial" w:cs="Arial"/>
                <w:b/>
                <w:bCs/>
              </w:rPr>
              <w:t xml:space="preserve">REQUEST FOR QUOTATION FOR </w:t>
            </w:r>
            <w:r w:rsidR="000D1976" w:rsidRPr="000D1976">
              <w:rPr>
                <w:rFonts w:ascii="Arial" w:hAnsi="Arial" w:cs="Arial"/>
                <w:b/>
                <w:bCs/>
              </w:rPr>
              <w:t xml:space="preserve">SAP REAL ESTATE (RE) &amp; LAND USE MANAGEMENT (LUM) POST GO-LIVE SUPPORT. </w:t>
            </w:r>
          </w:p>
          <w:p w14:paraId="0CF1332F" w14:textId="77777777" w:rsidR="009A494E" w:rsidRPr="009825A7" w:rsidRDefault="009A494E" w:rsidP="00C221AE">
            <w:pPr>
              <w:jc w:val="both"/>
              <w:rPr>
                <w:rFonts w:ascii="Arial" w:hAnsi="Arial" w:cs="Arial"/>
                <w:b/>
                <w:bCs/>
              </w:rPr>
            </w:pPr>
          </w:p>
        </w:tc>
      </w:tr>
      <w:tr w:rsidR="009A494E" w14:paraId="2D29B0EA" w14:textId="77777777" w:rsidTr="00C221AE">
        <w:tc>
          <w:tcPr>
            <w:tcW w:w="3325" w:type="dxa"/>
            <w:shd w:val="clear" w:color="auto" w:fill="auto"/>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shd w:val="clear" w:color="auto" w:fill="auto"/>
          </w:tcPr>
          <w:p w14:paraId="3E42E484" w14:textId="59170AC6" w:rsidR="009A494E" w:rsidRPr="009825A7" w:rsidRDefault="009A494E" w:rsidP="00C221AE">
            <w:pPr>
              <w:jc w:val="both"/>
              <w:rPr>
                <w:rFonts w:ascii="Arial" w:hAnsi="Arial" w:cs="Arial"/>
                <w:b/>
                <w:bCs/>
                <w:lang w:val="en-GB"/>
              </w:rPr>
            </w:pPr>
            <w:r w:rsidRPr="009825A7">
              <w:rPr>
                <w:rFonts w:ascii="Arial" w:hAnsi="Arial" w:cs="Arial"/>
                <w:b/>
                <w:bCs/>
                <w:lang w:val="en-GB"/>
              </w:rPr>
              <w:t>HO</w:t>
            </w:r>
            <w:r w:rsidRPr="007D47E4">
              <w:rPr>
                <w:rFonts w:ascii="Arial" w:hAnsi="Arial" w:cs="Arial"/>
                <w:b/>
                <w:bCs/>
                <w:color w:val="000000" w:themeColor="text1"/>
                <w:lang w:val="en-GB"/>
              </w:rPr>
              <w:t xml:space="preserve">/ICT / </w:t>
            </w:r>
            <w:r w:rsidR="000006EA" w:rsidRPr="007D47E4">
              <w:rPr>
                <w:rFonts w:ascii="Arial" w:hAnsi="Arial" w:cs="Arial"/>
                <w:b/>
                <w:bCs/>
                <w:color w:val="000000" w:themeColor="text1"/>
                <w:lang w:val="en-GB"/>
              </w:rPr>
              <w:t>1033</w:t>
            </w:r>
            <w:r w:rsidR="007D47E4" w:rsidRPr="007D47E4">
              <w:rPr>
                <w:rFonts w:ascii="Arial" w:hAnsi="Arial" w:cs="Arial"/>
                <w:b/>
                <w:bCs/>
                <w:color w:val="000000" w:themeColor="text1"/>
                <w:lang w:val="en-GB"/>
              </w:rPr>
              <w:t>9739</w:t>
            </w:r>
            <w:r w:rsidR="00832FAA" w:rsidRPr="007D47E4">
              <w:rPr>
                <w:rFonts w:ascii="Arial" w:hAnsi="Arial" w:cs="Arial"/>
                <w:b/>
                <w:bCs/>
                <w:color w:val="000000" w:themeColor="text1"/>
                <w:lang w:val="en-GB"/>
              </w:rPr>
              <w:t xml:space="preserve"> </w:t>
            </w:r>
            <w:r w:rsidRPr="007D47E4">
              <w:rPr>
                <w:rFonts w:ascii="Arial" w:hAnsi="Arial" w:cs="Arial"/>
                <w:b/>
                <w:bCs/>
                <w:color w:val="000000" w:themeColor="text1"/>
                <w:lang w:val="en-GB"/>
              </w:rPr>
              <w:t>/</w:t>
            </w:r>
            <w:r w:rsidR="00313F84">
              <w:rPr>
                <w:rFonts w:ascii="Arial" w:hAnsi="Arial" w:cs="Arial"/>
                <w:b/>
                <w:bCs/>
                <w:color w:val="000000" w:themeColor="text1"/>
                <w:lang w:val="en-GB"/>
              </w:rPr>
              <w:t xml:space="preserve"> </w:t>
            </w:r>
            <w:r w:rsidRPr="007D47E4">
              <w:rPr>
                <w:rFonts w:ascii="Arial" w:hAnsi="Arial" w:cs="Arial"/>
                <w:b/>
                <w:bCs/>
                <w:color w:val="000000" w:themeColor="text1"/>
                <w:lang w:val="en-GB"/>
              </w:rPr>
              <w:t>0</w:t>
            </w:r>
            <w:r w:rsidR="007D47E4" w:rsidRPr="007D47E4">
              <w:rPr>
                <w:rFonts w:ascii="Arial" w:hAnsi="Arial" w:cs="Arial"/>
                <w:b/>
                <w:bCs/>
                <w:color w:val="000000" w:themeColor="text1"/>
                <w:lang w:val="en-GB"/>
              </w:rPr>
              <w:t>5</w:t>
            </w:r>
            <w:r w:rsidRPr="007D47E4">
              <w:rPr>
                <w:rFonts w:ascii="Arial" w:hAnsi="Arial" w:cs="Arial"/>
                <w:b/>
                <w:bCs/>
                <w:color w:val="000000" w:themeColor="text1"/>
                <w:lang w:val="en-GB"/>
              </w:rPr>
              <w:t>/</w:t>
            </w:r>
            <w:r w:rsidR="00313F84">
              <w:rPr>
                <w:rFonts w:ascii="Arial" w:hAnsi="Arial" w:cs="Arial"/>
                <w:b/>
                <w:bCs/>
                <w:color w:val="000000" w:themeColor="text1"/>
                <w:lang w:val="en-GB"/>
              </w:rPr>
              <w:t xml:space="preserve"> </w:t>
            </w:r>
            <w:r w:rsidRPr="007D47E4">
              <w:rPr>
                <w:rFonts w:ascii="Arial" w:hAnsi="Arial" w:cs="Arial"/>
                <w:b/>
                <w:bCs/>
                <w:color w:val="000000" w:themeColor="text1"/>
                <w:lang w:val="en-GB"/>
              </w:rPr>
              <w:t>202</w:t>
            </w:r>
            <w:r w:rsidR="00B800C5" w:rsidRPr="007D47E4">
              <w:rPr>
                <w:rFonts w:ascii="Arial" w:hAnsi="Arial" w:cs="Arial"/>
                <w:b/>
                <w:bCs/>
                <w:color w:val="000000" w:themeColor="text1"/>
                <w:lang w:val="en-GB"/>
              </w:rPr>
              <w:t>3</w:t>
            </w:r>
          </w:p>
          <w:p w14:paraId="27456B14" w14:textId="77777777" w:rsidR="009A494E" w:rsidRPr="009825A7" w:rsidRDefault="009A494E" w:rsidP="00C221AE">
            <w:pPr>
              <w:jc w:val="both"/>
              <w:rPr>
                <w:rFonts w:ascii="Arial" w:hAnsi="Arial" w:cs="Arial"/>
                <w:b/>
                <w:bCs/>
              </w:rPr>
            </w:pPr>
          </w:p>
        </w:tc>
      </w:tr>
      <w:tr w:rsidR="009A494E" w14:paraId="6505B651" w14:textId="77777777" w:rsidTr="00C221AE">
        <w:tc>
          <w:tcPr>
            <w:tcW w:w="3325" w:type="dxa"/>
            <w:shd w:val="clear" w:color="auto" w:fill="auto"/>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4457C83B" w:rsidR="009A494E" w:rsidRPr="009825A7" w:rsidRDefault="002E4B04" w:rsidP="00C221AE">
            <w:pPr>
              <w:jc w:val="both"/>
              <w:rPr>
                <w:rFonts w:ascii="Arial" w:hAnsi="Arial" w:cs="Arial"/>
                <w:b/>
                <w:bCs/>
              </w:rPr>
            </w:pPr>
            <w:r>
              <w:rPr>
                <w:rFonts w:ascii="Arial" w:hAnsi="Arial" w:cs="Arial"/>
                <w:b/>
                <w:bCs/>
              </w:rPr>
              <w:t>24</w:t>
            </w:r>
            <w:r w:rsidR="009A494E" w:rsidRPr="009825A7">
              <w:rPr>
                <w:rFonts w:ascii="Arial" w:hAnsi="Arial" w:cs="Arial"/>
                <w:b/>
                <w:bCs/>
              </w:rPr>
              <w:t xml:space="preserve"> </w:t>
            </w:r>
            <w:r w:rsidR="00B800C5">
              <w:rPr>
                <w:rFonts w:ascii="Arial" w:hAnsi="Arial" w:cs="Arial"/>
                <w:b/>
                <w:bCs/>
              </w:rPr>
              <w:t>MA</w:t>
            </w:r>
            <w:r w:rsidR="00884324">
              <w:rPr>
                <w:rFonts w:ascii="Arial" w:hAnsi="Arial" w:cs="Arial"/>
                <w:b/>
                <w:bCs/>
              </w:rPr>
              <w:t>Y</w:t>
            </w:r>
            <w:r w:rsidR="009A494E" w:rsidRPr="009825A7">
              <w:rPr>
                <w:rFonts w:ascii="Arial" w:hAnsi="Arial" w:cs="Arial"/>
                <w:b/>
                <w:bCs/>
              </w:rPr>
              <w:t xml:space="preserve"> 202</w:t>
            </w:r>
            <w:r w:rsidR="00B800C5">
              <w:rPr>
                <w:rFonts w:ascii="Arial" w:hAnsi="Arial" w:cs="Arial"/>
                <w:b/>
                <w:bCs/>
              </w:rPr>
              <w:t>3</w:t>
            </w:r>
          </w:p>
          <w:p w14:paraId="1575D8AA" w14:textId="77777777" w:rsidR="009A494E" w:rsidRPr="009825A7" w:rsidRDefault="009A494E" w:rsidP="00C221AE">
            <w:pPr>
              <w:jc w:val="both"/>
              <w:rPr>
                <w:rFonts w:ascii="Arial" w:hAnsi="Arial" w:cs="Arial"/>
                <w:b/>
                <w:bCs/>
              </w:rPr>
            </w:pPr>
          </w:p>
        </w:tc>
      </w:tr>
      <w:tr w:rsidR="009A494E" w14:paraId="2C2B28D1" w14:textId="77777777" w:rsidTr="00C221AE">
        <w:tc>
          <w:tcPr>
            <w:tcW w:w="3325" w:type="dxa"/>
            <w:shd w:val="clear" w:color="auto" w:fill="auto"/>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475D2259" w:rsidR="009A494E" w:rsidRPr="009825A7" w:rsidRDefault="002E4B04" w:rsidP="00C221AE">
            <w:pPr>
              <w:jc w:val="both"/>
              <w:rPr>
                <w:rFonts w:ascii="Arial" w:hAnsi="Arial" w:cs="Arial"/>
                <w:b/>
                <w:bCs/>
              </w:rPr>
            </w:pPr>
            <w:r>
              <w:rPr>
                <w:rFonts w:ascii="Arial" w:hAnsi="Arial" w:cs="Arial"/>
                <w:b/>
                <w:bCs/>
              </w:rPr>
              <w:t>01</w:t>
            </w:r>
            <w:r w:rsidR="009A494E" w:rsidRPr="009825A7">
              <w:rPr>
                <w:rFonts w:ascii="Arial" w:hAnsi="Arial" w:cs="Arial"/>
                <w:b/>
                <w:bCs/>
              </w:rPr>
              <w:t xml:space="preserve"> </w:t>
            </w:r>
            <w:r>
              <w:rPr>
                <w:rFonts w:ascii="Arial" w:hAnsi="Arial" w:cs="Arial"/>
                <w:b/>
                <w:bCs/>
              </w:rPr>
              <w:t xml:space="preserve">JUNE </w:t>
            </w:r>
            <w:r w:rsidR="009A494E" w:rsidRPr="009825A7">
              <w:rPr>
                <w:rFonts w:ascii="Arial" w:hAnsi="Arial" w:cs="Arial"/>
                <w:b/>
                <w:bCs/>
              </w:rPr>
              <w:t>202</w:t>
            </w:r>
            <w:r w:rsidR="00B800C5">
              <w:rPr>
                <w:rFonts w:ascii="Arial" w:hAnsi="Arial" w:cs="Arial"/>
                <w:b/>
                <w:bCs/>
              </w:rPr>
              <w:t>3</w:t>
            </w:r>
          </w:p>
          <w:p w14:paraId="28CBC401" w14:textId="77777777" w:rsidR="009A494E" w:rsidRPr="009825A7" w:rsidRDefault="009A494E" w:rsidP="00C221AE">
            <w:pPr>
              <w:jc w:val="both"/>
              <w:rPr>
                <w:rFonts w:ascii="Arial" w:hAnsi="Arial" w:cs="Arial"/>
                <w:b/>
                <w:bCs/>
              </w:rPr>
            </w:pPr>
          </w:p>
        </w:tc>
      </w:tr>
      <w:tr w:rsidR="009A494E" w14:paraId="229AF911" w14:textId="77777777" w:rsidTr="00C221AE">
        <w:tc>
          <w:tcPr>
            <w:tcW w:w="3325" w:type="dxa"/>
            <w:shd w:val="clear" w:color="auto" w:fill="auto"/>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77777777" w:rsidR="009A494E" w:rsidRPr="009825A7" w:rsidRDefault="009A494E" w:rsidP="00C221AE">
            <w:pPr>
              <w:jc w:val="both"/>
              <w:rPr>
                <w:rFonts w:ascii="Arial" w:hAnsi="Arial" w:cs="Arial"/>
                <w:b/>
                <w:bCs/>
              </w:rPr>
            </w:pPr>
            <w:r w:rsidRPr="009825A7">
              <w:rPr>
                <w:rFonts w:ascii="Arial" w:hAnsi="Arial" w:cs="Arial"/>
                <w:b/>
                <w:bCs/>
              </w:rPr>
              <w:t>12H00 (MIDDAY)</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shd w:val="clear" w:color="auto" w:fill="auto"/>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2795FC56" w:rsidR="009A494E" w:rsidRPr="009825A7" w:rsidRDefault="009A494E" w:rsidP="00C221AE">
            <w:pPr>
              <w:jc w:val="both"/>
              <w:rPr>
                <w:rFonts w:ascii="Arial" w:hAnsi="Arial" w:cs="Arial"/>
                <w:b/>
                <w:bCs/>
              </w:rPr>
            </w:pPr>
            <w:r w:rsidRPr="009825A7">
              <w:rPr>
                <w:rFonts w:ascii="Arial" w:hAnsi="Arial" w:cs="Arial"/>
                <w:b/>
                <w:bCs/>
              </w:rPr>
              <w:t xml:space="preserve">30 </w:t>
            </w:r>
            <w:r>
              <w:rPr>
                <w:rFonts w:ascii="Arial" w:hAnsi="Arial" w:cs="Arial"/>
                <w:b/>
                <w:bCs/>
              </w:rPr>
              <w:t xml:space="preserve">BUSINESS </w:t>
            </w:r>
            <w:r w:rsidR="00FA4459">
              <w:rPr>
                <w:rFonts w:ascii="Arial" w:hAnsi="Arial" w:cs="Arial"/>
                <w:b/>
                <w:bCs/>
              </w:rPr>
              <w:t>/WORKING DAYS</w:t>
            </w:r>
            <w:r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shd w:val="clear" w:color="auto" w:fill="auto"/>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7860584E" w:rsidR="009A494E" w:rsidRDefault="009A494E" w:rsidP="00C221AE">
            <w:pPr>
              <w:jc w:val="both"/>
              <w:rPr>
                <w:rFonts w:ascii="Arial" w:hAnsi="Arial" w:cs="Arial"/>
                <w:b/>
                <w:bCs/>
              </w:rPr>
            </w:pPr>
            <w:r w:rsidRPr="009825A7">
              <w:rPr>
                <w:rFonts w:ascii="Arial" w:hAnsi="Arial" w:cs="Arial"/>
                <w:b/>
                <w:bCs/>
              </w:rPr>
              <w:t xml:space="preserve">BIDS MUST BE </w:t>
            </w:r>
            <w:r>
              <w:rPr>
                <w:rFonts w:ascii="Arial" w:hAnsi="Arial" w:cs="Arial"/>
                <w:b/>
                <w:bCs/>
              </w:rPr>
              <w:t xml:space="preserve">HAND </w:t>
            </w:r>
            <w:r w:rsidR="00832FAA">
              <w:rPr>
                <w:rFonts w:ascii="Arial" w:hAnsi="Arial" w:cs="Arial"/>
                <w:b/>
                <w:bCs/>
              </w:rPr>
              <w:t>DELIVER</w:t>
            </w:r>
            <w:r w:rsidR="00832FAA" w:rsidRPr="009825A7">
              <w:rPr>
                <w:rFonts w:ascii="Arial" w:hAnsi="Arial" w:cs="Arial"/>
                <w:b/>
                <w:bCs/>
              </w:rPr>
              <w:t xml:space="preserve"> </w:t>
            </w:r>
            <w:r w:rsidR="00832FAA">
              <w:rPr>
                <w:rFonts w:ascii="Arial" w:hAnsi="Arial" w:cs="Arial"/>
                <w:b/>
                <w:bCs/>
              </w:rPr>
              <w:t>ONLY</w:t>
            </w:r>
            <w:r>
              <w:rPr>
                <w:rFonts w:ascii="Arial" w:hAnsi="Arial" w:cs="Arial"/>
                <w:b/>
                <w:bCs/>
              </w:rPr>
              <w:t xml:space="preserve"> </w:t>
            </w:r>
            <w:r w:rsidRPr="009825A7">
              <w:rPr>
                <w:rFonts w:ascii="Arial" w:hAnsi="Arial" w:cs="Arial"/>
                <w:b/>
                <w:bCs/>
              </w:rPr>
              <w:t xml:space="preserve">TO: </w:t>
            </w:r>
          </w:p>
          <w:p w14:paraId="2328A492" w14:textId="77777777" w:rsidR="00832FAA" w:rsidRPr="009825A7" w:rsidRDefault="00832FAA" w:rsidP="00C221AE">
            <w:pPr>
              <w:jc w:val="both"/>
              <w:rPr>
                <w:rFonts w:ascii="Arial" w:hAnsi="Arial" w:cs="Arial"/>
                <w:b/>
                <w:bCs/>
              </w:rPr>
            </w:pPr>
          </w:p>
          <w:p w14:paraId="3F0472CC" w14:textId="77777777" w:rsidR="009A494E" w:rsidRDefault="009A494E" w:rsidP="00C221AE">
            <w:pPr>
              <w:jc w:val="both"/>
              <w:rPr>
                <w:rFonts w:ascii="Arial" w:hAnsi="Arial" w:cs="Arial"/>
                <w:b/>
                <w:bCs/>
              </w:rPr>
            </w:pPr>
            <w:r>
              <w:rPr>
                <w:rFonts w:ascii="Arial" w:hAnsi="Arial" w:cs="Arial"/>
                <w:b/>
                <w:bCs/>
              </w:rPr>
              <w:t>MS LULAMA LUFUNDO</w:t>
            </w:r>
          </w:p>
          <w:p w14:paraId="28B4CD09" w14:textId="77777777" w:rsidR="009A494E" w:rsidRDefault="009A494E" w:rsidP="00C221AE">
            <w:pPr>
              <w:jc w:val="both"/>
              <w:rPr>
                <w:rFonts w:ascii="Arial" w:hAnsi="Arial" w:cs="Arial"/>
                <w:b/>
                <w:bCs/>
              </w:rPr>
            </w:pPr>
            <w:r>
              <w:rPr>
                <w:rFonts w:ascii="Arial" w:hAnsi="Arial" w:cs="Arial"/>
                <w:b/>
                <w:bCs/>
              </w:rPr>
              <w:t>30 WOLMARANS STREET, JOHANNESBURG</w:t>
            </w:r>
          </w:p>
          <w:p w14:paraId="3B2A8C57" w14:textId="77777777" w:rsidR="009A494E" w:rsidRDefault="009A494E" w:rsidP="00C221AE">
            <w:pPr>
              <w:jc w:val="both"/>
              <w:rPr>
                <w:rFonts w:ascii="Arial" w:hAnsi="Arial" w:cs="Arial"/>
                <w:b/>
                <w:bCs/>
              </w:rPr>
            </w:pPr>
            <w:r>
              <w:rPr>
                <w:rFonts w:ascii="Arial" w:hAnsi="Arial" w:cs="Arial"/>
                <w:b/>
                <w:bCs/>
              </w:rPr>
              <w:t>UMJANTSHI BUILDING (OPPOSITE GAUTRAIN STATION)</w:t>
            </w:r>
          </w:p>
          <w:p w14:paraId="6A56B6AD" w14:textId="77777777" w:rsidR="009A494E" w:rsidRPr="009825A7" w:rsidRDefault="009A494E" w:rsidP="00C221AE">
            <w:pPr>
              <w:jc w:val="both"/>
              <w:rPr>
                <w:rFonts w:ascii="Arial" w:hAnsi="Arial" w:cs="Arial"/>
                <w:b/>
                <w:bCs/>
              </w:rPr>
            </w:pPr>
            <w:r>
              <w:rPr>
                <w:rFonts w:ascii="Arial" w:hAnsi="Arial" w:cs="Arial"/>
                <w:b/>
                <w:bCs/>
              </w:rPr>
              <w:t>RECEPTION AREA</w:t>
            </w: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shd w:val="clear" w:color="auto" w:fill="auto"/>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C221AE">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shd w:val="clear" w:color="auto" w:fill="auto"/>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shd w:val="clear" w:color="auto" w:fill="auto"/>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shd w:val="clear" w:color="auto" w:fill="auto"/>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shd w:val="clear" w:color="auto" w:fill="auto"/>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shd w:val="clear" w:color="auto" w:fill="auto"/>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195DB9CF" w14:textId="77777777" w:rsidR="007D47E4" w:rsidRPr="007D47E4" w:rsidRDefault="007D47E4" w:rsidP="007D47E4">
      <w:pPr>
        <w:numPr>
          <w:ilvl w:val="0"/>
          <w:numId w:val="42"/>
        </w:numPr>
        <w:spacing w:line="26" w:lineRule="atLeast"/>
        <w:jc w:val="both"/>
        <w:rPr>
          <w:rFonts w:ascii="Arial" w:hAnsi="Arial" w:cs="Arial"/>
          <w:b/>
          <w:sz w:val="22"/>
          <w:szCs w:val="22"/>
        </w:rPr>
      </w:pPr>
      <w:r w:rsidRPr="007D47E4">
        <w:rPr>
          <w:rFonts w:ascii="Arial" w:hAnsi="Arial" w:cs="Arial"/>
          <w:b/>
          <w:sz w:val="22"/>
          <w:szCs w:val="22"/>
        </w:rPr>
        <w:lastRenderedPageBreak/>
        <w:t>Purpose</w:t>
      </w:r>
    </w:p>
    <w:p w14:paraId="3BADFACA" w14:textId="77777777" w:rsidR="007D47E4" w:rsidRPr="007D47E4" w:rsidRDefault="007D47E4" w:rsidP="007D47E4">
      <w:pPr>
        <w:spacing w:line="26" w:lineRule="atLeast"/>
        <w:ind w:left="567"/>
        <w:jc w:val="both"/>
        <w:rPr>
          <w:rFonts w:ascii="Arial" w:hAnsi="Arial" w:cs="Arial"/>
          <w:b/>
          <w:sz w:val="22"/>
          <w:szCs w:val="22"/>
        </w:rPr>
      </w:pPr>
    </w:p>
    <w:p w14:paraId="1C7AE0E4" w14:textId="77777777" w:rsidR="007D47E4" w:rsidRPr="007D47E4" w:rsidRDefault="007D47E4" w:rsidP="007D47E4">
      <w:pPr>
        <w:spacing w:line="26" w:lineRule="atLeast"/>
        <w:ind w:left="567"/>
        <w:jc w:val="both"/>
        <w:rPr>
          <w:rFonts w:ascii="Arial" w:hAnsi="Arial" w:cs="Arial"/>
          <w:sz w:val="22"/>
          <w:szCs w:val="22"/>
        </w:rPr>
      </w:pPr>
      <w:r w:rsidRPr="007D47E4">
        <w:rPr>
          <w:rFonts w:ascii="Arial" w:hAnsi="Arial" w:cs="Arial"/>
          <w:sz w:val="22"/>
          <w:szCs w:val="22"/>
        </w:rPr>
        <w:t xml:space="preserve">PRASA would like to request quotations for the provision of support services for SAP Real Estate (RE) and SAP Land Use Management (LUM) modules, post Go-live. </w:t>
      </w:r>
    </w:p>
    <w:p w14:paraId="31124593" w14:textId="77777777" w:rsidR="007D47E4" w:rsidRPr="007D47E4" w:rsidRDefault="007D47E4" w:rsidP="007D47E4">
      <w:pPr>
        <w:spacing w:line="26" w:lineRule="atLeast"/>
        <w:ind w:left="567"/>
        <w:jc w:val="both"/>
        <w:rPr>
          <w:rFonts w:ascii="Arial" w:hAnsi="Arial" w:cs="Arial"/>
          <w:sz w:val="22"/>
          <w:szCs w:val="22"/>
        </w:rPr>
      </w:pPr>
    </w:p>
    <w:p w14:paraId="2503DB77" w14:textId="77777777" w:rsidR="007D47E4" w:rsidRPr="007D47E4" w:rsidRDefault="007D47E4" w:rsidP="007D47E4">
      <w:pPr>
        <w:spacing w:line="26" w:lineRule="atLeast"/>
        <w:ind w:left="567"/>
        <w:jc w:val="both"/>
        <w:rPr>
          <w:rFonts w:ascii="Arial" w:hAnsi="Arial" w:cs="Arial"/>
          <w:sz w:val="22"/>
          <w:szCs w:val="22"/>
        </w:rPr>
      </w:pPr>
      <w:r w:rsidRPr="007D47E4">
        <w:rPr>
          <w:rFonts w:ascii="Arial" w:hAnsi="Arial" w:cs="Arial"/>
          <w:sz w:val="22"/>
          <w:szCs w:val="22"/>
        </w:rPr>
        <w:t>PRASA intends to appoint a SAP certified partner to provide post Go-live support for the SAP RE &amp; LUM modules. The intended post Go-live support for these modules is expected to commence on 01 June 2023.</w:t>
      </w:r>
    </w:p>
    <w:p w14:paraId="20072D83" w14:textId="77777777" w:rsidR="007D47E4" w:rsidRPr="007D47E4" w:rsidRDefault="007D47E4" w:rsidP="007D47E4">
      <w:pPr>
        <w:spacing w:line="26" w:lineRule="atLeast"/>
        <w:ind w:left="567"/>
        <w:jc w:val="both"/>
        <w:rPr>
          <w:rFonts w:ascii="Arial" w:hAnsi="Arial" w:cs="Arial"/>
          <w:sz w:val="22"/>
          <w:szCs w:val="22"/>
        </w:rPr>
      </w:pPr>
    </w:p>
    <w:p w14:paraId="4E69C6CB" w14:textId="77777777" w:rsidR="007D47E4" w:rsidRPr="007D47E4" w:rsidRDefault="007D47E4" w:rsidP="007D47E4">
      <w:pPr>
        <w:spacing w:line="26" w:lineRule="atLeast"/>
        <w:ind w:left="567"/>
        <w:jc w:val="both"/>
        <w:rPr>
          <w:rFonts w:ascii="Arial" w:hAnsi="Arial" w:cs="Arial"/>
          <w:sz w:val="22"/>
          <w:szCs w:val="22"/>
        </w:rPr>
      </w:pPr>
    </w:p>
    <w:p w14:paraId="4AFC292B" w14:textId="77777777" w:rsidR="007D47E4" w:rsidRPr="007D47E4" w:rsidRDefault="007D47E4" w:rsidP="007D47E4">
      <w:pPr>
        <w:numPr>
          <w:ilvl w:val="0"/>
          <w:numId w:val="42"/>
        </w:numPr>
        <w:spacing w:line="26" w:lineRule="atLeast"/>
        <w:jc w:val="both"/>
        <w:rPr>
          <w:rFonts w:ascii="Arial" w:hAnsi="Arial" w:cs="Arial"/>
          <w:b/>
          <w:sz w:val="22"/>
          <w:szCs w:val="22"/>
        </w:rPr>
      </w:pPr>
      <w:r w:rsidRPr="007D47E4">
        <w:rPr>
          <w:rFonts w:ascii="Arial" w:hAnsi="Arial" w:cs="Arial"/>
          <w:b/>
          <w:sz w:val="22"/>
          <w:szCs w:val="22"/>
        </w:rPr>
        <w:t>Background</w:t>
      </w:r>
    </w:p>
    <w:p w14:paraId="46C44524" w14:textId="77777777" w:rsidR="007D47E4" w:rsidRPr="007D47E4" w:rsidRDefault="007D47E4" w:rsidP="007D47E4">
      <w:pPr>
        <w:spacing w:line="26" w:lineRule="atLeast"/>
        <w:ind w:left="567"/>
        <w:jc w:val="both"/>
        <w:rPr>
          <w:rFonts w:ascii="Arial" w:hAnsi="Arial" w:cs="Arial"/>
          <w:b/>
          <w:sz w:val="22"/>
          <w:szCs w:val="22"/>
        </w:rPr>
      </w:pPr>
    </w:p>
    <w:p w14:paraId="729D4CD8" w14:textId="77777777" w:rsidR="007D47E4" w:rsidRPr="007D47E4" w:rsidRDefault="007D47E4" w:rsidP="007D47E4">
      <w:pPr>
        <w:ind w:left="567"/>
        <w:jc w:val="both"/>
        <w:rPr>
          <w:rFonts w:ascii="Arial" w:hAnsi="Arial" w:cs="Arial"/>
          <w:sz w:val="22"/>
          <w:szCs w:val="22"/>
        </w:rPr>
      </w:pPr>
      <w:r w:rsidRPr="007D47E4">
        <w:rPr>
          <w:rFonts w:ascii="Arial" w:hAnsi="Arial" w:cs="Arial"/>
          <w:sz w:val="22"/>
          <w:szCs w:val="22"/>
        </w:rPr>
        <w:t>PRASA runs SAP as a system of record ERP (ECC6-EhP7) for all its business units and corporate office, made up of 7 company codes. It has thus far implemented SAP Financial Accounting and Control (FI/CO), SAP Materials Management (MM), SAP Human Capital Management (HCM) and SAP Plant Maintenance (PM) as the core modules supported by plug-in applications such as SAP Process Interface (PI-7.4), SAP Supplier Relationship Management (SRM-5.0), SAP Governance Risk &amp; Compliance (GRC-10.1) and SAP Solution Manager (SolMan-7.2).</w:t>
      </w:r>
    </w:p>
    <w:p w14:paraId="1799E159" w14:textId="77777777" w:rsidR="007D47E4" w:rsidRPr="007D47E4" w:rsidRDefault="007D47E4" w:rsidP="007D47E4">
      <w:pPr>
        <w:ind w:left="567"/>
        <w:jc w:val="both"/>
        <w:rPr>
          <w:rFonts w:ascii="Arial" w:hAnsi="Arial" w:cs="Arial"/>
          <w:sz w:val="22"/>
          <w:szCs w:val="22"/>
        </w:rPr>
      </w:pPr>
    </w:p>
    <w:p w14:paraId="0566D5F2" w14:textId="77777777" w:rsidR="007D47E4" w:rsidRPr="007D47E4" w:rsidRDefault="007D47E4" w:rsidP="007D47E4">
      <w:pPr>
        <w:ind w:left="567"/>
        <w:jc w:val="both"/>
        <w:rPr>
          <w:rFonts w:ascii="Arial" w:hAnsi="Arial" w:cs="Arial"/>
          <w:sz w:val="22"/>
          <w:szCs w:val="22"/>
        </w:rPr>
      </w:pPr>
      <w:r w:rsidRPr="007D47E4">
        <w:rPr>
          <w:rFonts w:ascii="Arial" w:hAnsi="Arial" w:cs="Arial"/>
          <w:sz w:val="22"/>
          <w:szCs w:val="22"/>
        </w:rPr>
        <w:t xml:space="preserve">The property division within PRASA is currently using bespoke land and property management applications for the management and recording of maintenance activities. Interland is used for the purposes of land parcels management, Manhattan is used for the purposes of property management and Enterprise Maintenance Package (EMPAC) is used for the purposes of facilities maintenance. </w:t>
      </w:r>
    </w:p>
    <w:p w14:paraId="552A6ABF" w14:textId="77777777" w:rsidR="007D47E4" w:rsidRPr="007D47E4" w:rsidRDefault="007D47E4" w:rsidP="007D47E4">
      <w:pPr>
        <w:ind w:left="567"/>
        <w:jc w:val="both"/>
        <w:rPr>
          <w:rFonts w:ascii="Arial" w:hAnsi="Arial" w:cs="Arial"/>
          <w:sz w:val="22"/>
          <w:szCs w:val="22"/>
        </w:rPr>
      </w:pPr>
    </w:p>
    <w:p w14:paraId="574E0650" w14:textId="77777777" w:rsidR="007D47E4" w:rsidRPr="007D47E4" w:rsidRDefault="007D47E4" w:rsidP="007D47E4">
      <w:pPr>
        <w:ind w:left="567"/>
        <w:jc w:val="both"/>
        <w:rPr>
          <w:rFonts w:ascii="Arial" w:hAnsi="Arial" w:cs="Arial"/>
          <w:sz w:val="22"/>
          <w:szCs w:val="22"/>
        </w:rPr>
      </w:pPr>
      <w:r w:rsidRPr="007D47E4">
        <w:rPr>
          <w:rFonts w:ascii="Arial" w:hAnsi="Arial" w:cs="Arial"/>
          <w:sz w:val="22"/>
          <w:szCs w:val="22"/>
        </w:rPr>
        <w:t>All these applications are no longer supported by their respective Original Equipment Manufacturers (OEMs) and pose a challenge to the property division regarding the recording of revenue management, maintenance activities and the producing of management reports. Some maintenance activities are recorded outside the systems.</w:t>
      </w:r>
    </w:p>
    <w:p w14:paraId="67551E9A" w14:textId="77777777" w:rsidR="007D47E4" w:rsidRPr="007D47E4" w:rsidRDefault="007D47E4" w:rsidP="007D47E4">
      <w:pPr>
        <w:ind w:left="567"/>
        <w:jc w:val="both"/>
        <w:rPr>
          <w:rFonts w:ascii="Arial" w:hAnsi="Arial" w:cs="Arial"/>
          <w:sz w:val="22"/>
          <w:szCs w:val="22"/>
        </w:rPr>
      </w:pPr>
    </w:p>
    <w:p w14:paraId="4783D73B" w14:textId="77777777" w:rsidR="007D47E4" w:rsidRPr="007D47E4" w:rsidRDefault="007D47E4" w:rsidP="007D47E4">
      <w:pPr>
        <w:ind w:left="567"/>
        <w:jc w:val="both"/>
        <w:rPr>
          <w:rFonts w:ascii="Arial" w:hAnsi="Arial" w:cs="Arial"/>
          <w:sz w:val="22"/>
          <w:szCs w:val="22"/>
        </w:rPr>
      </w:pPr>
      <w:r w:rsidRPr="007D47E4">
        <w:rPr>
          <w:rFonts w:ascii="Arial" w:hAnsi="Arial" w:cs="Arial"/>
          <w:sz w:val="22"/>
          <w:szCs w:val="22"/>
        </w:rPr>
        <w:t>The organization embarked on a project to replace the obsolete systems with SAP RE &amp; LUM which commenced on 10 January 2022 and is anticipated to go live on 01 April 2023, with handholding support from the implementing partner for 4 weeks only.</w:t>
      </w:r>
    </w:p>
    <w:p w14:paraId="27E4D1BF" w14:textId="77777777" w:rsidR="007D47E4" w:rsidRPr="007D47E4" w:rsidRDefault="007D47E4" w:rsidP="007D47E4">
      <w:pPr>
        <w:spacing w:line="26" w:lineRule="atLeast"/>
        <w:ind w:left="567"/>
        <w:jc w:val="both"/>
        <w:rPr>
          <w:rFonts w:ascii="Arial" w:hAnsi="Arial" w:cs="Arial"/>
          <w:sz w:val="22"/>
          <w:szCs w:val="22"/>
        </w:rPr>
      </w:pPr>
    </w:p>
    <w:p w14:paraId="104F41AA" w14:textId="77777777" w:rsidR="007D47E4" w:rsidRPr="007D47E4" w:rsidRDefault="007D47E4" w:rsidP="007D47E4">
      <w:pPr>
        <w:spacing w:line="26" w:lineRule="atLeast"/>
        <w:ind w:left="567"/>
        <w:jc w:val="both"/>
        <w:rPr>
          <w:rFonts w:ascii="Arial" w:hAnsi="Arial" w:cs="Arial"/>
          <w:sz w:val="22"/>
          <w:szCs w:val="22"/>
        </w:rPr>
      </w:pPr>
      <w:r w:rsidRPr="007D47E4">
        <w:rPr>
          <w:rFonts w:ascii="Arial" w:hAnsi="Arial" w:cs="Arial"/>
          <w:sz w:val="22"/>
          <w:szCs w:val="22"/>
        </w:rPr>
        <w:t>The successful bidder will be expected to provide ongoing support for 6 months, assist with historical data migration from the bespoke systems, develop additional reports for management and assist with the ongoing training of end users.</w:t>
      </w:r>
    </w:p>
    <w:p w14:paraId="4B96CFDA" w14:textId="77777777" w:rsidR="007D47E4" w:rsidRPr="007D47E4" w:rsidRDefault="007D47E4" w:rsidP="007D47E4">
      <w:pPr>
        <w:spacing w:line="26" w:lineRule="atLeast"/>
        <w:ind w:left="567"/>
        <w:jc w:val="both"/>
        <w:rPr>
          <w:rFonts w:ascii="Arial" w:hAnsi="Arial" w:cs="Arial"/>
          <w:sz w:val="22"/>
          <w:szCs w:val="22"/>
        </w:rPr>
      </w:pPr>
    </w:p>
    <w:p w14:paraId="73B0C7C4" w14:textId="77777777" w:rsidR="007D47E4" w:rsidRPr="007D47E4" w:rsidRDefault="007D47E4" w:rsidP="007D47E4">
      <w:pPr>
        <w:spacing w:line="26" w:lineRule="atLeast"/>
        <w:ind w:left="567"/>
        <w:jc w:val="both"/>
        <w:rPr>
          <w:rFonts w:ascii="Arial" w:hAnsi="Arial" w:cs="Arial"/>
          <w:b/>
          <w:sz w:val="22"/>
          <w:szCs w:val="22"/>
        </w:rPr>
      </w:pPr>
    </w:p>
    <w:p w14:paraId="5FECA7C8" w14:textId="77777777" w:rsidR="007D47E4" w:rsidRPr="007D47E4" w:rsidRDefault="007D47E4" w:rsidP="007D47E4">
      <w:pPr>
        <w:numPr>
          <w:ilvl w:val="0"/>
          <w:numId w:val="42"/>
        </w:numPr>
        <w:tabs>
          <w:tab w:val="left" w:pos="2268"/>
        </w:tabs>
        <w:spacing w:line="26" w:lineRule="atLeast"/>
        <w:jc w:val="both"/>
        <w:rPr>
          <w:rFonts w:ascii="Arial" w:hAnsi="Arial" w:cs="Arial"/>
          <w:b/>
          <w:sz w:val="22"/>
          <w:szCs w:val="22"/>
        </w:rPr>
      </w:pPr>
      <w:r w:rsidRPr="007D47E4">
        <w:rPr>
          <w:rFonts w:ascii="Arial" w:hAnsi="Arial" w:cs="Arial"/>
          <w:b/>
          <w:sz w:val="22"/>
          <w:szCs w:val="22"/>
        </w:rPr>
        <w:t>Scope of work</w:t>
      </w:r>
    </w:p>
    <w:p w14:paraId="14ED8DFC" w14:textId="77777777" w:rsidR="007D47E4" w:rsidRPr="007D47E4" w:rsidRDefault="007D47E4" w:rsidP="007D47E4">
      <w:pPr>
        <w:tabs>
          <w:tab w:val="left" w:pos="2268"/>
        </w:tabs>
        <w:spacing w:line="26" w:lineRule="atLeast"/>
        <w:ind w:left="567"/>
        <w:jc w:val="both"/>
        <w:rPr>
          <w:rFonts w:ascii="Arial" w:hAnsi="Arial" w:cs="Arial"/>
          <w:b/>
          <w:sz w:val="22"/>
          <w:szCs w:val="22"/>
        </w:rPr>
      </w:pPr>
    </w:p>
    <w:p w14:paraId="786CA65B" w14:textId="77777777" w:rsidR="007D47E4" w:rsidRPr="007D47E4" w:rsidRDefault="007D47E4" w:rsidP="007D47E4">
      <w:pPr>
        <w:pStyle w:val="ListParagraph"/>
        <w:numPr>
          <w:ilvl w:val="1"/>
          <w:numId w:val="42"/>
        </w:numPr>
        <w:tabs>
          <w:tab w:val="left" w:pos="567"/>
          <w:tab w:val="left" w:pos="1134"/>
          <w:tab w:val="left" w:pos="1701"/>
          <w:tab w:val="left" w:pos="2268"/>
          <w:tab w:val="left" w:pos="2835"/>
        </w:tabs>
        <w:spacing w:after="160" w:line="200" w:lineRule="exact"/>
        <w:rPr>
          <w:rFonts w:eastAsia="Arial"/>
          <w:b/>
          <w:sz w:val="22"/>
          <w:szCs w:val="22"/>
        </w:rPr>
      </w:pPr>
      <w:r w:rsidRPr="007D47E4">
        <w:rPr>
          <w:rFonts w:eastAsia="Arial"/>
          <w:b/>
          <w:position w:val="-1"/>
          <w:sz w:val="22"/>
          <w:szCs w:val="22"/>
        </w:rPr>
        <w:t>F</w:t>
      </w:r>
      <w:r w:rsidRPr="007D47E4">
        <w:rPr>
          <w:rFonts w:eastAsia="Arial"/>
          <w:b/>
          <w:spacing w:val="1"/>
          <w:position w:val="-1"/>
          <w:sz w:val="22"/>
          <w:szCs w:val="22"/>
        </w:rPr>
        <w:t>UNCTIONAL SC</w:t>
      </w:r>
      <w:r w:rsidRPr="007D47E4">
        <w:rPr>
          <w:rFonts w:eastAsia="Arial"/>
          <w:b/>
          <w:spacing w:val="-2"/>
          <w:position w:val="-1"/>
          <w:sz w:val="22"/>
          <w:szCs w:val="22"/>
        </w:rPr>
        <w:t>O</w:t>
      </w:r>
      <w:r w:rsidRPr="007D47E4">
        <w:rPr>
          <w:rFonts w:eastAsia="Arial"/>
          <w:b/>
          <w:spacing w:val="1"/>
          <w:position w:val="-1"/>
          <w:sz w:val="22"/>
          <w:szCs w:val="22"/>
        </w:rPr>
        <w:t>P</w:t>
      </w:r>
      <w:r w:rsidRPr="007D47E4">
        <w:rPr>
          <w:rFonts w:eastAsia="Arial"/>
          <w:b/>
          <w:position w:val="-1"/>
          <w:sz w:val="22"/>
          <w:szCs w:val="22"/>
        </w:rPr>
        <w:t>E</w:t>
      </w:r>
    </w:p>
    <w:p w14:paraId="7B36D888" w14:textId="77777777" w:rsidR="007D47E4" w:rsidRPr="007D47E4" w:rsidRDefault="007D47E4" w:rsidP="007D47E4">
      <w:pPr>
        <w:pStyle w:val="ListParagraph"/>
        <w:spacing w:after="160" w:line="200" w:lineRule="exact"/>
        <w:rPr>
          <w:rFonts w:eastAsia="Arial"/>
          <w:b/>
          <w:sz w:val="22"/>
          <w:szCs w:val="22"/>
        </w:rPr>
      </w:pPr>
    </w:p>
    <w:p w14:paraId="021DD3C5" w14:textId="77777777" w:rsidR="007D47E4" w:rsidRPr="007D47E4" w:rsidRDefault="007D47E4" w:rsidP="007D47E4">
      <w:pPr>
        <w:pStyle w:val="ListParagraph"/>
        <w:tabs>
          <w:tab w:val="left" w:pos="567"/>
          <w:tab w:val="left" w:pos="851"/>
          <w:tab w:val="left" w:pos="1701"/>
          <w:tab w:val="left" w:pos="2268"/>
          <w:tab w:val="left" w:pos="2835"/>
        </w:tabs>
        <w:spacing w:line="360" w:lineRule="auto"/>
        <w:ind w:left="567"/>
        <w:jc w:val="both"/>
        <w:rPr>
          <w:sz w:val="22"/>
          <w:szCs w:val="22"/>
        </w:rPr>
      </w:pPr>
      <w:r w:rsidRPr="007D47E4">
        <w:rPr>
          <w:sz w:val="22"/>
          <w:szCs w:val="22"/>
        </w:rPr>
        <w:t>1.    SAP and related development, as well as integration</w:t>
      </w:r>
    </w:p>
    <w:p w14:paraId="4D51D181" w14:textId="77777777" w:rsidR="007D47E4" w:rsidRPr="007D47E4" w:rsidRDefault="007D47E4" w:rsidP="007D47E4">
      <w:pPr>
        <w:pStyle w:val="ListParagraph"/>
        <w:tabs>
          <w:tab w:val="left" w:pos="567"/>
          <w:tab w:val="left" w:pos="851"/>
          <w:tab w:val="left" w:pos="1701"/>
          <w:tab w:val="left" w:pos="2268"/>
          <w:tab w:val="left" w:pos="2835"/>
        </w:tabs>
        <w:spacing w:line="360" w:lineRule="auto"/>
        <w:ind w:left="567"/>
        <w:jc w:val="both"/>
        <w:rPr>
          <w:sz w:val="22"/>
          <w:szCs w:val="22"/>
        </w:rPr>
      </w:pPr>
      <w:r w:rsidRPr="007D47E4">
        <w:rPr>
          <w:sz w:val="22"/>
          <w:szCs w:val="22"/>
        </w:rPr>
        <w:t>2.    SAP Real Estate and Land Use Management functionality</w:t>
      </w:r>
    </w:p>
    <w:p w14:paraId="56DF30C2" w14:textId="77777777" w:rsidR="007D47E4" w:rsidRPr="007D47E4" w:rsidRDefault="007D47E4" w:rsidP="007D47E4">
      <w:pPr>
        <w:pStyle w:val="ListParagraph"/>
        <w:tabs>
          <w:tab w:val="left" w:pos="567"/>
          <w:tab w:val="left" w:pos="851"/>
          <w:tab w:val="left" w:pos="1701"/>
          <w:tab w:val="left" w:pos="2268"/>
          <w:tab w:val="left" w:pos="2835"/>
        </w:tabs>
        <w:spacing w:line="360" w:lineRule="auto"/>
        <w:ind w:left="567"/>
        <w:jc w:val="both"/>
        <w:rPr>
          <w:sz w:val="22"/>
          <w:szCs w:val="22"/>
        </w:rPr>
      </w:pPr>
      <w:r w:rsidRPr="007D47E4">
        <w:rPr>
          <w:sz w:val="22"/>
          <w:szCs w:val="22"/>
        </w:rPr>
        <w:t>3.    SAP Plant Maintenance related to PRASA CRES Facilities Management</w:t>
      </w:r>
    </w:p>
    <w:p w14:paraId="4B5E6CB9" w14:textId="77777777" w:rsidR="007D47E4" w:rsidRPr="007D47E4" w:rsidRDefault="007D47E4" w:rsidP="007D47E4">
      <w:pPr>
        <w:pStyle w:val="ListParagraph"/>
        <w:tabs>
          <w:tab w:val="left" w:pos="567"/>
          <w:tab w:val="left" w:pos="851"/>
          <w:tab w:val="left" w:pos="1701"/>
          <w:tab w:val="left" w:pos="2268"/>
          <w:tab w:val="left" w:pos="2835"/>
        </w:tabs>
        <w:spacing w:line="360" w:lineRule="auto"/>
        <w:ind w:left="567"/>
        <w:jc w:val="both"/>
        <w:rPr>
          <w:sz w:val="22"/>
          <w:szCs w:val="22"/>
        </w:rPr>
      </w:pPr>
      <w:r w:rsidRPr="007D47E4">
        <w:rPr>
          <w:sz w:val="22"/>
          <w:szCs w:val="22"/>
        </w:rPr>
        <w:t>4.    SAP FICO related to integration with above functionality</w:t>
      </w:r>
    </w:p>
    <w:p w14:paraId="007DE4C8" w14:textId="77777777" w:rsidR="007D47E4" w:rsidRPr="007D47E4" w:rsidRDefault="007D47E4" w:rsidP="007D47E4">
      <w:pPr>
        <w:pStyle w:val="ListParagraph"/>
        <w:tabs>
          <w:tab w:val="left" w:pos="567"/>
          <w:tab w:val="left" w:pos="851"/>
          <w:tab w:val="left" w:pos="1701"/>
          <w:tab w:val="left" w:pos="2268"/>
          <w:tab w:val="left" w:pos="2835"/>
        </w:tabs>
        <w:spacing w:line="360" w:lineRule="auto"/>
        <w:ind w:left="567"/>
        <w:jc w:val="both"/>
        <w:rPr>
          <w:sz w:val="22"/>
          <w:szCs w:val="22"/>
        </w:rPr>
      </w:pPr>
      <w:r w:rsidRPr="007D47E4">
        <w:rPr>
          <w:sz w:val="22"/>
          <w:szCs w:val="22"/>
        </w:rPr>
        <w:t>5.    SAP Material Management related to integration with above functionality</w:t>
      </w:r>
    </w:p>
    <w:p w14:paraId="78BE6B86" w14:textId="77777777" w:rsidR="007D47E4" w:rsidRPr="007D47E4" w:rsidRDefault="007D47E4" w:rsidP="007D47E4">
      <w:pPr>
        <w:tabs>
          <w:tab w:val="left" w:pos="2268"/>
        </w:tabs>
        <w:spacing w:line="26" w:lineRule="atLeast"/>
        <w:ind w:left="567"/>
        <w:jc w:val="both"/>
        <w:rPr>
          <w:rFonts w:ascii="Arial" w:hAnsi="Arial" w:cs="Arial"/>
          <w:b/>
          <w:sz w:val="22"/>
          <w:szCs w:val="22"/>
        </w:rPr>
      </w:pPr>
    </w:p>
    <w:p w14:paraId="3C2FED97" w14:textId="77777777" w:rsidR="007D47E4" w:rsidRPr="007D47E4" w:rsidRDefault="007D47E4" w:rsidP="007D47E4">
      <w:pPr>
        <w:tabs>
          <w:tab w:val="left" w:pos="567"/>
          <w:tab w:val="left" w:pos="1701"/>
          <w:tab w:val="left" w:pos="2268"/>
          <w:tab w:val="left" w:pos="2835"/>
        </w:tabs>
        <w:spacing w:line="360" w:lineRule="auto"/>
        <w:ind w:left="567"/>
        <w:contextualSpacing/>
        <w:jc w:val="both"/>
        <w:rPr>
          <w:rFonts w:ascii="Arial" w:hAnsi="Arial" w:cs="Arial"/>
          <w:b/>
          <w:bCs/>
          <w:sz w:val="22"/>
          <w:szCs w:val="22"/>
        </w:rPr>
      </w:pPr>
      <w:r w:rsidRPr="007D47E4">
        <w:rPr>
          <w:rFonts w:ascii="Arial" w:hAnsi="Arial" w:cs="Arial"/>
          <w:b/>
          <w:bCs/>
          <w:sz w:val="22"/>
          <w:szCs w:val="22"/>
        </w:rPr>
        <w:t>APPLICATION MAINTENANCE AND SUPPORT</w:t>
      </w:r>
    </w:p>
    <w:p w14:paraId="15BA8D41" w14:textId="77777777" w:rsidR="007D47E4" w:rsidRPr="007D47E4" w:rsidRDefault="007D47E4" w:rsidP="007D47E4">
      <w:pPr>
        <w:pStyle w:val="ListParagraph"/>
        <w:numPr>
          <w:ilvl w:val="0"/>
          <w:numId w:val="44"/>
        </w:numPr>
        <w:tabs>
          <w:tab w:val="left" w:pos="810"/>
          <w:tab w:val="left" w:pos="900"/>
          <w:tab w:val="left" w:pos="2268"/>
          <w:tab w:val="left" w:pos="2835"/>
        </w:tabs>
        <w:spacing w:line="360" w:lineRule="auto"/>
        <w:ind w:left="810" w:hanging="270"/>
        <w:jc w:val="both"/>
        <w:rPr>
          <w:sz w:val="22"/>
          <w:szCs w:val="22"/>
        </w:rPr>
      </w:pPr>
      <w:r w:rsidRPr="007D47E4">
        <w:rPr>
          <w:sz w:val="22"/>
          <w:szCs w:val="22"/>
        </w:rPr>
        <w:t xml:space="preserve"> Classification of tickets (ITIL based)</w:t>
      </w:r>
    </w:p>
    <w:p w14:paraId="30C9B076" w14:textId="77777777" w:rsidR="007D47E4" w:rsidRPr="007D47E4" w:rsidRDefault="007D47E4" w:rsidP="007D47E4">
      <w:pPr>
        <w:pStyle w:val="ListParagraph"/>
        <w:numPr>
          <w:ilvl w:val="0"/>
          <w:numId w:val="44"/>
        </w:numPr>
        <w:tabs>
          <w:tab w:val="left" w:pos="900"/>
          <w:tab w:val="left" w:pos="2268"/>
          <w:tab w:val="left" w:pos="2835"/>
        </w:tabs>
        <w:spacing w:line="360" w:lineRule="auto"/>
        <w:ind w:left="900"/>
        <w:jc w:val="both"/>
        <w:rPr>
          <w:sz w:val="22"/>
          <w:szCs w:val="22"/>
        </w:rPr>
      </w:pPr>
      <w:r w:rsidRPr="007D47E4">
        <w:rPr>
          <w:sz w:val="22"/>
          <w:szCs w:val="22"/>
        </w:rPr>
        <w:lastRenderedPageBreak/>
        <w:t>Handling of incidents (Outage)</w:t>
      </w:r>
    </w:p>
    <w:p w14:paraId="44835B09" w14:textId="77777777" w:rsidR="007D47E4" w:rsidRPr="007D47E4" w:rsidRDefault="007D47E4" w:rsidP="007D47E4">
      <w:pPr>
        <w:pStyle w:val="ListParagraph"/>
        <w:numPr>
          <w:ilvl w:val="0"/>
          <w:numId w:val="44"/>
        </w:numPr>
        <w:tabs>
          <w:tab w:val="left" w:pos="900"/>
          <w:tab w:val="left" w:pos="2268"/>
          <w:tab w:val="left" w:pos="2835"/>
        </w:tabs>
        <w:spacing w:line="360" w:lineRule="auto"/>
        <w:ind w:left="900"/>
        <w:jc w:val="both"/>
        <w:rPr>
          <w:sz w:val="22"/>
          <w:szCs w:val="22"/>
        </w:rPr>
      </w:pPr>
      <w:r w:rsidRPr="007D47E4">
        <w:rPr>
          <w:sz w:val="22"/>
          <w:szCs w:val="22"/>
        </w:rPr>
        <w:t>Change requests (New Functionality)</w:t>
      </w:r>
    </w:p>
    <w:p w14:paraId="7E483CA3"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Service requests (e.g. Assistance with Data)</w:t>
      </w:r>
    </w:p>
    <w:p w14:paraId="344B2749"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Support requests (End-user Assistance)</w:t>
      </w:r>
    </w:p>
    <w:p w14:paraId="422EEEEA"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Problem management</w:t>
      </w:r>
    </w:p>
    <w:p w14:paraId="1D906738"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Priority of incidents with levels</w:t>
      </w:r>
    </w:p>
    <w:p w14:paraId="47D48B83"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Priority of service and support requests</w:t>
      </w:r>
    </w:p>
    <w:p w14:paraId="3FF8F4F6"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Priority of change requests</w:t>
      </w:r>
    </w:p>
    <w:p w14:paraId="4CDA4913"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Establishment of SLA</w:t>
      </w:r>
    </w:p>
    <w:p w14:paraId="6D323138"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Establishment of service model</w:t>
      </w:r>
    </w:p>
    <w:p w14:paraId="399730F3"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Provide knowledge transfer to PRASA personnel</w:t>
      </w:r>
    </w:p>
    <w:p w14:paraId="783D9AA3"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Provide technical advice on the solution</w:t>
      </w:r>
    </w:p>
    <w:p w14:paraId="6E62608A" w14:textId="77777777" w:rsidR="007D47E4" w:rsidRPr="007D47E4" w:rsidRDefault="007D47E4" w:rsidP="007D47E4">
      <w:pPr>
        <w:pStyle w:val="ListParagraph"/>
        <w:numPr>
          <w:ilvl w:val="0"/>
          <w:numId w:val="44"/>
        </w:numPr>
        <w:tabs>
          <w:tab w:val="left" w:pos="567"/>
          <w:tab w:val="left" w:pos="900"/>
          <w:tab w:val="left" w:pos="2268"/>
          <w:tab w:val="left" w:pos="2835"/>
        </w:tabs>
        <w:spacing w:line="360" w:lineRule="auto"/>
        <w:ind w:left="567" w:firstLine="0"/>
        <w:jc w:val="both"/>
        <w:rPr>
          <w:sz w:val="22"/>
          <w:szCs w:val="22"/>
        </w:rPr>
      </w:pPr>
      <w:r w:rsidRPr="007D47E4">
        <w:rPr>
          <w:sz w:val="22"/>
          <w:szCs w:val="22"/>
        </w:rPr>
        <w:t xml:space="preserve">Assist with historical data migration </w:t>
      </w:r>
    </w:p>
    <w:p w14:paraId="4F1E7BC1" w14:textId="77777777" w:rsidR="007D47E4" w:rsidRPr="007D47E4" w:rsidRDefault="007D47E4" w:rsidP="007D47E4">
      <w:pPr>
        <w:pStyle w:val="ListParagraph"/>
        <w:spacing w:line="360" w:lineRule="auto"/>
        <w:ind w:left="0"/>
        <w:jc w:val="both"/>
        <w:rPr>
          <w:rFonts w:eastAsia="Calibri"/>
          <w:sz w:val="22"/>
          <w:szCs w:val="22"/>
        </w:rPr>
      </w:pPr>
    </w:p>
    <w:p w14:paraId="7C546EF6" w14:textId="77777777" w:rsidR="00434C00" w:rsidRPr="007D47E4" w:rsidRDefault="00434C0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0E542156"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HO/ICT / </w:t>
            </w:r>
            <w:r w:rsidR="00823FB0">
              <w:rPr>
                <w:rFonts w:ascii="Arial Narrow" w:hAnsi="Arial Narrow" w:cs="Arial"/>
                <w:snapToGrid w:val="0"/>
                <w:sz w:val="20"/>
                <w:szCs w:val="20"/>
                <w:lang w:val="en-GB"/>
              </w:rPr>
              <w:t>1033</w:t>
            </w:r>
            <w:r w:rsidR="007D47E4">
              <w:rPr>
                <w:rFonts w:ascii="Arial Narrow" w:hAnsi="Arial Narrow" w:cs="Arial"/>
                <w:snapToGrid w:val="0"/>
                <w:sz w:val="20"/>
                <w:szCs w:val="20"/>
                <w:lang w:val="en-GB"/>
              </w:rPr>
              <w:t>9739</w:t>
            </w:r>
            <w:r w:rsidRPr="003541C3">
              <w:rPr>
                <w:rFonts w:ascii="Arial Narrow" w:hAnsi="Arial Narrow" w:cs="Arial"/>
                <w:snapToGrid w:val="0"/>
                <w:sz w:val="20"/>
                <w:szCs w:val="20"/>
                <w:lang w:val="en-GB"/>
              </w:rPr>
              <w:t xml:space="preserve"> /0</w:t>
            </w:r>
            <w:r w:rsidR="00915639">
              <w:rPr>
                <w:rFonts w:ascii="Arial Narrow" w:hAnsi="Arial Narrow" w:cs="Arial"/>
                <w:snapToGrid w:val="0"/>
                <w:sz w:val="20"/>
                <w:szCs w:val="20"/>
                <w:lang w:val="en-GB"/>
              </w:rPr>
              <w:t>5</w:t>
            </w:r>
            <w:r w:rsidRPr="003541C3">
              <w:rPr>
                <w:rFonts w:ascii="Arial Narrow" w:hAnsi="Arial Narrow" w:cs="Arial"/>
                <w:snapToGrid w:val="0"/>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3D816DA" w:rsidR="00560041" w:rsidRPr="00F90EE7" w:rsidRDefault="002E4B0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01 </w:t>
            </w:r>
            <w:r w:rsidR="003541C3">
              <w:rPr>
                <w:rFonts w:ascii="Arial Narrow" w:hAnsi="Arial Narrow" w:cs="Arial"/>
                <w:snapToGrid w:val="0"/>
                <w:sz w:val="20"/>
                <w:szCs w:val="20"/>
                <w:lang w:val="en-GB"/>
              </w:rPr>
              <w:t xml:space="preserve"> </w:t>
            </w:r>
            <w:r>
              <w:rPr>
                <w:rFonts w:ascii="Arial Narrow" w:hAnsi="Arial Narrow" w:cs="Arial"/>
                <w:snapToGrid w:val="0"/>
                <w:sz w:val="20"/>
                <w:szCs w:val="20"/>
                <w:lang w:val="en-GB"/>
              </w:rPr>
              <w:t>June</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0543EC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Midday</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F2671C1"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193ECA" w:rsidRPr="00193ECA">
              <w:rPr>
                <w:rFonts w:ascii="Arial Narrow" w:hAnsi="Arial Narrow" w:cs="Arial"/>
                <w:snapToGrid w:val="0"/>
                <w:sz w:val="20"/>
                <w:szCs w:val="20"/>
              </w:rPr>
              <w:t xml:space="preserve">SAP REAL ESTATE (RE) &amp; LAND USE MANAGEMENT (LUM) POST GO-LIVE SUPPORT.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B04">
              <w:rPr>
                <w:rFonts w:ascii="Arial Narrow" w:hAnsi="Arial Narrow" w:cs="Arial"/>
                <w:snapToGrid w:val="0"/>
                <w:sz w:val="20"/>
                <w:szCs w:val="20"/>
                <w:lang w:val="en-GB"/>
              </w:rPr>
            </w:r>
            <w:r w:rsidR="002E4B0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23B8B84F" w:rsidR="00965509" w:rsidRDefault="00965509" w:rsidP="00EF509E">
      <w:pPr>
        <w:spacing w:before="60" w:line="360" w:lineRule="auto"/>
        <w:ind w:left="540" w:hanging="540"/>
        <w:jc w:val="both"/>
        <w:rPr>
          <w:rFonts w:ascii="Arial" w:hAnsi="Arial" w:cs="Arial"/>
          <w:sz w:val="22"/>
          <w:szCs w:val="22"/>
          <w:lang w:val="en-GB" w:eastAsia="en-GB"/>
        </w:rPr>
      </w:pPr>
    </w:p>
    <w:p w14:paraId="00838373" w14:textId="50567099" w:rsidR="00B41D6B" w:rsidRDefault="00B41D6B" w:rsidP="00EF509E">
      <w:pPr>
        <w:spacing w:before="60" w:line="360" w:lineRule="auto"/>
        <w:ind w:left="540" w:hanging="540"/>
        <w:jc w:val="both"/>
        <w:rPr>
          <w:rFonts w:ascii="Arial" w:hAnsi="Arial" w:cs="Arial"/>
          <w:sz w:val="22"/>
          <w:szCs w:val="22"/>
          <w:lang w:val="en-GB" w:eastAsia="en-GB"/>
        </w:rPr>
      </w:pPr>
    </w:p>
    <w:p w14:paraId="1F2A82AA" w14:textId="3CE373F9" w:rsidR="00B41D6B" w:rsidRDefault="00B41D6B" w:rsidP="00EF509E">
      <w:pPr>
        <w:spacing w:before="60" w:line="360" w:lineRule="auto"/>
        <w:ind w:left="540" w:hanging="540"/>
        <w:jc w:val="both"/>
        <w:rPr>
          <w:rFonts w:ascii="Arial" w:hAnsi="Arial" w:cs="Arial"/>
          <w:sz w:val="22"/>
          <w:szCs w:val="22"/>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7523661D"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7D47E4">
              <w:rPr>
                <w:rFonts w:ascii="Arial" w:eastAsia="Arial" w:hAnsi="Arial" w:cs="Arial"/>
                <w:b/>
                <w:bCs/>
                <w:sz w:val="20"/>
                <w:szCs w:val="20"/>
                <w:u w:val="single"/>
                <w:lang w:eastAsia="zh-TW"/>
              </w:rPr>
              <w:t>7</w:t>
            </w:r>
            <w:r w:rsidRPr="00B41D6B">
              <w:rPr>
                <w:rFonts w:ascii="Arial" w:eastAsia="Arial" w:hAnsi="Arial" w:cs="Arial"/>
                <w:b/>
                <w:bCs/>
                <w:sz w:val="20"/>
                <w:szCs w:val="20"/>
                <w:u w:val="single"/>
                <w:lang w:eastAsia="zh-TW"/>
              </w:rPr>
              <w:t>0%</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4D2079CD"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71ED837D" w:rsidR="00B31ABA" w:rsidRDefault="00B31ABA"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41CC9C42" w14:textId="61936A43" w:rsidR="00B31ABA" w:rsidRDefault="00B31ABA"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935"/>
        <w:gridCol w:w="1280"/>
      </w:tblGrid>
      <w:tr w:rsidR="0052360A" w:rsidRPr="00307DD2" w14:paraId="7D7DFDC1" w14:textId="77777777" w:rsidTr="00885558">
        <w:trPr>
          <w:trHeight w:val="560"/>
        </w:trPr>
        <w:tc>
          <w:tcPr>
            <w:tcW w:w="1317"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6935"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28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885558">
        <w:trPr>
          <w:trHeight w:val="560"/>
        </w:trPr>
        <w:tc>
          <w:tcPr>
            <w:tcW w:w="1317"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6935" w:type="dxa"/>
            <w:shd w:val="clear" w:color="auto" w:fill="auto"/>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280"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885558">
        <w:trPr>
          <w:trHeight w:val="560"/>
        </w:trPr>
        <w:tc>
          <w:tcPr>
            <w:tcW w:w="1317" w:type="dxa"/>
            <w:shd w:val="clear" w:color="auto" w:fill="auto"/>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6935" w:type="dxa"/>
            <w:shd w:val="clear" w:color="auto" w:fill="auto"/>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280"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85558" w:rsidRPr="004B5EB9" w14:paraId="6DBA1171" w14:textId="77777777" w:rsidTr="00885558">
        <w:trPr>
          <w:trHeight w:val="560"/>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53653640" w14:textId="5DE60FE0" w:rsidR="00885558" w:rsidRPr="00885558" w:rsidRDefault="00885558" w:rsidP="00885558">
            <w:pPr>
              <w:rPr>
                <w:rFonts w:ascii="Arial" w:hAnsi="Arial" w:cs="Arial"/>
                <w:color w:val="000000"/>
                <w:sz w:val="22"/>
                <w:szCs w:val="22"/>
                <w:lang w:eastAsia="en-ZA"/>
              </w:rPr>
            </w:pPr>
            <w:r>
              <w:rPr>
                <w:rFonts w:ascii="Arial" w:hAnsi="Arial" w:cs="Arial"/>
                <w:color w:val="000000"/>
                <w:sz w:val="22"/>
                <w:szCs w:val="22"/>
                <w:lang w:eastAsia="en-ZA"/>
              </w:rPr>
              <w:t>c)</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7A3FC920" w14:textId="14F25BAA" w:rsidR="005D6DDE" w:rsidRPr="00885558" w:rsidRDefault="00885558" w:rsidP="005D6DDE">
            <w:pPr>
              <w:rPr>
                <w:rFonts w:ascii="Arial" w:hAnsi="Arial" w:cs="Arial"/>
                <w:color w:val="000000"/>
                <w:sz w:val="22"/>
                <w:szCs w:val="22"/>
                <w:lang w:eastAsia="en-ZA"/>
              </w:rPr>
            </w:pPr>
            <w:r w:rsidRPr="00885558">
              <w:rPr>
                <w:rFonts w:ascii="Arial" w:hAnsi="Arial" w:cs="Arial"/>
                <w:color w:val="000000"/>
                <w:sz w:val="22"/>
                <w:szCs w:val="22"/>
                <w:lang w:eastAsia="en-ZA"/>
              </w:rPr>
              <w:t>SAP Partner Edge – Gold Service Certification</w:t>
            </w:r>
          </w:p>
          <w:p w14:paraId="6CDF15FB" w14:textId="6298A4AD" w:rsidR="00885558" w:rsidRPr="00885558" w:rsidRDefault="004015C6" w:rsidP="005D6DDE">
            <w:pPr>
              <w:rPr>
                <w:rFonts w:ascii="Arial" w:hAnsi="Arial" w:cs="Arial"/>
                <w:color w:val="000000" w:themeColor="text1"/>
                <w:sz w:val="22"/>
                <w:szCs w:val="22"/>
                <w:lang w:eastAsia="en-ZA"/>
              </w:rPr>
            </w:pPr>
            <w:r>
              <w:rPr>
                <w:rFonts w:ascii="Arial" w:hAnsi="Arial" w:cs="Arial"/>
                <w:color w:val="000000"/>
                <w:sz w:val="22"/>
                <w:szCs w:val="22"/>
                <w:lang w:eastAsia="en-ZA"/>
              </w:rPr>
              <w:t>(</w:t>
            </w:r>
            <w:r w:rsidR="005D6DDE" w:rsidRPr="00885558">
              <w:rPr>
                <w:rFonts w:ascii="Arial" w:hAnsi="Arial" w:cs="Arial"/>
                <w:color w:val="000000"/>
                <w:sz w:val="22"/>
                <w:szCs w:val="22"/>
                <w:lang w:eastAsia="en-ZA"/>
              </w:rPr>
              <w:t>Provide certificate</w:t>
            </w:r>
            <w:r>
              <w:rPr>
                <w:rFonts w:ascii="Arial" w:hAnsi="Arial" w:cs="Arial"/>
                <w:color w:val="000000"/>
                <w:sz w:val="22"/>
                <w:szCs w:val="22"/>
                <w:lang w:eastAsia="en-ZA"/>
              </w:rPr>
              <w:t>)</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5926F06" w14:textId="3A29DC82" w:rsidR="00885558" w:rsidRPr="00885558" w:rsidRDefault="00885558" w:rsidP="00D76F0C">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58071D">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58071D">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58071D">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58071D">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10C0864D" w14:textId="44ECDFFC" w:rsidR="00234FDF" w:rsidRDefault="00234FDF" w:rsidP="00EF509E">
      <w:pPr>
        <w:spacing w:line="360" w:lineRule="auto"/>
        <w:jc w:val="both"/>
        <w:rPr>
          <w:rFonts w:ascii="Arial" w:hAnsi="Arial" w:cs="Arial"/>
          <w:b/>
          <w:color w:val="FF0000"/>
          <w:sz w:val="22"/>
          <w:szCs w:val="22"/>
        </w:rPr>
      </w:pPr>
    </w:p>
    <w:p w14:paraId="4E59A03C" w14:textId="5F6507E5" w:rsidR="00234FDF" w:rsidRDefault="00234FDF" w:rsidP="00EF509E">
      <w:pPr>
        <w:spacing w:line="360" w:lineRule="auto"/>
        <w:jc w:val="both"/>
        <w:rPr>
          <w:rFonts w:ascii="Arial" w:hAnsi="Arial" w:cs="Arial"/>
          <w:b/>
          <w:color w:val="FF0000"/>
          <w:sz w:val="22"/>
          <w:szCs w:val="22"/>
        </w:rPr>
      </w:pPr>
    </w:p>
    <w:p w14:paraId="41ECBDD3" w14:textId="323B1521" w:rsidR="00234FDF" w:rsidRDefault="00234FDF" w:rsidP="00EF509E">
      <w:pPr>
        <w:spacing w:line="360" w:lineRule="auto"/>
        <w:jc w:val="both"/>
        <w:rPr>
          <w:rFonts w:ascii="Arial" w:hAnsi="Arial" w:cs="Arial"/>
          <w:b/>
          <w:color w:val="FF0000"/>
          <w:sz w:val="22"/>
          <w:szCs w:val="22"/>
        </w:rPr>
      </w:pPr>
    </w:p>
    <w:p w14:paraId="1FA665C9" w14:textId="4D9B9ED8" w:rsidR="00234FDF" w:rsidRDefault="00234FDF" w:rsidP="00EF509E">
      <w:pPr>
        <w:spacing w:line="360" w:lineRule="auto"/>
        <w:jc w:val="both"/>
        <w:rPr>
          <w:rFonts w:ascii="Arial" w:hAnsi="Arial" w:cs="Arial"/>
          <w:b/>
          <w:color w:val="FF0000"/>
          <w:sz w:val="22"/>
          <w:szCs w:val="22"/>
        </w:rPr>
      </w:pPr>
    </w:p>
    <w:p w14:paraId="6629A19A" w14:textId="662988AE" w:rsidR="00234FDF" w:rsidRDefault="00234FDF" w:rsidP="00EF509E">
      <w:pPr>
        <w:spacing w:line="360" w:lineRule="auto"/>
        <w:jc w:val="both"/>
        <w:rPr>
          <w:rFonts w:ascii="Arial" w:hAnsi="Arial" w:cs="Arial"/>
          <w:b/>
          <w:color w:val="FF0000"/>
          <w:sz w:val="22"/>
          <w:szCs w:val="22"/>
        </w:rPr>
      </w:pPr>
    </w:p>
    <w:p w14:paraId="626D5F17" w14:textId="18E5D411" w:rsidR="00234FDF" w:rsidRDefault="00234FDF" w:rsidP="00EF509E">
      <w:pPr>
        <w:spacing w:line="360" w:lineRule="auto"/>
        <w:jc w:val="both"/>
        <w:rPr>
          <w:rFonts w:ascii="Arial" w:hAnsi="Arial" w:cs="Arial"/>
          <w:b/>
          <w:color w:val="FF0000"/>
          <w:sz w:val="22"/>
          <w:szCs w:val="22"/>
        </w:rPr>
      </w:pPr>
    </w:p>
    <w:p w14:paraId="44055A6E" w14:textId="1C6B0807" w:rsidR="00234FDF" w:rsidRDefault="00234FDF" w:rsidP="00EF509E">
      <w:pPr>
        <w:spacing w:line="360" w:lineRule="auto"/>
        <w:jc w:val="both"/>
        <w:rPr>
          <w:rFonts w:ascii="Arial" w:hAnsi="Arial" w:cs="Arial"/>
          <w:b/>
          <w:color w:val="FF0000"/>
          <w:sz w:val="22"/>
          <w:szCs w:val="22"/>
        </w:rPr>
      </w:pPr>
    </w:p>
    <w:p w14:paraId="511FB4C1" w14:textId="48664381" w:rsidR="00234FDF" w:rsidRDefault="00234FDF" w:rsidP="00EF509E">
      <w:pPr>
        <w:spacing w:line="360" w:lineRule="auto"/>
        <w:jc w:val="both"/>
        <w:rPr>
          <w:rFonts w:ascii="Arial" w:hAnsi="Arial" w:cs="Arial"/>
          <w:b/>
          <w:color w:val="FF0000"/>
          <w:sz w:val="22"/>
          <w:szCs w:val="22"/>
        </w:rPr>
      </w:pP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0AE339F5"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885558">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6327"/>
        <w:gridCol w:w="2126"/>
      </w:tblGrid>
      <w:tr w:rsidR="00C03BE9" w:rsidRPr="00C03BE9" w14:paraId="6781D057" w14:textId="77777777" w:rsidTr="00894376">
        <w:trPr>
          <w:tblHeader/>
        </w:trPr>
        <w:tc>
          <w:tcPr>
            <w:tcW w:w="903" w:type="dxa"/>
            <w:shd w:val="clear" w:color="auto" w:fill="00B0F0"/>
          </w:tcPr>
          <w:p w14:paraId="72DA2DD3" w14:textId="77777777" w:rsidR="00C03BE9" w:rsidRPr="00C03BE9" w:rsidRDefault="00C03BE9" w:rsidP="00C03BE9">
            <w:pPr>
              <w:spacing w:line="360" w:lineRule="auto"/>
              <w:ind w:left="-788" w:firstLine="788"/>
              <w:rPr>
                <w:rFonts w:ascii="Arial" w:eastAsia="Calibri" w:hAnsi="Arial" w:cs="Arial"/>
                <w:b/>
                <w:sz w:val="22"/>
                <w:szCs w:val="20"/>
              </w:rPr>
            </w:pPr>
            <w:r w:rsidRPr="00C03BE9">
              <w:rPr>
                <w:rFonts w:ascii="Arial" w:eastAsia="Calibri" w:hAnsi="Arial" w:cs="Arial"/>
                <w:b/>
                <w:sz w:val="22"/>
                <w:szCs w:val="20"/>
              </w:rPr>
              <w:t>ITEM</w:t>
            </w:r>
          </w:p>
        </w:tc>
        <w:tc>
          <w:tcPr>
            <w:tcW w:w="6327" w:type="dxa"/>
            <w:shd w:val="clear" w:color="auto" w:fill="00B0F0"/>
          </w:tcPr>
          <w:p w14:paraId="371CE905" w14:textId="77777777" w:rsidR="00C03BE9" w:rsidRPr="00C03BE9" w:rsidRDefault="00C03BE9" w:rsidP="00C03BE9">
            <w:pPr>
              <w:spacing w:line="360" w:lineRule="auto"/>
              <w:jc w:val="center"/>
              <w:rPr>
                <w:rFonts w:ascii="Arial" w:eastAsia="Calibri" w:hAnsi="Arial" w:cs="Arial"/>
                <w:b/>
                <w:sz w:val="22"/>
                <w:szCs w:val="20"/>
              </w:rPr>
            </w:pPr>
            <w:r w:rsidRPr="00C03BE9">
              <w:rPr>
                <w:rFonts w:ascii="Arial" w:eastAsia="Calibri" w:hAnsi="Arial" w:cs="Arial"/>
                <w:b/>
                <w:sz w:val="22"/>
                <w:szCs w:val="20"/>
              </w:rPr>
              <w:t>CRITERIA</w:t>
            </w:r>
          </w:p>
        </w:tc>
        <w:tc>
          <w:tcPr>
            <w:tcW w:w="2126" w:type="dxa"/>
            <w:shd w:val="clear" w:color="auto" w:fill="00B0F0"/>
          </w:tcPr>
          <w:p w14:paraId="6B2437E9" w14:textId="77777777" w:rsidR="00C03BE9" w:rsidRPr="00C03BE9" w:rsidRDefault="00C03BE9" w:rsidP="00C03BE9">
            <w:pPr>
              <w:spacing w:line="360" w:lineRule="auto"/>
              <w:jc w:val="center"/>
              <w:rPr>
                <w:rFonts w:ascii="Arial" w:eastAsia="Calibri" w:hAnsi="Arial" w:cs="Arial"/>
                <w:b/>
                <w:sz w:val="22"/>
                <w:szCs w:val="20"/>
              </w:rPr>
            </w:pPr>
            <w:r w:rsidRPr="00C03BE9">
              <w:rPr>
                <w:rFonts w:ascii="Arial" w:eastAsia="Calibri" w:hAnsi="Arial" w:cs="Arial"/>
                <w:b/>
                <w:sz w:val="22"/>
                <w:szCs w:val="20"/>
              </w:rPr>
              <w:t>WEIGHT</w:t>
            </w:r>
          </w:p>
        </w:tc>
      </w:tr>
      <w:tr w:rsidR="00C03BE9" w:rsidRPr="00C03BE9" w14:paraId="762F90B2" w14:textId="77777777" w:rsidTr="00894376">
        <w:trPr>
          <w:trHeight w:val="330"/>
        </w:trPr>
        <w:tc>
          <w:tcPr>
            <w:tcW w:w="903" w:type="dxa"/>
            <w:shd w:val="clear" w:color="auto" w:fill="auto"/>
          </w:tcPr>
          <w:p w14:paraId="7A228C9E" w14:textId="77777777" w:rsidR="00C03BE9" w:rsidRPr="00C03BE9" w:rsidRDefault="00C03BE9" w:rsidP="00C03BE9">
            <w:pPr>
              <w:spacing w:line="360" w:lineRule="auto"/>
              <w:ind w:left="-788" w:firstLine="788"/>
              <w:rPr>
                <w:rFonts w:ascii="Arial" w:eastAsia="Calibri" w:hAnsi="Arial" w:cs="Arial"/>
                <w:sz w:val="22"/>
                <w:szCs w:val="20"/>
              </w:rPr>
            </w:pPr>
            <w:r w:rsidRPr="00C03BE9">
              <w:rPr>
                <w:rFonts w:ascii="Arial" w:eastAsia="Calibri" w:hAnsi="Arial" w:cs="Arial"/>
                <w:sz w:val="22"/>
                <w:szCs w:val="20"/>
              </w:rPr>
              <w:t>1</w:t>
            </w:r>
          </w:p>
        </w:tc>
        <w:tc>
          <w:tcPr>
            <w:tcW w:w="6327" w:type="dxa"/>
            <w:shd w:val="clear" w:color="auto" w:fill="auto"/>
          </w:tcPr>
          <w:p w14:paraId="1A7982A3" w14:textId="77777777" w:rsidR="00C03BE9" w:rsidRPr="00C03BE9" w:rsidRDefault="00C03BE9" w:rsidP="00C03BE9">
            <w:pPr>
              <w:spacing w:line="360" w:lineRule="auto"/>
              <w:jc w:val="both"/>
              <w:rPr>
                <w:rFonts w:ascii="Arial" w:eastAsia="Calibri" w:hAnsi="Arial" w:cs="Arial"/>
                <w:sz w:val="22"/>
                <w:szCs w:val="20"/>
              </w:rPr>
            </w:pPr>
            <w:r w:rsidRPr="00C03BE9">
              <w:rPr>
                <w:rFonts w:ascii="Arial" w:eastAsia="Calibri" w:hAnsi="Arial" w:cs="Arial"/>
                <w:sz w:val="22"/>
                <w:szCs w:val="20"/>
              </w:rPr>
              <w:t>Organizational Experience</w:t>
            </w:r>
          </w:p>
        </w:tc>
        <w:tc>
          <w:tcPr>
            <w:tcW w:w="2126" w:type="dxa"/>
            <w:shd w:val="clear" w:color="auto" w:fill="auto"/>
          </w:tcPr>
          <w:p w14:paraId="429556CB" w14:textId="77777777" w:rsidR="00C03BE9" w:rsidRPr="00C03BE9" w:rsidRDefault="00C03BE9" w:rsidP="00C03BE9">
            <w:pPr>
              <w:spacing w:line="360" w:lineRule="auto"/>
              <w:jc w:val="center"/>
              <w:rPr>
                <w:rFonts w:ascii="Arial" w:eastAsia="Calibri" w:hAnsi="Arial" w:cs="Arial"/>
                <w:sz w:val="22"/>
                <w:szCs w:val="20"/>
              </w:rPr>
            </w:pPr>
            <w:r w:rsidRPr="00C03BE9">
              <w:rPr>
                <w:rFonts w:ascii="Arial" w:eastAsia="Calibri" w:hAnsi="Arial" w:cs="Arial"/>
                <w:sz w:val="22"/>
                <w:szCs w:val="20"/>
              </w:rPr>
              <w:t>40%</w:t>
            </w:r>
          </w:p>
        </w:tc>
      </w:tr>
      <w:tr w:rsidR="00C03BE9" w:rsidRPr="00C03BE9" w14:paraId="7F09B99F" w14:textId="77777777" w:rsidTr="00894376">
        <w:tc>
          <w:tcPr>
            <w:tcW w:w="903" w:type="dxa"/>
            <w:shd w:val="clear" w:color="auto" w:fill="auto"/>
          </w:tcPr>
          <w:p w14:paraId="19CEEC89" w14:textId="77777777" w:rsidR="00C03BE9" w:rsidRPr="00C03BE9" w:rsidRDefault="00C03BE9" w:rsidP="00C03BE9">
            <w:pPr>
              <w:spacing w:line="360" w:lineRule="auto"/>
              <w:ind w:left="-788" w:firstLine="788"/>
              <w:rPr>
                <w:rFonts w:ascii="Arial" w:eastAsia="Calibri" w:hAnsi="Arial" w:cs="Arial"/>
                <w:sz w:val="22"/>
                <w:szCs w:val="20"/>
              </w:rPr>
            </w:pPr>
            <w:r w:rsidRPr="00C03BE9">
              <w:rPr>
                <w:rFonts w:ascii="Arial" w:eastAsia="Calibri" w:hAnsi="Arial" w:cs="Arial"/>
                <w:sz w:val="22"/>
                <w:szCs w:val="20"/>
              </w:rPr>
              <w:t>2</w:t>
            </w:r>
          </w:p>
        </w:tc>
        <w:tc>
          <w:tcPr>
            <w:tcW w:w="6327" w:type="dxa"/>
            <w:shd w:val="clear" w:color="auto" w:fill="auto"/>
          </w:tcPr>
          <w:p w14:paraId="3254FE97" w14:textId="77777777" w:rsidR="00C03BE9" w:rsidRPr="00C03BE9" w:rsidRDefault="00C03BE9" w:rsidP="00C03BE9">
            <w:pPr>
              <w:spacing w:line="360" w:lineRule="auto"/>
              <w:jc w:val="both"/>
              <w:rPr>
                <w:rFonts w:ascii="Arial" w:eastAsia="Calibri" w:hAnsi="Arial" w:cs="Arial"/>
                <w:sz w:val="22"/>
                <w:szCs w:val="20"/>
              </w:rPr>
            </w:pPr>
            <w:r w:rsidRPr="00C03BE9">
              <w:rPr>
                <w:rFonts w:ascii="Arial" w:hAnsi="Arial" w:cs="Arial"/>
                <w:sz w:val="22"/>
                <w:szCs w:val="20"/>
                <w:lang w:val="en-GB"/>
              </w:rPr>
              <w:t>Support approach and methodology</w:t>
            </w:r>
          </w:p>
        </w:tc>
        <w:tc>
          <w:tcPr>
            <w:tcW w:w="2126" w:type="dxa"/>
            <w:shd w:val="clear" w:color="auto" w:fill="auto"/>
          </w:tcPr>
          <w:p w14:paraId="01B7B0E4" w14:textId="77777777" w:rsidR="00C03BE9" w:rsidRPr="00C03BE9" w:rsidRDefault="00C03BE9" w:rsidP="00C03BE9">
            <w:pPr>
              <w:spacing w:line="360" w:lineRule="auto"/>
              <w:jc w:val="center"/>
              <w:rPr>
                <w:rFonts w:ascii="Arial" w:eastAsia="Calibri" w:hAnsi="Arial" w:cs="Arial"/>
                <w:sz w:val="22"/>
                <w:szCs w:val="20"/>
              </w:rPr>
            </w:pPr>
            <w:r w:rsidRPr="00C03BE9">
              <w:rPr>
                <w:rFonts w:ascii="Arial" w:eastAsia="Calibri" w:hAnsi="Arial" w:cs="Arial"/>
                <w:sz w:val="22"/>
                <w:szCs w:val="20"/>
              </w:rPr>
              <w:t>20%</w:t>
            </w:r>
          </w:p>
        </w:tc>
      </w:tr>
      <w:tr w:rsidR="00C03BE9" w:rsidRPr="00C03BE9" w14:paraId="116652DD" w14:textId="77777777" w:rsidTr="00894376">
        <w:trPr>
          <w:trHeight w:val="363"/>
        </w:trPr>
        <w:tc>
          <w:tcPr>
            <w:tcW w:w="903" w:type="dxa"/>
            <w:shd w:val="clear" w:color="auto" w:fill="auto"/>
          </w:tcPr>
          <w:p w14:paraId="3322FBB5" w14:textId="77777777" w:rsidR="00C03BE9" w:rsidRPr="00C03BE9" w:rsidRDefault="00C03BE9" w:rsidP="00C03BE9">
            <w:pPr>
              <w:spacing w:line="360" w:lineRule="auto"/>
              <w:ind w:left="-788" w:firstLine="788"/>
              <w:rPr>
                <w:rFonts w:ascii="Arial" w:eastAsia="Calibri" w:hAnsi="Arial" w:cs="Arial"/>
                <w:sz w:val="22"/>
                <w:szCs w:val="20"/>
              </w:rPr>
            </w:pPr>
            <w:r w:rsidRPr="00C03BE9">
              <w:rPr>
                <w:rFonts w:ascii="Arial" w:eastAsia="Calibri" w:hAnsi="Arial" w:cs="Arial"/>
                <w:sz w:val="22"/>
                <w:szCs w:val="20"/>
              </w:rPr>
              <w:t>3</w:t>
            </w:r>
          </w:p>
        </w:tc>
        <w:tc>
          <w:tcPr>
            <w:tcW w:w="6327" w:type="dxa"/>
            <w:shd w:val="clear" w:color="auto" w:fill="auto"/>
          </w:tcPr>
          <w:p w14:paraId="601F0B5F" w14:textId="77777777" w:rsidR="00C03BE9" w:rsidRPr="00C03BE9" w:rsidRDefault="00C03BE9" w:rsidP="00C03BE9">
            <w:pPr>
              <w:spacing w:line="360" w:lineRule="auto"/>
              <w:rPr>
                <w:rFonts w:ascii="Arial" w:eastAsia="Calibri" w:hAnsi="Arial" w:cs="Arial"/>
                <w:sz w:val="22"/>
                <w:szCs w:val="20"/>
              </w:rPr>
            </w:pPr>
            <w:r w:rsidRPr="00C03BE9">
              <w:rPr>
                <w:rFonts w:ascii="Arial" w:hAnsi="Arial" w:cs="Arial"/>
                <w:sz w:val="22"/>
                <w:szCs w:val="20"/>
                <w:lang w:val="en-GB"/>
              </w:rPr>
              <w:t>Experience of key personnel</w:t>
            </w:r>
          </w:p>
        </w:tc>
        <w:tc>
          <w:tcPr>
            <w:tcW w:w="2126" w:type="dxa"/>
            <w:shd w:val="clear" w:color="auto" w:fill="auto"/>
          </w:tcPr>
          <w:p w14:paraId="22041354" w14:textId="77777777" w:rsidR="00C03BE9" w:rsidRPr="00C03BE9" w:rsidRDefault="00C03BE9" w:rsidP="00C03BE9">
            <w:pPr>
              <w:spacing w:line="360" w:lineRule="auto"/>
              <w:jc w:val="center"/>
              <w:rPr>
                <w:rFonts w:ascii="Arial" w:eastAsia="Calibri" w:hAnsi="Arial" w:cs="Arial"/>
                <w:sz w:val="22"/>
                <w:szCs w:val="20"/>
              </w:rPr>
            </w:pPr>
            <w:r w:rsidRPr="00C03BE9">
              <w:rPr>
                <w:rFonts w:ascii="Arial" w:eastAsia="Calibri" w:hAnsi="Arial" w:cs="Arial"/>
                <w:sz w:val="22"/>
                <w:szCs w:val="20"/>
              </w:rPr>
              <w:t>40%</w:t>
            </w:r>
          </w:p>
        </w:tc>
      </w:tr>
      <w:tr w:rsidR="00C03BE9" w:rsidRPr="00C03BE9" w14:paraId="1534C2DB" w14:textId="77777777" w:rsidTr="00894376">
        <w:trPr>
          <w:trHeight w:val="343"/>
        </w:trPr>
        <w:tc>
          <w:tcPr>
            <w:tcW w:w="903" w:type="dxa"/>
            <w:shd w:val="clear" w:color="auto" w:fill="auto"/>
          </w:tcPr>
          <w:p w14:paraId="1D85977E" w14:textId="77777777" w:rsidR="00C03BE9" w:rsidRPr="00C03BE9" w:rsidRDefault="00C03BE9" w:rsidP="00C03BE9">
            <w:pPr>
              <w:spacing w:line="360" w:lineRule="auto"/>
              <w:ind w:left="-788" w:firstLine="788"/>
              <w:rPr>
                <w:rFonts w:ascii="Arial" w:eastAsia="Calibri" w:hAnsi="Arial" w:cs="Arial"/>
                <w:sz w:val="22"/>
                <w:szCs w:val="20"/>
              </w:rPr>
            </w:pPr>
          </w:p>
        </w:tc>
        <w:tc>
          <w:tcPr>
            <w:tcW w:w="6327" w:type="dxa"/>
            <w:shd w:val="clear" w:color="auto" w:fill="auto"/>
          </w:tcPr>
          <w:p w14:paraId="291180E3" w14:textId="77777777" w:rsidR="00C03BE9" w:rsidRPr="00C03BE9" w:rsidRDefault="00C03BE9" w:rsidP="00C03BE9">
            <w:pPr>
              <w:spacing w:line="360" w:lineRule="auto"/>
              <w:rPr>
                <w:rFonts w:ascii="Arial" w:eastAsia="Calibri" w:hAnsi="Arial" w:cs="Arial"/>
                <w:b/>
                <w:sz w:val="22"/>
                <w:szCs w:val="20"/>
              </w:rPr>
            </w:pPr>
            <w:r w:rsidRPr="00C03BE9">
              <w:rPr>
                <w:rFonts w:ascii="Arial" w:eastAsia="Calibri" w:hAnsi="Arial" w:cs="Arial"/>
                <w:b/>
                <w:sz w:val="22"/>
                <w:szCs w:val="20"/>
              </w:rPr>
              <w:t>TOTAL</w:t>
            </w:r>
          </w:p>
        </w:tc>
        <w:tc>
          <w:tcPr>
            <w:tcW w:w="2126" w:type="dxa"/>
            <w:shd w:val="clear" w:color="auto" w:fill="auto"/>
          </w:tcPr>
          <w:p w14:paraId="1F8A3C37" w14:textId="77777777" w:rsidR="00C03BE9" w:rsidRPr="00C03BE9" w:rsidRDefault="00C03BE9" w:rsidP="00C03BE9">
            <w:pPr>
              <w:spacing w:line="360" w:lineRule="auto"/>
              <w:jc w:val="center"/>
              <w:rPr>
                <w:rFonts w:ascii="Arial" w:eastAsia="Calibri" w:hAnsi="Arial" w:cs="Arial"/>
                <w:b/>
                <w:sz w:val="22"/>
                <w:szCs w:val="20"/>
              </w:rPr>
            </w:pPr>
            <w:r w:rsidRPr="00C03BE9">
              <w:rPr>
                <w:rFonts w:ascii="Arial" w:eastAsia="Calibri" w:hAnsi="Arial" w:cs="Arial"/>
                <w:b/>
                <w:sz w:val="22"/>
                <w:szCs w:val="20"/>
              </w:rPr>
              <w:t>100%</w:t>
            </w:r>
          </w:p>
        </w:tc>
      </w:tr>
    </w:tbl>
    <w:p w14:paraId="2D41BD81" w14:textId="63A7E856" w:rsidR="00885558" w:rsidRDefault="00885558" w:rsidP="00885558">
      <w:pPr>
        <w:spacing w:line="26" w:lineRule="atLeast"/>
        <w:jc w:val="both"/>
        <w:rPr>
          <w:rFonts w:cs="Arial"/>
          <w:b/>
        </w:rPr>
      </w:pPr>
    </w:p>
    <w:p w14:paraId="6674FB38" w14:textId="77777777" w:rsidR="00885558" w:rsidRPr="007C7DAD" w:rsidRDefault="00885558" w:rsidP="00885558">
      <w:pPr>
        <w:spacing w:line="26" w:lineRule="atLeast"/>
        <w:jc w:val="both"/>
        <w:rPr>
          <w:rFonts w:ascii="Arial" w:hAnsi="Arial" w:cs="Arial"/>
          <w:sz w:val="22"/>
          <w:szCs w:val="22"/>
          <w:lang w:val="en-GB"/>
        </w:rPr>
      </w:pPr>
    </w:p>
    <w:p w14:paraId="382804C5" w14:textId="77777777" w:rsidR="00885558" w:rsidRPr="007C7DAD" w:rsidRDefault="00885558" w:rsidP="00885558">
      <w:pPr>
        <w:spacing w:line="26" w:lineRule="atLeast"/>
        <w:jc w:val="both"/>
        <w:rPr>
          <w:rFonts w:ascii="Arial" w:hAnsi="Arial" w:cs="Arial"/>
          <w:b/>
          <w:sz w:val="22"/>
          <w:szCs w:val="22"/>
        </w:rPr>
      </w:pPr>
    </w:p>
    <w:p w14:paraId="724BBD86" w14:textId="77777777" w:rsidR="00885558" w:rsidRDefault="00885558" w:rsidP="00885558">
      <w:pPr>
        <w:spacing w:line="26" w:lineRule="atLeast"/>
        <w:ind w:left="567"/>
        <w:jc w:val="both"/>
        <w:rPr>
          <w:rFonts w:ascii="Arial" w:hAnsi="Arial" w:cs="Arial"/>
          <w:b/>
          <w:sz w:val="22"/>
          <w:szCs w:val="22"/>
        </w:rPr>
      </w:pPr>
    </w:p>
    <w:p w14:paraId="4F9DC4A5" w14:textId="77777777" w:rsidR="00C03BE9" w:rsidRDefault="00C03BE9" w:rsidP="00885558">
      <w:pPr>
        <w:spacing w:line="26" w:lineRule="atLeast"/>
        <w:ind w:left="567"/>
        <w:jc w:val="both"/>
        <w:rPr>
          <w:rFonts w:ascii="Arial" w:hAnsi="Arial" w:cs="Arial"/>
          <w:b/>
          <w:sz w:val="22"/>
          <w:szCs w:val="22"/>
        </w:rPr>
      </w:pPr>
    </w:p>
    <w:p w14:paraId="450DABA1" w14:textId="77777777" w:rsidR="00C03BE9" w:rsidRDefault="00C03BE9" w:rsidP="00885558">
      <w:pPr>
        <w:spacing w:line="26" w:lineRule="atLeast"/>
        <w:ind w:left="567"/>
        <w:jc w:val="both"/>
        <w:rPr>
          <w:rFonts w:ascii="Arial" w:hAnsi="Arial" w:cs="Arial"/>
          <w:b/>
          <w:sz w:val="22"/>
          <w:szCs w:val="22"/>
        </w:rPr>
      </w:pPr>
    </w:p>
    <w:p w14:paraId="583CC195" w14:textId="77777777" w:rsidR="00C03BE9" w:rsidRDefault="00C03BE9" w:rsidP="00885558">
      <w:pPr>
        <w:spacing w:line="26" w:lineRule="atLeast"/>
        <w:ind w:left="567"/>
        <w:jc w:val="both"/>
        <w:rPr>
          <w:rFonts w:ascii="Arial" w:hAnsi="Arial" w:cs="Arial"/>
          <w:b/>
          <w:sz w:val="22"/>
          <w:szCs w:val="22"/>
        </w:rPr>
      </w:pPr>
    </w:p>
    <w:p w14:paraId="5486B359" w14:textId="77777777" w:rsidR="00C03BE9" w:rsidRDefault="00C03BE9" w:rsidP="00885558">
      <w:pPr>
        <w:spacing w:line="26" w:lineRule="atLeast"/>
        <w:ind w:left="567"/>
        <w:jc w:val="both"/>
        <w:rPr>
          <w:rFonts w:ascii="Arial" w:hAnsi="Arial" w:cs="Arial"/>
          <w:b/>
          <w:sz w:val="22"/>
          <w:szCs w:val="22"/>
        </w:rPr>
      </w:pPr>
    </w:p>
    <w:p w14:paraId="323634F4" w14:textId="77777777" w:rsidR="00C03BE9" w:rsidRDefault="00C03BE9" w:rsidP="00885558">
      <w:pPr>
        <w:spacing w:line="26" w:lineRule="atLeast"/>
        <w:ind w:left="567"/>
        <w:jc w:val="both"/>
        <w:rPr>
          <w:rFonts w:ascii="Arial" w:hAnsi="Arial" w:cs="Arial"/>
          <w:b/>
          <w:sz w:val="22"/>
          <w:szCs w:val="22"/>
        </w:rPr>
      </w:pPr>
    </w:p>
    <w:p w14:paraId="0C0435EA" w14:textId="77777777" w:rsidR="00C03BE9" w:rsidRDefault="00C03BE9" w:rsidP="00885558">
      <w:pPr>
        <w:spacing w:line="26" w:lineRule="atLeast"/>
        <w:ind w:left="567"/>
        <w:jc w:val="both"/>
        <w:rPr>
          <w:rFonts w:ascii="Arial" w:hAnsi="Arial" w:cs="Arial"/>
          <w:b/>
          <w:sz w:val="22"/>
          <w:szCs w:val="22"/>
        </w:rPr>
      </w:pPr>
    </w:p>
    <w:p w14:paraId="29256A87" w14:textId="77777777" w:rsidR="00C03BE9" w:rsidRDefault="00C03BE9" w:rsidP="00885558">
      <w:pPr>
        <w:spacing w:line="26" w:lineRule="atLeast"/>
        <w:ind w:left="567"/>
        <w:jc w:val="both"/>
        <w:rPr>
          <w:rFonts w:ascii="Arial" w:hAnsi="Arial" w:cs="Arial"/>
          <w:b/>
          <w:sz w:val="22"/>
          <w:szCs w:val="22"/>
        </w:rPr>
      </w:pPr>
    </w:p>
    <w:p w14:paraId="62FB2BB4" w14:textId="77777777" w:rsidR="00C03BE9" w:rsidRDefault="00C03BE9" w:rsidP="00885558">
      <w:pPr>
        <w:spacing w:line="26" w:lineRule="atLeast"/>
        <w:ind w:left="567"/>
        <w:jc w:val="both"/>
        <w:rPr>
          <w:rFonts w:ascii="Arial" w:hAnsi="Arial" w:cs="Arial"/>
          <w:b/>
          <w:sz w:val="22"/>
          <w:szCs w:val="22"/>
        </w:rPr>
      </w:pPr>
    </w:p>
    <w:p w14:paraId="1E5FC143" w14:textId="77777777" w:rsidR="00C03BE9" w:rsidRDefault="00C03BE9" w:rsidP="00885558">
      <w:pPr>
        <w:spacing w:line="26" w:lineRule="atLeast"/>
        <w:ind w:left="567"/>
        <w:jc w:val="both"/>
        <w:rPr>
          <w:rFonts w:ascii="Arial" w:hAnsi="Arial" w:cs="Arial"/>
          <w:b/>
          <w:sz w:val="22"/>
          <w:szCs w:val="22"/>
        </w:rPr>
      </w:pPr>
    </w:p>
    <w:p w14:paraId="5D19CABC" w14:textId="77777777" w:rsidR="00C03BE9" w:rsidRDefault="00C03BE9" w:rsidP="00885558">
      <w:pPr>
        <w:spacing w:line="26" w:lineRule="atLeast"/>
        <w:ind w:left="567"/>
        <w:jc w:val="both"/>
        <w:rPr>
          <w:rFonts w:ascii="Arial" w:hAnsi="Arial" w:cs="Arial"/>
          <w:b/>
          <w:sz w:val="22"/>
          <w:szCs w:val="22"/>
        </w:rPr>
      </w:pPr>
    </w:p>
    <w:p w14:paraId="690B1AB6" w14:textId="77777777" w:rsidR="00C03BE9" w:rsidRDefault="00C03BE9" w:rsidP="00885558">
      <w:pPr>
        <w:spacing w:line="26" w:lineRule="atLeast"/>
        <w:ind w:left="567"/>
        <w:jc w:val="both"/>
        <w:rPr>
          <w:rFonts w:ascii="Arial" w:hAnsi="Arial" w:cs="Arial"/>
          <w:b/>
          <w:sz w:val="22"/>
          <w:szCs w:val="22"/>
        </w:rPr>
      </w:pPr>
    </w:p>
    <w:p w14:paraId="0494F8A3" w14:textId="77777777" w:rsidR="00C03BE9" w:rsidRDefault="00C03BE9" w:rsidP="00885558">
      <w:pPr>
        <w:spacing w:line="26" w:lineRule="atLeast"/>
        <w:ind w:left="567"/>
        <w:jc w:val="both"/>
        <w:rPr>
          <w:rFonts w:ascii="Arial" w:hAnsi="Arial" w:cs="Arial"/>
          <w:b/>
          <w:sz w:val="22"/>
          <w:szCs w:val="22"/>
        </w:rPr>
      </w:pPr>
    </w:p>
    <w:p w14:paraId="18165D18" w14:textId="77777777" w:rsidR="00C03BE9" w:rsidRDefault="00C03BE9" w:rsidP="00885558">
      <w:pPr>
        <w:spacing w:line="26" w:lineRule="atLeast"/>
        <w:ind w:left="567"/>
        <w:jc w:val="both"/>
        <w:rPr>
          <w:rFonts w:ascii="Arial" w:hAnsi="Arial" w:cs="Arial"/>
          <w:b/>
          <w:sz w:val="22"/>
          <w:szCs w:val="22"/>
        </w:rPr>
      </w:pPr>
    </w:p>
    <w:p w14:paraId="2C405CAA" w14:textId="77777777" w:rsidR="00C03BE9" w:rsidRDefault="00C03BE9" w:rsidP="00885558">
      <w:pPr>
        <w:spacing w:line="26" w:lineRule="atLeast"/>
        <w:ind w:left="567"/>
        <w:jc w:val="both"/>
        <w:rPr>
          <w:rFonts w:ascii="Arial" w:hAnsi="Arial" w:cs="Arial"/>
          <w:b/>
          <w:sz w:val="22"/>
          <w:szCs w:val="22"/>
        </w:rPr>
      </w:pPr>
    </w:p>
    <w:p w14:paraId="0A699536" w14:textId="77777777" w:rsidR="00C03BE9" w:rsidRDefault="00C03BE9" w:rsidP="00885558">
      <w:pPr>
        <w:spacing w:line="26" w:lineRule="atLeast"/>
        <w:ind w:left="567"/>
        <w:jc w:val="both"/>
        <w:rPr>
          <w:rFonts w:ascii="Arial" w:hAnsi="Arial" w:cs="Arial"/>
          <w:b/>
          <w:sz w:val="22"/>
          <w:szCs w:val="22"/>
        </w:rPr>
      </w:pPr>
    </w:p>
    <w:p w14:paraId="547311B3" w14:textId="77777777" w:rsidR="00C03BE9" w:rsidRDefault="00C03BE9" w:rsidP="00885558">
      <w:pPr>
        <w:spacing w:line="26" w:lineRule="atLeast"/>
        <w:ind w:left="567"/>
        <w:jc w:val="both"/>
        <w:rPr>
          <w:rFonts w:ascii="Arial" w:hAnsi="Arial" w:cs="Arial"/>
          <w:b/>
          <w:sz w:val="22"/>
          <w:szCs w:val="22"/>
        </w:rPr>
      </w:pPr>
    </w:p>
    <w:p w14:paraId="4BDFB883" w14:textId="77777777" w:rsidR="00C03BE9" w:rsidRDefault="00C03BE9" w:rsidP="00885558">
      <w:pPr>
        <w:spacing w:line="26" w:lineRule="atLeast"/>
        <w:ind w:left="567"/>
        <w:jc w:val="both"/>
        <w:rPr>
          <w:rFonts w:ascii="Arial" w:hAnsi="Arial" w:cs="Arial"/>
          <w:b/>
          <w:sz w:val="22"/>
          <w:szCs w:val="22"/>
        </w:rPr>
      </w:pPr>
    </w:p>
    <w:p w14:paraId="4D5AF841" w14:textId="77777777" w:rsidR="00C03BE9" w:rsidRDefault="00C03BE9" w:rsidP="00885558">
      <w:pPr>
        <w:spacing w:line="26" w:lineRule="atLeast"/>
        <w:ind w:left="567"/>
        <w:jc w:val="both"/>
        <w:rPr>
          <w:rFonts w:ascii="Arial" w:hAnsi="Arial" w:cs="Arial"/>
          <w:b/>
          <w:sz w:val="22"/>
          <w:szCs w:val="22"/>
        </w:rPr>
      </w:pPr>
    </w:p>
    <w:p w14:paraId="3A3C0712" w14:textId="77777777" w:rsidR="00C03BE9" w:rsidRDefault="00C03BE9" w:rsidP="00885558">
      <w:pPr>
        <w:spacing w:line="26" w:lineRule="atLeast"/>
        <w:ind w:left="567"/>
        <w:jc w:val="both"/>
        <w:rPr>
          <w:rFonts w:ascii="Arial" w:hAnsi="Arial" w:cs="Arial"/>
          <w:b/>
          <w:sz w:val="22"/>
          <w:szCs w:val="22"/>
        </w:rPr>
      </w:pPr>
    </w:p>
    <w:p w14:paraId="0300A877" w14:textId="77777777" w:rsidR="00C03BE9" w:rsidRDefault="00C03BE9" w:rsidP="00885558">
      <w:pPr>
        <w:spacing w:line="26" w:lineRule="atLeast"/>
        <w:ind w:left="567"/>
        <w:jc w:val="both"/>
        <w:rPr>
          <w:rFonts w:ascii="Arial" w:hAnsi="Arial" w:cs="Arial"/>
          <w:b/>
          <w:sz w:val="22"/>
          <w:szCs w:val="22"/>
        </w:rPr>
      </w:pPr>
    </w:p>
    <w:p w14:paraId="2BED0D96" w14:textId="77777777" w:rsidR="00C03BE9" w:rsidRDefault="00C03BE9" w:rsidP="00885558">
      <w:pPr>
        <w:spacing w:line="26" w:lineRule="atLeast"/>
        <w:ind w:left="567"/>
        <w:jc w:val="both"/>
        <w:rPr>
          <w:rFonts w:ascii="Arial" w:hAnsi="Arial" w:cs="Arial"/>
          <w:b/>
          <w:sz w:val="22"/>
          <w:szCs w:val="22"/>
        </w:rPr>
      </w:pPr>
    </w:p>
    <w:p w14:paraId="66507C5F" w14:textId="77777777" w:rsidR="00C03BE9" w:rsidRDefault="00C03BE9" w:rsidP="00885558">
      <w:pPr>
        <w:spacing w:line="26" w:lineRule="atLeast"/>
        <w:ind w:left="567"/>
        <w:jc w:val="both"/>
        <w:rPr>
          <w:rFonts w:ascii="Arial" w:hAnsi="Arial" w:cs="Arial"/>
          <w:b/>
          <w:sz w:val="22"/>
          <w:szCs w:val="22"/>
        </w:rPr>
      </w:pPr>
    </w:p>
    <w:p w14:paraId="3F93759E" w14:textId="77777777" w:rsidR="00C03BE9" w:rsidRDefault="00C03BE9" w:rsidP="00885558">
      <w:pPr>
        <w:spacing w:line="26" w:lineRule="atLeast"/>
        <w:ind w:left="567"/>
        <w:jc w:val="both"/>
        <w:rPr>
          <w:rFonts w:ascii="Arial" w:hAnsi="Arial" w:cs="Arial"/>
          <w:b/>
          <w:sz w:val="22"/>
          <w:szCs w:val="22"/>
        </w:rPr>
      </w:pPr>
    </w:p>
    <w:p w14:paraId="732BA4C2" w14:textId="77777777" w:rsidR="00C03BE9" w:rsidRDefault="00C03BE9" w:rsidP="00885558">
      <w:pPr>
        <w:spacing w:line="26" w:lineRule="atLeast"/>
        <w:ind w:left="567"/>
        <w:jc w:val="both"/>
        <w:rPr>
          <w:rFonts w:ascii="Arial" w:hAnsi="Arial" w:cs="Arial"/>
          <w:b/>
          <w:sz w:val="22"/>
          <w:szCs w:val="22"/>
        </w:rPr>
      </w:pPr>
    </w:p>
    <w:p w14:paraId="358DBFC3" w14:textId="77777777" w:rsidR="00C03BE9" w:rsidRDefault="00C03BE9" w:rsidP="00885558">
      <w:pPr>
        <w:spacing w:line="26" w:lineRule="atLeast"/>
        <w:ind w:left="567"/>
        <w:jc w:val="both"/>
        <w:rPr>
          <w:rFonts w:ascii="Arial" w:hAnsi="Arial" w:cs="Arial"/>
          <w:b/>
          <w:sz w:val="22"/>
          <w:szCs w:val="22"/>
        </w:rPr>
      </w:pPr>
    </w:p>
    <w:p w14:paraId="67309682" w14:textId="77777777" w:rsidR="00C03BE9" w:rsidRDefault="00C03BE9" w:rsidP="00885558">
      <w:pPr>
        <w:spacing w:line="26" w:lineRule="atLeast"/>
        <w:ind w:left="567"/>
        <w:jc w:val="both"/>
        <w:rPr>
          <w:rFonts w:ascii="Arial" w:hAnsi="Arial" w:cs="Arial"/>
          <w:b/>
          <w:sz w:val="22"/>
          <w:szCs w:val="22"/>
        </w:rPr>
      </w:pPr>
    </w:p>
    <w:p w14:paraId="127DABC3" w14:textId="77777777" w:rsidR="00C03BE9" w:rsidRDefault="00C03BE9" w:rsidP="00885558">
      <w:pPr>
        <w:spacing w:line="26" w:lineRule="atLeast"/>
        <w:ind w:left="567"/>
        <w:jc w:val="both"/>
        <w:rPr>
          <w:rFonts w:ascii="Arial" w:hAnsi="Arial" w:cs="Arial"/>
          <w:b/>
          <w:sz w:val="22"/>
          <w:szCs w:val="22"/>
        </w:rPr>
      </w:pPr>
    </w:p>
    <w:p w14:paraId="14206A46" w14:textId="77777777" w:rsidR="00C03BE9" w:rsidRDefault="00C03BE9" w:rsidP="00885558">
      <w:pPr>
        <w:spacing w:line="26" w:lineRule="atLeast"/>
        <w:ind w:left="567"/>
        <w:jc w:val="both"/>
        <w:rPr>
          <w:rFonts w:ascii="Arial" w:hAnsi="Arial" w:cs="Arial"/>
          <w:b/>
          <w:sz w:val="22"/>
          <w:szCs w:val="22"/>
        </w:rPr>
      </w:pPr>
    </w:p>
    <w:p w14:paraId="34744B56" w14:textId="77777777" w:rsidR="00C03BE9" w:rsidRDefault="00C03BE9" w:rsidP="00885558">
      <w:pPr>
        <w:spacing w:line="26" w:lineRule="atLeast"/>
        <w:ind w:left="567"/>
        <w:jc w:val="both"/>
        <w:rPr>
          <w:rFonts w:ascii="Arial" w:hAnsi="Arial" w:cs="Arial"/>
          <w:b/>
          <w:sz w:val="22"/>
          <w:szCs w:val="22"/>
        </w:rPr>
      </w:pPr>
    </w:p>
    <w:p w14:paraId="3D6963AA" w14:textId="77777777" w:rsidR="00313F84" w:rsidRDefault="00313F84" w:rsidP="00885558">
      <w:pPr>
        <w:spacing w:line="26" w:lineRule="atLeast"/>
        <w:ind w:left="567"/>
        <w:jc w:val="both"/>
        <w:rPr>
          <w:rFonts w:ascii="Arial" w:hAnsi="Arial" w:cs="Arial"/>
          <w:b/>
          <w:sz w:val="22"/>
          <w:szCs w:val="22"/>
        </w:rPr>
      </w:pPr>
    </w:p>
    <w:p w14:paraId="41EF684A" w14:textId="77777777" w:rsidR="00C03BE9" w:rsidRDefault="00C03BE9" w:rsidP="00885558">
      <w:pPr>
        <w:spacing w:line="26" w:lineRule="atLeast"/>
        <w:ind w:left="567"/>
        <w:jc w:val="both"/>
        <w:rPr>
          <w:rFonts w:ascii="Arial" w:hAnsi="Arial" w:cs="Arial"/>
          <w:b/>
          <w:sz w:val="22"/>
          <w:szCs w:val="22"/>
        </w:rPr>
      </w:pPr>
    </w:p>
    <w:p w14:paraId="1B91F606" w14:textId="77777777" w:rsidR="00C03BE9" w:rsidRDefault="00C03BE9" w:rsidP="00885558">
      <w:pPr>
        <w:spacing w:line="26" w:lineRule="atLeast"/>
        <w:ind w:left="567"/>
        <w:jc w:val="both"/>
        <w:rPr>
          <w:rFonts w:ascii="Arial" w:hAnsi="Arial" w:cs="Arial"/>
          <w:b/>
          <w:sz w:val="22"/>
          <w:szCs w:val="22"/>
        </w:rPr>
      </w:pPr>
    </w:p>
    <w:p w14:paraId="3FCE261F" w14:textId="77777777" w:rsidR="00C03BE9" w:rsidRPr="007C7DAD" w:rsidRDefault="00C03BE9" w:rsidP="00885558">
      <w:pPr>
        <w:spacing w:line="26" w:lineRule="atLeast"/>
        <w:ind w:left="567"/>
        <w:jc w:val="both"/>
        <w:rPr>
          <w:rFonts w:ascii="Arial" w:hAnsi="Arial" w:cs="Arial"/>
          <w:b/>
          <w:sz w:val="22"/>
          <w:szCs w:val="22"/>
        </w:rPr>
      </w:pPr>
    </w:p>
    <w:p w14:paraId="5EB2B437" w14:textId="77777777" w:rsidR="00885558" w:rsidRPr="00C03BE9" w:rsidRDefault="00885558" w:rsidP="00885558">
      <w:pPr>
        <w:spacing w:line="360" w:lineRule="auto"/>
        <w:ind w:left="142"/>
        <w:jc w:val="both"/>
        <w:rPr>
          <w:rFonts w:ascii="Arial" w:eastAsia="Calibri" w:hAnsi="Arial" w:cs="Arial"/>
          <w:sz w:val="22"/>
          <w:szCs w:val="22"/>
        </w:rPr>
      </w:pPr>
      <w:r w:rsidRPr="00C03BE9">
        <w:rPr>
          <w:rFonts w:ascii="Arial" w:eastAsia="Calibri" w:hAnsi="Arial" w:cs="Arial"/>
          <w:sz w:val="22"/>
          <w:szCs w:val="22"/>
        </w:rPr>
        <w:lastRenderedPageBreak/>
        <w:t>Details of the scoring methodology presented above are outlined below:</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7"/>
        <w:gridCol w:w="3828"/>
        <w:gridCol w:w="992"/>
      </w:tblGrid>
      <w:tr w:rsidR="00C03BE9" w:rsidRPr="00C03BE9" w14:paraId="04908BFB" w14:textId="77777777" w:rsidTr="00894376">
        <w:trPr>
          <w:trHeight w:val="156"/>
        </w:trPr>
        <w:tc>
          <w:tcPr>
            <w:tcW w:w="1560" w:type="dxa"/>
          </w:tcPr>
          <w:p w14:paraId="182B9136" w14:textId="77777777" w:rsidR="00C03BE9" w:rsidRPr="00C03BE9" w:rsidRDefault="00C03BE9" w:rsidP="00C03BE9">
            <w:pPr>
              <w:tabs>
                <w:tab w:val="left" w:pos="0"/>
              </w:tabs>
              <w:spacing w:before="120"/>
              <w:ind w:right="-108"/>
              <w:jc w:val="both"/>
              <w:rPr>
                <w:rFonts w:ascii="Arial" w:hAnsi="Arial" w:cs="Arial"/>
                <w:b/>
                <w:sz w:val="22"/>
                <w:szCs w:val="22"/>
                <w:lang w:val="en-GB"/>
              </w:rPr>
            </w:pPr>
            <w:r w:rsidRPr="00C03BE9">
              <w:rPr>
                <w:rFonts w:ascii="Arial" w:hAnsi="Arial" w:cs="Arial"/>
                <w:b/>
                <w:sz w:val="22"/>
                <w:szCs w:val="22"/>
                <w:lang w:val="en-GB"/>
              </w:rPr>
              <w:t>CRITERIA</w:t>
            </w:r>
          </w:p>
        </w:tc>
        <w:tc>
          <w:tcPr>
            <w:tcW w:w="3827" w:type="dxa"/>
          </w:tcPr>
          <w:p w14:paraId="5A6E7B04" w14:textId="77777777" w:rsidR="00C03BE9" w:rsidRPr="00C03BE9" w:rsidRDefault="00C03BE9" w:rsidP="00C03BE9">
            <w:pPr>
              <w:tabs>
                <w:tab w:val="left" w:pos="-108"/>
              </w:tabs>
              <w:spacing w:before="120"/>
              <w:ind w:right="-152" w:hanging="108"/>
              <w:jc w:val="center"/>
              <w:rPr>
                <w:rFonts w:ascii="Arial" w:hAnsi="Arial" w:cs="Arial"/>
                <w:b/>
                <w:sz w:val="22"/>
                <w:szCs w:val="22"/>
                <w:lang w:val="en-GB"/>
              </w:rPr>
            </w:pPr>
            <w:r w:rsidRPr="00C03BE9">
              <w:rPr>
                <w:rFonts w:ascii="Arial" w:hAnsi="Arial" w:cs="Arial"/>
                <w:b/>
                <w:sz w:val="22"/>
                <w:szCs w:val="22"/>
                <w:lang w:val="en-GB"/>
              </w:rPr>
              <w:t xml:space="preserve">SUB CRITERIA </w:t>
            </w:r>
          </w:p>
        </w:tc>
        <w:tc>
          <w:tcPr>
            <w:tcW w:w="3828" w:type="dxa"/>
          </w:tcPr>
          <w:p w14:paraId="5B721D58" w14:textId="77777777" w:rsidR="00C03BE9" w:rsidRPr="00C03BE9" w:rsidRDefault="00C03BE9" w:rsidP="00C03BE9">
            <w:pPr>
              <w:tabs>
                <w:tab w:val="left" w:pos="0"/>
              </w:tabs>
              <w:spacing w:before="120"/>
              <w:jc w:val="both"/>
              <w:rPr>
                <w:rFonts w:ascii="Arial" w:hAnsi="Arial" w:cs="Arial"/>
                <w:b/>
                <w:sz w:val="22"/>
                <w:szCs w:val="22"/>
                <w:lang w:val="en-GB"/>
              </w:rPr>
            </w:pPr>
            <w:r w:rsidRPr="00C03BE9">
              <w:rPr>
                <w:rFonts w:ascii="Arial" w:hAnsi="Arial" w:cs="Arial"/>
                <w:b/>
                <w:sz w:val="22"/>
                <w:szCs w:val="22"/>
                <w:lang w:val="en-GB"/>
              </w:rPr>
              <w:t xml:space="preserve">SCORES </w:t>
            </w:r>
          </w:p>
        </w:tc>
        <w:tc>
          <w:tcPr>
            <w:tcW w:w="992" w:type="dxa"/>
          </w:tcPr>
          <w:p w14:paraId="43DCB174" w14:textId="77777777" w:rsidR="00C03BE9" w:rsidRPr="00C03BE9" w:rsidRDefault="00C03BE9" w:rsidP="00C03BE9">
            <w:pPr>
              <w:tabs>
                <w:tab w:val="left" w:pos="-108"/>
              </w:tabs>
              <w:spacing w:before="120"/>
              <w:ind w:right="-152" w:hanging="108"/>
              <w:rPr>
                <w:rFonts w:ascii="Arial" w:hAnsi="Arial" w:cs="Arial"/>
                <w:b/>
                <w:sz w:val="22"/>
                <w:szCs w:val="22"/>
                <w:lang w:val="en-GB"/>
              </w:rPr>
            </w:pPr>
            <w:r w:rsidRPr="00C03BE9">
              <w:rPr>
                <w:rFonts w:ascii="Arial" w:hAnsi="Arial" w:cs="Arial"/>
                <w:b/>
                <w:sz w:val="22"/>
                <w:szCs w:val="22"/>
                <w:lang w:val="en-GB"/>
              </w:rPr>
              <w:t>WEIGHT</w:t>
            </w:r>
          </w:p>
        </w:tc>
      </w:tr>
      <w:tr w:rsidR="00C03BE9" w:rsidRPr="00C03BE9" w14:paraId="5DDD2161" w14:textId="77777777" w:rsidTr="00894376">
        <w:trPr>
          <w:trHeight w:val="978"/>
        </w:trPr>
        <w:tc>
          <w:tcPr>
            <w:tcW w:w="1560" w:type="dxa"/>
            <w:vAlign w:val="center"/>
          </w:tcPr>
          <w:p w14:paraId="3856D1AF" w14:textId="77777777" w:rsidR="00C03BE9" w:rsidRPr="00C03BE9" w:rsidRDefault="00C03BE9" w:rsidP="00C03BE9">
            <w:pPr>
              <w:tabs>
                <w:tab w:val="left" w:pos="0"/>
              </w:tabs>
              <w:spacing w:before="240" w:line="288" w:lineRule="auto"/>
              <w:ind w:right="-108"/>
              <w:rPr>
                <w:rFonts w:ascii="Arial" w:hAnsi="Arial" w:cs="Arial"/>
                <w:sz w:val="22"/>
                <w:szCs w:val="22"/>
                <w:highlight w:val="yellow"/>
                <w:lang w:val="en-GB"/>
              </w:rPr>
            </w:pPr>
            <w:r w:rsidRPr="00C03BE9">
              <w:rPr>
                <w:rFonts w:ascii="Arial" w:hAnsi="Arial" w:cs="Arial"/>
                <w:sz w:val="22"/>
                <w:szCs w:val="22"/>
                <w:lang w:val="en-GB"/>
              </w:rPr>
              <w:t>Organisational Experience</w:t>
            </w:r>
          </w:p>
        </w:tc>
        <w:tc>
          <w:tcPr>
            <w:tcW w:w="3827" w:type="dxa"/>
            <w:vAlign w:val="center"/>
          </w:tcPr>
          <w:p w14:paraId="75B6F492" w14:textId="77777777" w:rsidR="00C03BE9" w:rsidRPr="00C03BE9" w:rsidRDefault="00C03BE9" w:rsidP="00C03BE9">
            <w:pPr>
              <w:tabs>
                <w:tab w:val="left" w:pos="-8"/>
              </w:tabs>
              <w:spacing w:before="120"/>
              <w:rPr>
                <w:rFonts w:ascii="Arial" w:hAnsi="Arial" w:cs="Arial"/>
                <w:sz w:val="22"/>
                <w:szCs w:val="22"/>
                <w:lang w:val="en-GB"/>
              </w:rPr>
            </w:pPr>
            <w:r w:rsidRPr="00C03BE9">
              <w:rPr>
                <w:rFonts w:ascii="Arial" w:hAnsi="Arial" w:cs="Arial"/>
                <w:sz w:val="22"/>
                <w:szCs w:val="22"/>
                <w:lang w:val="en-GB"/>
              </w:rPr>
              <w:t xml:space="preserve">Score will be based on successfully executed support contracts of </w:t>
            </w:r>
            <w:r w:rsidRPr="00C03BE9">
              <w:rPr>
                <w:rFonts w:ascii="Arial" w:hAnsi="Arial" w:cs="Arial"/>
                <w:color w:val="000000"/>
                <w:sz w:val="22"/>
                <w:szCs w:val="22"/>
                <w:lang w:val="en-GB"/>
              </w:rPr>
              <w:t>SAP RE or SAP LUM</w:t>
            </w:r>
            <w:r w:rsidRPr="00C03BE9">
              <w:rPr>
                <w:rFonts w:ascii="Arial" w:hAnsi="Arial" w:cs="Arial"/>
                <w:sz w:val="22"/>
                <w:szCs w:val="22"/>
                <w:lang w:val="en-GB"/>
              </w:rPr>
              <w:t xml:space="preserve"> over the last five years five (5) years of which details are provided:</w:t>
            </w:r>
          </w:p>
          <w:p w14:paraId="06D1889E" w14:textId="77777777" w:rsidR="00C03BE9" w:rsidRPr="00C03BE9" w:rsidRDefault="00C03BE9" w:rsidP="00C03BE9">
            <w:pPr>
              <w:tabs>
                <w:tab w:val="left" w:pos="-8"/>
              </w:tabs>
              <w:spacing w:before="120"/>
              <w:rPr>
                <w:rFonts w:ascii="Arial" w:hAnsi="Arial" w:cs="Arial"/>
                <w:sz w:val="22"/>
                <w:szCs w:val="22"/>
                <w:u w:val="single"/>
                <w:lang w:val="en-GB"/>
              </w:rPr>
            </w:pPr>
          </w:p>
          <w:p w14:paraId="2F72C760" w14:textId="77777777" w:rsidR="00C03BE9" w:rsidRPr="00C03BE9" w:rsidRDefault="00C03BE9" w:rsidP="00C03BE9">
            <w:pPr>
              <w:tabs>
                <w:tab w:val="left" w:pos="0"/>
              </w:tabs>
              <w:spacing w:before="60"/>
              <w:ind w:left="61"/>
              <w:rPr>
                <w:rFonts w:ascii="Arial" w:hAnsi="Arial" w:cs="Arial"/>
                <w:b/>
                <w:sz w:val="22"/>
                <w:szCs w:val="22"/>
              </w:rPr>
            </w:pPr>
            <w:r w:rsidRPr="00C03BE9">
              <w:rPr>
                <w:rFonts w:ascii="Arial" w:hAnsi="Arial" w:cs="Arial"/>
                <w:b/>
                <w:sz w:val="22"/>
                <w:szCs w:val="22"/>
              </w:rPr>
              <w:t>Bidder to submit the following, per project as proof:</w:t>
            </w:r>
          </w:p>
          <w:p w14:paraId="61578DA2" w14:textId="77777777" w:rsidR="00C03BE9" w:rsidRPr="00C03BE9" w:rsidRDefault="00C03BE9" w:rsidP="00C03BE9">
            <w:pPr>
              <w:numPr>
                <w:ilvl w:val="0"/>
                <w:numId w:val="43"/>
              </w:numPr>
              <w:tabs>
                <w:tab w:val="left" w:pos="-8"/>
              </w:tabs>
              <w:spacing w:before="120"/>
              <w:ind w:left="720"/>
              <w:contextualSpacing/>
              <w:rPr>
                <w:rFonts w:ascii="Arial" w:hAnsi="Arial" w:cs="Arial"/>
                <w:sz w:val="22"/>
                <w:szCs w:val="22"/>
                <w:u w:val="single"/>
                <w:lang w:val="en-GB"/>
              </w:rPr>
            </w:pPr>
            <w:r w:rsidRPr="00C03BE9">
              <w:rPr>
                <w:rFonts w:ascii="Arial" w:hAnsi="Arial" w:cs="Arial"/>
                <w:sz w:val="22"/>
                <w:szCs w:val="22"/>
              </w:rPr>
              <w:t>Signed reference letter with company logo and contact details of the client company</w:t>
            </w:r>
          </w:p>
        </w:tc>
        <w:tc>
          <w:tcPr>
            <w:tcW w:w="3828" w:type="dxa"/>
          </w:tcPr>
          <w:p w14:paraId="76E15EEF" w14:textId="77777777" w:rsidR="00C03BE9" w:rsidRPr="00C03BE9" w:rsidRDefault="00C03BE9" w:rsidP="00C03BE9">
            <w:pPr>
              <w:tabs>
                <w:tab w:val="left" w:pos="417"/>
              </w:tabs>
              <w:spacing w:before="60"/>
              <w:ind w:left="419" w:hanging="425"/>
              <w:rPr>
                <w:rFonts w:ascii="Arial" w:hAnsi="Arial" w:cs="Arial"/>
                <w:sz w:val="22"/>
                <w:szCs w:val="22"/>
                <w:lang w:val="en-GB"/>
              </w:rPr>
            </w:pPr>
          </w:p>
          <w:p w14:paraId="3F03E3EC"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t>0:     No reference submitted</w:t>
            </w:r>
          </w:p>
          <w:p w14:paraId="134B9A32" w14:textId="77777777" w:rsidR="00C03BE9" w:rsidRPr="00C03BE9" w:rsidRDefault="00C03BE9" w:rsidP="00C03BE9">
            <w:pPr>
              <w:tabs>
                <w:tab w:val="left" w:pos="417"/>
              </w:tabs>
              <w:spacing w:before="60"/>
              <w:ind w:left="419" w:hanging="425"/>
              <w:rPr>
                <w:rFonts w:ascii="Arial" w:hAnsi="Arial" w:cs="Arial"/>
                <w:sz w:val="22"/>
                <w:szCs w:val="22"/>
              </w:rPr>
            </w:pPr>
            <w:r w:rsidRPr="00C03BE9">
              <w:rPr>
                <w:rFonts w:ascii="Arial" w:hAnsi="Arial" w:cs="Arial"/>
                <w:sz w:val="22"/>
                <w:szCs w:val="22"/>
                <w:lang w:val="en-GB"/>
              </w:rPr>
              <w:t>1:</w:t>
            </w:r>
            <w:r w:rsidRPr="00C03BE9">
              <w:rPr>
                <w:rFonts w:ascii="Arial" w:hAnsi="Arial" w:cs="Arial"/>
                <w:sz w:val="22"/>
                <w:szCs w:val="22"/>
                <w:lang w:val="en-GB"/>
              </w:rPr>
              <w:tab/>
            </w:r>
            <w:r w:rsidRPr="00C03BE9">
              <w:rPr>
                <w:rFonts w:ascii="Arial" w:hAnsi="Arial" w:cs="Arial"/>
                <w:sz w:val="22"/>
                <w:szCs w:val="22"/>
              </w:rPr>
              <w:t xml:space="preserve">1 reference of </w:t>
            </w:r>
            <w:r w:rsidRPr="00C03BE9">
              <w:rPr>
                <w:rFonts w:ascii="Arial" w:hAnsi="Arial" w:cs="Arial"/>
                <w:sz w:val="22"/>
                <w:szCs w:val="22"/>
                <w:lang w:val="en-GB"/>
              </w:rPr>
              <w:t xml:space="preserve">SAP RE or SAP LUM support done within the last 5 years. </w:t>
            </w:r>
          </w:p>
          <w:p w14:paraId="56673240" w14:textId="77777777" w:rsidR="00C03BE9" w:rsidRPr="00C03BE9" w:rsidRDefault="00C03BE9" w:rsidP="00C03BE9">
            <w:pPr>
              <w:tabs>
                <w:tab w:val="left" w:pos="417"/>
              </w:tabs>
              <w:spacing w:before="60"/>
              <w:ind w:left="419" w:hanging="425"/>
              <w:rPr>
                <w:rFonts w:ascii="Arial" w:hAnsi="Arial" w:cs="Arial"/>
                <w:sz w:val="22"/>
                <w:szCs w:val="22"/>
              </w:rPr>
            </w:pPr>
            <w:r w:rsidRPr="00C03BE9">
              <w:rPr>
                <w:rFonts w:ascii="Arial" w:hAnsi="Arial" w:cs="Arial"/>
                <w:sz w:val="22"/>
                <w:szCs w:val="22"/>
                <w:lang w:val="en-GB"/>
              </w:rPr>
              <w:t>2:</w:t>
            </w:r>
            <w:r w:rsidRPr="00C03BE9">
              <w:rPr>
                <w:rFonts w:ascii="Arial" w:hAnsi="Arial" w:cs="Arial"/>
                <w:sz w:val="22"/>
                <w:szCs w:val="22"/>
                <w:lang w:val="en-GB"/>
              </w:rPr>
              <w:tab/>
            </w:r>
            <w:r w:rsidRPr="00C03BE9">
              <w:rPr>
                <w:rFonts w:ascii="Arial" w:hAnsi="Arial" w:cs="Arial"/>
                <w:sz w:val="22"/>
                <w:szCs w:val="22"/>
              </w:rPr>
              <w:t xml:space="preserve">2 references of </w:t>
            </w:r>
            <w:r w:rsidRPr="00C03BE9">
              <w:rPr>
                <w:rFonts w:ascii="Arial" w:hAnsi="Arial" w:cs="Arial"/>
                <w:sz w:val="22"/>
                <w:szCs w:val="22"/>
                <w:lang w:val="en-GB"/>
              </w:rPr>
              <w:t>SAP RE or SAP LUM support done within the last 5 years.</w:t>
            </w:r>
          </w:p>
          <w:p w14:paraId="4FFFA308"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t>3:</w:t>
            </w:r>
            <w:r w:rsidRPr="00C03BE9">
              <w:rPr>
                <w:rFonts w:ascii="Arial" w:hAnsi="Arial" w:cs="Arial"/>
                <w:sz w:val="22"/>
                <w:szCs w:val="22"/>
                <w:lang w:val="en-GB"/>
              </w:rPr>
              <w:tab/>
            </w:r>
            <w:r w:rsidRPr="00C03BE9">
              <w:rPr>
                <w:rFonts w:ascii="Arial" w:hAnsi="Arial" w:cs="Arial"/>
                <w:sz w:val="22"/>
                <w:szCs w:val="22"/>
              </w:rPr>
              <w:t xml:space="preserve">3 references of </w:t>
            </w:r>
            <w:r w:rsidRPr="00C03BE9">
              <w:rPr>
                <w:rFonts w:ascii="Arial" w:hAnsi="Arial" w:cs="Arial"/>
                <w:sz w:val="22"/>
                <w:szCs w:val="22"/>
                <w:lang w:val="en-GB"/>
              </w:rPr>
              <w:t>SAP RE or SAP LUM support done within the last 5 years.</w:t>
            </w:r>
          </w:p>
          <w:p w14:paraId="1D1E4552"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t>4:</w:t>
            </w:r>
            <w:r w:rsidRPr="00C03BE9">
              <w:rPr>
                <w:rFonts w:ascii="Arial" w:hAnsi="Arial" w:cs="Arial"/>
                <w:sz w:val="22"/>
                <w:szCs w:val="22"/>
                <w:lang w:val="en-GB"/>
              </w:rPr>
              <w:tab/>
            </w:r>
            <w:r w:rsidRPr="00C03BE9">
              <w:rPr>
                <w:rFonts w:ascii="Arial" w:hAnsi="Arial" w:cs="Arial"/>
                <w:sz w:val="22"/>
                <w:szCs w:val="22"/>
              </w:rPr>
              <w:t xml:space="preserve">4 references of </w:t>
            </w:r>
            <w:r w:rsidRPr="00C03BE9">
              <w:rPr>
                <w:rFonts w:ascii="Arial" w:hAnsi="Arial" w:cs="Arial"/>
                <w:sz w:val="22"/>
                <w:szCs w:val="22"/>
                <w:lang w:val="en-GB"/>
              </w:rPr>
              <w:t>SAP RE or SAP LUM support done within the last 5 years.</w:t>
            </w:r>
          </w:p>
          <w:p w14:paraId="2D562558"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t xml:space="preserve">5:     </w:t>
            </w:r>
            <w:r w:rsidRPr="00C03BE9">
              <w:rPr>
                <w:rFonts w:ascii="Arial" w:hAnsi="Arial" w:cs="Arial"/>
                <w:sz w:val="22"/>
                <w:szCs w:val="22"/>
              </w:rPr>
              <w:t xml:space="preserve">5 references of </w:t>
            </w:r>
            <w:r w:rsidRPr="00C03BE9">
              <w:rPr>
                <w:rFonts w:ascii="Arial" w:hAnsi="Arial" w:cs="Arial"/>
                <w:sz w:val="22"/>
                <w:szCs w:val="22"/>
                <w:lang w:val="en-GB"/>
              </w:rPr>
              <w:t>SAP RE or SAP LUM support done within the last 5 years.</w:t>
            </w:r>
          </w:p>
          <w:p w14:paraId="5CE3708B" w14:textId="77777777" w:rsidR="00C03BE9" w:rsidRPr="00C03BE9" w:rsidRDefault="00C03BE9" w:rsidP="00C03BE9">
            <w:pPr>
              <w:tabs>
                <w:tab w:val="left" w:pos="417"/>
              </w:tabs>
              <w:spacing w:before="60"/>
              <w:ind w:left="419" w:hanging="425"/>
              <w:rPr>
                <w:rFonts w:ascii="Arial" w:hAnsi="Arial" w:cs="Arial"/>
                <w:sz w:val="22"/>
                <w:szCs w:val="22"/>
                <w:lang w:val="en-GB"/>
              </w:rPr>
            </w:pPr>
          </w:p>
        </w:tc>
        <w:tc>
          <w:tcPr>
            <w:tcW w:w="992" w:type="dxa"/>
            <w:vAlign w:val="center"/>
          </w:tcPr>
          <w:p w14:paraId="1C615A97" w14:textId="77777777" w:rsidR="00C03BE9" w:rsidRPr="00C03BE9" w:rsidRDefault="00C03BE9" w:rsidP="00C03BE9">
            <w:pPr>
              <w:tabs>
                <w:tab w:val="left" w:pos="0"/>
              </w:tabs>
              <w:spacing w:before="240" w:line="288" w:lineRule="auto"/>
              <w:rPr>
                <w:rFonts w:ascii="Arial" w:hAnsi="Arial" w:cs="Arial"/>
                <w:sz w:val="22"/>
                <w:szCs w:val="22"/>
                <w:lang w:val="en-GB"/>
              </w:rPr>
            </w:pPr>
            <w:r w:rsidRPr="00C03BE9">
              <w:rPr>
                <w:rFonts w:ascii="Arial" w:hAnsi="Arial" w:cs="Arial"/>
                <w:sz w:val="22"/>
                <w:szCs w:val="22"/>
                <w:lang w:val="en-GB"/>
              </w:rPr>
              <w:t>30</w:t>
            </w:r>
          </w:p>
        </w:tc>
      </w:tr>
      <w:tr w:rsidR="00C03BE9" w:rsidRPr="00C03BE9" w14:paraId="5B1A01C5" w14:textId="77777777" w:rsidTr="00894376">
        <w:trPr>
          <w:trHeight w:val="4398"/>
        </w:trPr>
        <w:tc>
          <w:tcPr>
            <w:tcW w:w="1560" w:type="dxa"/>
          </w:tcPr>
          <w:p w14:paraId="07566DDE" w14:textId="77777777" w:rsidR="00C03BE9" w:rsidRPr="00C03BE9" w:rsidRDefault="00C03BE9" w:rsidP="00C03BE9">
            <w:pPr>
              <w:tabs>
                <w:tab w:val="left" w:pos="0"/>
              </w:tabs>
              <w:spacing w:before="240" w:line="288" w:lineRule="auto"/>
              <w:rPr>
                <w:rFonts w:ascii="Arial" w:hAnsi="Arial" w:cs="Arial"/>
                <w:iCs/>
                <w:sz w:val="22"/>
                <w:szCs w:val="22"/>
                <w:lang w:val="en-GB"/>
              </w:rPr>
            </w:pPr>
          </w:p>
          <w:p w14:paraId="19C19925" w14:textId="77777777" w:rsidR="00C03BE9" w:rsidRPr="00C03BE9" w:rsidRDefault="00C03BE9" w:rsidP="00C03BE9">
            <w:pPr>
              <w:tabs>
                <w:tab w:val="left" w:pos="0"/>
              </w:tabs>
              <w:spacing w:before="240" w:line="288" w:lineRule="auto"/>
              <w:rPr>
                <w:rFonts w:ascii="Arial" w:hAnsi="Arial" w:cs="Arial"/>
                <w:iCs/>
                <w:sz w:val="22"/>
                <w:szCs w:val="22"/>
                <w:lang w:val="en-GB"/>
              </w:rPr>
            </w:pPr>
          </w:p>
          <w:p w14:paraId="331CDC76" w14:textId="77777777" w:rsidR="00C03BE9" w:rsidRPr="00C03BE9" w:rsidRDefault="00C03BE9" w:rsidP="00C03BE9">
            <w:pPr>
              <w:tabs>
                <w:tab w:val="left" w:pos="0"/>
              </w:tabs>
              <w:spacing w:before="240" w:line="288" w:lineRule="auto"/>
              <w:rPr>
                <w:rFonts w:ascii="Arial" w:hAnsi="Arial" w:cs="Arial"/>
                <w:iCs/>
                <w:sz w:val="22"/>
                <w:szCs w:val="22"/>
                <w:lang w:val="en-GB"/>
              </w:rPr>
            </w:pPr>
          </w:p>
          <w:p w14:paraId="7542614C" w14:textId="77777777" w:rsidR="00C03BE9" w:rsidRPr="00C03BE9" w:rsidRDefault="00C03BE9" w:rsidP="00C03BE9">
            <w:pPr>
              <w:tabs>
                <w:tab w:val="left" w:pos="0"/>
              </w:tabs>
              <w:spacing w:before="240" w:line="288" w:lineRule="auto"/>
              <w:rPr>
                <w:rFonts w:ascii="Arial" w:hAnsi="Arial" w:cs="Arial"/>
                <w:iCs/>
                <w:sz w:val="22"/>
                <w:szCs w:val="22"/>
                <w:lang w:val="en-GB"/>
              </w:rPr>
            </w:pPr>
          </w:p>
          <w:p w14:paraId="0E9B96ED" w14:textId="77777777" w:rsidR="00C03BE9" w:rsidRPr="00C03BE9" w:rsidRDefault="00C03BE9" w:rsidP="00C03BE9">
            <w:pPr>
              <w:tabs>
                <w:tab w:val="left" w:pos="0"/>
              </w:tabs>
              <w:spacing w:before="240" w:line="288" w:lineRule="auto"/>
              <w:rPr>
                <w:rFonts w:ascii="Arial" w:hAnsi="Arial" w:cs="Arial"/>
                <w:iCs/>
                <w:sz w:val="22"/>
                <w:szCs w:val="22"/>
                <w:lang w:val="en-GB"/>
              </w:rPr>
            </w:pPr>
            <w:r w:rsidRPr="00C03BE9">
              <w:rPr>
                <w:rFonts w:ascii="Arial" w:hAnsi="Arial" w:cs="Arial"/>
                <w:sz w:val="22"/>
                <w:szCs w:val="22"/>
                <w:lang w:val="en-GB"/>
              </w:rPr>
              <w:t>Implementation approach and methodology</w:t>
            </w:r>
          </w:p>
        </w:tc>
        <w:tc>
          <w:tcPr>
            <w:tcW w:w="3827" w:type="dxa"/>
          </w:tcPr>
          <w:p w14:paraId="01F9AE62" w14:textId="77777777" w:rsidR="00C03BE9" w:rsidRPr="00C03BE9" w:rsidRDefault="00C03BE9" w:rsidP="00C03BE9">
            <w:pPr>
              <w:tabs>
                <w:tab w:val="left" w:pos="0"/>
              </w:tabs>
              <w:spacing w:before="240" w:line="288" w:lineRule="auto"/>
              <w:rPr>
                <w:rFonts w:ascii="Arial" w:hAnsi="Arial" w:cs="Arial"/>
                <w:sz w:val="22"/>
                <w:szCs w:val="22"/>
                <w:lang w:val="en-GB"/>
              </w:rPr>
            </w:pPr>
            <w:r w:rsidRPr="00C03BE9">
              <w:rPr>
                <w:rFonts w:ascii="Arial" w:hAnsi="Arial" w:cs="Arial"/>
                <w:sz w:val="22"/>
                <w:szCs w:val="22"/>
                <w:lang w:val="en-GB"/>
              </w:rPr>
              <w:t>Score will be allocated for support implementation methodology that is based on ITIL with priority levels:</w:t>
            </w: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5"/>
            </w:tblGrid>
            <w:tr w:rsidR="00C03BE9" w:rsidRPr="00C03BE9" w14:paraId="3B36EECB" w14:textId="77777777" w:rsidTr="00894376">
              <w:tc>
                <w:tcPr>
                  <w:tcW w:w="2575" w:type="dxa"/>
                  <w:shd w:val="clear" w:color="auto" w:fill="A6A6A6"/>
                </w:tcPr>
                <w:p w14:paraId="62A3A67D" w14:textId="77777777" w:rsidR="00C03BE9" w:rsidRPr="00C03BE9" w:rsidRDefault="00C03BE9" w:rsidP="00C03BE9">
                  <w:pPr>
                    <w:tabs>
                      <w:tab w:val="left" w:pos="0"/>
                    </w:tabs>
                    <w:spacing w:before="240" w:line="288" w:lineRule="auto"/>
                    <w:jc w:val="center"/>
                    <w:rPr>
                      <w:rFonts w:ascii="Arial" w:eastAsia="Calibri" w:hAnsi="Arial" w:cs="Arial"/>
                      <w:b/>
                      <w:bCs/>
                      <w:sz w:val="22"/>
                      <w:szCs w:val="22"/>
                      <w:lang w:val="en-GB"/>
                    </w:rPr>
                  </w:pPr>
                  <w:r w:rsidRPr="00C03BE9">
                    <w:rPr>
                      <w:rFonts w:ascii="Arial" w:eastAsia="Calibri" w:hAnsi="Arial" w:cs="Arial"/>
                      <w:b/>
                      <w:bCs/>
                      <w:sz w:val="22"/>
                      <w:szCs w:val="22"/>
                      <w:lang w:val="en-GB"/>
                    </w:rPr>
                    <w:t>ITIL Aspect</w:t>
                  </w:r>
                </w:p>
              </w:tc>
            </w:tr>
            <w:tr w:rsidR="00C03BE9" w:rsidRPr="00C03BE9" w14:paraId="00416596" w14:textId="77777777" w:rsidTr="00894376">
              <w:tc>
                <w:tcPr>
                  <w:tcW w:w="2575" w:type="dxa"/>
                  <w:shd w:val="clear" w:color="auto" w:fill="auto"/>
                </w:tcPr>
                <w:p w14:paraId="4573A302" w14:textId="77777777" w:rsidR="00C03BE9" w:rsidRPr="00C03BE9" w:rsidRDefault="00C03BE9" w:rsidP="00C03BE9">
                  <w:pPr>
                    <w:tabs>
                      <w:tab w:val="left" w:pos="0"/>
                    </w:tabs>
                    <w:spacing w:before="240" w:line="288" w:lineRule="auto"/>
                    <w:rPr>
                      <w:rFonts w:ascii="Arial" w:eastAsia="Calibri" w:hAnsi="Arial" w:cs="Arial"/>
                      <w:b/>
                      <w:bCs/>
                      <w:sz w:val="22"/>
                      <w:szCs w:val="22"/>
                      <w:lang w:val="en-GB"/>
                    </w:rPr>
                  </w:pPr>
                  <w:r w:rsidRPr="00C03BE9">
                    <w:rPr>
                      <w:rFonts w:ascii="Arial" w:eastAsia="Calibri" w:hAnsi="Arial" w:cs="Arial"/>
                      <w:b/>
                      <w:bCs/>
                      <w:sz w:val="22"/>
                      <w:szCs w:val="22"/>
                      <w:lang w:val="en-GB"/>
                    </w:rPr>
                    <w:t>Incident Management</w:t>
                  </w:r>
                </w:p>
              </w:tc>
            </w:tr>
            <w:tr w:rsidR="00C03BE9" w:rsidRPr="00C03BE9" w14:paraId="06D85307" w14:textId="77777777" w:rsidTr="00894376">
              <w:tc>
                <w:tcPr>
                  <w:tcW w:w="2575" w:type="dxa"/>
                  <w:shd w:val="clear" w:color="auto" w:fill="auto"/>
                </w:tcPr>
                <w:p w14:paraId="67E2E782" w14:textId="77777777" w:rsidR="00C03BE9" w:rsidRPr="00C03BE9" w:rsidRDefault="00C03BE9" w:rsidP="00C03BE9">
                  <w:pPr>
                    <w:tabs>
                      <w:tab w:val="left" w:pos="0"/>
                    </w:tabs>
                    <w:spacing w:before="240" w:line="288" w:lineRule="auto"/>
                    <w:rPr>
                      <w:rFonts w:ascii="Arial" w:eastAsia="Calibri" w:hAnsi="Arial" w:cs="Arial"/>
                      <w:b/>
                      <w:bCs/>
                      <w:sz w:val="22"/>
                      <w:szCs w:val="22"/>
                      <w:lang w:val="en-GB"/>
                    </w:rPr>
                  </w:pPr>
                  <w:r w:rsidRPr="00C03BE9">
                    <w:rPr>
                      <w:rFonts w:ascii="Arial" w:eastAsia="Calibri" w:hAnsi="Arial" w:cs="Arial"/>
                      <w:b/>
                      <w:bCs/>
                      <w:sz w:val="22"/>
                      <w:szCs w:val="22"/>
                      <w:lang w:val="en-GB"/>
                    </w:rPr>
                    <w:t>Problem Management</w:t>
                  </w:r>
                </w:p>
              </w:tc>
            </w:tr>
            <w:tr w:rsidR="00C03BE9" w:rsidRPr="00C03BE9" w14:paraId="7C58F4BA" w14:textId="77777777" w:rsidTr="00894376">
              <w:tc>
                <w:tcPr>
                  <w:tcW w:w="2575" w:type="dxa"/>
                  <w:shd w:val="clear" w:color="auto" w:fill="auto"/>
                </w:tcPr>
                <w:p w14:paraId="33F5EB84" w14:textId="77777777" w:rsidR="00C03BE9" w:rsidRPr="00C03BE9" w:rsidRDefault="00C03BE9" w:rsidP="00C03BE9">
                  <w:pPr>
                    <w:tabs>
                      <w:tab w:val="left" w:pos="0"/>
                    </w:tabs>
                    <w:spacing w:before="240" w:line="288" w:lineRule="auto"/>
                    <w:rPr>
                      <w:rFonts w:ascii="Arial" w:eastAsia="Calibri" w:hAnsi="Arial" w:cs="Arial"/>
                      <w:b/>
                      <w:bCs/>
                      <w:sz w:val="22"/>
                      <w:szCs w:val="22"/>
                      <w:lang w:val="en-GB"/>
                    </w:rPr>
                  </w:pPr>
                  <w:r w:rsidRPr="00C03BE9">
                    <w:rPr>
                      <w:rFonts w:ascii="Arial" w:eastAsia="Calibri" w:hAnsi="Arial" w:cs="Arial"/>
                      <w:b/>
                      <w:bCs/>
                      <w:sz w:val="22"/>
                      <w:szCs w:val="22"/>
                      <w:lang w:val="en-GB"/>
                    </w:rPr>
                    <w:t>Change Management</w:t>
                  </w:r>
                </w:p>
              </w:tc>
            </w:tr>
            <w:tr w:rsidR="00C03BE9" w:rsidRPr="00C03BE9" w14:paraId="617872F0" w14:textId="77777777" w:rsidTr="00894376">
              <w:tc>
                <w:tcPr>
                  <w:tcW w:w="2575" w:type="dxa"/>
                  <w:shd w:val="clear" w:color="auto" w:fill="auto"/>
                </w:tcPr>
                <w:p w14:paraId="7BB1723C" w14:textId="77777777" w:rsidR="00C03BE9" w:rsidRPr="00C03BE9" w:rsidRDefault="00C03BE9" w:rsidP="00C03BE9">
                  <w:pPr>
                    <w:tabs>
                      <w:tab w:val="left" w:pos="0"/>
                    </w:tabs>
                    <w:spacing w:before="240" w:line="288" w:lineRule="auto"/>
                    <w:rPr>
                      <w:rFonts w:ascii="Arial" w:eastAsia="Calibri" w:hAnsi="Arial" w:cs="Arial"/>
                      <w:b/>
                      <w:bCs/>
                      <w:sz w:val="22"/>
                      <w:szCs w:val="22"/>
                      <w:lang w:val="en-GB"/>
                    </w:rPr>
                  </w:pPr>
                  <w:r w:rsidRPr="00C03BE9">
                    <w:rPr>
                      <w:rFonts w:ascii="Arial" w:eastAsia="Calibri" w:hAnsi="Arial" w:cs="Arial"/>
                      <w:b/>
                      <w:bCs/>
                      <w:sz w:val="22"/>
                      <w:szCs w:val="22"/>
                      <w:lang w:val="en-GB"/>
                    </w:rPr>
                    <w:t>Service Model</w:t>
                  </w:r>
                </w:p>
              </w:tc>
            </w:tr>
            <w:tr w:rsidR="00C03BE9" w:rsidRPr="00C03BE9" w14:paraId="3E5178C8" w14:textId="77777777" w:rsidTr="00894376">
              <w:tc>
                <w:tcPr>
                  <w:tcW w:w="2575" w:type="dxa"/>
                  <w:shd w:val="clear" w:color="auto" w:fill="auto"/>
                </w:tcPr>
                <w:p w14:paraId="64DE46DD" w14:textId="77777777" w:rsidR="00C03BE9" w:rsidRPr="00C03BE9" w:rsidRDefault="00C03BE9" w:rsidP="00C03BE9">
                  <w:pPr>
                    <w:tabs>
                      <w:tab w:val="left" w:pos="0"/>
                    </w:tabs>
                    <w:spacing w:before="240" w:line="288" w:lineRule="auto"/>
                    <w:rPr>
                      <w:rFonts w:ascii="Arial" w:eastAsia="Calibri" w:hAnsi="Arial" w:cs="Arial"/>
                      <w:b/>
                      <w:bCs/>
                      <w:sz w:val="22"/>
                      <w:szCs w:val="22"/>
                      <w:lang w:val="en-GB"/>
                    </w:rPr>
                  </w:pPr>
                  <w:r w:rsidRPr="00C03BE9">
                    <w:rPr>
                      <w:rFonts w:ascii="Arial" w:eastAsia="Calibri" w:hAnsi="Arial" w:cs="Arial"/>
                      <w:b/>
                      <w:bCs/>
                      <w:sz w:val="22"/>
                      <w:szCs w:val="22"/>
                      <w:lang w:val="en-GB"/>
                    </w:rPr>
                    <w:t>Service Level Agreement</w:t>
                  </w:r>
                </w:p>
              </w:tc>
            </w:tr>
          </w:tbl>
          <w:p w14:paraId="56936B18" w14:textId="77777777" w:rsidR="00C03BE9" w:rsidRPr="00C03BE9" w:rsidRDefault="00C03BE9" w:rsidP="00C03BE9">
            <w:pPr>
              <w:tabs>
                <w:tab w:val="left" w:pos="417"/>
              </w:tabs>
              <w:spacing w:before="60"/>
              <w:ind w:left="360"/>
              <w:contextualSpacing/>
              <w:rPr>
                <w:rFonts w:ascii="Arial" w:hAnsi="Arial" w:cs="Arial"/>
                <w:sz w:val="22"/>
                <w:szCs w:val="22"/>
                <w:lang w:val="en-GB"/>
              </w:rPr>
            </w:pPr>
          </w:p>
        </w:tc>
        <w:tc>
          <w:tcPr>
            <w:tcW w:w="3828" w:type="dxa"/>
          </w:tcPr>
          <w:p w14:paraId="70805AC5" w14:textId="77777777" w:rsidR="00C03BE9" w:rsidRPr="00C03BE9" w:rsidRDefault="00C03BE9" w:rsidP="00C03BE9">
            <w:pPr>
              <w:autoSpaceDE w:val="0"/>
              <w:autoSpaceDN w:val="0"/>
              <w:adjustRightInd w:val="0"/>
              <w:rPr>
                <w:rFonts w:ascii="Arial" w:eastAsia="Calibri" w:hAnsi="Arial" w:cs="Arial"/>
                <w:sz w:val="22"/>
                <w:szCs w:val="22"/>
                <w:lang w:eastAsia="en-ZA"/>
              </w:rPr>
            </w:pPr>
          </w:p>
          <w:p w14:paraId="07273CB8" w14:textId="77777777" w:rsidR="00C03BE9" w:rsidRPr="00C03BE9" w:rsidRDefault="00C03BE9" w:rsidP="00C03BE9">
            <w:pPr>
              <w:autoSpaceDE w:val="0"/>
              <w:autoSpaceDN w:val="0"/>
              <w:adjustRightInd w:val="0"/>
              <w:rPr>
                <w:rFonts w:ascii="Arial" w:eastAsia="Calibri" w:hAnsi="Arial" w:cs="Arial"/>
                <w:sz w:val="22"/>
                <w:szCs w:val="22"/>
                <w:lang w:eastAsia="en-ZA"/>
              </w:rPr>
            </w:pPr>
          </w:p>
          <w:p w14:paraId="075109C8" w14:textId="77777777" w:rsidR="00C03BE9" w:rsidRPr="00C03BE9" w:rsidRDefault="00C03BE9" w:rsidP="00C03BE9">
            <w:pPr>
              <w:autoSpaceDE w:val="0"/>
              <w:autoSpaceDN w:val="0"/>
              <w:adjustRightInd w:val="0"/>
              <w:rPr>
                <w:rFonts w:ascii="Arial" w:eastAsia="Calibri" w:hAnsi="Arial" w:cs="Arial"/>
                <w:sz w:val="22"/>
                <w:szCs w:val="22"/>
                <w:lang w:eastAsia="en-ZA"/>
              </w:rPr>
            </w:pPr>
            <w:r w:rsidRPr="00C03BE9">
              <w:rPr>
                <w:rFonts w:ascii="Arial" w:eastAsia="Calibri" w:hAnsi="Arial" w:cs="Arial"/>
                <w:sz w:val="22"/>
                <w:szCs w:val="22"/>
                <w:lang w:eastAsia="en-ZA"/>
              </w:rPr>
              <w:t>Score will be allocated for a presentation according to the following:</w:t>
            </w:r>
          </w:p>
          <w:p w14:paraId="4AF0F434" w14:textId="77777777" w:rsidR="00C03BE9" w:rsidRPr="00C03BE9" w:rsidRDefault="00C03BE9" w:rsidP="00C03BE9">
            <w:pPr>
              <w:autoSpaceDE w:val="0"/>
              <w:autoSpaceDN w:val="0"/>
              <w:adjustRightInd w:val="0"/>
              <w:rPr>
                <w:rFonts w:ascii="Arial" w:eastAsia="Calibri" w:hAnsi="Arial" w:cs="Arial"/>
                <w:sz w:val="22"/>
                <w:szCs w:val="22"/>
                <w:lang w:eastAsia="en-ZA"/>
              </w:rPr>
            </w:pPr>
          </w:p>
          <w:p w14:paraId="18D551B9" w14:textId="77777777" w:rsidR="00C03BE9" w:rsidRPr="00C03BE9" w:rsidRDefault="00C03BE9" w:rsidP="00C03BE9">
            <w:pPr>
              <w:autoSpaceDE w:val="0"/>
              <w:autoSpaceDN w:val="0"/>
              <w:adjustRightInd w:val="0"/>
              <w:ind w:left="346" w:hanging="346"/>
              <w:rPr>
                <w:rFonts w:ascii="Arial" w:eastAsia="Calibri" w:hAnsi="Arial" w:cs="Arial"/>
                <w:sz w:val="22"/>
                <w:szCs w:val="22"/>
                <w:lang w:eastAsia="en-ZA"/>
              </w:rPr>
            </w:pPr>
            <w:r w:rsidRPr="00C03BE9">
              <w:rPr>
                <w:rFonts w:ascii="Arial" w:eastAsia="Calibri" w:hAnsi="Arial" w:cs="Arial"/>
                <w:sz w:val="22"/>
                <w:szCs w:val="22"/>
                <w:lang w:eastAsia="en-ZA"/>
              </w:rPr>
              <w:t xml:space="preserve">0:    </w:t>
            </w:r>
            <w:r w:rsidRPr="00C03BE9">
              <w:rPr>
                <w:rFonts w:ascii="Arial" w:hAnsi="Arial" w:cs="Arial"/>
                <w:sz w:val="22"/>
                <w:szCs w:val="22"/>
                <w:lang w:val="en-GB"/>
              </w:rPr>
              <w:t>No ITIL methodology information provided</w:t>
            </w:r>
          </w:p>
          <w:p w14:paraId="4AACF016" w14:textId="77777777" w:rsidR="00C03BE9" w:rsidRPr="00C03BE9" w:rsidRDefault="00C03BE9" w:rsidP="00C03BE9">
            <w:pPr>
              <w:autoSpaceDE w:val="0"/>
              <w:autoSpaceDN w:val="0"/>
              <w:adjustRightInd w:val="0"/>
              <w:ind w:left="488" w:hanging="488"/>
              <w:rPr>
                <w:rFonts w:ascii="Arial" w:hAnsi="Arial" w:cs="Arial"/>
                <w:sz w:val="22"/>
                <w:szCs w:val="22"/>
              </w:rPr>
            </w:pPr>
            <w:r w:rsidRPr="00C03BE9">
              <w:rPr>
                <w:rFonts w:ascii="Arial" w:hAnsi="Arial" w:cs="Arial"/>
                <w:sz w:val="22"/>
                <w:szCs w:val="22"/>
                <w:lang w:val="en-GB"/>
              </w:rPr>
              <w:t>1:     (</w:t>
            </w:r>
            <w:r w:rsidRPr="00C03BE9">
              <w:rPr>
                <w:rFonts w:ascii="Arial" w:hAnsi="Arial" w:cs="Arial"/>
                <w:sz w:val="22"/>
                <w:szCs w:val="22"/>
              </w:rPr>
              <w:t xml:space="preserve">1) of the listed Aspects with the priority levels is provided </w:t>
            </w:r>
          </w:p>
          <w:p w14:paraId="67835993" w14:textId="77777777" w:rsidR="00C03BE9" w:rsidRPr="00C03BE9" w:rsidRDefault="00C03BE9" w:rsidP="00C03BE9">
            <w:pPr>
              <w:tabs>
                <w:tab w:val="left" w:pos="488"/>
              </w:tabs>
              <w:spacing w:before="60"/>
              <w:ind w:left="419" w:hanging="425"/>
              <w:rPr>
                <w:rFonts w:ascii="Arial" w:hAnsi="Arial" w:cs="Arial"/>
                <w:sz w:val="22"/>
                <w:szCs w:val="22"/>
              </w:rPr>
            </w:pPr>
            <w:r w:rsidRPr="00C03BE9">
              <w:rPr>
                <w:rFonts w:ascii="Arial" w:hAnsi="Arial" w:cs="Arial"/>
                <w:sz w:val="22"/>
                <w:szCs w:val="22"/>
                <w:lang w:val="en-GB"/>
              </w:rPr>
              <w:t>2:</w:t>
            </w:r>
            <w:r w:rsidRPr="00C03BE9">
              <w:rPr>
                <w:rFonts w:ascii="Arial" w:hAnsi="Arial" w:cs="Arial"/>
                <w:sz w:val="22"/>
                <w:szCs w:val="22"/>
                <w:lang w:val="en-GB"/>
              </w:rPr>
              <w:tab/>
            </w:r>
            <w:r w:rsidRPr="00C03BE9">
              <w:rPr>
                <w:rFonts w:ascii="Arial" w:hAnsi="Arial" w:cs="Arial"/>
                <w:sz w:val="22"/>
                <w:szCs w:val="22"/>
              </w:rPr>
              <w:t xml:space="preserve">(2) of the listed Aspects with the priority levels is provided </w:t>
            </w:r>
          </w:p>
          <w:p w14:paraId="35105796" w14:textId="77777777" w:rsidR="00C03BE9" w:rsidRPr="00C03BE9" w:rsidRDefault="00C03BE9" w:rsidP="00C03BE9">
            <w:pPr>
              <w:tabs>
                <w:tab w:val="left" w:pos="417"/>
              </w:tabs>
              <w:spacing w:before="60"/>
              <w:ind w:left="419" w:hanging="425"/>
              <w:rPr>
                <w:rFonts w:ascii="Arial" w:hAnsi="Arial" w:cs="Arial"/>
                <w:sz w:val="22"/>
                <w:szCs w:val="22"/>
              </w:rPr>
            </w:pPr>
            <w:r w:rsidRPr="00C03BE9">
              <w:rPr>
                <w:rFonts w:ascii="Arial" w:hAnsi="Arial" w:cs="Arial"/>
                <w:sz w:val="22"/>
                <w:szCs w:val="22"/>
                <w:lang w:val="en-GB"/>
              </w:rPr>
              <w:t>3:</w:t>
            </w:r>
            <w:r w:rsidRPr="00C03BE9">
              <w:rPr>
                <w:rFonts w:ascii="Arial" w:hAnsi="Arial" w:cs="Arial"/>
                <w:sz w:val="22"/>
                <w:szCs w:val="22"/>
                <w:lang w:val="en-GB"/>
              </w:rPr>
              <w:tab/>
            </w:r>
            <w:r w:rsidRPr="00C03BE9">
              <w:rPr>
                <w:rFonts w:ascii="Arial" w:hAnsi="Arial" w:cs="Arial"/>
                <w:sz w:val="22"/>
                <w:szCs w:val="22"/>
              </w:rPr>
              <w:t xml:space="preserve">(3) of the listed Aspects with the priority levels is provided </w:t>
            </w:r>
          </w:p>
          <w:p w14:paraId="4EFCE0A5" w14:textId="77777777" w:rsidR="00C03BE9" w:rsidRPr="00C03BE9" w:rsidRDefault="00C03BE9" w:rsidP="00C03BE9">
            <w:pPr>
              <w:tabs>
                <w:tab w:val="left" w:pos="417"/>
              </w:tabs>
              <w:spacing w:before="60"/>
              <w:ind w:left="419" w:hanging="425"/>
              <w:rPr>
                <w:rFonts w:ascii="Arial" w:hAnsi="Arial" w:cs="Arial"/>
                <w:sz w:val="22"/>
                <w:szCs w:val="22"/>
              </w:rPr>
            </w:pPr>
            <w:r w:rsidRPr="00C03BE9">
              <w:rPr>
                <w:rFonts w:ascii="Arial" w:hAnsi="Arial" w:cs="Arial"/>
                <w:sz w:val="22"/>
                <w:szCs w:val="22"/>
                <w:lang w:val="en-GB"/>
              </w:rPr>
              <w:t>4:</w:t>
            </w:r>
            <w:r w:rsidRPr="00C03BE9">
              <w:rPr>
                <w:rFonts w:ascii="Arial" w:hAnsi="Arial" w:cs="Arial"/>
                <w:sz w:val="22"/>
                <w:szCs w:val="22"/>
                <w:lang w:val="en-GB"/>
              </w:rPr>
              <w:tab/>
            </w:r>
            <w:r w:rsidRPr="00C03BE9">
              <w:rPr>
                <w:rFonts w:ascii="Arial" w:hAnsi="Arial" w:cs="Arial"/>
                <w:sz w:val="22"/>
                <w:szCs w:val="22"/>
              </w:rPr>
              <w:t>(4) of the listed Aspects with the priority levels is provided</w:t>
            </w:r>
          </w:p>
          <w:p w14:paraId="5642FAE6" w14:textId="77777777" w:rsidR="00C03BE9" w:rsidRPr="00C03BE9" w:rsidRDefault="00C03BE9" w:rsidP="00C03BE9">
            <w:pPr>
              <w:tabs>
                <w:tab w:val="left" w:pos="417"/>
              </w:tabs>
              <w:spacing w:before="60"/>
              <w:ind w:left="419" w:hanging="425"/>
              <w:rPr>
                <w:rFonts w:ascii="Arial" w:hAnsi="Arial" w:cs="Arial"/>
                <w:sz w:val="22"/>
                <w:szCs w:val="22"/>
              </w:rPr>
            </w:pPr>
            <w:r w:rsidRPr="00C03BE9">
              <w:rPr>
                <w:rFonts w:ascii="Arial" w:hAnsi="Arial" w:cs="Arial"/>
                <w:sz w:val="22"/>
                <w:szCs w:val="22"/>
                <w:lang w:val="en-GB"/>
              </w:rPr>
              <w:t xml:space="preserve">5:     </w:t>
            </w:r>
            <w:r w:rsidRPr="00C03BE9">
              <w:rPr>
                <w:rFonts w:ascii="Arial" w:hAnsi="Arial" w:cs="Arial"/>
                <w:sz w:val="22"/>
                <w:szCs w:val="22"/>
              </w:rPr>
              <w:t>All of the listed Aspects with the priority levels is provided</w:t>
            </w:r>
          </w:p>
          <w:p w14:paraId="62A0250A" w14:textId="77777777" w:rsidR="00C03BE9" w:rsidRPr="00C03BE9" w:rsidRDefault="00C03BE9" w:rsidP="00C03BE9">
            <w:pPr>
              <w:tabs>
                <w:tab w:val="left" w:pos="417"/>
                <w:tab w:val="left" w:pos="567"/>
                <w:tab w:val="left" w:pos="1134"/>
                <w:tab w:val="left" w:pos="1701"/>
                <w:tab w:val="left" w:pos="2268"/>
                <w:tab w:val="left" w:pos="2835"/>
              </w:tabs>
              <w:spacing w:before="60"/>
              <w:ind w:left="714"/>
              <w:rPr>
                <w:rFonts w:ascii="Arial" w:eastAsia="Calibri" w:hAnsi="Arial" w:cs="Arial"/>
                <w:sz w:val="22"/>
                <w:szCs w:val="22"/>
                <w:lang w:eastAsia="en-ZA"/>
              </w:rPr>
            </w:pPr>
          </w:p>
        </w:tc>
        <w:tc>
          <w:tcPr>
            <w:tcW w:w="992" w:type="dxa"/>
            <w:vAlign w:val="center"/>
          </w:tcPr>
          <w:p w14:paraId="34B9E885" w14:textId="77777777" w:rsidR="00C03BE9" w:rsidRPr="00C03BE9" w:rsidRDefault="00C03BE9" w:rsidP="00C03BE9">
            <w:pPr>
              <w:tabs>
                <w:tab w:val="left" w:pos="0"/>
              </w:tabs>
              <w:spacing w:before="240" w:line="288" w:lineRule="auto"/>
              <w:rPr>
                <w:rFonts w:ascii="Arial" w:hAnsi="Arial" w:cs="Arial"/>
                <w:sz w:val="22"/>
                <w:szCs w:val="22"/>
                <w:lang w:val="en-GB"/>
              </w:rPr>
            </w:pPr>
            <w:r w:rsidRPr="00C03BE9">
              <w:rPr>
                <w:rFonts w:ascii="Arial" w:hAnsi="Arial" w:cs="Arial"/>
                <w:sz w:val="22"/>
                <w:szCs w:val="22"/>
                <w:lang w:val="en-GB"/>
              </w:rPr>
              <w:t>30</w:t>
            </w:r>
          </w:p>
        </w:tc>
      </w:tr>
      <w:tr w:rsidR="00C03BE9" w:rsidRPr="00C03BE9" w14:paraId="3CA5F553" w14:textId="77777777" w:rsidTr="00894376">
        <w:trPr>
          <w:trHeight w:val="156"/>
        </w:trPr>
        <w:tc>
          <w:tcPr>
            <w:tcW w:w="1560" w:type="dxa"/>
            <w:tcBorders>
              <w:top w:val="single" w:sz="4" w:space="0" w:color="auto"/>
              <w:left w:val="single" w:sz="4" w:space="0" w:color="auto"/>
              <w:bottom w:val="single" w:sz="4" w:space="0" w:color="auto"/>
              <w:right w:val="single" w:sz="4" w:space="0" w:color="auto"/>
            </w:tcBorders>
            <w:vAlign w:val="center"/>
          </w:tcPr>
          <w:p w14:paraId="0FC2B909" w14:textId="77777777" w:rsidR="00C03BE9" w:rsidRPr="00C03BE9" w:rsidRDefault="00C03BE9" w:rsidP="00C03BE9">
            <w:pPr>
              <w:tabs>
                <w:tab w:val="left" w:pos="0"/>
              </w:tabs>
              <w:spacing w:before="240" w:line="288" w:lineRule="auto"/>
              <w:ind w:right="-108"/>
              <w:rPr>
                <w:rFonts w:ascii="Arial" w:hAnsi="Arial" w:cs="Arial"/>
                <w:sz w:val="22"/>
                <w:szCs w:val="22"/>
                <w:lang w:val="en-GB"/>
              </w:rPr>
            </w:pPr>
            <w:r w:rsidRPr="00C03BE9">
              <w:rPr>
                <w:rFonts w:ascii="Arial" w:hAnsi="Arial" w:cs="Arial"/>
                <w:sz w:val="22"/>
                <w:szCs w:val="22"/>
                <w:lang w:val="en-GB"/>
              </w:rPr>
              <w:t>Experience of key personnel</w:t>
            </w:r>
          </w:p>
        </w:tc>
        <w:tc>
          <w:tcPr>
            <w:tcW w:w="3827" w:type="dxa"/>
            <w:tcBorders>
              <w:top w:val="single" w:sz="4" w:space="0" w:color="auto"/>
              <w:left w:val="single" w:sz="4" w:space="0" w:color="auto"/>
              <w:bottom w:val="single" w:sz="4" w:space="0" w:color="auto"/>
              <w:right w:val="single" w:sz="4" w:space="0" w:color="auto"/>
            </w:tcBorders>
            <w:vAlign w:val="center"/>
          </w:tcPr>
          <w:p w14:paraId="3C415946" w14:textId="77777777" w:rsidR="00C03BE9" w:rsidRPr="00C03BE9" w:rsidRDefault="00C03BE9" w:rsidP="00C03BE9">
            <w:pPr>
              <w:tabs>
                <w:tab w:val="left" w:pos="0"/>
              </w:tabs>
              <w:spacing w:before="240" w:line="288" w:lineRule="auto"/>
              <w:rPr>
                <w:rFonts w:ascii="Arial" w:hAnsi="Arial" w:cs="Arial"/>
                <w:sz w:val="22"/>
                <w:szCs w:val="22"/>
                <w:lang w:val="en-GB"/>
              </w:rPr>
            </w:pPr>
            <w:r w:rsidRPr="00C03BE9">
              <w:rPr>
                <w:rFonts w:ascii="Arial" w:hAnsi="Arial" w:cs="Arial"/>
                <w:sz w:val="22"/>
                <w:szCs w:val="22"/>
                <w:lang w:val="en-GB"/>
              </w:rPr>
              <w:t xml:space="preserve">Score will be based on number of years of experience of all personnel and qualifications </w:t>
            </w:r>
          </w:p>
          <w:p w14:paraId="320AA574" w14:textId="77777777" w:rsidR="00C03BE9" w:rsidRPr="00C03BE9" w:rsidRDefault="00C03BE9" w:rsidP="00C03BE9">
            <w:pPr>
              <w:numPr>
                <w:ilvl w:val="0"/>
                <w:numId w:val="45"/>
              </w:numPr>
              <w:tabs>
                <w:tab w:val="left" w:pos="0"/>
                <w:tab w:val="left" w:pos="330"/>
                <w:tab w:val="left" w:pos="1134"/>
                <w:tab w:val="left" w:pos="1701"/>
                <w:tab w:val="left" w:pos="2268"/>
                <w:tab w:val="left" w:pos="2835"/>
              </w:tabs>
              <w:spacing w:before="240" w:line="288" w:lineRule="auto"/>
              <w:rPr>
                <w:rFonts w:ascii="Arial" w:hAnsi="Arial" w:cs="Arial"/>
                <w:sz w:val="22"/>
                <w:szCs w:val="22"/>
                <w:lang w:val="en-GB"/>
              </w:rPr>
            </w:pPr>
            <w:r w:rsidRPr="00C03BE9">
              <w:rPr>
                <w:rFonts w:ascii="Arial" w:hAnsi="Arial" w:cs="Arial"/>
                <w:sz w:val="22"/>
                <w:szCs w:val="22"/>
                <w:lang w:val="en-GB"/>
              </w:rPr>
              <w:t>SAP Certified Application Associate – Financial Accounting (SAP FICO Resource)</w:t>
            </w:r>
          </w:p>
          <w:p w14:paraId="5D7A1081" w14:textId="77777777" w:rsidR="00C03BE9" w:rsidRPr="00C03BE9" w:rsidRDefault="00C03BE9" w:rsidP="00C03BE9">
            <w:pPr>
              <w:numPr>
                <w:ilvl w:val="0"/>
                <w:numId w:val="45"/>
              </w:numPr>
              <w:tabs>
                <w:tab w:val="left" w:pos="0"/>
                <w:tab w:val="left" w:pos="330"/>
                <w:tab w:val="left" w:pos="1134"/>
                <w:tab w:val="left" w:pos="1701"/>
                <w:tab w:val="left" w:pos="2268"/>
                <w:tab w:val="left" w:pos="2835"/>
              </w:tabs>
              <w:spacing w:before="240" w:line="288" w:lineRule="auto"/>
              <w:rPr>
                <w:rFonts w:ascii="Arial" w:hAnsi="Arial" w:cs="Arial"/>
                <w:sz w:val="22"/>
                <w:szCs w:val="22"/>
                <w:lang w:val="en-GB"/>
              </w:rPr>
            </w:pPr>
            <w:r w:rsidRPr="00C03BE9">
              <w:rPr>
                <w:rFonts w:ascii="Arial" w:hAnsi="Arial" w:cs="Arial"/>
                <w:sz w:val="22"/>
                <w:szCs w:val="22"/>
                <w:lang w:val="en-GB"/>
              </w:rPr>
              <w:lastRenderedPageBreak/>
              <w:t>SAP Flexible Real Estate Management -Attendance Certificate (SAP Real Estate Resource)</w:t>
            </w:r>
          </w:p>
          <w:p w14:paraId="2ED81C00" w14:textId="77777777" w:rsidR="00C03BE9" w:rsidRPr="00C03BE9" w:rsidRDefault="00C03BE9" w:rsidP="00C03BE9">
            <w:pPr>
              <w:numPr>
                <w:ilvl w:val="0"/>
                <w:numId w:val="45"/>
              </w:numPr>
              <w:tabs>
                <w:tab w:val="left" w:pos="0"/>
                <w:tab w:val="left" w:pos="330"/>
                <w:tab w:val="left" w:pos="1134"/>
                <w:tab w:val="left" w:pos="1701"/>
                <w:tab w:val="left" w:pos="2268"/>
                <w:tab w:val="left" w:pos="2835"/>
              </w:tabs>
              <w:spacing w:before="240" w:line="288" w:lineRule="auto"/>
              <w:rPr>
                <w:rFonts w:ascii="Arial" w:hAnsi="Arial" w:cs="Arial"/>
                <w:sz w:val="22"/>
                <w:szCs w:val="22"/>
                <w:lang w:val="en-GB"/>
              </w:rPr>
            </w:pPr>
            <w:r w:rsidRPr="00C03BE9">
              <w:rPr>
                <w:rFonts w:ascii="Arial" w:hAnsi="Arial" w:cs="Arial"/>
                <w:sz w:val="22"/>
                <w:szCs w:val="22"/>
                <w:lang w:val="en-GB"/>
              </w:rPr>
              <w:t>SAP Certified Development Associate – Abap with Netweaver (Development Resource)</w:t>
            </w:r>
          </w:p>
          <w:p w14:paraId="33B6FE7F" w14:textId="77777777" w:rsidR="00C03BE9" w:rsidRPr="00C03BE9" w:rsidRDefault="00C03BE9" w:rsidP="00C03BE9">
            <w:pPr>
              <w:numPr>
                <w:ilvl w:val="0"/>
                <w:numId w:val="45"/>
              </w:numPr>
              <w:tabs>
                <w:tab w:val="left" w:pos="0"/>
                <w:tab w:val="left" w:pos="330"/>
                <w:tab w:val="left" w:pos="1134"/>
                <w:tab w:val="left" w:pos="1701"/>
                <w:tab w:val="left" w:pos="2268"/>
                <w:tab w:val="left" w:pos="2835"/>
              </w:tabs>
              <w:spacing w:before="240" w:line="288" w:lineRule="auto"/>
              <w:rPr>
                <w:rFonts w:ascii="Arial" w:hAnsi="Arial" w:cs="Arial"/>
                <w:sz w:val="22"/>
                <w:szCs w:val="22"/>
                <w:lang w:val="en-GB"/>
              </w:rPr>
            </w:pPr>
            <w:r w:rsidRPr="00C03BE9">
              <w:rPr>
                <w:rFonts w:ascii="Arial" w:hAnsi="Arial" w:cs="Arial"/>
                <w:sz w:val="22"/>
                <w:szCs w:val="22"/>
                <w:lang w:val="en-GB"/>
              </w:rPr>
              <w:t>Business Processes in SAP Real Estate Management – Attendance Certificate (SAP Real Estate Resource)</w:t>
            </w:r>
          </w:p>
          <w:p w14:paraId="0E4E2774" w14:textId="77777777" w:rsidR="00C03BE9" w:rsidRPr="00C03BE9" w:rsidRDefault="00C03BE9" w:rsidP="00C03BE9">
            <w:pPr>
              <w:numPr>
                <w:ilvl w:val="0"/>
                <w:numId w:val="45"/>
              </w:numPr>
              <w:tabs>
                <w:tab w:val="left" w:pos="0"/>
                <w:tab w:val="left" w:pos="330"/>
                <w:tab w:val="left" w:pos="1134"/>
                <w:tab w:val="left" w:pos="1701"/>
                <w:tab w:val="left" w:pos="2268"/>
                <w:tab w:val="left" w:pos="2835"/>
              </w:tabs>
              <w:spacing w:before="240" w:line="288" w:lineRule="auto"/>
              <w:rPr>
                <w:rFonts w:ascii="Arial" w:hAnsi="Arial" w:cs="Arial"/>
                <w:sz w:val="22"/>
                <w:szCs w:val="22"/>
                <w:lang w:val="en-GB"/>
              </w:rPr>
            </w:pPr>
            <w:r w:rsidRPr="00C03BE9">
              <w:rPr>
                <w:rFonts w:ascii="Arial" w:hAnsi="Arial" w:cs="Arial"/>
                <w:sz w:val="22"/>
                <w:szCs w:val="22"/>
                <w:lang w:val="en-GB"/>
              </w:rPr>
              <w:t>IT / Property Management NQF Level 7 qualification (Team Lead, Service Manager)</w:t>
            </w:r>
          </w:p>
        </w:tc>
        <w:tc>
          <w:tcPr>
            <w:tcW w:w="3828" w:type="dxa"/>
            <w:tcBorders>
              <w:top w:val="single" w:sz="4" w:space="0" w:color="auto"/>
              <w:left w:val="single" w:sz="4" w:space="0" w:color="auto"/>
              <w:bottom w:val="single" w:sz="4" w:space="0" w:color="auto"/>
              <w:right w:val="single" w:sz="4" w:space="0" w:color="auto"/>
            </w:tcBorders>
          </w:tcPr>
          <w:p w14:paraId="674C5465"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lastRenderedPageBreak/>
              <w:t>0:    No qualified resources submitted</w:t>
            </w:r>
          </w:p>
          <w:p w14:paraId="764E9CED"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t>1:    1 resource as per list with 5 years’ experience of supporting SAP RE/LUM projects</w:t>
            </w:r>
            <w:r w:rsidRPr="00C03BE9">
              <w:rPr>
                <w:rFonts w:ascii="Arial" w:hAnsi="Arial" w:cs="Arial"/>
                <w:sz w:val="22"/>
                <w:szCs w:val="22"/>
                <w:lang w:val="en-GB"/>
              </w:rPr>
              <w:br/>
            </w:r>
            <w:r w:rsidRPr="00C03BE9">
              <w:rPr>
                <w:rFonts w:ascii="Arial" w:hAnsi="Arial" w:cs="Arial"/>
                <w:b/>
                <w:sz w:val="22"/>
                <w:szCs w:val="22"/>
                <w:lang w:val="en-GB"/>
              </w:rPr>
              <w:t>Evidence:</w:t>
            </w:r>
            <w:r w:rsidRPr="00C03BE9">
              <w:rPr>
                <w:rFonts w:ascii="Arial" w:hAnsi="Arial" w:cs="Arial"/>
                <w:sz w:val="22"/>
                <w:szCs w:val="22"/>
                <w:lang w:val="en-GB"/>
              </w:rPr>
              <w:br/>
              <w:t>(Provide CVs with certified copies of certificates, not older than 3 months)</w:t>
            </w:r>
          </w:p>
          <w:p w14:paraId="40E72210"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lastRenderedPageBreak/>
              <w:t>2:    2 resources as per list with 5 years’ experience of supporting SAP RE/LUM projects</w:t>
            </w:r>
            <w:r w:rsidRPr="00C03BE9">
              <w:rPr>
                <w:rFonts w:ascii="Arial" w:hAnsi="Arial" w:cs="Arial"/>
                <w:sz w:val="22"/>
                <w:szCs w:val="22"/>
                <w:lang w:val="en-GB"/>
              </w:rPr>
              <w:br/>
            </w:r>
            <w:r w:rsidRPr="00C03BE9">
              <w:rPr>
                <w:rFonts w:ascii="Arial" w:hAnsi="Arial" w:cs="Arial"/>
                <w:b/>
                <w:sz w:val="22"/>
                <w:szCs w:val="22"/>
                <w:lang w:val="en-GB"/>
              </w:rPr>
              <w:t>Evidence:</w:t>
            </w:r>
            <w:r w:rsidRPr="00C03BE9">
              <w:rPr>
                <w:rFonts w:ascii="Arial" w:hAnsi="Arial" w:cs="Arial"/>
                <w:sz w:val="22"/>
                <w:szCs w:val="22"/>
                <w:lang w:val="en-GB"/>
              </w:rPr>
              <w:br/>
              <w:t>(Provide CVs with certified copies of certificates, not older than 3 months)</w:t>
            </w:r>
          </w:p>
          <w:p w14:paraId="7E12A44A"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t>3:    3 resources as per list with 5 years’ experience of supporting SAP RE/LUM projects</w:t>
            </w:r>
            <w:r w:rsidRPr="00C03BE9">
              <w:rPr>
                <w:rFonts w:ascii="Arial" w:hAnsi="Arial" w:cs="Arial"/>
                <w:sz w:val="22"/>
                <w:szCs w:val="22"/>
                <w:lang w:val="en-GB"/>
              </w:rPr>
              <w:br/>
            </w:r>
            <w:r w:rsidRPr="00C03BE9">
              <w:rPr>
                <w:rFonts w:ascii="Arial" w:hAnsi="Arial" w:cs="Arial"/>
                <w:b/>
                <w:sz w:val="22"/>
                <w:szCs w:val="22"/>
                <w:lang w:val="en-GB"/>
              </w:rPr>
              <w:t>Evidence:</w:t>
            </w:r>
            <w:r w:rsidRPr="00C03BE9">
              <w:rPr>
                <w:rFonts w:ascii="Arial" w:hAnsi="Arial" w:cs="Arial"/>
                <w:sz w:val="22"/>
                <w:szCs w:val="22"/>
                <w:lang w:val="en-GB"/>
              </w:rPr>
              <w:br/>
              <w:t>(Provide CVs with certified copies of certificates, not older than 3 months)</w:t>
            </w:r>
          </w:p>
          <w:p w14:paraId="2C359AFA"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t>4:   4 resources as per list with 5 years’ experience of supporting SAP RE/LUM projects</w:t>
            </w:r>
            <w:r w:rsidRPr="00C03BE9">
              <w:rPr>
                <w:rFonts w:ascii="Arial" w:hAnsi="Arial" w:cs="Arial"/>
                <w:sz w:val="22"/>
                <w:szCs w:val="22"/>
                <w:lang w:val="en-GB"/>
              </w:rPr>
              <w:br/>
            </w:r>
            <w:r w:rsidRPr="00C03BE9">
              <w:rPr>
                <w:rFonts w:ascii="Arial" w:hAnsi="Arial" w:cs="Arial"/>
                <w:b/>
                <w:sz w:val="22"/>
                <w:szCs w:val="22"/>
                <w:lang w:val="en-GB"/>
              </w:rPr>
              <w:t>Evidence:</w:t>
            </w:r>
            <w:r w:rsidRPr="00C03BE9">
              <w:rPr>
                <w:rFonts w:ascii="Arial" w:hAnsi="Arial" w:cs="Arial"/>
                <w:sz w:val="22"/>
                <w:szCs w:val="22"/>
                <w:lang w:val="en-GB"/>
              </w:rPr>
              <w:br/>
              <w:t>(Provide CVs with certified copies of certificates, not older than 3 months)</w:t>
            </w:r>
          </w:p>
          <w:p w14:paraId="1F873879" w14:textId="77777777" w:rsidR="00C03BE9" w:rsidRPr="00C03BE9" w:rsidRDefault="00C03BE9" w:rsidP="00C03BE9">
            <w:pPr>
              <w:tabs>
                <w:tab w:val="left" w:pos="417"/>
              </w:tabs>
              <w:spacing w:before="60"/>
              <w:ind w:left="419" w:hanging="425"/>
              <w:rPr>
                <w:rFonts w:ascii="Arial" w:hAnsi="Arial" w:cs="Arial"/>
                <w:sz w:val="22"/>
                <w:szCs w:val="22"/>
                <w:lang w:val="en-GB"/>
              </w:rPr>
            </w:pPr>
            <w:r w:rsidRPr="00C03BE9">
              <w:rPr>
                <w:rFonts w:ascii="Arial" w:hAnsi="Arial" w:cs="Arial"/>
                <w:sz w:val="22"/>
                <w:szCs w:val="22"/>
                <w:lang w:val="en-GB"/>
              </w:rPr>
              <w:t>5:   5 resources as per list with 5 years’ experience of supporting SAP RE/LUM projects</w:t>
            </w:r>
            <w:r w:rsidRPr="00C03BE9">
              <w:rPr>
                <w:rFonts w:ascii="Arial" w:hAnsi="Arial" w:cs="Arial"/>
                <w:sz w:val="22"/>
                <w:szCs w:val="22"/>
                <w:lang w:val="en-GB"/>
              </w:rPr>
              <w:br/>
            </w:r>
            <w:r w:rsidRPr="00C03BE9">
              <w:rPr>
                <w:rFonts w:ascii="Arial" w:hAnsi="Arial" w:cs="Arial"/>
                <w:b/>
                <w:sz w:val="22"/>
                <w:szCs w:val="22"/>
                <w:lang w:val="en-GB"/>
              </w:rPr>
              <w:t>Evidence:</w:t>
            </w:r>
            <w:r w:rsidRPr="00C03BE9">
              <w:rPr>
                <w:rFonts w:ascii="Arial" w:hAnsi="Arial" w:cs="Arial"/>
                <w:sz w:val="22"/>
                <w:szCs w:val="22"/>
                <w:lang w:val="en-GB"/>
              </w:rPr>
              <w:br/>
              <w:t>(Provide CVs with certified copies of certificates, not older than 3 months)</w:t>
            </w:r>
          </w:p>
          <w:p w14:paraId="218E30A8" w14:textId="77777777" w:rsidR="00C03BE9" w:rsidRPr="00C03BE9" w:rsidRDefault="00C03BE9" w:rsidP="00C03BE9">
            <w:pPr>
              <w:tabs>
                <w:tab w:val="left" w:pos="417"/>
              </w:tabs>
              <w:spacing w:before="60"/>
              <w:ind w:left="419" w:hanging="425"/>
              <w:rPr>
                <w:rFonts w:ascii="Arial" w:hAnsi="Arial" w:cs="Arial"/>
                <w:sz w:val="22"/>
                <w:szCs w:val="22"/>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66ED676F" w14:textId="77777777" w:rsidR="00C03BE9" w:rsidRPr="00C03BE9" w:rsidRDefault="00C03BE9" w:rsidP="00C03BE9">
            <w:pPr>
              <w:tabs>
                <w:tab w:val="left" w:pos="0"/>
              </w:tabs>
              <w:spacing w:before="240" w:line="288" w:lineRule="auto"/>
              <w:rPr>
                <w:rFonts w:ascii="Arial" w:hAnsi="Arial" w:cs="Arial"/>
                <w:sz w:val="22"/>
                <w:szCs w:val="22"/>
                <w:lang w:val="en-GB"/>
              </w:rPr>
            </w:pPr>
            <w:r w:rsidRPr="00C03BE9">
              <w:rPr>
                <w:rFonts w:ascii="Arial" w:hAnsi="Arial" w:cs="Arial"/>
                <w:sz w:val="22"/>
                <w:szCs w:val="22"/>
                <w:lang w:val="en-GB"/>
              </w:rPr>
              <w:lastRenderedPageBreak/>
              <w:t>40</w:t>
            </w:r>
          </w:p>
        </w:tc>
      </w:tr>
    </w:tbl>
    <w:p w14:paraId="19F82EB7" w14:textId="77777777" w:rsidR="00731BF7" w:rsidRPr="00C03BE9" w:rsidRDefault="00731BF7" w:rsidP="00731BF7">
      <w:pPr>
        <w:rPr>
          <w:rFonts w:ascii="Arial" w:hAnsi="Arial" w:cs="Arial"/>
          <w:b/>
          <w:bCs/>
          <w:color w:val="4472C4"/>
          <w:sz w:val="22"/>
          <w:szCs w:val="22"/>
        </w:rPr>
      </w:pPr>
    </w:p>
    <w:p w14:paraId="746710CF" w14:textId="36E22B8D" w:rsidR="00731BF7" w:rsidRPr="007C7DAD" w:rsidRDefault="00731BF7" w:rsidP="00731BF7">
      <w:pPr>
        <w:spacing w:line="360" w:lineRule="auto"/>
        <w:jc w:val="both"/>
        <w:rPr>
          <w:rFonts w:ascii="Arial" w:hAnsi="Arial" w:cs="Arial"/>
          <w:b/>
          <w:sz w:val="22"/>
          <w:szCs w:val="22"/>
          <w:lang w:eastAsia="zh-TW"/>
        </w:rPr>
      </w:pPr>
    </w:p>
    <w:p w14:paraId="1DAD8BC1" w14:textId="25D72230" w:rsidR="00495A37" w:rsidRPr="007C7DAD" w:rsidRDefault="00495A37" w:rsidP="00731BF7">
      <w:pPr>
        <w:spacing w:line="360" w:lineRule="auto"/>
        <w:jc w:val="both"/>
        <w:rPr>
          <w:rFonts w:ascii="Arial" w:hAnsi="Arial" w:cs="Arial"/>
          <w:b/>
          <w:sz w:val="22"/>
          <w:szCs w:val="22"/>
          <w:lang w:eastAsia="zh-TW"/>
        </w:rPr>
      </w:pPr>
    </w:p>
    <w:p w14:paraId="49475252" w14:textId="502DE72F" w:rsidR="00495A37" w:rsidRPr="007C7DAD" w:rsidRDefault="00495A37" w:rsidP="00731BF7">
      <w:pPr>
        <w:spacing w:line="360" w:lineRule="auto"/>
        <w:jc w:val="both"/>
        <w:rPr>
          <w:rFonts w:ascii="Arial" w:hAnsi="Arial" w:cs="Arial"/>
          <w:b/>
          <w:sz w:val="22"/>
          <w:szCs w:val="22"/>
          <w:lang w:eastAsia="zh-TW"/>
        </w:rPr>
      </w:pPr>
    </w:p>
    <w:p w14:paraId="0C0AD649" w14:textId="16CB6AB1" w:rsidR="00495A37" w:rsidRPr="007C7DAD" w:rsidRDefault="00495A37" w:rsidP="00731BF7">
      <w:pPr>
        <w:spacing w:line="360" w:lineRule="auto"/>
        <w:jc w:val="both"/>
        <w:rPr>
          <w:rFonts w:ascii="Arial" w:hAnsi="Arial" w:cs="Arial"/>
          <w:b/>
          <w:sz w:val="22"/>
          <w:szCs w:val="22"/>
          <w:lang w:eastAsia="zh-TW"/>
        </w:rPr>
      </w:pPr>
    </w:p>
    <w:p w14:paraId="14C8B64F" w14:textId="7306BC67" w:rsidR="00495A37" w:rsidRPr="007C7DAD" w:rsidRDefault="00495A37" w:rsidP="00731BF7">
      <w:pPr>
        <w:spacing w:line="360" w:lineRule="auto"/>
        <w:jc w:val="both"/>
        <w:rPr>
          <w:rFonts w:ascii="Arial" w:hAnsi="Arial" w:cs="Arial"/>
          <w:b/>
          <w:sz w:val="22"/>
          <w:szCs w:val="22"/>
          <w:lang w:eastAsia="zh-TW"/>
        </w:rPr>
      </w:pPr>
    </w:p>
    <w:p w14:paraId="6476B51A" w14:textId="390E7FB0" w:rsidR="00495A37" w:rsidRPr="007C7DAD" w:rsidRDefault="00495A37" w:rsidP="00731BF7">
      <w:pPr>
        <w:spacing w:line="360" w:lineRule="auto"/>
        <w:jc w:val="both"/>
        <w:rPr>
          <w:rFonts w:ascii="Arial" w:hAnsi="Arial" w:cs="Arial"/>
          <w:b/>
          <w:sz w:val="22"/>
          <w:szCs w:val="22"/>
          <w:lang w:eastAsia="zh-TW"/>
        </w:rPr>
      </w:pPr>
    </w:p>
    <w:p w14:paraId="7C454339" w14:textId="0830DC12" w:rsidR="00495A37" w:rsidRPr="007C7DAD" w:rsidRDefault="00495A37" w:rsidP="00731BF7">
      <w:pPr>
        <w:spacing w:line="360" w:lineRule="auto"/>
        <w:jc w:val="both"/>
        <w:rPr>
          <w:rFonts w:ascii="Arial" w:hAnsi="Arial" w:cs="Arial"/>
          <w:b/>
          <w:sz w:val="22"/>
          <w:szCs w:val="22"/>
          <w:lang w:eastAsia="zh-TW"/>
        </w:rPr>
      </w:pPr>
    </w:p>
    <w:p w14:paraId="5577437A" w14:textId="5B648E36" w:rsidR="00495A37" w:rsidRDefault="00495A37" w:rsidP="00731BF7">
      <w:pPr>
        <w:spacing w:line="360" w:lineRule="auto"/>
        <w:jc w:val="both"/>
        <w:rPr>
          <w:rFonts w:ascii="Arial" w:hAnsi="Arial" w:cs="Arial"/>
          <w:b/>
          <w:sz w:val="22"/>
          <w:szCs w:val="22"/>
          <w:lang w:eastAsia="zh-TW"/>
        </w:rPr>
      </w:pPr>
    </w:p>
    <w:p w14:paraId="342ABF60" w14:textId="77777777" w:rsidR="00C03BE9" w:rsidRDefault="00C03BE9" w:rsidP="00731BF7">
      <w:pPr>
        <w:spacing w:line="360" w:lineRule="auto"/>
        <w:jc w:val="both"/>
        <w:rPr>
          <w:rFonts w:ascii="Arial" w:hAnsi="Arial" w:cs="Arial"/>
          <w:b/>
          <w:sz w:val="22"/>
          <w:szCs w:val="22"/>
          <w:lang w:eastAsia="zh-TW"/>
        </w:rPr>
      </w:pPr>
    </w:p>
    <w:p w14:paraId="0517BAB1" w14:textId="77777777" w:rsidR="00C03BE9" w:rsidRDefault="00C03BE9" w:rsidP="00731BF7">
      <w:pPr>
        <w:spacing w:line="360" w:lineRule="auto"/>
        <w:jc w:val="both"/>
        <w:rPr>
          <w:rFonts w:ascii="Arial" w:hAnsi="Arial" w:cs="Arial"/>
          <w:b/>
          <w:sz w:val="22"/>
          <w:szCs w:val="22"/>
          <w:lang w:eastAsia="zh-TW"/>
        </w:rPr>
      </w:pPr>
    </w:p>
    <w:p w14:paraId="129FFC51" w14:textId="77777777" w:rsidR="00C03BE9" w:rsidRDefault="00C03BE9" w:rsidP="00731BF7">
      <w:pPr>
        <w:spacing w:line="360" w:lineRule="auto"/>
        <w:jc w:val="both"/>
        <w:rPr>
          <w:rFonts w:ascii="Arial" w:hAnsi="Arial" w:cs="Arial"/>
          <w:b/>
          <w:sz w:val="22"/>
          <w:szCs w:val="22"/>
          <w:lang w:eastAsia="zh-TW"/>
        </w:rPr>
      </w:pPr>
    </w:p>
    <w:p w14:paraId="63E7067C" w14:textId="77777777" w:rsidR="00C03BE9" w:rsidRDefault="00C03BE9" w:rsidP="00731BF7">
      <w:pPr>
        <w:spacing w:line="360" w:lineRule="auto"/>
        <w:jc w:val="both"/>
        <w:rPr>
          <w:rFonts w:ascii="Arial" w:hAnsi="Arial" w:cs="Arial"/>
          <w:b/>
          <w:sz w:val="22"/>
          <w:szCs w:val="22"/>
          <w:lang w:eastAsia="zh-TW"/>
        </w:rPr>
      </w:pPr>
    </w:p>
    <w:p w14:paraId="1C1B26FB" w14:textId="77777777" w:rsidR="00C03BE9" w:rsidRDefault="00C03BE9" w:rsidP="00731BF7">
      <w:pPr>
        <w:spacing w:line="360" w:lineRule="auto"/>
        <w:jc w:val="both"/>
        <w:rPr>
          <w:rFonts w:ascii="Arial" w:hAnsi="Arial" w:cs="Arial"/>
          <w:b/>
          <w:sz w:val="22"/>
          <w:szCs w:val="22"/>
          <w:lang w:eastAsia="zh-TW"/>
        </w:rPr>
      </w:pPr>
    </w:p>
    <w:p w14:paraId="6D246E9D" w14:textId="77777777" w:rsidR="00C03BE9" w:rsidRDefault="00C03BE9" w:rsidP="00731BF7">
      <w:pPr>
        <w:spacing w:line="360" w:lineRule="auto"/>
        <w:jc w:val="both"/>
        <w:rPr>
          <w:rFonts w:ascii="Arial" w:hAnsi="Arial" w:cs="Arial"/>
          <w:b/>
          <w:sz w:val="22"/>
          <w:szCs w:val="22"/>
          <w:lang w:eastAsia="zh-TW"/>
        </w:rPr>
      </w:pPr>
    </w:p>
    <w:p w14:paraId="0880C997" w14:textId="77777777" w:rsidR="00C03BE9" w:rsidRPr="007C7DAD" w:rsidRDefault="00C03BE9" w:rsidP="00731BF7">
      <w:pPr>
        <w:spacing w:line="360" w:lineRule="auto"/>
        <w:jc w:val="both"/>
        <w:rPr>
          <w:rFonts w:ascii="Arial" w:hAnsi="Arial" w:cs="Arial"/>
          <w:b/>
          <w:sz w:val="22"/>
          <w:szCs w:val="22"/>
          <w:lang w:eastAsia="zh-TW"/>
        </w:rPr>
      </w:pPr>
    </w:p>
    <w:p w14:paraId="3BB0A73A" w14:textId="77777777" w:rsidR="00495A37" w:rsidRPr="007C7DAD" w:rsidRDefault="00495A37" w:rsidP="00731BF7">
      <w:pPr>
        <w:spacing w:line="360" w:lineRule="auto"/>
        <w:jc w:val="both"/>
        <w:rPr>
          <w:rFonts w:ascii="Arial" w:hAnsi="Arial" w:cs="Arial"/>
          <w:b/>
          <w:sz w:val="22"/>
          <w:szCs w:val="22"/>
          <w:lang w:eastAsia="zh-TW"/>
        </w:rPr>
      </w:pPr>
    </w:p>
    <w:p w14:paraId="30FCD1BB" w14:textId="5B14FE1C" w:rsidR="00731BF7" w:rsidRPr="007C7DAD" w:rsidRDefault="00731BF7" w:rsidP="00731BF7">
      <w:pPr>
        <w:pStyle w:val="ListParagraph"/>
        <w:numPr>
          <w:ilvl w:val="1"/>
          <w:numId w:val="13"/>
        </w:numPr>
        <w:spacing w:line="360" w:lineRule="auto"/>
        <w:jc w:val="both"/>
        <w:rPr>
          <w:b/>
          <w:sz w:val="22"/>
          <w:szCs w:val="22"/>
          <w:lang w:eastAsia="zh-TW"/>
        </w:rPr>
      </w:pPr>
      <w:r w:rsidRPr="007C7DAD">
        <w:rPr>
          <w:b/>
          <w:sz w:val="22"/>
          <w:szCs w:val="22"/>
          <w:lang w:eastAsia="zh-TW"/>
        </w:rPr>
        <w:t xml:space="preserve">Stage 3- Price and Specific Goals </w:t>
      </w:r>
    </w:p>
    <w:p w14:paraId="4F656006" w14:textId="77777777" w:rsidR="00495A37" w:rsidRPr="007C7DAD" w:rsidRDefault="00495A37" w:rsidP="00495A37">
      <w:pPr>
        <w:pStyle w:val="ListParagraph"/>
        <w:spacing w:line="360" w:lineRule="auto"/>
        <w:ind w:left="360"/>
        <w:jc w:val="both"/>
        <w:rPr>
          <w:b/>
          <w:sz w:val="22"/>
          <w:szCs w:val="22"/>
          <w:lang w:eastAsia="zh-TW"/>
        </w:rPr>
      </w:pPr>
    </w:p>
    <w:p w14:paraId="1549A0D9" w14:textId="4CF60048" w:rsidR="00731BF7" w:rsidRPr="007C7DAD" w:rsidRDefault="00731BF7" w:rsidP="00731BF7">
      <w:pPr>
        <w:spacing w:line="360" w:lineRule="auto"/>
        <w:jc w:val="both"/>
        <w:rPr>
          <w:rFonts w:ascii="Arial" w:hAnsi="Arial" w:cs="Arial"/>
          <w:sz w:val="22"/>
          <w:szCs w:val="22"/>
          <w:lang w:eastAsia="zh-TW"/>
        </w:rPr>
      </w:pPr>
      <w:r w:rsidRPr="007C7DAD">
        <w:rPr>
          <w:rFonts w:ascii="Arial" w:hAnsi="Arial" w:cs="Arial"/>
          <w:sz w:val="22"/>
          <w:szCs w:val="22"/>
          <w:lang w:eastAsia="zh-TW"/>
        </w:rPr>
        <w:t>The following formula, shall be used to allocate scores to the interested bidders:</w:t>
      </w:r>
    </w:p>
    <w:p w14:paraId="22D01FDB" w14:textId="77777777" w:rsidR="00731BF7" w:rsidRPr="007C7DAD" w:rsidRDefault="00731BF7" w:rsidP="00731BF7">
      <w:pPr>
        <w:spacing w:line="360" w:lineRule="auto"/>
        <w:jc w:val="both"/>
        <w:rPr>
          <w:rFonts w:ascii="Arial" w:hAnsi="Arial" w:cs="Arial"/>
          <w:sz w:val="22"/>
          <w:szCs w:val="22"/>
          <w:lang w:eastAsia="zh-TW"/>
        </w:rPr>
      </w:pPr>
      <w:r w:rsidRPr="007C7DAD">
        <w:rPr>
          <w:rFonts w:ascii="Arial" w:eastAsia="Arial" w:hAnsi="Arial" w:cs="Arial"/>
          <w:sz w:val="22"/>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7C7DAD"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7C7DAD" w:rsidRDefault="00731BF7" w:rsidP="00A6055F">
            <w:pPr>
              <w:ind w:left="66"/>
              <w:jc w:val="center"/>
              <w:rPr>
                <w:rFonts w:ascii="Arial" w:hAnsi="Arial" w:cs="Arial"/>
                <w:b/>
                <w:bCs/>
                <w:sz w:val="22"/>
                <w:szCs w:val="22"/>
              </w:rPr>
            </w:pPr>
            <w:r w:rsidRPr="007C7DAD">
              <w:rPr>
                <w:rFonts w:ascii="Arial" w:hAnsi="Arial" w:cs="Arial"/>
                <w:b/>
                <w:bCs/>
                <w:sz w:val="22"/>
                <w:szCs w:val="22"/>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7C7DAD" w:rsidRDefault="00731BF7" w:rsidP="00A6055F">
            <w:pPr>
              <w:ind w:left="11"/>
              <w:jc w:val="center"/>
              <w:rPr>
                <w:rFonts w:ascii="Arial" w:hAnsi="Arial" w:cs="Arial"/>
                <w:sz w:val="22"/>
                <w:szCs w:val="22"/>
              </w:rPr>
            </w:pPr>
            <w:r w:rsidRPr="007C7DAD">
              <w:rPr>
                <w:rFonts w:ascii="Arial" w:eastAsia="Arial" w:hAnsi="Arial" w:cs="Arial"/>
                <w:b/>
                <w:sz w:val="22"/>
                <w:szCs w:val="22"/>
              </w:rPr>
              <w:t xml:space="preserve">POINTS </w:t>
            </w:r>
          </w:p>
        </w:tc>
      </w:tr>
      <w:tr w:rsidR="00731BF7" w:rsidRPr="007C7DAD"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7C7DAD" w:rsidRDefault="00731BF7" w:rsidP="00A6055F">
            <w:pPr>
              <w:rPr>
                <w:rFonts w:ascii="Arial" w:hAnsi="Arial" w:cs="Arial"/>
                <w:sz w:val="22"/>
                <w:szCs w:val="22"/>
              </w:rPr>
            </w:pPr>
            <w:r w:rsidRPr="007C7DAD">
              <w:rPr>
                <w:rFonts w:ascii="Arial" w:eastAsia="Arial" w:hAnsi="Arial" w:cs="Arial"/>
                <w:b/>
                <w:sz w:val="22"/>
                <w:szCs w:val="22"/>
              </w:rPr>
              <w:t>PRICE</w:t>
            </w:r>
            <w:r w:rsidRPr="007C7DAD">
              <w:rPr>
                <w:rFonts w:ascii="Arial" w:eastAsia="Arial" w:hAnsi="Arial" w:cs="Arial"/>
                <w:sz w:val="22"/>
                <w:szCs w:val="22"/>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C7DAD" w:rsidRDefault="00731BF7" w:rsidP="00A6055F">
            <w:pPr>
              <w:ind w:left="11"/>
              <w:jc w:val="center"/>
              <w:rPr>
                <w:rFonts w:ascii="Arial" w:hAnsi="Arial" w:cs="Arial"/>
                <w:color w:val="000000" w:themeColor="text1"/>
                <w:sz w:val="22"/>
                <w:szCs w:val="22"/>
              </w:rPr>
            </w:pPr>
            <w:r w:rsidRPr="007C7DAD">
              <w:rPr>
                <w:rFonts w:ascii="Arial" w:eastAsia="Arial" w:hAnsi="Arial" w:cs="Arial"/>
                <w:color w:val="000000" w:themeColor="text1"/>
                <w:sz w:val="22"/>
                <w:szCs w:val="22"/>
              </w:rPr>
              <w:t>80</w:t>
            </w:r>
          </w:p>
        </w:tc>
      </w:tr>
      <w:tr w:rsidR="00731BF7" w:rsidRPr="007C7DAD"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7C7DAD" w:rsidRDefault="00731BF7" w:rsidP="00A6055F">
            <w:pPr>
              <w:rPr>
                <w:rFonts w:ascii="Arial" w:hAnsi="Arial" w:cs="Arial"/>
                <w:sz w:val="22"/>
                <w:szCs w:val="22"/>
              </w:rPr>
            </w:pPr>
            <w:r w:rsidRPr="007C7DAD">
              <w:rPr>
                <w:rFonts w:ascii="Arial" w:eastAsia="Arial" w:hAnsi="Arial" w:cs="Arial"/>
                <w:b/>
                <w:sz w:val="22"/>
                <w:szCs w:val="22"/>
              </w:rPr>
              <w:t>SPECIFIC GOALS</w:t>
            </w:r>
            <w:r w:rsidRPr="007C7DAD">
              <w:rPr>
                <w:rFonts w:ascii="Arial" w:eastAsia="Arial" w:hAnsi="Arial" w:cs="Arial"/>
                <w:sz w:val="22"/>
                <w:szCs w:val="22"/>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C7DAD" w:rsidRDefault="00731BF7" w:rsidP="00A6055F">
            <w:pPr>
              <w:ind w:left="11"/>
              <w:jc w:val="center"/>
              <w:rPr>
                <w:rFonts w:ascii="Arial" w:hAnsi="Arial" w:cs="Arial"/>
                <w:color w:val="000000" w:themeColor="text1"/>
                <w:sz w:val="22"/>
                <w:szCs w:val="22"/>
              </w:rPr>
            </w:pPr>
            <w:r w:rsidRPr="007C7DAD">
              <w:rPr>
                <w:rFonts w:ascii="Arial" w:eastAsia="Arial" w:hAnsi="Arial" w:cs="Arial"/>
                <w:color w:val="000000" w:themeColor="text1"/>
                <w:sz w:val="22"/>
                <w:szCs w:val="22"/>
              </w:rPr>
              <w:t>20</w:t>
            </w:r>
          </w:p>
        </w:tc>
      </w:tr>
      <w:tr w:rsidR="00731BF7" w:rsidRPr="007C7DAD"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7C7DAD" w:rsidRDefault="00731BF7" w:rsidP="00A6055F">
            <w:pPr>
              <w:rPr>
                <w:rFonts w:ascii="Arial" w:hAnsi="Arial" w:cs="Arial"/>
                <w:sz w:val="22"/>
                <w:szCs w:val="22"/>
              </w:rPr>
            </w:pPr>
            <w:r w:rsidRPr="007C7DAD">
              <w:rPr>
                <w:rFonts w:ascii="Arial" w:eastAsia="Arial" w:hAnsi="Arial" w:cs="Arial"/>
                <w:b/>
                <w:sz w:val="22"/>
                <w:szCs w:val="22"/>
              </w:rPr>
              <w:t xml:space="preserve">TOTAL POINTS FOR PRICE AND SPECIFIC GOALS </w:t>
            </w:r>
            <w:r w:rsidRPr="007C7DAD">
              <w:rPr>
                <w:rFonts w:ascii="Arial" w:eastAsia="Arial" w:hAnsi="Arial" w:cs="Arial"/>
                <w:sz w:val="22"/>
                <w:szCs w:val="22"/>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7C7DAD" w:rsidRDefault="00731BF7" w:rsidP="00A6055F">
            <w:pPr>
              <w:ind w:left="8"/>
              <w:jc w:val="center"/>
              <w:rPr>
                <w:rFonts w:ascii="Arial" w:hAnsi="Arial" w:cs="Arial"/>
                <w:sz w:val="22"/>
                <w:szCs w:val="22"/>
              </w:rPr>
            </w:pPr>
            <w:r w:rsidRPr="007C7DAD">
              <w:rPr>
                <w:rFonts w:ascii="Arial" w:eastAsia="Arial" w:hAnsi="Arial" w:cs="Arial"/>
                <w:b/>
                <w:sz w:val="22"/>
                <w:szCs w:val="22"/>
              </w:rPr>
              <w:t xml:space="preserve">100 </w:t>
            </w:r>
          </w:p>
        </w:tc>
      </w:tr>
    </w:tbl>
    <w:p w14:paraId="1F214246" w14:textId="77777777" w:rsidR="00731BF7" w:rsidRPr="007C7DAD" w:rsidRDefault="00731BF7" w:rsidP="00731BF7">
      <w:pPr>
        <w:spacing w:line="360" w:lineRule="auto"/>
        <w:jc w:val="both"/>
        <w:rPr>
          <w:rFonts w:ascii="Arial" w:hAnsi="Arial" w:cs="Arial"/>
          <w:sz w:val="22"/>
          <w:szCs w:val="22"/>
          <w:highlight w:val="yellow"/>
          <w:lang w:eastAsia="zh-TW"/>
        </w:rPr>
      </w:pPr>
    </w:p>
    <w:p w14:paraId="68B86B74" w14:textId="77777777" w:rsidR="00731BF7" w:rsidRPr="007C7DAD" w:rsidRDefault="00731BF7" w:rsidP="00731BF7">
      <w:pPr>
        <w:rPr>
          <w:rFonts w:ascii="Arial" w:hAnsi="Arial" w:cs="Arial"/>
          <w:b/>
          <w:bCs/>
          <w:color w:val="4472C4"/>
          <w:sz w:val="22"/>
          <w:szCs w:val="22"/>
        </w:rPr>
      </w:pPr>
    </w:p>
    <w:p w14:paraId="24BB8323" w14:textId="5F7A9A3A" w:rsidR="00731BF7" w:rsidRPr="007C7DAD" w:rsidRDefault="00731BF7" w:rsidP="00731BF7">
      <w:pPr>
        <w:spacing w:after="117" w:line="249" w:lineRule="auto"/>
        <w:jc w:val="both"/>
        <w:rPr>
          <w:rFonts w:ascii="Arial" w:hAnsi="Arial" w:cs="Arial"/>
          <w:sz w:val="22"/>
          <w:szCs w:val="22"/>
        </w:rPr>
      </w:pPr>
      <w:r w:rsidRPr="007C7DAD">
        <w:rPr>
          <w:rFonts w:ascii="Arial" w:eastAsia="Arial" w:hAnsi="Arial" w:cs="Arial"/>
          <w:b/>
          <w:sz w:val="22"/>
          <w:szCs w:val="22"/>
        </w:rPr>
        <w:t xml:space="preserve">FORMULAE FOR PROCUREMENT OF GOODS AND SERVICES </w:t>
      </w:r>
    </w:p>
    <w:p w14:paraId="48A2A510" w14:textId="43D0F6DF" w:rsidR="00731BF7" w:rsidRPr="007C7DAD" w:rsidRDefault="00731BF7" w:rsidP="00731BF7">
      <w:pPr>
        <w:spacing w:after="5" w:line="249" w:lineRule="auto"/>
        <w:jc w:val="both"/>
        <w:rPr>
          <w:rFonts w:ascii="Arial" w:hAnsi="Arial" w:cs="Arial"/>
          <w:sz w:val="22"/>
          <w:szCs w:val="22"/>
        </w:rPr>
      </w:pPr>
      <w:r w:rsidRPr="007C7DAD">
        <w:rPr>
          <w:rFonts w:ascii="Arial" w:eastAsia="Arial" w:hAnsi="Arial" w:cs="Arial"/>
          <w:b/>
          <w:sz w:val="22"/>
          <w:szCs w:val="22"/>
        </w:rPr>
        <w:t xml:space="preserve">POINTS AWARDED FOR PRICE: </w:t>
      </w:r>
    </w:p>
    <w:p w14:paraId="22A33E5E" w14:textId="77777777" w:rsidR="00731BF7" w:rsidRPr="007C7DAD" w:rsidRDefault="00731BF7" w:rsidP="00731BF7">
      <w:pPr>
        <w:spacing w:line="360" w:lineRule="auto"/>
        <w:jc w:val="both"/>
        <w:rPr>
          <w:rFonts w:ascii="Arial" w:hAnsi="Arial" w:cs="Arial"/>
          <w:sz w:val="22"/>
          <w:szCs w:val="22"/>
          <w:highlight w:val="yellow"/>
          <w:lang w:eastAsia="zh-TW"/>
        </w:rPr>
      </w:pPr>
    </w:p>
    <w:p w14:paraId="6B9C50AC" w14:textId="77777777" w:rsidR="00731BF7" w:rsidRPr="007C7DAD" w:rsidRDefault="00731BF7" w:rsidP="00731BF7">
      <w:pPr>
        <w:spacing w:after="107" w:line="249" w:lineRule="auto"/>
        <w:jc w:val="both"/>
        <w:rPr>
          <w:rFonts w:ascii="Arial" w:hAnsi="Arial" w:cs="Arial"/>
          <w:sz w:val="22"/>
          <w:szCs w:val="22"/>
        </w:rPr>
      </w:pPr>
      <w:r w:rsidRPr="007C7DAD">
        <w:rPr>
          <w:rFonts w:ascii="Arial" w:eastAsia="Arial" w:hAnsi="Arial" w:cs="Arial"/>
          <w:b/>
          <w:sz w:val="22"/>
          <w:szCs w:val="22"/>
        </w:rPr>
        <w:t xml:space="preserve">THE 80/20 PREFERENCE POINT SYSTEMS  </w:t>
      </w:r>
    </w:p>
    <w:p w14:paraId="4A91FBF8" w14:textId="77777777" w:rsidR="00731BF7" w:rsidRPr="007C7DAD" w:rsidRDefault="00731BF7" w:rsidP="00731BF7">
      <w:pPr>
        <w:spacing w:after="107" w:line="249" w:lineRule="auto"/>
        <w:jc w:val="both"/>
        <w:rPr>
          <w:rFonts w:ascii="Arial" w:hAnsi="Arial" w:cs="Arial"/>
          <w:sz w:val="22"/>
          <w:szCs w:val="22"/>
        </w:rPr>
      </w:pPr>
      <w:r w:rsidRPr="007C7DAD">
        <w:rPr>
          <w:rFonts w:ascii="Arial" w:eastAsia="Arial" w:hAnsi="Arial" w:cs="Arial"/>
          <w:sz w:val="22"/>
          <w:szCs w:val="22"/>
        </w:rPr>
        <w:t xml:space="preserve">A maximum of </w:t>
      </w:r>
      <w:r w:rsidRPr="007C7DAD">
        <w:rPr>
          <w:rFonts w:ascii="Arial" w:eastAsia="Arial" w:hAnsi="Arial" w:cs="Arial"/>
          <w:bCs/>
          <w:color w:val="000000" w:themeColor="text1"/>
          <w:sz w:val="22"/>
          <w:szCs w:val="22"/>
        </w:rPr>
        <w:t xml:space="preserve">80 </w:t>
      </w:r>
      <w:r w:rsidRPr="007C7DAD">
        <w:rPr>
          <w:rFonts w:ascii="Arial" w:eastAsia="Arial" w:hAnsi="Arial" w:cs="Arial"/>
          <w:sz w:val="22"/>
          <w:szCs w:val="22"/>
        </w:rPr>
        <w:t xml:space="preserve">points is allocated for price on the following basis: </w:t>
      </w:r>
    </w:p>
    <w:p w14:paraId="5D7C2C90" w14:textId="77777777" w:rsidR="00731BF7" w:rsidRPr="007C7DAD" w:rsidRDefault="00731BF7" w:rsidP="00731BF7">
      <w:pPr>
        <w:rPr>
          <w:rFonts w:ascii="Arial" w:hAnsi="Arial" w:cs="Arial"/>
          <w:sz w:val="22"/>
          <w:szCs w:val="22"/>
        </w:rPr>
      </w:pPr>
      <w:r w:rsidRPr="007C7DAD">
        <w:rPr>
          <w:rFonts w:ascii="Arial" w:eastAsia="Arial" w:hAnsi="Arial" w:cs="Arial"/>
          <w:sz w:val="22"/>
          <w:szCs w:val="22"/>
        </w:rPr>
        <w:t xml:space="preserve"> </w:t>
      </w:r>
    </w:p>
    <w:p w14:paraId="7FC6777C" w14:textId="77777777" w:rsidR="00731BF7" w:rsidRPr="007C7DAD" w:rsidRDefault="00731BF7" w:rsidP="00731BF7">
      <w:pPr>
        <w:spacing w:after="5" w:line="249" w:lineRule="auto"/>
        <w:ind w:left="-15"/>
        <w:rPr>
          <w:rFonts w:ascii="Arial" w:hAnsi="Arial" w:cs="Arial"/>
          <w:sz w:val="22"/>
          <w:szCs w:val="22"/>
        </w:rPr>
      </w:pPr>
      <w:r w:rsidRPr="007C7DAD">
        <w:rPr>
          <w:rFonts w:ascii="Arial" w:eastAsia="Arial" w:hAnsi="Arial" w:cs="Arial"/>
          <w:b/>
          <w:sz w:val="22"/>
          <w:szCs w:val="22"/>
        </w:rPr>
        <w:t xml:space="preserve"> </w:t>
      </w:r>
      <w:r w:rsidRPr="007C7DAD">
        <w:rPr>
          <w:rFonts w:ascii="Arial" w:eastAsia="Arial" w:hAnsi="Arial" w:cs="Arial"/>
          <w:b/>
          <w:sz w:val="22"/>
          <w:szCs w:val="22"/>
        </w:rPr>
        <w:tab/>
        <w:t xml:space="preserve"> </w:t>
      </w:r>
      <w:r w:rsidRPr="007C7DAD">
        <w:rPr>
          <w:rFonts w:ascii="Arial" w:eastAsia="Arial" w:hAnsi="Arial" w:cs="Arial"/>
          <w:b/>
          <w:sz w:val="22"/>
          <w:szCs w:val="22"/>
        </w:rPr>
        <w:tab/>
      </w:r>
      <w:r w:rsidRPr="007C7DAD">
        <w:rPr>
          <w:rFonts w:ascii="Arial" w:eastAsia="Arial" w:hAnsi="Arial" w:cs="Arial"/>
          <w:b/>
          <w:sz w:val="22"/>
          <w:szCs w:val="22"/>
        </w:rPr>
        <w:tab/>
        <w:t xml:space="preserve">80/20 </w:t>
      </w:r>
      <w:r w:rsidRPr="007C7DAD">
        <w:rPr>
          <w:rFonts w:ascii="Arial" w:eastAsia="Arial" w:hAnsi="Arial" w:cs="Arial"/>
          <w:b/>
          <w:sz w:val="22"/>
          <w:szCs w:val="22"/>
        </w:rPr>
        <w:tab/>
      </w:r>
      <w:r w:rsidRPr="007C7DAD">
        <w:rPr>
          <w:rFonts w:ascii="Arial" w:eastAsia="Arial" w:hAnsi="Arial" w:cs="Arial"/>
          <w:b/>
          <w:sz w:val="22"/>
          <w:szCs w:val="22"/>
        </w:rPr>
        <w:tab/>
      </w:r>
      <w:r w:rsidRPr="007C7DAD">
        <w:rPr>
          <w:rFonts w:ascii="Arial" w:eastAsia="Arial" w:hAnsi="Arial" w:cs="Arial"/>
          <w:b/>
          <w:sz w:val="22"/>
          <w:szCs w:val="22"/>
        </w:rPr>
        <w:tab/>
      </w:r>
      <w:r w:rsidRPr="007C7DAD">
        <w:rPr>
          <w:rFonts w:ascii="Arial" w:eastAsia="Arial" w:hAnsi="Arial" w:cs="Arial"/>
          <w:b/>
          <w:sz w:val="22"/>
          <w:szCs w:val="22"/>
        </w:rPr>
        <w:tab/>
        <w:t xml:space="preserve"> </w:t>
      </w:r>
    </w:p>
    <w:p w14:paraId="7BE2D4D1" w14:textId="77777777" w:rsidR="00731BF7" w:rsidRPr="007C7DAD" w:rsidRDefault="00731BF7" w:rsidP="00731BF7">
      <w:pPr>
        <w:rPr>
          <w:rFonts w:ascii="Arial" w:hAnsi="Arial" w:cs="Arial"/>
          <w:sz w:val="22"/>
          <w:szCs w:val="22"/>
        </w:rPr>
      </w:pPr>
      <w:r w:rsidRPr="007C7DAD">
        <w:rPr>
          <w:rFonts w:ascii="Arial" w:eastAsia="Arial" w:hAnsi="Arial" w:cs="Arial"/>
          <w:b/>
          <w:sz w:val="22"/>
          <w:szCs w:val="22"/>
        </w:rPr>
        <w:t xml:space="preserve"> </w:t>
      </w:r>
    </w:p>
    <w:p w14:paraId="480B5108" w14:textId="77777777" w:rsidR="00731BF7" w:rsidRPr="007C7DAD" w:rsidRDefault="00731BF7" w:rsidP="00731BF7">
      <w:pPr>
        <w:ind w:left="900"/>
        <w:rPr>
          <w:rFonts w:ascii="Arial" w:hAnsi="Arial" w:cs="Arial"/>
          <w:sz w:val="22"/>
          <w:szCs w:val="22"/>
        </w:rPr>
      </w:pPr>
      <w:r w:rsidRPr="007C7DAD">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7C7DAD">
        <w:rPr>
          <w:rFonts w:ascii="Arial" w:hAnsi="Arial" w:cs="Arial"/>
          <w:sz w:val="22"/>
          <w:szCs w:val="22"/>
        </w:rPr>
        <w:t xml:space="preserve"> </w:t>
      </w:r>
      <w:r w:rsidRPr="007C7DAD">
        <w:rPr>
          <w:rFonts w:ascii="Arial" w:hAnsi="Arial" w:cs="Arial"/>
          <w:sz w:val="22"/>
          <w:szCs w:val="22"/>
        </w:rPr>
        <w:tab/>
      </w:r>
      <w:r w:rsidRPr="007C7DAD">
        <w:rPr>
          <w:rFonts w:ascii="Arial" w:hAnsi="Arial" w:cs="Arial"/>
          <w:sz w:val="22"/>
          <w:szCs w:val="22"/>
        </w:rPr>
        <w:tab/>
      </w:r>
      <w:r w:rsidRPr="007C7DAD">
        <w:rPr>
          <w:rFonts w:ascii="Arial" w:hAnsi="Arial" w:cs="Arial"/>
          <w:sz w:val="22"/>
          <w:szCs w:val="22"/>
        </w:rPr>
        <w:tab/>
      </w:r>
      <w:r w:rsidRPr="007C7DAD">
        <w:rPr>
          <w:rFonts w:ascii="Arial" w:hAnsi="Arial" w:cs="Arial"/>
          <w:sz w:val="22"/>
          <w:szCs w:val="22"/>
        </w:rPr>
        <w:tab/>
      </w:r>
      <w:r w:rsidRPr="007C7DAD">
        <w:rPr>
          <w:rFonts w:ascii="Arial" w:hAnsi="Arial" w:cs="Arial"/>
          <w:sz w:val="22"/>
          <w:szCs w:val="22"/>
        </w:rPr>
        <w:tab/>
      </w:r>
    </w:p>
    <w:p w14:paraId="75308A87" w14:textId="77777777" w:rsidR="00731BF7" w:rsidRPr="007C7DAD" w:rsidRDefault="00731BF7" w:rsidP="00731BF7">
      <w:pPr>
        <w:tabs>
          <w:tab w:val="center" w:pos="1225"/>
        </w:tabs>
        <w:spacing w:after="112" w:line="250" w:lineRule="auto"/>
        <w:ind w:left="-15"/>
        <w:rPr>
          <w:rFonts w:ascii="Arial" w:hAnsi="Arial" w:cs="Arial"/>
          <w:sz w:val="22"/>
          <w:szCs w:val="22"/>
        </w:rPr>
      </w:pPr>
      <w:r w:rsidRPr="007C7DAD">
        <w:rPr>
          <w:rFonts w:ascii="Arial" w:eastAsia="Arial" w:hAnsi="Arial" w:cs="Arial"/>
          <w:sz w:val="22"/>
          <w:szCs w:val="22"/>
        </w:rPr>
        <w:t xml:space="preserve">Where </w:t>
      </w:r>
    </w:p>
    <w:p w14:paraId="623F4916" w14:textId="77777777" w:rsidR="00731BF7" w:rsidRPr="007C7DAD" w:rsidRDefault="00731BF7" w:rsidP="00731BF7">
      <w:pPr>
        <w:tabs>
          <w:tab w:val="center" w:pos="4717"/>
        </w:tabs>
        <w:spacing w:after="112" w:line="250" w:lineRule="auto"/>
        <w:ind w:left="-15"/>
        <w:rPr>
          <w:rFonts w:ascii="Arial" w:hAnsi="Arial" w:cs="Arial"/>
          <w:sz w:val="22"/>
          <w:szCs w:val="22"/>
        </w:rPr>
      </w:pPr>
      <w:r w:rsidRPr="007C7DAD">
        <w:rPr>
          <w:rFonts w:ascii="Arial" w:eastAsia="Arial" w:hAnsi="Arial" w:cs="Arial"/>
          <w:sz w:val="22"/>
          <w:szCs w:val="22"/>
        </w:rPr>
        <w:t xml:space="preserve"> Ps = Points scored for price of tender under consideration </w:t>
      </w:r>
    </w:p>
    <w:p w14:paraId="30E3CE80" w14:textId="77777777" w:rsidR="00731BF7" w:rsidRPr="007C7DAD" w:rsidRDefault="00731BF7" w:rsidP="00731BF7">
      <w:pPr>
        <w:spacing w:after="112" w:line="250" w:lineRule="auto"/>
        <w:ind w:left="-15"/>
        <w:rPr>
          <w:rFonts w:ascii="Arial" w:hAnsi="Arial" w:cs="Arial"/>
          <w:sz w:val="22"/>
          <w:szCs w:val="22"/>
        </w:rPr>
      </w:pPr>
      <w:r w:rsidRPr="007C7DAD">
        <w:rPr>
          <w:rFonts w:ascii="Arial" w:eastAsia="Arial" w:hAnsi="Arial" w:cs="Arial"/>
          <w:sz w:val="22"/>
          <w:szCs w:val="22"/>
        </w:rPr>
        <w:t xml:space="preserve"> Pt = </w:t>
      </w:r>
      <w:r w:rsidRPr="007C7DAD">
        <w:rPr>
          <w:rFonts w:ascii="Arial" w:eastAsia="Arial" w:hAnsi="Arial" w:cs="Arial"/>
          <w:sz w:val="22"/>
          <w:szCs w:val="22"/>
        </w:rPr>
        <w:tab/>
        <w:t xml:space="preserve">Price of tender under consideration </w:t>
      </w:r>
    </w:p>
    <w:p w14:paraId="2E75C17E" w14:textId="77777777" w:rsidR="00731BF7" w:rsidRPr="007C7DAD" w:rsidRDefault="00731BF7" w:rsidP="00731BF7">
      <w:pPr>
        <w:spacing w:after="112" w:line="250" w:lineRule="auto"/>
        <w:ind w:left="-15"/>
        <w:rPr>
          <w:rFonts w:ascii="Arial" w:hAnsi="Arial" w:cs="Arial"/>
          <w:sz w:val="22"/>
          <w:szCs w:val="22"/>
        </w:rPr>
      </w:pPr>
      <w:r w:rsidRPr="007C7DAD">
        <w:rPr>
          <w:rFonts w:ascii="Arial" w:eastAsia="Arial" w:hAnsi="Arial" w:cs="Arial"/>
          <w:sz w:val="22"/>
          <w:szCs w:val="22"/>
        </w:rPr>
        <w:t xml:space="preserve"> Pmin = Price of lowest acceptable tender </w:t>
      </w:r>
    </w:p>
    <w:p w14:paraId="58F2E847" w14:textId="40DEB14F" w:rsidR="00495A37" w:rsidRPr="004015C6" w:rsidRDefault="00731BF7" w:rsidP="00731BF7">
      <w:pPr>
        <w:spacing w:after="98"/>
        <w:rPr>
          <w:rFonts w:ascii="Arial" w:eastAsia="Arial" w:hAnsi="Arial" w:cs="Arial"/>
          <w:sz w:val="22"/>
          <w:szCs w:val="22"/>
        </w:rPr>
      </w:pPr>
      <w:r w:rsidRPr="007C7DAD">
        <w:rPr>
          <w:rFonts w:ascii="Arial" w:eastAsia="Arial" w:hAnsi="Arial" w:cs="Arial"/>
          <w:sz w:val="22"/>
          <w:szCs w:val="22"/>
        </w:rPr>
        <w:t xml:space="preserve"> </w:t>
      </w: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Default="00495A37" w:rsidP="00495A37">
      <w:pPr>
        <w:widowControl w:val="0"/>
        <w:spacing w:after="120"/>
        <w:ind w:left="720"/>
        <w:jc w:val="both"/>
        <w:rPr>
          <w:rFonts w:ascii="Arial" w:hAnsi="Arial" w:cs="Arial"/>
          <w:snapToGrid w:val="0"/>
        </w:rPr>
      </w:pPr>
    </w:p>
    <w:p w14:paraId="6BB95CC4" w14:textId="77777777" w:rsidR="00C03BE9" w:rsidRDefault="00C03BE9" w:rsidP="00495A37">
      <w:pPr>
        <w:widowControl w:val="0"/>
        <w:spacing w:after="120"/>
        <w:ind w:left="720"/>
        <w:jc w:val="both"/>
        <w:rPr>
          <w:rFonts w:ascii="Arial" w:hAnsi="Arial" w:cs="Arial"/>
          <w:snapToGrid w:val="0"/>
        </w:rPr>
      </w:pPr>
    </w:p>
    <w:p w14:paraId="54B14ADF" w14:textId="77777777" w:rsidR="00C03BE9" w:rsidRDefault="00C03BE9" w:rsidP="00495A37">
      <w:pPr>
        <w:widowControl w:val="0"/>
        <w:spacing w:after="120"/>
        <w:ind w:left="720"/>
        <w:jc w:val="both"/>
        <w:rPr>
          <w:rFonts w:ascii="Arial" w:hAnsi="Arial" w:cs="Arial"/>
          <w:snapToGrid w:val="0"/>
        </w:rPr>
      </w:pPr>
    </w:p>
    <w:p w14:paraId="7150F1B8" w14:textId="77777777" w:rsidR="00C03BE9" w:rsidRDefault="00C03BE9" w:rsidP="00495A37">
      <w:pPr>
        <w:widowControl w:val="0"/>
        <w:spacing w:after="120"/>
        <w:ind w:left="720"/>
        <w:jc w:val="both"/>
        <w:rPr>
          <w:rFonts w:ascii="Arial" w:hAnsi="Arial" w:cs="Arial"/>
          <w:snapToGrid w:val="0"/>
        </w:rPr>
      </w:pPr>
    </w:p>
    <w:p w14:paraId="0643B31D" w14:textId="77777777" w:rsidR="00C03BE9" w:rsidRDefault="00C03BE9" w:rsidP="00495A37">
      <w:pPr>
        <w:widowControl w:val="0"/>
        <w:spacing w:after="120"/>
        <w:ind w:left="720"/>
        <w:jc w:val="both"/>
        <w:rPr>
          <w:rFonts w:ascii="Arial" w:hAnsi="Arial" w:cs="Arial"/>
          <w:snapToGrid w:val="0"/>
        </w:rPr>
      </w:pPr>
    </w:p>
    <w:p w14:paraId="6E322AC8" w14:textId="77777777" w:rsidR="00C03BE9" w:rsidRDefault="00C03BE9" w:rsidP="00495A37">
      <w:pPr>
        <w:widowControl w:val="0"/>
        <w:spacing w:after="120"/>
        <w:ind w:left="720"/>
        <w:jc w:val="both"/>
        <w:rPr>
          <w:rFonts w:ascii="Arial" w:hAnsi="Arial" w:cs="Arial"/>
          <w:snapToGrid w:val="0"/>
        </w:rPr>
      </w:pPr>
    </w:p>
    <w:p w14:paraId="3CAEB64F" w14:textId="77777777" w:rsidR="00C03BE9" w:rsidRDefault="00C03BE9" w:rsidP="00495A37">
      <w:pPr>
        <w:widowControl w:val="0"/>
        <w:spacing w:after="120"/>
        <w:ind w:left="720"/>
        <w:jc w:val="both"/>
        <w:rPr>
          <w:rFonts w:ascii="Arial" w:hAnsi="Arial" w:cs="Arial"/>
          <w:snapToGrid w:val="0"/>
        </w:rPr>
      </w:pPr>
    </w:p>
    <w:p w14:paraId="0A7C2205" w14:textId="77777777" w:rsidR="00C03BE9" w:rsidRPr="00307DD2" w:rsidRDefault="00C03BE9"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7"/>
        <w:gridCol w:w="2127"/>
        <w:gridCol w:w="2095"/>
      </w:tblGrid>
      <w:tr w:rsidR="00246D5F" w:rsidRPr="00307DD2" w14:paraId="709A7D6F" w14:textId="77777777" w:rsidTr="00246D5F">
        <w:trPr>
          <w:trHeight w:val="863"/>
        </w:trPr>
        <w:tc>
          <w:tcPr>
            <w:tcW w:w="1839" w:type="pct"/>
            <w:tcBorders>
              <w:top w:val="nil"/>
            </w:tcBorders>
            <w:shd w:val="clear" w:color="auto" w:fill="C4BC96" w:themeFill="background2" w:themeFillShade="BF"/>
            <w:vAlign w:val="center"/>
          </w:tcPr>
          <w:p w14:paraId="590BE74E" w14:textId="77777777" w:rsidR="00246D5F" w:rsidRPr="00307DD2" w:rsidRDefault="00246D5F"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9" w:type="pct"/>
            <w:shd w:val="clear" w:color="auto" w:fill="C00000"/>
          </w:tcPr>
          <w:p w14:paraId="37EFF49B" w14:textId="3C47B90F" w:rsidR="00246D5F" w:rsidRPr="00307DD2" w:rsidRDefault="00307170" w:rsidP="0096085E">
            <w:pPr>
              <w:kinsoku w:val="0"/>
              <w:overflowPunct w:val="0"/>
              <w:spacing w:before="96"/>
              <w:jc w:val="center"/>
              <w:textAlignment w:val="baseline"/>
              <w:rPr>
                <w:rFonts w:ascii="Arial" w:hAnsi="Arial" w:cs="Arial"/>
                <w:b/>
                <w:kern w:val="24"/>
              </w:rPr>
            </w:pPr>
            <w:r>
              <w:rPr>
                <w:rFonts w:ascii="Arial" w:hAnsi="Arial" w:cs="Arial"/>
                <w:b/>
                <w:kern w:val="24"/>
              </w:rPr>
              <w:t>Returnables</w:t>
            </w:r>
          </w:p>
        </w:tc>
        <w:tc>
          <w:tcPr>
            <w:tcW w:w="1059" w:type="pct"/>
            <w:shd w:val="clear" w:color="auto" w:fill="C00000"/>
            <w:vAlign w:val="center"/>
          </w:tcPr>
          <w:p w14:paraId="4470D4F6" w14:textId="60910EC1"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46D5F" w:rsidRPr="00307DD2" w:rsidRDefault="00246D5F"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46D5F" w:rsidRPr="00307DD2" w14:paraId="464F5F13" w14:textId="77777777" w:rsidTr="00246D5F">
        <w:trPr>
          <w:trHeight w:val="317"/>
        </w:trPr>
        <w:tc>
          <w:tcPr>
            <w:tcW w:w="1839" w:type="pct"/>
            <w:shd w:val="clear" w:color="auto" w:fill="auto"/>
          </w:tcPr>
          <w:p w14:paraId="71CAF02D" w14:textId="0E8D6010" w:rsidR="00246D5F" w:rsidRPr="00307DD2" w:rsidRDefault="00246D5F" w:rsidP="00016F63">
            <w:pPr>
              <w:kinsoku w:val="0"/>
              <w:overflowPunct w:val="0"/>
              <w:spacing w:before="115"/>
              <w:textAlignment w:val="baseline"/>
              <w:rPr>
                <w:rFonts w:ascii="Arial" w:hAnsi="Arial" w:cs="Arial"/>
              </w:rPr>
            </w:pPr>
            <w:r>
              <w:rPr>
                <w:rFonts w:ascii="Arial" w:hAnsi="Arial" w:cs="Arial"/>
              </w:rPr>
              <w:t>Entities with B-BBEE contributor status of at least level 2</w:t>
            </w:r>
          </w:p>
        </w:tc>
        <w:tc>
          <w:tcPr>
            <w:tcW w:w="1059" w:type="pct"/>
          </w:tcPr>
          <w:p w14:paraId="29DAD561" w14:textId="697DEEA9" w:rsidR="00246D5F" w:rsidRDefault="00FF50A7" w:rsidP="0096085E">
            <w:pPr>
              <w:kinsoku w:val="0"/>
              <w:overflowPunct w:val="0"/>
              <w:spacing w:before="115"/>
              <w:jc w:val="center"/>
              <w:textAlignment w:val="baseline"/>
              <w:rPr>
                <w:rFonts w:ascii="Arial" w:hAnsi="Arial" w:cs="Arial"/>
              </w:rPr>
            </w:pPr>
            <w:r>
              <w:rPr>
                <w:rFonts w:ascii="Arial" w:hAnsi="Arial" w:cs="Arial"/>
              </w:rPr>
              <w:t xml:space="preserve">Certified copy of the </w:t>
            </w:r>
            <w:r w:rsidR="00C03BE9">
              <w:rPr>
                <w:rFonts w:ascii="Arial" w:hAnsi="Arial" w:cs="Arial"/>
              </w:rPr>
              <w:t>B- BBEE or Sworn Affidavit</w:t>
            </w:r>
          </w:p>
        </w:tc>
        <w:tc>
          <w:tcPr>
            <w:tcW w:w="1059" w:type="pct"/>
            <w:shd w:val="clear" w:color="auto" w:fill="auto"/>
          </w:tcPr>
          <w:p w14:paraId="181D0A99" w14:textId="48E23A13" w:rsidR="00246D5F" w:rsidRPr="00307DD2" w:rsidRDefault="00246D5F"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16A80187" w14:textId="77777777" w:rsidR="00246D5F" w:rsidRPr="00307DD2" w:rsidRDefault="00246D5F" w:rsidP="0096085E">
            <w:pPr>
              <w:kinsoku w:val="0"/>
              <w:overflowPunct w:val="0"/>
              <w:spacing w:before="115"/>
              <w:jc w:val="center"/>
              <w:textAlignment w:val="baseline"/>
              <w:rPr>
                <w:rFonts w:ascii="Arial" w:hAnsi="Arial" w:cs="Arial"/>
              </w:rPr>
            </w:pPr>
          </w:p>
        </w:tc>
      </w:tr>
      <w:tr w:rsidR="00246D5F" w:rsidRPr="00307DD2" w14:paraId="200D793B" w14:textId="77777777" w:rsidTr="00246D5F">
        <w:trPr>
          <w:trHeight w:val="317"/>
        </w:trPr>
        <w:tc>
          <w:tcPr>
            <w:tcW w:w="1839" w:type="pct"/>
            <w:shd w:val="clear" w:color="auto" w:fill="auto"/>
          </w:tcPr>
          <w:p w14:paraId="6DFF3D3B" w14:textId="2989E68B" w:rsidR="00246D5F" w:rsidRPr="00307DD2" w:rsidRDefault="00246D5F" w:rsidP="00016F63">
            <w:pPr>
              <w:kinsoku w:val="0"/>
              <w:overflowPunct w:val="0"/>
              <w:spacing w:before="115"/>
              <w:textAlignment w:val="baseline"/>
              <w:rPr>
                <w:rFonts w:ascii="Arial" w:hAnsi="Arial" w:cs="Arial"/>
              </w:rPr>
            </w:pPr>
            <w:r>
              <w:rPr>
                <w:rFonts w:ascii="Arial" w:hAnsi="Arial" w:cs="Arial"/>
              </w:rPr>
              <w:t>51% Black Owned Entities</w:t>
            </w:r>
          </w:p>
        </w:tc>
        <w:tc>
          <w:tcPr>
            <w:tcW w:w="1059" w:type="pct"/>
          </w:tcPr>
          <w:p w14:paraId="575223BB" w14:textId="51507E7E" w:rsidR="00246D5F" w:rsidRDefault="00FF50A7" w:rsidP="0096085E">
            <w:pPr>
              <w:kinsoku w:val="0"/>
              <w:overflowPunct w:val="0"/>
              <w:spacing w:before="115"/>
              <w:jc w:val="center"/>
              <w:textAlignment w:val="baseline"/>
              <w:rPr>
                <w:rFonts w:ascii="Arial" w:hAnsi="Arial" w:cs="Arial"/>
              </w:rPr>
            </w:pPr>
            <w:r>
              <w:rPr>
                <w:rFonts w:ascii="Arial" w:hAnsi="Arial" w:cs="Arial"/>
              </w:rPr>
              <w:t xml:space="preserve">Certified copy of the ID </w:t>
            </w:r>
            <w:r w:rsidR="00C03BE9">
              <w:rPr>
                <w:rFonts w:ascii="Arial" w:hAnsi="Arial" w:cs="Arial"/>
              </w:rPr>
              <w:t xml:space="preserve">and CK </w:t>
            </w:r>
            <w:r>
              <w:rPr>
                <w:rFonts w:ascii="Arial" w:hAnsi="Arial" w:cs="Arial"/>
              </w:rPr>
              <w:t>Documents of  the Owners</w:t>
            </w:r>
          </w:p>
        </w:tc>
        <w:tc>
          <w:tcPr>
            <w:tcW w:w="1059" w:type="pct"/>
            <w:shd w:val="clear" w:color="auto" w:fill="auto"/>
          </w:tcPr>
          <w:p w14:paraId="00266246" w14:textId="7DEF1052" w:rsidR="00246D5F" w:rsidRPr="00307DD2" w:rsidRDefault="00246D5F"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7672755D" w14:textId="77777777" w:rsidR="00246D5F" w:rsidRPr="00307DD2" w:rsidRDefault="00246D5F" w:rsidP="0096085E">
            <w:pPr>
              <w:kinsoku w:val="0"/>
              <w:overflowPunct w:val="0"/>
              <w:spacing w:before="115"/>
              <w:jc w:val="center"/>
              <w:textAlignment w:val="baseline"/>
              <w:rPr>
                <w:rFonts w:ascii="Arial" w:hAnsi="Arial" w:cs="Arial"/>
              </w:rPr>
            </w:pPr>
          </w:p>
        </w:tc>
      </w:tr>
      <w:tr w:rsidR="00246D5F" w:rsidRPr="00307DD2" w14:paraId="61ED5891" w14:textId="77777777" w:rsidTr="00246D5F">
        <w:trPr>
          <w:trHeight w:val="317"/>
        </w:trPr>
        <w:tc>
          <w:tcPr>
            <w:tcW w:w="1839" w:type="pct"/>
            <w:shd w:val="clear" w:color="auto" w:fill="auto"/>
          </w:tcPr>
          <w:p w14:paraId="5A48ED85" w14:textId="66208F2A" w:rsidR="00246D5F" w:rsidRDefault="00246D5F" w:rsidP="00016F63">
            <w:pPr>
              <w:kinsoku w:val="0"/>
              <w:overflowPunct w:val="0"/>
              <w:spacing w:before="115"/>
              <w:textAlignment w:val="baseline"/>
              <w:rPr>
                <w:rFonts w:ascii="Arial" w:hAnsi="Arial" w:cs="Arial"/>
              </w:rPr>
            </w:pPr>
            <w:r>
              <w:rPr>
                <w:rFonts w:ascii="Arial" w:hAnsi="Arial" w:cs="Arial"/>
              </w:rPr>
              <w:t>EME or QSE 51% Black Owned</w:t>
            </w:r>
          </w:p>
        </w:tc>
        <w:tc>
          <w:tcPr>
            <w:tcW w:w="1059" w:type="pct"/>
          </w:tcPr>
          <w:p w14:paraId="628A673C" w14:textId="5C3E93E5" w:rsidR="00246D5F" w:rsidRDefault="00FF50A7" w:rsidP="0096085E">
            <w:pPr>
              <w:kinsoku w:val="0"/>
              <w:overflowPunct w:val="0"/>
              <w:spacing w:before="115"/>
              <w:jc w:val="center"/>
              <w:textAlignment w:val="baseline"/>
              <w:rPr>
                <w:rFonts w:ascii="Arial" w:hAnsi="Arial" w:cs="Arial"/>
              </w:rPr>
            </w:pPr>
            <w:r>
              <w:rPr>
                <w:rFonts w:ascii="Arial" w:hAnsi="Arial" w:cs="Arial"/>
              </w:rPr>
              <w:t xml:space="preserve">Certified copy of the ID </w:t>
            </w:r>
            <w:r w:rsidR="00C03BE9">
              <w:rPr>
                <w:rFonts w:ascii="Arial" w:hAnsi="Arial" w:cs="Arial"/>
              </w:rPr>
              <w:t xml:space="preserve">and CK </w:t>
            </w:r>
            <w:r>
              <w:rPr>
                <w:rFonts w:ascii="Arial" w:hAnsi="Arial" w:cs="Arial"/>
              </w:rPr>
              <w:t>Documents of  the Owners</w:t>
            </w:r>
          </w:p>
        </w:tc>
        <w:tc>
          <w:tcPr>
            <w:tcW w:w="1059" w:type="pct"/>
            <w:shd w:val="clear" w:color="auto" w:fill="auto"/>
          </w:tcPr>
          <w:p w14:paraId="3ACCF217" w14:textId="1E7751D0" w:rsidR="00246D5F" w:rsidRDefault="00246D5F" w:rsidP="0096085E">
            <w:pPr>
              <w:kinsoku w:val="0"/>
              <w:overflowPunct w:val="0"/>
              <w:spacing w:before="115"/>
              <w:jc w:val="center"/>
              <w:textAlignment w:val="baseline"/>
              <w:rPr>
                <w:rFonts w:ascii="Arial" w:hAnsi="Arial" w:cs="Arial"/>
              </w:rPr>
            </w:pPr>
            <w:r>
              <w:rPr>
                <w:rFonts w:ascii="Arial" w:hAnsi="Arial" w:cs="Arial"/>
              </w:rPr>
              <w:t>4</w:t>
            </w:r>
          </w:p>
        </w:tc>
        <w:tc>
          <w:tcPr>
            <w:tcW w:w="1043" w:type="pct"/>
          </w:tcPr>
          <w:p w14:paraId="63702FF9" w14:textId="77777777" w:rsidR="00246D5F" w:rsidRPr="00307DD2" w:rsidRDefault="00246D5F" w:rsidP="0096085E">
            <w:pPr>
              <w:kinsoku w:val="0"/>
              <w:overflowPunct w:val="0"/>
              <w:spacing w:before="115"/>
              <w:jc w:val="center"/>
              <w:textAlignment w:val="baseline"/>
              <w:rPr>
                <w:rFonts w:ascii="Arial" w:hAnsi="Arial" w:cs="Arial"/>
              </w:rPr>
            </w:pPr>
          </w:p>
        </w:tc>
      </w:tr>
      <w:tr w:rsidR="00246D5F" w:rsidRPr="00307DD2" w14:paraId="33B274DA" w14:textId="77777777" w:rsidTr="00246D5F">
        <w:trPr>
          <w:trHeight w:val="317"/>
        </w:trPr>
        <w:tc>
          <w:tcPr>
            <w:tcW w:w="1839" w:type="pct"/>
            <w:shd w:val="clear" w:color="auto" w:fill="auto"/>
          </w:tcPr>
          <w:p w14:paraId="3FF09D6E" w14:textId="3F928922" w:rsidR="00246D5F" w:rsidRPr="00307DD2" w:rsidRDefault="00246D5F" w:rsidP="00016F63">
            <w:pPr>
              <w:kinsoku w:val="0"/>
              <w:overflowPunct w:val="0"/>
              <w:spacing w:before="115"/>
              <w:textAlignment w:val="baseline"/>
              <w:rPr>
                <w:rFonts w:ascii="Arial" w:hAnsi="Arial" w:cs="Arial"/>
              </w:rPr>
            </w:pPr>
            <w:r>
              <w:rPr>
                <w:rFonts w:ascii="Arial" w:hAnsi="Arial" w:cs="Arial"/>
              </w:rPr>
              <w:t>Black Women</w:t>
            </w:r>
          </w:p>
        </w:tc>
        <w:tc>
          <w:tcPr>
            <w:tcW w:w="1059" w:type="pct"/>
          </w:tcPr>
          <w:p w14:paraId="1425CBCF" w14:textId="133508AC" w:rsidR="00246D5F" w:rsidRDefault="00FF50A7" w:rsidP="0096085E">
            <w:pPr>
              <w:kinsoku w:val="0"/>
              <w:overflowPunct w:val="0"/>
              <w:spacing w:before="115"/>
              <w:jc w:val="center"/>
              <w:textAlignment w:val="baseline"/>
              <w:rPr>
                <w:rFonts w:ascii="Arial" w:hAnsi="Arial" w:cs="Arial"/>
              </w:rPr>
            </w:pPr>
            <w:r>
              <w:rPr>
                <w:rFonts w:ascii="Arial" w:hAnsi="Arial" w:cs="Arial"/>
              </w:rPr>
              <w:t>Certified copy of the ID Documents of  the Owners</w:t>
            </w:r>
          </w:p>
        </w:tc>
        <w:tc>
          <w:tcPr>
            <w:tcW w:w="1059" w:type="pct"/>
            <w:shd w:val="clear" w:color="auto" w:fill="auto"/>
          </w:tcPr>
          <w:p w14:paraId="4C4DF8BC" w14:textId="1FBC4167" w:rsidR="00246D5F" w:rsidRPr="00307DD2" w:rsidRDefault="00246D5F" w:rsidP="0096085E">
            <w:pPr>
              <w:kinsoku w:val="0"/>
              <w:overflowPunct w:val="0"/>
              <w:spacing w:before="115"/>
              <w:jc w:val="center"/>
              <w:textAlignment w:val="baseline"/>
              <w:rPr>
                <w:rFonts w:ascii="Arial" w:hAnsi="Arial" w:cs="Arial"/>
              </w:rPr>
            </w:pPr>
            <w:r>
              <w:rPr>
                <w:rFonts w:ascii="Arial" w:hAnsi="Arial" w:cs="Arial"/>
              </w:rPr>
              <w:t>4</w:t>
            </w:r>
          </w:p>
        </w:tc>
        <w:tc>
          <w:tcPr>
            <w:tcW w:w="1043" w:type="pct"/>
          </w:tcPr>
          <w:p w14:paraId="144EF24F" w14:textId="77777777" w:rsidR="00246D5F" w:rsidRPr="00307DD2" w:rsidRDefault="00246D5F" w:rsidP="0096085E">
            <w:pPr>
              <w:kinsoku w:val="0"/>
              <w:overflowPunct w:val="0"/>
              <w:spacing w:before="115"/>
              <w:jc w:val="center"/>
              <w:textAlignment w:val="baseline"/>
              <w:rPr>
                <w:rFonts w:ascii="Arial" w:hAnsi="Arial" w:cs="Arial"/>
              </w:rPr>
            </w:pPr>
          </w:p>
        </w:tc>
      </w:tr>
      <w:tr w:rsidR="00246D5F" w:rsidRPr="00307DD2" w14:paraId="41C0B208" w14:textId="77777777" w:rsidTr="00246D5F">
        <w:trPr>
          <w:trHeight w:val="317"/>
        </w:trPr>
        <w:tc>
          <w:tcPr>
            <w:tcW w:w="1839" w:type="pct"/>
            <w:shd w:val="clear" w:color="auto" w:fill="auto"/>
          </w:tcPr>
          <w:p w14:paraId="603992DB" w14:textId="11F38E6C" w:rsidR="00246D5F" w:rsidRPr="00307DD2" w:rsidRDefault="00246D5F" w:rsidP="00016F63">
            <w:pPr>
              <w:kinsoku w:val="0"/>
              <w:overflowPunct w:val="0"/>
              <w:spacing w:before="115"/>
              <w:textAlignment w:val="baseline"/>
              <w:rPr>
                <w:rFonts w:ascii="Arial" w:hAnsi="Arial" w:cs="Arial"/>
              </w:rPr>
            </w:pPr>
            <w:r>
              <w:rPr>
                <w:rFonts w:ascii="Arial" w:hAnsi="Arial" w:cs="Arial"/>
              </w:rPr>
              <w:t>Black Youth</w:t>
            </w:r>
          </w:p>
        </w:tc>
        <w:tc>
          <w:tcPr>
            <w:tcW w:w="1059" w:type="pct"/>
          </w:tcPr>
          <w:p w14:paraId="4860DF53" w14:textId="749A75F7" w:rsidR="00246D5F" w:rsidRDefault="00FF50A7" w:rsidP="0096085E">
            <w:pPr>
              <w:kinsoku w:val="0"/>
              <w:overflowPunct w:val="0"/>
              <w:spacing w:before="115"/>
              <w:jc w:val="center"/>
              <w:textAlignment w:val="baseline"/>
              <w:rPr>
                <w:rFonts w:ascii="Arial" w:hAnsi="Arial" w:cs="Arial"/>
              </w:rPr>
            </w:pPr>
            <w:r>
              <w:rPr>
                <w:rFonts w:ascii="Arial" w:hAnsi="Arial" w:cs="Arial"/>
              </w:rPr>
              <w:t>Certified copy of the ID Documents of  the Owners</w:t>
            </w:r>
          </w:p>
        </w:tc>
        <w:tc>
          <w:tcPr>
            <w:tcW w:w="1059" w:type="pct"/>
            <w:shd w:val="clear" w:color="auto" w:fill="auto"/>
          </w:tcPr>
          <w:p w14:paraId="3E327A4E" w14:textId="2AF9B350" w:rsidR="00246D5F" w:rsidRPr="00307DD2" w:rsidRDefault="00246D5F" w:rsidP="0096085E">
            <w:pPr>
              <w:kinsoku w:val="0"/>
              <w:overflowPunct w:val="0"/>
              <w:spacing w:before="115"/>
              <w:jc w:val="center"/>
              <w:textAlignment w:val="baseline"/>
              <w:rPr>
                <w:rFonts w:ascii="Arial" w:hAnsi="Arial" w:cs="Arial"/>
              </w:rPr>
            </w:pPr>
            <w:r>
              <w:rPr>
                <w:rFonts w:ascii="Arial" w:hAnsi="Arial" w:cs="Arial"/>
              </w:rPr>
              <w:t>2</w:t>
            </w:r>
          </w:p>
        </w:tc>
        <w:tc>
          <w:tcPr>
            <w:tcW w:w="1043" w:type="pct"/>
          </w:tcPr>
          <w:p w14:paraId="3610E8D3" w14:textId="77777777" w:rsidR="00246D5F" w:rsidRPr="00307DD2" w:rsidRDefault="00246D5F" w:rsidP="0096085E">
            <w:pPr>
              <w:kinsoku w:val="0"/>
              <w:overflowPunct w:val="0"/>
              <w:spacing w:before="115"/>
              <w:jc w:val="center"/>
              <w:textAlignment w:val="baseline"/>
              <w:rPr>
                <w:rFonts w:ascii="Arial" w:hAnsi="Arial" w:cs="Arial"/>
              </w:rPr>
            </w:pPr>
          </w:p>
        </w:tc>
      </w:tr>
    </w:tbl>
    <w:p w14:paraId="2B2AA760" w14:textId="6928BDDE" w:rsidR="00016F63"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2FCB0352" w14:textId="77777777" w:rsidR="00C03BE9" w:rsidRDefault="00C03BE9" w:rsidP="00EF509E">
      <w:pPr>
        <w:spacing w:line="360" w:lineRule="auto"/>
        <w:jc w:val="both"/>
        <w:rPr>
          <w:rFonts w:ascii="Arial" w:hAnsi="Arial" w:cs="Arial"/>
          <w:sz w:val="22"/>
          <w:szCs w:val="22"/>
          <w:lang w:eastAsia="en-ZA"/>
        </w:rPr>
      </w:pPr>
    </w:p>
    <w:p w14:paraId="50B67F72" w14:textId="77777777" w:rsidR="00C03BE9" w:rsidRDefault="00C03BE9" w:rsidP="00EF509E">
      <w:pPr>
        <w:spacing w:line="360" w:lineRule="auto"/>
        <w:jc w:val="both"/>
        <w:rPr>
          <w:rFonts w:ascii="Arial" w:hAnsi="Arial" w:cs="Arial"/>
          <w:sz w:val="22"/>
          <w:szCs w:val="22"/>
          <w:lang w:eastAsia="en-ZA"/>
        </w:rPr>
      </w:pPr>
    </w:p>
    <w:p w14:paraId="46400DF6" w14:textId="77777777" w:rsidR="00C03BE9" w:rsidRDefault="00C03BE9" w:rsidP="00EF509E">
      <w:pPr>
        <w:spacing w:line="360" w:lineRule="auto"/>
        <w:jc w:val="both"/>
        <w:rPr>
          <w:rFonts w:ascii="Arial" w:hAnsi="Arial" w:cs="Arial"/>
          <w:sz w:val="22"/>
          <w:szCs w:val="22"/>
          <w:lang w:eastAsia="en-ZA"/>
        </w:rPr>
      </w:pPr>
    </w:p>
    <w:p w14:paraId="023452CD" w14:textId="77777777" w:rsidR="00C03BE9" w:rsidRDefault="00C03BE9" w:rsidP="00EF509E">
      <w:pPr>
        <w:spacing w:line="360" w:lineRule="auto"/>
        <w:jc w:val="both"/>
        <w:rPr>
          <w:rFonts w:ascii="Arial" w:hAnsi="Arial" w:cs="Arial"/>
          <w:sz w:val="22"/>
          <w:szCs w:val="22"/>
          <w:lang w:eastAsia="en-ZA"/>
        </w:rPr>
      </w:pPr>
    </w:p>
    <w:p w14:paraId="74C824D6" w14:textId="77777777" w:rsidR="00C03BE9" w:rsidRDefault="00C03BE9" w:rsidP="00EF509E">
      <w:pPr>
        <w:spacing w:line="360" w:lineRule="auto"/>
        <w:jc w:val="both"/>
        <w:rPr>
          <w:rFonts w:ascii="Arial" w:hAnsi="Arial" w:cs="Arial"/>
          <w:sz w:val="22"/>
          <w:szCs w:val="22"/>
          <w:lang w:eastAsia="en-ZA"/>
        </w:rPr>
      </w:pPr>
    </w:p>
    <w:p w14:paraId="7B9D7D59" w14:textId="77777777" w:rsidR="00C03BE9" w:rsidRDefault="00C03BE9" w:rsidP="00EF509E">
      <w:pPr>
        <w:spacing w:line="360" w:lineRule="auto"/>
        <w:jc w:val="both"/>
        <w:rPr>
          <w:rFonts w:ascii="Arial" w:hAnsi="Arial" w:cs="Arial"/>
          <w:sz w:val="22"/>
          <w:szCs w:val="22"/>
          <w:lang w:eastAsia="en-ZA"/>
        </w:rPr>
      </w:pPr>
    </w:p>
    <w:p w14:paraId="5C8F068E" w14:textId="75FB5DA9" w:rsidR="009061B3" w:rsidRDefault="009061B3" w:rsidP="00EF509E">
      <w:pPr>
        <w:spacing w:line="360" w:lineRule="auto"/>
        <w:jc w:val="both"/>
        <w:rPr>
          <w:rFonts w:ascii="Arial" w:hAnsi="Arial" w:cs="Arial"/>
          <w:sz w:val="22"/>
          <w:szCs w:val="22"/>
          <w:lang w:eastAsia="en-ZA"/>
        </w:rPr>
      </w:pPr>
    </w:p>
    <w:p w14:paraId="3D920495" w14:textId="4155A79E"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bookmarkEnd w:id="9"/>
    <w:p w14:paraId="25C6A6D7" w14:textId="1269EF4C" w:rsidR="00CC6D6D" w:rsidRPr="00307DD2" w:rsidRDefault="00F42965" w:rsidP="009061B3">
      <w:pPr>
        <w:spacing w:line="360" w:lineRule="auto"/>
        <w:jc w:val="center"/>
        <w:rPr>
          <w:rFonts w:ascii="Arial" w:hAnsi="Arial" w:cs="Arial"/>
          <w:b/>
          <w:sz w:val="22"/>
          <w:szCs w:val="22"/>
        </w:rPr>
      </w:pPr>
      <w:r w:rsidRPr="00FF50A7">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44BF989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Pricing Schedule</w:t>
      </w:r>
      <w:r w:rsidR="00313F84">
        <w:rPr>
          <w:rFonts w:ascii="Arial" w:hAnsi="Arial" w:cs="Arial"/>
          <w:iCs/>
          <w:sz w:val="22"/>
          <w:szCs w:val="22"/>
        </w:rPr>
        <w:t xml:space="preserve"> in section 7.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w:t>
      </w:r>
      <w:r w:rsidRPr="00307DD2">
        <w:rPr>
          <w:rFonts w:ascii="Arial" w:hAnsi="Arial" w:cs="Arial"/>
          <w:snapToGrid w:val="0"/>
          <w:sz w:val="22"/>
          <w:szCs w:val="22"/>
          <w:lang w:val="en-GB"/>
        </w:rPr>
        <w:lastRenderedPageBreak/>
        <w:t xml:space="preserve">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516E531"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3AAA56CD" w14:textId="33D0C48D" w:rsidR="00BA6B62" w:rsidRDefault="00BA6B62" w:rsidP="00EF509E">
      <w:pPr>
        <w:spacing w:line="360" w:lineRule="auto"/>
        <w:ind w:left="3600" w:firstLine="720"/>
        <w:jc w:val="both"/>
        <w:rPr>
          <w:rFonts w:ascii="Arial" w:hAnsi="Arial" w:cs="Arial"/>
          <w:b/>
          <w:color w:val="FF0000"/>
          <w:sz w:val="22"/>
          <w:szCs w:val="22"/>
        </w:rPr>
      </w:pPr>
    </w:p>
    <w:p w14:paraId="6B111309" w14:textId="09143ADB" w:rsidR="00BA6B62" w:rsidRDefault="00BA6B62" w:rsidP="00EF509E">
      <w:pPr>
        <w:spacing w:line="360" w:lineRule="auto"/>
        <w:ind w:left="3600" w:firstLine="720"/>
        <w:jc w:val="both"/>
        <w:rPr>
          <w:rFonts w:ascii="Arial" w:hAnsi="Arial" w:cs="Arial"/>
          <w:b/>
          <w:color w:val="FF0000"/>
          <w:sz w:val="22"/>
          <w:szCs w:val="22"/>
        </w:rPr>
      </w:pPr>
    </w:p>
    <w:p w14:paraId="35318207" w14:textId="37378323" w:rsidR="008E170E" w:rsidRPr="00307DD2" w:rsidRDefault="002536CA" w:rsidP="00882517">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p>
    <w:p w14:paraId="475612AC" w14:textId="352C02CF" w:rsidR="0030657B" w:rsidRPr="00307DD2" w:rsidRDefault="0030657B" w:rsidP="00882517">
      <w:pPr>
        <w:spacing w:line="360" w:lineRule="auto"/>
        <w:jc w:val="center"/>
        <w:rPr>
          <w:rFonts w:ascii="Arial" w:hAnsi="Arial" w:cs="Arial"/>
          <w:b/>
          <w:sz w:val="22"/>
          <w:szCs w:val="22"/>
        </w:rPr>
      </w:pPr>
      <w:r w:rsidRPr="00307DD2">
        <w:rPr>
          <w:rFonts w:ascii="Arial" w:hAnsi="Arial" w:cs="Arial"/>
          <w:b/>
          <w:sz w:val="22"/>
          <w:szCs w:val="22"/>
        </w:rPr>
        <w:t xml:space="preserve">SECTION </w:t>
      </w:r>
      <w:r w:rsidR="00C84C34">
        <w:rPr>
          <w:rFonts w:ascii="Arial" w:hAnsi="Arial" w:cs="Arial"/>
          <w:b/>
          <w:sz w:val="22"/>
          <w:szCs w:val="22"/>
        </w:rPr>
        <w:t>7</w:t>
      </w:r>
    </w:p>
    <w:p w14:paraId="2D24A1D4" w14:textId="7E6B3FBD" w:rsidR="00F36AFD" w:rsidRPr="00307DD2" w:rsidRDefault="00F36AFD" w:rsidP="00EF509E">
      <w:pPr>
        <w:spacing w:line="360" w:lineRule="auto"/>
        <w:jc w:val="both"/>
        <w:rPr>
          <w:rFonts w:ascii="Arial" w:hAnsi="Arial" w:cs="Arial"/>
          <w:b/>
          <w:sz w:val="22"/>
          <w:szCs w:val="22"/>
        </w:rPr>
      </w:pPr>
    </w:p>
    <w:p w14:paraId="0B6F6E86" w14:textId="0F7D3DA4" w:rsidR="006D6A80" w:rsidRPr="006D6A80" w:rsidRDefault="006D6A80" w:rsidP="006D6A80">
      <w:pPr>
        <w:numPr>
          <w:ilvl w:val="0"/>
          <w:numId w:val="42"/>
        </w:numPr>
        <w:spacing w:line="26" w:lineRule="atLeast"/>
        <w:jc w:val="both"/>
        <w:rPr>
          <w:rFonts w:ascii="Arial" w:hAnsi="Arial" w:cs="Arial"/>
          <w:b/>
          <w:sz w:val="22"/>
          <w:szCs w:val="22"/>
        </w:rPr>
      </w:pPr>
      <w:r w:rsidRPr="006D6A80">
        <w:rPr>
          <w:rFonts w:ascii="Arial" w:hAnsi="Arial" w:cs="Arial"/>
          <w:b/>
          <w:sz w:val="22"/>
          <w:szCs w:val="22"/>
        </w:rPr>
        <w:t xml:space="preserve">Pricing </w:t>
      </w:r>
      <w:r w:rsidR="004015C6">
        <w:rPr>
          <w:rFonts w:ascii="Arial" w:hAnsi="Arial" w:cs="Arial"/>
          <w:b/>
          <w:sz w:val="22"/>
          <w:szCs w:val="22"/>
        </w:rPr>
        <w:t>Schedule</w:t>
      </w:r>
    </w:p>
    <w:p w14:paraId="4CEFC772" w14:textId="77777777" w:rsidR="006D6A80" w:rsidRPr="006D6A80" w:rsidRDefault="006D6A80" w:rsidP="006D6A80">
      <w:pPr>
        <w:spacing w:line="26" w:lineRule="atLeast"/>
        <w:ind w:left="567"/>
        <w:jc w:val="both"/>
        <w:rPr>
          <w:rFonts w:ascii="Arial" w:hAnsi="Arial" w:cs="Arial"/>
          <w:b/>
          <w:sz w:val="22"/>
          <w:szCs w:val="22"/>
        </w:rPr>
      </w:pPr>
    </w:p>
    <w:p w14:paraId="25C3462B" w14:textId="77777777" w:rsidR="006D6A80" w:rsidRPr="006D6A80" w:rsidRDefault="006D6A80" w:rsidP="006D6A80">
      <w:pPr>
        <w:spacing w:line="26" w:lineRule="atLeast"/>
        <w:ind w:left="567"/>
        <w:jc w:val="both"/>
        <w:rPr>
          <w:rFonts w:ascii="Arial" w:hAnsi="Arial" w:cs="Arial"/>
          <w:sz w:val="22"/>
          <w:szCs w:val="22"/>
        </w:rPr>
      </w:pPr>
      <w:r w:rsidRPr="006D6A80">
        <w:rPr>
          <w:rFonts w:ascii="Arial" w:hAnsi="Arial" w:cs="Arial"/>
          <w:sz w:val="22"/>
          <w:szCs w:val="22"/>
        </w:rPr>
        <w:t>Pricing should be provided for the different milestones, as per table below:</w:t>
      </w:r>
    </w:p>
    <w:p w14:paraId="4F67ACB9" w14:textId="77777777" w:rsidR="006D6A80" w:rsidRPr="006D6A80" w:rsidRDefault="006D6A80" w:rsidP="006D6A80">
      <w:pPr>
        <w:spacing w:line="26" w:lineRule="atLeast"/>
        <w:ind w:left="567"/>
        <w:jc w:val="both"/>
        <w:rPr>
          <w:rFonts w:ascii="Arial" w:hAnsi="Arial" w:cs="Arial"/>
          <w:sz w:val="22"/>
          <w:szCs w:val="22"/>
        </w:rPr>
      </w:pPr>
    </w:p>
    <w:tbl>
      <w:tblPr>
        <w:tblW w:w="942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6637"/>
        <w:gridCol w:w="2790"/>
      </w:tblGrid>
      <w:tr w:rsidR="006D6A80" w:rsidRPr="006D6A80" w14:paraId="1FACC870" w14:textId="77777777" w:rsidTr="00313F84">
        <w:trPr>
          <w:trHeight w:val="255"/>
        </w:trPr>
        <w:tc>
          <w:tcPr>
            <w:tcW w:w="6637" w:type="dxa"/>
            <w:shd w:val="clear" w:color="auto" w:fill="00B0F0"/>
          </w:tcPr>
          <w:p w14:paraId="575A0B86" w14:textId="77777777" w:rsidR="006D6A80" w:rsidRPr="006D6A80" w:rsidRDefault="006D6A80" w:rsidP="00CF45EE">
            <w:pPr>
              <w:pStyle w:val="SubTitle"/>
              <w:spacing w:line="360" w:lineRule="auto"/>
              <w:rPr>
                <w:rFonts w:cs="Arial"/>
              </w:rPr>
            </w:pPr>
            <w:r w:rsidRPr="006D6A80">
              <w:rPr>
                <w:rFonts w:cs="Arial"/>
              </w:rPr>
              <w:t>Description of Services (Milestones)</w:t>
            </w:r>
          </w:p>
        </w:tc>
        <w:tc>
          <w:tcPr>
            <w:tcW w:w="2790" w:type="dxa"/>
            <w:shd w:val="clear" w:color="auto" w:fill="00B0F0"/>
          </w:tcPr>
          <w:p w14:paraId="3478F71C" w14:textId="77777777" w:rsidR="006D6A80" w:rsidRPr="006D6A80" w:rsidRDefault="006D6A80" w:rsidP="00CF45EE">
            <w:pPr>
              <w:pStyle w:val="SubTitle"/>
              <w:spacing w:line="360" w:lineRule="auto"/>
              <w:rPr>
                <w:rFonts w:cs="Arial"/>
              </w:rPr>
            </w:pPr>
            <w:r w:rsidRPr="006D6A80">
              <w:rPr>
                <w:rFonts w:cs="Arial"/>
              </w:rPr>
              <w:t>Price</w:t>
            </w:r>
          </w:p>
        </w:tc>
      </w:tr>
      <w:tr w:rsidR="006D6A80" w:rsidRPr="006D6A80" w14:paraId="5A2A6A83" w14:textId="77777777" w:rsidTr="00313F84">
        <w:trPr>
          <w:trHeight w:val="270"/>
        </w:trPr>
        <w:tc>
          <w:tcPr>
            <w:tcW w:w="6637" w:type="dxa"/>
            <w:shd w:val="clear" w:color="auto" w:fill="FFFFFF"/>
          </w:tcPr>
          <w:p w14:paraId="42922D4E" w14:textId="77777777" w:rsidR="006D6A80" w:rsidRPr="006D6A80" w:rsidRDefault="006D6A80" w:rsidP="00CF45EE">
            <w:pPr>
              <w:spacing w:line="360" w:lineRule="auto"/>
              <w:rPr>
                <w:rFonts w:ascii="Arial" w:hAnsi="Arial" w:cs="Arial"/>
                <w:sz w:val="22"/>
                <w:szCs w:val="22"/>
              </w:rPr>
            </w:pPr>
            <w:r w:rsidRPr="006D6A80">
              <w:rPr>
                <w:rFonts w:ascii="Arial" w:hAnsi="Arial" w:cs="Arial"/>
                <w:sz w:val="22"/>
                <w:szCs w:val="22"/>
              </w:rPr>
              <w:t>Handling of incidents (Outage)</w:t>
            </w:r>
          </w:p>
        </w:tc>
        <w:tc>
          <w:tcPr>
            <w:tcW w:w="2790" w:type="dxa"/>
            <w:shd w:val="clear" w:color="auto" w:fill="FFFFFF"/>
          </w:tcPr>
          <w:p w14:paraId="7CE0E126" w14:textId="77777777" w:rsidR="006D6A80" w:rsidRPr="006D6A80" w:rsidRDefault="006D6A80" w:rsidP="00CF45EE">
            <w:pPr>
              <w:rPr>
                <w:rFonts w:ascii="Arial" w:hAnsi="Arial" w:cs="Arial"/>
                <w:sz w:val="22"/>
                <w:szCs w:val="22"/>
                <w:lang w:val="en-GB"/>
              </w:rPr>
            </w:pPr>
            <w:r w:rsidRPr="006D6A80">
              <w:rPr>
                <w:rFonts w:ascii="Arial" w:hAnsi="Arial" w:cs="Arial"/>
                <w:sz w:val="22"/>
                <w:szCs w:val="22"/>
                <w:lang w:val="en-GB"/>
              </w:rPr>
              <w:t>R</w:t>
            </w:r>
          </w:p>
        </w:tc>
      </w:tr>
      <w:tr w:rsidR="006D6A80" w:rsidRPr="006D6A80" w14:paraId="7EC4945C" w14:textId="77777777" w:rsidTr="00313F84">
        <w:trPr>
          <w:trHeight w:val="270"/>
        </w:trPr>
        <w:tc>
          <w:tcPr>
            <w:tcW w:w="6637" w:type="dxa"/>
            <w:shd w:val="clear" w:color="auto" w:fill="FFFFFF"/>
          </w:tcPr>
          <w:p w14:paraId="2844F93C" w14:textId="77777777" w:rsidR="006D6A80" w:rsidRPr="006D6A80" w:rsidRDefault="006D6A80" w:rsidP="00CF45EE">
            <w:pPr>
              <w:spacing w:line="360" w:lineRule="auto"/>
              <w:rPr>
                <w:rFonts w:ascii="Arial" w:hAnsi="Arial" w:cs="Arial"/>
                <w:sz w:val="22"/>
                <w:szCs w:val="22"/>
              </w:rPr>
            </w:pPr>
            <w:r w:rsidRPr="006D6A80">
              <w:rPr>
                <w:rFonts w:ascii="Arial" w:hAnsi="Arial" w:cs="Arial"/>
                <w:sz w:val="22"/>
                <w:szCs w:val="22"/>
              </w:rPr>
              <w:t>Change Requests (New Functionality)</w:t>
            </w:r>
          </w:p>
        </w:tc>
        <w:tc>
          <w:tcPr>
            <w:tcW w:w="2790" w:type="dxa"/>
            <w:shd w:val="clear" w:color="auto" w:fill="FFFFFF"/>
          </w:tcPr>
          <w:p w14:paraId="791A3DDF" w14:textId="77777777" w:rsidR="006D6A80" w:rsidRPr="006D6A80" w:rsidRDefault="006D6A80" w:rsidP="00CF45EE">
            <w:pPr>
              <w:rPr>
                <w:rFonts w:ascii="Arial" w:hAnsi="Arial" w:cs="Arial"/>
                <w:sz w:val="22"/>
                <w:szCs w:val="22"/>
                <w:lang w:val="en-GB"/>
              </w:rPr>
            </w:pPr>
            <w:r w:rsidRPr="006D6A80">
              <w:rPr>
                <w:rFonts w:ascii="Arial" w:hAnsi="Arial" w:cs="Arial"/>
                <w:sz w:val="22"/>
                <w:szCs w:val="22"/>
                <w:lang w:val="en-GB"/>
              </w:rPr>
              <w:t>R</w:t>
            </w:r>
          </w:p>
        </w:tc>
      </w:tr>
      <w:tr w:rsidR="006D6A80" w:rsidRPr="006D6A80" w14:paraId="160602D8" w14:textId="77777777" w:rsidTr="00313F84">
        <w:trPr>
          <w:trHeight w:val="270"/>
        </w:trPr>
        <w:tc>
          <w:tcPr>
            <w:tcW w:w="6637" w:type="dxa"/>
            <w:shd w:val="clear" w:color="auto" w:fill="FFFFFF"/>
          </w:tcPr>
          <w:p w14:paraId="567C9378" w14:textId="77777777" w:rsidR="006D6A80" w:rsidRPr="006D6A80" w:rsidRDefault="006D6A80" w:rsidP="00CF45EE">
            <w:pPr>
              <w:spacing w:line="360" w:lineRule="auto"/>
              <w:rPr>
                <w:rFonts w:ascii="Arial" w:hAnsi="Arial" w:cs="Arial"/>
                <w:sz w:val="22"/>
                <w:szCs w:val="22"/>
              </w:rPr>
            </w:pPr>
            <w:r w:rsidRPr="006D6A80">
              <w:rPr>
                <w:rFonts w:ascii="Arial" w:hAnsi="Arial" w:cs="Arial"/>
                <w:sz w:val="22"/>
                <w:szCs w:val="22"/>
              </w:rPr>
              <w:t>Problem management</w:t>
            </w:r>
          </w:p>
        </w:tc>
        <w:tc>
          <w:tcPr>
            <w:tcW w:w="2790" w:type="dxa"/>
            <w:shd w:val="clear" w:color="auto" w:fill="FFFFFF"/>
          </w:tcPr>
          <w:p w14:paraId="04323ACA" w14:textId="77777777" w:rsidR="006D6A80" w:rsidRPr="006D6A80" w:rsidRDefault="006D6A80" w:rsidP="00CF45EE">
            <w:pPr>
              <w:rPr>
                <w:rFonts w:ascii="Arial" w:hAnsi="Arial" w:cs="Arial"/>
                <w:sz w:val="22"/>
                <w:szCs w:val="22"/>
                <w:lang w:val="en-GB"/>
              </w:rPr>
            </w:pPr>
            <w:r w:rsidRPr="006D6A80">
              <w:rPr>
                <w:rFonts w:ascii="Arial" w:hAnsi="Arial" w:cs="Arial"/>
                <w:sz w:val="22"/>
                <w:szCs w:val="22"/>
                <w:lang w:val="en-GB"/>
              </w:rPr>
              <w:t>R</w:t>
            </w:r>
          </w:p>
        </w:tc>
      </w:tr>
      <w:tr w:rsidR="006D6A80" w:rsidRPr="006D6A80" w14:paraId="5F35CC59" w14:textId="77777777" w:rsidTr="00313F84">
        <w:trPr>
          <w:trHeight w:val="270"/>
        </w:trPr>
        <w:tc>
          <w:tcPr>
            <w:tcW w:w="6637" w:type="dxa"/>
            <w:shd w:val="clear" w:color="auto" w:fill="FFFFFF"/>
          </w:tcPr>
          <w:p w14:paraId="7FA7D96E" w14:textId="77777777" w:rsidR="006D6A80" w:rsidRPr="006D6A80" w:rsidRDefault="006D6A80" w:rsidP="00CF45EE">
            <w:pPr>
              <w:spacing w:line="360" w:lineRule="auto"/>
              <w:rPr>
                <w:rFonts w:ascii="Arial" w:hAnsi="Arial" w:cs="Arial"/>
                <w:sz w:val="22"/>
                <w:szCs w:val="22"/>
              </w:rPr>
            </w:pPr>
            <w:r w:rsidRPr="006D6A80">
              <w:rPr>
                <w:rFonts w:ascii="Arial" w:hAnsi="Arial" w:cs="Arial"/>
                <w:sz w:val="22"/>
                <w:szCs w:val="22"/>
              </w:rPr>
              <w:t>Establishment of service model</w:t>
            </w:r>
          </w:p>
        </w:tc>
        <w:tc>
          <w:tcPr>
            <w:tcW w:w="2790" w:type="dxa"/>
            <w:shd w:val="clear" w:color="auto" w:fill="FFFFFF"/>
          </w:tcPr>
          <w:p w14:paraId="654D3D4E" w14:textId="77777777" w:rsidR="006D6A80" w:rsidRPr="006D6A80" w:rsidRDefault="006D6A80" w:rsidP="00CF45EE">
            <w:pPr>
              <w:rPr>
                <w:rFonts w:ascii="Arial" w:hAnsi="Arial" w:cs="Arial"/>
                <w:sz w:val="22"/>
                <w:szCs w:val="22"/>
                <w:lang w:val="en-GB"/>
              </w:rPr>
            </w:pPr>
            <w:r w:rsidRPr="006D6A80">
              <w:rPr>
                <w:rFonts w:ascii="Arial" w:hAnsi="Arial" w:cs="Arial"/>
                <w:sz w:val="22"/>
                <w:szCs w:val="22"/>
                <w:lang w:val="en-GB"/>
              </w:rPr>
              <w:t>R</w:t>
            </w:r>
          </w:p>
        </w:tc>
      </w:tr>
      <w:tr w:rsidR="006D6A80" w:rsidRPr="006D6A80" w14:paraId="4475279C" w14:textId="77777777" w:rsidTr="00313F84">
        <w:trPr>
          <w:trHeight w:val="270"/>
        </w:trPr>
        <w:tc>
          <w:tcPr>
            <w:tcW w:w="6637" w:type="dxa"/>
            <w:shd w:val="clear" w:color="auto" w:fill="FFFFFF"/>
          </w:tcPr>
          <w:p w14:paraId="2DED6B91" w14:textId="77777777" w:rsidR="006D6A80" w:rsidRPr="006D6A80" w:rsidRDefault="006D6A80" w:rsidP="00CF45EE">
            <w:pPr>
              <w:spacing w:line="360" w:lineRule="auto"/>
              <w:rPr>
                <w:rFonts w:ascii="Arial" w:hAnsi="Arial" w:cs="Arial"/>
                <w:sz w:val="22"/>
                <w:szCs w:val="22"/>
                <w:lang w:val="en-GB"/>
              </w:rPr>
            </w:pPr>
            <w:r w:rsidRPr="006D6A80">
              <w:rPr>
                <w:rFonts w:ascii="Arial" w:hAnsi="Arial" w:cs="Arial"/>
                <w:sz w:val="22"/>
                <w:szCs w:val="22"/>
              </w:rPr>
              <w:t>Service Requests (SLA)</w:t>
            </w:r>
          </w:p>
        </w:tc>
        <w:tc>
          <w:tcPr>
            <w:tcW w:w="2790" w:type="dxa"/>
            <w:shd w:val="clear" w:color="auto" w:fill="FFFFFF"/>
          </w:tcPr>
          <w:p w14:paraId="08446F79" w14:textId="77777777" w:rsidR="006D6A80" w:rsidRPr="006D6A80" w:rsidRDefault="006D6A80" w:rsidP="00CF45EE">
            <w:pPr>
              <w:rPr>
                <w:rFonts w:ascii="Arial" w:hAnsi="Arial" w:cs="Arial"/>
                <w:sz w:val="22"/>
                <w:szCs w:val="22"/>
                <w:lang w:val="en-GB"/>
              </w:rPr>
            </w:pPr>
            <w:r w:rsidRPr="006D6A80">
              <w:rPr>
                <w:rFonts w:ascii="Arial" w:hAnsi="Arial" w:cs="Arial"/>
                <w:sz w:val="22"/>
                <w:szCs w:val="22"/>
                <w:lang w:val="en-GB"/>
              </w:rPr>
              <w:t>R</w:t>
            </w:r>
          </w:p>
        </w:tc>
      </w:tr>
      <w:tr w:rsidR="006D6A80" w:rsidRPr="006D6A80" w14:paraId="17434B8A" w14:textId="77777777" w:rsidTr="00313F84">
        <w:trPr>
          <w:trHeight w:val="270"/>
        </w:trPr>
        <w:tc>
          <w:tcPr>
            <w:tcW w:w="6637" w:type="dxa"/>
            <w:shd w:val="clear" w:color="auto" w:fill="FFFFFF"/>
          </w:tcPr>
          <w:p w14:paraId="5D7D5D6B" w14:textId="77777777" w:rsidR="006D6A80" w:rsidRPr="006D6A80" w:rsidRDefault="006D6A80" w:rsidP="00CF45EE">
            <w:pPr>
              <w:spacing w:line="360" w:lineRule="auto"/>
              <w:rPr>
                <w:rFonts w:ascii="Arial" w:hAnsi="Arial" w:cs="Arial"/>
                <w:sz w:val="22"/>
                <w:szCs w:val="22"/>
              </w:rPr>
            </w:pPr>
            <w:r w:rsidRPr="006D6A80">
              <w:rPr>
                <w:rFonts w:ascii="Arial" w:hAnsi="Arial" w:cs="Arial"/>
                <w:sz w:val="22"/>
                <w:szCs w:val="22"/>
              </w:rPr>
              <w:t>Knowledge transfer, Advice and Support (6 months)</w:t>
            </w:r>
          </w:p>
        </w:tc>
        <w:tc>
          <w:tcPr>
            <w:tcW w:w="2790" w:type="dxa"/>
            <w:shd w:val="clear" w:color="auto" w:fill="FFFFFF"/>
          </w:tcPr>
          <w:p w14:paraId="2D75B23B" w14:textId="77777777" w:rsidR="006D6A80" w:rsidRPr="006D6A80" w:rsidRDefault="006D6A80" w:rsidP="00CF45EE">
            <w:pPr>
              <w:spacing w:line="360" w:lineRule="auto"/>
              <w:rPr>
                <w:rFonts w:ascii="Arial" w:hAnsi="Arial" w:cs="Arial"/>
                <w:sz w:val="22"/>
                <w:szCs w:val="22"/>
              </w:rPr>
            </w:pPr>
            <w:r w:rsidRPr="006D6A80">
              <w:rPr>
                <w:rFonts w:ascii="Arial" w:hAnsi="Arial" w:cs="Arial"/>
                <w:sz w:val="22"/>
                <w:szCs w:val="22"/>
                <w:lang w:val="en-GB"/>
              </w:rPr>
              <w:t>R</w:t>
            </w:r>
          </w:p>
        </w:tc>
      </w:tr>
      <w:tr w:rsidR="006D6A80" w:rsidRPr="006D6A80" w14:paraId="37E4E963" w14:textId="77777777" w:rsidTr="00313F84">
        <w:trPr>
          <w:trHeight w:val="270"/>
        </w:trPr>
        <w:tc>
          <w:tcPr>
            <w:tcW w:w="6637" w:type="dxa"/>
            <w:shd w:val="clear" w:color="auto" w:fill="FFFFFF"/>
          </w:tcPr>
          <w:p w14:paraId="0BB5B943" w14:textId="739F8F38" w:rsidR="006D6A80" w:rsidRPr="006D6A80" w:rsidRDefault="00E30D90" w:rsidP="00CF45EE">
            <w:pPr>
              <w:spacing w:line="360" w:lineRule="auto"/>
              <w:rPr>
                <w:rFonts w:ascii="Arial" w:hAnsi="Arial" w:cs="Arial"/>
                <w:b/>
                <w:bCs/>
                <w:sz w:val="22"/>
                <w:szCs w:val="22"/>
              </w:rPr>
            </w:pPr>
            <w:r>
              <w:rPr>
                <w:rFonts w:ascii="Arial" w:hAnsi="Arial" w:cs="Arial"/>
                <w:b/>
                <w:bCs/>
                <w:sz w:val="22"/>
                <w:szCs w:val="22"/>
              </w:rPr>
              <w:t>SUB-</w:t>
            </w:r>
            <w:r w:rsidR="006D6A80" w:rsidRPr="006D6A80">
              <w:rPr>
                <w:rFonts w:ascii="Arial" w:hAnsi="Arial" w:cs="Arial"/>
                <w:b/>
                <w:bCs/>
                <w:sz w:val="22"/>
                <w:szCs w:val="22"/>
              </w:rPr>
              <w:t xml:space="preserve">TOTAL </w:t>
            </w:r>
          </w:p>
        </w:tc>
        <w:tc>
          <w:tcPr>
            <w:tcW w:w="2790" w:type="dxa"/>
            <w:shd w:val="clear" w:color="auto" w:fill="FFFFFF"/>
          </w:tcPr>
          <w:p w14:paraId="559107CB" w14:textId="77777777" w:rsidR="006D6A80" w:rsidRPr="006D6A80" w:rsidRDefault="006D6A80" w:rsidP="00CF45EE">
            <w:pPr>
              <w:rPr>
                <w:rFonts w:ascii="Arial" w:hAnsi="Arial" w:cs="Arial"/>
                <w:b/>
                <w:bCs/>
                <w:sz w:val="22"/>
                <w:szCs w:val="22"/>
                <w:lang w:val="en-GB"/>
              </w:rPr>
            </w:pPr>
            <w:r w:rsidRPr="006D6A80">
              <w:rPr>
                <w:rFonts w:ascii="Arial" w:hAnsi="Arial" w:cs="Arial"/>
                <w:b/>
                <w:bCs/>
                <w:sz w:val="22"/>
                <w:szCs w:val="22"/>
                <w:lang w:val="en-GB"/>
              </w:rPr>
              <w:t>R</w:t>
            </w:r>
          </w:p>
        </w:tc>
      </w:tr>
      <w:tr w:rsidR="006D6A80" w:rsidRPr="006D6A80" w14:paraId="67E831A5" w14:textId="77777777" w:rsidTr="00313F84">
        <w:trPr>
          <w:trHeight w:val="270"/>
        </w:trPr>
        <w:tc>
          <w:tcPr>
            <w:tcW w:w="6637" w:type="dxa"/>
            <w:shd w:val="clear" w:color="auto" w:fill="FFFFFF"/>
          </w:tcPr>
          <w:p w14:paraId="63DA515B" w14:textId="30E62F7F" w:rsidR="006D6A80" w:rsidRPr="006D6A80" w:rsidRDefault="006D6A80" w:rsidP="00CF45EE">
            <w:pPr>
              <w:spacing w:line="360" w:lineRule="auto"/>
              <w:rPr>
                <w:rFonts w:ascii="Arial" w:hAnsi="Arial" w:cs="Arial"/>
                <w:b/>
                <w:bCs/>
                <w:sz w:val="22"/>
                <w:szCs w:val="22"/>
              </w:rPr>
            </w:pPr>
            <w:r w:rsidRPr="006D6A80">
              <w:rPr>
                <w:rFonts w:ascii="Arial" w:hAnsi="Arial" w:cs="Arial"/>
                <w:b/>
                <w:bCs/>
                <w:sz w:val="22"/>
                <w:szCs w:val="22"/>
              </w:rPr>
              <w:t>VAT</w:t>
            </w:r>
            <w:r w:rsidR="00E30D90">
              <w:rPr>
                <w:rFonts w:ascii="Arial" w:hAnsi="Arial" w:cs="Arial"/>
                <w:b/>
                <w:bCs/>
                <w:sz w:val="22"/>
                <w:szCs w:val="22"/>
              </w:rPr>
              <w:t xml:space="preserve"> 15%</w:t>
            </w:r>
          </w:p>
        </w:tc>
        <w:tc>
          <w:tcPr>
            <w:tcW w:w="2790" w:type="dxa"/>
            <w:shd w:val="clear" w:color="auto" w:fill="FFFFFF"/>
          </w:tcPr>
          <w:p w14:paraId="496FFA75" w14:textId="77777777" w:rsidR="006D6A80" w:rsidRPr="006D6A80" w:rsidRDefault="006D6A80" w:rsidP="00CF45EE">
            <w:pPr>
              <w:rPr>
                <w:rFonts w:ascii="Arial" w:hAnsi="Arial" w:cs="Arial"/>
                <w:b/>
                <w:bCs/>
                <w:sz w:val="22"/>
                <w:szCs w:val="22"/>
                <w:lang w:val="en-GB"/>
              </w:rPr>
            </w:pPr>
            <w:r w:rsidRPr="006D6A80">
              <w:rPr>
                <w:rFonts w:ascii="Arial" w:hAnsi="Arial" w:cs="Arial"/>
                <w:b/>
                <w:bCs/>
                <w:sz w:val="22"/>
                <w:szCs w:val="22"/>
                <w:lang w:val="en-GB"/>
              </w:rPr>
              <w:t>R</w:t>
            </w:r>
          </w:p>
        </w:tc>
      </w:tr>
      <w:tr w:rsidR="006D6A80" w:rsidRPr="006D6A80" w14:paraId="1467BA06" w14:textId="77777777" w:rsidTr="00313F84">
        <w:trPr>
          <w:trHeight w:val="270"/>
        </w:trPr>
        <w:tc>
          <w:tcPr>
            <w:tcW w:w="6637" w:type="dxa"/>
            <w:shd w:val="clear" w:color="auto" w:fill="FFFFFF"/>
          </w:tcPr>
          <w:p w14:paraId="51C56A4C" w14:textId="211086B8" w:rsidR="006D6A80" w:rsidRPr="006D6A80" w:rsidRDefault="006D6A80" w:rsidP="00CF45EE">
            <w:pPr>
              <w:spacing w:line="360" w:lineRule="auto"/>
              <w:rPr>
                <w:rFonts w:ascii="Arial" w:hAnsi="Arial" w:cs="Arial"/>
                <w:b/>
                <w:bCs/>
                <w:sz w:val="22"/>
                <w:szCs w:val="22"/>
              </w:rPr>
            </w:pPr>
            <w:r w:rsidRPr="006D6A80">
              <w:rPr>
                <w:rFonts w:ascii="Arial" w:hAnsi="Arial" w:cs="Arial"/>
                <w:b/>
                <w:bCs/>
                <w:sz w:val="22"/>
                <w:szCs w:val="22"/>
              </w:rPr>
              <w:t xml:space="preserve">GRAND TOTAL </w:t>
            </w:r>
          </w:p>
        </w:tc>
        <w:tc>
          <w:tcPr>
            <w:tcW w:w="2790" w:type="dxa"/>
            <w:shd w:val="clear" w:color="auto" w:fill="FFFFFF"/>
          </w:tcPr>
          <w:p w14:paraId="1D8BB9E8" w14:textId="77777777" w:rsidR="006D6A80" w:rsidRPr="006D6A80" w:rsidRDefault="006D6A80" w:rsidP="00CF45EE">
            <w:pPr>
              <w:rPr>
                <w:rFonts w:ascii="Arial" w:hAnsi="Arial" w:cs="Arial"/>
                <w:b/>
                <w:bCs/>
                <w:sz w:val="22"/>
                <w:szCs w:val="22"/>
                <w:lang w:val="en-GB"/>
              </w:rPr>
            </w:pPr>
            <w:r w:rsidRPr="006D6A80">
              <w:rPr>
                <w:rFonts w:ascii="Arial" w:hAnsi="Arial" w:cs="Arial"/>
                <w:b/>
                <w:bCs/>
                <w:sz w:val="22"/>
                <w:szCs w:val="22"/>
                <w:lang w:val="en-GB"/>
              </w:rPr>
              <w:t>R</w:t>
            </w:r>
          </w:p>
        </w:tc>
      </w:tr>
    </w:tbl>
    <w:p w14:paraId="0CA0758E" w14:textId="77777777" w:rsidR="0030657B" w:rsidRPr="006D6A80" w:rsidRDefault="0030657B" w:rsidP="00EF509E">
      <w:pPr>
        <w:widowControl w:val="0"/>
        <w:tabs>
          <w:tab w:val="left" w:pos="720"/>
        </w:tabs>
        <w:spacing w:line="360" w:lineRule="auto"/>
        <w:jc w:val="both"/>
        <w:rPr>
          <w:rFonts w:ascii="Arial" w:hAnsi="Arial" w:cs="Arial"/>
          <w:b/>
          <w:sz w:val="22"/>
          <w:szCs w:val="22"/>
          <w:lang w:val="en-GB"/>
        </w:rPr>
      </w:pPr>
    </w:p>
    <w:p w14:paraId="000262D1"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669512A1"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00D8E410"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1605693F"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5BCAD050"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22FCC41D"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4DF06E0E"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6FAE596D"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1CE7F95C" w14:textId="77777777" w:rsidR="00AE43FD" w:rsidRDefault="00AE43FD" w:rsidP="00EF509E">
      <w:pPr>
        <w:widowControl w:val="0"/>
        <w:tabs>
          <w:tab w:val="left" w:pos="720"/>
        </w:tabs>
        <w:spacing w:line="360" w:lineRule="auto"/>
        <w:jc w:val="both"/>
        <w:rPr>
          <w:rFonts w:ascii="Arial" w:hAnsi="Arial" w:cs="Arial"/>
          <w:b/>
          <w:sz w:val="22"/>
          <w:szCs w:val="22"/>
          <w:lang w:val="en-GB"/>
        </w:rPr>
      </w:pPr>
    </w:p>
    <w:p w14:paraId="70B2C121" w14:textId="66BB6F08" w:rsidR="00343A37" w:rsidRDefault="00343A37" w:rsidP="00EF509E">
      <w:pPr>
        <w:widowControl w:val="0"/>
        <w:tabs>
          <w:tab w:val="left" w:pos="720"/>
        </w:tabs>
        <w:spacing w:line="360" w:lineRule="auto"/>
        <w:jc w:val="both"/>
        <w:rPr>
          <w:rFonts w:ascii="Arial" w:hAnsi="Arial" w:cs="Arial"/>
          <w:sz w:val="20"/>
          <w:szCs w:val="20"/>
        </w:rPr>
      </w:pPr>
    </w:p>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4F47" w14:textId="77777777" w:rsidR="008A7382" w:rsidRDefault="008A7382">
      <w:r>
        <w:separator/>
      </w:r>
    </w:p>
  </w:endnote>
  <w:endnote w:type="continuationSeparator" w:id="0">
    <w:p w14:paraId="35316E9A" w14:textId="77777777" w:rsidR="008A7382" w:rsidRDefault="008A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EE70" w14:textId="77777777" w:rsidR="008A7382" w:rsidRDefault="008A7382">
      <w:r>
        <w:separator/>
      </w:r>
    </w:p>
  </w:footnote>
  <w:footnote w:type="continuationSeparator" w:id="0">
    <w:p w14:paraId="5FB73EEA" w14:textId="77777777" w:rsidR="008A7382" w:rsidRDefault="008A738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839AC"/>
    <w:multiLevelType w:val="hybridMultilevel"/>
    <w:tmpl w:val="663201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0"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BC505EE"/>
    <w:multiLevelType w:val="multilevel"/>
    <w:tmpl w:val="1E286274"/>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bCs/>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1844A4"/>
    <w:multiLevelType w:val="hybridMultilevel"/>
    <w:tmpl w:val="13144FC0"/>
    <w:lvl w:ilvl="0" w:tplc="1C090001">
      <w:start w:val="1"/>
      <w:numFmt w:val="bullet"/>
      <w:lvlText w:val=""/>
      <w:lvlJc w:val="left"/>
      <w:pPr>
        <w:ind w:left="1593" w:hanging="360"/>
      </w:pPr>
      <w:rPr>
        <w:rFonts w:ascii="Symbol" w:hAnsi="Symbol" w:hint="default"/>
      </w:rPr>
    </w:lvl>
    <w:lvl w:ilvl="1" w:tplc="1C090003">
      <w:start w:val="1"/>
      <w:numFmt w:val="bullet"/>
      <w:lvlText w:val="o"/>
      <w:lvlJc w:val="left"/>
      <w:pPr>
        <w:ind w:left="2313" w:hanging="360"/>
      </w:pPr>
      <w:rPr>
        <w:rFonts w:ascii="Courier New" w:hAnsi="Courier New" w:cs="Courier New" w:hint="default"/>
      </w:rPr>
    </w:lvl>
    <w:lvl w:ilvl="2" w:tplc="1C090005" w:tentative="1">
      <w:start w:val="1"/>
      <w:numFmt w:val="bullet"/>
      <w:lvlText w:val=""/>
      <w:lvlJc w:val="left"/>
      <w:pPr>
        <w:ind w:left="3033" w:hanging="360"/>
      </w:pPr>
      <w:rPr>
        <w:rFonts w:ascii="Wingdings" w:hAnsi="Wingdings" w:hint="default"/>
      </w:rPr>
    </w:lvl>
    <w:lvl w:ilvl="3" w:tplc="1C090001" w:tentative="1">
      <w:start w:val="1"/>
      <w:numFmt w:val="bullet"/>
      <w:lvlText w:val=""/>
      <w:lvlJc w:val="left"/>
      <w:pPr>
        <w:ind w:left="3753" w:hanging="360"/>
      </w:pPr>
      <w:rPr>
        <w:rFonts w:ascii="Symbol" w:hAnsi="Symbol" w:hint="default"/>
      </w:rPr>
    </w:lvl>
    <w:lvl w:ilvl="4" w:tplc="1C090003" w:tentative="1">
      <w:start w:val="1"/>
      <w:numFmt w:val="bullet"/>
      <w:lvlText w:val="o"/>
      <w:lvlJc w:val="left"/>
      <w:pPr>
        <w:ind w:left="4473" w:hanging="360"/>
      </w:pPr>
      <w:rPr>
        <w:rFonts w:ascii="Courier New" w:hAnsi="Courier New" w:cs="Courier New" w:hint="default"/>
      </w:rPr>
    </w:lvl>
    <w:lvl w:ilvl="5" w:tplc="1C090005" w:tentative="1">
      <w:start w:val="1"/>
      <w:numFmt w:val="bullet"/>
      <w:lvlText w:val=""/>
      <w:lvlJc w:val="left"/>
      <w:pPr>
        <w:ind w:left="5193" w:hanging="360"/>
      </w:pPr>
      <w:rPr>
        <w:rFonts w:ascii="Wingdings" w:hAnsi="Wingdings" w:hint="default"/>
      </w:rPr>
    </w:lvl>
    <w:lvl w:ilvl="6" w:tplc="1C090001" w:tentative="1">
      <w:start w:val="1"/>
      <w:numFmt w:val="bullet"/>
      <w:lvlText w:val=""/>
      <w:lvlJc w:val="left"/>
      <w:pPr>
        <w:ind w:left="5913" w:hanging="360"/>
      </w:pPr>
      <w:rPr>
        <w:rFonts w:ascii="Symbol" w:hAnsi="Symbol" w:hint="default"/>
      </w:rPr>
    </w:lvl>
    <w:lvl w:ilvl="7" w:tplc="1C090003" w:tentative="1">
      <w:start w:val="1"/>
      <w:numFmt w:val="bullet"/>
      <w:lvlText w:val="o"/>
      <w:lvlJc w:val="left"/>
      <w:pPr>
        <w:ind w:left="6633" w:hanging="360"/>
      </w:pPr>
      <w:rPr>
        <w:rFonts w:ascii="Courier New" w:hAnsi="Courier New" w:cs="Courier New" w:hint="default"/>
      </w:rPr>
    </w:lvl>
    <w:lvl w:ilvl="8" w:tplc="1C090005" w:tentative="1">
      <w:start w:val="1"/>
      <w:numFmt w:val="bullet"/>
      <w:lvlText w:val=""/>
      <w:lvlJc w:val="left"/>
      <w:pPr>
        <w:ind w:left="7353" w:hanging="360"/>
      </w:pPr>
      <w:rPr>
        <w:rFonts w:ascii="Wingdings" w:hAnsi="Wingdings" w:hint="default"/>
      </w:rPr>
    </w:lvl>
  </w:abstractNum>
  <w:abstractNum w:abstractNumId="3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7CED5D37"/>
    <w:multiLevelType w:val="hybridMultilevel"/>
    <w:tmpl w:val="A5A68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912138">
    <w:abstractNumId w:val="13"/>
  </w:num>
  <w:num w:numId="2" w16cid:durableId="1386955166">
    <w:abstractNumId w:val="1"/>
  </w:num>
  <w:num w:numId="3" w16cid:durableId="1239906215">
    <w:abstractNumId w:val="42"/>
  </w:num>
  <w:num w:numId="4" w16cid:durableId="753166714">
    <w:abstractNumId w:val="26"/>
  </w:num>
  <w:num w:numId="5" w16cid:durableId="1971936993">
    <w:abstractNumId w:val="32"/>
  </w:num>
  <w:num w:numId="6" w16cid:durableId="915363479">
    <w:abstractNumId w:val="17"/>
  </w:num>
  <w:num w:numId="7" w16cid:durableId="111480456">
    <w:abstractNumId w:val="41"/>
  </w:num>
  <w:num w:numId="8" w16cid:durableId="1111781377">
    <w:abstractNumId w:val="23"/>
  </w:num>
  <w:num w:numId="9" w16cid:durableId="932932536">
    <w:abstractNumId w:val="4"/>
  </w:num>
  <w:num w:numId="10" w16cid:durableId="1017535581">
    <w:abstractNumId w:val="35"/>
  </w:num>
  <w:num w:numId="11" w16cid:durableId="324019106">
    <w:abstractNumId w:val="16"/>
  </w:num>
  <w:num w:numId="12" w16cid:durableId="2047438662">
    <w:abstractNumId w:val="20"/>
  </w:num>
  <w:num w:numId="13" w16cid:durableId="76829600">
    <w:abstractNumId w:val="29"/>
  </w:num>
  <w:num w:numId="14" w16cid:durableId="1963919741">
    <w:abstractNumId w:val="11"/>
  </w:num>
  <w:num w:numId="15" w16cid:durableId="1279139074">
    <w:abstractNumId w:val="27"/>
  </w:num>
  <w:num w:numId="16" w16cid:durableId="1052927236">
    <w:abstractNumId w:val="36"/>
  </w:num>
  <w:num w:numId="17" w16cid:durableId="1748260131">
    <w:abstractNumId w:val="19"/>
  </w:num>
  <w:num w:numId="18" w16cid:durableId="818501363">
    <w:abstractNumId w:val="2"/>
  </w:num>
  <w:num w:numId="19" w16cid:durableId="1830168401">
    <w:abstractNumId w:val="34"/>
  </w:num>
  <w:num w:numId="20" w16cid:durableId="156851608">
    <w:abstractNumId w:val="38"/>
  </w:num>
  <w:num w:numId="21" w16cid:durableId="950622957">
    <w:abstractNumId w:val="31"/>
  </w:num>
  <w:num w:numId="22" w16cid:durableId="936255654">
    <w:abstractNumId w:val="25"/>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9"/>
  </w:num>
  <w:num w:numId="25" w16cid:durableId="420569470">
    <w:abstractNumId w:val="18"/>
  </w:num>
  <w:num w:numId="26" w16cid:durableId="1981568904">
    <w:abstractNumId w:val="22"/>
  </w:num>
  <w:num w:numId="27" w16cid:durableId="1171329933">
    <w:abstractNumId w:val="14"/>
  </w:num>
  <w:num w:numId="28" w16cid:durableId="1254437900">
    <w:abstractNumId w:val="28"/>
  </w:num>
  <w:num w:numId="29" w16cid:durableId="1973175160">
    <w:abstractNumId w:val="24"/>
  </w:num>
  <w:num w:numId="30" w16cid:durableId="658927456">
    <w:abstractNumId w:val="8"/>
  </w:num>
  <w:num w:numId="31" w16cid:durableId="323362123">
    <w:abstractNumId w:val="21"/>
  </w:num>
  <w:num w:numId="32" w16cid:durableId="460226503">
    <w:abstractNumId w:val="6"/>
  </w:num>
  <w:num w:numId="33" w16cid:durableId="837844750">
    <w:abstractNumId w:val="9"/>
  </w:num>
  <w:num w:numId="34" w16cid:durableId="428501115">
    <w:abstractNumId w:val="15"/>
  </w:num>
  <w:num w:numId="35" w16cid:durableId="1986086156">
    <w:abstractNumId w:val="7"/>
  </w:num>
  <w:num w:numId="36" w16cid:durableId="627049774">
    <w:abstractNumId w:val="3"/>
  </w:num>
  <w:num w:numId="37" w16cid:durableId="467868653">
    <w:abstractNumId w:val="40"/>
  </w:num>
  <w:num w:numId="38" w16cid:durableId="364063830">
    <w:abstractNumId w:val="43"/>
  </w:num>
  <w:num w:numId="39" w16cid:durableId="769085727">
    <w:abstractNumId w:val="33"/>
  </w:num>
  <w:num w:numId="40" w16cid:durableId="1542403635">
    <w:abstractNumId w:val="37"/>
  </w:num>
  <w:num w:numId="41" w16cid:durableId="638875787">
    <w:abstractNumId w:val="10"/>
  </w:num>
  <w:num w:numId="42" w16cid:durableId="1677338944">
    <w:abstractNumId w:val="12"/>
  </w:num>
  <w:num w:numId="43" w16cid:durableId="827599697">
    <w:abstractNumId w:val="5"/>
  </w:num>
  <w:num w:numId="44" w16cid:durableId="1837066215">
    <w:abstractNumId w:val="30"/>
  </w:num>
  <w:num w:numId="45" w16cid:durableId="1384864825">
    <w:abstractNumId w:val="4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EA"/>
    <w:rsid w:val="00002462"/>
    <w:rsid w:val="0000454F"/>
    <w:rsid w:val="00006CB9"/>
    <w:rsid w:val="000101BC"/>
    <w:rsid w:val="00012019"/>
    <w:rsid w:val="00013383"/>
    <w:rsid w:val="000134EE"/>
    <w:rsid w:val="00013904"/>
    <w:rsid w:val="0001423A"/>
    <w:rsid w:val="00015226"/>
    <w:rsid w:val="0001565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1B81"/>
    <w:rsid w:val="00061DEA"/>
    <w:rsid w:val="00061EB6"/>
    <w:rsid w:val="00062621"/>
    <w:rsid w:val="00062AA3"/>
    <w:rsid w:val="000639CE"/>
    <w:rsid w:val="00063F99"/>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97E8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C0F"/>
    <w:rsid w:val="000D0096"/>
    <w:rsid w:val="000D0F90"/>
    <w:rsid w:val="000D191A"/>
    <w:rsid w:val="000D1976"/>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57EA"/>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2313"/>
    <w:rsid w:val="00193ECA"/>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2A0"/>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D5F"/>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2836"/>
    <w:rsid w:val="002B41B8"/>
    <w:rsid w:val="002B470D"/>
    <w:rsid w:val="002B4B1E"/>
    <w:rsid w:val="002B6430"/>
    <w:rsid w:val="002C02B5"/>
    <w:rsid w:val="002C14C1"/>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4B04"/>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170"/>
    <w:rsid w:val="00307737"/>
    <w:rsid w:val="00307DD2"/>
    <w:rsid w:val="00311060"/>
    <w:rsid w:val="00311CB2"/>
    <w:rsid w:val="0031295B"/>
    <w:rsid w:val="00312EF2"/>
    <w:rsid w:val="00313F84"/>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E0B"/>
    <w:rsid w:val="003F3084"/>
    <w:rsid w:val="003F5BA2"/>
    <w:rsid w:val="003F6285"/>
    <w:rsid w:val="003F6AA5"/>
    <w:rsid w:val="003F7FAF"/>
    <w:rsid w:val="004005E5"/>
    <w:rsid w:val="0040087C"/>
    <w:rsid w:val="004008AA"/>
    <w:rsid w:val="00400A2A"/>
    <w:rsid w:val="00400A6C"/>
    <w:rsid w:val="004015C6"/>
    <w:rsid w:val="00402B3D"/>
    <w:rsid w:val="0040547B"/>
    <w:rsid w:val="00405C95"/>
    <w:rsid w:val="004078DD"/>
    <w:rsid w:val="00411D1A"/>
    <w:rsid w:val="00412716"/>
    <w:rsid w:val="00412B1D"/>
    <w:rsid w:val="004138EF"/>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D97"/>
    <w:rsid w:val="004A4CBA"/>
    <w:rsid w:val="004A7736"/>
    <w:rsid w:val="004A7830"/>
    <w:rsid w:val="004B2DF9"/>
    <w:rsid w:val="004B4014"/>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6DDE"/>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44A0"/>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D6A80"/>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DAD"/>
    <w:rsid w:val="007C7E4C"/>
    <w:rsid w:val="007D1C90"/>
    <w:rsid w:val="007D1CBD"/>
    <w:rsid w:val="007D3D42"/>
    <w:rsid w:val="007D41ED"/>
    <w:rsid w:val="007D47E4"/>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F38"/>
    <w:rsid w:val="00816294"/>
    <w:rsid w:val="00820182"/>
    <w:rsid w:val="0082059F"/>
    <w:rsid w:val="0082142E"/>
    <w:rsid w:val="00821DAC"/>
    <w:rsid w:val="0082227D"/>
    <w:rsid w:val="00823FB0"/>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4324"/>
    <w:rsid w:val="00885558"/>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7382"/>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61B3"/>
    <w:rsid w:val="009110F2"/>
    <w:rsid w:val="009137AD"/>
    <w:rsid w:val="0091555F"/>
    <w:rsid w:val="00915639"/>
    <w:rsid w:val="009167C1"/>
    <w:rsid w:val="00917568"/>
    <w:rsid w:val="00920728"/>
    <w:rsid w:val="00920DB3"/>
    <w:rsid w:val="009210B9"/>
    <w:rsid w:val="009244EE"/>
    <w:rsid w:val="00924F39"/>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0E70"/>
    <w:rsid w:val="00A116EA"/>
    <w:rsid w:val="00A1174B"/>
    <w:rsid w:val="00A16DF9"/>
    <w:rsid w:val="00A1714D"/>
    <w:rsid w:val="00A17BC2"/>
    <w:rsid w:val="00A22A17"/>
    <w:rsid w:val="00A24845"/>
    <w:rsid w:val="00A25091"/>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43FD"/>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3A0D"/>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BE9"/>
    <w:rsid w:val="00C03CB6"/>
    <w:rsid w:val="00C06179"/>
    <w:rsid w:val="00C07A1E"/>
    <w:rsid w:val="00C10EE8"/>
    <w:rsid w:val="00C1219C"/>
    <w:rsid w:val="00C1239A"/>
    <w:rsid w:val="00C12CF9"/>
    <w:rsid w:val="00C14C21"/>
    <w:rsid w:val="00C1646E"/>
    <w:rsid w:val="00C171CA"/>
    <w:rsid w:val="00C20964"/>
    <w:rsid w:val="00C21A5A"/>
    <w:rsid w:val="00C22649"/>
    <w:rsid w:val="00C22F29"/>
    <w:rsid w:val="00C244A1"/>
    <w:rsid w:val="00C254AA"/>
    <w:rsid w:val="00C25CCD"/>
    <w:rsid w:val="00C26613"/>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0D90"/>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768A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517"/>
    <w:rsid w:val="00F856D0"/>
    <w:rsid w:val="00F85863"/>
    <w:rsid w:val="00F85D5F"/>
    <w:rsid w:val="00F90EE7"/>
    <w:rsid w:val="00F9265B"/>
    <w:rsid w:val="00F92F6A"/>
    <w:rsid w:val="00F939B1"/>
    <w:rsid w:val="00F93D12"/>
    <w:rsid w:val="00F95EE5"/>
    <w:rsid w:val="00F9608C"/>
    <w:rsid w:val="00F96698"/>
    <w:rsid w:val="00F9721F"/>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50A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6492</Words>
  <Characters>36686</Characters>
  <Application>Microsoft Office Word</Application>
  <DocSecurity>4</DocSecurity>
  <Lines>305</Lines>
  <Paragraphs>86</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Specification for cleaning of Cluster of Chris Hani Stations – Western Cape Region (WCR)</vt:lpstr>
      <vt:lpstr>Responses to RFQ</vt:lpstr>
      <vt:lpstr>Communication</vt:lpstr>
      <vt:lpstr>BIDDERS COMPLAINTS PROCESS</vt:lpstr>
      <vt:lpstr>Bidders are advised to utilize this email address (SCM.Complaints@prasa.co.za) f</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Business may not be awarded to a respondent who has failed to register on the CS</vt:lpstr>
      <vt:lpstr/>
      <vt:lpstr>PROTECTION OF PERSONAL DATA</vt:lpstr>
      <vt:lpstr>Validity Period</vt:lpstr>
      <vt:lpstr>PRASA requires a validity period of thirty (30) Working Days from the closing da</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15.1. Mandatory Returnable Documents</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
      <vt:lpstr>80/20	or	90/10	</vt:lpstr>
      <vt:lpstr/>
      <vt:lpstr/>
      <vt:lpstr>80/20	               or	            90/10	</vt:lpstr>
      <vt:lpstr/>
      <vt:lpstr/>
      <vt:lpstr/>
      <vt:lpstr/>
      <vt:lpstr/>
      <vt:lpstr/>
      <vt:lpstr/>
      <vt:lpstr/>
    </vt:vector>
  </TitlesOfParts>
  <Company>Metrorail</Company>
  <LinksUpToDate>false</LinksUpToDate>
  <CharactersWithSpaces>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2023-05-24T08:42:00Z</dcterms:created>
  <dcterms:modified xsi:type="dcterms:W3CDTF">2023-05-24T08:42:00Z</dcterms:modified>
</cp:coreProperties>
</file>