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91311504"/>
        <w:placeholder>
          <w:docPart w:val="C850039235D0491B922408C7930C5C11"/>
        </w:placeholder>
      </w:sdtPr>
      <w:sdtEndPr/>
      <w:sdtContent>
        <w:sdt>
          <w:sdtPr>
            <w:id w:val="-1462265599"/>
            <w:lock w:val="sdtContentLocked"/>
            <w:placeholder>
              <w:docPart w:val="C850039235D0491B922408C7930C5C11"/>
            </w:placeholder>
            <w15:appearance w15:val="hidden"/>
          </w:sdtPr>
          <w:sdtEndPr/>
          <w:sdtContent>
            <w:p w14:paraId="71ED8EB7" w14:textId="77777777" w:rsidR="00AB0B86" w:rsidRDefault="00AB0B86" w:rsidP="00AB0B86">
              <w:pPr>
                <w:jc w:val="center"/>
              </w:pPr>
            </w:p>
            <w:p w14:paraId="4188E95B"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76511F02" wp14:editId="211F95ED">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3C6D3109"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53C764DC" wp14:editId="23753BDE">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43FEEC1A" w14:textId="77777777" w:rsidR="00AB0B86" w:rsidRDefault="00AB0B86" w:rsidP="00AB0B86">
              <w:pPr>
                <w:jc w:val="center"/>
              </w:pPr>
            </w:p>
            <w:p w14:paraId="25B48660" w14:textId="77777777" w:rsidR="00AB0B86" w:rsidRDefault="00AB0B86" w:rsidP="00AB0B86">
              <w:pPr>
                <w:jc w:val="center"/>
              </w:pPr>
            </w:p>
            <w:p w14:paraId="1993DE0E" w14:textId="77777777" w:rsidR="00AB0B86" w:rsidRDefault="00AB0B86" w:rsidP="00AB0B86">
              <w:pPr>
                <w:jc w:val="center"/>
              </w:pPr>
            </w:p>
            <w:p w14:paraId="58BA7602" w14:textId="77777777" w:rsidR="00AB0B86" w:rsidRDefault="00AB0B86" w:rsidP="00AB0B86">
              <w:pPr>
                <w:jc w:val="center"/>
              </w:pPr>
            </w:p>
            <w:p w14:paraId="044E0A0A" w14:textId="77777777" w:rsidR="00AB0B86" w:rsidRDefault="00AB0B86" w:rsidP="00AB0B86">
              <w:pPr>
                <w:jc w:val="center"/>
              </w:pPr>
            </w:p>
            <w:p w14:paraId="40E3D6E8" w14:textId="77777777" w:rsidR="00AB0B86" w:rsidRDefault="00AB0B86" w:rsidP="00AB0B86">
              <w:pPr>
                <w:jc w:val="center"/>
              </w:pPr>
            </w:p>
            <w:p w14:paraId="7FB861BD" w14:textId="77777777" w:rsidR="00AB0B86" w:rsidRDefault="00AB0B86" w:rsidP="00AB0B86">
              <w:pPr>
                <w:jc w:val="center"/>
              </w:pPr>
            </w:p>
            <w:p w14:paraId="5F8A793C" w14:textId="77777777" w:rsidR="00F70A16" w:rsidRDefault="00DB5298" w:rsidP="00AB0B86">
              <w:pPr>
                <w:jc w:val="center"/>
              </w:pPr>
            </w:p>
          </w:sdtContent>
        </w:sdt>
      </w:sdtContent>
    </w:sdt>
    <w:p w14:paraId="23F055D1" w14:textId="316BAA26" w:rsidR="00B90E9E" w:rsidRPr="00B90E9E" w:rsidRDefault="008C3649" w:rsidP="00B90E9E">
      <w:pPr>
        <w:rPr>
          <w:rFonts w:cs="Calibri Light"/>
          <w:b/>
          <w:bCs/>
          <w:color w:val="FF0000"/>
          <w:sz w:val="32"/>
          <w:szCs w:val="32"/>
          <w:shd w:val="clear" w:color="auto" w:fill="FFFFFF"/>
        </w:rPr>
      </w:pPr>
      <w:r w:rsidRPr="009B3831">
        <w:rPr>
          <w:rFonts w:asciiTheme="majorHAnsi" w:hAnsiTheme="majorHAnsi"/>
          <w:b/>
          <w:color w:val="0E1B8D"/>
          <w:sz w:val="32"/>
          <w:szCs w:val="32"/>
        </w:rPr>
        <w:t>Annexure 1: Bid Specification</w:t>
      </w:r>
      <w:r w:rsidRPr="003F06D6">
        <w:rPr>
          <w:rFonts w:asciiTheme="majorHAnsi" w:hAnsiTheme="majorHAnsi"/>
          <w:b/>
          <w:color w:val="1F497D" w:themeColor="text2"/>
          <w:sz w:val="32"/>
          <w:szCs w:val="32"/>
        </w:rPr>
        <w:t xml:space="preserve">: </w:t>
      </w:r>
      <w:bookmarkStart w:id="0" w:name="_Hlk188516710"/>
      <w:r w:rsidR="00B90E9E" w:rsidRPr="00B90E9E">
        <w:rPr>
          <w:rFonts w:asciiTheme="majorHAnsi" w:hAnsiTheme="majorHAnsi"/>
          <w:b/>
          <w:color w:val="0E1B8D"/>
          <w:sz w:val="32"/>
          <w:szCs w:val="32"/>
        </w:rPr>
        <w:t>RF</w:t>
      </w:r>
      <w:r w:rsidR="00286EDA">
        <w:rPr>
          <w:rFonts w:asciiTheme="majorHAnsi" w:hAnsiTheme="majorHAnsi"/>
          <w:b/>
          <w:color w:val="0E1B8D"/>
          <w:sz w:val="32"/>
          <w:szCs w:val="32"/>
        </w:rPr>
        <w:t>B 3072</w:t>
      </w:r>
      <w:bookmarkStart w:id="1" w:name="_GoBack"/>
      <w:bookmarkEnd w:id="1"/>
      <w:r w:rsidR="00B90E9E" w:rsidRPr="00B90E9E">
        <w:rPr>
          <w:rFonts w:asciiTheme="majorHAnsi" w:hAnsiTheme="majorHAnsi"/>
          <w:b/>
          <w:color w:val="0E1B8D"/>
          <w:sz w:val="32"/>
          <w:szCs w:val="32"/>
        </w:rPr>
        <w:t>-2024</w:t>
      </w:r>
    </w:p>
    <w:p w14:paraId="6B61E214" w14:textId="7ACDEF2D" w:rsidR="00621758" w:rsidRPr="003F06D6" w:rsidRDefault="008C3649" w:rsidP="00621758">
      <w:pPr>
        <w:rPr>
          <w:rFonts w:cs="Calibri Light"/>
          <w:b/>
          <w:color w:val="1F497D" w:themeColor="text2"/>
          <w:sz w:val="32"/>
          <w:szCs w:val="32"/>
          <w:shd w:val="clear" w:color="auto" w:fill="FFFFFF"/>
        </w:rPr>
      </w:pPr>
      <w:r w:rsidRPr="003F06D6">
        <w:rPr>
          <w:rFonts w:cs="Calibri Light"/>
          <w:b/>
          <w:color w:val="1F497D" w:themeColor="text2"/>
          <w:sz w:val="32"/>
          <w:szCs w:val="32"/>
          <w:shd w:val="clear" w:color="auto" w:fill="FFFFFF"/>
        </w:rPr>
        <w:t xml:space="preserve">Procurement of the </w:t>
      </w:r>
      <w:r w:rsidR="00F82E42" w:rsidRPr="003F06D6">
        <w:rPr>
          <w:rFonts w:cs="Calibri Light"/>
          <w:b/>
          <w:color w:val="1F497D" w:themeColor="text2"/>
          <w:sz w:val="32"/>
          <w:szCs w:val="32"/>
          <w:shd w:val="clear" w:color="auto" w:fill="FFFFFF"/>
        </w:rPr>
        <w:t xml:space="preserve">establishment </w:t>
      </w:r>
      <w:r w:rsidRPr="003F06D6">
        <w:rPr>
          <w:rFonts w:cs="Calibri Light"/>
          <w:b/>
          <w:color w:val="1F497D" w:themeColor="text2"/>
          <w:sz w:val="32"/>
          <w:szCs w:val="32"/>
          <w:shd w:val="clear" w:color="auto" w:fill="FFFFFF"/>
        </w:rPr>
        <w:t xml:space="preserve">of Veeam Cloud </w:t>
      </w:r>
      <w:r w:rsidR="00F82E42">
        <w:rPr>
          <w:rFonts w:cs="Calibri Light"/>
          <w:b/>
          <w:color w:val="1F497D" w:themeColor="text2"/>
          <w:sz w:val="32"/>
          <w:szCs w:val="32"/>
          <w:shd w:val="clear" w:color="auto" w:fill="FFFFFF"/>
        </w:rPr>
        <w:t>S</w:t>
      </w:r>
      <w:r w:rsidRPr="003F06D6">
        <w:rPr>
          <w:rFonts w:cs="Calibri Light"/>
          <w:b/>
          <w:color w:val="1F497D" w:themeColor="text2"/>
          <w:sz w:val="32"/>
          <w:szCs w:val="32"/>
          <w:shd w:val="clear" w:color="auto" w:fill="FFFFFF"/>
        </w:rPr>
        <w:t xml:space="preserve">ervice Provider Program Partnership and the deployment </w:t>
      </w:r>
      <w:r w:rsidR="00F82E42">
        <w:rPr>
          <w:rFonts w:cs="Calibri Light"/>
          <w:b/>
          <w:color w:val="1F497D" w:themeColor="text2"/>
          <w:sz w:val="32"/>
          <w:szCs w:val="32"/>
          <w:shd w:val="clear" w:color="auto" w:fill="FFFFFF"/>
        </w:rPr>
        <w:t xml:space="preserve">of </w:t>
      </w:r>
      <w:r w:rsidRPr="003F06D6">
        <w:rPr>
          <w:rFonts w:cs="Calibri Light"/>
          <w:b/>
          <w:color w:val="1F497D" w:themeColor="text2"/>
          <w:sz w:val="32"/>
          <w:szCs w:val="32"/>
          <w:shd w:val="clear" w:color="auto" w:fill="FFFFFF"/>
        </w:rPr>
        <w:t xml:space="preserve">related </w:t>
      </w:r>
      <w:r w:rsidR="00F82E42" w:rsidRPr="003F06D6">
        <w:rPr>
          <w:rFonts w:cs="Calibri Light"/>
          <w:b/>
          <w:color w:val="1F497D" w:themeColor="text2"/>
          <w:sz w:val="32"/>
          <w:szCs w:val="32"/>
          <w:shd w:val="clear" w:color="auto" w:fill="FFFFFF"/>
        </w:rPr>
        <w:t>software solution</w:t>
      </w:r>
    </w:p>
    <w:bookmarkEnd w:id="0"/>
    <w:p w14:paraId="08F70524" w14:textId="77777777" w:rsidR="008C3649" w:rsidRPr="003F06D6" w:rsidRDefault="008C3649" w:rsidP="00621758">
      <w:pPr>
        <w:rPr>
          <w:rFonts w:cs="Calibri Light"/>
          <w:b/>
          <w:color w:val="1F497D" w:themeColor="text2"/>
          <w:shd w:val="clear" w:color="auto" w:fill="FFFFFF"/>
        </w:rPr>
      </w:pPr>
    </w:p>
    <w:p w14:paraId="3F771C63" w14:textId="77777777" w:rsidR="008C3649" w:rsidRDefault="008C3649" w:rsidP="00621758">
      <w:pPr>
        <w:rPr>
          <w:rFonts w:cs="Calibri Light"/>
          <w:color w:val="1F497D" w:themeColor="text2"/>
          <w:shd w:val="clear" w:color="auto" w:fill="FFFFFF"/>
        </w:rPr>
      </w:pPr>
    </w:p>
    <w:p w14:paraId="51F4A313" w14:textId="77777777" w:rsidR="008C3649" w:rsidRDefault="008C3649" w:rsidP="00621758">
      <w:pPr>
        <w:rPr>
          <w:rFonts w:cs="Calibri Light"/>
          <w:color w:val="1F497D" w:themeColor="text2"/>
          <w:shd w:val="clear" w:color="auto" w:fill="FFFFFF"/>
        </w:rPr>
      </w:pPr>
    </w:p>
    <w:p w14:paraId="29846304" w14:textId="77777777" w:rsidR="008C3649" w:rsidRDefault="008C3649" w:rsidP="00621758">
      <w:pPr>
        <w:rPr>
          <w:rFonts w:cs="Calibri Light"/>
          <w:color w:val="1F497D" w:themeColor="text2"/>
          <w:shd w:val="clear" w:color="auto" w:fill="FFFFFF"/>
        </w:rPr>
      </w:pPr>
    </w:p>
    <w:p w14:paraId="0E6D4ADF" w14:textId="77777777" w:rsidR="008C3649" w:rsidRDefault="008C3649" w:rsidP="00621758">
      <w:pPr>
        <w:rPr>
          <w:rFonts w:cs="Calibri Light"/>
          <w:color w:val="1F497D" w:themeColor="text2"/>
          <w:shd w:val="clear" w:color="auto" w:fill="FFFFFF"/>
        </w:rPr>
      </w:pPr>
    </w:p>
    <w:p w14:paraId="0D04CA3E" w14:textId="77777777" w:rsidR="008C3649" w:rsidRDefault="008C3649" w:rsidP="00621758">
      <w:pPr>
        <w:rPr>
          <w:rFonts w:cs="Calibri Light"/>
          <w:color w:val="1F497D" w:themeColor="text2"/>
          <w:shd w:val="clear" w:color="auto" w:fill="FFFFFF"/>
        </w:rPr>
      </w:pPr>
    </w:p>
    <w:p w14:paraId="2B7ACA81" w14:textId="77777777" w:rsidR="008C3649" w:rsidRDefault="008C3649" w:rsidP="00621758">
      <w:pPr>
        <w:rPr>
          <w:rFonts w:cs="Calibri Light"/>
          <w:color w:val="1F497D" w:themeColor="text2"/>
          <w:shd w:val="clear" w:color="auto" w:fill="FFFFFF"/>
        </w:rPr>
      </w:pPr>
    </w:p>
    <w:p w14:paraId="3AFDF4AB" w14:textId="77777777" w:rsidR="008C3649" w:rsidRDefault="008C3649" w:rsidP="00621758">
      <w:pPr>
        <w:rPr>
          <w:rFonts w:cs="Calibri Light"/>
          <w:color w:val="1F497D" w:themeColor="text2"/>
          <w:shd w:val="clear" w:color="auto" w:fill="FFFFFF"/>
        </w:rPr>
      </w:pPr>
    </w:p>
    <w:p w14:paraId="0A25A6F9" w14:textId="77777777" w:rsidR="008C3649" w:rsidRDefault="008C3649" w:rsidP="00621758">
      <w:pPr>
        <w:rPr>
          <w:rFonts w:cs="Calibri Light"/>
          <w:color w:val="1F497D" w:themeColor="text2"/>
          <w:shd w:val="clear" w:color="auto" w:fill="FFFFFF"/>
        </w:rPr>
      </w:pPr>
    </w:p>
    <w:p w14:paraId="04D15C2D" w14:textId="77777777" w:rsidR="008C3649" w:rsidRDefault="008C3649" w:rsidP="00621758">
      <w:pPr>
        <w:rPr>
          <w:rFonts w:cs="Calibri Light"/>
          <w:color w:val="1F497D" w:themeColor="text2"/>
          <w:shd w:val="clear" w:color="auto" w:fill="FFFFFF"/>
        </w:rPr>
      </w:pPr>
    </w:p>
    <w:p w14:paraId="4E86D965" w14:textId="77777777" w:rsidR="008C3649" w:rsidRDefault="008C3649" w:rsidP="00621758">
      <w:pPr>
        <w:rPr>
          <w:rFonts w:cs="Calibri Light"/>
          <w:color w:val="1F497D" w:themeColor="text2"/>
          <w:shd w:val="clear" w:color="auto" w:fill="FFFFFF"/>
        </w:rPr>
      </w:pPr>
    </w:p>
    <w:p w14:paraId="3C6C762D" w14:textId="77777777" w:rsidR="008C3649" w:rsidRDefault="008C3649" w:rsidP="00621758">
      <w:pPr>
        <w:rPr>
          <w:rFonts w:cs="Calibri Light"/>
          <w:color w:val="1F497D" w:themeColor="text2"/>
          <w:shd w:val="clear" w:color="auto" w:fill="FFFFFF"/>
        </w:rPr>
      </w:pPr>
    </w:p>
    <w:p w14:paraId="691714F3" w14:textId="77777777" w:rsidR="008C3649" w:rsidRDefault="008C3649" w:rsidP="00621758">
      <w:pPr>
        <w:rPr>
          <w:rFonts w:cs="Calibri Light"/>
          <w:color w:val="1F497D" w:themeColor="text2"/>
          <w:shd w:val="clear" w:color="auto" w:fill="FFFFFF"/>
        </w:rPr>
      </w:pPr>
    </w:p>
    <w:p w14:paraId="4A107D99" w14:textId="77777777" w:rsidR="008C3649" w:rsidRDefault="008C3649" w:rsidP="00621758">
      <w:pPr>
        <w:rPr>
          <w:rFonts w:cs="Calibri Light"/>
          <w:color w:val="1F497D" w:themeColor="text2"/>
          <w:shd w:val="clear" w:color="auto" w:fill="FFFFFF"/>
        </w:rPr>
      </w:pPr>
    </w:p>
    <w:p w14:paraId="5CE730A5" w14:textId="77777777" w:rsidR="008C3649" w:rsidRDefault="008C3649" w:rsidP="00621758">
      <w:pPr>
        <w:rPr>
          <w:rFonts w:cs="Calibri Light"/>
          <w:color w:val="1F497D" w:themeColor="text2"/>
          <w:shd w:val="clear" w:color="auto" w:fill="FFFFFF"/>
        </w:rPr>
      </w:pPr>
    </w:p>
    <w:p w14:paraId="000A2E1F" w14:textId="77777777" w:rsidR="008C3649" w:rsidRDefault="008C3649" w:rsidP="00621758">
      <w:pPr>
        <w:rPr>
          <w:rFonts w:cs="Calibri Light"/>
          <w:color w:val="1F497D" w:themeColor="text2"/>
          <w:shd w:val="clear" w:color="auto" w:fill="FFFFFF"/>
        </w:rPr>
      </w:pPr>
    </w:p>
    <w:p w14:paraId="5E4F9ECD" w14:textId="77777777" w:rsidR="008C3649" w:rsidRDefault="008C3649" w:rsidP="00621758">
      <w:pPr>
        <w:rPr>
          <w:rFonts w:cs="Calibri Light"/>
          <w:color w:val="1F497D" w:themeColor="text2"/>
          <w:shd w:val="clear" w:color="auto" w:fill="FFFFFF"/>
        </w:rPr>
      </w:pPr>
    </w:p>
    <w:p w14:paraId="2B6AFC93" w14:textId="77777777" w:rsidR="008C3649" w:rsidRDefault="008C3649" w:rsidP="00621758">
      <w:pPr>
        <w:rPr>
          <w:rFonts w:cs="Calibri Light"/>
          <w:color w:val="1F497D" w:themeColor="text2"/>
          <w:shd w:val="clear" w:color="auto" w:fill="FFFFFF"/>
        </w:rPr>
      </w:pPr>
    </w:p>
    <w:p w14:paraId="5082E09D" w14:textId="77777777" w:rsidR="008C3649" w:rsidRPr="00621758" w:rsidRDefault="008C3649" w:rsidP="00621758"/>
    <w:p w14:paraId="3EDD43E7" w14:textId="5C9261C1" w:rsidR="00A44D99" w:rsidRPr="006C0A8D" w:rsidRDefault="00A44D99" w:rsidP="00C2646C">
      <w:pPr>
        <w:pStyle w:val="Title"/>
      </w:pPr>
      <w:r w:rsidRPr="009A344F">
        <w:lastRenderedPageBreak/>
        <w:t>Contents</w:t>
      </w:r>
    </w:p>
    <w:p w14:paraId="4AFA5B06" w14:textId="4281FEAB" w:rsidR="00CC4471" w:rsidRDefault="00A44D99">
      <w:pPr>
        <w:pStyle w:val="TOC1"/>
        <w:rPr>
          <w:rFonts w:asciiTheme="minorHAnsi" w:eastAsiaTheme="minorEastAsia" w:hAnsiTheme="minorHAnsi" w:cstheme="minorBidi"/>
          <w:b w:val="0"/>
          <w:noProof/>
          <w:kern w:val="2"/>
          <w:sz w:val="24"/>
          <w:szCs w:val="24"/>
          <w:lang w:eastAsia="en-ZA"/>
          <w14:ligatures w14:val="standardContextual"/>
        </w:rPr>
      </w:pPr>
      <w:r w:rsidRPr="00DE31AA">
        <w:fldChar w:fldCharType="begin"/>
      </w:r>
      <w:r w:rsidRPr="00DE31AA">
        <w:instrText xml:space="preserve"> TOC \o "2-2" \h \z \t "Heading 1,1,Heading 3,3,Annex H1,1" </w:instrText>
      </w:r>
      <w:r w:rsidRPr="00DE31AA">
        <w:fldChar w:fldCharType="separate"/>
      </w:r>
      <w:hyperlink w:anchor="_Toc188516639" w:history="1">
        <w:r w:rsidR="00CC4471" w:rsidRPr="004B51DA">
          <w:rPr>
            <w:rStyle w:val="Hyperlink"/>
            <w:noProof/>
          </w:rPr>
          <w:t>1.</w:t>
        </w:r>
        <w:r w:rsidR="00CC4471">
          <w:rPr>
            <w:rFonts w:asciiTheme="minorHAnsi" w:eastAsiaTheme="minorEastAsia" w:hAnsiTheme="minorHAnsi" w:cstheme="minorBidi"/>
            <w:b w:val="0"/>
            <w:noProof/>
            <w:kern w:val="2"/>
            <w:sz w:val="24"/>
            <w:szCs w:val="24"/>
            <w:lang w:eastAsia="en-ZA"/>
            <w14:ligatures w14:val="standardContextual"/>
          </w:rPr>
          <w:tab/>
        </w:r>
        <w:r w:rsidR="00CC4471" w:rsidRPr="004B51DA">
          <w:rPr>
            <w:rStyle w:val="Hyperlink"/>
            <w:noProof/>
          </w:rPr>
          <w:t>Introduction</w:t>
        </w:r>
        <w:r w:rsidR="00CC4471">
          <w:rPr>
            <w:noProof/>
            <w:webHidden/>
          </w:rPr>
          <w:tab/>
        </w:r>
        <w:r w:rsidR="00CC4471">
          <w:rPr>
            <w:noProof/>
            <w:webHidden/>
          </w:rPr>
          <w:fldChar w:fldCharType="begin"/>
        </w:r>
        <w:r w:rsidR="00CC4471">
          <w:rPr>
            <w:noProof/>
            <w:webHidden/>
          </w:rPr>
          <w:instrText xml:space="preserve"> PAGEREF _Toc188516639 \h </w:instrText>
        </w:r>
        <w:r w:rsidR="00CC4471">
          <w:rPr>
            <w:noProof/>
            <w:webHidden/>
          </w:rPr>
        </w:r>
        <w:r w:rsidR="00CC4471">
          <w:rPr>
            <w:noProof/>
            <w:webHidden/>
          </w:rPr>
          <w:fldChar w:fldCharType="separate"/>
        </w:r>
        <w:r w:rsidR="00CC4471">
          <w:rPr>
            <w:noProof/>
            <w:webHidden/>
          </w:rPr>
          <w:t>3</w:t>
        </w:r>
        <w:r w:rsidR="00CC4471">
          <w:rPr>
            <w:noProof/>
            <w:webHidden/>
          </w:rPr>
          <w:fldChar w:fldCharType="end"/>
        </w:r>
      </w:hyperlink>
    </w:p>
    <w:p w14:paraId="0182C043" w14:textId="030A6C5E" w:rsidR="00CC4471" w:rsidRDefault="00DB5298">
      <w:pPr>
        <w:pStyle w:val="TOC2"/>
        <w:rPr>
          <w:rFonts w:asciiTheme="minorHAnsi" w:eastAsiaTheme="minorEastAsia" w:hAnsiTheme="minorHAnsi" w:cstheme="minorBidi"/>
          <w:noProof/>
          <w:kern w:val="2"/>
          <w:sz w:val="24"/>
          <w:szCs w:val="24"/>
          <w:lang w:eastAsia="en-ZA"/>
          <w14:ligatures w14:val="standardContextual"/>
        </w:rPr>
      </w:pPr>
      <w:hyperlink w:anchor="_Toc188516640" w:history="1">
        <w:r w:rsidR="00CC4471" w:rsidRPr="004B51DA">
          <w:rPr>
            <w:rStyle w:val="Hyperlink"/>
            <w:rFonts w:cs="Calibri Light"/>
            <w:noProof/>
          </w:rPr>
          <w:t>1.1</w:t>
        </w:r>
        <w:r w:rsidR="00CC4471">
          <w:rPr>
            <w:rFonts w:asciiTheme="minorHAnsi" w:eastAsiaTheme="minorEastAsia" w:hAnsiTheme="minorHAnsi" w:cstheme="minorBidi"/>
            <w:noProof/>
            <w:kern w:val="2"/>
            <w:sz w:val="24"/>
            <w:szCs w:val="24"/>
            <w:lang w:eastAsia="en-ZA"/>
            <w14:ligatures w14:val="standardContextual"/>
          </w:rPr>
          <w:tab/>
        </w:r>
        <w:r w:rsidR="00CC4471" w:rsidRPr="004B51DA">
          <w:rPr>
            <w:rStyle w:val="Hyperlink"/>
            <w:rFonts w:cs="Calibri Light"/>
            <w:noProof/>
          </w:rPr>
          <w:t>Purpose</w:t>
        </w:r>
        <w:r w:rsidR="00CC4471">
          <w:rPr>
            <w:noProof/>
            <w:webHidden/>
          </w:rPr>
          <w:tab/>
        </w:r>
        <w:r w:rsidR="00CC4471">
          <w:rPr>
            <w:noProof/>
            <w:webHidden/>
          </w:rPr>
          <w:fldChar w:fldCharType="begin"/>
        </w:r>
        <w:r w:rsidR="00CC4471">
          <w:rPr>
            <w:noProof/>
            <w:webHidden/>
          </w:rPr>
          <w:instrText xml:space="preserve"> PAGEREF _Toc188516640 \h </w:instrText>
        </w:r>
        <w:r w:rsidR="00CC4471">
          <w:rPr>
            <w:noProof/>
            <w:webHidden/>
          </w:rPr>
        </w:r>
        <w:r w:rsidR="00CC4471">
          <w:rPr>
            <w:noProof/>
            <w:webHidden/>
          </w:rPr>
          <w:fldChar w:fldCharType="separate"/>
        </w:r>
        <w:r w:rsidR="00CC4471">
          <w:rPr>
            <w:noProof/>
            <w:webHidden/>
          </w:rPr>
          <w:t>3</w:t>
        </w:r>
        <w:r w:rsidR="00CC4471">
          <w:rPr>
            <w:noProof/>
            <w:webHidden/>
          </w:rPr>
          <w:fldChar w:fldCharType="end"/>
        </w:r>
      </w:hyperlink>
    </w:p>
    <w:p w14:paraId="10167DF8" w14:textId="2F15882A" w:rsidR="00CC4471" w:rsidRDefault="00DB5298">
      <w:pPr>
        <w:pStyle w:val="TOC2"/>
        <w:rPr>
          <w:rFonts w:asciiTheme="minorHAnsi" w:eastAsiaTheme="minorEastAsia" w:hAnsiTheme="minorHAnsi" w:cstheme="minorBidi"/>
          <w:noProof/>
          <w:kern w:val="2"/>
          <w:sz w:val="24"/>
          <w:szCs w:val="24"/>
          <w:lang w:eastAsia="en-ZA"/>
          <w14:ligatures w14:val="standardContextual"/>
        </w:rPr>
      </w:pPr>
      <w:hyperlink w:anchor="_Toc188516641" w:history="1">
        <w:r w:rsidR="00CC4471" w:rsidRPr="004B51DA">
          <w:rPr>
            <w:rStyle w:val="Hyperlink"/>
            <w:rFonts w:cs="Calibri Light"/>
            <w:noProof/>
          </w:rPr>
          <w:t>1.2</w:t>
        </w:r>
        <w:r w:rsidR="00CC4471">
          <w:rPr>
            <w:rFonts w:asciiTheme="minorHAnsi" w:eastAsiaTheme="minorEastAsia" w:hAnsiTheme="minorHAnsi" w:cstheme="minorBidi"/>
            <w:noProof/>
            <w:kern w:val="2"/>
            <w:sz w:val="24"/>
            <w:szCs w:val="24"/>
            <w:lang w:eastAsia="en-ZA"/>
            <w14:ligatures w14:val="standardContextual"/>
          </w:rPr>
          <w:tab/>
        </w:r>
        <w:r w:rsidR="00CC4471" w:rsidRPr="004B51DA">
          <w:rPr>
            <w:rStyle w:val="Hyperlink"/>
            <w:rFonts w:cs="Calibri Light"/>
            <w:noProof/>
          </w:rPr>
          <w:t>Background</w:t>
        </w:r>
        <w:r w:rsidR="00CC4471">
          <w:rPr>
            <w:noProof/>
            <w:webHidden/>
          </w:rPr>
          <w:tab/>
        </w:r>
        <w:r w:rsidR="00CC4471">
          <w:rPr>
            <w:noProof/>
            <w:webHidden/>
          </w:rPr>
          <w:fldChar w:fldCharType="begin"/>
        </w:r>
        <w:r w:rsidR="00CC4471">
          <w:rPr>
            <w:noProof/>
            <w:webHidden/>
          </w:rPr>
          <w:instrText xml:space="preserve"> PAGEREF _Toc188516641 \h </w:instrText>
        </w:r>
        <w:r w:rsidR="00CC4471">
          <w:rPr>
            <w:noProof/>
            <w:webHidden/>
          </w:rPr>
        </w:r>
        <w:r w:rsidR="00CC4471">
          <w:rPr>
            <w:noProof/>
            <w:webHidden/>
          </w:rPr>
          <w:fldChar w:fldCharType="separate"/>
        </w:r>
        <w:r w:rsidR="00CC4471">
          <w:rPr>
            <w:noProof/>
            <w:webHidden/>
          </w:rPr>
          <w:t>3</w:t>
        </w:r>
        <w:r w:rsidR="00CC4471">
          <w:rPr>
            <w:noProof/>
            <w:webHidden/>
          </w:rPr>
          <w:fldChar w:fldCharType="end"/>
        </w:r>
      </w:hyperlink>
    </w:p>
    <w:p w14:paraId="49EB4C57" w14:textId="1332B90D" w:rsidR="00CC4471" w:rsidRDefault="00DB5298">
      <w:pPr>
        <w:pStyle w:val="TOC1"/>
        <w:rPr>
          <w:rFonts w:asciiTheme="minorHAnsi" w:eastAsiaTheme="minorEastAsia" w:hAnsiTheme="minorHAnsi" w:cstheme="minorBidi"/>
          <w:b w:val="0"/>
          <w:noProof/>
          <w:kern w:val="2"/>
          <w:sz w:val="24"/>
          <w:szCs w:val="24"/>
          <w:lang w:eastAsia="en-ZA"/>
          <w14:ligatures w14:val="standardContextual"/>
        </w:rPr>
      </w:pPr>
      <w:hyperlink w:anchor="_Toc188516642" w:history="1">
        <w:r w:rsidR="00CC4471" w:rsidRPr="004B51DA">
          <w:rPr>
            <w:rStyle w:val="Hyperlink"/>
            <w:noProof/>
          </w:rPr>
          <w:t>2.</w:t>
        </w:r>
        <w:r w:rsidR="00CC4471">
          <w:rPr>
            <w:rFonts w:asciiTheme="minorHAnsi" w:eastAsiaTheme="minorEastAsia" w:hAnsiTheme="minorHAnsi" w:cstheme="minorBidi"/>
            <w:b w:val="0"/>
            <w:noProof/>
            <w:kern w:val="2"/>
            <w:sz w:val="24"/>
            <w:szCs w:val="24"/>
            <w:lang w:eastAsia="en-ZA"/>
            <w14:ligatures w14:val="standardContextual"/>
          </w:rPr>
          <w:tab/>
        </w:r>
        <w:r w:rsidR="00CC4471" w:rsidRPr="004B51DA">
          <w:rPr>
            <w:rStyle w:val="Hyperlink"/>
            <w:noProof/>
          </w:rPr>
          <w:t>Scope of Bid</w:t>
        </w:r>
        <w:r w:rsidR="00CC4471">
          <w:rPr>
            <w:noProof/>
            <w:webHidden/>
          </w:rPr>
          <w:tab/>
        </w:r>
        <w:r w:rsidR="00CC4471">
          <w:rPr>
            <w:noProof/>
            <w:webHidden/>
          </w:rPr>
          <w:fldChar w:fldCharType="begin"/>
        </w:r>
        <w:r w:rsidR="00CC4471">
          <w:rPr>
            <w:noProof/>
            <w:webHidden/>
          </w:rPr>
          <w:instrText xml:space="preserve"> PAGEREF _Toc188516642 \h </w:instrText>
        </w:r>
        <w:r w:rsidR="00CC4471">
          <w:rPr>
            <w:noProof/>
            <w:webHidden/>
          </w:rPr>
        </w:r>
        <w:r w:rsidR="00CC4471">
          <w:rPr>
            <w:noProof/>
            <w:webHidden/>
          </w:rPr>
          <w:fldChar w:fldCharType="separate"/>
        </w:r>
        <w:r w:rsidR="00CC4471">
          <w:rPr>
            <w:noProof/>
            <w:webHidden/>
          </w:rPr>
          <w:t>3</w:t>
        </w:r>
        <w:r w:rsidR="00CC4471">
          <w:rPr>
            <w:noProof/>
            <w:webHidden/>
          </w:rPr>
          <w:fldChar w:fldCharType="end"/>
        </w:r>
      </w:hyperlink>
    </w:p>
    <w:p w14:paraId="62DC8241" w14:textId="62ECA29D" w:rsidR="00CC4471" w:rsidRDefault="00DB5298">
      <w:pPr>
        <w:pStyle w:val="TOC2"/>
        <w:rPr>
          <w:rFonts w:asciiTheme="minorHAnsi" w:eastAsiaTheme="minorEastAsia" w:hAnsiTheme="minorHAnsi" w:cstheme="minorBidi"/>
          <w:noProof/>
          <w:kern w:val="2"/>
          <w:sz w:val="24"/>
          <w:szCs w:val="24"/>
          <w:lang w:eastAsia="en-ZA"/>
          <w14:ligatures w14:val="standardContextual"/>
        </w:rPr>
      </w:pPr>
      <w:hyperlink w:anchor="_Toc188516643" w:history="1">
        <w:r w:rsidR="00CC4471" w:rsidRPr="004B51DA">
          <w:rPr>
            <w:rStyle w:val="Hyperlink"/>
            <w:noProof/>
          </w:rPr>
          <w:t>2.1</w:t>
        </w:r>
        <w:r w:rsidR="00CC4471">
          <w:rPr>
            <w:rFonts w:asciiTheme="minorHAnsi" w:eastAsiaTheme="minorEastAsia" w:hAnsiTheme="minorHAnsi" w:cstheme="minorBidi"/>
            <w:noProof/>
            <w:kern w:val="2"/>
            <w:sz w:val="24"/>
            <w:szCs w:val="24"/>
            <w:lang w:eastAsia="en-ZA"/>
            <w14:ligatures w14:val="standardContextual"/>
          </w:rPr>
          <w:tab/>
        </w:r>
        <w:r w:rsidR="00CC4471" w:rsidRPr="004B51DA">
          <w:rPr>
            <w:rStyle w:val="Hyperlink"/>
            <w:noProof/>
          </w:rPr>
          <w:t>Scope of Work</w:t>
        </w:r>
        <w:r w:rsidR="00CC4471">
          <w:rPr>
            <w:noProof/>
            <w:webHidden/>
          </w:rPr>
          <w:tab/>
        </w:r>
        <w:r w:rsidR="00CC4471">
          <w:rPr>
            <w:noProof/>
            <w:webHidden/>
          </w:rPr>
          <w:fldChar w:fldCharType="begin"/>
        </w:r>
        <w:r w:rsidR="00CC4471">
          <w:rPr>
            <w:noProof/>
            <w:webHidden/>
          </w:rPr>
          <w:instrText xml:space="preserve"> PAGEREF _Toc188516643 \h </w:instrText>
        </w:r>
        <w:r w:rsidR="00CC4471">
          <w:rPr>
            <w:noProof/>
            <w:webHidden/>
          </w:rPr>
        </w:r>
        <w:r w:rsidR="00CC4471">
          <w:rPr>
            <w:noProof/>
            <w:webHidden/>
          </w:rPr>
          <w:fldChar w:fldCharType="separate"/>
        </w:r>
        <w:r w:rsidR="00CC4471">
          <w:rPr>
            <w:noProof/>
            <w:webHidden/>
          </w:rPr>
          <w:t>3</w:t>
        </w:r>
        <w:r w:rsidR="00CC4471">
          <w:rPr>
            <w:noProof/>
            <w:webHidden/>
          </w:rPr>
          <w:fldChar w:fldCharType="end"/>
        </w:r>
      </w:hyperlink>
    </w:p>
    <w:p w14:paraId="407DD546" w14:textId="2D861C29" w:rsidR="00CC4471" w:rsidRDefault="00DB5298">
      <w:pPr>
        <w:pStyle w:val="TOC2"/>
        <w:rPr>
          <w:rFonts w:asciiTheme="minorHAnsi" w:eastAsiaTheme="minorEastAsia" w:hAnsiTheme="minorHAnsi" w:cstheme="minorBidi"/>
          <w:noProof/>
          <w:kern w:val="2"/>
          <w:sz w:val="24"/>
          <w:szCs w:val="24"/>
          <w:lang w:eastAsia="en-ZA"/>
          <w14:ligatures w14:val="standardContextual"/>
        </w:rPr>
      </w:pPr>
      <w:hyperlink w:anchor="_Toc188516644" w:history="1">
        <w:r w:rsidR="00CC4471" w:rsidRPr="004B51DA">
          <w:rPr>
            <w:rStyle w:val="Hyperlink"/>
            <w:noProof/>
          </w:rPr>
          <w:t>2.2</w:t>
        </w:r>
        <w:r w:rsidR="00CC4471">
          <w:rPr>
            <w:rFonts w:asciiTheme="minorHAnsi" w:eastAsiaTheme="minorEastAsia" w:hAnsiTheme="minorHAnsi" w:cstheme="minorBidi"/>
            <w:noProof/>
            <w:kern w:val="2"/>
            <w:sz w:val="24"/>
            <w:szCs w:val="24"/>
            <w:lang w:eastAsia="en-ZA"/>
            <w14:ligatures w14:val="standardContextual"/>
          </w:rPr>
          <w:tab/>
        </w:r>
        <w:r w:rsidR="00CC4471" w:rsidRPr="004B51DA">
          <w:rPr>
            <w:rStyle w:val="Hyperlink"/>
            <w:noProof/>
          </w:rPr>
          <w:t>Delivery address</w:t>
        </w:r>
        <w:r w:rsidR="00CC4471">
          <w:rPr>
            <w:noProof/>
            <w:webHidden/>
          </w:rPr>
          <w:tab/>
        </w:r>
        <w:r w:rsidR="00CC4471">
          <w:rPr>
            <w:noProof/>
            <w:webHidden/>
          </w:rPr>
          <w:fldChar w:fldCharType="begin"/>
        </w:r>
        <w:r w:rsidR="00CC4471">
          <w:rPr>
            <w:noProof/>
            <w:webHidden/>
          </w:rPr>
          <w:instrText xml:space="preserve"> PAGEREF _Toc188516644 \h </w:instrText>
        </w:r>
        <w:r w:rsidR="00CC4471">
          <w:rPr>
            <w:noProof/>
            <w:webHidden/>
          </w:rPr>
        </w:r>
        <w:r w:rsidR="00CC4471">
          <w:rPr>
            <w:noProof/>
            <w:webHidden/>
          </w:rPr>
          <w:fldChar w:fldCharType="separate"/>
        </w:r>
        <w:r w:rsidR="00CC4471">
          <w:rPr>
            <w:noProof/>
            <w:webHidden/>
          </w:rPr>
          <w:t>4</w:t>
        </w:r>
        <w:r w:rsidR="00CC4471">
          <w:rPr>
            <w:noProof/>
            <w:webHidden/>
          </w:rPr>
          <w:fldChar w:fldCharType="end"/>
        </w:r>
      </w:hyperlink>
    </w:p>
    <w:p w14:paraId="366BBA38" w14:textId="0C4DAC62" w:rsidR="00CC4471" w:rsidRDefault="00DB5298">
      <w:pPr>
        <w:pStyle w:val="TOC2"/>
        <w:rPr>
          <w:rFonts w:asciiTheme="minorHAnsi" w:eastAsiaTheme="minorEastAsia" w:hAnsiTheme="minorHAnsi" w:cstheme="minorBidi"/>
          <w:noProof/>
          <w:kern w:val="2"/>
          <w:sz w:val="24"/>
          <w:szCs w:val="24"/>
          <w:lang w:eastAsia="en-ZA"/>
          <w14:ligatures w14:val="standardContextual"/>
        </w:rPr>
      </w:pPr>
      <w:hyperlink w:anchor="_Toc188516645" w:history="1">
        <w:r w:rsidR="00CC4471" w:rsidRPr="004B51DA">
          <w:rPr>
            <w:rStyle w:val="Hyperlink"/>
            <w:noProof/>
          </w:rPr>
          <w:t>2.3</w:t>
        </w:r>
        <w:r w:rsidR="00CC4471">
          <w:rPr>
            <w:rFonts w:asciiTheme="minorHAnsi" w:eastAsiaTheme="minorEastAsia" w:hAnsiTheme="minorHAnsi" w:cstheme="minorBidi"/>
            <w:noProof/>
            <w:kern w:val="2"/>
            <w:sz w:val="24"/>
            <w:szCs w:val="24"/>
            <w:lang w:eastAsia="en-ZA"/>
            <w14:ligatures w14:val="standardContextual"/>
          </w:rPr>
          <w:tab/>
        </w:r>
        <w:r w:rsidR="00CC4471" w:rsidRPr="004B51DA">
          <w:rPr>
            <w:rStyle w:val="Hyperlink"/>
            <w:noProof/>
          </w:rPr>
          <w:t>Customer Infrastructure and environment requirements</w:t>
        </w:r>
        <w:r w:rsidR="00CC4471">
          <w:rPr>
            <w:noProof/>
            <w:webHidden/>
          </w:rPr>
          <w:tab/>
        </w:r>
        <w:r w:rsidR="00CC4471">
          <w:rPr>
            <w:noProof/>
            <w:webHidden/>
          </w:rPr>
          <w:fldChar w:fldCharType="begin"/>
        </w:r>
        <w:r w:rsidR="00CC4471">
          <w:rPr>
            <w:noProof/>
            <w:webHidden/>
          </w:rPr>
          <w:instrText xml:space="preserve"> PAGEREF _Toc188516645 \h </w:instrText>
        </w:r>
        <w:r w:rsidR="00CC4471">
          <w:rPr>
            <w:noProof/>
            <w:webHidden/>
          </w:rPr>
        </w:r>
        <w:r w:rsidR="00CC4471">
          <w:rPr>
            <w:noProof/>
            <w:webHidden/>
          </w:rPr>
          <w:fldChar w:fldCharType="separate"/>
        </w:r>
        <w:r w:rsidR="00CC4471">
          <w:rPr>
            <w:noProof/>
            <w:webHidden/>
          </w:rPr>
          <w:t>4</w:t>
        </w:r>
        <w:r w:rsidR="00CC4471">
          <w:rPr>
            <w:noProof/>
            <w:webHidden/>
          </w:rPr>
          <w:fldChar w:fldCharType="end"/>
        </w:r>
      </w:hyperlink>
    </w:p>
    <w:p w14:paraId="5DD3BD60" w14:textId="09CF900F" w:rsidR="00CC4471" w:rsidRDefault="00DB5298">
      <w:pPr>
        <w:pStyle w:val="TOC1"/>
        <w:rPr>
          <w:rFonts w:asciiTheme="minorHAnsi" w:eastAsiaTheme="minorEastAsia" w:hAnsiTheme="minorHAnsi" w:cstheme="minorBidi"/>
          <w:b w:val="0"/>
          <w:noProof/>
          <w:kern w:val="2"/>
          <w:sz w:val="24"/>
          <w:szCs w:val="24"/>
          <w:lang w:eastAsia="en-ZA"/>
          <w14:ligatures w14:val="standardContextual"/>
        </w:rPr>
      </w:pPr>
      <w:hyperlink w:anchor="_Toc188516646" w:history="1">
        <w:r w:rsidR="00CC4471" w:rsidRPr="004B51DA">
          <w:rPr>
            <w:rStyle w:val="Hyperlink"/>
            <w:noProof/>
          </w:rPr>
          <w:t>3.</w:t>
        </w:r>
        <w:r w:rsidR="00CC4471">
          <w:rPr>
            <w:rFonts w:asciiTheme="minorHAnsi" w:eastAsiaTheme="minorEastAsia" w:hAnsiTheme="minorHAnsi" w:cstheme="minorBidi"/>
            <w:b w:val="0"/>
            <w:noProof/>
            <w:kern w:val="2"/>
            <w:sz w:val="24"/>
            <w:szCs w:val="24"/>
            <w:lang w:eastAsia="en-ZA"/>
            <w14:ligatures w14:val="standardContextual"/>
          </w:rPr>
          <w:tab/>
        </w:r>
        <w:r w:rsidR="00CC4471" w:rsidRPr="004B51DA">
          <w:rPr>
            <w:rStyle w:val="Hyperlink"/>
            <w:noProof/>
          </w:rPr>
          <w:t>Requirements</w:t>
        </w:r>
        <w:r w:rsidR="00CC4471">
          <w:rPr>
            <w:noProof/>
            <w:webHidden/>
          </w:rPr>
          <w:tab/>
        </w:r>
        <w:r w:rsidR="00CC4471">
          <w:rPr>
            <w:noProof/>
            <w:webHidden/>
          </w:rPr>
          <w:fldChar w:fldCharType="begin"/>
        </w:r>
        <w:r w:rsidR="00CC4471">
          <w:rPr>
            <w:noProof/>
            <w:webHidden/>
          </w:rPr>
          <w:instrText xml:space="preserve"> PAGEREF _Toc188516646 \h </w:instrText>
        </w:r>
        <w:r w:rsidR="00CC4471">
          <w:rPr>
            <w:noProof/>
            <w:webHidden/>
          </w:rPr>
        </w:r>
        <w:r w:rsidR="00CC4471">
          <w:rPr>
            <w:noProof/>
            <w:webHidden/>
          </w:rPr>
          <w:fldChar w:fldCharType="separate"/>
        </w:r>
        <w:r w:rsidR="00CC4471">
          <w:rPr>
            <w:noProof/>
            <w:webHidden/>
          </w:rPr>
          <w:t>4</w:t>
        </w:r>
        <w:r w:rsidR="00CC4471">
          <w:rPr>
            <w:noProof/>
            <w:webHidden/>
          </w:rPr>
          <w:fldChar w:fldCharType="end"/>
        </w:r>
      </w:hyperlink>
    </w:p>
    <w:p w14:paraId="1F14ED36" w14:textId="5DE4FF7B" w:rsidR="00CC4471" w:rsidRDefault="00DB5298">
      <w:pPr>
        <w:pStyle w:val="TOC2"/>
        <w:rPr>
          <w:rFonts w:asciiTheme="minorHAnsi" w:eastAsiaTheme="minorEastAsia" w:hAnsiTheme="minorHAnsi" w:cstheme="minorBidi"/>
          <w:noProof/>
          <w:kern w:val="2"/>
          <w:sz w:val="24"/>
          <w:szCs w:val="24"/>
          <w:lang w:eastAsia="en-ZA"/>
          <w14:ligatures w14:val="standardContextual"/>
        </w:rPr>
      </w:pPr>
      <w:hyperlink w:anchor="_Toc188516647" w:history="1">
        <w:r w:rsidR="00CC4471" w:rsidRPr="004B51DA">
          <w:rPr>
            <w:rStyle w:val="Hyperlink"/>
            <w:noProof/>
          </w:rPr>
          <w:t>3.1</w:t>
        </w:r>
        <w:r w:rsidR="00CC4471">
          <w:rPr>
            <w:rFonts w:asciiTheme="minorHAnsi" w:eastAsiaTheme="minorEastAsia" w:hAnsiTheme="minorHAnsi" w:cstheme="minorBidi"/>
            <w:noProof/>
            <w:kern w:val="2"/>
            <w:sz w:val="24"/>
            <w:szCs w:val="24"/>
            <w:lang w:eastAsia="en-ZA"/>
            <w14:ligatures w14:val="standardContextual"/>
          </w:rPr>
          <w:tab/>
        </w:r>
        <w:r w:rsidR="00CC4471" w:rsidRPr="004B51DA">
          <w:rPr>
            <w:rStyle w:val="Hyperlink"/>
            <w:noProof/>
          </w:rPr>
          <w:t>Product / Service / Solution Requirements</w:t>
        </w:r>
        <w:r w:rsidR="00CC4471">
          <w:rPr>
            <w:noProof/>
            <w:webHidden/>
          </w:rPr>
          <w:tab/>
        </w:r>
        <w:r w:rsidR="00CC4471">
          <w:rPr>
            <w:noProof/>
            <w:webHidden/>
          </w:rPr>
          <w:fldChar w:fldCharType="begin"/>
        </w:r>
        <w:r w:rsidR="00CC4471">
          <w:rPr>
            <w:noProof/>
            <w:webHidden/>
          </w:rPr>
          <w:instrText xml:space="preserve"> PAGEREF _Toc188516647 \h </w:instrText>
        </w:r>
        <w:r w:rsidR="00CC4471">
          <w:rPr>
            <w:noProof/>
            <w:webHidden/>
          </w:rPr>
        </w:r>
        <w:r w:rsidR="00CC4471">
          <w:rPr>
            <w:noProof/>
            <w:webHidden/>
          </w:rPr>
          <w:fldChar w:fldCharType="separate"/>
        </w:r>
        <w:r w:rsidR="00CC4471">
          <w:rPr>
            <w:noProof/>
            <w:webHidden/>
          </w:rPr>
          <w:t>4</w:t>
        </w:r>
        <w:r w:rsidR="00CC4471">
          <w:rPr>
            <w:noProof/>
            <w:webHidden/>
          </w:rPr>
          <w:fldChar w:fldCharType="end"/>
        </w:r>
      </w:hyperlink>
    </w:p>
    <w:p w14:paraId="00DCE239" w14:textId="6922DC93" w:rsidR="00CC4471" w:rsidRDefault="00DB5298">
      <w:pPr>
        <w:pStyle w:val="TOC3"/>
        <w:rPr>
          <w:rFonts w:asciiTheme="minorHAnsi" w:eastAsiaTheme="minorEastAsia" w:hAnsiTheme="minorHAnsi" w:cstheme="minorBidi"/>
          <w:noProof/>
          <w:kern w:val="2"/>
          <w:sz w:val="24"/>
          <w:szCs w:val="24"/>
          <w:lang w:eastAsia="en-ZA"/>
          <w14:ligatures w14:val="standardContextual"/>
        </w:rPr>
      </w:pPr>
      <w:hyperlink w:anchor="_Toc188516648" w:history="1">
        <w:r w:rsidR="00CC4471" w:rsidRPr="004B51DA">
          <w:rPr>
            <w:rStyle w:val="Hyperlink"/>
            <w:noProof/>
          </w:rPr>
          <w:t>3.1.1</w:t>
        </w:r>
        <w:r w:rsidR="00CC4471">
          <w:rPr>
            <w:rFonts w:asciiTheme="minorHAnsi" w:eastAsiaTheme="minorEastAsia" w:hAnsiTheme="minorHAnsi" w:cstheme="minorBidi"/>
            <w:noProof/>
            <w:kern w:val="2"/>
            <w:sz w:val="24"/>
            <w:szCs w:val="24"/>
            <w:lang w:eastAsia="en-ZA"/>
            <w14:ligatures w14:val="standardContextual"/>
          </w:rPr>
          <w:tab/>
        </w:r>
        <w:r w:rsidR="00CC4471" w:rsidRPr="004B51DA">
          <w:rPr>
            <w:rStyle w:val="Hyperlink"/>
            <w:noProof/>
          </w:rPr>
          <w:t>Cloud Provider Program components:</w:t>
        </w:r>
        <w:r w:rsidR="00CC4471">
          <w:rPr>
            <w:noProof/>
            <w:webHidden/>
          </w:rPr>
          <w:tab/>
        </w:r>
        <w:r w:rsidR="00CC4471">
          <w:rPr>
            <w:noProof/>
            <w:webHidden/>
          </w:rPr>
          <w:fldChar w:fldCharType="begin"/>
        </w:r>
        <w:r w:rsidR="00CC4471">
          <w:rPr>
            <w:noProof/>
            <w:webHidden/>
          </w:rPr>
          <w:instrText xml:space="preserve"> PAGEREF _Toc188516648 \h </w:instrText>
        </w:r>
        <w:r w:rsidR="00CC4471">
          <w:rPr>
            <w:noProof/>
            <w:webHidden/>
          </w:rPr>
        </w:r>
        <w:r w:rsidR="00CC4471">
          <w:rPr>
            <w:noProof/>
            <w:webHidden/>
          </w:rPr>
          <w:fldChar w:fldCharType="separate"/>
        </w:r>
        <w:r w:rsidR="00CC4471">
          <w:rPr>
            <w:noProof/>
            <w:webHidden/>
          </w:rPr>
          <w:t>4</w:t>
        </w:r>
        <w:r w:rsidR="00CC4471">
          <w:rPr>
            <w:noProof/>
            <w:webHidden/>
          </w:rPr>
          <w:fldChar w:fldCharType="end"/>
        </w:r>
      </w:hyperlink>
    </w:p>
    <w:p w14:paraId="34DF61A0" w14:textId="2D86DF15" w:rsidR="00CC4471" w:rsidRDefault="00DB5298">
      <w:pPr>
        <w:pStyle w:val="TOC2"/>
        <w:rPr>
          <w:rFonts w:asciiTheme="minorHAnsi" w:eastAsiaTheme="minorEastAsia" w:hAnsiTheme="minorHAnsi" w:cstheme="minorBidi"/>
          <w:noProof/>
          <w:kern w:val="2"/>
          <w:sz w:val="24"/>
          <w:szCs w:val="24"/>
          <w:lang w:eastAsia="en-ZA"/>
          <w14:ligatures w14:val="standardContextual"/>
        </w:rPr>
      </w:pPr>
      <w:hyperlink w:anchor="_Toc188516649" w:history="1">
        <w:r w:rsidR="00CC4471" w:rsidRPr="004B51DA">
          <w:rPr>
            <w:rStyle w:val="Hyperlink"/>
            <w:noProof/>
          </w:rPr>
          <w:t>3.2</w:t>
        </w:r>
        <w:r w:rsidR="00CC4471">
          <w:rPr>
            <w:rFonts w:asciiTheme="minorHAnsi" w:eastAsiaTheme="minorEastAsia" w:hAnsiTheme="minorHAnsi" w:cstheme="minorBidi"/>
            <w:noProof/>
            <w:kern w:val="2"/>
            <w:sz w:val="24"/>
            <w:szCs w:val="24"/>
            <w:lang w:eastAsia="en-ZA"/>
            <w14:ligatures w14:val="standardContextual"/>
          </w:rPr>
          <w:tab/>
        </w:r>
        <w:r w:rsidR="00CC4471" w:rsidRPr="004B51DA">
          <w:rPr>
            <w:rStyle w:val="Hyperlink"/>
            <w:noProof/>
          </w:rPr>
          <w:t>Service Elements</w:t>
        </w:r>
        <w:r w:rsidR="00CC4471">
          <w:rPr>
            <w:noProof/>
            <w:webHidden/>
          </w:rPr>
          <w:tab/>
        </w:r>
        <w:r w:rsidR="00CC4471">
          <w:rPr>
            <w:noProof/>
            <w:webHidden/>
          </w:rPr>
          <w:fldChar w:fldCharType="begin"/>
        </w:r>
        <w:r w:rsidR="00CC4471">
          <w:rPr>
            <w:noProof/>
            <w:webHidden/>
          </w:rPr>
          <w:instrText xml:space="preserve"> PAGEREF _Toc188516649 \h </w:instrText>
        </w:r>
        <w:r w:rsidR="00CC4471">
          <w:rPr>
            <w:noProof/>
            <w:webHidden/>
          </w:rPr>
        </w:r>
        <w:r w:rsidR="00CC4471">
          <w:rPr>
            <w:noProof/>
            <w:webHidden/>
          </w:rPr>
          <w:fldChar w:fldCharType="separate"/>
        </w:r>
        <w:r w:rsidR="00CC4471">
          <w:rPr>
            <w:noProof/>
            <w:webHidden/>
          </w:rPr>
          <w:t>5</w:t>
        </w:r>
        <w:r w:rsidR="00CC4471">
          <w:rPr>
            <w:noProof/>
            <w:webHidden/>
          </w:rPr>
          <w:fldChar w:fldCharType="end"/>
        </w:r>
      </w:hyperlink>
    </w:p>
    <w:p w14:paraId="78B10473" w14:textId="3D1B1F93" w:rsidR="00CC4471" w:rsidRDefault="00DB5298">
      <w:pPr>
        <w:pStyle w:val="TOC3"/>
        <w:rPr>
          <w:rFonts w:asciiTheme="minorHAnsi" w:eastAsiaTheme="minorEastAsia" w:hAnsiTheme="minorHAnsi" w:cstheme="minorBidi"/>
          <w:noProof/>
          <w:kern w:val="2"/>
          <w:sz w:val="24"/>
          <w:szCs w:val="24"/>
          <w:lang w:eastAsia="en-ZA"/>
          <w14:ligatures w14:val="standardContextual"/>
        </w:rPr>
      </w:pPr>
      <w:hyperlink w:anchor="_Toc188516650" w:history="1">
        <w:r w:rsidR="00CC4471" w:rsidRPr="004B51DA">
          <w:rPr>
            <w:rStyle w:val="Hyperlink"/>
            <w:noProof/>
          </w:rPr>
          <w:t>3.2.1</w:t>
        </w:r>
        <w:r w:rsidR="00CC4471">
          <w:rPr>
            <w:rFonts w:asciiTheme="minorHAnsi" w:eastAsiaTheme="minorEastAsia" w:hAnsiTheme="minorHAnsi" w:cstheme="minorBidi"/>
            <w:noProof/>
            <w:kern w:val="2"/>
            <w:sz w:val="24"/>
            <w:szCs w:val="24"/>
            <w:lang w:eastAsia="en-ZA"/>
            <w14:ligatures w14:val="standardContextual"/>
          </w:rPr>
          <w:tab/>
        </w:r>
        <w:r w:rsidR="00CC4471" w:rsidRPr="004B51DA">
          <w:rPr>
            <w:rStyle w:val="Hyperlink"/>
            <w:noProof/>
          </w:rPr>
          <w:t>Full-Service Agreement</w:t>
        </w:r>
        <w:r w:rsidR="00CC4471">
          <w:rPr>
            <w:noProof/>
            <w:webHidden/>
          </w:rPr>
          <w:tab/>
        </w:r>
        <w:r w:rsidR="00CC4471">
          <w:rPr>
            <w:noProof/>
            <w:webHidden/>
          </w:rPr>
          <w:fldChar w:fldCharType="begin"/>
        </w:r>
        <w:r w:rsidR="00CC4471">
          <w:rPr>
            <w:noProof/>
            <w:webHidden/>
          </w:rPr>
          <w:instrText xml:space="preserve"> PAGEREF _Toc188516650 \h </w:instrText>
        </w:r>
        <w:r w:rsidR="00CC4471">
          <w:rPr>
            <w:noProof/>
            <w:webHidden/>
          </w:rPr>
        </w:r>
        <w:r w:rsidR="00CC4471">
          <w:rPr>
            <w:noProof/>
            <w:webHidden/>
          </w:rPr>
          <w:fldChar w:fldCharType="separate"/>
        </w:r>
        <w:r w:rsidR="00CC4471">
          <w:rPr>
            <w:noProof/>
            <w:webHidden/>
          </w:rPr>
          <w:t>5</w:t>
        </w:r>
        <w:r w:rsidR="00CC4471">
          <w:rPr>
            <w:noProof/>
            <w:webHidden/>
          </w:rPr>
          <w:fldChar w:fldCharType="end"/>
        </w:r>
      </w:hyperlink>
    </w:p>
    <w:p w14:paraId="3A04A680" w14:textId="13C51F3C" w:rsidR="00CC4471" w:rsidRDefault="00DB5298">
      <w:pPr>
        <w:pStyle w:val="TOC3"/>
        <w:rPr>
          <w:rFonts w:asciiTheme="minorHAnsi" w:eastAsiaTheme="minorEastAsia" w:hAnsiTheme="minorHAnsi" w:cstheme="minorBidi"/>
          <w:noProof/>
          <w:kern w:val="2"/>
          <w:sz w:val="24"/>
          <w:szCs w:val="24"/>
          <w:lang w:eastAsia="en-ZA"/>
          <w14:ligatures w14:val="standardContextual"/>
        </w:rPr>
      </w:pPr>
      <w:hyperlink w:anchor="_Toc188516651" w:history="1">
        <w:r w:rsidR="00CC4471" w:rsidRPr="004B51DA">
          <w:rPr>
            <w:rStyle w:val="Hyperlink"/>
            <w:noProof/>
          </w:rPr>
          <w:t>3.2.2</w:t>
        </w:r>
        <w:r w:rsidR="00CC4471">
          <w:rPr>
            <w:rFonts w:asciiTheme="minorHAnsi" w:eastAsiaTheme="minorEastAsia" w:hAnsiTheme="minorHAnsi" w:cstheme="minorBidi"/>
            <w:noProof/>
            <w:kern w:val="2"/>
            <w:sz w:val="24"/>
            <w:szCs w:val="24"/>
            <w:lang w:eastAsia="en-ZA"/>
            <w14:ligatures w14:val="standardContextual"/>
          </w:rPr>
          <w:tab/>
        </w:r>
        <w:r w:rsidR="00CC4471" w:rsidRPr="004B51DA">
          <w:rPr>
            <w:rStyle w:val="Hyperlink"/>
            <w:noProof/>
          </w:rPr>
          <w:t>Response time and distance</w:t>
        </w:r>
        <w:r w:rsidR="00CC4471">
          <w:rPr>
            <w:noProof/>
            <w:webHidden/>
          </w:rPr>
          <w:tab/>
        </w:r>
        <w:r w:rsidR="00CC4471">
          <w:rPr>
            <w:noProof/>
            <w:webHidden/>
          </w:rPr>
          <w:fldChar w:fldCharType="begin"/>
        </w:r>
        <w:r w:rsidR="00CC4471">
          <w:rPr>
            <w:noProof/>
            <w:webHidden/>
          </w:rPr>
          <w:instrText xml:space="preserve"> PAGEREF _Toc188516651 \h </w:instrText>
        </w:r>
        <w:r w:rsidR="00CC4471">
          <w:rPr>
            <w:noProof/>
            <w:webHidden/>
          </w:rPr>
        </w:r>
        <w:r w:rsidR="00CC4471">
          <w:rPr>
            <w:noProof/>
            <w:webHidden/>
          </w:rPr>
          <w:fldChar w:fldCharType="separate"/>
        </w:r>
        <w:r w:rsidR="00CC4471">
          <w:rPr>
            <w:noProof/>
            <w:webHidden/>
          </w:rPr>
          <w:t>5</w:t>
        </w:r>
        <w:r w:rsidR="00CC4471">
          <w:rPr>
            <w:noProof/>
            <w:webHidden/>
          </w:rPr>
          <w:fldChar w:fldCharType="end"/>
        </w:r>
      </w:hyperlink>
    </w:p>
    <w:p w14:paraId="5F746253" w14:textId="7BA40A76" w:rsidR="00CC4471" w:rsidRDefault="00DB5298">
      <w:pPr>
        <w:pStyle w:val="TOC3"/>
        <w:rPr>
          <w:rFonts w:asciiTheme="minorHAnsi" w:eastAsiaTheme="minorEastAsia" w:hAnsiTheme="minorHAnsi" w:cstheme="minorBidi"/>
          <w:noProof/>
          <w:kern w:val="2"/>
          <w:sz w:val="24"/>
          <w:szCs w:val="24"/>
          <w:lang w:eastAsia="en-ZA"/>
          <w14:ligatures w14:val="standardContextual"/>
        </w:rPr>
      </w:pPr>
      <w:hyperlink w:anchor="_Toc188516652" w:history="1">
        <w:r w:rsidR="00CC4471" w:rsidRPr="004B51DA">
          <w:rPr>
            <w:rStyle w:val="Hyperlink"/>
            <w:noProof/>
          </w:rPr>
          <w:t>3.2.3</w:t>
        </w:r>
        <w:r w:rsidR="00CC4471">
          <w:rPr>
            <w:rFonts w:asciiTheme="minorHAnsi" w:eastAsiaTheme="minorEastAsia" w:hAnsiTheme="minorHAnsi" w:cstheme="minorBidi"/>
            <w:noProof/>
            <w:kern w:val="2"/>
            <w:sz w:val="24"/>
            <w:szCs w:val="24"/>
            <w:lang w:eastAsia="en-ZA"/>
            <w14:ligatures w14:val="standardContextual"/>
          </w:rPr>
          <w:tab/>
        </w:r>
        <w:r w:rsidR="00CC4471" w:rsidRPr="004B51DA">
          <w:rPr>
            <w:rStyle w:val="Hyperlink"/>
            <w:noProof/>
          </w:rPr>
          <w:t>Fault logging management</w:t>
        </w:r>
        <w:r w:rsidR="00CC4471">
          <w:rPr>
            <w:noProof/>
            <w:webHidden/>
          </w:rPr>
          <w:tab/>
        </w:r>
        <w:r w:rsidR="00CC4471">
          <w:rPr>
            <w:noProof/>
            <w:webHidden/>
          </w:rPr>
          <w:fldChar w:fldCharType="begin"/>
        </w:r>
        <w:r w:rsidR="00CC4471">
          <w:rPr>
            <w:noProof/>
            <w:webHidden/>
          </w:rPr>
          <w:instrText xml:space="preserve"> PAGEREF _Toc188516652 \h </w:instrText>
        </w:r>
        <w:r w:rsidR="00CC4471">
          <w:rPr>
            <w:noProof/>
            <w:webHidden/>
          </w:rPr>
        </w:r>
        <w:r w:rsidR="00CC4471">
          <w:rPr>
            <w:noProof/>
            <w:webHidden/>
          </w:rPr>
          <w:fldChar w:fldCharType="separate"/>
        </w:r>
        <w:r w:rsidR="00CC4471">
          <w:rPr>
            <w:noProof/>
            <w:webHidden/>
          </w:rPr>
          <w:t>6</w:t>
        </w:r>
        <w:r w:rsidR="00CC4471">
          <w:rPr>
            <w:noProof/>
            <w:webHidden/>
          </w:rPr>
          <w:fldChar w:fldCharType="end"/>
        </w:r>
      </w:hyperlink>
    </w:p>
    <w:p w14:paraId="0EED0497" w14:textId="3E2FB014" w:rsidR="00CC4471" w:rsidRDefault="00DB5298">
      <w:pPr>
        <w:pStyle w:val="TOC1"/>
        <w:rPr>
          <w:rFonts w:asciiTheme="minorHAnsi" w:eastAsiaTheme="minorEastAsia" w:hAnsiTheme="minorHAnsi" w:cstheme="minorBidi"/>
          <w:b w:val="0"/>
          <w:noProof/>
          <w:kern w:val="2"/>
          <w:sz w:val="24"/>
          <w:szCs w:val="24"/>
          <w:lang w:eastAsia="en-ZA"/>
          <w14:ligatures w14:val="standardContextual"/>
        </w:rPr>
      </w:pPr>
      <w:hyperlink w:anchor="_Toc188516653" w:history="1">
        <w:r w:rsidR="00CC4471" w:rsidRPr="004B51DA">
          <w:rPr>
            <w:rStyle w:val="Hyperlink"/>
            <w:noProof/>
          </w:rPr>
          <w:t>4.</w:t>
        </w:r>
        <w:r w:rsidR="00CC4471">
          <w:rPr>
            <w:rFonts w:asciiTheme="minorHAnsi" w:eastAsiaTheme="minorEastAsia" w:hAnsiTheme="minorHAnsi" w:cstheme="minorBidi"/>
            <w:b w:val="0"/>
            <w:noProof/>
            <w:kern w:val="2"/>
            <w:sz w:val="24"/>
            <w:szCs w:val="24"/>
            <w:lang w:eastAsia="en-ZA"/>
            <w14:ligatures w14:val="standardContextual"/>
          </w:rPr>
          <w:tab/>
        </w:r>
        <w:r w:rsidR="00CC4471" w:rsidRPr="004B51DA">
          <w:rPr>
            <w:rStyle w:val="Hyperlink"/>
            <w:noProof/>
          </w:rPr>
          <w:t>Bid Evaluation Stages</w:t>
        </w:r>
        <w:r w:rsidR="00CC4471">
          <w:rPr>
            <w:noProof/>
            <w:webHidden/>
          </w:rPr>
          <w:tab/>
        </w:r>
        <w:r w:rsidR="00CC4471">
          <w:rPr>
            <w:noProof/>
            <w:webHidden/>
          </w:rPr>
          <w:fldChar w:fldCharType="begin"/>
        </w:r>
        <w:r w:rsidR="00CC4471">
          <w:rPr>
            <w:noProof/>
            <w:webHidden/>
          </w:rPr>
          <w:instrText xml:space="preserve"> PAGEREF _Toc188516653 \h </w:instrText>
        </w:r>
        <w:r w:rsidR="00CC4471">
          <w:rPr>
            <w:noProof/>
            <w:webHidden/>
          </w:rPr>
        </w:r>
        <w:r w:rsidR="00CC4471">
          <w:rPr>
            <w:noProof/>
            <w:webHidden/>
          </w:rPr>
          <w:fldChar w:fldCharType="separate"/>
        </w:r>
        <w:r w:rsidR="00CC4471">
          <w:rPr>
            <w:noProof/>
            <w:webHidden/>
          </w:rPr>
          <w:t>7</w:t>
        </w:r>
        <w:r w:rsidR="00CC4471">
          <w:rPr>
            <w:noProof/>
            <w:webHidden/>
          </w:rPr>
          <w:fldChar w:fldCharType="end"/>
        </w:r>
      </w:hyperlink>
    </w:p>
    <w:p w14:paraId="35D5C0B1" w14:textId="0BFDCF6D" w:rsidR="00CC4471" w:rsidRDefault="00DB5298">
      <w:pPr>
        <w:pStyle w:val="TOC2"/>
        <w:rPr>
          <w:rFonts w:asciiTheme="minorHAnsi" w:eastAsiaTheme="minorEastAsia" w:hAnsiTheme="minorHAnsi" w:cstheme="minorBidi"/>
          <w:noProof/>
          <w:kern w:val="2"/>
          <w:sz w:val="24"/>
          <w:szCs w:val="24"/>
          <w:lang w:eastAsia="en-ZA"/>
          <w14:ligatures w14:val="standardContextual"/>
        </w:rPr>
      </w:pPr>
      <w:hyperlink w:anchor="_Toc188516654" w:history="1">
        <w:r w:rsidR="00CC4471" w:rsidRPr="004B51DA">
          <w:rPr>
            <w:rStyle w:val="Hyperlink"/>
            <w:noProof/>
          </w:rPr>
          <w:t>4.1</w:t>
        </w:r>
        <w:r w:rsidR="00CC4471">
          <w:rPr>
            <w:rFonts w:asciiTheme="minorHAnsi" w:eastAsiaTheme="minorEastAsia" w:hAnsiTheme="minorHAnsi" w:cstheme="minorBidi"/>
            <w:noProof/>
            <w:kern w:val="2"/>
            <w:sz w:val="24"/>
            <w:szCs w:val="24"/>
            <w:lang w:eastAsia="en-ZA"/>
            <w14:ligatures w14:val="standardContextual"/>
          </w:rPr>
          <w:tab/>
        </w:r>
        <w:r w:rsidR="00CC4471" w:rsidRPr="004B51DA">
          <w:rPr>
            <w:rStyle w:val="Hyperlink"/>
            <w:noProof/>
          </w:rPr>
          <w:t>Administrative responsiveness (Stage 1)</w:t>
        </w:r>
        <w:r w:rsidR="00CC4471">
          <w:rPr>
            <w:noProof/>
            <w:webHidden/>
          </w:rPr>
          <w:tab/>
        </w:r>
        <w:r w:rsidR="00CC4471">
          <w:rPr>
            <w:noProof/>
            <w:webHidden/>
          </w:rPr>
          <w:fldChar w:fldCharType="begin"/>
        </w:r>
        <w:r w:rsidR="00CC4471">
          <w:rPr>
            <w:noProof/>
            <w:webHidden/>
          </w:rPr>
          <w:instrText xml:space="preserve"> PAGEREF _Toc188516654 \h </w:instrText>
        </w:r>
        <w:r w:rsidR="00CC4471">
          <w:rPr>
            <w:noProof/>
            <w:webHidden/>
          </w:rPr>
        </w:r>
        <w:r w:rsidR="00CC4471">
          <w:rPr>
            <w:noProof/>
            <w:webHidden/>
          </w:rPr>
          <w:fldChar w:fldCharType="separate"/>
        </w:r>
        <w:r w:rsidR="00CC4471">
          <w:rPr>
            <w:noProof/>
            <w:webHidden/>
          </w:rPr>
          <w:t>7</w:t>
        </w:r>
        <w:r w:rsidR="00CC4471">
          <w:rPr>
            <w:noProof/>
            <w:webHidden/>
          </w:rPr>
          <w:fldChar w:fldCharType="end"/>
        </w:r>
      </w:hyperlink>
    </w:p>
    <w:p w14:paraId="644E03BD" w14:textId="2100FC77" w:rsidR="00CC4471" w:rsidRDefault="00DB5298">
      <w:pPr>
        <w:pStyle w:val="TOC3"/>
        <w:rPr>
          <w:rFonts w:asciiTheme="minorHAnsi" w:eastAsiaTheme="minorEastAsia" w:hAnsiTheme="minorHAnsi" w:cstheme="minorBidi"/>
          <w:noProof/>
          <w:kern w:val="2"/>
          <w:sz w:val="24"/>
          <w:szCs w:val="24"/>
          <w:lang w:eastAsia="en-ZA"/>
          <w14:ligatures w14:val="standardContextual"/>
        </w:rPr>
      </w:pPr>
      <w:hyperlink w:anchor="_Toc188516655" w:history="1">
        <w:r w:rsidR="00CC4471" w:rsidRPr="004B51DA">
          <w:rPr>
            <w:rStyle w:val="Hyperlink"/>
            <w:noProof/>
          </w:rPr>
          <w:t>4.1.1</w:t>
        </w:r>
        <w:r w:rsidR="00CC4471">
          <w:rPr>
            <w:rFonts w:asciiTheme="minorHAnsi" w:eastAsiaTheme="minorEastAsia" w:hAnsiTheme="minorHAnsi" w:cstheme="minorBidi"/>
            <w:noProof/>
            <w:kern w:val="2"/>
            <w:sz w:val="24"/>
            <w:szCs w:val="24"/>
            <w:lang w:eastAsia="en-ZA"/>
            <w14:ligatures w14:val="standardContextual"/>
          </w:rPr>
          <w:tab/>
        </w:r>
        <w:r w:rsidR="00CC4471" w:rsidRPr="004B51DA">
          <w:rPr>
            <w:rStyle w:val="Hyperlink"/>
            <w:noProof/>
          </w:rPr>
          <w:t>Attendance of briefing session</w:t>
        </w:r>
        <w:r w:rsidR="00CC4471">
          <w:rPr>
            <w:noProof/>
            <w:webHidden/>
          </w:rPr>
          <w:tab/>
        </w:r>
        <w:r w:rsidR="00CC4471">
          <w:rPr>
            <w:noProof/>
            <w:webHidden/>
          </w:rPr>
          <w:fldChar w:fldCharType="begin"/>
        </w:r>
        <w:r w:rsidR="00CC4471">
          <w:rPr>
            <w:noProof/>
            <w:webHidden/>
          </w:rPr>
          <w:instrText xml:space="preserve"> PAGEREF _Toc188516655 \h </w:instrText>
        </w:r>
        <w:r w:rsidR="00CC4471">
          <w:rPr>
            <w:noProof/>
            <w:webHidden/>
          </w:rPr>
        </w:r>
        <w:r w:rsidR="00CC4471">
          <w:rPr>
            <w:noProof/>
            <w:webHidden/>
          </w:rPr>
          <w:fldChar w:fldCharType="separate"/>
        </w:r>
        <w:r w:rsidR="00CC4471">
          <w:rPr>
            <w:noProof/>
            <w:webHidden/>
          </w:rPr>
          <w:t>7</w:t>
        </w:r>
        <w:r w:rsidR="00CC4471">
          <w:rPr>
            <w:noProof/>
            <w:webHidden/>
          </w:rPr>
          <w:fldChar w:fldCharType="end"/>
        </w:r>
      </w:hyperlink>
    </w:p>
    <w:p w14:paraId="1FF267C4" w14:textId="11B68B6E" w:rsidR="00CC4471" w:rsidRDefault="00DB5298">
      <w:pPr>
        <w:pStyle w:val="TOC3"/>
        <w:rPr>
          <w:rFonts w:asciiTheme="minorHAnsi" w:eastAsiaTheme="minorEastAsia" w:hAnsiTheme="minorHAnsi" w:cstheme="minorBidi"/>
          <w:noProof/>
          <w:kern w:val="2"/>
          <w:sz w:val="24"/>
          <w:szCs w:val="24"/>
          <w:lang w:eastAsia="en-ZA"/>
          <w14:ligatures w14:val="standardContextual"/>
        </w:rPr>
      </w:pPr>
      <w:hyperlink w:anchor="_Toc188516656" w:history="1">
        <w:r w:rsidR="00CC4471" w:rsidRPr="004B51DA">
          <w:rPr>
            <w:rStyle w:val="Hyperlink"/>
            <w:noProof/>
          </w:rPr>
          <w:t>4.1.2</w:t>
        </w:r>
        <w:r w:rsidR="00CC4471">
          <w:rPr>
            <w:rFonts w:asciiTheme="minorHAnsi" w:eastAsiaTheme="minorEastAsia" w:hAnsiTheme="minorHAnsi" w:cstheme="minorBidi"/>
            <w:noProof/>
            <w:kern w:val="2"/>
            <w:sz w:val="24"/>
            <w:szCs w:val="24"/>
            <w:lang w:eastAsia="en-ZA"/>
            <w14:ligatures w14:val="standardContextual"/>
          </w:rPr>
          <w:tab/>
        </w:r>
        <w:r w:rsidR="00CC4471" w:rsidRPr="004B51DA">
          <w:rPr>
            <w:rStyle w:val="Hyperlink"/>
            <w:noProof/>
          </w:rPr>
          <w:t>Registered Supplier</w:t>
        </w:r>
        <w:r w:rsidR="00CC4471">
          <w:rPr>
            <w:noProof/>
            <w:webHidden/>
          </w:rPr>
          <w:tab/>
        </w:r>
        <w:r w:rsidR="00CC4471">
          <w:rPr>
            <w:noProof/>
            <w:webHidden/>
          </w:rPr>
          <w:fldChar w:fldCharType="begin"/>
        </w:r>
        <w:r w:rsidR="00CC4471">
          <w:rPr>
            <w:noProof/>
            <w:webHidden/>
          </w:rPr>
          <w:instrText xml:space="preserve"> PAGEREF _Toc188516656 \h </w:instrText>
        </w:r>
        <w:r w:rsidR="00CC4471">
          <w:rPr>
            <w:noProof/>
            <w:webHidden/>
          </w:rPr>
        </w:r>
        <w:r w:rsidR="00CC4471">
          <w:rPr>
            <w:noProof/>
            <w:webHidden/>
          </w:rPr>
          <w:fldChar w:fldCharType="separate"/>
        </w:r>
        <w:r w:rsidR="00CC4471">
          <w:rPr>
            <w:noProof/>
            <w:webHidden/>
          </w:rPr>
          <w:t>7</w:t>
        </w:r>
        <w:r w:rsidR="00CC4471">
          <w:rPr>
            <w:noProof/>
            <w:webHidden/>
          </w:rPr>
          <w:fldChar w:fldCharType="end"/>
        </w:r>
      </w:hyperlink>
    </w:p>
    <w:p w14:paraId="31839894" w14:textId="234840CF" w:rsidR="00CC4471" w:rsidRDefault="00DB5298">
      <w:pPr>
        <w:pStyle w:val="TOC2"/>
        <w:rPr>
          <w:rFonts w:asciiTheme="minorHAnsi" w:eastAsiaTheme="minorEastAsia" w:hAnsiTheme="minorHAnsi" w:cstheme="minorBidi"/>
          <w:noProof/>
          <w:kern w:val="2"/>
          <w:sz w:val="24"/>
          <w:szCs w:val="24"/>
          <w:lang w:eastAsia="en-ZA"/>
          <w14:ligatures w14:val="standardContextual"/>
        </w:rPr>
      </w:pPr>
      <w:hyperlink w:anchor="_Toc188516657" w:history="1">
        <w:r w:rsidR="00CC4471" w:rsidRPr="004B51DA">
          <w:rPr>
            <w:rStyle w:val="Hyperlink"/>
            <w:noProof/>
          </w:rPr>
          <w:t>4.2</w:t>
        </w:r>
        <w:r w:rsidR="00CC4471">
          <w:rPr>
            <w:rFonts w:asciiTheme="minorHAnsi" w:eastAsiaTheme="minorEastAsia" w:hAnsiTheme="minorHAnsi" w:cstheme="minorBidi"/>
            <w:noProof/>
            <w:kern w:val="2"/>
            <w:sz w:val="24"/>
            <w:szCs w:val="24"/>
            <w:lang w:eastAsia="en-ZA"/>
            <w14:ligatures w14:val="standardContextual"/>
          </w:rPr>
          <w:tab/>
        </w:r>
        <w:r w:rsidR="00CC4471" w:rsidRPr="004B51DA">
          <w:rPr>
            <w:rStyle w:val="Hyperlink"/>
            <w:noProof/>
          </w:rPr>
          <w:t>Technical returnable documents</w:t>
        </w:r>
        <w:r w:rsidR="00CC4471">
          <w:rPr>
            <w:noProof/>
            <w:webHidden/>
          </w:rPr>
          <w:tab/>
        </w:r>
        <w:r w:rsidR="00CC4471">
          <w:rPr>
            <w:noProof/>
            <w:webHidden/>
          </w:rPr>
          <w:fldChar w:fldCharType="begin"/>
        </w:r>
        <w:r w:rsidR="00CC4471">
          <w:rPr>
            <w:noProof/>
            <w:webHidden/>
          </w:rPr>
          <w:instrText xml:space="preserve"> PAGEREF _Toc188516657 \h </w:instrText>
        </w:r>
        <w:r w:rsidR="00CC4471">
          <w:rPr>
            <w:noProof/>
            <w:webHidden/>
          </w:rPr>
        </w:r>
        <w:r w:rsidR="00CC4471">
          <w:rPr>
            <w:noProof/>
            <w:webHidden/>
          </w:rPr>
          <w:fldChar w:fldCharType="separate"/>
        </w:r>
        <w:r w:rsidR="00CC4471">
          <w:rPr>
            <w:noProof/>
            <w:webHidden/>
          </w:rPr>
          <w:t>7</w:t>
        </w:r>
        <w:r w:rsidR="00CC4471">
          <w:rPr>
            <w:noProof/>
            <w:webHidden/>
          </w:rPr>
          <w:fldChar w:fldCharType="end"/>
        </w:r>
      </w:hyperlink>
    </w:p>
    <w:p w14:paraId="20813F75" w14:textId="23F93EAB" w:rsidR="00CC4471" w:rsidRDefault="00DB5298">
      <w:pPr>
        <w:pStyle w:val="TOC3"/>
        <w:rPr>
          <w:rFonts w:asciiTheme="minorHAnsi" w:eastAsiaTheme="minorEastAsia" w:hAnsiTheme="minorHAnsi" w:cstheme="minorBidi"/>
          <w:noProof/>
          <w:kern w:val="2"/>
          <w:sz w:val="24"/>
          <w:szCs w:val="24"/>
          <w:lang w:eastAsia="en-ZA"/>
          <w14:ligatures w14:val="standardContextual"/>
        </w:rPr>
      </w:pPr>
      <w:hyperlink w:anchor="_Toc188516658" w:history="1">
        <w:r w:rsidR="00CC4471" w:rsidRPr="004B51DA">
          <w:rPr>
            <w:rStyle w:val="Hyperlink"/>
            <w:noProof/>
          </w:rPr>
          <w:t>4.2.1</w:t>
        </w:r>
        <w:r w:rsidR="00CC4471">
          <w:rPr>
            <w:rFonts w:asciiTheme="minorHAnsi" w:eastAsiaTheme="minorEastAsia" w:hAnsiTheme="minorHAnsi" w:cstheme="minorBidi"/>
            <w:noProof/>
            <w:kern w:val="2"/>
            <w:sz w:val="24"/>
            <w:szCs w:val="24"/>
            <w:lang w:eastAsia="en-ZA"/>
            <w14:ligatures w14:val="standardContextual"/>
          </w:rPr>
          <w:tab/>
        </w:r>
        <w:r w:rsidR="00CC4471" w:rsidRPr="004B51DA">
          <w:rPr>
            <w:rStyle w:val="Hyperlink"/>
            <w:noProof/>
          </w:rPr>
          <w:t>Instruction and evaluation criteria</w:t>
        </w:r>
        <w:r w:rsidR="00CC4471">
          <w:rPr>
            <w:noProof/>
            <w:webHidden/>
          </w:rPr>
          <w:tab/>
        </w:r>
        <w:r w:rsidR="00CC4471">
          <w:rPr>
            <w:noProof/>
            <w:webHidden/>
          </w:rPr>
          <w:fldChar w:fldCharType="begin"/>
        </w:r>
        <w:r w:rsidR="00CC4471">
          <w:rPr>
            <w:noProof/>
            <w:webHidden/>
          </w:rPr>
          <w:instrText xml:space="preserve"> PAGEREF _Toc188516658 \h </w:instrText>
        </w:r>
        <w:r w:rsidR="00CC4471">
          <w:rPr>
            <w:noProof/>
            <w:webHidden/>
          </w:rPr>
        </w:r>
        <w:r w:rsidR="00CC4471">
          <w:rPr>
            <w:noProof/>
            <w:webHidden/>
          </w:rPr>
          <w:fldChar w:fldCharType="separate"/>
        </w:r>
        <w:r w:rsidR="00CC4471">
          <w:rPr>
            <w:noProof/>
            <w:webHidden/>
          </w:rPr>
          <w:t>7</w:t>
        </w:r>
        <w:r w:rsidR="00CC4471">
          <w:rPr>
            <w:noProof/>
            <w:webHidden/>
          </w:rPr>
          <w:fldChar w:fldCharType="end"/>
        </w:r>
      </w:hyperlink>
    </w:p>
    <w:p w14:paraId="196C2F3E" w14:textId="3C9312BE" w:rsidR="00CC4471" w:rsidRDefault="00DB5298">
      <w:pPr>
        <w:pStyle w:val="TOC3"/>
        <w:rPr>
          <w:rFonts w:asciiTheme="minorHAnsi" w:eastAsiaTheme="minorEastAsia" w:hAnsiTheme="minorHAnsi" w:cstheme="minorBidi"/>
          <w:noProof/>
          <w:kern w:val="2"/>
          <w:sz w:val="24"/>
          <w:szCs w:val="24"/>
          <w:lang w:eastAsia="en-ZA"/>
          <w14:ligatures w14:val="standardContextual"/>
        </w:rPr>
      </w:pPr>
      <w:hyperlink w:anchor="_Toc188516659" w:history="1">
        <w:r w:rsidR="00CC4471" w:rsidRPr="004B51DA">
          <w:rPr>
            <w:rStyle w:val="Hyperlink"/>
            <w:noProof/>
          </w:rPr>
          <w:t>4.2.2</w:t>
        </w:r>
        <w:r w:rsidR="00CC4471">
          <w:rPr>
            <w:rFonts w:asciiTheme="minorHAnsi" w:eastAsiaTheme="minorEastAsia" w:hAnsiTheme="minorHAnsi" w:cstheme="minorBidi"/>
            <w:noProof/>
            <w:kern w:val="2"/>
            <w:sz w:val="24"/>
            <w:szCs w:val="24"/>
            <w:lang w:eastAsia="en-ZA"/>
            <w14:ligatures w14:val="standardContextual"/>
          </w:rPr>
          <w:tab/>
        </w:r>
        <w:r w:rsidR="00CC4471" w:rsidRPr="004B51DA">
          <w:rPr>
            <w:rStyle w:val="Hyperlink"/>
            <w:noProof/>
          </w:rPr>
          <w:t>Technical mandatory requirements (Stage 2)</w:t>
        </w:r>
        <w:r w:rsidR="00CC4471">
          <w:rPr>
            <w:noProof/>
            <w:webHidden/>
          </w:rPr>
          <w:tab/>
        </w:r>
        <w:r w:rsidR="00CC4471">
          <w:rPr>
            <w:noProof/>
            <w:webHidden/>
          </w:rPr>
          <w:fldChar w:fldCharType="begin"/>
        </w:r>
        <w:r w:rsidR="00CC4471">
          <w:rPr>
            <w:noProof/>
            <w:webHidden/>
          </w:rPr>
          <w:instrText xml:space="preserve"> PAGEREF _Toc188516659 \h </w:instrText>
        </w:r>
        <w:r w:rsidR="00CC4471">
          <w:rPr>
            <w:noProof/>
            <w:webHidden/>
          </w:rPr>
        </w:r>
        <w:r w:rsidR="00CC4471">
          <w:rPr>
            <w:noProof/>
            <w:webHidden/>
          </w:rPr>
          <w:fldChar w:fldCharType="separate"/>
        </w:r>
        <w:r w:rsidR="00CC4471">
          <w:rPr>
            <w:noProof/>
            <w:webHidden/>
          </w:rPr>
          <w:t>7</w:t>
        </w:r>
        <w:r w:rsidR="00CC4471">
          <w:rPr>
            <w:noProof/>
            <w:webHidden/>
          </w:rPr>
          <w:fldChar w:fldCharType="end"/>
        </w:r>
      </w:hyperlink>
    </w:p>
    <w:p w14:paraId="665D18CA" w14:textId="3AE1B101" w:rsidR="00CC4471" w:rsidRDefault="00DB5298">
      <w:pPr>
        <w:pStyle w:val="TOC2"/>
        <w:rPr>
          <w:rFonts w:asciiTheme="minorHAnsi" w:eastAsiaTheme="minorEastAsia" w:hAnsiTheme="minorHAnsi" w:cstheme="minorBidi"/>
          <w:noProof/>
          <w:kern w:val="2"/>
          <w:sz w:val="24"/>
          <w:szCs w:val="24"/>
          <w:lang w:eastAsia="en-ZA"/>
          <w14:ligatures w14:val="standardContextual"/>
        </w:rPr>
      </w:pPr>
      <w:hyperlink w:anchor="_Toc188516660" w:history="1">
        <w:r w:rsidR="00CC4471" w:rsidRPr="004B51DA">
          <w:rPr>
            <w:rStyle w:val="Hyperlink"/>
            <w:noProof/>
          </w:rPr>
          <w:t>4.3</w:t>
        </w:r>
        <w:r w:rsidR="00CC4471">
          <w:rPr>
            <w:rFonts w:asciiTheme="minorHAnsi" w:eastAsiaTheme="minorEastAsia" w:hAnsiTheme="minorHAnsi" w:cstheme="minorBidi"/>
            <w:noProof/>
            <w:kern w:val="2"/>
            <w:sz w:val="24"/>
            <w:szCs w:val="24"/>
            <w:lang w:eastAsia="en-ZA"/>
            <w14:ligatures w14:val="standardContextual"/>
          </w:rPr>
          <w:tab/>
        </w:r>
        <w:r w:rsidR="00CC4471" w:rsidRPr="004B51DA">
          <w:rPr>
            <w:rStyle w:val="Hyperlink"/>
            <w:noProof/>
          </w:rPr>
          <w:t>Special Conditions of Contract Verification (Stage 3)</w:t>
        </w:r>
        <w:r w:rsidR="00CC4471">
          <w:rPr>
            <w:noProof/>
            <w:webHidden/>
          </w:rPr>
          <w:tab/>
        </w:r>
        <w:r w:rsidR="00CC4471">
          <w:rPr>
            <w:noProof/>
            <w:webHidden/>
          </w:rPr>
          <w:fldChar w:fldCharType="begin"/>
        </w:r>
        <w:r w:rsidR="00CC4471">
          <w:rPr>
            <w:noProof/>
            <w:webHidden/>
          </w:rPr>
          <w:instrText xml:space="preserve"> PAGEREF _Toc188516660 \h </w:instrText>
        </w:r>
        <w:r w:rsidR="00CC4471">
          <w:rPr>
            <w:noProof/>
            <w:webHidden/>
          </w:rPr>
        </w:r>
        <w:r w:rsidR="00CC4471">
          <w:rPr>
            <w:noProof/>
            <w:webHidden/>
          </w:rPr>
          <w:fldChar w:fldCharType="separate"/>
        </w:r>
        <w:r w:rsidR="00CC4471">
          <w:rPr>
            <w:noProof/>
            <w:webHidden/>
          </w:rPr>
          <w:t>8</w:t>
        </w:r>
        <w:r w:rsidR="00CC4471">
          <w:rPr>
            <w:noProof/>
            <w:webHidden/>
          </w:rPr>
          <w:fldChar w:fldCharType="end"/>
        </w:r>
      </w:hyperlink>
    </w:p>
    <w:p w14:paraId="1C8CF139" w14:textId="2724194A" w:rsidR="00CC4471" w:rsidRDefault="00DB5298">
      <w:pPr>
        <w:pStyle w:val="TOC3"/>
        <w:rPr>
          <w:rFonts w:asciiTheme="minorHAnsi" w:eastAsiaTheme="minorEastAsia" w:hAnsiTheme="minorHAnsi" w:cstheme="minorBidi"/>
          <w:noProof/>
          <w:kern w:val="2"/>
          <w:sz w:val="24"/>
          <w:szCs w:val="24"/>
          <w:lang w:eastAsia="en-ZA"/>
          <w14:ligatures w14:val="standardContextual"/>
        </w:rPr>
      </w:pPr>
      <w:hyperlink w:anchor="_Toc188516661" w:history="1">
        <w:r w:rsidR="00CC4471" w:rsidRPr="004B51DA">
          <w:rPr>
            <w:rStyle w:val="Hyperlink"/>
            <w:noProof/>
          </w:rPr>
          <w:t>4.3.1</w:t>
        </w:r>
        <w:r w:rsidR="00CC4471">
          <w:rPr>
            <w:rFonts w:asciiTheme="minorHAnsi" w:eastAsiaTheme="minorEastAsia" w:hAnsiTheme="minorHAnsi" w:cstheme="minorBidi"/>
            <w:noProof/>
            <w:kern w:val="2"/>
            <w:sz w:val="24"/>
            <w:szCs w:val="24"/>
            <w:lang w:eastAsia="en-ZA"/>
            <w14:ligatures w14:val="standardContextual"/>
          </w:rPr>
          <w:tab/>
        </w:r>
        <w:r w:rsidR="00CC4471" w:rsidRPr="004B51DA">
          <w:rPr>
            <w:rStyle w:val="Hyperlink"/>
            <w:noProof/>
          </w:rPr>
          <w:t>Special Conditions of Contract</w:t>
        </w:r>
        <w:r w:rsidR="00CC4471">
          <w:rPr>
            <w:noProof/>
            <w:webHidden/>
          </w:rPr>
          <w:tab/>
        </w:r>
        <w:r w:rsidR="00CC4471">
          <w:rPr>
            <w:noProof/>
            <w:webHidden/>
          </w:rPr>
          <w:fldChar w:fldCharType="begin"/>
        </w:r>
        <w:r w:rsidR="00CC4471">
          <w:rPr>
            <w:noProof/>
            <w:webHidden/>
          </w:rPr>
          <w:instrText xml:space="preserve"> PAGEREF _Toc188516661 \h </w:instrText>
        </w:r>
        <w:r w:rsidR="00CC4471">
          <w:rPr>
            <w:noProof/>
            <w:webHidden/>
          </w:rPr>
        </w:r>
        <w:r w:rsidR="00CC4471">
          <w:rPr>
            <w:noProof/>
            <w:webHidden/>
          </w:rPr>
          <w:fldChar w:fldCharType="separate"/>
        </w:r>
        <w:r w:rsidR="00CC4471">
          <w:rPr>
            <w:noProof/>
            <w:webHidden/>
          </w:rPr>
          <w:t>9</w:t>
        </w:r>
        <w:r w:rsidR="00CC4471">
          <w:rPr>
            <w:noProof/>
            <w:webHidden/>
          </w:rPr>
          <w:fldChar w:fldCharType="end"/>
        </w:r>
      </w:hyperlink>
    </w:p>
    <w:p w14:paraId="660EEA80" w14:textId="2FB8777A" w:rsidR="00CC4471" w:rsidRDefault="00DB5298">
      <w:pPr>
        <w:pStyle w:val="TOC3"/>
        <w:rPr>
          <w:rFonts w:asciiTheme="minorHAnsi" w:eastAsiaTheme="minorEastAsia" w:hAnsiTheme="minorHAnsi" w:cstheme="minorBidi"/>
          <w:noProof/>
          <w:kern w:val="2"/>
          <w:sz w:val="24"/>
          <w:szCs w:val="24"/>
          <w:lang w:eastAsia="en-ZA"/>
          <w14:ligatures w14:val="standardContextual"/>
        </w:rPr>
      </w:pPr>
      <w:hyperlink w:anchor="_Toc188516662" w:history="1">
        <w:r w:rsidR="00CC4471" w:rsidRPr="004B51DA">
          <w:rPr>
            <w:rStyle w:val="Hyperlink"/>
            <w:noProof/>
          </w:rPr>
          <w:t>4.3.2</w:t>
        </w:r>
        <w:r w:rsidR="00CC4471">
          <w:rPr>
            <w:rFonts w:asciiTheme="minorHAnsi" w:eastAsiaTheme="minorEastAsia" w:hAnsiTheme="minorHAnsi" w:cstheme="minorBidi"/>
            <w:noProof/>
            <w:kern w:val="2"/>
            <w:sz w:val="24"/>
            <w:szCs w:val="24"/>
            <w:lang w:eastAsia="en-ZA"/>
            <w14:ligatures w14:val="standardContextual"/>
          </w:rPr>
          <w:tab/>
        </w:r>
        <w:r w:rsidR="00CC4471" w:rsidRPr="004B51DA">
          <w:rPr>
            <w:rStyle w:val="Hyperlink"/>
            <w:noProof/>
          </w:rPr>
          <w:t>Declaration of compliance and acceptance SCC</w:t>
        </w:r>
        <w:r w:rsidR="00CC4471">
          <w:rPr>
            <w:noProof/>
            <w:webHidden/>
          </w:rPr>
          <w:tab/>
        </w:r>
        <w:r w:rsidR="00CC4471">
          <w:rPr>
            <w:noProof/>
            <w:webHidden/>
          </w:rPr>
          <w:fldChar w:fldCharType="begin"/>
        </w:r>
        <w:r w:rsidR="00CC4471">
          <w:rPr>
            <w:noProof/>
            <w:webHidden/>
          </w:rPr>
          <w:instrText xml:space="preserve"> PAGEREF _Toc188516662 \h </w:instrText>
        </w:r>
        <w:r w:rsidR="00CC4471">
          <w:rPr>
            <w:noProof/>
            <w:webHidden/>
          </w:rPr>
        </w:r>
        <w:r w:rsidR="00CC4471">
          <w:rPr>
            <w:noProof/>
            <w:webHidden/>
          </w:rPr>
          <w:fldChar w:fldCharType="separate"/>
        </w:r>
        <w:r w:rsidR="00CC4471">
          <w:rPr>
            <w:noProof/>
            <w:webHidden/>
          </w:rPr>
          <w:t>13</w:t>
        </w:r>
        <w:r w:rsidR="00CC4471">
          <w:rPr>
            <w:noProof/>
            <w:webHidden/>
          </w:rPr>
          <w:fldChar w:fldCharType="end"/>
        </w:r>
      </w:hyperlink>
    </w:p>
    <w:p w14:paraId="654725B0" w14:textId="000C66D0" w:rsidR="00CC4471" w:rsidRDefault="00DB5298">
      <w:pPr>
        <w:pStyle w:val="TOC2"/>
        <w:rPr>
          <w:rFonts w:asciiTheme="minorHAnsi" w:eastAsiaTheme="minorEastAsia" w:hAnsiTheme="minorHAnsi" w:cstheme="minorBidi"/>
          <w:noProof/>
          <w:kern w:val="2"/>
          <w:sz w:val="24"/>
          <w:szCs w:val="24"/>
          <w:lang w:eastAsia="en-ZA"/>
          <w14:ligatures w14:val="standardContextual"/>
        </w:rPr>
      </w:pPr>
      <w:hyperlink w:anchor="_Toc188516663" w:history="1">
        <w:r w:rsidR="00CC4471" w:rsidRPr="004B51DA">
          <w:rPr>
            <w:rStyle w:val="Hyperlink"/>
            <w:noProof/>
          </w:rPr>
          <w:t>4.4</w:t>
        </w:r>
        <w:r w:rsidR="00CC4471">
          <w:rPr>
            <w:rFonts w:asciiTheme="minorHAnsi" w:eastAsiaTheme="minorEastAsia" w:hAnsiTheme="minorHAnsi" w:cstheme="minorBidi"/>
            <w:noProof/>
            <w:kern w:val="2"/>
            <w:sz w:val="24"/>
            <w:szCs w:val="24"/>
            <w:lang w:eastAsia="en-ZA"/>
            <w14:ligatures w14:val="standardContextual"/>
          </w:rPr>
          <w:tab/>
        </w:r>
        <w:r w:rsidR="00CC4471" w:rsidRPr="004B51DA">
          <w:rPr>
            <w:rStyle w:val="Hyperlink"/>
            <w:noProof/>
          </w:rPr>
          <w:t>Price and Preference Points Evaluation (Stage 4)</w:t>
        </w:r>
        <w:r w:rsidR="00CC4471">
          <w:rPr>
            <w:noProof/>
            <w:webHidden/>
          </w:rPr>
          <w:tab/>
        </w:r>
        <w:r w:rsidR="00CC4471">
          <w:rPr>
            <w:noProof/>
            <w:webHidden/>
          </w:rPr>
          <w:fldChar w:fldCharType="begin"/>
        </w:r>
        <w:r w:rsidR="00CC4471">
          <w:rPr>
            <w:noProof/>
            <w:webHidden/>
          </w:rPr>
          <w:instrText xml:space="preserve"> PAGEREF _Toc188516663 \h </w:instrText>
        </w:r>
        <w:r w:rsidR="00CC4471">
          <w:rPr>
            <w:noProof/>
            <w:webHidden/>
          </w:rPr>
        </w:r>
        <w:r w:rsidR="00CC4471">
          <w:rPr>
            <w:noProof/>
            <w:webHidden/>
          </w:rPr>
          <w:fldChar w:fldCharType="separate"/>
        </w:r>
        <w:r w:rsidR="00CC4471">
          <w:rPr>
            <w:noProof/>
            <w:webHidden/>
          </w:rPr>
          <w:t>14</w:t>
        </w:r>
        <w:r w:rsidR="00CC4471">
          <w:rPr>
            <w:noProof/>
            <w:webHidden/>
          </w:rPr>
          <w:fldChar w:fldCharType="end"/>
        </w:r>
      </w:hyperlink>
    </w:p>
    <w:p w14:paraId="757DAE12" w14:textId="1A50BB26" w:rsidR="00CC4471" w:rsidRDefault="00DB5298">
      <w:pPr>
        <w:pStyle w:val="TOC3"/>
        <w:rPr>
          <w:rFonts w:asciiTheme="minorHAnsi" w:eastAsiaTheme="minorEastAsia" w:hAnsiTheme="minorHAnsi" w:cstheme="minorBidi"/>
          <w:noProof/>
          <w:kern w:val="2"/>
          <w:sz w:val="24"/>
          <w:szCs w:val="24"/>
          <w:lang w:eastAsia="en-ZA"/>
          <w14:ligatures w14:val="standardContextual"/>
        </w:rPr>
      </w:pPr>
      <w:hyperlink w:anchor="_Toc188516664" w:history="1">
        <w:r w:rsidR="00CC4471" w:rsidRPr="004B51DA">
          <w:rPr>
            <w:rStyle w:val="Hyperlink"/>
            <w:rFonts w:cstheme="majorHAnsi"/>
            <w:noProof/>
          </w:rPr>
          <w:t>4.4.1.</w:t>
        </w:r>
        <w:r w:rsidR="00CC4471">
          <w:rPr>
            <w:rFonts w:asciiTheme="minorHAnsi" w:eastAsiaTheme="minorEastAsia" w:hAnsiTheme="minorHAnsi" w:cstheme="minorBidi"/>
            <w:noProof/>
            <w:kern w:val="2"/>
            <w:sz w:val="24"/>
            <w:szCs w:val="24"/>
            <w:lang w:eastAsia="en-ZA"/>
            <w14:ligatures w14:val="standardContextual"/>
          </w:rPr>
          <w:tab/>
        </w:r>
        <w:r w:rsidR="00CC4471" w:rsidRPr="004B51DA">
          <w:rPr>
            <w:rStyle w:val="Hyperlink"/>
            <w:rFonts w:cstheme="majorHAnsi"/>
            <w:noProof/>
          </w:rPr>
          <w:t>Costing and preference evaluation</w:t>
        </w:r>
        <w:r w:rsidR="00CC4471">
          <w:rPr>
            <w:noProof/>
            <w:webHidden/>
          </w:rPr>
          <w:tab/>
        </w:r>
        <w:r w:rsidR="00CC4471">
          <w:rPr>
            <w:noProof/>
            <w:webHidden/>
          </w:rPr>
          <w:fldChar w:fldCharType="begin"/>
        </w:r>
        <w:r w:rsidR="00CC4471">
          <w:rPr>
            <w:noProof/>
            <w:webHidden/>
          </w:rPr>
          <w:instrText xml:space="preserve"> PAGEREF _Toc188516664 \h </w:instrText>
        </w:r>
        <w:r w:rsidR="00CC4471">
          <w:rPr>
            <w:noProof/>
            <w:webHidden/>
          </w:rPr>
        </w:r>
        <w:r w:rsidR="00CC4471">
          <w:rPr>
            <w:noProof/>
            <w:webHidden/>
          </w:rPr>
          <w:fldChar w:fldCharType="separate"/>
        </w:r>
        <w:r w:rsidR="00CC4471">
          <w:rPr>
            <w:noProof/>
            <w:webHidden/>
          </w:rPr>
          <w:t>14</w:t>
        </w:r>
        <w:r w:rsidR="00CC4471">
          <w:rPr>
            <w:noProof/>
            <w:webHidden/>
          </w:rPr>
          <w:fldChar w:fldCharType="end"/>
        </w:r>
      </w:hyperlink>
    </w:p>
    <w:p w14:paraId="718BE046" w14:textId="70B9056D" w:rsidR="00CC4471" w:rsidRDefault="00DB5298">
      <w:pPr>
        <w:pStyle w:val="TOC3"/>
        <w:rPr>
          <w:rFonts w:asciiTheme="minorHAnsi" w:eastAsiaTheme="minorEastAsia" w:hAnsiTheme="minorHAnsi" w:cstheme="minorBidi"/>
          <w:noProof/>
          <w:kern w:val="2"/>
          <w:sz w:val="24"/>
          <w:szCs w:val="24"/>
          <w:lang w:eastAsia="en-ZA"/>
          <w14:ligatures w14:val="standardContextual"/>
        </w:rPr>
      </w:pPr>
      <w:hyperlink w:anchor="_Toc188516665" w:history="1">
        <w:r w:rsidR="00CC4471" w:rsidRPr="004B51DA">
          <w:rPr>
            <w:rStyle w:val="Hyperlink"/>
            <w:rFonts w:cstheme="majorHAnsi"/>
            <w:noProof/>
          </w:rPr>
          <w:t>4.4.2.</w:t>
        </w:r>
        <w:r w:rsidR="00CC4471">
          <w:rPr>
            <w:rFonts w:asciiTheme="minorHAnsi" w:eastAsiaTheme="minorEastAsia" w:hAnsiTheme="minorHAnsi" w:cstheme="minorBidi"/>
            <w:noProof/>
            <w:kern w:val="2"/>
            <w:sz w:val="24"/>
            <w:szCs w:val="24"/>
            <w:lang w:eastAsia="en-ZA"/>
            <w14:ligatures w14:val="standardContextual"/>
          </w:rPr>
          <w:tab/>
        </w:r>
        <w:r w:rsidR="00CC4471" w:rsidRPr="004B51DA">
          <w:rPr>
            <w:rStyle w:val="Hyperlink"/>
            <w:rFonts w:cstheme="majorHAnsi"/>
            <w:noProof/>
          </w:rPr>
          <w:t>Costing and Pricing Conditions</w:t>
        </w:r>
        <w:r w:rsidR="00CC4471">
          <w:rPr>
            <w:noProof/>
            <w:webHidden/>
          </w:rPr>
          <w:tab/>
        </w:r>
        <w:r w:rsidR="00CC4471">
          <w:rPr>
            <w:noProof/>
            <w:webHidden/>
          </w:rPr>
          <w:fldChar w:fldCharType="begin"/>
        </w:r>
        <w:r w:rsidR="00CC4471">
          <w:rPr>
            <w:noProof/>
            <w:webHidden/>
          </w:rPr>
          <w:instrText xml:space="preserve"> PAGEREF _Toc188516665 \h </w:instrText>
        </w:r>
        <w:r w:rsidR="00CC4471">
          <w:rPr>
            <w:noProof/>
            <w:webHidden/>
          </w:rPr>
        </w:r>
        <w:r w:rsidR="00CC4471">
          <w:rPr>
            <w:noProof/>
            <w:webHidden/>
          </w:rPr>
          <w:fldChar w:fldCharType="separate"/>
        </w:r>
        <w:r w:rsidR="00CC4471">
          <w:rPr>
            <w:noProof/>
            <w:webHidden/>
          </w:rPr>
          <w:t>14</w:t>
        </w:r>
        <w:r w:rsidR="00CC4471">
          <w:rPr>
            <w:noProof/>
            <w:webHidden/>
          </w:rPr>
          <w:fldChar w:fldCharType="end"/>
        </w:r>
      </w:hyperlink>
    </w:p>
    <w:p w14:paraId="1E27C176" w14:textId="14611783" w:rsidR="00CC4471" w:rsidRDefault="00DB5298">
      <w:pPr>
        <w:pStyle w:val="TOC2"/>
        <w:rPr>
          <w:rFonts w:asciiTheme="minorHAnsi" w:eastAsiaTheme="minorEastAsia" w:hAnsiTheme="minorHAnsi" w:cstheme="minorBidi"/>
          <w:noProof/>
          <w:kern w:val="2"/>
          <w:sz w:val="24"/>
          <w:szCs w:val="24"/>
          <w:lang w:eastAsia="en-ZA"/>
          <w14:ligatures w14:val="standardContextual"/>
        </w:rPr>
      </w:pPr>
      <w:hyperlink w:anchor="_Toc188516666" w:history="1">
        <w:r w:rsidR="00CC4471" w:rsidRPr="004B51DA">
          <w:rPr>
            <w:rStyle w:val="Hyperlink"/>
            <w:noProof/>
          </w:rPr>
          <w:t>4.5</w:t>
        </w:r>
        <w:r w:rsidR="00CC4471">
          <w:rPr>
            <w:rFonts w:asciiTheme="minorHAnsi" w:eastAsiaTheme="minorEastAsia" w:hAnsiTheme="minorHAnsi" w:cstheme="minorBidi"/>
            <w:noProof/>
            <w:kern w:val="2"/>
            <w:sz w:val="24"/>
            <w:szCs w:val="24"/>
            <w:lang w:eastAsia="en-ZA"/>
            <w14:ligatures w14:val="standardContextual"/>
          </w:rPr>
          <w:tab/>
        </w:r>
        <w:r w:rsidR="00CC4471" w:rsidRPr="004B51DA">
          <w:rPr>
            <w:rStyle w:val="Hyperlink"/>
            <w:noProof/>
          </w:rPr>
          <w:t>Declaration of Acceptance</w:t>
        </w:r>
        <w:r w:rsidR="00CC4471">
          <w:rPr>
            <w:noProof/>
            <w:webHidden/>
          </w:rPr>
          <w:tab/>
        </w:r>
        <w:r w:rsidR="00CC4471">
          <w:rPr>
            <w:noProof/>
            <w:webHidden/>
          </w:rPr>
          <w:fldChar w:fldCharType="begin"/>
        </w:r>
        <w:r w:rsidR="00CC4471">
          <w:rPr>
            <w:noProof/>
            <w:webHidden/>
          </w:rPr>
          <w:instrText xml:space="preserve"> PAGEREF _Toc188516666 \h </w:instrText>
        </w:r>
        <w:r w:rsidR="00CC4471">
          <w:rPr>
            <w:noProof/>
            <w:webHidden/>
          </w:rPr>
        </w:r>
        <w:r w:rsidR="00CC4471">
          <w:rPr>
            <w:noProof/>
            <w:webHidden/>
          </w:rPr>
          <w:fldChar w:fldCharType="separate"/>
        </w:r>
        <w:r w:rsidR="00CC4471">
          <w:rPr>
            <w:noProof/>
            <w:webHidden/>
          </w:rPr>
          <w:t>15</w:t>
        </w:r>
        <w:r w:rsidR="00CC4471">
          <w:rPr>
            <w:noProof/>
            <w:webHidden/>
          </w:rPr>
          <w:fldChar w:fldCharType="end"/>
        </w:r>
      </w:hyperlink>
    </w:p>
    <w:p w14:paraId="76359239" w14:textId="31EA5041" w:rsidR="00CC4471" w:rsidRDefault="00DB5298">
      <w:pPr>
        <w:pStyle w:val="TOC2"/>
        <w:rPr>
          <w:rFonts w:asciiTheme="minorHAnsi" w:eastAsiaTheme="minorEastAsia" w:hAnsiTheme="minorHAnsi" w:cstheme="minorBidi"/>
          <w:noProof/>
          <w:kern w:val="2"/>
          <w:sz w:val="24"/>
          <w:szCs w:val="24"/>
          <w:lang w:eastAsia="en-ZA"/>
          <w14:ligatures w14:val="standardContextual"/>
        </w:rPr>
      </w:pPr>
      <w:hyperlink w:anchor="_Toc188516667" w:history="1">
        <w:r w:rsidR="00CC4471" w:rsidRPr="004B51DA">
          <w:rPr>
            <w:rStyle w:val="Hyperlink"/>
            <w:noProof/>
          </w:rPr>
          <w:t>4.6</w:t>
        </w:r>
        <w:r w:rsidR="00CC4471">
          <w:rPr>
            <w:rFonts w:asciiTheme="minorHAnsi" w:eastAsiaTheme="minorEastAsia" w:hAnsiTheme="minorHAnsi" w:cstheme="minorBidi"/>
            <w:noProof/>
            <w:kern w:val="2"/>
            <w:sz w:val="24"/>
            <w:szCs w:val="24"/>
            <w:lang w:eastAsia="en-ZA"/>
            <w14:ligatures w14:val="standardContextual"/>
          </w:rPr>
          <w:tab/>
        </w:r>
        <w:r w:rsidR="00CC4471" w:rsidRPr="004B51DA">
          <w:rPr>
            <w:rStyle w:val="Hyperlink"/>
            <w:noProof/>
          </w:rPr>
          <w:t>Preference Requirements</w:t>
        </w:r>
        <w:r w:rsidR="00CC4471">
          <w:rPr>
            <w:noProof/>
            <w:webHidden/>
          </w:rPr>
          <w:tab/>
        </w:r>
        <w:r w:rsidR="00CC4471">
          <w:rPr>
            <w:noProof/>
            <w:webHidden/>
          </w:rPr>
          <w:fldChar w:fldCharType="begin"/>
        </w:r>
        <w:r w:rsidR="00CC4471">
          <w:rPr>
            <w:noProof/>
            <w:webHidden/>
          </w:rPr>
          <w:instrText xml:space="preserve"> PAGEREF _Toc188516667 \h </w:instrText>
        </w:r>
        <w:r w:rsidR="00CC4471">
          <w:rPr>
            <w:noProof/>
            <w:webHidden/>
          </w:rPr>
        </w:r>
        <w:r w:rsidR="00CC4471">
          <w:rPr>
            <w:noProof/>
            <w:webHidden/>
          </w:rPr>
          <w:fldChar w:fldCharType="separate"/>
        </w:r>
        <w:r w:rsidR="00CC4471">
          <w:rPr>
            <w:noProof/>
            <w:webHidden/>
          </w:rPr>
          <w:t>16</w:t>
        </w:r>
        <w:r w:rsidR="00CC4471">
          <w:rPr>
            <w:noProof/>
            <w:webHidden/>
          </w:rPr>
          <w:fldChar w:fldCharType="end"/>
        </w:r>
      </w:hyperlink>
    </w:p>
    <w:p w14:paraId="0037840E" w14:textId="2C1C6B0C" w:rsidR="00CC4471" w:rsidRDefault="00DB5298">
      <w:pPr>
        <w:pStyle w:val="TOC1"/>
        <w:rPr>
          <w:rFonts w:asciiTheme="minorHAnsi" w:eastAsiaTheme="minorEastAsia" w:hAnsiTheme="minorHAnsi" w:cstheme="minorBidi"/>
          <w:b w:val="0"/>
          <w:noProof/>
          <w:kern w:val="2"/>
          <w:sz w:val="24"/>
          <w:szCs w:val="24"/>
          <w:lang w:eastAsia="en-ZA"/>
          <w14:ligatures w14:val="standardContextual"/>
        </w:rPr>
      </w:pPr>
      <w:hyperlink w:anchor="_Toc188516668" w:history="1">
        <w:r w:rsidR="00CC4471" w:rsidRPr="004B51DA">
          <w:rPr>
            <w:rStyle w:val="Hyperlink"/>
            <w:noProof/>
          </w:rPr>
          <w:t>Annexure A:</w:t>
        </w:r>
        <w:r w:rsidR="00CC4471">
          <w:rPr>
            <w:noProof/>
            <w:webHidden/>
          </w:rPr>
          <w:tab/>
        </w:r>
        <w:r w:rsidR="00CC4471">
          <w:rPr>
            <w:noProof/>
            <w:webHidden/>
          </w:rPr>
          <w:fldChar w:fldCharType="begin"/>
        </w:r>
        <w:r w:rsidR="00CC4471">
          <w:rPr>
            <w:noProof/>
            <w:webHidden/>
          </w:rPr>
          <w:instrText xml:space="preserve"> PAGEREF _Toc188516668 \h </w:instrText>
        </w:r>
        <w:r w:rsidR="00CC4471">
          <w:rPr>
            <w:noProof/>
            <w:webHidden/>
          </w:rPr>
        </w:r>
        <w:r w:rsidR="00CC4471">
          <w:rPr>
            <w:noProof/>
            <w:webHidden/>
          </w:rPr>
          <w:fldChar w:fldCharType="separate"/>
        </w:r>
        <w:r w:rsidR="00CC4471">
          <w:rPr>
            <w:noProof/>
            <w:webHidden/>
          </w:rPr>
          <w:t>19</w:t>
        </w:r>
        <w:r w:rsidR="00CC4471">
          <w:rPr>
            <w:noProof/>
            <w:webHidden/>
          </w:rPr>
          <w:fldChar w:fldCharType="end"/>
        </w:r>
      </w:hyperlink>
    </w:p>
    <w:p w14:paraId="6CD1BD90" w14:textId="5C6E8C6A" w:rsidR="00CC4471" w:rsidRDefault="00DB5298">
      <w:pPr>
        <w:pStyle w:val="TOC1"/>
        <w:rPr>
          <w:rFonts w:asciiTheme="minorHAnsi" w:eastAsiaTheme="minorEastAsia" w:hAnsiTheme="minorHAnsi" w:cstheme="minorBidi"/>
          <w:b w:val="0"/>
          <w:noProof/>
          <w:kern w:val="2"/>
          <w:sz w:val="24"/>
          <w:szCs w:val="24"/>
          <w:lang w:eastAsia="en-ZA"/>
          <w14:ligatures w14:val="standardContextual"/>
        </w:rPr>
      </w:pPr>
      <w:hyperlink w:anchor="_Toc188516669" w:history="1">
        <w:r w:rsidR="00CC4471" w:rsidRPr="004B51DA">
          <w:rPr>
            <w:rStyle w:val="Hyperlink"/>
            <w:rFonts w:cstheme="majorHAnsi"/>
            <w:noProof/>
          </w:rPr>
          <w:t>5.</w:t>
        </w:r>
        <w:r w:rsidR="00CC4471">
          <w:rPr>
            <w:rFonts w:asciiTheme="minorHAnsi" w:eastAsiaTheme="minorEastAsia" w:hAnsiTheme="minorHAnsi" w:cstheme="minorBidi"/>
            <w:b w:val="0"/>
            <w:noProof/>
            <w:kern w:val="2"/>
            <w:sz w:val="24"/>
            <w:szCs w:val="24"/>
            <w:lang w:eastAsia="en-ZA"/>
            <w14:ligatures w14:val="standardContextual"/>
          </w:rPr>
          <w:tab/>
        </w:r>
        <w:r w:rsidR="00CC4471" w:rsidRPr="004B51DA">
          <w:rPr>
            <w:rStyle w:val="Hyperlink"/>
            <w:rFonts w:cstheme="majorHAnsi"/>
            <w:noProof/>
          </w:rPr>
          <w:t>Technical Mandatory Requirement Evidence</w:t>
        </w:r>
        <w:r w:rsidR="00CC4471">
          <w:rPr>
            <w:noProof/>
            <w:webHidden/>
          </w:rPr>
          <w:tab/>
        </w:r>
        <w:r w:rsidR="00CC4471">
          <w:rPr>
            <w:noProof/>
            <w:webHidden/>
          </w:rPr>
          <w:fldChar w:fldCharType="begin"/>
        </w:r>
        <w:r w:rsidR="00CC4471">
          <w:rPr>
            <w:noProof/>
            <w:webHidden/>
          </w:rPr>
          <w:instrText xml:space="preserve"> PAGEREF _Toc188516669 \h </w:instrText>
        </w:r>
        <w:r w:rsidR="00CC4471">
          <w:rPr>
            <w:noProof/>
            <w:webHidden/>
          </w:rPr>
        </w:r>
        <w:r w:rsidR="00CC4471">
          <w:rPr>
            <w:noProof/>
            <w:webHidden/>
          </w:rPr>
          <w:fldChar w:fldCharType="separate"/>
        </w:r>
        <w:r w:rsidR="00CC4471">
          <w:rPr>
            <w:noProof/>
            <w:webHidden/>
          </w:rPr>
          <w:t>19</w:t>
        </w:r>
        <w:r w:rsidR="00CC4471">
          <w:rPr>
            <w:noProof/>
            <w:webHidden/>
          </w:rPr>
          <w:fldChar w:fldCharType="end"/>
        </w:r>
      </w:hyperlink>
    </w:p>
    <w:p w14:paraId="45622B29" w14:textId="05915C38" w:rsidR="00CC4471" w:rsidRDefault="00DB5298">
      <w:pPr>
        <w:pStyle w:val="TOC2"/>
        <w:rPr>
          <w:rFonts w:asciiTheme="minorHAnsi" w:eastAsiaTheme="minorEastAsia" w:hAnsiTheme="minorHAnsi" w:cstheme="minorBidi"/>
          <w:noProof/>
          <w:kern w:val="2"/>
          <w:sz w:val="24"/>
          <w:szCs w:val="24"/>
          <w:lang w:eastAsia="en-ZA"/>
          <w14:ligatures w14:val="standardContextual"/>
        </w:rPr>
      </w:pPr>
      <w:hyperlink w:anchor="_Toc188516670" w:history="1">
        <w:r w:rsidR="00CC4471" w:rsidRPr="004B51DA">
          <w:rPr>
            <w:rStyle w:val="Hyperlink"/>
            <w:rFonts w:cstheme="majorHAnsi"/>
            <w:noProof/>
          </w:rPr>
          <w:t>5.1</w:t>
        </w:r>
        <w:r w:rsidR="00CC4471">
          <w:rPr>
            <w:rFonts w:asciiTheme="minorHAnsi" w:eastAsiaTheme="minorEastAsia" w:hAnsiTheme="minorHAnsi" w:cstheme="minorBidi"/>
            <w:noProof/>
            <w:kern w:val="2"/>
            <w:sz w:val="24"/>
            <w:szCs w:val="24"/>
            <w:lang w:eastAsia="en-ZA"/>
            <w14:ligatures w14:val="standardContextual"/>
          </w:rPr>
          <w:tab/>
        </w:r>
        <w:r w:rsidR="00CC4471" w:rsidRPr="004B51DA">
          <w:rPr>
            <w:rStyle w:val="Hyperlink"/>
            <w:rFonts w:cstheme="majorHAnsi"/>
            <w:noProof/>
          </w:rPr>
          <w:t>Bidder Certification / Affiliation Requirements</w:t>
        </w:r>
        <w:r w:rsidR="00CC4471">
          <w:rPr>
            <w:noProof/>
            <w:webHidden/>
          </w:rPr>
          <w:tab/>
        </w:r>
        <w:r w:rsidR="00CC4471">
          <w:rPr>
            <w:noProof/>
            <w:webHidden/>
          </w:rPr>
          <w:fldChar w:fldCharType="begin"/>
        </w:r>
        <w:r w:rsidR="00CC4471">
          <w:rPr>
            <w:noProof/>
            <w:webHidden/>
          </w:rPr>
          <w:instrText xml:space="preserve"> PAGEREF _Toc188516670 \h </w:instrText>
        </w:r>
        <w:r w:rsidR="00CC4471">
          <w:rPr>
            <w:noProof/>
            <w:webHidden/>
          </w:rPr>
        </w:r>
        <w:r w:rsidR="00CC4471">
          <w:rPr>
            <w:noProof/>
            <w:webHidden/>
          </w:rPr>
          <w:fldChar w:fldCharType="separate"/>
        </w:r>
        <w:r w:rsidR="00CC4471">
          <w:rPr>
            <w:noProof/>
            <w:webHidden/>
          </w:rPr>
          <w:t>19</w:t>
        </w:r>
        <w:r w:rsidR="00CC4471">
          <w:rPr>
            <w:noProof/>
            <w:webHidden/>
          </w:rPr>
          <w:fldChar w:fldCharType="end"/>
        </w:r>
      </w:hyperlink>
    </w:p>
    <w:p w14:paraId="621E90B2" w14:textId="7A02D7F7" w:rsidR="00CC4471" w:rsidRDefault="00DB5298">
      <w:pPr>
        <w:pStyle w:val="TOC2"/>
        <w:rPr>
          <w:rFonts w:asciiTheme="minorHAnsi" w:eastAsiaTheme="minorEastAsia" w:hAnsiTheme="minorHAnsi" w:cstheme="minorBidi"/>
          <w:noProof/>
          <w:kern w:val="2"/>
          <w:sz w:val="24"/>
          <w:szCs w:val="24"/>
          <w:lang w:eastAsia="en-ZA"/>
          <w14:ligatures w14:val="standardContextual"/>
        </w:rPr>
      </w:pPr>
      <w:hyperlink w:anchor="_Toc188516671" w:history="1">
        <w:r w:rsidR="00CC4471" w:rsidRPr="004B51DA">
          <w:rPr>
            <w:rStyle w:val="Hyperlink"/>
            <w:noProof/>
          </w:rPr>
          <w:t>5.2</w:t>
        </w:r>
        <w:r w:rsidR="00CC4471">
          <w:rPr>
            <w:rFonts w:asciiTheme="minorHAnsi" w:eastAsiaTheme="minorEastAsia" w:hAnsiTheme="minorHAnsi" w:cstheme="minorBidi"/>
            <w:noProof/>
            <w:kern w:val="2"/>
            <w:sz w:val="24"/>
            <w:szCs w:val="24"/>
            <w:lang w:eastAsia="en-ZA"/>
            <w14:ligatures w14:val="standardContextual"/>
          </w:rPr>
          <w:tab/>
        </w:r>
        <w:r w:rsidR="00CC4471" w:rsidRPr="004B51DA">
          <w:rPr>
            <w:rStyle w:val="Hyperlink"/>
            <w:noProof/>
          </w:rPr>
          <w:t>Bidder Experience and Capability Requirements</w:t>
        </w:r>
        <w:r w:rsidR="00CC4471">
          <w:rPr>
            <w:noProof/>
            <w:webHidden/>
          </w:rPr>
          <w:tab/>
        </w:r>
        <w:r w:rsidR="00CC4471">
          <w:rPr>
            <w:noProof/>
            <w:webHidden/>
          </w:rPr>
          <w:fldChar w:fldCharType="begin"/>
        </w:r>
        <w:r w:rsidR="00CC4471">
          <w:rPr>
            <w:noProof/>
            <w:webHidden/>
          </w:rPr>
          <w:instrText xml:space="preserve"> PAGEREF _Toc188516671 \h </w:instrText>
        </w:r>
        <w:r w:rsidR="00CC4471">
          <w:rPr>
            <w:noProof/>
            <w:webHidden/>
          </w:rPr>
        </w:r>
        <w:r w:rsidR="00CC4471">
          <w:rPr>
            <w:noProof/>
            <w:webHidden/>
          </w:rPr>
          <w:fldChar w:fldCharType="separate"/>
        </w:r>
        <w:r w:rsidR="00CC4471">
          <w:rPr>
            <w:noProof/>
            <w:webHidden/>
          </w:rPr>
          <w:t>19</w:t>
        </w:r>
        <w:r w:rsidR="00CC4471">
          <w:rPr>
            <w:noProof/>
            <w:webHidden/>
          </w:rPr>
          <w:fldChar w:fldCharType="end"/>
        </w:r>
      </w:hyperlink>
    </w:p>
    <w:p w14:paraId="49A1DD79" w14:textId="04964251" w:rsidR="00CC4471" w:rsidRDefault="00DB5298">
      <w:pPr>
        <w:pStyle w:val="TOC2"/>
        <w:rPr>
          <w:rFonts w:asciiTheme="minorHAnsi" w:eastAsiaTheme="minorEastAsia" w:hAnsiTheme="minorHAnsi" w:cstheme="minorBidi"/>
          <w:noProof/>
          <w:kern w:val="2"/>
          <w:sz w:val="24"/>
          <w:szCs w:val="24"/>
          <w:lang w:eastAsia="en-ZA"/>
          <w14:ligatures w14:val="standardContextual"/>
        </w:rPr>
      </w:pPr>
      <w:hyperlink w:anchor="_Toc188516672" w:history="1">
        <w:r w:rsidR="00CC4471" w:rsidRPr="004B51DA">
          <w:rPr>
            <w:rStyle w:val="Hyperlink"/>
            <w:noProof/>
          </w:rPr>
          <w:t>5.3</w:t>
        </w:r>
        <w:r w:rsidR="00CC4471">
          <w:rPr>
            <w:rFonts w:asciiTheme="minorHAnsi" w:eastAsiaTheme="minorEastAsia" w:hAnsiTheme="minorHAnsi" w:cstheme="minorBidi"/>
            <w:noProof/>
            <w:kern w:val="2"/>
            <w:sz w:val="24"/>
            <w:szCs w:val="24"/>
            <w:lang w:eastAsia="en-ZA"/>
            <w14:ligatures w14:val="standardContextual"/>
          </w:rPr>
          <w:tab/>
        </w:r>
        <w:r w:rsidR="00CC4471" w:rsidRPr="004B51DA">
          <w:rPr>
            <w:rStyle w:val="Hyperlink"/>
            <w:noProof/>
          </w:rPr>
          <w:t>Preference Points Preferential Goals Evidence</w:t>
        </w:r>
        <w:r w:rsidR="00CC4471">
          <w:rPr>
            <w:noProof/>
            <w:webHidden/>
          </w:rPr>
          <w:tab/>
        </w:r>
        <w:r w:rsidR="00CC4471">
          <w:rPr>
            <w:noProof/>
            <w:webHidden/>
          </w:rPr>
          <w:fldChar w:fldCharType="begin"/>
        </w:r>
        <w:r w:rsidR="00CC4471">
          <w:rPr>
            <w:noProof/>
            <w:webHidden/>
          </w:rPr>
          <w:instrText xml:space="preserve"> PAGEREF _Toc188516672 \h </w:instrText>
        </w:r>
        <w:r w:rsidR="00CC4471">
          <w:rPr>
            <w:noProof/>
            <w:webHidden/>
          </w:rPr>
        </w:r>
        <w:r w:rsidR="00CC4471">
          <w:rPr>
            <w:noProof/>
            <w:webHidden/>
          </w:rPr>
          <w:fldChar w:fldCharType="separate"/>
        </w:r>
        <w:r w:rsidR="00CC4471">
          <w:rPr>
            <w:noProof/>
            <w:webHidden/>
          </w:rPr>
          <w:t>19</w:t>
        </w:r>
        <w:r w:rsidR="00CC4471">
          <w:rPr>
            <w:noProof/>
            <w:webHidden/>
          </w:rPr>
          <w:fldChar w:fldCharType="end"/>
        </w:r>
      </w:hyperlink>
    </w:p>
    <w:p w14:paraId="304A31FB" w14:textId="61BA3882" w:rsidR="00A44D99" w:rsidRPr="00DE31AA" w:rsidRDefault="00A44D99" w:rsidP="00A44D99">
      <w:r w:rsidRPr="00DE31AA">
        <w:rPr>
          <w:rFonts w:asciiTheme="minorHAnsi" w:hAnsiTheme="minorHAnsi"/>
          <w:b/>
          <w:bCs/>
          <w:caps/>
          <w:sz w:val="20"/>
        </w:rPr>
        <w:fldChar w:fldCharType="end"/>
      </w:r>
    </w:p>
    <w:p w14:paraId="296C49F2" w14:textId="77777777" w:rsidR="00AB361C" w:rsidRDefault="00AB361C" w:rsidP="00A44D99">
      <w:pPr>
        <w:sectPr w:rsidR="00AB361C" w:rsidSect="00E5740F">
          <w:footerReference w:type="default" r:id="rId10"/>
          <w:pgSz w:w="11906" w:h="16838" w:code="9"/>
          <w:pgMar w:top="1276" w:right="1134" w:bottom="993" w:left="1134" w:header="709" w:footer="584" w:gutter="0"/>
          <w:cols w:space="708"/>
          <w:docGrid w:linePitch="360"/>
        </w:sectPr>
      </w:pPr>
    </w:p>
    <w:p w14:paraId="3A5D81A3" w14:textId="77777777" w:rsidR="001313AD" w:rsidRDefault="00496E1A" w:rsidP="007E6FC0">
      <w:pPr>
        <w:pStyle w:val="Heading1"/>
      </w:pPr>
      <w:bookmarkStart w:id="2" w:name="_Toc188516639"/>
      <w:bookmarkStart w:id="3" w:name="_Toc394775451"/>
      <w:bookmarkStart w:id="4" w:name="_Toc394778358"/>
      <w:bookmarkStart w:id="5" w:name="_Toc498843318"/>
      <w:bookmarkStart w:id="6" w:name="_Toc505652265"/>
      <w:r>
        <w:lastRenderedPageBreak/>
        <w:t>Introduction</w:t>
      </w:r>
      <w:bookmarkEnd w:id="2"/>
    </w:p>
    <w:p w14:paraId="304310F3" w14:textId="77777777" w:rsidR="00CB205B" w:rsidRPr="008C3649" w:rsidRDefault="000C293D" w:rsidP="00CB205B">
      <w:pPr>
        <w:pStyle w:val="Heading2"/>
        <w:rPr>
          <w:rFonts w:ascii="Calibri Light" w:hAnsi="Calibri Light" w:cs="Calibri Light"/>
          <w:sz w:val="24"/>
          <w:szCs w:val="24"/>
        </w:rPr>
      </w:pPr>
      <w:bookmarkStart w:id="7" w:name="_Toc138245068"/>
      <w:bookmarkStart w:id="8" w:name="_Toc188516640"/>
      <w:r w:rsidRPr="008C3649">
        <w:rPr>
          <w:rFonts w:ascii="Calibri Light" w:hAnsi="Calibri Light" w:cs="Calibri Light"/>
          <w:sz w:val="24"/>
          <w:szCs w:val="24"/>
        </w:rPr>
        <w:t>Purpose</w:t>
      </w:r>
      <w:bookmarkEnd w:id="7"/>
      <w:bookmarkEnd w:id="8"/>
    </w:p>
    <w:p w14:paraId="17EDFFBD" w14:textId="683217B3" w:rsidR="00496E1A" w:rsidRDefault="00734378" w:rsidP="00085406">
      <w:pPr>
        <w:ind w:left="567"/>
        <w:rPr>
          <w:lang w:val="en-GB"/>
        </w:rPr>
      </w:pPr>
      <w:r w:rsidRPr="00734378">
        <w:rPr>
          <w:lang w:val="en-GB"/>
        </w:rPr>
        <w:t xml:space="preserve">The purpose of this </w:t>
      </w:r>
      <w:r w:rsidRPr="009A344F">
        <w:rPr>
          <w:b/>
          <w:bCs/>
          <w:lang w:val="en-GB"/>
        </w:rPr>
        <w:t>RFB</w:t>
      </w:r>
      <w:r w:rsidRPr="00734378">
        <w:rPr>
          <w:lang w:val="en-GB"/>
        </w:rPr>
        <w:t xml:space="preserve"> is to invite </w:t>
      </w:r>
      <w:r w:rsidR="00673880">
        <w:rPr>
          <w:lang w:val="en-GB"/>
        </w:rPr>
        <w:t>distributors</w:t>
      </w:r>
      <w:r w:rsidR="00FE2B41">
        <w:rPr>
          <w:lang w:val="en-GB"/>
        </w:rPr>
        <w:t xml:space="preserve"> for </w:t>
      </w:r>
      <w:r w:rsidRPr="00734378">
        <w:rPr>
          <w:lang w:val="en-GB"/>
        </w:rPr>
        <w:t xml:space="preserve">the </w:t>
      </w:r>
      <w:r w:rsidRPr="009A344F">
        <w:rPr>
          <w:b/>
          <w:bCs/>
          <w:lang w:val="en-GB"/>
        </w:rPr>
        <w:t>V</w:t>
      </w:r>
      <w:r w:rsidR="002F764A">
        <w:rPr>
          <w:b/>
          <w:bCs/>
          <w:lang w:val="en-GB"/>
        </w:rPr>
        <w:t>eeam</w:t>
      </w:r>
      <w:r w:rsidRPr="009A344F">
        <w:rPr>
          <w:b/>
          <w:bCs/>
          <w:lang w:val="en-GB"/>
        </w:rPr>
        <w:t xml:space="preserve"> Cloud </w:t>
      </w:r>
      <w:r w:rsidR="009B3831" w:rsidRPr="009A344F">
        <w:rPr>
          <w:b/>
          <w:bCs/>
          <w:lang w:val="en-GB"/>
        </w:rPr>
        <w:t>Service</w:t>
      </w:r>
      <w:r w:rsidR="009B3831" w:rsidRPr="00734378">
        <w:rPr>
          <w:lang w:val="en-GB"/>
        </w:rPr>
        <w:t xml:space="preserve"> </w:t>
      </w:r>
      <w:r w:rsidR="009B3831">
        <w:rPr>
          <w:lang w:val="en-GB"/>
        </w:rPr>
        <w:t>Program</w:t>
      </w:r>
      <w:r w:rsidR="0073615F">
        <w:rPr>
          <w:b/>
          <w:lang w:val="en-GB"/>
        </w:rPr>
        <w:t xml:space="preserve"> </w:t>
      </w:r>
      <w:r w:rsidR="0073615F" w:rsidRPr="00734378">
        <w:rPr>
          <w:lang w:val="en-GB"/>
        </w:rPr>
        <w:t>(</w:t>
      </w:r>
      <w:r w:rsidRPr="00734378">
        <w:rPr>
          <w:lang w:val="en-GB"/>
        </w:rPr>
        <w:t xml:space="preserve">herein after referred to as “the bidder”) to </w:t>
      </w:r>
      <w:bookmarkStart w:id="9" w:name="_Hlk138475959"/>
      <w:r w:rsidR="003F1F50">
        <w:rPr>
          <w:lang w:val="en-GB"/>
        </w:rPr>
        <w:t xml:space="preserve">provide </w:t>
      </w:r>
      <w:r w:rsidR="00E861A6">
        <w:rPr>
          <w:lang w:val="en-GB"/>
        </w:rPr>
        <w:t xml:space="preserve">SITA with </w:t>
      </w:r>
      <w:r w:rsidR="003F1F50">
        <w:rPr>
          <w:lang w:val="en-GB"/>
        </w:rPr>
        <w:t>V</w:t>
      </w:r>
      <w:r w:rsidR="002F764A">
        <w:rPr>
          <w:lang w:val="en-GB"/>
        </w:rPr>
        <w:t>eeam</w:t>
      </w:r>
      <w:r w:rsidR="003F1F50">
        <w:rPr>
          <w:lang w:val="en-GB"/>
        </w:rPr>
        <w:t xml:space="preserve"> </w:t>
      </w:r>
      <w:r w:rsidR="002F764A">
        <w:rPr>
          <w:lang w:val="en-GB"/>
        </w:rPr>
        <w:t xml:space="preserve">Backup and Disaster Recovery Software </w:t>
      </w:r>
      <w:r w:rsidR="008C3649">
        <w:rPr>
          <w:lang w:val="en-GB"/>
        </w:rPr>
        <w:t>S</w:t>
      </w:r>
      <w:r w:rsidR="002F764A">
        <w:rPr>
          <w:lang w:val="en-GB"/>
        </w:rPr>
        <w:t>olution</w:t>
      </w:r>
      <w:bookmarkEnd w:id="9"/>
      <w:r w:rsidR="002F764A">
        <w:rPr>
          <w:lang w:val="en-GB"/>
        </w:rPr>
        <w:t xml:space="preserve"> </w:t>
      </w:r>
      <w:r w:rsidRPr="00734378">
        <w:rPr>
          <w:lang w:val="en-GB"/>
        </w:rPr>
        <w:t xml:space="preserve">for SITA </w:t>
      </w:r>
      <w:r w:rsidR="002F764A">
        <w:rPr>
          <w:lang w:val="en-GB"/>
        </w:rPr>
        <w:t>Government Private Cloud Ecosystem (</w:t>
      </w:r>
      <w:r w:rsidR="00E861A6">
        <w:rPr>
          <w:lang w:val="en-GB"/>
        </w:rPr>
        <w:t>GPCE</w:t>
      </w:r>
      <w:r w:rsidR="00D93B85">
        <w:rPr>
          <w:lang w:val="en-GB"/>
        </w:rPr>
        <w:t>).</w:t>
      </w:r>
    </w:p>
    <w:p w14:paraId="2078B7C0" w14:textId="77777777" w:rsidR="00CB205B" w:rsidRPr="008C3649" w:rsidRDefault="000C293D" w:rsidP="00CB205B">
      <w:pPr>
        <w:pStyle w:val="Heading2"/>
        <w:jc w:val="both"/>
        <w:rPr>
          <w:rFonts w:ascii="Calibri Light" w:hAnsi="Calibri Light" w:cs="Calibri Light"/>
          <w:sz w:val="24"/>
          <w:szCs w:val="24"/>
        </w:rPr>
      </w:pPr>
      <w:bookmarkStart w:id="10" w:name="_Toc138245069"/>
      <w:bookmarkStart w:id="11" w:name="_Toc188516641"/>
      <w:r w:rsidRPr="008C3649">
        <w:rPr>
          <w:rFonts w:ascii="Calibri Light" w:hAnsi="Calibri Light" w:cs="Calibri Light"/>
          <w:sz w:val="24"/>
          <w:szCs w:val="24"/>
        </w:rPr>
        <w:t>Background</w:t>
      </w:r>
      <w:bookmarkEnd w:id="10"/>
      <w:bookmarkEnd w:id="11"/>
    </w:p>
    <w:p w14:paraId="522DFC2B" w14:textId="77777777" w:rsidR="00CB205B" w:rsidRDefault="00CB205B" w:rsidP="00085406">
      <w:pPr>
        <w:ind w:left="567"/>
        <w:rPr>
          <w:rFonts w:eastAsia="Arial Unicode MS" w:cs="Calibri Light"/>
          <w:lang w:eastAsia="en-GB"/>
        </w:rPr>
      </w:pPr>
      <w:r>
        <w:rPr>
          <w:rFonts w:eastAsia="Arial Unicode MS" w:cs="Calibri Light"/>
          <w:lang w:eastAsia="en-GB"/>
        </w:rPr>
        <w:t>SITA is an enabler and a strategic partner to help shape and shift government into the digital era through the use of new digital technologies and tools, and the migration of more services to the cloud to replace traditional business models and create new ways of meeting consumer needs in a digital world.</w:t>
      </w:r>
    </w:p>
    <w:p w14:paraId="492FD909" w14:textId="77777777" w:rsidR="00CB205B" w:rsidRDefault="00CB205B" w:rsidP="00085406">
      <w:pPr>
        <w:spacing w:after="0"/>
        <w:ind w:left="567" w:firstLine="425"/>
        <w:rPr>
          <w:rFonts w:eastAsia="Arial Unicode MS" w:cs="Calibri Light"/>
          <w:lang w:eastAsia="en-GB"/>
        </w:rPr>
      </w:pPr>
    </w:p>
    <w:p w14:paraId="4BA5F8D3" w14:textId="77777777" w:rsidR="00CB205B" w:rsidRDefault="00CB205B" w:rsidP="00085406">
      <w:pPr>
        <w:ind w:left="567"/>
        <w:rPr>
          <w:rFonts w:eastAsia="Arial Unicode MS" w:cs="Calibri Light"/>
          <w:lang w:eastAsia="en-GB"/>
        </w:rPr>
      </w:pPr>
      <w:r>
        <w:rPr>
          <w:rFonts w:eastAsia="Arial Unicode MS" w:cs="Calibri Light"/>
          <w:lang w:eastAsia="en-GB"/>
        </w:rPr>
        <w:t>To this end, SITA has already made a significant investment in establishing a Government Private Cloud Ecosystem (GPCE) as a fundamental building block for a digital government, which has resulted in benefits of cost savings and tangible service improvements for government departments.</w:t>
      </w:r>
    </w:p>
    <w:p w14:paraId="3947863A" w14:textId="77777777" w:rsidR="00CB205B" w:rsidRDefault="00CB205B" w:rsidP="00085406">
      <w:pPr>
        <w:spacing w:after="0"/>
        <w:ind w:left="567" w:firstLine="425"/>
        <w:rPr>
          <w:rFonts w:eastAsia="Arial Unicode MS" w:cs="Calibri Light"/>
          <w:lang w:eastAsia="en-GB"/>
        </w:rPr>
      </w:pPr>
    </w:p>
    <w:p w14:paraId="4967F2BA" w14:textId="26E8110A" w:rsidR="007873CF" w:rsidRPr="007873CF" w:rsidRDefault="007873CF" w:rsidP="007873CF">
      <w:pPr>
        <w:spacing w:after="0"/>
        <w:ind w:left="567"/>
        <w:rPr>
          <w:rFonts w:eastAsia="Arial Unicode MS" w:cs="Calibri Light"/>
          <w:lang w:val="en-GB" w:eastAsia="en-GB"/>
        </w:rPr>
      </w:pPr>
      <w:r w:rsidRPr="007873CF">
        <w:rPr>
          <w:rFonts w:eastAsia="Arial Unicode MS" w:cs="Calibri Light"/>
          <w:lang w:val="en-GB" w:eastAsia="en-GB"/>
        </w:rPr>
        <w:t>SITA offers its client Cloud services, Infrastructure</w:t>
      </w:r>
      <w:r w:rsidRPr="007873CF">
        <w:rPr>
          <w:rFonts w:eastAsia="Arial Unicode MS" w:cs="Calibri Light"/>
          <w:b/>
          <w:lang w:val="en-GB" w:eastAsia="en-GB"/>
        </w:rPr>
        <w:t xml:space="preserve">-as-a-Service (IaaS), which integrates backup and Disaster Recovery services </w:t>
      </w:r>
      <w:r w:rsidRPr="007873CF">
        <w:rPr>
          <w:rFonts w:eastAsia="Arial Unicode MS" w:cs="Calibri Light"/>
          <w:lang w:val="en-GB" w:eastAsia="en-GB"/>
        </w:rPr>
        <w:t>at its</w:t>
      </w:r>
      <w:r w:rsidRPr="007873CF">
        <w:rPr>
          <w:rFonts w:eastAsia="Arial Unicode MS" w:cs="Calibri Light"/>
          <w:b/>
          <w:lang w:val="en-GB" w:eastAsia="en-GB"/>
        </w:rPr>
        <w:t xml:space="preserve"> Private On-Premises </w:t>
      </w:r>
      <w:r w:rsidRPr="007873CF">
        <w:rPr>
          <w:rFonts w:eastAsia="Arial Unicode MS" w:cs="Calibri Light"/>
          <w:lang w:val="en-GB" w:eastAsia="en-GB"/>
        </w:rPr>
        <w:t>cloud</w:t>
      </w:r>
      <w:r w:rsidRPr="007873CF">
        <w:rPr>
          <w:rFonts w:eastAsia="Arial Unicode MS" w:cs="Calibri Light"/>
          <w:b/>
          <w:lang w:val="en-GB" w:eastAsia="en-GB"/>
        </w:rPr>
        <w:t xml:space="preserve"> </w:t>
      </w:r>
      <w:r w:rsidRPr="007873CF">
        <w:rPr>
          <w:rFonts w:eastAsia="Arial Unicode MS" w:cs="Calibri Light"/>
          <w:lang w:val="en-GB" w:eastAsia="en-GB"/>
        </w:rPr>
        <w:t xml:space="preserve">variants namely </w:t>
      </w:r>
      <w:r w:rsidRPr="007873CF">
        <w:rPr>
          <w:rFonts w:eastAsia="Arial Unicode MS" w:cs="Calibri Light"/>
          <w:b/>
          <w:lang w:val="en-GB" w:eastAsia="en-GB"/>
        </w:rPr>
        <w:t>Cloud Foundation Infrastructure</w:t>
      </w:r>
      <w:r w:rsidRPr="007873CF">
        <w:rPr>
          <w:rFonts w:eastAsia="Arial Unicode MS" w:cs="Calibri Light"/>
          <w:lang w:val="en-GB" w:eastAsia="en-GB"/>
        </w:rPr>
        <w:t xml:space="preserve"> (CFI), </w:t>
      </w:r>
      <w:r w:rsidRPr="007873CF">
        <w:rPr>
          <w:rFonts w:eastAsia="Arial Unicode MS" w:cs="Calibri Light"/>
          <w:b/>
          <w:lang w:val="en-GB" w:eastAsia="en-GB"/>
        </w:rPr>
        <w:t>Oracle Private Cloud Appliance</w:t>
      </w:r>
      <w:r w:rsidRPr="007873CF">
        <w:rPr>
          <w:rFonts w:eastAsia="Arial Unicode MS" w:cs="Calibri Light"/>
          <w:lang w:val="en-GB" w:eastAsia="en-GB"/>
        </w:rPr>
        <w:t xml:space="preserve"> (PCA). SITA also offers </w:t>
      </w:r>
      <w:r w:rsidRPr="007873CF">
        <w:rPr>
          <w:rFonts w:eastAsia="Arial Unicode MS" w:cs="Calibri Light"/>
          <w:b/>
          <w:lang w:val="en-GB" w:eastAsia="en-GB"/>
        </w:rPr>
        <w:t>Cloud Back-up-as-a Service</w:t>
      </w:r>
      <w:r w:rsidRPr="007873CF">
        <w:rPr>
          <w:rFonts w:eastAsia="Arial Unicode MS" w:cs="Calibri Light"/>
          <w:lang w:val="en-GB" w:eastAsia="en-GB"/>
        </w:rPr>
        <w:t xml:space="preserve"> and </w:t>
      </w:r>
      <w:r w:rsidRPr="007873CF">
        <w:rPr>
          <w:rFonts w:eastAsia="Arial Unicode MS" w:cs="Calibri Light"/>
          <w:b/>
          <w:lang w:val="en-GB" w:eastAsia="en-GB"/>
        </w:rPr>
        <w:t>Disaster Recovery</w:t>
      </w:r>
      <w:r w:rsidRPr="007873CF">
        <w:rPr>
          <w:rFonts w:eastAsia="Arial Unicode MS" w:cs="Calibri Light"/>
          <w:lang w:val="en-GB" w:eastAsia="en-GB"/>
        </w:rPr>
        <w:t xml:space="preserve"> </w:t>
      </w:r>
      <w:r w:rsidRPr="007873CF">
        <w:rPr>
          <w:rFonts w:eastAsia="Arial Unicode MS" w:cs="Calibri Light"/>
          <w:b/>
          <w:lang w:val="en-GB" w:eastAsia="en-GB"/>
        </w:rPr>
        <w:t>Services</w:t>
      </w:r>
      <w:r w:rsidRPr="007873CF">
        <w:rPr>
          <w:rFonts w:eastAsia="Arial Unicode MS" w:cs="Calibri Light"/>
          <w:lang w:val="en-GB" w:eastAsia="en-GB"/>
        </w:rPr>
        <w:t xml:space="preserve"> utilizing its </w:t>
      </w:r>
      <w:r w:rsidRPr="007873CF">
        <w:rPr>
          <w:rFonts w:eastAsia="Arial Unicode MS" w:cs="Calibri Light"/>
          <w:b/>
          <w:lang w:val="en-GB" w:eastAsia="en-GB"/>
        </w:rPr>
        <w:t>Private</w:t>
      </w:r>
      <w:r w:rsidRPr="007873CF">
        <w:rPr>
          <w:rFonts w:eastAsia="Arial Unicode MS" w:cs="Calibri Light"/>
          <w:lang w:val="en-GB" w:eastAsia="en-GB"/>
        </w:rPr>
        <w:t xml:space="preserve"> </w:t>
      </w:r>
      <w:r w:rsidRPr="007873CF">
        <w:rPr>
          <w:rFonts w:eastAsia="Arial Unicode MS" w:cs="Calibri Light"/>
          <w:b/>
          <w:lang w:val="en-GB" w:eastAsia="en-GB"/>
        </w:rPr>
        <w:t>Off- Premises cloud</w:t>
      </w:r>
      <w:r w:rsidRPr="007873CF">
        <w:rPr>
          <w:rFonts w:eastAsia="Arial Unicode MS" w:cs="Calibri Light"/>
          <w:lang w:val="en-GB" w:eastAsia="en-GB"/>
        </w:rPr>
        <w:t xml:space="preserve"> variant which is located at Dimension Data as part of the </w:t>
      </w:r>
      <w:r w:rsidRPr="007873CF">
        <w:rPr>
          <w:rFonts w:eastAsia="Arial Unicode MS" w:cs="Calibri Light"/>
          <w:b/>
          <w:lang w:val="en-GB" w:eastAsia="en-GB"/>
        </w:rPr>
        <w:t>Government Private Cloud Ecosystem</w:t>
      </w:r>
      <w:r w:rsidRPr="007873CF">
        <w:rPr>
          <w:rFonts w:eastAsia="Arial Unicode MS" w:cs="Calibri Light"/>
          <w:lang w:val="en-GB" w:eastAsia="en-GB"/>
        </w:rPr>
        <w:t xml:space="preserve"> (GPCE). This service enables Government Departments to host their data off-site at a SITA designated location in case a disaster is declared and a recovery or a backup restore is required. Furthermore, there is the traditional environment managed by SITA on behalf of various Government entities which has not been migrated to either cloud variant. All these environments require Backup, Data Management and Disaster Recovery (DR) services to ensure government data is protected and recoverable in case of a disaster  </w:t>
      </w:r>
    </w:p>
    <w:p w14:paraId="65055AC8" w14:textId="77777777" w:rsidR="00CB205B" w:rsidRDefault="00CB205B" w:rsidP="00085406">
      <w:pPr>
        <w:spacing w:after="0"/>
        <w:ind w:left="567" w:firstLine="425"/>
        <w:rPr>
          <w:rFonts w:eastAsia="Arial Unicode MS" w:cs="Calibri Light"/>
          <w:lang w:eastAsia="en-GB"/>
        </w:rPr>
      </w:pPr>
    </w:p>
    <w:p w14:paraId="19789249" w14:textId="784276D2" w:rsidR="00CB205B" w:rsidRDefault="00CB205B" w:rsidP="00085406">
      <w:pPr>
        <w:ind w:left="567"/>
        <w:rPr>
          <w:rFonts w:eastAsia="Arial Unicode MS" w:cs="Calibri Light"/>
          <w:b/>
          <w:bCs/>
          <w:lang w:eastAsia="en-GB"/>
        </w:rPr>
      </w:pPr>
      <w:r>
        <w:rPr>
          <w:rFonts w:eastAsia="Arial Unicode MS" w:cs="Calibri Light"/>
          <w:lang w:eastAsia="en-GB"/>
        </w:rPr>
        <w:t>V</w:t>
      </w:r>
      <w:r w:rsidR="007873CF">
        <w:rPr>
          <w:rFonts w:eastAsia="Arial Unicode MS" w:cs="Calibri Light"/>
          <w:lang w:eastAsia="en-GB"/>
        </w:rPr>
        <w:t>eeam</w:t>
      </w:r>
      <w:r>
        <w:rPr>
          <w:rFonts w:eastAsia="Arial Unicode MS" w:cs="Calibri Light"/>
          <w:lang w:eastAsia="en-GB"/>
        </w:rPr>
        <w:t xml:space="preserve"> has various transacting and licensing models based on the use case. In the case of </w:t>
      </w:r>
      <w:r w:rsidR="00BF287D">
        <w:rPr>
          <w:rFonts w:eastAsia="Arial Unicode MS" w:cs="Calibri Light"/>
          <w:lang w:eastAsia="en-GB"/>
        </w:rPr>
        <w:t>GPCE,</w:t>
      </w:r>
      <w:r w:rsidR="001D13C0">
        <w:rPr>
          <w:rFonts w:eastAsia="Arial Unicode MS" w:cs="Calibri Light"/>
          <w:lang w:eastAsia="en-GB"/>
        </w:rPr>
        <w:t xml:space="preserve"> where</w:t>
      </w:r>
      <w:r>
        <w:rPr>
          <w:rFonts w:eastAsia="Arial Unicode MS" w:cs="Calibri Light"/>
          <w:lang w:eastAsia="en-GB"/>
        </w:rPr>
        <w:t xml:space="preserve"> SITA aims to deliver Infrastructure</w:t>
      </w:r>
      <w:r w:rsidR="00493CAC">
        <w:rPr>
          <w:rFonts w:eastAsia="Arial Unicode MS" w:cs="Calibri Light"/>
          <w:lang w:eastAsia="en-GB"/>
        </w:rPr>
        <w:t>-</w:t>
      </w:r>
      <w:r>
        <w:rPr>
          <w:rFonts w:eastAsia="Arial Unicode MS" w:cs="Calibri Light"/>
          <w:lang w:eastAsia="en-GB"/>
        </w:rPr>
        <w:t>as</w:t>
      </w:r>
      <w:r w:rsidR="00493CAC">
        <w:rPr>
          <w:rFonts w:eastAsia="Arial Unicode MS" w:cs="Calibri Light"/>
          <w:lang w:eastAsia="en-GB"/>
        </w:rPr>
        <w:t>-</w:t>
      </w:r>
      <w:r>
        <w:rPr>
          <w:rFonts w:eastAsia="Arial Unicode MS" w:cs="Calibri Light"/>
          <w:lang w:eastAsia="en-GB"/>
        </w:rPr>
        <w:t>a</w:t>
      </w:r>
      <w:r w:rsidR="00493CAC">
        <w:rPr>
          <w:rFonts w:eastAsia="Arial Unicode MS" w:cs="Calibri Light"/>
          <w:lang w:eastAsia="en-GB"/>
        </w:rPr>
        <w:t>-</w:t>
      </w:r>
      <w:r>
        <w:rPr>
          <w:rFonts w:eastAsia="Arial Unicode MS" w:cs="Calibri Light"/>
          <w:lang w:eastAsia="en-GB"/>
        </w:rPr>
        <w:t>Service</w:t>
      </w:r>
      <w:r w:rsidR="007873CF">
        <w:rPr>
          <w:rFonts w:eastAsia="Arial Unicode MS" w:cs="Calibri Light"/>
          <w:lang w:eastAsia="en-GB"/>
        </w:rPr>
        <w:t xml:space="preserve"> (IaaS), Backup</w:t>
      </w:r>
      <w:r w:rsidR="00493CAC">
        <w:rPr>
          <w:rFonts w:eastAsia="Arial Unicode MS" w:cs="Calibri Light"/>
          <w:lang w:eastAsia="en-GB"/>
        </w:rPr>
        <w:t>-as-a-Service (BaaS), Disaster-Recovery-as-a-Service (DRaaS)</w:t>
      </w:r>
      <w:r>
        <w:rPr>
          <w:rFonts w:eastAsia="Arial Unicode MS" w:cs="Calibri Light"/>
          <w:lang w:eastAsia="en-GB"/>
        </w:rPr>
        <w:t xml:space="preserve"> as part of their hosted IT </w:t>
      </w:r>
      <w:r w:rsidR="001D13C0">
        <w:rPr>
          <w:rFonts w:eastAsia="Arial Unicode MS" w:cs="Calibri Light"/>
          <w:lang w:eastAsia="en-GB"/>
        </w:rPr>
        <w:t>service; the</w:t>
      </w:r>
      <w:r>
        <w:rPr>
          <w:rFonts w:eastAsia="Arial Unicode MS" w:cs="Calibri Light"/>
          <w:lang w:eastAsia="en-GB"/>
        </w:rPr>
        <w:t xml:space="preserve"> </w:t>
      </w:r>
      <w:r w:rsidRPr="004630FD">
        <w:rPr>
          <w:rFonts w:eastAsia="Arial Unicode MS" w:cs="Calibri Light"/>
          <w:lang w:eastAsia="en-GB"/>
        </w:rPr>
        <w:t>V</w:t>
      </w:r>
      <w:r w:rsidR="00493CAC">
        <w:rPr>
          <w:rFonts w:eastAsia="Arial Unicode MS" w:cs="Calibri Light"/>
          <w:lang w:eastAsia="en-GB"/>
        </w:rPr>
        <w:t>e</w:t>
      </w:r>
      <w:r w:rsidRPr="004630FD">
        <w:rPr>
          <w:rFonts w:eastAsia="Arial Unicode MS" w:cs="Calibri Light"/>
          <w:lang w:eastAsia="en-GB"/>
        </w:rPr>
        <w:t>e</w:t>
      </w:r>
      <w:r w:rsidR="00493CAC">
        <w:rPr>
          <w:rFonts w:eastAsia="Arial Unicode MS" w:cs="Calibri Light"/>
          <w:lang w:eastAsia="en-GB"/>
        </w:rPr>
        <w:t>am</w:t>
      </w:r>
      <w:r w:rsidRPr="004630FD">
        <w:rPr>
          <w:rFonts w:eastAsia="Arial Unicode MS" w:cs="Calibri Light"/>
          <w:lang w:eastAsia="en-GB"/>
        </w:rPr>
        <w:t xml:space="preserve"> Cloud Service Provider program</w:t>
      </w:r>
      <w:r w:rsidR="001D13C0" w:rsidRPr="004630FD">
        <w:rPr>
          <w:rFonts w:eastAsia="Arial Unicode MS" w:cs="Calibri Light"/>
          <w:lang w:eastAsia="en-GB"/>
        </w:rPr>
        <w:t xml:space="preserve"> </w:t>
      </w:r>
      <w:r w:rsidRPr="004630FD">
        <w:rPr>
          <w:rFonts w:eastAsia="Arial Unicode MS" w:cs="Calibri Light"/>
          <w:lang w:eastAsia="en-GB"/>
        </w:rPr>
        <w:t>(VC</w:t>
      </w:r>
      <w:r w:rsidR="00DC302A">
        <w:rPr>
          <w:rFonts w:eastAsia="Arial Unicode MS" w:cs="Calibri Light"/>
          <w:lang w:eastAsia="en-GB"/>
        </w:rPr>
        <w:t>S</w:t>
      </w:r>
      <w:r w:rsidRPr="004630FD">
        <w:rPr>
          <w:rFonts w:eastAsia="Arial Unicode MS" w:cs="Calibri Light"/>
          <w:lang w:eastAsia="en-GB"/>
        </w:rPr>
        <w:t>P) licensing model</w:t>
      </w:r>
      <w:r>
        <w:rPr>
          <w:rFonts w:eastAsia="Arial Unicode MS" w:cs="Calibri Light"/>
          <w:lang w:eastAsia="en-GB"/>
        </w:rPr>
        <w:t xml:space="preserve"> </w:t>
      </w:r>
      <w:r w:rsidR="00493CAC">
        <w:rPr>
          <w:rFonts w:eastAsia="Arial Unicode MS" w:cs="Calibri Light"/>
          <w:lang w:eastAsia="en-GB"/>
        </w:rPr>
        <w:t>is</w:t>
      </w:r>
      <w:r w:rsidR="003F1F50">
        <w:rPr>
          <w:rFonts w:eastAsia="Arial Unicode MS" w:cs="Calibri Light"/>
          <w:lang w:eastAsia="en-GB"/>
        </w:rPr>
        <w:t xml:space="preserve"> </w:t>
      </w:r>
      <w:r w:rsidR="00493CAC">
        <w:rPr>
          <w:rFonts w:eastAsia="Arial Unicode MS" w:cs="Calibri Light"/>
          <w:lang w:eastAsia="en-GB"/>
        </w:rPr>
        <w:t>re</w:t>
      </w:r>
      <w:r w:rsidR="003F1F50">
        <w:rPr>
          <w:rFonts w:eastAsia="Arial Unicode MS" w:cs="Calibri Light"/>
          <w:lang w:eastAsia="en-GB"/>
        </w:rPr>
        <w:t>quired.</w:t>
      </w:r>
      <w:r>
        <w:rPr>
          <w:rFonts w:eastAsia="Arial Unicode MS" w:cs="Calibri Light"/>
          <w:lang w:eastAsia="en-GB"/>
        </w:rPr>
        <w:t xml:space="preserve">  This ensures compliance </w:t>
      </w:r>
      <w:r w:rsidR="001D13C0">
        <w:rPr>
          <w:rFonts w:eastAsia="Arial Unicode MS" w:cs="Calibri Light"/>
          <w:lang w:eastAsia="en-GB"/>
        </w:rPr>
        <w:t xml:space="preserve">with multitenancy licencing </w:t>
      </w:r>
      <w:r>
        <w:rPr>
          <w:rFonts w:eastAsia="Arial Unicode MS" w:cs="Calibri Light"/>
          <w:lang w:eastAsia="en-GB"/>
        </w:rPr>
        <w:t xml:space="preserve">and Go-To-Market flexibility for SITA. This enables SITA to act as a </w:t>
      </w:r>
      <w:r w:rsidRPr="0030769E">
        <w:rPr>
          <w:rFonts w:eastAsia="Arial Unicode MS" w:cs="Calibri Light"/>
          <w:lang w:eastAsia="en-GB"/>
        </w:rPr>
        <w:t>Ve</w:t>
      </w:r>
      <w:r w:rsidR="00493CAC">
        <w:rPr>
          <w:rFonts w:eastAsia="Arial Unicode MS" w:cs="Calibri Light"/>
          <w:lang w:eastAsia="en-GB"/>
        </w:rPr>
        <w:t>eam</w:t>
      </w:r>
      <w:r w:rsidRPr="0030769E">
        <w:rPr>
          <w:rFonts w:eastAsia="Arial Unicode MS" w:cs="Calibri Light"/>
          <w:lang w:eastAsia="en-GB"/>
        </w:rPr>
        <w:t xml:space="preserve"> Cloud Services Provider</w:t>
      </w:r>
      <w:r>
        <w:rPr>
          <w:rFonts w:eastAsia="Arial Unicode MS" w:cs="Calibri Light"/>
          <w:lang w:eastAsia="en-GB"/>
        </w:rPr>
        <w:t xml:space="preserve"> (</w:t>
      </w:r>
      <w:r w:rsidR="003F1F50">
        <w:rPr>
          <w:rFonts w:eastAsia="Arial Unicode MS" w:cs="Calibri Light"/>
          <w:b/>
          <w:bCs/>
          <w:lang w:eastAsia="en-GB"/>
        </w:rPr>
        <w:t>VC</w:t>
      </w:r>
      <w:r w:rsidR="00DC302A">
        <w:rPr>
          <w:rFonts w:eastAsia="Arial Unicode MS" w:cs="Calibri Light"/>
          <w:b/>
          <w:bCs/>
          <w:lang w:eastAsia="en-GB"/>
        </w:rPr>
        <w:t>S</w:t>
      </w:r>
      <w:r>
        <w:rPr>
          <w:rFonts w:eastAsia="Arial Unicode MS" w:cs="Calibri Light"/>
          <w:b/>
          <w:bCs/>
          <w:lang w:eastAsia="en-GB"/>
        </w:rPr>
        <w:t>P)</w:t>
      </w:r>
      <w:r w:rsidR="00923A82">
        <w:rPr>
          <w:rFonts w:eastAsia="Arial Unicode MS" w:cs="Calibri Light"/>
          <w:b/>
          <w:bCs/>
          <w:lang w:eastAsia="en-GB"/>
        </w:rPr>
        <w:t xml:space="preserve"> </w:t>
      </w:r>
      <w:r w:rsidR="00923A82" w:rsidRPr="00923A82">
        <w:rPr>
          <w:rFonts w:eastAsia="Arial Unicode MS" w:cs="Calibri Light"/>
          <w:bCs/>
          <w:lang w:eastAsia="en-GB"/>
        </w:rPr>
        <w:t xml:space="preserve">and </w:t>
      </w:r>
      <w:r w:rsidR="00DB5CD3">
        <w:rPr>
          <w:rFonts w:eastAsia="Arial Unicode MS" w:cs="Calibri Light"/>
          <w:bCs/>
          <w:lang w:eastAsia="en-GB"/>
        </w:rPr>
        <w:t xml:space="preserve">Veeam </w:t>
      </w:r>
      <w:r w:rsidR="00923A82" w:rsidRPr="00923A82">
        <w:rPr>
          <w:rFonts w:eastAsia="Arial Unicode MS" w:cs="Calibri Light"/>
          <w:bCs/>
          <w:lang w:eastAsia="en-GB"/>
        </w:rPr>
        <w:t>licencing provider</w:t>
      </w:r>
      <w:r>
        <w:rPr>
          <w:rFonts w:eastAsia="Arial Unicode MS" w:cs="Calibri Light"/>
          <w:b/>
          <w:bCs/>
          <w:lang w:eastAsia="en-GB"/>
        </w:rPr>
        <w:t xml:space="preserve"> </w:t>
      </w:r>
      <w:r>
        <w:rPr>
          <w:rFonts w:eastAsia="Arial Unicode MS" w:cs="Calibri Light"/>
          <w:lang w:eastAsia="en-GB"/>
        </w:rPr>
        <w:t>for government departments who wish to host and deliver service within the GCPE platform</w:t>
      </w:r>
      <w:r>
        <w:rPr>
          <w:rFonts w:eastAsia="Arial Unicode MS" w:cs="Calibri Light"/>
          <w:b/>
          <w:bCs/>
          <w:lang w:eastAsia="en-GB"/>
        </w:rPr>
        <w:t>.</w:t>
      </w:r>
    </w:p>
    <w:p w14:paraId="64025F46" w14:textId="77777777" w:rsidR="00113532" w:rsidRDefault="00113532" w:rsidP="00113532">
      <w:pPr>
        <w:pStyle w:val="ListParagraph"/>
        <w:rPr>
          <w:rFonts w:cs="Calibri Light"/>
          <w:lang w:eastAsia="zh-CN"/>
        </w:rPr>
      </w:pPr>
    </w:p>
    <w:p w14:paraId="6586088C" w14:textId="77777777" w:rsidR="00496E1A" w:rsidRPr="008C3649" w:rsidRDefault="00AF05FE" w:rsidP="00AF05FE">
      <w:pPr>
        <w:pStyle w:val="Heading1"/>
        <w:rPr>
          <w:sz w:val="24"/>
          <w:szCs w:val="24"/>
        </w:rPr>
      </w:pPr>
      <w:bookmarkStart w:id="12" w:name="_Toc188516642"/>
      <w:r w:rsidRPr="008C3649">
        <w:rPr>
          <w:sz w:val="24"/>
          <w:szCs w:val="24"/>
        </w:rPr>
        <w:t>Scope of Bid</w:t>
      </w:r>
      <w:bookmarkEnd w:id="12"/>
    </w:p>
    <w:p w14:paraId="6202C324" w14:textId="77777777" w:rsidR="00AF05FE" w:rsidRPr="008C3649" w:rsidRDefault="00AF05FE" w:rsidP="00AF05FE">
      <w:pPr>
        <w:pStyle w:val="Heading2"/>
        <w:rPr>
          <w:sz w:val="24"/>
          <w:szCs w:val="24"/>
        </w:rPr>
      </w:pPr>
      <w:bookmarkStart w:id="13" w:name="_Toc188516643"/>
      <w:r w:rsidRPr="008C3649">
        <w:rPr>
          <w:sz w:val="24"/>
          <w:szCs w:val="24"/>
        </w:rPr>
        <w:t>Scope of Work</w:t>
      </w:r>
      <w:bookmarkEnd w:id="13"/>
    </w:p>
    <w:p w14:paraId="1F052594" w14:textId="77777777" w:rsidR="00AF05FE" w:rsidRDefault="00AF05FE" w:rsidP="00085406">
      <w:pPr>
        <w:ind w:left="567"/>
        <w:rPr>
          <w:rFonts w:cs="Calibri"/>
        </w:rPr>
      </w:pPr>
      <w:r w:rsidRPr="000A4071">
        <w:rPr>
          <w:rFonts w:cs="Calibri"/>
        </w:rPr>
        <w:t xml:space="preserve">The scope of work </w:t>
      </w:r>
      <w:r>
        <w:rPr>
          <w:rFonts w:cs="Calibri"/>
        </w:rPr>
        <w:t>for</w:t>
      </w:r>
      <w:r w:rsidRPr="000A4071">
        <w:rPr>
          <w:rFonts w:cs="Calibri"/>
        </w:rPr>
        <w:t xml:space="preserve"> the bidders</w:t>
      </w:r>
      <w:r>
        <w:rPr>
          <w:rFonts w:cs="Calibri"/>
        </w:rPr>
        <w:t xml:space="preserve"> </w:t>
      </w:r>
      <w:r w:rsidR="00396A55">
        <w:rPr>
          <w:rFonts w:cs="Calibri"/>
        </w:rPr>
        <w:t>is as follow</w:t>
      </w:r>
      <w:r>
        <w:rPr>
          <w:rFonts w:cs="Calibri"/>
        </w:rPr>
        <w:t>:</w:t>
      </w:r>
    </w:p>
    <w:p w14:paraId="237F6F04" w14:textId="77777777" w:rsidR="00B61E7D" w:rsidRDefault="00B61E7D" w:rsidP="00085406">
      <w:pPr>
        <w:ind w:left="567"/>
        <w:rPr>
          <w:rFonts w:cs="Calibri"/>
        </w:rPr>
      </w:pPr>
      <w:r>
        <w:rPr>
          <w:rFonts w:cs="Calibri"/>
        </w:rPr>
        <w:t>Supply</w:t>
      </w:r>
      <w:r w:rsidR="006B2186">
        <w:rPr>
          <w:rFonts w:cs="Calibri"/>
        </w:rPr>
        <w:t>:</w:t>
      </w:r>
    </w:p>
    <w:p w14:paraId="60B0DEE8" w14:textId="73EC8BAD" w:rsidR="00BF287D" w:rsidRDefault="00BF287D" w:rsidP="00BF287D">
      <w:pPr>
        <w:pStyle w:val="ListParagraph"/>
        <w:numPr>
          <w:ilvl w:val="0"/>
          <w:numId w:val="3"/>
        </w:numPr>
      </w:pPr>
      <w:r>
        <w:rPr>
          <w:rFonts w:cs="Calibri Light"/>
          <w:lang w:eastAsia="zh-CN"/>
        </w:rPr>
        <w:t xml:space="preserve">Register SITA as Veeam Cloud Service Provider (VCSP) with </w:t>
      </w:r>
      <w:r>
        <w:t xml:space="preserve">35 0000 </w:t>
      </w:r>
      <w:r w:rsidR="00D93B85">
        <w:t xml:space="preserve">per month </w:t>
      </w:r>
      <w:r>
        <w:t xml:space="preserve">points </w:t>
      </w:r>
      <w:r w:rsidR="00D93B85">
        <w:t>commitment for 1 year.</w:t>
      </w:r>
      <w:r>
        <w:t xml:space="preserve"> </w:t>
      </w:r>
    </w:p>
    <w:p w14:paraId="59675C40" w14:textId="77777777" w:rsidR="00BF287D" w:rsidRDefault="00BF287D" w:rsidP="00307116">
      <w:pPr>
        <w:pStyle w:val="ListParagraph"/>
        <w:numPr>
          <w:ilvl w:val="0"/>
          <w:numId w:val="3"/>
        </w:numPr>
      </w:pPr>
      <w:r>
        <w:t>All the software components required to setup the environment required to fully be able to offer the Veeam Backup and Disaster Recovery solution.</w:t>
      </w:r>
    </w:p>
    <w:p w14:paraId="69E267FC" w14:textId="7DFB9826" w:rsidR="00EF57E7" w:rsidRDefault="00EF57E7" w:rsidP="00307116">
      <w:pPr>
        <w:pStyle w:val="ListParagraph"/>
        <w:numPr>
          <w:ilvl w:val="0"/>
          <w:numId w:val="3"/>
        </w:numPr>
      </w:pPr>
      <w:r>
        <w:t xml:space="preserve">Professional services for the establishment environment </w:t>
      </w:r>
    </w:p>
    <w:p w14:paraId="13CBDD9F" w14:textId="22E19C05" w:rsidR="00D93B85" w:rsidRDefault="00D93B85" w:rsidP="00307116">
      <w:pPr>
        <w:pStyle w:val="ListParagraph"/>
        <w:numPr>
          <w:ilvl w:val="0"/>
          <w:numId w:val="3"/>
        </w:numPr>
      </w:pPr>
      <w:r>
        <w:lastRenderedPageBreak/>
        <w:t>Project management services</w:t>
      </w:r>
    </w:p>
    <w:p w14:paraId="237C94C0" w14:textId="77777777" w:rsidR="00AF05FE" w:rsidRPr="00AA78C1" w:rsidRDefault="00AF05FE" w:rsidP="00AF05FE">
      <w:pPr>
        <w:pStyle w:val="Heading2"/>
        <w:rPr>
          <w:sz w:val="24"/>
          <w:szCs w:val="24"/>
        </w:rPr>
      </w:pPr>
      <w:bookmarkStart w:id="14" w:name="_Toc188516644"/>
      <w:r w:rsidRPr="00AA78C1">
        <w:rPr>
          <w:sz w:val="24"/>
          <w:szCs w:val="24"/>
        </w:rPr>
        <w:t>Delivery address</w:t>
      </w:r>
      <w:bookmarkEnd w:id="14"/>
    </w:p>
    <w:p w14:paraId="7D6352E0" w14:textId="77777777" w:rsidR="000F554A" w:rsidRDefault="000F554A" w:rsidP="00991992">
      <w:pPr>
        <w:pStyle w:val="Specification"/>
        <w:numPr>
          <w:ilvl w:val="0"/>
          <w:numId w:val="29"/>
        </w:numPr>
        <w:tabs>
          <w:tab w:val="clear" w:pos="567"/>
          <w:tab w:val="num" w:pos="1134"/>
        </w:tabs>
        <w:ind w:left="1134"/>
        <w:rPr>
          <w:rFonts w:asciiTheme="minorHAnsi" w:eastAsiaTheme="minorHAnsi" w:hAnsiTheme="minorHAnsi" w:cstheme="minorHAnsi"/>
          <w:sz w:val="22"/>
          <w:szCs w:val="22"/>
        </w:rPr>
      </w:pPr>
      <w:r w:rsidRPr="00637A11">
        <w:rPr>
          <w:rFonts w:asciiTheme="minorHAnsi" w:eastAsiaTheme="minorHAnsi" w:hAnsiTheme="minorHAnsi" w:cstheme="minorHAnsi"/>
          <w:sz w:val="22"/>
          <w:szCs w:val="22"/>
        </w:rPr>
        <w:t xml:space="preserve">The services must be supplied or provided at the following physical address(es); </w:t>
      </w:r>
    </w:p>
    <w:p w14:paraId="666F665D" w14:textId="77777777" w:rsidR="00027CE4" w:rsidRPr="0074363B" w:rsidRDefault="00027CE4" w:rsidP="0074363B">
      <w:pPr>
        <w:pStyle w:val="Specification"/>
        <w:ind w:left="567"/>
        <w:jc w:val="center"/>
        <w:rPr>
          <w:rFonts w:asciiTheme="minorHAnsi" w:eastAsiaTheme="minorHAnsi" w:hAnsiTheme="minorHAnsi" w:cstheme="minorHAnsi"/>
          <w:b/>
          <w:sz w:val="22"/>
          <w:szCs w:val="22"/>
        </w:rPr>
      </w:pPr>
      <w:r w:rsidRPr="0074363B">
        <w:rPr>
          <w:rFonts w:asciiTheme="minorHAnsi" w:eastAsiaTheme="minorHAnsi" w:hAnsiTheme="minorHAnsi" w:cstheme="minorHAnsi"/>
          <w:b/>
          <w:sz w:val="22"/>
          <w:szCs w:val="22"/>
        </w:rPr>
        <w:t>Table 1: Delivery address</w:t>
      </w:r>
    </w:p>
    <w:tbl>
      <w:tblPr>
        <w:tblW w:w="4708" w:type="pct"/>
        <w:tblInd w:w="562"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995"/>
        <w:gridCol w:w="2271"/>
        <w:gridCol w:w="5810"/>
      </w:tblGrid>
      <w:tr w:rsidR="000F554A" w:rsidRPr="000F554A" w14:paraId="695C13DD" w14:textId="77777777" w:rsidTr="00DB57BD">
        <w:trPr>
          <w:trHeight w:val="581"/>
        </w:trPr>
        <w:tc>
          <w:tcPr>
            <w:tcW w:w="548" w:type="pct"/>
            <w:shd w:val="clear" w:color="auto" w:fill="DEEAF6"/>
          </w:tcPr>
          <w:p w14:paraId="5AB6FBE3" w14:textId="77777777" w:rsidR="000F554A" w:rsidRPr="000F554A" w:rsidRDefault="000F554A" w:rsidP="000F554A">
            <w:pPr>
              <w:rPr>
                <w:b/>
              </w:rPr>
            </w:pPr>
            <w:r w:rsidRPr="000F554A">
              <w:rPr>
                <w:b/>
              </w:rPr>
              <w:t>No</w:t>
            </w:r>
          </w:p>
        </w:tc>
        <w:tc>
          <w:tcPr>
            <w:tcW w:w="1251" w:type="pct"/>
            <w:shd w:val="clear" w:color="auto" w:fill="DEEAF6"/>
          </w:tcPr>
          <w:p w14:paraId="38EA2834" w14:textId="77777777" w:rsidR="000F554A" w:rsidRPr="000F554A" w:rsidRDefault="000F554A" w:rsidP="000F554A">
            <w:pPr>
              <w:rPr>
                <w:b/>
              </w:rPr>
            </w:pPr>
            <w:r w:rsidRPr="000F554A">
              <w:rPr>
                <w:b/>
              </w:rPr>
              <w:t>SITA</w:t>
            </w:r>
          </w:p>
        </w:tc>
        <w:tc>
          <w:tcPr>
            <w:tcW w:w="3201" w:type="pct"/>
            <w:shd w:val="clear" w:color="auto" w:fill="DEEAF6"/>
          </w:tcPr>
          <w:p w14:paraId="0A152C95" w14:textId="77777777" w:rsidR="000F554A" w:rsidRPr="000F554A" w:rsidRDefault="000F554A" w:rsidP="000F554A">
            <w:pPr>
              <w:rPr>
                <w:b/>
              </w:rPr>
            </w:pPr>
            <w:r w:rsidRPr="000F554A">
              <w:rPr>
                <w:b/>
              </w:rPr>
              <w:t>Physical Address</w:t>
            </w:r>
          </w:p>
        </w:tc>
      </w:tr>
      <w:tr w:rsidR="000F554A" w:rsidRPr="000F554A" w14:paraId="111D2C51" w14:textId="77777777" w:rsidTr="00DB57BD">
        <w:trPr>
          <w:trHeight w:val="449"/>
        </w:trPr>
        <w:tc>
          <w:tcPr>
            <w:tcW w:w="548" w:type="pct"/>
            <w:shd w:val="clear" w:color="auto" w:fill="auto"/>
          </w:tcPr>
          <w:p w14:paraId="0C72E6EC" w14:textId="77777777" w:rsidR="000F554A" w:rsidRPr="000F554A" w:rsidRDefault="000F554A" w:rsidP="00991992">
            <w:pPr>
              <w:numPr>
                <w:ilvl w:val="0"/>
                <w:numId w:val="30"/>
              </w:numPr>
            </w:pPr>
          </w:p>
        </w:tc>
        <w:tc>
          <w:tcPr>
            <w:tcW w:w="1251" w:type="pct"/>
            <w:shd w:val="clear" w:color="auto" w:fill="auto"/>
          </w:tcPr>
          <w:p w14:paraId="2F1192D9" w14:textId="77777777" w:rsidR="000F554A" w:rsidRPr="000F554A" w:rsidRDefault="000F554A" w:rsidP="000F554A">
            <w:r w:rsidRPr="000F554A">
              <w:t>SITA Centurion</w:t>
            </w:r>
          </w:p>
        </w:tc>
        <w:tc>
          <w:tcPr>
            <w:tcW w:w="3201" w:type="pct"/>
            <w:shd w:val="clear" w:color="auto" w:fill="auto"/>
          </w:tcPr>
          <w:p w14:paraId="503B61A1" w14:textId="77777777" w:rsidR="000F554A" w:rsidRPr="000F554A" w:rsidRDefault="000F554A" w:rsidP="000F554A">
            <w:r w:rsidRPr="000F554A">
              <w:t>1 John Vorster Road, Pretoria</w:t>
            </w:r>
          </w:p>
        </w:tc>
      </w:tr>
    </w:tbl>
    <w:p w14:paraId="066C5266" w14:textId="77777777" w:rsidR="00AF05FE" w:rsidRDefault="00AF05FE" w:rsidP="00496E1A">
      <w:pPr>
        <w:rPr>
          <w:lang w:val="en-GB"/>
        </w:rPr>
      </w:pPr>
    </w:p>
    <w:p w14:paraId="04A1C2A4" w14:textId="178253AF" w:rsidR="000E6B9E" w:rsidRPr="000E6B9E" w:rsidRDefault="000E6B9E" w:rsidP="00991992">
      <w:pPr>
        <w:numPr>
          <w:ilvl w:val="0"/>
          <w:numId w:val="29"/>
        </w:numPr>
        <w:tabs>
          <w:tab w:val="clear" w:pos="567"/>
          <w:tab w:val="num" w:pos="1134"/>
        </w:tabs>
        <w:ind w:left="1134"/>
      </w:pPr>
      <w:r w:rsidRPr="000E6B9E">
        <w:t xml:space="preserve">All software must be </w:t>
      </w:r>
      <w:r w:rsidR="00DB57BD">
        <w:t xml:space="preserve">available to SITA within a </w:t>
      </w:r>
      <w:r w:rsidRPr="000E6B9E">
        <w:t>week o</w:t>
      </w:r>
      <w:r w:rsidR="00384394">
        <w:t>f</w:t>
      </w:r>
      <w:r w:rsidRPr="000E6B9E">
        <w:t xml:space="preserve"> first placement of order; and</w:t>
      </w:r>
    </w:p>
    <w:p w14:paraId="4CB4B34D" w14:textId="77777777" w:rsidR="000E6B9E" w:rsidRPr="000E6B9E" w:rsidRDefault="000E6B9E" w:rsidP="00991992">
      <w:pPr>
        <w:numPr>
          <w:ilvl w:val="0"/>
          <w:numId w:val="29"/>
        </w:numPr>
        <w:tabs>
          <w:tab w:val="clear" w:pos="567"/>
          <w:tab w:val="num" w:pos="1134"/>
        </w:tabs>
        <w:ind w:left="1134"/>
      </w:pPr>
      <w:r w:rsidRPr="000E6B9E">
        <w:t>The configuration and integration must be done in a maximum of six (6) weeks after delivery.</w:t>
      </w:r>
    </w:p>
    <w:p w14:paraId="4B4F617F" w14:textId="77777777" w:rsidR="00AF05FE" w:rsidRPr="00AA78C1" w:rsidRDefault="00AF05FE" w:rsidP="00AF05FE">
      <w:pPr>
        <w:pStyle w:val="Heading2"/>
        <w:rPr>
          <w:sz w:val="24"/>
          <w:szCs w:val="24"/>
        </w:rPr>
      </w:pPr>
      <w:bookmarkStart w:id="15" w:name="_Toc188516645"/>
      <w:r w:rsidRPr="00AA78C1">
        <w:rPr>
          <w:sz w:val="24"/>
          <w:szCs w:val="24"/>
        </w:rPr>
        <w:t>Customer Infrastructure and environment requirements</w:t>
      </w:r>
      <w:bookmarkEnd w:id="15"/>
    </w:p>
    <w:p w14:paraId="3F5C2951" w14:textId="6975EC6E" w:rsidR="000E6B9E" w:rsidRDefault="000E6B9E" w:rsidP="00991992">
      <w:pPr>
        <w:pStyle w:val="Specification"/>
        <w:numPr>
          <w:ilvl w:val="0"/>
          <w:numId w:val="31"/>
        </w:numPr>
        <w:tabs>
          <w:tab w:val="clear" w:pos="567"/>
        </w:tabs>
        <w:spacing w:line="276" w:lineRule="auto"/>
        <w:ind w:left="1134"/>
        <w:jc w:val="both"/>
        <w:rPr>
          <w:rFonts w:asciiTheme="minorHAnsi" w:eastAsiaTheme="minorHAnsi" w:hAnsiTheme="minorHAnsi" w:cstheme="minorHAnsi"/>
          <w:sz w:val="22"/>
          <w:szCs w:val="22"/>
        </w:rPr>
      </w:pPr>
      <w:r w:rsidRPr="00F950E3">
        <w:rPr>
          <w:rFonts w:asciiTheme="minorHAnsi" w:eastAsiaTheme="minorHAnsi" w:hAnsiTheme="minorHAnsi" w:cstheme="minorHAnsi"/>
          <w:sz w:val="22"/>
          <w:szCs w:val="22"/>
        </w:rPr>
        <w:t>The CFI platform is based on a</w:t>
      </w:r>
      <w:r w:rsidR="003C5B61">
        <w:rPr>
          <w:rFonts w:asciiTheme="minorHAnsi" w:eastAsiaTheme="minorHAnsi" w:hAnsiTheme="minorHAnsi" w:cstheme="minorHAnsi"/>
          <w:sz w:val="22"/>
          <w:szCs w:val="22"/>
        </w:rPr>
        <w:t xml:space="preserve"> mixture of </w:t>
      </w:r>
      <w:r w:rsidRPr="00F950E3">
        <w:rPr>
          <w:rFonts w:asciiTheme="minorHAnsi" w:eastAsiaTheme="minorHAnsi" w:hAnsiTheme="minorHAnsi" w:cstheme="minorHAnsi"/>
          <w:sz w:val="22"/>
          <w:szCs w:val="22"/>
        </w:rPr>
        <w:t xml:space="preserve">HCI </w:t>
      </w:r>
      <w:r w:rsidR="003C5B61">
        <w:rPr>
          <w:rFonts w:asciiTheme="minorHAnsi" w:eastAsiaTheme="minorHAnsi" w:hAnsiTheme="minorHAnsi" w:cstheme="minorHAnsi"/>
          <w:sz w:val="22"/>
          <w:szCs w:val="22"/>
        </w:rPr>
        <w:t xml:space="preserve">and Compute-Storage separate </w:t>
      </w:r>
      <w:r w:rsidRPr="00F950E3">
        <w:rPr>
          <w:rFonts w:asciiTheme="minorHAnsi" w:eastAsiaTheme="minorHAnsi" w:hAnsiTheme="minorHAnsi" w:cstheme="minorHAnsi"/>
          <w:sz w:val="22"/>
          <w:szCs w:val="22"/>
        </w:rPr>
        <w:t>Architecture with the primary (Centurion) and secondary (Beta) Data Centres in an Active/Active state with all the services from the Cloud Principles and Key Design Decisions applied consistently across the CFI;</w:t>
      </w:r>
    </w:p>
    <w:p w14:paraId="4DA9DCA5" w14:textId="77777777" w:rsidR="000E6B9E" w:rsidRDefault="000E6B9E" w:rsidP="00991992">
      <w:pPr>
        <w:pStyle w:val="Specification"/>
        <w:numPr>
          <w:ilvl w:val="0"/>
          <w:numId w:val="31"/>
        </w:numPr>
        <w:tabs>
          <w:tab w:val="clear" w:pos="567"/>
        </w:tabs>
        <w:spacing w:line="276" w:lineRule="auto"/>
        <w:ind w:left="1134"/>
        <w:jc w:val="both"/>
        <w:rPr>
          <w:rFonts w:asciiTheme="minorHAnsi" w:eastAsiaTheme="minorHAnsi" w:hAnsiTheme="minorHAnsi" w:cstheme="minorHAnsi"/>
          <w:sz w:val="22"/>
          <w:szCs w:val="22"/>
        </w:rPr>
      </w:pPr>
      <w:r>
        <w:rPr>
          <w:rFonts w:asciiTheme="minorHAnsi" w:eastAsiaTheme="minorHAnsi" w:hAnsiTheme="minorHAnsi" w:cstheme="minorHAnsi"/>
          <w:sz w:val="22"/>
          <w:szCs w:val="22"/>
        </w:rPr>
        <w:t xml:space="preserve">SITA </w:t>
      </w:r>
      <w:r w:rsidR="00474007">
        <w:rPr>
          <w:rFonts w:asciiTheme="minorHAnsi" w:eastAsiaTheme="minorHAnsi" w:hAnsiTheme="minorHAnsi" w:cstheme="minorHAnsi"/>
          <w:sz w:val="22"/>
          <w:szCs w:val="22"/>
        </w:rPr>
        <w:t>has</w:t>
      </w:r>
      <w:r>
        <w:rPr>
          <w:rFonts w:asciiTheme="minorHAnsi" w:eastAsiaTheme="minorHAnsi" w:hAnsiTheme="minorHAnsi" w:cstheme="minorHAnsi"/>
          <w:sz w:val="22"/>
          <w:szCs w:val="22"/>
        </w:rPr>
        <w:t xml:space="preserve"> </w:t>
      </w:r>
      <w:r w:rsidRPr="000E6B9E">
        <w:rPr>
          <w:rFonts w:asciiTheme="minorHAnsi" w:eastAsiaTheme="minorHAnsi" w:hAnsiTheme="minorHAnsi" w:cstheme="minorHAnsi"/>
          <w:sz w:val="22"/>
          <w:szCs w:val="22"/>
        </w:rPr>
        <w:t>acquire</w:t>
      </w:r>
      <w:r w:rsidR="00474007">
        <w:rPr>
          <w:rFonts w:asciiTheme="minorHAnsi" w:eastAsiaTheme="minorHAnsi" w:hAnsiTheme="minorHAnsi" w:cstheme="minorHAnsi"/>
          <w:sz w:val="22"/>
          <w:szCs w:val="22"/>
        </w:rPr>
        <w:t>d</w:t>
      </w:r>
      <w:r w:rsidRPr="000E6B9E">
        <w:rPr>
          <w:rFonts w:asciiTheme="minorHAnsi" w:eastAsiaTheme="minorHAnsi" w:hAnsiTheme="minorHAnsi" w:cstheme="minorHAnsi"/>
          <w:sz w:val="22"/>
          <w:szCs w:val="22"/>
        </w:rPr>
        <w:t xml:space="preserve"> forty (40) compute nodes, </w:t>
      </w:r>
      <w:r>
        <w:rPr>
          <w:rFonts w:asciiTheme="minorHAnsi" w:eastAsiaTheme="minorHAnsi" w:hAnsiTheme="minorHAnsi" w:cstheme="minorHAnsi"/>
          <w:sz w:val="22"/>
          <w:szCs w:val="22"/>
        </w:rPr>
        <w:t>twenty (20) per site (Centurion and Beta)</w:t>
      </w:r>
      <w:r w:rsidR="0089008F">
        <w:rPr>
          <w:rFonts w:asciiTheme="minorHAnsi" w:eastAsiaTheme="minorHAnsi" w:hAnsiTheme="minorHAnsi" w:cstheme="minorHAnsi"/>
          <w:sz w:val="22"/>
          <w:szCs w:val="22"/>
        </w:rPr>
        <w:t>,</w:t>
      </w:r>
      <w:r>
        <w:rPr>
          <w:rFonts w:asciiTheme="minorHAnsi" w:eastAsiaTheme="minorHAnsi" w:hAnsiTheme="minorHAnsi" w:cstheme="minorHAnsi"/>
          <w:sz w:val="22"/>
          <w:szCs w:val="22"/>
        </w:rPr>
        <w:t xml:space="preserve"> </w:t>
      </w:r>
      <w:r w:rsidRPr="000E6B9E">
        <w:rPr>
          <w:rFonts w:asciiTheme="minorHAnsi" w:eastAsiaTheme="minorHAnsi" w:hAnsiTheme="minorHAnsi" w:cstheme="minorHAnsi"/>
          <w:sz w:val="22"/>
          <w:szCs w:val="22"/>
        </w:rPr>
        <w:t>two hundred and fifty (250) TB All Flash Dorado Storage</w:t>
      </w:r>
      <w:r>
        <w:rPr>
          <w:rFonts w:asciiTheme="minorHAnsi" w:eastAsiaTheme="minorHAnsi" w:hAnsiTheme="minorHAnsi" w:cstheme="minorHAnsi"/>
          <w:sz w:val="22"/>
          <w:szCs w:val="22"/>
        </w:rPr>
        <w:t xml:space="preserve"> per site which the bidder will use as the infrastructure for the installation base</w:t>
      </w:r>
      <w:r w:rsidR="00474007">
        <w:rPr>
          <w:rFonts w:asciiTheme="minorHAnsi" w:eastAsiaTheme="minorHAnsi" w:hAnsiTheme="minorHAnsi" w:cstheme="minorHAnsi"/>
          <w:sz w:val="22"/>
          <w:szCs w:val="22"/>
        </w:rPr>
        <w:t>.</w:t>
      </w:r>
    </w:p>
    <w:p w14:paraId="290F91F2" w14:textId="019B832C" w:rsidR="00B91D46" w:rsidRPr="0089008F" w:rsidRDefault="00B91D46" w:rsidP="00991992">
      <w:pPr>
        <w:pStyle w:val="Specification"/>
        <w:numPr>
          <w:ilvl w:val="0"/>
          <w:numId w:val="31"/>
        </w:numPr>
        <w:tabs>
          <w:tab w:val="clear" w:pos="567"/>
        </w:tabs>
        <w:spacing w:line="276" w:lineRule="auto"/>
        <w:ind w:left="1134"/>
        <w:jc w:val="both"/>
        <w:rPr>
          <w:rFonts w:asciiTheme="minorHAnsi" w:eastAsiaTheme="minorHAnsi" w:hAnsiTheme="minorHAnsi" w:cstheme="minorHAnsi"/>
          <w:sz w:val="22"/>
          <w:szCs w:val="22"/>
        </w:rPr>
      </w:pPr>
      <w:r>
        <w:rPr>
          <w:rFonts w:asciiTheme="minorHAnsi" w:eastAsiaTheme="minorHAnsi" w:hAnsiTheme="minorHAnsi" w:cstheme="minorHAnsi"/>
          <w:sz w:val="22"/>
          <w:szCs w:val="22"/>
        </w:rPr>
        <w:t xml:space="preserve">SITA has an Oracle Private Appliance (PCA) which </w:t>
      </w:r>
      <w:r w:rsidR="00340CD4">
        <w:rPr>
          <w:rFonts w:asciiTheme="minorHAnsi" w:eastAsiaTheme="minorHAnsi" w:hAnsiTheme="minorHAnsi" w:cstheme="minorHAnsi"/>
          <w:sz w:val="22"/>
          <w:szCs w:val="22"/>
        </w:rPr>
        <w:t xml:space="preserve">resides in Beta, Centurion and Pietermaritzburg datacentres </w:t>
      </w:r>
      <w:r w:rsidR="00947145">
        <w:rPr>
          <w:rFonts w:asciiTheme="minorHAnsi" w:eastAsiaTheme="minorHAnsi" w:hAnsiTheme="minorHAnsi" w:cstheme="minorHAnsi"/>
          <w:sz w:val="22"/>
          <w:szCs w:val="22"/>
        </w:rPr>
        <w:t xml:space="preserve">which </w:t>
      </w:r>
      <w:r>
        <w:rPr>
          <w:rFonts w:asciiTheme="minorHAnsi" w:eastAsiaTheme="minorHAnsi" w:hAnsiTheme="minorHAnsi" w:cstheme="minorHAnsi"/>
          <w:sz w:val="22"/>
          <w:szCs w:val="22"/>
        </w:rPr>
        <w:t xml:space="preserve">will need to be backed </w:t>
      </w:r>
      <w:r w:rsidR="001B2935">
        <w:rPr>
          <w:rFonts w:asciiTheme="minorHAnsi" w:eastAsiaTheme="minorHAnsi" w:hAnsiTheme="minorHAnsi" w:cstheme="minorHAnsi"/>
          <w:sz w:val="22"/>
          <w:szCs w:val="22"/>
        </w:rPr>
        <w:t>up.</w:t>
      </w:r>
    </w:p>
    <w:p w14:paraId="08828614" w14:textId="5456F530" w:rsidR="0089008F" w:rsidRDefault="0089008F" w:rsidP="00991992">
      <w:pPr>
        <w:pStyle w:val="Specification"/>
        <w:numPr>
          <w:ilvl w:val="0"/>
          <w:numId w:val="31"/>
        </w:numPr>
        <w:tabs>
          <w:tab w:val="clear" w:pos="567"/>
        </w:tabs>
        <w:spacing w:line="276" w:lineRule="auto"/>
        <w:ind w:left="1134"/>
        <w:jc w:val="both"/>
        <w:rPr>
          <w:rFonts w:asciiTheme="minorHAnsi" w:eastAsiaTheme="minorHAnsi" w:hAnsiTheme="minorHAnsi" w:cstheme="minorHAnsi"/>
          <w:sz w:val="22"/>
          <w:szCs w:val="22"/>
        </w:rPr>
      </w:pPr>
      <w:r>
        <w:rPr>
          <w:rFonts w:asciiTheme="minorHAnsi" w:eastAsiaTheme="minorHAnsi" w:hAnsiTheme="minorHAnsi" w:cstheme="minorHAnsi"/>
          <w:sz w:val="22"/>
          <w:szCs w:val="22"/>
        </w:rPr>
        <w:t xml:space="preserve">The solution will use Pacific Storage OBS </w:t>
      </w:r>
      <w:r w:rsidR="00B91D46">
        <w:rPr>
          <w:rFonts w:asciiTheme="minorHAnsi" w:eastAsiaTheme="minorHAnsi" w:hAnsiTheme="minorHAnsi" w:cstheme="minorHAnsi"/>
          <w:sz w:val="22"/>
          <w:szCs w:val="22"/>
        </w:rPr>
        <w:t xml:space="preserve">and Oceanstor </w:t>
      </w:r>
      <w:r>
        <w:rPr>
          <w:rFonts w:asciiTheme="minorHAnsi" w:eastAsiaTheme="minorHAnsi" w:hAnsiTheme="minorHAnsi" w:cstheme="minorHAnsi"/>
          <w:sz w:val="22"/>
          <w:szCs w:val="22"/>
        </w:rPr>
        <w:t>as a data back-up destination location</w:t>
      </w:r>
      <w:r w:rsidR="00947145">
        <w:rPr>
          <w:rFonts w:asciiTheme="minorHAnsi" w:eastAsiaTheme="minorHAnsi" w:hAnsiTheme="minorHAnsi" w:cstheme="minorHAnsi"/>
          <w:sz w:val="22"/>
          <w:szCs w:val="22"/>
        </w:rPr>
        <w:t>.</w:t>
      </w:r>
      <w:r>
        <w:rPr>
          <w:rFonts w:asciiTheme="minorHAnsi" w:eastAsiaTheme="minorHAnsi" w:hAnsiTheme="minorHAnsi" w:cstheme="minorHAnsi"/>
          <w:sz w:val="22"/>
          <w:szCs w:val="22"/>
        </w:rPr>
        <w:t xml:space="preserve"> </w:t>
      </w:r>
    </w:p>
    <w:p w14:paraId="125E6278" w14:textId="77777777" w:rsidR="00AF05FE" w:rsidRPr="009B3831" w:rsidRDefault="00AF05FE" w:rsidP="00AF05FE">
      <w:pPr>
        <w:pStyle w:val="Heading1"/>
        <w:rPr>
          <w:sz w:val="24"/>
          <w:szCs w:val="24"/>
        </w:rPr>
      </w:pPr>
      <w:bookmarkStart w:id="16" w:name="_Toc188516646"/>
      <w:r w:rsidRPr="009B3831">
        <w:rPr>
          <w:sz w:val="24"/>
          <w:szCs w:val="24"/>
        </w:rPr>
        <w:t>Requirements</w:t>
      </w:r>
      <w:bookmarkEnd w:id="16"/>
    </w:p>
    <w:p w14:paraId="49F447B8" w14:textId="77777777" w:rsidR="00AF05FE" w:rsidRPr="009B3831" w:rsidRDefault="00AF05FE" w:rsidP="00AF05FE">
      <w:pPr>
        <w:pStyle w:val="Heading2"/>
        <w:rPr>
          <w:sz w:val="24"/>
          <w:szCs w:val="24"/>
        </w:rPr>
      </w:pPr>
      <w:bookmarkStart w:id="17" w:name="_Toc188516647"/>
      <w:r w:rsidRPr="009B3831">
        <w:rPr>
          <w:sz w:val="24"/>
          <w:szCs w:val="24"/>
        </w:rPr>
        <w:t>Product / Service / Solution Requirements</w:t>
      </w:r>
      <w:bookmarkEnd w:id="17"/>
    </w:p>
    <w:p w14:paraId="3B704B8A" w14:textId="77777777" w:rsidR="00AF05FE" w:rsidRDefault="00114DCF" w:rsidP="00AF05FE">
      <w:pPr>
        <w:pStyle w:val="Heading3"/>
      </w:pPr>
      <w:bookmarkStart w:id="18" w:name="_Toc188516648"/>
      <w:r w:rsidRPr="009B3831">
        <w:t>Cloud Provider P</w:t>
      </w:r>
      <w:r w:rsidR="00F72A01" w:rsidRPr="009B3831">
        <w:t>rogram</w:t>
      </w:r>
      <w:r w:rsidRPr="009B3831">
        <w:t xml:space="preserve"> </w:t>
      </w:r>
      <w:r w:rsidR="001E045A" w:rsidRPr="009B3831">
        <w:t>components</w:t>
      </w:r>
      <w:r>
        <w:t>:</w:t>
      </w:r>
      <w:bookmarkEnd w:id="18"/>
    </w:p>
    <w:p w14:paraId="7781154D" w14:textId="07B77D76" w:rsidR="00027CE4" w:rsidRPr="00526B4A" w:rsidRDefault="00027CE4" w:rsidP="0074363B">
      <w:pPr>
        <w:jc w:val="center"/>
      </w:pPr>
      <w:r w:rsidRPr="0074363B">
        <w:rPr>
          <w:b/>
          <w:lang w:val="en-GB"/>
        </w:rPr>
        <w:t>Table 2:</w:t>
      </w:r>
      <w:r w:rsidRPr="0074363B">
        <w:rPr>
          <w:b/>
        </w:rPr>
        <w:t xml:space="preserve"> </w:t>
      </w:r>
      <w:r w:rsidRPr="0074363B">
        <w:rPr>
          <w:b/>
          <w:lang w:val="en-GB"/>
        </w:rPr>
        <w:t xml:space="preserve">Cloud Provider </w:t>
      </w:r>
      <w:r w:rsidR="00461541">
        <w:rPr>
          <w:b/>
          <w:lang w:val="en-GB"/>
        </w:rPr>
        <w:t>Software</w:t>
      </w:r>
      <w:r w:rsidRPr="0074363B">
        <w:rPr>
          <w:b/>
          <w:lang w:val="en-GB"/>
        </w:rPr>
        <w:t xml:space="preserve"> </w:t>
      </w:r>
      <w:r w:rsidR="00461541">
        <w:rPr>
          <w:b/>
          <w:lang w:val="en-GB"/>
        </w:rPr>
        <w:t>C</w:t>
      </w:r>
      <w:r w:rsidRPr="0074363B">
        <w:rPr>
          <w:b/>
          <w:lang w:val="en-GB"/>
        </w:rPr>
        <w:t>omponents</w:t>
      </w:r>
    </w:p>
    <w:tbl>
      <w:tblPr>
        <w:tblW w:w="4931" w:type="pct"/>
        <w:tblInd w:w="132"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6" w:space="0" w:color="4F81BD" w:themeColor="accent1"/>
          <w:insideV w:val="single" w:sz="6" w:space="0" w:color="4F81BD" w:themeColor="accent1"/>
        </w:tblBorders>
        <w:tblCellMar>
          <w:left w:w="0" w:type="dxa"/>
          <w:right w:w="0" w:type="dxa"/>
        </w:tblCellMar>
        <w:tblLook w:val="0600" w:firstRow="0" w:lastRow="0" w:firstColumn="0" w:lastColumn="0" w:noHBand="1" w:noVBand="1"/>
      </w:tblPr>
      <w:tblGrid>
        <w:gridCol w:w="2838"/>
        <w:gridCol w:w="6658"/>
      </w:tblGrid>
      <w:tr w:rsidR="007057AF" w:rsidRPr="00D26923" w14:paraId="680A37B2" w14:textId="77777777" w:rsidTr="00EF57E7">
        <w:trPr>
          <w:tblHeader/>
        </w:trPr>
        <w:tc>
          <w:tcPr>
            <w:tcW w:w="2838" w:type="dxa"/>
            <w:shd w:val="clear" w:color="auto" w:fill="DBE5F1" w:themeFill="accent1" w:themeFillTint="33"/>
            <w:tcMar>
              <w:top w:w="15" w:type="dxa"/>
              <w:left w:w="108" w:type="dxa"/>
              <w:bottom w:w="0" w:type="dxa"/>
              <w:right w:w="108" w:type="dxa"/>
            </w:tcMar>
            <w:hideMark/>
          </w:tcPr>
          <w:p w14:paraId="3C9B84D1" w14:textId="77777777" w:rsidR="007057AF" w:rsidRPr="00D26923" w:rsidRDefault="007057AF" w:rsidP="00CB3AAD">
            <w:pPr>
              <w:rPr>
                <w:lang w:val="en-GB"/>
              </w:rPr>
            </w:pPr>
            <w:r w:rsidRPr="00D26923">
              <w:rPr>
                <w:b/>
                <w:bCs/>
                <w:lang w:val="en-US"/>
              </w:rPr>
              <w:t>Item</w:t>
            </w:r>
          </w:p>
        </w:tc>
        <w:tc>
          <w:tcPr>
            <w:tcW w:w="6658" w:type="dxa"/>
            <w:shd w:val="clear" w:color="auto" w:fill="DBE5F1" w:themeFill="accent1" w:themeFillTint="33"/>
            <w:tcMar>
              <w:top w:w="15" w:type="dxa"/>
              <w:left w:w="108" w:type="dxa"/>
              <w:bottom w:w="0" w:type="dxa"/>
              <w:right w:w="108" w:type="dxa"/>
            </w:tcMar>
            <w:hideMark/>
          </w:tcPr>
          <w:p w14:paraId="35430B03" w14:textId="77777777" w:rsidR="007057AF" w:rsidRPr="00D26923" w:rsidRDefault="007057AF" w:rsidP="00CB3AAD">
            <w:pPr>
              <w:rPr>
                <w:lang w:val="en-GB"/>
              </w:rPr>
            </w:pPr>
            <w:r w:rsidRPr="00D26923">
              <w:rPr>
                <w:b/>
                <w:bCs/>
                <w:lang w:val="en-US"/>
              </w:rPr>
              <w:t>Requirement</w:t>
            </w:r>
          </w:p>
        </w:tc>
      </w:tr>
      <w:tr w:rsidR="007057AF" w:rsidRPr="00D26923" w14:paraId="5AD6E17E" w14:textId="77777777" w:rsidTr="00EF57E7">
        <w:tc>
          <w:tcPr>
            <w:tcW w:w="2838" w:type="dxa"/>
            <w:shd w:val="clear" w:color="auto" w:fill="auto"/>
            <w:tcMar>
              <w:top w:w="15" w:type="dxa"/>
              <w:left w:w="108" w:type="dxa"/>
              <w:bottom w:w="0" w:type="dxa"/>
              <w:right w:w="108" w:type="dxa"/>
            </w:tcMar>
            <w:hideMark/>
          </w:tcPr>
          <w:p w14:paraId="6B079E0C" w14:textId="05490A5A" w:rsidR="007057AF" w:rsidRPr="006F7994" w:rsidRDefault="007057AF" w:rsidP="00CB3AAD">
            <w:pPr>
              <w:spacing w:after="200"/>
              <w:rPr>
                <w:rFonts w:cs="Calibri Light"/>
                <w:b/>
                <w:bCs/>
              </w:rPr>
            </w:pPr>
            <w:r w:rsidRPr="006F7994">
              <w:rPr>
                <w:rFonts w:cs="Calibri Light"/>
                <w:b/>
              </w:rPr>
              <w:t>V</w:t>
            </w:r>
            <w:r w:rsidR="00340CD4">
              <w:rPr>
                <w:rFonts w:cs="Calibri Light"/>
                <w:b/>
              </w:rPr>
              <w:t>eeam</w:t>
            </w:r>
            <w:r w:rsidRPr="006F7994">
              <w:rPr>
                <w:rFonts w:cs="Calibri Light"/>
                <w:b/>
              </w:rPr>
              <w:t xml:space="preserve"> Cloud Provider </w:t>
            </w:r>
            <w:r>
              <w:rPr>
                <w:rFonts w:cs="Calibri Light"/>
                <w:b/>
              </w:rPr>
              <w:t xml:space="preserve">establishment </w:t>
            </w:r>
            <w:r w:rsidRPr="006F7994">
              <w:rPr>
                <w:rFonts w:cs="Calibri Light"/>
                <w:b/>
              </w:rPr>
              <w:t xml:space="preserve">  </w:t>
            </w:r>
          </w:p>
          <w:p w14:paraId="1E473244" w14:textId="77777777" w:rsidR="007057AF" w:rsidRPr="00D26923" w:rsidRDefault="007057AF" w:rsidP="00CB3AAD">
            <w:pPr>
              <w:rPr>
                <w:b/>
                <w:lang w:val="en-GB"/>
              </w:rPr>
            </w:pPr>
          </w:p>
        </w:tc>
        <w:tc>
          <w:tcPr>
            <w:tcW w:w="6658" w:type="dxa"/>
            <w:shd w:val="clear" w:color="auto" w:fill="auto"/>
            <w:tcMar>
              <w:top w:w="15" w:type="dxa"/>
              <w:left w:w="108" w:type="dxa"/>
              <w:bottom w:w="0" w:type="dxa"/>
              <w:right w:w="108" w:type="dxa"/>
            </w:tcMar>
            <w:hideMark/>
          </w:tcPr>
          <w:p w14:paraId="2C601094" w14:textId="3D479D52" w:rsidR="007057AF" w:rsidRDefault="007057AF" w:rsidP="00CB3AAD">
            <w:pPr>
              <w:rPr>
                <w:lang w:val="en-US"/>
              </w:rPr>
            </w:pPr>
            <w:r>
              <w:rPr>
                <w:lang w:val="en-US"/>
              </w:rPr>
              <w:t>Deployment in t</w:t>
            </w:r>
            <w:r w:rsidR="00F807B5">
              <w:rPr>
                <w:lang w:val="en-US"/>
              </w:rPr>
              <w:t>hree</w:t>
            </w:r>
            <w:r>
              <w:rPr>
                <w:lang w:val="en-US"/>
              </w:rPr>
              <w:t xml:space="preserve"> (</w:t>
            </w:r>
            <w:r w:rsidR="00F807B5">
              <w:rPr>
                <w:lang w:val="en-US"/>
              </w:rPr>
              <w:t>3</w:t>
            </w:r>
            <w:r>
              <w:rPr>
                <w:lang w:val="en-US"/>
              </w:rPr>
              <w:t>) data centers -Centurion</w:t>
            </w:r>
            <w:r w:rsidR="00F807B5">
              <w:rPr>
                <w:lang w:val="en-US"/>
              </w:rPr>
              <w:t xml:space="preserve">, Pietermaritzburg </w:t>
            </w:r>
            <w:r>
              <w:rPr>
                <w:lang w:val="en-US"/>
              </w:rPr>
              <w:t xml:space="preserve">and Beta, with consumption points for one (1) year </w:t>
            </w:r>
          </w:p>
          <w:p w14:paraId="7C68C83E" w14:textId="77777777" w:rsidR="007057AF" w:rsidRPr="00D26923" w:rsidRDefault="007057AF" w:rsidP="00CB3AAD">
            <w:pPr>
              <w:rPr>
                <w:lang w:val="en-GB"/>
              </w:rPr>
            </w:pPr>
          </w:p>
        </w:tc>
      </w:tr>
      <w:tr w:rsidR="007057AF" w:rsidRPr="00D26923" w14:paraId="4905A47D" w14:textId="77777777" w:rsidTr="00EF57E7">
        <w:tc>
          <w:tcPr>
            <w:tcW w:w="2838" w:type="dxa"/>
            <w:shd w:val="clear" w:color="auto" w:fill="auto"/>
            <w:tcMar>
              <w:top w:w="15" w:type="dxa"/>
              <w:left w:w="108" w:type="dxa"/>
              <w:bottom w:w="0" w:type="dxa"/>
              <w:right w:w="108" w:type="dxa"/>
            </w:tcMar>
          </w:tcPr>
          <w:p w14:paraId="00957911" w14:textId="77777777" w:rsidR="007057AF" w:rsidRPr="006F7994" w:rsidRDefault="007057AF" w:rsidP="00CB3AAD">
            <w:pPr>
              <w:rPr>
                <w:b/>
                <w:lang w:val="en-US"/>
              </w:rPr>
            </w:pPr>
            <w:r>
              <w:rPr>
                <w:b/>
                <w:lang w:val="en-US"/>
              </w:rPr>
              <w:t xml:space="preserve">Product </w:t>
            </w:r>
            <w:r w:rsidRPr="006F7994">
              <w:rPr>
                <w:b/>
                <w:lang w:val="en-US"/>
              </w:rPr>
              <w:t xml:space="preserve">Code </w:t>
            </w:r>
          </w:p>
        </w:tc>
        <w:tc>
          <w:tcPr>
            <w:tcW w:w="6658" w:type="dxa"/>
            <w:shd w:val="clear" w:color="auto" w:fill="auto"/>
            <w:tcMar>
              <w:top w:w="15" w:type="dxa"/>
              <w:left w:w="108" w:type="dxa"/>
              <w:bottom w:w="0" w:type="dxa"/>
              <w:right w:w="108" w:type="dxa"/>
            </w:tcMar>
          </w:tcPr>
          <w:p w14:paraId="01522FEF" w14:textId="77777777" w:rsidR="007057AF" w:rsidRDefault="007057AF" w:rsidP="00CB3AAD">
            <w:pPr>
              <w:pStyle w:val="ListParagraph"/>
              <w:spacing w:after="200"/>
              <w:ind w:left="720"/>
              <w:jc w:val="left"/>
              <w:outlineLvl w:val="9"/>
              <w:rPr>
                <w:lang w:val="en-US"/>
              </w:rPr>
            </w:pPr>
            <w:r>
              <w:rPr>
                <w:rFonts w:ascii="Calibri Light" w:hAnsi="Calibri Light" w:cs="Calibri Light"/>
                <w:b/>
              </w:rPr>
              <w:t>Product Code-Description</w:t>
            </w:r>
          </w:p>
        </w:tc>
      </w:tr>
      <w:tr w:rsidR="007057AF" w:rsidRPr="00D26923" w14:paraId="62E0F1F8" w14:textId="77777777" w:rsidTr="00EF57E7">
        <w:tc>
          <w:tcPr>
            <w:tcW w:w="2838" w:type="dxa"/>
            <w:shd w:val="clear" w:color="auto" w:fill="auto"/>
            <w:tcMar>
              <w:top w:w="15" w:type="dxa"/>
              <w:left w:w="108" w:type="dxa"/>
              <w:bottom w:w="0" w:type="dxa"/>
              <w:right w:w="108" w:type="dxa"/>
            </w:tcMar>
            <w:hideMark/>
          </w:tcPr>
          <w:p w14:paraId="78842B61" w14:textId="77777777" w:rsidR="007057AF" w:rsidRPr="00D26923" w:rsidRDefault="007057AF" w:rsidP="00CB3AAD">
            <w:pPr>
              <w:rPr>
                <w:lang w:val="en-GB"/>
              </w:rPr>
            </w:pPr>
            <w:r w:rsidRPr="006F7994">
              <w:rPr>
                <w:lang w:val="en-US"/>
              </w:rPr>
              <w:t>Software components</w:t>
            </w:r>
          </w:p>
        </w:tc>
        <w:tc>
          <w:tcPr>
            <w:tcW w:w="6658" w:type="dxa"/>
            <w:shd w:val="clear" w:color="auto" w:fill="auto"/>
            <w:tcMar>
              <w:top w:w="15" w:type="dxa"/>
              <w:left w:w="108" w:type="dxa"/>
              <w:bottom w:w="0" w:type="dxa"/>
              <w:right w:w="108" w:type="dxa"/>
            </w:tcMar>
            <w:hideMark/>
          </w:tcPr>
          <w:p w14:paraId="01812346" w14:textId="495555AE" w:rsidR="007057AF" w:rsidRDefault="00340CD4" w:rsidP="007057AF">
            <w:pPr>
              <w:pStyle w:val="ListParagraph"/>
              <w:numPr>
                <w:ilvl w:val="0"/>
                <w:numId w:val="49"/>
              </w:numPr>
              <w:spacing w:after="200"/>
              <w:jc w:val="left"/>
              <w:outlineLvl w:val="9"/>
              <w:rPr>
                <w:rFonts w:ascii="Calibri Light" w:hAnsi="Calibri Light" w:cs="Calibri Light"/>
              </w:rPr>
            </w:pPr>
            <w:r>
              <w:rPr>
                <w:rFonts w:ascii="Calibri Light" w:hAnsi="Calibri Light" w:cs="Calibri Light"/>
              </w:rPr>
              <w:t xml:space="preserve">Veeam Data Platform Advanced </w:t>
            </w:r>
          </w:p>
          <w:p w14:paraId="5232F1CC" w14:textId="13576104" w:rsidR="007057AF" w:rsidRDefault="00340CD4" w:rsidP="007057AF">
            <w:pPr>
              <w:pStyle w:val="ListParagraph"/>
              <w:numPr>
                <w:ilvl w:val="0"/>
                <w:numId w:val="49"/>
              </w:numPr>
              <w:spacing w:after="200"/>
              <w:jc w:val="left"/>
              <w:outlineLvl w:val="9"/>
              <w:rPr>
                <w:rFonts w:ascii="Calibri Light" w:hAnsi="Calibri Light" w:cs="Calibri Light"/>
              </w:rPr>
            </w:pPr>
            <w:r>
              <w:rPr>
                <w:rFonts w:ascii="Calibri Light" w:hAnsi="Calibri Light" w:cs="Calibri Light"/>
              </w:rPr>
              <w:t>Veeam Backup for M365</w:t>
            </w:r>
          </w:p>
          <w:p w14:paraId="5F698F0F" w14:textId="14215E99" w:rsidR="007057AF" w:rsidRDefault="00340CD4" w:rsidP="007057AF">
            <w:pPr>
              <w:pStyle w:val="ListParagraph"/>
              <w:numPr>
                <w:ilvl w:val="0"/>
                <w:numId w:val="49"/>
              </w:numPr>
              <w:spacing w:after="200"/>
              <w:jc w:val="left"/>
              <w:outlineLvl w:val="9"/>
              <w:rPr>
                <w:rFonts w:ascii="Calibri Light" w:hAnsi="Calibri Light" w:cs="Calibri Light"/>
              </w:rPr>
            </w:pPr>
            <w:r>
              <w:t xml:space="preserve">Veeam Cloud Connect &amp; Public </w:t>
            </w:r>
            <w:r w:rsidR="0007219F">
              <w:t>Cloud</w:t>
            </w:r>
          </w:p>
          <w:p w14:paraId="3B365115" w14:textId="095C5A27" w:rsidR="007057AF" w:rsidRDefault="0007219F" w:rsidP="007057AF">
            <w:pPr>
              <w:pStyle w:val="ListParagraph"/>
              <w:numPr>
                <w:ilvl w:val="0"/>
                <w:numId w:val="49"/>
              </w:numPr>
              <w:spacing w:after="200"/>
              <w:jc w:val="left"/>
              <w:outlineLvl w:val="9"/>
              <w:rPr>
                <w:rFonts w:ascii="Calibri Light" w:hAnsi="Calibri Light" w:cs="Calibri Light"/>
              </w:rPr>
            </w:pPr>
            <w:r>
              <w:t>Kasten Backup and DR with Kasten by Veeam</w:t>
            </w:r>
          </w:p>
          <w:p w14:paraId="571732BC" w14:textId="77777777" w:rsidR="007057AF" w:rsidRPr="0007219F" w:rsidRDefault="0007219F" w:rsidP="0007219F">
            <w:pPr>
              <w:pStyle w:val="ListParagraph"/>
              <w:numPr>
                <w:ilvl w:val="0"/>
                <w:numId w:val="49"/>
              </w:numPr>
              <w:rPr>
                <w:lang w:val="en-GB"/>
              </w:rPr>
            </w:pPr>
            <w:r w:rsidRPr="0007219F">
              <w:rPr>
                <w:rFonts w:ascii="Calibri Light" w:hAnsi="Calibri Light" w:cs="Calibri Light"/>
              </w:rPr>
              <w:t>Veeam Agent for AIX and Oracle Solaris</w:t>
            </w:r>
          </w:p>
          <w:p w14:paraId="718B59E2" w14:textId="77777777" w:rsidR="0007219F" w:rsidRPr="0007219F" w:rsidRDefault="0007219F" w:rsidP="0007219F">
            <w:pPr>
              <w:pStyle w:val="ListParagraph"/>
              <w:ind w:left="720"/>
              <w:rPr>
                <w:lang w:val="en-GB"/>
              </w:rPr>
            </w:pPr>
          </w:p>
          <w:p w14:paraId="5793F9BF" w14:textId="25C26FFA" w:rsidR="0007219F" w:rsidRPr="0007219F" w:rsidRDefault="0007219F" w:rsidP="0007219F">
            <w:pPr>
              <w:pStyle w:val="ListParagraph"/>
              <w:numPr>
                <w:ilvl w:val="0"/>
                <w:numId w:val="49"/>
              </w:numPr>
              <w:rPr>
                <w:lang w:val="en-GB"/>
              </w:rPr>
            </w:pPr>
            <w:r>
              <w:rPr>
                <w:lang w:val="en-GB"/>
              </w:rPr>
              <w:t xml:space="preserve">Veeam Recovery Orchestrator </w:t>
            </w:r>
          </w:p>
        </w:tc>
      </w:tr>
      <w:tr w:rsidR="007057AF" w:rsidRPr="00D26923" w14:paraId="3564DCDF" w14:textId="77777777" w:rsidTr="00EF57E7">
        <w:tc>
          <w:tcPr>
            <w:tcW w:w="2838" w:type="dxa"/>
            <w:shd w:val="clear" w:color="auto" w:fill="auto"/>
            <w:tcMar>
              <w:top w:w="15" w:type="dxa"/>
              <w:left w:w="108" w:type="dxa"/>
              <w:bottom w:w="0" w:type="dxa"/>
              <w:right w:w="108" w:type="dxa"/>
            </w:tcMar>
            <w:hideMark/>
          </w:tcPr>
          <w:p w14:paraId="6AAFB246" w14:textId="77777777" w:rsidR="007057AF" w:rsidRPr="00D26923" w:rsidRDefault="007057AF" w:rsidP="00CB3AAD">
            <w:pPr>
              <w:rPr>
                <w:lang w:val="en-GB"/>
              </w:rPr>
            </w:pPr>
            <w:r w:rsidRPr="006F7994">
              <w:rPr>
                <w:lang w:val="en-US"/>
              </w:rPr>
              <w:lastRenderedPageBreak/>
              <w:t xml:space="preserve">Consumption Points </w:t>
            </w:r>
          </w:p>
        </w:tc>
        <w:tc>
          <w:tcPr>
            <w:tcW w:w="6658" w:type="dxa"/>
            <w:shd w:val="clear" w:color="auto" w:fill="auto"/>
            <w:tcMar>
              <w:top w:w="15" w:type="dxa"/>
              <w:left w:w="108" w:type="dxa"/>
              <w:bottom w:w="0" w:type="dxa"/>
              <w:right w:w="108" w:type="dxa"/>
            </w:tcMar>
            <w:hideMark/>
          </w:tcPr>
          <w:p w14:paraId="715718F2" w14:textId="7DC55223" w:rsidR="007057AF" w:rsidRPr="00D26923" w:rsidRDefault="007057AF" w:rsidP="00CB3AAD">
            <w:pPr>
              <w:rPr>
                <w:lang w:val="en-GB"/>
              </w:rPr>
            </w:pPr>
            <w:r>
              <w:rPr>
                <w:lang w:val="en-US"/>
              </w:rPr>
              <w:t>3</w:t>
            </w:r>
            <w:r w:rsidR="0007219F">
              <w:rPr>
                <w:lang w:val="en-US"/>
              </w:rPr>
              <w:t>5</w:t>
            </w:r>
            <w:r>
              <w:rPr>
                <w:lang w:val="en-US"/>
              </w:rPr>
              <w:t> 000 Points per month (VRA model)</w:t>
            </w:r>
          </w:p>
        </w:tc>
      </w:tr>
      <w:tr w:rsidR="007057AF" w:rsidRPr="00D26923" w14:paraId="61440CA5" w14:textId="77777777" w:rsidTr="00EF57E7">
        <w:tc>
          <w:tcPr>
            <w:tcW w:w="2838" w:type="dxa"/>
            <w:shd w:val="clear" w:color="auto" w:fill="auto"/>
            <w:tcMar>
              <w:top w:w="15" w:type="dxa"/>
              <w:left w:w="108" w:type="dxa"/>
              <w:bottom w:w="0" w:type="dxa"/>
              <w:right w:w="108" w:type="dxa"/>
            </w:tcMar>
          </w:tcPr>
          <w:p w14:paraId="797A32A5" w14:textId="1A1562F1" w:rsidR="007057AF" w:rsidRPr="00D26923" w:rsidRDefault="00EF57E7" w:rsidP="00CB3AAD">
            <w:pPr>
              <w:rPr>
                <w:b/>
                <w:lang w:val="en-US"/>
              </w:rPr>
            </w:pPr>
            <w:r>
              <w:rPr>
                <w:rFonts w:cs="Calibri Light"/>
              </w:rPr>
              <w:t xml:space="preserve">Veeam </w:t>
            </w:r>
            <w:r w:rsidR="007057AF">
              <w:rPr>
                <w:rFonts w:cs="Calibri Light"/>
              </w:rPr>
              <w:t>Professional Services</w:t>
            </w:r>
          </w:p>
        </w:tc>
        <w:tc>
          <w:tcPr>
            <w:tcW w:w="6658" w:type="dxa"/>
            <w:shd w:val="clear" w:color="auto" w:fill="auto"/>
            <w:tcMar>
              <w:top w:w="15" w:type="dxa"/>
              <w:left w:w="108" w:type="dxa"/>
              <w:bottom w:w="0" w:type="dxa"/>
              <w:right w:w="108" w:type="dxa"/>
            </w:tcMar>
          </w:tcPr>
          <w:p w14:paraId="10B3EAD1" w14:textId="20C110AB" w:rsidR="007057AF" w:rsidRPr="00435A5A" w:rsidRDefault="00435A5A" w:rsidP="00435A5A">
            <w:pPr>
              <w:spacing w:after="200" w:line="240" w:lineRule="auto"/>
              <w:jc w:val="left"/>
              <w:rPr>
                <w:rFonts w:cs="Calibri Light"/>
              </w:rPr>
            </w:pPr>
            <w:r w:rsidRPr="00435A5A">
              <w:rPr>
                <w:rFonts w:cs="Calibri Light"/>
              </w:rPr>
              <w:t>Veeam Cloud Service Provider Design and Deploy Services for three (3) sites Primary (Production) and Secondary (Disaster Recovery). Statement Of Work</w:t>
            </w:r>
          </w:p>
        </w:tc>
      </w:tr>
      <w:tr w:rsidR="007057AF" w:rsidRPr="00D26923" w14:paraId="370CC6CE" w14:textId="77777777" w:rsidTr="00EF57E7">
        <w:tc>
          <w:tcPr>
            <w:tcW w:w="2838" w:type="dxa"/>
            <w:shd w:val="clear" w:color="auto" w:fill="auto"/>
            <w:tcMar>
              <w:top w:w="15" w:type="dxa"/>
              <w:left w:w="108" w:type="dxa"/>
              <w:bottom w:w="0" w:type="dxa"/>
              <w:right w:w="108" w:type="dxa"/>
            </w:tcMar>
            <w:hideMark/>
          </w:tcPr>
          <w:p w14:paraId="0AA6030A" w14:textId="0BB8BEEB" w:rsidR="007057AF" w:rsidRPr="00D26923" w:rsidRDefault="007057AF" w:rsidP="00CB3AAD">
            <w:pPr>
              <w:rPr>
                <w:b/>
                <w:lang w:val="en-GB"/>
              </w:rPr>
            </w:pPr>
            <w:r w:rsidRPr="00C0429C">
              <w:rPr>
                <w:b/>
                <w:lang w:val="en-US"/>
              </w:rPr>
              <w:t>Establish SITA Commit contract and partnership with V</w:t>
            </w:r>
            <w:r w:rsidR="0007219F">
              <w:rPr>
                <w:b/>
                <w:lang w:val="en-US"/>
              </w:rPr>
              <w:t>eeam</w:t>
            </w:r>
          </w:p>
        </w:tc>
        <w:tc>
          <w:tcPr>
            <w:tcW w:w="6658" w:type="dxa"/>
            <w:shd w:val="clear" w:color="auto" w:fill="auto"/>
            <w:tcMar>
              <w:top w:w="15" w:type="dxa"/>
              <w:left w:w="108" w:type="dxa"/>
              <w:bottom w:w="0" w:type="dxa"/>
              <w:right w:w="108" w:type="dxa"/>
            </w:tcMar>
            <w:hideMark/>
          </w:tcPr>
          <w:p w14:paraId="1DCF5C18" w14:textId="7DD12E92" w:rsidR="007057AF" w:rsidRPr="00D26923" w:rsidRDefault="007057AF" w:rsidP="00CB3AAD">
            <w:pPr>
              <w:rPr>
                <w:lang w:val="en-GB"/>
              </w:rPr>
            </w:pPr>
            <w:r>
              <w:rPr>
                <w:rFonts w:cs="Calibri Light"/>
              </w:rPr>
              <w:t>Onboarding SITA as an official V</w:t>
            </w:r>
            <w:r w:rsidR="0007219F">
              <w:rPr>
                <w:rFonts w:cs="Calibri Light"/>
              </w:rPr>
              <w:t>e</w:t>
            </w:r>
            <w:r>
              <w:rPr>
                <w:rFonts w:cs="Calibri Light"/>
              </w:rPr>
              <w:t>e</w:t>
            </w:r>
            <w:r w:rsidR="0007219F">
              <w:rPr>
                <w:rFonts w:cs="Calibri Light"/>
              </w:rPr>
              <w:t>am</w:t>
            </w:r>
            <w:r>
              <w:rPr>
                <w:rFonts w:cs="Calibri Light"/>
              </w:rPr>
              <w:t xml:space="preserve"> Cloud Service Provider (</w:t>
            </w:r>
            <w:r w:rsidR="0007219F">
              <w:rPr>
                <w:rFonts w:cs="Calibri Light"/>
              </w:rPr>
              <w:t>V</w:t>
            </w:r>
            <w:r>
              <w:rPr>
                <w:rFonts w:cs="Calibri Light"/>
              </w:rPr>
              <w:t>CSP)</w:t>
            </w:r>
            <w:r w:rsidR="00947145">
              <w:rPr>
                <w:rFonts w:cs="Calibri Light"/>
              </w:rPr>
              <w:t>.</w:t>
            </w:r>
            <w:r>
              <w:rPr>
                <w:rFonts w:cs="Calibri Light"/>
              </w:rPr>
              <w:t xml:space="preserve"> </w:t>
            </w:r>
          </w:p>
        </w:tc>
      </w:tr>
    </w:tbl>
    <w:p w14:paraId="4F08311F" w14:textId="77777777" w:rsidR="009A07C6" w:rsidRDefault="009A07C6" w:rsidP="00CC29D9"/>
    <w:p w14:paraId="08514ECD" w14:textId="77777777" w:rsidR="00AF05FE" w:rsidRPr="00AA78C1" w:rsidRDefault="00AF05FE" w:rsidP="00AF05FE">
      <w:pPr>
        <w:pStyle w:val="Heading2"/>
        <w:rPr>
          <w:sz w:val="24"/>
          <w:szCs w:val="24"/>
        </w:rPr>
      </w:pPr>
      <w:bookmarkStart w:id="19" w:name="_Toc188516649"/>
      <w:r w:rsidRPr="00AA78C1">
        <w:rPr>
          <w:sz w:val="24"/>
          <w:szCs w:val="24"/>
        </w:rPr>
        <w:t>Service Elements</w:t>
      </w:r>
      <w:bookmarkEnd w:id="19"/>
    </w:p>
    <w:p w14:paraId="3248CE76" w14:textId="0FFDEB6B" w:rsidR="009A07C6" w:rsidRPr="00AA78C1" w:rsidRDefault="00AA78C1" w:rsidP="009A07C6">
      <w:pPr>
        <w:pStyle w:val="Heading3"/>
      </w:pPr>
      <w:bookmarkStart w:id="20" w:name="_Toc188516650"/>
      <w:r w:rsidRPr="00AA78C1">
        <w:t>Full-Service</w:t>
      </w:r>
      <w:r w:rsidR="009A07C6" w:rsidRPr="00AA78C1">
        <w:t xml:space="preserve"> Agreement</w:t>
      </w:r>
      <w:bookmarkEnd w:id="20"/>
    </w:p>
    <w:p w14:paraId="2E25635A" w14:textId="77777777" w:rsidR="009562D7" w:rsidRDefault="009562D7" w:rsidP="004F5EAD">
      <w:pPr>
        <w:ind w:firstLine="567"/>
      </w:pPr>
      <w:r>
        <w:t>Incident Priorities are defined as follows –</w:t>
      </w:r>
    </w:p>
    <w:p w14:paraId="6B614F68" w14:textId="77777777" w:rsidR="009562D7" w:rsidRDefault="009562D7" w:rsidP="004F5EAD">
      <w:pPr>
        <w:ind w:left="1134" w:hanging="567"/>
      </w:pPr>
      <w:r>
        <w:t xml:space="preserve">(a) </w:t>
      </w:r>
      <w:r>
        <w:tab/>
      </w:r>
      <w:r w:rsidRPr="00CA7AAC">
        <w:rPr>
          <w:b/>
        </w:rPr>
        <w:t>Priority 1 (Critical)</w:t>
      </w:r>
      <w:r>
        <w:t xml:space="preserve"> - An Incident will be assigned a “Priority Level 1” if the Incident has the potential of having a high business impact on SITA Client e.g. an outage affecting a large and substantial number of SITA Client users performing critical functions. </w:t>
      </w:r>
    </w:p>
    <w:p w14:paraId="0F302F36" w14:textId="77777777" w:rsidR="009562D7" w:rsidRDefault="009562D7" w:rsidP="004F5EAD">
      <w:pPr>
        <w:ind w:left="1134" w:hanging="567"/>
      </w:pPr>
      <w:r>
        <w:t xml:space="preserve">(b) </w:t>
      </w:r>
      <w:r>
        <w:tab/>
      </w:r>
      <w:r w:rsidRPr="00CA7AAC">
        <w:rPr>
          <w:b/>
        </w:rPr>
        <w:t>Priority 2 (High)</w:t>
      </w:r>
      <w:r>
        <w:t xml:space="preserve"> - An Incident will be assigned as “Priority Level 2” if it has the potential of a noticeable impact on SITA Client but does not rise to the level of a Priority 1 incident. Without limiting the generality of the foregoing, examples of Priority 2 incidents include outages that affect multiple SITA Client users performing non-critical functions. </w:t>
      </w:r>
    </w:p>
    <w:p w14:paraId="468FE9C8" w14:textId="77777777" w:rsidR="009562D7" w:rsidRDefault="009562D7" w:rsidP="004F5EAD">
      <w:pPr>
        <w:ind w:left="1134" w:hanging="567"/>
      </w:pPr>
      <w:r>
        <w:t>(c)</w:t>
      </w:r>
      <w:r>
        <w:tab/>
      </w:r>
      <w:r w:rsidRPr="00CA7AAC">
        <w:rPr>
          <w:b/>
        </w:rPr>
        <w:t>Priority 3 (Medium)</w:t>
      </w:r>
      <w:r>
        <w:t xml:space="preserve"> - An Incident will be assigned as “Priority Level 3” if the incident has the potential to have minimal impact on SITA Client or a significant impact on a single user. Without limiting the generality of the foregoing, examples of Priority 3 incidents include outages affecting a single SITA Client user.</w:t>
      </w:r>
    </w:p>
    <w:p w14:paraId="1A087C38" w14:textId="77777777" w:rsidR="009562D7" w:rsidRDefault="009562D7" w:rsidP="004F5EAD">
      <w:pPr>
        <w:ind w:left="1134" w:hanging="567"/>
      </w:pPr>
      <w:r>
        <w:t xml:space="preserve">(d) </w:t>
      </w:r>
      <w:r>
        <w:tab/>
      </w:r>
      <w:r w:rsidRPr="00DD3780">
        <w:rPr>
          <w:b/>
        </w:rPr>
        <w:t>Priority 4 (Low)</w:t>
      </w:r>
      <w:r>
        <w:t xml:space="preserve"> -An Incident will be assigned as “Priority Level 4” if the incident is a trivial incident with little or no impact to SITA Client or a user that does not rise to the level of a Priority 1, Priority 2 or Priority 3 incident.</w:t>
      </w:r>
    </w:p>
    <w:p w14:paraId="52922CA9" w14:textId="77777777" w:rsidR="009A07C6" w:rsidRDefault="009A07C6" w:rsidP="009A07C6">
      <w:pPr>
        <w:pStyle w:val="Heading3"/>
      </w:pPr>
      <w:bookmarkStart w:id="21" w:name="_Toc188516651"/>
      <w:r>
        <w:t>Response time and distance</w:t>
      </w:r>
      <w:bookmarkEnd w:id="21"/>
    </w:p>
    <w:p w14:paraId="4CC831B3" w14:textId="77777777" w:rsidR="00027CE4" w:rsidRDefault="00DD5217" w:rsidP="004F5EAD">
      <w:pPr>
        <w:ind w:firstLine="567"/>
      </w:pPr>
      <w:r>
        <w:t>The below are committed Incidents Resolution Service Level per priority</w:t>
      </w:r>
    </w:p>
    <w:p w14:paraId="372785DB" w14:textId="77777777" w:rsidR="00DD5217" w:rsidRPr="0074363B" w:rsidRDefault="00027CE4" w:rsidP="0074363B">
      <w:pPr>
        <w:ind w:firstLine="567"/>
        <w:jc w:val="center"/>
        <w:rPr>
          <w:b/>
        </w:rPr>
      </w:pPr>
      <w:r w:rsidRPr="0074363B">
        <w:rPr>
          <w:b/>
        </w:rPr>
        <w:t>Table 3: Response time and distance</w:t>
      </w:r>
    </w:p>
    <w:tbl>
      <w:tblPr>
        <w:tblStyle w:val="TableGrid"/>
        <w:tblW w:w="4706"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563"/>
        <w:gridCol w:w="4541"/>
        <w:gridCol w:w="2968"/>
      </w:tblGrid>
      <w:tr w:rsidR="00DD5217" w:rsidRPr="00181AC8" w14:paraId="28DDD10F" w14:textId="77777777" w:rsidTr="004F5EAD">
        <w:tc>
          <w:tcPr>
            <w:tcW w:w="861" w:type="pct"/>
            <w:shd w:val="clear" w:color="auto" w:fill="DBE5F1" w:themeFill="accent1" w:themeFillTint="33"/>
            <w:vAlign w:val="center"/>
          </w:tcPr>
          <w:p w14:paraId="0246F6A2" w14:textId="77777777" w:rsidR="00DD5217" w:rsidRPr="00181AC8" w:rsidRDefault="00DD5217" w:rsidP="008637B2">
            <w:pPr>
              <w:spacing w:after="120" w:line="276" w:lineRule="auto"/>
              <w:rPr>
                <w:b/>
              </w:rPr>
            </w:pPr>
            <w:bookmarkStart w:id="22" w:name="_Hlk133931190"/>
            <w:r w:rsidRPr="00181AC8">
              <w:rPr>
                <w:b/>
              </w:rPr>
              <w:t>Priority</w:t>
            </w:r>
          </w:p>
        </w:tc>
        <w:tc>
          <w:tcPr>
            <w:tcW w:w="2502" w:type="pct"/>
            <w:shd w:val="clear" w:color="auto" w:fill="DBE5F1" w:themeFill="accent1" w:themeFillTint="33"/>
            <w:vAlign w:val="center"/>
          </w:tcPr>
          <w:p w14:paraId="777050AE" w14:textId="77777777" w:rsidR="00DD5217" w:rsidRPr="00181AC8" w:rsidRDefault="00DD5217" w:rsidP="008637B2">
            <w:pPr>
              <w:spacing w:after="120" w:line="276" w:lineRule="auto"/>
              <w:rPr>
                <w:b/>
              </w:rPr>
            </w:pPr>
            <w:r w:rsidRPr="00181AC8">
              <w:rPr>
                <w:b/>
              </w:rPr>
              <w:t>Response Time</w:t>
            </w:r>
          </w:p>
        </w:tc>
        <w:tc>
          <w:tcPr>
            <w:tcW w:w="1636" w:type="pct"/>
            <w:shd w:val="clear" w:color="auto" w:fill="DBE5F1" w:themeFill="accent1" w:themeFillTint="33"/>
            <w:vAlign w:val="center"/>
          </w:tcPr>
          <w:p w14:paraId="2AD42D62" w14:textId="77777777" w:rsidR="00DD5217" w:rsidRPr="00181AC8" w:rsidRDefault="00DD5217" w:rsidP="008637B2">
            <w:pPr>
              <w:spacing w:after="120" w:line="276" w:lineRule="auto"/>
              <w:rPr>
                <w:b/>
              </w:rPr>
            </w:pPr>
            <w:r w:rsidRPr="00181AC8">
              <w:rPr>
                <w:b/>
              </w:rPr>
              <w:t>Resolution Time</w:t>
            </w:r>
          </w:p>
        </w:tc>
      </w:tr>
      <w:tr w:rsidR="00DD5217" w:rsidRPr="00181AC8" w14:paraId="60727658" w14:textId="77777777" w:rsidTr="004F5EAD">
        <w:tc>
          <w:tcPr>
            <w:tcW w:w="861" w:type="pct"/>
            <w:vAlign w:val="center"/>
          </w:tcPr>
          <w:p w14:paraId="60A9F8B9" w14:textId="77777777" w:rsidR="00DD5217" w:rsidRPr="00181AC8" w:rsidRDefault="00DD5217" w:rsidP="008637B2">
            <w:pPr>
              <w:spacing w:after="120" w:line="276" w:lineRule="auto"/>
            </w:pPr>
            <w:r>
              <w:t>P</w:t>
            </w:r>
            <w:r w:rsidRPr="00181AC8">
              <w:t xml:space="preserve"> 1</w:t>
            </w:r>
            <w:r w:rsidRPr="00181AC8">
              <w:tab/>
            </w:r>
          </w:p>
        </w:tc>
        <w:tc>
          <w:tcPr>
            <w:tcW w:w="2502" w:type="pct"/>
            <w:vAlign w:val="center"/>
          </w:tcPr>
          <w:p w14:paraId="73B7CDF6" w14:textId="77777777" w:rsidR="00DD5217" w:rsidRPr="00181AC8" w:rsidRDefault="00DD5217" w:rsidP="008637B2">
            <w:pPr>
              <w:spacing w:after="120" w:line="276" w:lineRule="auto"/>
            </w:pPr>
            <w:r>
              <w:t>15 minutes (24/7/365)</w:t>
            </w:r>
          </w:p>
        </w:tc>
        <w:tc>
          <w:tcPr>
            <w:tcW w:w="1636" w:type="pct"/>
            <w:shd w:val="clear" w:color="auto" w:fill="FFFFFF" w:themeFill="background1"/>
            <w:vAlign w:val="center"/>
          </w:tcPr>
          <w:p w14:paraId="6D6540C3" w14:textId="77777777" w:rsidR="00DD5217" w:rsidRPr="00181AC8" w:rsidRDefault="00DD5217" w:rsidP="008637B2">
            <w:pPr>
              <w:spacing w:after="120" w:line="276" w:lineRule="auto"/>
            </w:pPr>
            <w:r>
              <w:t>4 Hour (24/7/365)</w:t>
            </w:r>
          </w:p>
        </w:tc>
      </w:tr>
      <w:tr w:rsidR="00DD5217" w:rsidRPr="00181AC8" w14:paraId="300A9499" w14:textId="77777777" w:rsidTr="004F5EAD">
        <w:tc>
          <w:tcPr>
            <w:tcW w:w="861" w:type="pct"/>
            <w:shd w:val="clear" w:color="auto" w:fill="auto"/>
            <w:vAlign w:val="center"/>
          </w:tcPr>
          <w:p w14:paraId="2232F167" w14:textId="77777777" w:rsidR="00DD5217" w:rsidRPr="00181AC8" w:rsidRDefault="00DD5217" w:rsidP="008637B2">
            <w:pPr>
              <w:spacing w:after="120" w:line="276" w:lineRule="auto"/>
            </w:pPr>
            <w:r>
              <w:t>P</w:t>
            </w:r>
            <w:r w:rsidRPr="00181AC8">
              <w:t xml:space="preserve"> 2 </w:t>
            </w:r>
          </w:p>
        </w:tc>
        <w:tc>
          <w:tcPr>
            <w:tcW w:w="2502" w:type="pct"/>
            <w:shd w:val="clear" w:color="auto" w:fill="auto"/>
            <w:vAlign w:val="center"/>
          </w:tcPr>
          <w:p w14:paraId="1763B152" w14:textId="77777777" w:rsidR="00DD5217" w:rsidRPr="00181AC8" w:rsidRDefault="00DD5217" w:rsidP="008637B2">
            <w:pPr>
              <w:spacing w:after="120" w:line="276" w:lineRule="auto"/>
            </w:pPr>
            <w:r>
              <w:t>30 minutes (24/7/365)</w:t>
            </w:r>
          </w:p>
        </w:tc>
        <w:tc>
          <w:tcPr>
            <w:tcW w:w="1636" w:type="pct"/>
            <w:shd w:val="clear" w:color="auto" w:fill="FFFFFF" w:themeFill="background1"/>
            <w:vAlign w:val="center"/>
          </w:tcPr>
          <w:p w14:paraId="66965367" w14:textId="77777777" w:rsidR="00DD5217" w:rsidRPr="00181AC8" w:rsidRDefault="00DD5217" w:rsidP="008637B2">
            <w:pPr>
              <w:spacing w:after="120" w:line="276" w:lineRule="auto"/>
            </w:pPr>
            <w:r>
              <w:t>6 Hours (24/7/365)</w:t>
            </w:r>
          </w:p>
        </w:tc>
      </w:tr>
      <w:tr w:rsidR="00DD5217" w:rsidRPr="00181AC8" w14:paraId="73FC888A" w14:textId="77777777" w:rsidTr="004F5EAD">
        <w:tc>
          <w:tcPr>
            <w:tcW w:w="861" w:type="pct"/>
            <w:shd w:val="clear" w:color="auto" w:fill="auto"/>
            <w:vAlign w:val="center"/>
          </w:tcPr>
          <w:p w14:paraId="20F386ED" w14:textId="77777777" w:rsidR="00DD5217" w:rsidRPr="00181AC8" w:rsidRDefault="00DD5217" w:rsidP="008637B2">
            <w:pPr>
              <w:spacing w:after="120" w:line="276" w:lineRule="auto"/>
            </w:pPr>
            <w:r>
              <w:t>P</w:t>
            </w:r>
            <w:r w:rsidRPr="00181AC8">
              <w:t xml:space="preserve"> 3</w:t>
            </w:r>
          </w:p>
        </w:tc>
        <w:tc>
          <w:tcPr>
            <w:tcW w:w="2502" w:type="pct"/>
            <w:shd w:val="clear" w:color="auto" w:fill="auto"/>
            <w:vAlign w:val="center"/>
          </w:tcPr>
          <w:p w14:paraId="398C07AB" w14:textId="77777777" w:rsidR="00DD5217" w:rsidRPr="00181AC8" w:rsidRDefault="00DD5217" w:rsidP="008637B2">
            <w:pPr>
              <w:spacing w:after="120" w:line="276" w:lineRule="auto"/>
            </w:pPr>
            <w:r>
              <w:t>1 Business Hour (7-45 to 16-30, excluding weekends and public holidays</w:t>
            </w:r>
          </w:p>
        </w:tc>
        <w:tc>
          <w:tcPr>
            <w:tcW w:w="1636" w:type="pct"/>
            <w:shd w:val="clear" w:color="auto" w:fill="FFFFFF" w:themeFill="background1"/>
            <w:vAlign w:val="center"/>
          </w:tcPr>
          <w:p w14:paraId="4C0EEF3B" w14:textId="77777777" w:rsidR="00DD5217" w:rsidRPr="00181AC8" w:rsidRDefault="00DD5217" w:rsidP="008637B2">
            <w:pPr>
              <w:spacing w:after="120" w:line="276" w:lineRule="auto"/>
            </w:pPr>
            <w:r>
              <w:t>8 Business Hours (7-45 to 16-30, excluding weekends and public holidays)</w:t>
            </w:r>
          </w:p>
        </w:tc>
      </w:tr>
      <w:tr w:rsidR="00DD5217" w:rsidRPr="00181AC8" w14:paraId="0E8AD3EC" w14:textId="77777777" w:rsidTr="004F5EAD">
        <w:tc>
          <w:tcPr>
            <w:tcW w:w="861" w:type="pct"/>
            <w:shd w:val="clear" w:color="auto" w:fill="auto"/>
            <w:vAlign w:val="center"/>
          </w:tcPr>
          <w:p w14:paraId="3A0F1BBB" w14:textId="77777777" w:rsidR="00DD5217" w:rsidRPr="00181AC8" w:rsidRDefault="00DD5217" w:rsidP="008637B2">
            <w:pPr>
              <w:spacing w:after="120" w:line="276" w:lineRule="auto"/>
            </w:pPr>
            <w:r>
              <w:t>P</w:t>
            </w:r>
            <w:r w:rsidRPr="00181AC8">
              <w:t xml:space="preserve"> 4</w:t>
            </w:r>
          </w:p>
        </w:tc>
        <w:tc>
          <w:tcPr>
            <w:tcW w:w="2502" w:type="pct"/>
            <w:shd w:val="clear" w:color="auto" w:fill="auto"/>
            <w:vAlign w:val="center"/>
          </w:tcPr>
          <w:p w14:paraId="70A7A9AD" w14:textId="77777777" w:rsidR="00DD5217" w:rsidRPr="00181AC8" w:rsidRDefault="00DD5217" w:rsidP="008637B2">
            <w:pPr>
              <w:spacing w:after="120" w:line="276" w:lineRule="auto"/>
            </w:pPr>
            <w:r>
              <w:t>4 Business Hours (7-45 to 16-30, excluding weekends and public holidays</w:t>
            </w:r>
          </w:p>
        </w:tc>
        <w:tc>
          <w:tcPr>
            <w:tcW w:w="1636" w:type="pct"/>
            <w:shd w:val="clear" w:color="auto" w:fill="FFFFFF" w:themeFill="background1"/>
            <w:vAlign w:val="center"/>
          </w:tcPr>
          <w:p w14:paraId="6B253C65" w14:textId="77777777" w:rsidR="00DD5217" w:rsidRPr="00181AC8" w:rsidRDefault="00DD5217" w:rsidP="008637B2">
            <w:pPr>
              <w:spacing w:after="120" w:line="276" w:lineRule="auto"/>
            </w:pPr>
            <w:r>
              <w:t>8 Business Hours (7-45 to 16-30, excluding weekends and public holidays</w:t>
            </w:r>
          </w:p>
        </w:tc>
      </w:tr>
      <w:bookmarkEnd w:id="22"/>
    </w:tbl>
    <w:p w14:paraId="7EF0C77E" w14:textId="77777777" w:rsidR="00DD5217" w:rsidRDefault="00DD5217" w:rsidP="00DD5217"/>
    <w:p w14:paraId="762226E7" w14:textId="77777777" w:rsidR="008273F3" w:rsidRDefault="008273F3" w:rsidP="000560FC">
      <w:pPr>
        <w:pStyle w:val="Heading3"/>
      </w:pPr>
      <w:bookmarkStart w:id="23" w:name="_Toc188516652"/>
      <w:r w:rsidRPr="000560FC">
        <w:t>Fault logging management</w:t>
      </w:r>
      <w:bookmarkEnd w:id="23"/>
    </w:p>
    <w:p w14:paraId="173B6F1F" w14:textId="77777777" w:rsidR="00EB270B" w:rsidRPr="00526B4A" w:rsidRDefault="00EB270B" w:rsidP="0074363B">
      <w:pPr>
        <w:jc w:val="center"/>
      </w:pPr>
      <w:r w:rsidRPr="0074363B">
        <w:rPr>
          <w:b/>
          <w:lang w:val="en-GB"/>
        </w:rPr>
        <w:t>Table 4:</w:t>
      </w:r>
      <w:r w:rsidRPr="0074363B">
        <w:rPr>
          <w:b/>
        </w:rPr>
        <w:t xml:space="preserve"> </w:t>
      </w:r>
      <w:r w:rsidRPr="0074363B">
        <w:rPr>
          <w:b/>
          <w:lang w:val="en-GB"/>
        </w:rPr>
        <w:t>Fault logging management</w:t>
      </w:r>
    </w:p>
    <w:tbl>
      <w:tblPr>
        <w:tblStyle w:val="margaret1"/>
        <w:tblW w:w="4706"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847"/>
        <w:gridCol w:w="4257"/>
        <w:gridCol w:w="2968"/>
      </w:tblGrid>
      <w:tr w:rsidR="00DD5217" w:rsidRPr="00DD5217" w14:paraId="0826040C" w14:textId="77777777" w:rsidTr="004F5EAD">
        <w:tc>
          <w:tcPr>
            <w:tcW w:w="1018" w:type="pct"/>
            <w:shd w:val="clear" w:color="auto" w:fill="DBE5F1" w:themeFill="accent1" w:themeFillTint="33"/>
            <w:vAlign w:val="center"/>
          </w:tcPr>
          <w:p w14:paraId="5E22ADD5" w14:textId="77777777" w:rsidR="00DD5217" w:rsidRPr="00DD5217" w:rsidRDefault="00DD5217" w:rsidP="00DD5217">
            <w:pPr>
              <w:spacing w:after="120" w:line="276" w:lineRule="auto"/>
              <w:rPr>
                <w:b/>
              </w:rPr>
            </w:pPr>
            <w:bookmarkStart w:id="24" w:name="_Hlk133931954"/>
            <w:r w:rsidRPr="00DD5217">
              <w:rPr>
                <w:b/>
              </w:rPr>
              <w:t>Respond</w:t>
            </w:r>
          </w:p>
        </w:tc>
        <w:tc>
          <w:tcPr>
            <w:tcW w:w="2346" w:type="pct"/>
            <w:shd w:val="clear" w:color="auto" w:fill="DBE5F1" w:themeFill="accent1" w:themeFillTint="33"/>
            <w:vAlign w:val="center"/>
          </w:tcPr>
          <w:p w14:paraId="7373BFB5" w14:textId="77777777" w:rsidR="00DD5217" w:rsidRPr="00DD5217" w:rsidRDefault="00DD5217" w:rsidP="00DD5217">
            <w:pPr>
              <w:spacing w:after="120" w:line="276" w:lineRule="auto"/>
              <w:rPr>
                <w:b/>
              </w:rPr>
            </w:pPr>
            <w:r w:rsidRPr="00DD5217">
              <w:rPr>
                <w:b/>
              </w:rPr>
              <w:t>Service Measure</w:t>
            </w:r>
          </w:p>
        </w:tc>
        <w:tc>
          <w:tcPr>
            <w:tcW w:w="1636" w:type="pct"/>
            <w:shd w:val="clear" w:color="auto" w:fill="DBE5F1" w:themeFill="accent1" w:themeFillTint="33"/>
            <w:vAlign w:val="center"/>
          </w:tcPr>
          <w:p w14:paraId="3A8E8235" w14:textId="77777777" w:rsidR="00DD5217" w:rsidRPr="00DD5217" w:rsidRDefault="00DD5217" w:rsidP="00DD5217">
            <w:pPr>
              <w:spacing w:after="120" w:line="276" w:lineRule="auto"/>
              <w:rPr>
                <w:b/>
              </w:rPr>
            </w:pPr>
            <w:r w:rsidRPr="00DD5217">
              <w:rPr>
                <w:b/>
              </w:rPr>
              <w:t>Service Level</w:t>
            </w:r>
          </w:p>
        </w:tc>
      </w:tr>
      <w:tr w:rsidR="00DD5217" w:rsidRPr="00DD5217" w14:paraId="259F5821" w14:textId="77777777" w:rsidTr="004F5EAD">
        <w:tc>
          <w:tcPr>
            <w:tcW w:w="1018" w:type="pct"/>
            <w:shd w:val="clear" w:color="auto" w:fill="DBE5F1" w:themeFill="accent1" w:themeFillTint="33"/>
            <w:vAlign w:val="center"/>
          </w:tcPr>
          <w:p w14:paraId="3575FD34" w14:textId="77777777" w:rsidR="00DD5217" w:rsidRPr="00DD5217" w:rsidRDefault="00DD5217" w:rsidP="00DD5217">
            <w:pPr>
              <w:spacing w:after="120" w:line="276" w:lineRule="auto"/>
              <w:rPr>
                <w:b/>
              </w:rPr>
            </w:pPr>
            <w:r w:rsidRPr="00DD5217">
              <w:rPr>
                <w:b/>
              </w:rPr>
              <w:t>Incident Management</w:t>
            </w:r>
          </w:p>
        </w:tc>
        <w:tc>
          <w:tcPr>
            <w:tcW w:w="2346" w:type="pct"/>
            <w:vAlign w:val="center"/>
          </w:tcPr>
          <w:p w14:paraId="0A7F7A40" w14:textId="77777777" w:rsidR="00DD5217" w:rsidRPr="00DD5217" w:rsidRDefault="00DD5217" w:rsidP="00DD5217">
            <w:pPr>
              <w:spacing w:after="120" w:line="276" w:lineRule="auto"/>
            </w:pPr>
            <w:r w:rsidRPr="00DD5217">
              <w:t>Number of Incidents responded to within the target time.</w:t>
            </w:r>
          </w:p>
        </w:tc>
        <w:tc>
          <w:tcPr>
            <w:tcW w:w="1636" w:type="pct"/>
            <w:shd w:val="clear" w:color="auto" w:fill="FFFFFF" w:themeFill="background1"/>
            <w:vAlign w:val="center"/>
          </w:tcPr>
          <w:p w14:paraId="5781B23B" w14:textId="77777777" w:rsidR="00DD5217" w:rsidRPr="00DD5217" w:rsidRDefault="00DD5217" w:rsidP="00DD5217">
            <w:pPr>
              <w:spacing w:after="120" w:line="276" w:lineRule="auto"/>
            </w:pPr>
            <w:r w:rsidRPr="00DD5217">
              <w:t>99% of Incidents responded to within the target time. 100% of Incidents will be responded to within the target time + 25%</w:t>
            </w:r>
          </w:p>
        </w:tc>
      </w:tr>
      <w:tr w:rsidR="00DD5217" w:rsidRPr="00DD5217" w14:paraId="09C58B88" w14:textId="77777777" w:rsidTr="004F5EAD">
        <w:tc>
          <w:tcPr>
            <w:tcW w:w="1018" w:type="pct"/>
            <w:shd w:val="clear" w:color="auto" w:fill="DBE5F1" w:themeFill="accent1" w:themeFillTint="33"/>
            <w:vAlign w:val="center"/>
          </w:tcPr>
          <w:p w14:paraId="6D04A388" w14:textId="77777777" w:rsidR="00DD5217" w:rsidRPr="00DD5217" w:rsidRDefault="00DD5217" w:rsidP="00DD5217">
            <w:pPr>
              <w:spacing w:after="120" w:line="276" w:lineRule="auto"/>
              <w:rPr>
                <w:b/>
              </w:rPr>
            </w:pPr>
            <w:r w:rsidRPr="00DD5217">
              <w:rPr>
                <w:b/>
              </w:rPr>
              <w:t>Method</w:t>
            </w:r>
          </w:p>
        </w:tc>
        <w:tc>
          <w:tcPr>
            <w:tcW w:w="3982" w:type="pct"/>
            <w:gridSpan w:val="2"/>
            <w:shd w:val="clear" w:color="auto" w:fill="auto"/>
            <w:vAlign w:val="center"/>
          </w:tcPr>
          <w:p w14:paraId="6602856D" w14:textId="77777777" w:rsidR="00DD5217" w:rsidRPr="00DD5217" w:rsidRDefault="00DD5217" w:rsidP="00DD5217">
            <w:pPr>
              <w:spacing w:after="120" w:line="276" w:lineRule="auto"/>
            </w:pPr>
            <w:r w:rsidRPr="00DD5217">
              <w:t>The Service Levels are measured and reported on individually from the time that the Incident is logged by Client at the Service Provider's Service Desk until the time that the Incident is accepted on the Service Provider's Service Desk.</w:t>
            </w:r>
          </w:p>
        </w:tc>
      </w:tr>
      <w:tr w:rsidR="00DD5217" w:rsidRPr="00DD5217" w14:paraId="57CE9BDF" w14:textId="77777777" w:rsidTr="004F5EAD">
        <w:tc>
          <w:tcPr>
            <w:tcW w:w="1018" w:type="pct"/>
            <w:shd w:val="clear" w:color="auto" w:fill="DBE5F1" w:themeFill="accent1" w:themeFillTint="33"/>
            <w:vAlign w:val="center"/>
          </w:tcPr>
          <w:p w14:paraId="7A868737" w14:textId="77777777" w:rsidR="00DD5217" w:rsidRPr="00DD5217" w:rsidRDefault="00DD5217" w:rsidP="00DD5217">
            <w:pPr>
              <w:spacing w:after="120" w:line="276" w:lineRule="auto"/>
              <w:rPr>
                <w:b/>
              </w:rPr>
            </w:pPr>
            <w:r w:rsidRPr="00DD5217">
              <w:rPr>
                <w:b/>
              </w:rPr>
              <w:t>Formula</w:t>
            </w:r>
          </w:p>
        </w:tc>
        <w:tc>
          <w:tcPr>
            <w:tcW w:w="3982" w:type="pct"/>
            <w:gridSpan w:val="2"/>
            <w:shd w:val="clear" w:color="auto" w:fill="auto"/>
            <w:vAlign w:val="center"/>
          </w:tcPr>
          <w:p w14:paraId="15FE4CA2" w14:textId="6A3CAD2E" w:rsidR="00DD5217" w:rsidRPr="00DD5217" w:rsidRDefault="00DD5217" w:rsidP="00DD5217">
            <w:pPr>
              <w:spacing w:after="120" w:line="276" w:lineRule="auto"/>
            </w:pPr>
            <w:r w:rsidRPr="00DD5217">
              <w:t>Number of Incident tickets responded to within Service Level Target / Total number of Incident tickets responded to * 100 (Calculation - each incident is measured, Met=1, Miss = 0, If 10 incidents and 9 is met calculation is (9/</w:t>
            </w:r>
            <w:r w:rsidR="009A681E" w:rsidRPr="00DD5217">
              <w:t>10) *</w:t>
            </w:r>
            <w:r w:rsidRPr="00DD5217">
              <w:t>100=90%)</w:t>
            </w:r>
          </w:p>
        </w:tc>
      </w:tr>
      <w:tr w:rsidR="00DD5217" w:rsidRPr="00DD5217" w14:paraId="3DF2FA3F" w14:textId="77777777" w:rsidTr="004F5EAD">
        <w:tc>
          <w:tcPr>
            <w:tcW w:w="1018" w:type="pct"/>
            <w:shd w:val="clear" w:color="auto" w:fill="DBE5F1" w:themeFill="accent1" w:themeFillTint="33"/>
            <w:vAlign w:val="center"/>
          </w:tcPr>
          <w:p w14:paraId="2C3E9C9E" w14:textId="77777777" w:rsidR="00DD5217" w:rsidRPr="00DD5217" w:rsidRDefault="00DD5217" w:rsidP="00DD5217">
            <w:pPr>
              <w:spacing w:after="120" w:line="276" w:lineRule="auto"/>
              <w:rPr>
                <w:b/>
              </w:rPr>
            </w:pPr>
            <w:r w:rsidRPr="00DD5217">
              <w:rPr>
                <w:b/>
              </w:rPr>
              <w:t>Exclusions</w:t>
            </w:r>
          </w:p>
        </w:tc>
        <w:tc>
          <w:tcPr>
            <w:tcW w:w="3982" w:type="pct"/>
            <w:gridSpan w:val="2"/>
            <w:shd w:val="clear" w:color="auto" w:fill="auto"/>
            <w:vAlign w:val="center"/>
          </w:tcPr>
          <w:p w14:paraId="790B34BC" w14:textId="77777777" w:rsidR="00DD5217" w:rsidRPr="00DD5217" w:rsidRDefault="00DD5217" w:rsidP="00DD5217">
            <w:pPr>
              <w:spacing w:after="120" w:line="276" w:lineRule="auto"/>
            </w:pPr>
            <w:r w:rsidRPr="00DD5217">
              <w:t>Incidents with respect to Infrastructure not architected for the specific priority response time, shall be reported on as KPIs.</w:t>
            </w:r>
          </w:p>
        </w:tc>
      </w:tr>
      <w:tr w:rsidR="00DD5217" w:rsidRPr="00DD5217" w14:paraId="135455AA" w14:textId="77777777" w:rsidTr="004F5EAD">
        <w:tc>
          <w:tcPr>
            <w:tcW w:w="1018" w:type="pct"/>
            <w:shd w:val="clear" w:color="auto" w:fill="DBE5F1" w:themeFill="accent1" w:themeFillTint="33"/>
            <w:vAlign w:val="center"/>
          </w:tcPr>
          <w:p w14:paraId="2D7716BC" w14:textId="77777777" w:rsidR="00DD5217" w:rsidRPr="00DD5217" w:rsidRDefault="00DD5217" w:rsidP="00DD5217">
            <w:pPr>
              <w:spacing w:after="120" w:line="276" w:lineRule="auto"/>
              <w:rPr>
                <w:b/>
              </w:rPr>
            </w:pPr>
            <w:r w:rsidRPr="00DD5217">
              <w:rPr>
                <w:b/>
              </w:rPr>
              <w:t>Measurement Interval</w:t>
            </w:r>
          </w:p>
        </w:tc>
        <w:tc>
          <w:tcPr>
            <w:tcW w:w="3982" w:type="pct"/>
            <w:gridSpan w:val="2"/>
            <w:shd w:val="clear" w:color="auto" w:fill="auto"/>
            <w:vAlign w:val="center"/>
          </w:tcPr>
          <w:p w14:paraId="4CAFE796" w14:textId="77777777" w:rsidR="00DD5217" w:rsidRPr="00DD5217" w:rsidRDefault="00DD5217" w:rsidP="00DD5217">
            <w:pPr>
              <w:spacing w:after="120" w:line="276" w:lineRule="auto"/>
            </w:pPr>
            <w:r w:rsidRPr="00DD5217">
              <w:t>Measured and Reported Monthly</w:t>
            </w:r>
          </w:p>
        </w:tc>
      </w:tr>
      <w:tr w:rsidR="00DD5217" w:rsidRPr="00DD5217" w14:paraId="0E313CB0" w14:textId="77777777" w:rsidTr="004F5EAD">
        <w:tc>
          <w:tcPr>
            <w:tcW w:w="1018" w:type="pct"/>
            <w:shd w:val="clear" w:color="auto" w:fill="DBE5F1" w:themeFill="accent1" w:themeFillTint="33"/>
            <w:vAlign w:val="center"/>
          </w:tcPr>
          <w:p w14:paraId="25670B03" w14:textId="77777777" w:rsidR="00DD5217" w:rsidRPr="00DD5217" w:rsidRDefault="00DD5217" w:rsidP="00DD5217">
            <w:pPr>
              <w:spacing w:after="120" w:line="276" w:lineRule="auto"/>
              <w:rPr>
                <w:b/>
              </w:rPr>
            </w:pPr>
            <w:r w:rsidRPr="00DD5217">
              <w:rPr>
                <w:b/>
              </w:rPr>
              <w:t>Measurement Tool</w:t>
            </w:r>
          </w:p>
        </w:tc>
        <w:tc>
          <w:tcPr>
            <w:tcW w:w="3982" w:type="pct"/>
            <w:gridSpan w:val="2"/>
            <w:shd w:val="clear" w:color="auto" w:fill="auto"/>
            <w:vAlign w:val="center"/>
          </w:tcPr>
          <w:p w14:paraId="7D1E4B07" w14:textId="77777777" w:rsidR="00DD5217" w:rsidRPr="00DD5217" w:rsidRDefault="00DD5217" w:rsidP="00DD5217">
            <w:pPr>
              <w:spacing w:after="120" w:line="276" w:lineRule="auto"/>
            </w:pPr>
            <w:r w:rsidRPr="00DD5217">
              <w:t>To be done via the SITA service management tool ("</w:t>
            </w:r>
            <w:r w:rsidRPr="00DD5217">
              <w:rPr>
                <w:b/>
              </w:rPr>
              <w:t>ITSM</w:t>
            </w:r>
            <w:r w:rsidRPr="00DD5217">
              <w:t>")</w:t>
            </w:r>
          </w:p>
        </w:tc>
      </w:tr>
    </w:tbl>
    <w:tbl>
      <w:tblPr>
        <w:tblStyle w:val="margaret2"/>
        <w:tblW w:w="4706"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847"/>
        <w:gridCol w:w="4257"/>
        <w:gridCol w:w="2968"/>
      </w:tblGrid>
      <w:tr w:rsidR="00DD5217" w:rsidRPr="00181AC8" w14:paraId="1DBC85DF" w14:textId="77777777" w:rsidTr="004F5EAD">
        <w:tc>
          <w:tcPr>
            <w:tcW w:w="1018" w:type="pct"/>
            <w:shd w:val="clear" w:color="auto" w:fill="DBE5F1" w:themeFill="accent1" w:themeFillTint="33"/>
            <w:vAlign w:val="center"/>
          </w:tcPr>
          <w:bookmarkEnd w:id="24"/>
          <w:p w14:paraId="11F1EA35" w14:textId="77777777" w:rsidR="00DD5217" w:rsidRPr="008252DA" w:rsidRDefault="00DD5217" w:rsidP="008637B2">
            <w:pPr>
              <w:spacing w:after="120" w:line="276" w:lineRule="auto"/>
              <w:rPr>
                <w:b/>
              </w:rPr>
            </w:pPr>
            <w:r w:rsidRPr="008252DA">
              <w:rPr>
                <w:b/>
              </w:rPr>
              <w:t>Resolve</w:t>
            </w:r>
          </w:p>
        </w:tc>
        <w:tc>
          <w:tcPr>
            <w:tcW w:w="2346" w:type="pct"/>
            <w:shd w:val="clear" w:color="auto" w:fill="DBE5F1" w:themeFill="accent1" w:themeFillTint="33"/>
            <w:vAlign w:val="center"/>
          </w:tcPr>
          <w:p w14:paraId="08B2A48F" w14:textId="77777777" w:rsidR="00DD5217" w:rsidRPr="00181AC8" w:rsidRDefault="00DD5217" w:rsidP="008637B2">
            <w:pPr>
              <w:spacing w:after="120" w:line="276" w:lineRule="auto"/>
              <w:rPr>
                <w:b/>
              </w:rPr>
            </w:pPr>
            <w:r w:rsidRPr="0059243A">
              <w:rPr>
                <w:b/>
              </w:rPr>
              <w:t>Service Measure</w:t>
            </w:r>
          </w:p>
        </w:tc>
        <w:tc>
          <w:tcPr>
            <w:tcW w:w="1636" w:type="pct"/>
            <w:shd w:val="clear" w:color="auto" w:fill="DBE5F1" w:themeFill="accent1" w:themeFillTint="33"/>
            <w:vAlign w:val="center"/>
          </w:tcPr>
          <w:p w14:paraId="485FC95B" w14:textId="77777777" w:rsidR="00DD5217" w:rsidRPr="0059243A" w:rsidRDefault="00DD5217" w:rsidP="008637B2">
            <w:pPr>
              <w:spacing w:after="120" w:line="276" w:lineRule="auto"/>
              <w:rPr>
                <w:b/>
              </w:rPr>
            </w:pPr>
            <w:r w:rsidRPr="0059243A">
              <w:rPr>
                <w:b/>
              </w:rPr>
              <w:t>Service Level</w:t>
            </w:r>
          </w:p>
        </w:tc>
      </w:tr>
      <w:tr w:rsidR="00DD5217" w:rsidRPr="00181AC8" w14:paraId="5E8A7C07" w14:textId="77777777" w:rsidTr="004F5EAD">
        <w:tc>
          <w:tcPr>
            <w:tcW w:w="1018" w:type="pct"/>
            <w:shd w:val="clear" w:color="auto" w:fill="DBE5F1" w:themeFill="accent1" w:themeFillTint="33"/>
            <w:vAlign w:val="center"/>
          </w:tcPr>
          <w:p w14:paraId="64687F5F" w14:textId="77777777" w:rsidR="00DD5217" w:rsidRPr="004A0A90" w:rsidRDefault="00DD5217" w:rsidP="008637B2">
            <w:pPr>
              <w:spacing w:after="120" w:line="276" w:lineRule="auto"/>
              <w:rPr>
                <w:b/>
              </w:rPr>
            </w:pPr>
            <w:r w:rsidRPr="004A0A90">
              <w:rPr>
                <w:b/>
              </w:rPr>
              <w:t>Incident Management</w:t>
            </w:r>
          </w:p>
        </w:tc>
        <w:tc>
          <w:tcPr>
            <w:tcW w:w="2346" w:type="pct"/>
            <w:vAlign w:val="center"/>
          </w:tcPr>
          <w:p w14:paraId="17EB44AB" w14:textId="77777777" w:rsidR="00DD5217" w:rsidRPr="00181AC8" w:rsidRDefault="00DD5217" w:rsidP="008637B2">
            <w:pPr>
              <w:spacing w:after="120" w:line="276" w:lineRule="auto"/>
            </w:pPr>
            <w:r>
              <w:t>Number of Incidents responded to within the target time.</w:t>
            </w:r>
          </w:p>
        </w:tc>
        <w:tc>
          <w:tcPr>
            <w:tcW w:w="1636" w:type="pct"/>
            <w:shd w:val="clear" w:color="auto" w:fill="FFFFFF" w:themeFill="background1"/>
            <w:vAlign w:val="center"/>
          </w:tcPr>
          <w:p w14:paraId="37B60FD7" w14:textId="77777777" w:rsidR="00DD5217" w:rsidRPr="00181AC8" w:rsidRDefault="00DD5217" w:rsidP="008637B2">
            <w:pPr>
              <w:spacing w:after="120" w:line="276" w:lineRule="auto"/>
            </w:pPr>
            <w:r>
              <w:t>99% of Incidents responded to within the target time. 100% of Incidents will be responded to within the target time + 25%</w:t>
            </w:r>
          </w:p>
        </w:tc>
      </w:tr>
      <w:tr w:rsidR="00DD5217" w:rsidRPr="00181AC8" w14:paraId="49BB9C33" w14:textId="77777777" w:rsidTr="004F5EAD">
        <w:tc>
          <w:tcPr>
            <w:tcW w:w="1018" w:type="pct"/>
            <w:shd w:val="clear" w:color="auto" w:fill="DBE5F1" w:themeFill="accent1" w:themeFillTint="33"/>
            <w:vAlign w:val="center"/>
          </w:tcPr>
          <w:p w14:paraId="01C4F8FB" w14:textId="77777777" w:rsidR="00DD5217" w:rsidRPr="004A0A90" w:rsidRDefault="00DD5217" w:rsidP="008637B2">
            <w:pPr>
              <w:spacing w:after="120" w:line="276" w:lineRule="auto"/>
              <w:rPr>
                <w:b/>
              </w:rPr>
            </w:pPr>
            <w:r w:rsidRPr="004A0A90">
              <w:rPr>
                <w:b/>
              </w:rPr>
              <w:t>Method</w:t>
            </w:r>
          </w:p>
        </w:tc>
        <w:tc>
          <w:tcPr>
            <w:tcW w:w="3982" w:type="pct"/>
            <w:gridSpan w:val="2"/>
            <w:shd w:val="clear" w:color="auto" w:fill="auto"/>
            <w:vAlign w:val="center"/>
          </w:tcPr>
          <w:p w14:paraId="7C905FE4" w14:textId="77777777" w:rsidR="00DD5217" w:rsidRPr="00181AC8" w:rsidRDefault="00DD5217" w:rsidP="008637B2">
            <w:pPr>
              <w:spacing w:after="120" w:line="276" w:lineRule="auto"/>
            </w:pPr>
            <w:r>
              <w:t>The Service Levels are measured and reported on individually from the time that the Incident is logged by Client at the Service Provider's Service Desk until the time that the Incident is resolved on the Service Provider's Service Desk. In year one the Service Provider is responsible for the SITA cloud support group until the call is resolved by the SITA group including the Service Provider internal performance</w:t>
            </w:r>
          </w:p>
        </w:tc>
      </w:tr>
      <w:tr w:rsidR="00DD5217" w:rsidRPr="00181AC8" w14:paraId="64E44DEE" w14:textId="77777777" w:rsidTr="004F5EAD">
        <w:tc>
          <w:tcPr>
            <w:tcW w:w="1018" w:type="pct"/>
            <w:shd w:val="clear" w:color="auto" w:fill="DBE5F1" w:themeFill="accent1" w:themeFillTint="33"/>
            <w:vAlign w:val="center"/>
          </w:tcPr>
          <w:p w14:paraId="3D64305C" w14:textId="77777777" w:rsidR="00DD5217" w:rsidRPr="004A0A90" w:rsidRDefault="00DD5217" w:rsidP="008637B2">
            <w:pPr>
              <w:spacing w:after="120" w:line="276" w:lineRule="auto"/>
              <w:rPr>
                <w:b/>
              </w:rPr>
            </w:pPr>
            <w:r w:rsidRPr="004A0A90">
              <w:rPr>
                <w:b/>
              </w:rPr>
              <w:t>Formula</w:t>
            </w:r>
          </w:p>
        </w:tc>
        <w:tc>
          <w:tcPr>
            <w:tcW w:w="3982" w:type="pct"/>
            <w:gridSpan w:val="2"/>
            <w:shd w:val="clear" w:color="auto" w:fill="auto"/>
            <w:vAlign w:val="center"/>
          </w:tcPr>
          <w:p w14:paraId="47A01F79" w14:textId="3D0F00A6" w:rsidR="00DD5217" w:rsidRPr="00181AC8" w:rsidRDefault="00DD5217" w:rsidP="008637B2">
            <w:pPr>
              <w:spacing w:after="120" w:line="276" w:lineRule="auto"/>
            </w:pPr>
            <w:r>
              <w:t>Number of Incident tickets responded to within Service Level Target / Total number of Incident tickets responded to * 100 (Calculation - each incident is measured, Met=1, Miss = 0, If 10 incidents and 9 is met calculation is (9/</w:t>
            </w:r>
            <w:r w:rsidR="009A681E">
              <w:t>10) *</w:t>
            </w:r>
            <w:r>
              <w:t>100=90%)</w:t>
            </w:r>
          </w:p>
        </w:tc>
      </w:tr>
      <w:tr w:rsidR="00DD5217" w:rsidRPr="00181AC8" w14:paraId="0C0D1E8C" w14:textId="77777777" w:rsidTr="004F5EAD">
        <w:tc>
          <w:tcPr>
            <w:tcW w:w="1018" w:type="pct"/>
            <w:shd w:val="clear" w:color="auto" w:fill="DBE5F1" w:themeFill="accent1" w:themeFillTint="33"/>
            <w:vAlign w:val="center"/>
          </w:tcPr>
          <w:p w14:paraId="258E8FA9" w14:textId="77777777" w:rsidR="00DD5217" w:rsidRPr="004A0A90" w:rsidRDefault="00DD5217" w:rsidP="008637B2">
            <w:pPr>
              <w:spacing w:after="120" w:line="276" w:lineRule="auto"/>
              <w:rPr>
                <w:b/>
              </w:rPr>
            </w:pPr>
            <w:r w:rsidRPr="004A0A90">
              <w:rPr>
                <w:b/>
              </w:rPr>
              <w:t>Exclusions</w:t>
            </w:r>
          </w:p>
        </w:tc>
        <w:tc>
          <w:tcPr>
            <w:tcW w:w="3982" w:type="pct"/>
            <w:gridSpan w:val="2"/>
            <w:shd w:val="clear" w:color="auto" w:fill="auto"/>
            <w:vAlign w:val="center"/>
          </w:tcPr>
          <w:p w14:paraId="692A04F5" w14:textId="77777777" w:rsidR="00DD5217" w:rsidRPr="00181AC8" w:rsidRDefault="00DD5217" w:rsidP="008637B2">
            <w:pPr>
              <w:spacing w:after="120" w:line="276" w:lineRule="auto"/>
            </w:pPr>
            <w:r>
              <w:t>Incidents with respect to Infrastructure not architected for the specific priority response time, shall be reported on as KPIs.</w:t>
            </w:r>
          </w:p>
        </w:tc>
      </w:tr>
      <w:tr w:rsidR="00DD5217" w:rsidRPr="00181AC8" w14:paraId="477E895E" w14:textId="77777777" w:rsidTr="004F5EAD">
        <w:tc>
          <w:tcPr>
            <w:tcW w:w="1018" w:type="pct"/>
            <w:shd w:val="clear" w:color="auto" w:fill="DBE5F1" w:themeFill="accent1" w:themeFillTint="33"/>
            <w:vAlign w:val="center"/>
          </w:tcPr>
          <w:p w14:paraId="6E5997C8" w14:textId="77777777" w:rsidR="00DD5217" w:rsidRPr="004A0A90" w:rsidRDefault="00DD5217" w:rsidP="008637B2">
            <w:pPr>
              <w:rPr>
                <w:b/>
              </w:rPr>
            </w:pPr>
            <w:r w:rsidRPr="004A0A90">
              <w:rPr>
                <w:b/>
              </w:rPr>
              <w:t>Measurement Interval</w:t>
            </w:r>
          </w:p>
        </w:tc>
        <w:tc>
          <w:tcPr>
            <w:tcW w:w="3982" w:type="pct"/>
            <w:gridSpan w:val="2"/>
            <w:shd w:val="clear" w:color="auto" w:fill="auto"/>
            <w:vAlign w:val="center"/>
          </w:tcPr>
          <w:p w14:paraId="7E20B2F6" w14:textId="77777777" w:rsidR="00DD5217" w:rsidRDefault="00DD5217" w:rsidP="008637B2">
            <w:r>
              <w:t>Measured and Reported Monthly</w:t>
            </w:r>
          </w:p>
        </w:tc>
      </w:tr>
      <w:tr w:rsidR="00DD5217" w:rsidRPr="00181AC8" w14:paraId="6853E035" w14:textId="77777777" w:rsidTr="004F5EAD">
        <w:tc>
          <w:tcPr>
            <w:tcW w:w="1018" w:type="pct"/>
            <w:shd w:val="clear" w:color="auto" w:fill="DBE5F1" w:themeFill="accent1" w:themeFillTint="33"/>
            <w:vAlign w:val="center"/>
          </w:tcPr>
          <w:p w14:paraId="5C68BAAE" w14:textId="77777777" w:rsidR="00DD5217" w:rsidRPr="004A0A90" w:rsidRDefault="00DD5217" w:rsidP="008637B2">
            <w:pPr>
              <w:rPr>
                <w:b/>
              </w:rPr>
            </w:pPr>
            <w:r w:rsidRPr="004A0A90">
              <w:rPr>
                <w:b/>
              </w:rPr>
              <w:lastRenderedPageBreak/>
              <w:t>Measurement Tool</w:t>
            </w:r>
          </w:p>
        </w:tc>
        <w:tc>
          <w:tcPr>
            <w:tcW w:w="3982" w:type="pct"/>
            <w:gridSpan w:val="2"/>
            <w:shd w:val="clear" w:color="auto" w:fill="auto"/>
            <w:vAlign w:val="center"/>
          </w:tcPr>
          <w:p w14:paraId="38CE95C1" w14:textId="77777777" w:rsidR="00DD5217" w:rsidRDefault="00DD5217" w:rsidP="008637B2">
            <w:r w:rsidRPr="004A0A90">
              <w:t>To be done via the SITA service management tool ("</w:t>
            </w:r>
            <w:r w:rsidRPr="004A0A90">
              <w:rPr>
                <w:b/>
              </w:rPr>
              <w:t>ITSM</w:t>
            </w:r>
            <w:r w:rsidRPr="004A0A90">
              <w:t>")</w:t>
            </w:r>
          </w:p>
        </w:tc>
      </w:tr>
    </w:tbl>
    <w:p w14:paraId="74CD3BF3" w14:textId="77777777" w:rsidR="008273F3" w:rsidRPr="004D47F9" w:rsidRDefault="008273F3" w:rsidP="000560FC"/>
    <w:p w14:paraId="0081CC4C" w14:textId="77777777" w:rsidR="009A07C6" w:rsidRPr="00AA78C1" w:rsidRDefault="00CE4A9B" w:rsidP="00CE4A9B">
      <w:pPr>
        <w:pStyle w:val="Heading1"/>
        <w:rPr>
          <w:sz w:val="24"/>
          <w:szCs w:val="24"/>
        </w:rPr>
      </w:pPr>
      <w:bookmarkStart w:id="25" w:name="_Toc188516653"/>
      <w:r w:rsidRPr="00AA78C1">
        <w:rPr>
          <w:sz w:val="24"/>
          <w:szCs w:val="24"/>
        </w:rPr>
        <w:t>Bid Evaluation Stages</w:t>
      </w:r>
      <w:bookmarkEnd w:id="25"/>
    </w:p>
    <w:p w14:paraId="0E872C32" w14:textId="77777777" w:rsidR="00CE4A9B" w:rsidRDefault="00CE4A9B" w:rsidP="004F5EAD">
      <w:pPr>
        <w:ind w:left="567"/>
        <w:rPr>
          <w:rFonts w:cs="Calibri"/>
        </w:rPr>
      </w:pPr>
      <w:r w:rsidRPr="000A4071">
        <w:rPr>
          <w:rFonts w:cs="Calibri"/>
        </w:rPr>
        <w:t xml:space="preserve">The bid evaluation process consists of </w:t>
      </w:r>
      <w:r w:rsidRPr="00DD5217">
        <w:rPr>
          <w:rFonts w:cs="Calibri"/>
        </w:rPr>
        <w:t>four</w:t>
      </w:r>
      <w:r>
        <w:rPr>
          <w:rFonts w:cs="Calibri"/>
        </w:rPr>
        <w:t xml:space="preserve"> </w:t>
      </w:r>
      <w:r w:rsidRPr="000A4071">
        <w:rPr>
          <w:rFonts w:cs="Calibri"/>
        </w:rPr>
        <w:t>stages</w:t>
      </w:r>
      <w:r>
        <w:rPr>
          <w:rFonts w:cs="Calibri"/>
        </w:rPr>
        <w:t>,</w:t>
      </w:r>
      <w:r w:rsidRPr="000A4071">
        <w:rPr>
          <w:rFonts w:cs="Calibri"/>
        </w:rPr>
        <w:t xml:space="preserve"> according to the nature of the bid</w:t>
      </w:r>
      <w:r>
        <w:rPr>
          <w:rFonts w:cs="Calibri"/>
        </w:rPr>
        <w:t xml:space="preserve">. A </w:t>
      </w:r>
      <w:r w:rsidRPr="000A4071">
        <w:rPr>
          <w:rFonts w:cs="Calibri"/>
        </w:rPr>
        <w:t>bidder must qualify for each stage to be eligible to proceed to the next stage of the evaluation.</w:t>
      </w:r>
      <w:r>
        <w:rPr>
          <w:rFonts w:cs="Calibri"/>
        </w:rPr>
        <w:t xml:space="preserve"> The stages are:</w:t>
      </w:r>
    </w:p>
    <w:p w14:paraId="72B7308F" w14:textId="77777777" w:rsidR="00CE4A9B" w:rsidRDefault="00CE4A9B" w:rsidP="004F5EAD">
      <w:pPr>
        <w:pStyle w:val="Caption"/>
        <w:ind w:left="567"/>
        <w:rPr>
          <w:rFonts w:cs="Calibri"/>
        </w:rPr>
      </w:pPr>
      <w:bookmarkStart w:id="26" w:name="_Toc127818473"/>
      <w:r>
        <w:t xml:space="preserve">Table </w:t>
      </w:r>
      <w:r w:rsidR="00EB270B">
        <w:t>5</w:t>
      </w:r>
      <w:r>
        <w:t>: Bid Evaluation Stages</w:t>
      </w:r>
      <w:bookmarkEnd w:id="26"/>
    </w:p>
    <w:tbl>
      <w:tblPr>
        <w:tblStyle w:val="TableGrid"/>
        <w:tblW w:w="4706"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419"/>
        <w:gridCol w:w="4685"/>
        <w:gridCol w:w="2968"/>
      </w:tblGrid>
      <w:tr w:rsidR="00DD5217" w:rsidRPr="00DD5217" w14:paraId="43ECF2D0" w14:textId="77777777" w:rsidTr="009A344F">
        <w:tc>
          <w:tcPr>
            <w:tcW w:w="782" w:type="pct"/>
            <w:shd w:val="clear" w:color="auto" w:fill="DBE5F1" w:themeFill="accent1" w:themeFillTint="33"/>
            <w:vAlign w:val="center"/>
          </w:tcPr>
          <w:p w14:paraId="78CEE4B4" w14:textId="77777777" w:rsidR="00DD5217" w:rsidRPr="00DD5217" w:rsidRDefault="00DD5217" w:rsidP="00DD5217">
            <w:pPr>
              <w:spacing w:after="120" w:line="276" w:lineRule="auto"/>
              <w:rPr>
                <w:b/>
              </w:rPr>
            </w:pPr>
            <w:bookmarkStart w:id="27" w:name="_Hlk133930475"/>
            <w:r w:rsidRPr="00DD5217">
              <w:rPr>
                <w:b/>
              </w:rPr>
              <w:t>Stage</w:t>
            </w:r>
          </w:p>
        </w:tc>
        <w:tc>
          <w:tcPr>
            <w:tcW w:w="2582" w:type="pct"/>
            <w:shd w:val="clear" w:color="auto" w:fill="DBE5F1" w:themeFill="accent1" w:themeFillTint="33"/>
            <w:vAlign w:val="center"/>
          </w:tcPr>
          <w:p w14:paraId="3428D4A3" w14:textId="77777777" w:rsidR="00DD5217" w:rsidRPr="00DD5217" w:rsidRDefault="00DD5217" w:rsidP="00DD5217">
            <w:pPr>
              <w:spacing w:after="120" w:line="276" w:lineRule="auto"/>
              <w:rPr>
                <w:b/>
              </w:rPr>
            </w:pPr>
            <w:r w:rsidRPr="00DD5217">
              <w:rPr>
                <w:b/>
              </w:rPr>
              <w:t>Description</w:t>
            </w:r>
          </w:p>
        </w:tc>
        <w:tc>
          <w:tcPr>
            <w:tcW w:w="1637" w:type="pct"/>
            <w:shd w:val="clear" w:color="auto" w:fill="DBE5F1" w:themeFill="accent1" w:themeFillTint="33"/>
            <w:vAlign w:val="center"/>
          </w:tcPr>
          <w:p w14:paraId="1D7245D0" w14:textId="6FA584D8" w:rsidR="00DD5217" w:rsidRPr="00DD5217" w:rsidRDefault="00DD5217" w:rsidP="00DD5217">
            <w:pPr>
              <w:spacing w:after="120" w:line="276" w:lineRule="auto"/>
              <w:rPr>
                <w:b/>
              </w:rPr>
            </w:pPr>
            <w:r w:rsidRPr="00DD5217">
              <w:rPr>
                <w:b/>
              </w:rPr>
              <w:t>Applicable for this bid YES</w:t>
            </w:r>
          </w:p>
        </w:tc>
      </w:tr>
      <w:tr w:rsidR="00DD5217" w:rsidRPr="00DD5217" w14:paraId="54DD2D41" w14:textId="77777777" w:rsidTr="009A344F">
        <w:tc>
          <w:tcPr>
            <w:tcW w:w="782" w:type="pct"/>
            <w:vAlign w:val="center"/>
          </w:tcPr>
          <w:p w14:paraId="742BDC84" w14:textId="77777777" w:rsidR="00DD5217" w:rsidRPr="00DD5217" w:rsidRDefault="00DD5217" w:rsidP="009A344F">
            <w:pPr>
              <w:spacing w:after="120" w:line="276" w:lineRule="auto"/>
              <w:jc w:val="left"/>
            </w:pPr>
            <w:r w:rsidRPr="00DD5217">
              <w:t>Stage</w:t>
            </w:r>
            <w:r w:rsidR="002A37AA">
              <w:t xml:space="preserve"> </w:t>
            </w:r>
            <w:r w:rsidRPr="00DD5217">
              <w:t>1</w:t>
            </w:r>
            <w:r w:rsidRPr="00DD5217">
              <w:tab/>
            </w:r>
          </w:p>
        </w:tc>
        <w:tc>
          <w:tcPr>
            <w:tcW w:w="2582" w:type="pct"/>
            <w:vAlign w:val="center"/>
          </w:tcPr>
          <w:p w14:paraId="51B7B4AE" w14:textId="77777777" w:rsidR="00DD5217" w:rsidRPr="00DD5217" w:rsidRDefault="00DD5217" w:rsidP="00DD5217">
            <w:pPr>
              <w:spacing w:after="120" w:line="276" w:lineRule="auto"/>
            </w:pPr>
            <w:r w:rsidRPr="00DD5217">
              <w:t>Administrative responsiveness</w:t>
            </w:r>
          </w:p>
        </w:tc>
        <w:tc>
          <w:tcPr>
            <w:tcW w:w="1637" w:type="pct"/>
            <w:shd w:val="clear" w:color="auto" w:fill="DBE5F1" w:themeFill="accent1" w:themeFillTint="33"/>
            <w:vAlign w:val="center"/>
          </w:tcPr>
          <w:p w14:paraId="0F9B5373" w14:textId="77777777" w:rsidR="00DD5217" w:rsidRPr="009A344F" w:rsidRDefault="00DD5217" w:rsidP="009A344F">
            <w:pPr>
              <w:spacing w:after="120" w:line="276" w:lineRule="auto"/>
              <w:jc w:val="center"/>
              <w:rPr>
                <w:b/>
                <w:bCs/>
              </w:rPr>
            </w:pPr>
            <w:r w:rsidRPr="009A344F">
              <w:rPr>
                <w:b/>
                <w:bCs/>
              </w:rPr>
              <w:t>YES</w:t>
            </w:r>
          </w:p>
        </w:tc>
      </w:tr>
      <w:tr w:rsidR="00DD5217" w:rsidRPr="00DD5217" w14:paraId="5049E70C" w14:textId="77777777" w:rsidTr="009A344F">
        <w:tc>
          <w:tcPr>
            <w:tcW w:w="782" w:type="pct"/>
            <w:shd w:val="clear" w:color="auto" w:fill="auto"/>
            <w:vAlign w:val="center"/>
          </w:tcPr>
          <w:p w14:paraId="441E0595" w14:textId="77777777" w:rsidR="00DD5217" w:rsidRPr="00DD5217" w:rsidRDefault="00DD5217" w:rsidP="00DD5217">
            <w:pPr>
              <w:spacing w:after="120" w:line="276" w:lineRule="auto"/>
            </w:pPr>
            <w:r w:rsidRPr="00DD5217">
              <w:t xml:space="preserve">Stage 2 </w:t>
            </w:r>
          </w:p>
        </w:tc>
        <w:tc>
          <w:tcPr>
            <w:tcW w:w="2582" w:type="pct"/>
            <w:shd w:val="clear" w:color="auto" w:fill="auto"/>
            <w:vAlign w:val="center"/>
          </w:tcPr>
          <w:p w14:paraId="4EC8FF58" w14:textId="77777777" w:rsidR="00DD5217" w:rsidRPr="00DD5217" w:rsidRDefault="00DD5217" w:rsidP="00DD5217">
            <w:pPr>
              <w:spacing w:after="120" w:line="276" w:lineRule="auto"/>
            </w:pPr>
            <w:r w:rsidRPr="00DD5217">
              <w:t xml:space="preserve">Technical Mandatory responsiveness </w:t>
            </w:r>
          </w:p>
        </w:tc>
        <w:tc>
          <w:tcPr>
            <w:tcW w:w="1637" w:type="pct"/>
            <w:shd w:val="clear" w:color="auto" w:fill="DBE5F1" w:themeFill="accent1" w:themeFillTint="33"/>
            <w:vAlign w:val="center"/>
          </w:tcPr>
          <w:p w14:paraId="0FF8A11F" w14:textId="77777777" w:rsidR="00DD5217" w:rsidRPr="009A344F" w:rsidRDefault="00DD5217" w:rsidP="009A344F">
            <w:pPr>
              <w:spacing w:after="120" w:line="276" w:lineRule="auto"/>
              <w:jc w:val="center"/>
              <w:rPr>
                <w:b/>
                <w:bCs/>
              </w:rPr>
            </w:pPr>
            <w:r w:rsidRPr="009A344F">
              <w:rPr>
                <w:b/>
                <w:bCs/>
              </w:rPr>
              <w:t>YES</w:t>
            </w:r>
          </w:p>
        </w:tc>
      </w:tr>
      <w:tr w:rsidR="00DD5217" w:rsidRPr="00DD5217" w14:paraId="2ADD2F3D" w14:textId="77777777" w:rsidTr="009A344F">
        <w:tc>
          <w:tcPr>
            <w:tcW w:w="782" w:type="pct"/>
            <w:shd w:val="clear" w:color="auto" w:fill="auto"/>
            <w:vAlign w:val="center"/>
          </w:tcPr>
          <w:p w14:paraId="3E318775" w14:textId="77777777" w:rsidR="00DD5217" w:rsidRPr="00DD5217" w:rsidRDefault="00DD5217" w:rsidP="00DD5217">
            <w:pPr>
              <w:spacing w:after="120" w:line="276" w:lineRule="auto"/>
            </w:pPr>
            <w:r w:rsidRPr="00DD5217">
              <w:t>Stage 3</w:t>
            </w:r>
          </w:p>
        </w:tc>
        <w:tc>
          <w:tcPr>
            <w:tcW w:w="2582" w:type="pct"/>
            <w:shd w:val="clear" w:color="auto" w:fill="auto"/>
            <w:vAlign w:val="center"/>
          </w:tcPr>
          <w:p w14:paraId="0D267404" w14:textId="77777777" w:rsidR="00DD5217" w:rsidRPr="00DD5217" w:rsidRDefault="00DD5217" w:rsidP="00DD5217">
            <w:pPr>
              <w:spacing w:after="120" w:line="276" w:lineRule="auto"/>
            </w:pPr>
            <w:r w:rsidRPr="00DD5217">
              <w:t>Special Conditions of Contract verification</w:t>
            </w:r>
          </w:p>
        </w:tc>
        <w:tc>
          <w:tcPr>
            <w:tcW w:w="1637" w:type="pct"/>
            <w:shd w:val="clear" w:color="auto" w:fill="DBE5F1" w:themeFill="accent1" w:themeFillTint="33"/>
            <w:vAlign w:val="center"/>
          </w:tcPr>
          <w:p w14:paraId="173D6F22" w14:textId="77777777" w:rsidR="00DD5217" w:rsidRPr="009A344F" w:rsidRDefault="00DD5217" w:rsidP="009A344F">
            <w:pPr>
              <w:spacing w:after="120" w:line="276" w:lineRule="auto"/>
              <w:jc w:val="center"/>
              <w:rPr>
                <w:b/>
                <w:bCs/>
              </w:rPr>
            </w:pPr>
            <w:r w:rsidRPr="009A344F">
              <w:rPr>
                <w:b/>
                <w:bCs/>
              </w:rPr>
              <w:t>YES</w:t>
            </w:r>
          </w:p>
        </w:tc>
      </w:tr>
      <w:tr w:rsidR="00DD5217" w:rsidRPr="00DD5217" w14:paraId="665A1A96" w14:textId="77777777" w:rsidTr="009A344F">
        <w:tc>
          <w:tcPr>
            <w:tcW w:w="782" w:type="pct"/>
            <w:shd w:val="clear" w:color="auto" w:fill="auto"/>
            <w:vAlign w:val="center"/>
          </w:tcPr>
          <w:p w14:paraId="026A005F" w14:textId="77777777" w:rsidR="00DD5217" w:rsidRPr="00DD5217" w:rsidRDefault="00DD5217" w:rsidP="00DD5217">
            <w:pPr>
              <w:spacing w:after="120" w:line="276" w:lineRule="auto"/>
            </w:pPr>
            <w:r w:rsidRPr="00DD5217">
              <w:t>Stage 4</w:t>
            </w:r>
          </w:p>
        </w:tc>
        <w:tc>
          <w:tcPr>
            <w:tcW w:w="2582" w:type="pct"/>
            <w:shd w:val="clear" w:color="auto" w:fill="auto"/>
            <w:vAlign w:val="center"/>
          </w:tcPr>
          <w:p w14:paraId="379CDB62" w14:textId="77777777" w:rsidR="00DD5217" w:rsidRPr="00DD5217" w:rsidRDefault="00DD5217" w:rsidP="00DD5217">
            <w:pPr>
              <w:spacing w:after="120" w:line="276" w:lineRule="auto"/>
            </w:pPr>
            <w:r w:rsidRPr="00DD5217">
              <w:t>Price / Preference points</w:t>
            </w:r>
          </w:p>
        </w:tc>
        <w:tc>
          <w:tcPr>
            <w:tcW w:w="1637" w:type="pct"/>
            <w:shd w:val="clear" w:color="auto" w:fill="DBE5F1" w:themeFill="accent1" w:themeFillTint="33"/>
            <w:vAlign w:val="center"/>
          </w:tcPr>
          <w:p w14:paraId="17991227" w14:textId="77777777" w:rsidR="00DD5217" w:rsidRPr="009A344F" w:rsidRDefault="00DD5217" w:rsidP="009A344F">
            <w:pPr>
              <w:spacing w:after="120" w:line="276" w:lineRule="auto"/>
              <w:jc w:val="center"/>
              <w:rPr>
                <w:b/>
                <w:bCs/>
              </w:rPr>
            </w:pPr>
            <w:r w:rsidRPr="009A344F">
              <w:rPr>
                <w:b/>
                <w:bCs/>
              </w:rPr>
              <w:t>YES</w:t>
            </w:r>
          </w:p>
        </w:tc>
      </w:tr>
      <w:bookmarkEnd w:id="27"/>
    </w:tbl>
    <w:p w14:paraId="29BAE414" w14:textId="77777777" w:rsidR="00AF05FE" w:rsidRDefault="00AF05FE" w:rsidP="00AF05FE"/>
    <w:p w14:paraId="01CCA936" w14:textId="77777777" w:rsidR="00CE4A9B" w:rsidRPr="008E60C5" w:rsidRDefault="00CE4A9B" w:rsidP="00CE4A9B">
      <w:pPr>
        <w:pStyle w:val="Heading2"/>
        <w:rPr>
          <w:sz w:val="24"/>
          <w:szCs w:val="24"/>
        </w:rPr>
      </w:pPr>
      <w:bookmarkStart w:id="28" w:name="_Toc188516654"/>
      <w:r w:rsidRPr="008E60C5">
        <w:rPr>
          <w:sz w:val="24"/>
          <w:szCs w:val="24"/>
        </w:rPr>
        <w:t xml:space="preserve">Administrative </w:t>
      </w:r>
      <w:r w:rsidR="00F52232" w:rsidRPr="008E60C5">
        <w:rPr>
          <w:sz w:val="24"/>
          <w:szCs w:val="24"/>
        </w:rPr>
        <w:t>responsiveness</w:t>
      </w:r>
      <w:r w:rsidR="00595AD7" w:rsidRPr="008E60C5">
        <w:rPr>
          <w:sz w:val="24"/>
          <w:szCs w:val="24"/>
        </w:rPr>
        <w:t xml:space="preserve"> (Stage 1)</w:t>
      </w:r>
      <w:bookmarkEnd w:id="28"/>
    </w:p>
    <w:p w14:paraId="23843D35" w14:textId="77777777" w:rsidR="00942B4A" w:rsidRDefault="00942B4A" w:rsidP="000560FC">
      <w:pPr>
        <w:pStyle w:val="Heading3"/>
      </w:pPr>
      <w:bookmarkStart w:id="29" w:name="_Toc188516655"/>
      <w:r w:rsidRPr="008E60C5">
        <w:t>Attendance of briefing session</w:t>
      </w:r>
      <w:bookmarkEnd w:id="29"/>
    </w:p>
    <w:p w14:paraId="232CE3C3" w14:textId="4EFB4431" w:rsidR="00942B4A" w:rsidRPr="000C4349" w:rsidRDefault="00942B4A" w:rsidP="00B76073">
      <w:pPr>
        <w:pStyle w:val="ListParagraph"/>
        <w:ind w:left="567"/>
        <w:rPr>
          <w:lang w:val="en-GB"/>
        </w:rPr>
      </w:pPr>
      <w:r w:rsidRPr="00DD5217">
        <w:rPr>
          <w:rFonts w:cs="Calibri"/>
        </w:rPr>
        <w:t xml:space="preserve">A </w:t>
      </w:r>
      <w:r w:rsidR="004F5EAD">
        <w:rPr>
          <w:rFonts w:cs="Calibri"/>
        </w:rPr>
        <w:t>Non-</w:t>
      </w:r>
      <w:r w:rsidRPr="00DD5217">
        <w:rPr>
          <w:rFonts w:cs="Calibri"/>
        </w:rPr>
        <w:t>Compulsory</w:t>
      </w:r>
      <w:r w:rsidR="004F5EAD">
        <w:rPr>
          <w:rFonts w:cs="Calibri"/>
        </w:rPr>
        <w:t xml:space="preserve"> </w:t>
      </w:r>
      <w:r w:rsidRPr="00DD5217">
        <w:rPr>
          <w:rFonts w:cs="Calibri"/>
        </w:rPr>
        <w:t>virtual briefing session will be held. The bidder must sign the briefing session attendance register using the same information (bidder company name, bidder representative person name and contact details) as submitted in the bidder’s response document.</w:t>
      </w:r>
      <w:r w:rsidR="00504F20" w:rsidRPr="00DD5217">
        <w:rPr>
          <w:rFonts w:cs="Calibri"/>
        </w:rPr>
        <w:t xml:space="preserve"> </w:t>
      </w:r>
    </w:p>
    <w:p w14:paraId="7DF8B644" w14:textId="10A30136" w:rsidR="0048367E" w:rsidRPr="000C4349" w:rsidRDefault="0048367E" w:rsidP="000C4349">
      <w:pPr>
        <w:rPr>
          <w:highlight w:val="yellow"/>
          <w:lang w:val="en-GB"/>
        </w:rPr>
      </w:pPr>
    </w:p>
    <w:p w14:paraId="0C2A8197" w14:textId="77777777" w:rsidR="00942B4A" w:rsidRDefault="00942B4A" w:rsidP="004F5EAD">
      <w:pPr>
        <w:pStyle w:val="Heading3"/>
      </w:pPr>
      <w:bookmarkStart w:id="30" w:name="_Toc188516656"/>
      <w:r>
        <w:t>Registered Supplier</w:t>
      </w:r>
      <w:bookmarkEnd w:id="30"/>
    </w:p>
    <w:p w14:paraId="55BA37D9" w14:textId="77777777" w:rsidR="00504F20" w:rsidRPr="00504F20" w:rsidRDefault="00504F20" w:rsidP="00B76073">
      <w:pPr>
        <w:pStyle w:val="ListParagraph"/>
        <w:ind w:left="567"/>
      </w:pPr>
      <w:r>
        <w:rPr>
          <w:rFonts w:cs="Calibri"/>
        </w:rPr>
        <w:t xml:space="preserve">Only responses from bidders who are registered </w:t>
      </w:r>
      <w:r w:rsidRPr="00576C51">
        <w:rPr>
          <w:rFonts w:cs="Calibri"/>
        </w:rPr>
        <w:t>as a Supplier on National Treasury</w:t>
      </w:r>
      <w:r>
        <w:rPr>
          <w:rFonts w:cs="Calibri"/>
        </w:rPr>
        <w:t>’s</w:t>
      </w:r>
      <w:r w:rsidRPr="00576C51">
        <w:rPr>
          <w:rFonts w:cs="Calibri"/>
        </w:rPr>
        <w:t xml:space="preserve"> Central Supplier Database (CSD)</w:t>
      </w:r>
      <w:r>
        <w:rPr>
          <w:rFonts w:cs="Calibri"/>
        </w:rPr>
        <w:t xml:space="preserve"> </w:t>
      </w:r>
      <w:r w:rsidR="00942B4A" w:rsidRPr="00576C51">
        <w:rPr>
          <w:rFonts w:cs="Calibri"/>
        </w:rPr>
        <w:t>in terms of National Treasury</w:t>
      </w:r>
      <w:r w:rsidR="00F52232">
        <w:rPr>
          <w:rFonts w:cs="Calibri"/>
        </w:rPr>
        <w:t>’s</w:t>
      </w:r>
      <w:r w:rsidR="00942B4A" w:rsidRPr="00576C51">
        <w:rPr>
          <w:rFonts w:cs="Calibri"/>
        </w:rPr>
        <w:t xml:space="preserve"> Instruction Note 4A of 2016/17</w:t>
      </w:r>
      <w:r>
        <w:rPr>
          <w:rFonts w:cs="Calibri"/>
        </w:rPr>
        <w:t xml:space="preserve"> will be considered for award on this RF</w:t>
      </w:r>
      <w:r w:rsidR="004F5EAD">
        <w:rPr>
          <w:rFonts w:cs="Calibri"/>
        </w:rPr>
        <w:t>B</w:t>
      </w:r>
      <w:r>
        <w:rPr>
          <w:rFonts w:cs="Calibri"/>
        </w:rPr>
        <w:t>.</w:t>
      </w:r>
    </w:p>
    <w:p w14:paraId="0CCA061A" w14:textId="77777777" w:rsidR="00235913" w:rsidRPr="00B76073" w:rsidRDefault="00235913" w:rsidP="00235913">
      <w:pPr>
        <w:pStyle w:val="Heading2"/>
        <w:rPr>
          <w:sz w:val="24"/>
          <w:szCs w:val="24"/>
        </w:rPr>
      </w:pPr>
      <w:bookmarkStart w:id="31" w:name="_Toc188516657"/>
      <w:r w:rsidRPr="00B76073">
        <w:rPr>
          <w:sz w:val="24"/>
          <w:szCs w:val="24"/>
        </w:rPr>
        <w:t xml:space="preserve">Technical </w:t>
      </w:r>
      <w:r w:rsidR="003806BB" w:rsidRPr="00B76073">
        <w:rPr>
          <w:sz w:val="24"/>
          <w:szCs w:val="24"/>
        </w:rPr>
        <w:t>returnable documents</w:t>
      </w:r>
      <w:bookmarkEnd w:id="31"/>
    </w:p>
    <w:p w14:paraId="3D58DBE7" w14:textId="77777777" w:rsidR="00942B4A" w:rsidRPr="00B76073" w:rsidRDefault="00235913" w:rsidP="00235913">
      <w:pPr>
        <w:pStyle w:val="Heading3"/>
      </w:pPr>
      <w:bookmarkStart w:id="32" w:name="_Toc188516658"/>
      <w:r w:rsidRPr="00B76073">
        <w:t>Instruction and evaluation criteria</w:t>
      </w:r>
      <w:bookmarkEnd w:id="32"/>
    </w:p>
    <w:p w14:paraId="14F8F933" w14:textId="77777777" w:rsidR="00235913" w:rsidRPr="00235913" w:rsidRDefault="00235913" w:rsidP="00AD097C">
      <w:pPr>
        <w:pStyle w:val="ListParagraph"/>
        <w:numPr>
          <w:ilvl w:val="0"/>
          <w:numId w:val="5"/>
        </w:numPr>
      </w:pPr>
      <w:r w:rsidRPr="00235913">
        <w:t xml:space="preserve">The bidder must comply with </w:t>
      </w:r>
      <w:r w:rsidR="00527C18">
        <w:t xml:space="preserve">ALL </w:t>
      </w:r>
      <w:r w:rsidRPr="00235913">
        <w:t xml:space="preserve">the requirements as per </w:t>
      </w:r>
      <w:r>
        <w:t>the Technical Mandatory Requirements below</w:t>
      </w:r>
      <w:r w:rsidRPr="00235913">
        <w:t xml:space="preserve"> by providing substantiating evidence in the form of documentation or information, failing which it will be regarded as “NOT COMPLY”.</w:t>
      </w:r>
    </w:p>
    <w:p w14:paraId="2E7CC98F" w14:textId="77777777" w:rsidR="00235913" w:rsidRPr="00235913" w:rsidRDefault="00235913" w:rsidP="00AD097C">
      <w:pPr>
        <w:pStyle w:val="ListParagraph"/>
        <w:numPr>
          <w:ilvl w:val="0"/>
          <w:numId w:val="5"/>
        </w:numPr>
      </w:pPr>
      <w:r w:rsidRPr="00235913">
        <w:t xml:space="preserve">The bidder must provide a unique reference number (e.g. binder/folio, chapter, section, page) to locate substantiating evidence in the bid response. </w:t>
      </w:r>
    </w:p>
    <w:p w14:paraId="044D36FD" w14:textId="77777777" w:rsidR="00235913" w:rsidRPr="00235913" w:rsidRDefault="00235913" w:rsidP="00AD097C">
      <w:pPr>
        <w:pStyle w:val="ListParagraph"/>
        <w:numPr>
          <w:ilvl w:val="0"/>
          <w:numId w:val="5"/>
        </w:numPr>
      </w:pPr>
      <w:r w:rsidRPr="00235913">
        <w:t xml:space="preserve">The bidder must comply with </w:t>
      </w:r>
      <w:r w:rsidRPr="00DD5217">
        <w:t>ALL</w:t>
      </w:r>
      <w:r w:rsidRPr="00235913">
        <w:t xml:space="preserve"> the TECHNICAL MANDATORY REQUIREMENTS in order for the bid</w:t>
      </w:r>
      <w:r>
        <w:t xml:space="preserve"> response</w:t>
      </w:r>
      <w:r w:rsidRPr="00235913">
        <w:t xml:space="preserve"> to proceed to the next stage of the evaluation.</w:t>
      </w:r>
    </w:p>
    <w:p w14:paraId="214338B1" w14:textId="77777777" w:rsidR="00942B4A" w:rsidRDefault="00942B4A" w:rsidP="00AF05FE"/>
    <w:p w14:paraId="2AE29B4B" w14:textId="77777777" w:rsidR="00235913" w:rsidRPr="001166B9" w:rsidRDefault="00235913" w:rsidP="00235913">
      <w:pPr>
        <w:pStyle w:val="Heading3"/>
      </w:pPr>
      <w:bookmarkStart w:id="33" w:name="_Toc188516659"/>
      <w:r w:rsidRPr="001166B9">
        <w:t>Technical mandatory requirement</w:t>
      </w:r>
      <w:r w:rsidR="00B46FFE" w:rsidRPr="001166B9">
        <w:t>s</w:t>
      </w:r>
      <w:r w:rsidR="00512A12" w:rsidRPr="001166B9">
        <w:t xml:space="preserve"> (Stage 2)</w:t>
      </w:r>
      <w:bookmarkEnd w:id="33"/>
    </w:p>
    <w:p w14:paraId="526C608A" w14:textId="77777777" w:rsidR="00576C51" w:rsidRPr="00576C51" w:rsidRDefault="00576C51" w:rsidP="00576C51">
      <w:pPr>
        <w:pStyle w:val="Caption"/>
      </w:pPr>
      <w:bookmarkStart w:id="34" w:name="_Toc127818474"/>
      <w:r w:rsidRPr="00201F3F">
        <w:t xml:space="preserve">Table </w:t>
      </w:r>
      <w:r w:rsidR="00EB270B" w:rsidRPr="00201F3F">
        <w:t>6</w:t>
      </w:r>
      <w:r w:rsidRPr="00201F3F">
        <w:t>:</w:t>
      </w:r>
      <w:r>
        <w:t xml:space="preserve"> Technical</w:t>
      </w:r>
      <w:r w:rsidR="003711BF">
        <w:t xml:space="preserve"> </w:t>
      </w:r>
      <w:r>
        <w:t>Mandatory Requirements</w:t>
      </w:r>
      <w:bookmarkEnd w:id="34"/>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7057AF" w14:paraId="3CB872EC" w14:textId="77777777" w:rsidTr="00CB3AAD">
        <w:trPr>
          <w:tblHeader/>
        </w:trPr>
        <w:tc>
          <w:tcPr>
            <w:tcW w:w="3209" w:type="dxa"/>
            <w:shd w:val="solid" w:color="DBE5F1" w:themeColor="accent1" w:themeTint="33" w:fill="DBE5F1" w:themeFill="accent1" w:themeFillTint="33"/>
          </w:tcPr>
          <w:p w14:paraId="2E647CB2" w14:textId="77777777" w:rsidR="007057AF" w:rsidRPr="00E87622" w:rsidRDefault="007057AF" w:rsidP="00CB3AAD">
            <w:pPr>
              <w:rPr>
                <w:rFonts w:asciiTheme="majorHAnsi" w:eastAsiaTheme="majorEastAsia" w:hAnsiTheme="majorHAnsi" w:cstheme="minorBidi"/>
                <w:b/>
                <w:iCs/>
                <w:color w:val="0E1B8D"/>
                <w:lang w:val="en-GB"/>
              </w:rPr>
            </w:pPr>
            <w:r w:rsidRPr="00E87622">
              <w:rPr>
                <w:rFonts w:asciiTheme="majorHAnsi" w:eastAsiaTheme="majorEastAsia" w:hAnsiTheme="majorHAnsi" w:cstheme="minorBidi"/>
                <w:b/>
                <w:iCs/>
                <w:color w:val="0E1B8D"/>
                <w:lang w:val="en-GB"/>
              </w:rPr>
              <w:t>Mandatory Requirements</w:t>
            </w:r>
          </w:p>
        </w:tc>
        <w:tc>
          <w:tcPr>
            <w:tcW w:w="3209" w:type="dxa"/>
            <w:shd w:val="solid" w:color="DBE5F1" w:themeColor="accent1" w:themeTint="33" w:fill="DBE5F1" w:themeFill="accent1" w:themeFillTint="33"/>
          </w:tcPr>
          <w:p w14:paraId="60108D2E" w14:textId="77777777" w:rsidR="007057AF" w:rsidRPr="00E87622" w:rsidRDefault="007057AF" w:rsidP="00CB3AAD">
            <w:pPr>
              <w:jc w:val="left"/>
              <w:rPr>
                <w:rFonts w:asciiTheme="majorHAnsi" w:eastAsiaTheme="majorEastAsia" w:hAnsiTheme="majorHAnsi" w:cstheme="minorBidi"/>
                <w:b/>
                <w:iCs/>
                <w:color w:val="0E1B8D"/>
                <w:lang w:val="en-GB"/>
              </w:rPr>
            </w:pPr>
            <w:r w:rsidRPr="00E87622">
              <w:rPr>
                <w:rFonts w:asciiTheme="majorHAnsi" w:eastAsiaTheme="majorEastAsia" w:hAnsiTheme="majorHAnsi" w:cstheme="minorBidi"/>
                <w:b/>
                <w:iCs/>
                <w:color w:val="0E1B8D"/>
                <w:lang w:val="en-GB"/>
              </w:rPr>
              <w:t>Substantiating evidence of compliance (used to evaluate bid)</w:t>
            </w:r>
          </w:p>
        </w:tc>
        <w:tc>
          <w:tcPr>
            <w:tcW w:w="3210" w:type="dxa"/>
            <w:shd w:val="solid" w:color="DBE5F1" w:themeColor="accent1" w:themeTint="33" w:fill="DBE5F1" w:themeFill="accent1" w:themeFillTint="33"/>
          </w:tcPr>
          <w:p w14:paraId="760519B7" w14:textId="77777777" w:rsidR="007057AF" w:rsidRPr="00E87622" w:rsidRDefault="007057AF" w:rsidP="00CB3AAD">
            <w:pPr>
              <w:jc w:val="left"/>
              <w:rPr>
                <w:rFonts w:asciiTheme="majorHAnsi" w:eastAsiaTheme="majorEastAsia" w:hAnsiTheme="majorHAnsi" w:cstheme="minorBidi"/>
                <w:b/>
                <w:iCs/>
                <w:color w:val="0E1B8D"/>
                <w:lang w:val="en-GB"/>
              </w:rPr>
            </w:pPr>
            <w:r w:rsidRPr="00E87622">
              <w:rPr>
                <w:rFonts w:asciiTheme="majorHAnsi" w:eastAsiaTheme="majorEastAsia" w:hAnsiTheme="majorHAnsi" w:cstheme="minorBidi"/>
                <w:b/>
                <w:iCs/>
                <w:color w:val="0E1B8D"/>
                <w:lang w:val="en-GB"/>
              </w:rPr>
              <w:t>Evidence reference (to be completed by bidder)</w:t>
            </w:r>
          </w:p>
        </w:tc>
      </w:tr>
      <w:tr w:rsidR="007057AF" w14:paraId="152897DB" w14:textId="77777777" w:rsidTr="00CB3AAD">
        <w:tc>
          <w:tcPr>
            <w:tcW w:w="9628" w:type="dxa"/>
            <w:gridSpan w:val="3"/>
          </w:tcPr>
          <w:p w14:paraId="0B1DA1E0" w14:textId="77777777" w:rsidR="007057AF" w:rsidRPr="006323F1" w:rsidRDefault="007057AF" w:rsidP="00CB3AAD">
            <w:pPr>
              <w:rPr>
                <w:b/>
                <w:bCs/>
                <w:sz w:val="24"/>
                <w:szCs w:val="24"/>
                <w:lang w:val="en-GB"/>
              </w:rPr>
            </w:pPr>
            <w:r w:rsidRPr="00805234">
              <w:rPr>
                <w:b/>
                <w:bCs/>
                <w:lang w:val="en-GB"/>
              </w:rPr>
              <w:t xml:space="preserve">1. </w:t>
            </w:r>
            <w:r w:rsidRPr="006323F1">
              <w:rPr>
                <w:b/>
                <w:bCs/>
                <w:sz w:val="24"/>
                <w:szCs w:val="24"/>
                <w:lang w:val="en-GB"/>
              </w:rPr>
              <w:t>Bidder Certification/ Affiliation Requirements</w:t>
            </w:r>
          </w:p>
          <w:p w14:paraId="0AD7D58F" w14:textId="77777777" w:rsidR="007057AF" w:rsidRDefault="007057AF" w:rsidP="00CB3AAD">
            <w:pPr>
              <w:rPr>
                <w:lang w:val="en-GB"/>
              </w:rPr>
            </w:pPr>
          </w:p>
        </w:tc>
      </w:tr>
      <w:tr w:rsidR="007057AF" w14:paraId="6220B1AD" w14:textId="77777777" w:rsidTr="00CB3AAD">
        <w:tc>
          <w:tcPr>
            <w:tcW w:w="3209" w:type="dxa"/>
          </w:tcPr>
          <w:p w14:paraId="51567C48" w14:textId="39673B34" w:rsidR="007057AF" w:rsidRDefault="007057AF" w:rsidP="00CB3AAD">
            <w:pPr>
              <w:pStyle w:val="Specification"/>
              <w:spacing w:line="360" w:lineRule="auto"/>
              <w:rPr>
                <w:lang w:val="en-GB"/>
              </w:rPr>
            </w:pPr>
            <w:r>
              <w:rPr>
                <w:lang w:val="en-GB"/>
              </w:rPr>
              <w:lastRenderedPageBreak/>
              <w:t xml:space="preserve">The bidder </w:t>
            </w:r>
            <w:r w:rsidRPr="00560F4B">
              <w:rPr>
                <w:b/>
                <w:bCs/>
                <w:lang w:val="en-GB"/>
              </w:rPr>
              <w:t>must</w:t>
            </w:r>
            <w:r>
              <w:rPr>
                <w:b/>
                <w:bCs/>
                <w:lang w:val="en-GB"/>
              </w:rPr>
              <w:t xml:space="preserve"> </w:t>
            </w:r>
            <w:r>
              <w:rPr>
                <w:rFonts w:ascii="Calibri Light" w:hAnsi="Calibri Light" w:cs="Calibri Light"/>
                <w:bCs/>
                <w:sz w:val="22"/>
                <w:szCs w:val="22"/>
              </w:rPr>
              <w:t xml:space="preserve">be accredited as a </w:t>
            </w:r>
            <w:r w:rsidR="001B2935">
              <w:rPr>
                <w:rFonts w:ascii="Calibri Light" w:hAnsi="Calibri Light" w:cs="Calibri Light"/>
                <w:bCs/>
                <w:sz w:val="22"/>
                <w:szCs w:val="22"/>
              </w:rPr>
              <w:t xml:space="preserve">Veeam </w:t>
            </w:r>
            <w:r>
              <w:rPr>
                <w:rFonts w:ascii="Calibri Light" w:hAnsi="Calibri Light" w:cs="Calibri Light"/>
                <w:bCs/>
                <w:sz w:val="22"/>
                <w:szCs w:val="22"/>
              </w:rPr>
              <w:t xml:space="preserve">Cloud Service Provider </w:t>
            </w:r>
            <w:r w:rsidR="001B2935">
              <w:rPr>
                <w:rFonts w:ascii="Calibri Light" w:hAnsi="Calibri Light" w:cs="Calibri Light"/>
                <w:b/>
                <w:bCs/>
                <w:sz w:val="22"/>
                <w:szCs w:val="22"/>
              </w:rPr>
              <w:t xml:space="preserve">distributor </w:t>
            </w:r>
            <w:r>
              <w:rPr>
                <w:rFonts w:ascii="Calibri Light" w:hAnsi="Calibri Light" w:cs="Calibri Light"/>
                <w:bCs/>
                <w:sz w:val="22"/>
                <w:szCs w:val="22"/>
              </w:rPr>
              <w:t xml:space="preserve">with the OEM/OSM </w:t>
            </w:r>
          </w:p>
        </w:tc>
        <w:tc>
          <w:tcPr>
            <w:tcW w:w="3209" w:type="dxa"/>
          </w:tcPr>
          <w:p w14:paraId="7DEABA2F" w14:textId="450F377F" w:rsidR="007057AF" w:rsidRDefault="007057AF" w:rsidP="00CB3AAD">
            <w:pPr>
              <w:spacing w:line="360" w:lineRule="auto"/>
              <w:rPr>
                <w:rFonts w:cs="Calibri Light"/>
                <w:color w:val="404040" w:themeColor="text1" w:themeTint="BF"/>
              </w:rPr>
            </w:pPr>
            <w:bookmarkStart w:id="35" w:name="_Hlk138785762"/>
            <w:r>
              <w:rPr>
                <w:lang w:val="en-GB"/>
              </w:rPr>
              <w:t xml:space="preserve">Attach </w:t>
            </w:r>
            <w:r>
              <w:rPr>
                <w:rFonts w:cs="Calibri Light"/>
              </w:rPr>
              <w:t xml:space="preserve">to ANNEX </w:t>
            </w:r>
            <w:r w:rsidR="000A2FAD">
              <w:rPr>
                <w:rFonts w:cs="Calibri Light"/>
              </w:rPr>
              <w:t>A</w:t>
            </w:r>
            <w:r>
              <w:rPr>
                <w:rFonts w:cs="Calibri Light"/>
              </w:rPr>
              <w:t xml:space="preserve"> a copy of OEM/OSM documentation (valid certificate, licence, or letter) as proof that the bidder is a registered </w:t>
            </w:r>
            <w:r w:rsidRPr="001B2935">
              <w:rPr>
                <w:rFonts w:cs="Calibri Light"/>
                <w:b/>
                <w:bCs/>
              </w:rPr>
              <w:t>V</w:t>
            </w:r>
            <w:r w:rsidR="001B2935" w:rsidRPr="001B2935">
              <w:rPr>
                <w:rFonts w:cs="Calibri Light"/>
                <w:b/>
                <w:bCs/>
              </w:rPr>
              <w:t>eeam</w:t>
            </w:r>
            <w:r>
              <w:rPr>
                <w:rFonts w:cs="Calibri Light"/>
              </w:rPr>
              <w:t xml:space="preserve"> </w:t>
            </w:r>
            <w:r w:rsidR="001B2935">
              <w:rPr>
                <w:rFonts w:cs="Calibri Light"/>
                <w:b/>
              </w:rPr>
              <w:t xml:space="preserve">distributor </w:t>
            </w:r>
            <w:r w:rsidR="001B2935" w:rsidRPr="001B2935">
              <w:rPr>
                <w:rFonts w:cs="Calibri Light"/>
                <w:bCs/>
              </w:rPr>
              <w:t xml:space="preserve">with accreditation to provide </w:t>
            </w:r>
            <w:r w:rsidR="001B2935">
              <w:rPr>
                <w:rFonts w:cs="Calibri Light"/>
                <w:b/>
              </w:rPr>
              <w:t>VCSP</w:t>
            </w:r>
          </w:p>
          <w:bookmarkEnd w:id="35"/>
          <w:p w14:paraId="56B1405E" w14:textId="77777777" w:rsidR="007057AF" w:rsidRDefault="007057AF" w:rsidP="00CB3AAD">
            <w:pPr>
              <w:jc w:val="left"/>
              <w:rPr>
                <w:lang w:val="en-GB"/>
              </w:rPr>
            </w:pPr>
          </w:p>
          <w:p w14:paraId="68FF3EE5" w14:textId="77777777" w:rsidR="007057AF" w:rsidRPr="002243AA" w:rsidRDefault="007057AF" w:rsidP="00CB3AAD">
            <w:pPr>
              <w:jc w:val="left"/>
              <w:rPr>
                <w:b/>
                <w:bCs/>
                <w:color w:val="FF0000"/>
                <w:lang w:val="en-GB"/>
              </w:rPr>
            </w:pPr>
            <w:r w:rsidRPr="002243AA">
              <w:rPr>
                <w:b/>
                <w:bCs/>
                <w:color w:val="FF0000"/>
                <w:lang w:val="en-GB"/>
              </w:rPr>
              <w:t xml:space="preserve">NOTE (1): </w:t>
            </w:r>
          </w:p>
          <w:p w14:paraId="231CD4D9" w14:textId="77777777" w:rsidR="007057AF" w:rsidRPr="002243AA" w:rsidRDefault="007057AF" w:rsidP="00CB3AAD">
            <w:pPr>
              <w:jc w:val="left"/>
              <w:rPr>
                <w:b/>
                <w:bCs/>
                <w:color w:val="FF0000"/>
                <w:lang w:val="en-GB"/>
              </w:rPr>
            </w:pPr>
            <w:r w:rsidRPr="002243AA">
              <w:rPr>
                <w:b/>
                <w:bCs/>
                <w:color w:val="FF0000"/>
                <w:lang w:val="en-GB"/>
              </w:rPr>
              <w:t>SITA reserves the right to verify information provided.</w:t>
            </w:r>
          </w:p>
          <w:p w14:paraId="241E53C3" w14:textId="77777777" w:rsidR="007057AF" w:rsidRDefault="007057AF" w:rsidP="00CB3AAD">
            <w:pPr>
              <w:jc w:val="left"/>
              <w:rPr>
                <w:lang w:val="en-GB"/>
              </w:rPr>
            </w:pPr>
          </w:p>
        </w:tc>
        <w:tc>
          <w:tcPr>
            <w:tcW w:w="3210" w:type="dxa"/>
          </w:tcPr>
          <w:p w14:paraId="3A802BE5" w14:textId="77777777" w:rsidR="007057AF" w:rsidRDefault="007057AF" w:rsidP="00CB3AAD">
            <w:pPr>
              <w:jc w:val="left"/>
              <w:rPr>
                <w:lang w:val="en-GB"/>
              </w:rPr>
            </w:pPr>
            <w:r w:rsidRPr="000A4071">
              <w:rPr>
                <w:rFonts w:cs="Calibri"/>
                <w:color w:val="FF0000"/>
              </w:rPr>
              <w:t xml:space="preserve">&lt;provide unique reference to locate substantiating evidence in the bid response – </w:t>
            </w:r>
            <w:r w:rsidRPr="00560F4B">
              <w:rPr>
                <w:rFonts w:cs="Calibri"/>
                <w:b/>
                <w:bCs/>
                <w:color w:val="FF0000"/>
              </w:rPr>
              <w:t xml:space="preserve">see Annex A, </w:t>
            </w:r>
            <w:r w:rsidRPr="00CB3AAD">
              <w:rPr>
                <w:rFonts w:cs="Calibri"/>
                <w:b/>
                <w:bCs/>
                <w:color w:val="FF0000"/>
              </w:rPr>
              <w:t>par 5.1</w:t>
            </w:r>
            <w:r w:rsidRPr="00CB3AAD">
              <w:rPr>
                <w:rFonts w:cs="Calibri"/>
                <w:color w:val="FF0000"/>
              </w:rPr>
              <w:t>&gt;</w:t>
            </w:r>
          </w:p>
        </w:tc>
      </w:tr>
      <w:tr w:rsidR="007057AF" w14:paraId="135D9BDC" w14:textId="77777777" w:rsidTr="00CB3AAD">
        <w:tc>
          <w:tcPr>
            <w:tcW w:w="9628" w:type="dxa"/>
            <w:gridSpan w:val="3"/>
          </w:tcPr>
          <w:p w14:paraId="1B4D309D" w14:textId="77777777" w:rsidR="007057AF" w:rsidRPr="006323F1" w:rsidRDefault="007057AF" w:rsidP="00CB3AAD">
            <w:pPr>
              <w:jc w:val="left"/>
              <w:rPr>
                <w:b/>
                <w:bCs/>
                <w:sz w:val="24"/>
                <w:szCs w:val="24"/>
                <w:lang w:val="en-GB"/>
              </w:rPr>
            </w:pPr>
            <w:r w:rsidRPr="00805234">
              <w:rPr>
                <w:b/>
                <w:bCs/>
                <w:lang w:val="en-GB"/>
              </w:rPr>
              <w:t xml:space="preserve">2. </w:t>
            </w:r>
            <w:r w:rsidRPr="006323F1">
              <w:rPr>
                <w:b/>
                <w:bCs/>
                <w:sz w:val="24"/>
                <w:szCs w:val="24"/>
                <w:lang w:val="en-GB"/>
              </w:rPr>
              <w:t>Bidder Experience and Capability Requirements</w:t>
            </w:r>
          </w:p>
          <w:p w14:paraId="7B4EA6B0" w14:textId="77777777" w:rsidR="007057AF" w:rsidRDefault="007057AF" w:rsidP="00CB3AAD">
            <w:pPr>
              <w:jc w:val="left"/>
              <w:rPr>
                <w:lang w:val="en-GB"/>
              </w:rPr>
            </w:pPr>
          </w:p>
        </w:tc>
      </w:tr>
      <w:tr w:rsidR="007057AF" w14:paraId="3522723D" w14:textId="77777777" w:rsidTr="00CB3AAD">
        <w:tc>
          <w:tcPr>
            <w:tcW w:w="3209" w:type="dxa"/>
          </w:tcPr>
          <w:p w14:paraId="09310C62" w14:textId="4213F217" w:rsidR="007057AF" w:rsidRDefault="007057AF" w:rsidP="00CB3AAD">
            <w:pPr>
              <w:jc w:val="left"/>
              <w:rPr>
                <w:lang w:val="en-GB"/>
              </w:rPr>
            </w:pPr>
            <w:r>
              <w:rPr>
                <w:lang w:val="en-GB"/>
              </w:rPr>
              <w:t xml:space="preserve">The bidder </w:t>
            </w:r>
            <w:r w:rsidRPr="00560F4B">
              <w:rPr>
                <w:b/>
                <w:bCs/>
                <w:lang w:val="en-GB"/>
              </w:rPr>
              <w:t xml:space="preserve">must </w:t>
            </w:r>
            <w:r>
              <w:rPr>
                <w:rFonts w:cs="Calibri Light"/>
              </w:rPr>
              <w:t>have provided V</w:t>
            </w:r>
            <w:r w:rsidR="001B2935">
              <w:rPr>
                <w:rFonts w:cs="Calibri Light"/>
              </w:rPr>
              <w:t>eeam</w:t>
            </w:r>
            <w:r>
              <w:rPr>
                <w:rFonts w:cs="Calibri Light"/>
              </w:rPr>
              <w:t xml:space="preserve"> Cloud Service</w:t>
            </w:r>
            <w:r w:rsidR="00B76073">
              <w:rPr>
                <w:rFonts w:cs="Calibri Light"/>
              </w:rPr>
              <w:t>s</w:t>
            </w:r>
            <w:r>
              <w:rPr>
                <w:rFonts w:cs="Calibri Light"/>
              </w:rPr>
              <w:t xml:space="preserve"> to at least one (1) </w:t>
            </w:r>
            <w:r w:rsidRPr="00CB3AAD">
              <w:rPr>
                <w:rFonts w:cs="Calibri Light"/>
              </w:rPr>
              <w:t>customer</w:t>
            </w:r>
            <w:r>
              <w:rPr>
                <w:rFonts w:cs="Calibri Light"/>
              </w:rPr>
              <w:t xml:space="preserve"> in the past five (5) years</w:t>
            </w:r>
            <w:r w:rsidR="000A2FAD">
              <w:rPr>
                <w:rFonts w:cs="Calibri Light"/>
              </w:rPr>
              <w:t xml:space="preserve">, </w:t>
            </w:r>
            <w:r w:rsidR="000A2FAD" w:rsidRPr="00CB3AAD">
              <w:rPr>
                <w:rFonts w:cs="Calibri Light"/>
              </w:rPr>
              <w:t>from</w:t>
            </w:r>
            <w:r w:rsidR="000A2FAD" w:rsidRPr="000A2FAD">
              <w:rPr>
                <w:rFonts w:cs="Calibri Light"/>
              </w:rPr>
              <w:t xml:space="preserve"> the closing of this bid</w:t>
            </w:r>
            <w:r w:rsidR="000A2FAD">
              <w:rPr>
                <w:rFonts w:cs="Calibri Light"/>
              </w:rPr>
              <w:t>.</w:t>
            </w:r>
            <w:r w:rsidR="00CB3AAD">
              <w:rPr>
                <w:rFonts w:cs="Calibri Light"/>
              </w:rPr>
              <w:t xml:space="preserve"> </w:t>
            </w:r>
          </w:p>
        </w:tc>
        <w:tc>
          <w:tcPr>
            <w:tcW w:w="3209" w:type="dxa"/>
          </w:tcPr>
          <w:p w14:paraId="39B4CDB0" w14:textId="57024856" w:rsidR="007057AF" w:rsidRDefault="007057AF" w:rsidP="00CB3AAD">
            <w:pPr>
              <w:jc w:val="left"/>
              <w:rPr>
                <w:lang w:val="en-GB"/>
              </w:rPr>
            </w:pPr>
            <w:bookmarkStart w:id="36" w:name="_Hlk138785895"/>
            <w:r>
              <w:rPr>
                <w:lang w:val="en-GB"/>
              </w:rPr>
              <w:t xml:space="preserve">Provide </w:t>
            </w:r>
            <w:r w:rsidR="00B76073">
              <w:rPr>
                <w:lang w:val="en-GB"/>
              </w:rPr>
              <w:t xml:space="preserve">to Annex A </w:t>
            </w:r>
            <w:r>
              <w:rPr>
                <w:lang w:val="en-GB"/>
              </w:rPr>
              <w:t xml:space="preserve">reference details </w:t>
            </w:r>
            <w:r>
              <w:rPr>
                <w:rFonts w:cs="Calibri Light"/>
              </w:rPr>
              <w:t>from one (1) customer to who</w:t>
            </w:r>
            <w:r w:rsidR="000A2FAD">
              <w:rPr>
                <w:rFonts w:cs="Calibri Light"/>
              </w:rPr>
              <w:t>m</w:t>
            </w:r>
            <w:r>
              <w:rPr>
                <w:rFonts w:cs="Calibri Light"/>
              </w:rPr>
              <w:t xml:space="preserve"> the V</w:t>
            </w:r>
            <w:r w:rsidR="001B2935">
              <w:rPr>
                <w:rFonts w:cs="Calibri Light"/>
              </w:rPr>
              <w:t>eeam</w:t>
            </w:r>
            <w:r>
              <w:rPr>
                <w:rFonts w:cs="Calibri Light"/>
              </w:rPr>
              <w:t xml:space="preserve"> Cloud Service</w:t>
            </w:r>
            <w:r w:rsidR="00B76073">
              <w:rPr>
                <w:rFonts w:cs="Calibri Light"/>
              </w:rPr>
              <w:t>s</w:t>
            </w:r>
            <w:r>
              <w:rPr>
                <w:rFonts w:cs="Calibri Light"/>
              </w:rPr>
              <w:t xml:space="preserve"> </w:t>
            </w:r>
            <w:r w:rsidR="00B76073">
              <w:rPr>
                <w:rFonts w:cs="Calibri Light"/>
              </w:rPr>
              <w:t xml:space="preserve">was delivered </w:t>
            </w:r>
            <w:r>
              <w:rPr>
                <w:rFonts w:cs="Calibri Light"/>
              </w:rPr>
              <w:t>in the past five (5) years</w:t>
            </w:r>
            <w:r w:rsidR="000A2FAD">
              <w:rPr>
                <w:rFonts w:cs="Calibri Light"/>
              </w:rPr>
              <w:t>, from the closing of this bid</w:t>
            </w:r>
          </w:p>
          <w:bookmarkEnd w:id="36"/>
          <w:p w14:paraId="6843BAB7" w14:textId="77777777" w:rsidR="007057AF" w:rsidRDefault="007057AF" w:rsidP="00CB3AAD">
            <w:pPr>
              <w:jc w:val="left"/>
              <w:rPr>
                <w:lang w:val="en-GB"/>
              </w:rPr>
            </w:pPr>
          </w:p>
          <w:p w14:paraId="095F0043" w14:textId="77777777" w:rsidR="007057AF" w:rsidRDefault="007057AF" w:rsidP="00CB3AAD">
            <w:pPr>
              <w:jc w:val="left"/>
              <w:rPr>
                <w:lang w:val="en-GB"/>
              </w:rPr>
            </w:pPr>
          </w:p>
          <w:p w14:paraId="1C99AE88" w14:textId="77777777" w:rsidR="007057AF" w:rsidRPr="00560F4B" w:rsidRDefault="007057AF" w:rsidP="00CB3AAD">
            <w:pPr>
              <w:jc w:val="left"/>
              <w:rPr>
                <w:rFonts w:cs="Calibri"/>
                <w:b/>
                <w:bCs/>
                <w:color w:val="FF0000"/>
              </w:rPr>
            </w:pPr>
            <w:r w:rsidRPr="00560F4B">
              <w:rPr>
                <w:rFonts w:cs="Calibri"/>
                <w:b/>
                <w:bCs/>
                <w:color w:val="FF0000"/>
              </w:rPr>
              <w:t xml:space="preserve">NOTE (1): </w:t>
            </w:r>
          </w:p>
          <w:p w14:paraId="4EC966FB" w14:textId="77777777" w:rsidR="007057AF" w:rsidRPr="00560F4B" w:rsidRDefault="007057AF" w:rsidP="00CB3AAD">
            <w:pPr>
              <w:jc w:val="left"/>
              <w:rPr>
                <w:rFonts w:cs="Calibri"/>
                <w:b/>
                <w:bCs/>
                <w:color w:val="FF0000"/>
              </w:rPr>
            </w:pPr>
            <w:r w:rsidRPr="00560F4B">
              <w:rPr>
                <w:rFonts w:cs="Calibri"/>
                <w:b/>
                <w:bCs/>
                <w:color w:val="FF0000"/>
              </w:rPr>
              <w:t>SITA reserves the right to verify information provided.</w:t>
            </w:r>
          </w:p>
          <w:p w14:paraId="1F808147" w14:textId="77777777" w:rsidR="007057AF" w:rsidRPr="00560F4B" w:rsidRDefault="007057AF" w:rsidP="00CB3AAD">
            <w:pPr>
              <w:jc w:val="left"/>
              <w:rPr>
                <w:rFonts w:cs="Calibri"/>
                <w:b/>
                <w:bCs/>
                <w:color w:val="FF0000"/>
              </w:rPr>
            </w:pPr>
          </w:p>
          <w:p w14:paraId="1FEC4F52" w14:textId="77777777" w:rsidR="007057AF" w:rsidRPr="00560F4B" w:rsidRDefault="007057AF" w:rsidP="00CB3AAD">
            <w:pPr>
              <w:jc w:val="left"/>
              <w:rPr>
                <w:rFonts w:cs="Calibri"/>
                <w:b/>
                <w:bCs/>
                <w:color w:val="FF0000"/>
              </w:rPr>
            </w:pPr>
            <w:r w:rsidRPr="00560F4B">
              <w:rPr>
                <w:rFonts w:cs="Calibri"/>
                <w:b/>
                <w:bCs/>
                <w:color w:val="FF0000"/>
              </w:rPr>
              <w:t xml:space="preserve">Note (2): </w:t>
            </w:r>
          </w:p>
          <w:p w14:paraId="47ABBE0D" w14:textId="34DF2E93" w:rsidR="007057AF" w:rsidRPr="00560F4B" w:rsidRDefault="007057AF" w:rsidP="00CB3AAD">
            <w:pPr>
              <w:jc w:val="left"/>
              <w:rPr>
                <w:rFonts w:cs="Calibri"/>
                <w:b/>
                <w:bCs/>
                <w:color w:val="FF0000"/>
              </w:rPr>
            </w:pPr>
            <w:r w:rsidRPr="00560F4B">
              <w:rPr>
                <w:rFonts w:cs="Calibri"/>
                <w:b/>
                <w:bCs/>
                <w:color w:val="FF0000"/>
              </w:rPr>
              <w:t xml:space="preserve">Failure to complete Table </w:t>
            </w:r>
            <w:r w:rsidR="00D41576">
              <w:rPr>
                <w:rFonts w:cs="Calibri"/>
                <w:b/>
                <w:bCs/>
                <w:color w:val="FF0000"/>
              </w:rPr>
              <w:t>10</w:t>
            </w:r>
            <w:r w:rsidR="003C1C6E" w:rsidRPr="00560F4B">
              <w:rPr>
                <w:rFonts w:cs="Calibri"/>
                <w:b/>
                <w:bCs/>
                <w:color w:val="FF0000"/>
              </w:rPr>
              <w:t xml:space="preserve"> </w:t>
            </w:r>
            <w:r w:rsidRPr="00560F4B">
              <w:rPr>
                <w:rFonts w:cs="Calibri"/>
                <w:b/>
                <w:bCs/>
                <w:color w:val="FF0000"/>
              </w:rPr>
              <w:t>fully as indicated above will result in disqualification.</w:t>
            </w:r>
          </w:p>
          <w:p w14:paraId="22A6DA95" w14:textId="77777777" w:rsidR="007057AF" w:rsidRDefault="007057AF" w:rsidP="00CB3AAD">
            <w:pPr>
              <w:jc w:val="left"/>
              <w:rPr>
                <w:lang w:val="en-GB"/>
              </w:rPr>
            </w:pPr>
          </w:p>
        </w:tc>
        <w:tc>
          <w:tcPr>
            <w:tcW w:w="3210" w:type="dxa"/>
          </w:tcPr>
          <w:p w14:paraId="761C4225" w14:textId="6BE47530" w:rsidR="007057AF" w:rsidRDefault="007057AF" w:rsidP="00CB3AAD">
            <w:pPr>
              <w:jc w:val="left"/>
              <w:rPr>
                <w:lang w:val="en-GB"/>
              </w:rPr>
            </w:pPr>
            <w:r w:rsidRPr="000A4071">
              <w:rPr>
                <w:rFonts w:cs="Calibri"/>
                <w:color w:val="FF0000"/>
              </w:rPr>
              <w:t>&lt;provide unique reference to locate substantiating evidence in the bid response –</w:t>
            </w:r>
            <w:r w:rsidRPr="00560F4B">
              <w:rPr>
                <w:rFonts w:cs="Calibri"/>
                <w:b/>
                <w:bCs/>
                <w:color w:val="FF0000"/>
              </w:rPr>
              <w:t xml:space="preserve"> see Annex A, par 5.2, table </w:t>
            </w:r>
            <w:r w:rsidR="00D41576">
              <w:rPr>
                <w:rFonts w:cs="Calibri"/>
                <w:b/>
                <w:bCs/>
                <w:color w:val="FF0000"/>
              </w:rPr>
              <w:t>10</w:t>
            </w:r>
            <w:r w:rsidRPr="003711BF">
              <w:rPr>
                <w:rFonts w:cs="Calibri"/>
                <w:color w:val="FF0000"/>
              </w:rPr>
              <w:t>&gt;</w:t>
            </w:r>
          </w:p>
        </w:tc>
      </w:tr>
    </w:tbl>
    <w:p w14:paraId="308D35B6" w14:textId="77777777" w:rsidR="00AE3179" w:rsidRPr="008228E6" w:rsidRDefault="00AE3179" w:rsidP="00EF035C">
      <w:pPr>
        <w:pStyle w:val="ListParagraph"/>
        <w:ind w:left="1134"/>
        <w:rPr>
          <w:lang w:val="en-GB"/>
        </w:rPr>
      </w:pPr>
    </w:p>
    <w:p w14:paraId="3452593D" w14:textId="77777777" w:rsidR="00942B4A" w:rsidRPr="00B76073" w:rsidRDefault="00B402FF" w:rsidP="008228E6">
      <w:pPr>
        <w:pStyle w:val="Heading2"/>
        <w:rPr>
          <w:sz w:val="24"/>
          <w:szCs w:val="24"/>
        </w:rPr>
      </w:pPr>
      <w:bookmarkStart w:id="37" w:name="_Toc188516660"/>
      <w:r w:rsidRPr="00B76073">
        <w:rPr>
          <w:sz w:val="24"/>
          <w:szCs w:val="24"/>
        </w:rPr>
        <w:t xml:space="preserve">Special Conditions of Contract Verification (Stage </w:t>
      </w:r>
      <w:r w:rsidR="005E72F6" w:rsidRPr="00B76073">
        <w:rPr>
          <w:sz w:val="24"/>
          <w:szCs w:val="24"/>
        </w:rPr>
        <w:t>3</w:t>
      </w:r>
      <w:r w:rsidRPr="00B76073">
        <w:rPr>
          <w:sz w:val="24"/>
          <w:szCs w:val="24"/>
        </w:rPr>
        <w:t>)</w:t>
      </w:r>
      <w:bookmarkEnd w:id="37"/>
    </w:p>
    <w:p w14:paraId="563655FF" w14:textId="77777777" w:rsidR="00B402FF" w:rsidRPr="00B402FF" w:rsidRDefault="00B402FF" w:rsidP="00991992">
      <w:pPr>
        <w:pStyle w:val="ListParagraph"/>
        <w:numPr>
          <w:ilvl w:val="0"/>
          <w:numId w:val="28"/>
        </w:numPr>
        <w:rPr>
          <w:lang w:val="en-GB"/>
        </w:rPr>
      </w:pPr>
      <w:r w:rsidRPr="00B402FF">
        <w:rPr>
          <w:lang w:val="en-GB"/>
        </w:rPr>
        <w:t>The successful supplier will be bound by Government Procurement: General Conditions of Contract (GCC) as well as this Special Conditions of Contract (SCC), which will form part of the signed contract with the successful Supplier. However, SITA reserves the right to include or waive the condition in the signed contract.</w:t>
      </w:r>
    </w:p>
    <w:p w14:paraId="7D8DF37F" w14:textId="77777777" w:rsidR="00B222ED" w:rsidRDefault="00B402FF" w:rsidP="00991992">
      <w:pPr>
        <w:pStyle w:val="ListParagraph"/>
        <w:numPr>
          <w:ilvl w:val="0"/>
          <w:numId w:val="28"/>
        </w:numPr>
        <w:rPr>
          <w:lang w:val="en-GB"/>
        </w:rPr>
      </w:pPr>
      <w:r w:rsidRPr="00B402FF">
        <w:rPr>
          <w:lang w:val="en-GB"/>
        </w:rPr>
        <w:t>SITA reserves the right to</w:t>
      </w:r>
      <w:r>
        <w:rPr>
          <w:lang w:val="en-GB"/>
        </w:rPr>
        <w:t>:</w:t>
      </w:r>
    </w:p>
    <w:p w14:paraId="49C34380" w14:textId="77777777" w:rsidR="00B63260" w:rsidRPr="00B63260" w:rsidRDefault="00B63260" w:rsidP="00991992">
      <w:pPr>
        <w:pStyle w:val="ListParagraph"/>
        <w:numPr>
          <w:ilvl w:val="1"/>
          <w:numId w:val="28"/>
        </w:numPr>
        <w:rPr>
          <w:lang w:val="en-GB"/>
        </w:rPr>
      </w:pPr>
      <w:r w:rsidRPr="00B63260">
        <w:rPr>
          <w:lang w:val="en-GB"/>
        </w:rPr>
        <w:t>Negotiate the conditions; or</w:t>
      </w:r>
    </w:p>
    <w:p w14:paraId="630162C9" w14:textId="77777777" w:rsidR="00B63260" w:rsidRPr="00B63260" w:rsidRDefault="00B63260" w:rsidP="00991992">
      <w:pPr>
        <w:pStyle w:val="ListParagraph"/>
        <w:numPr>
          <w:ilvl w:val="1"/>
          <w:numId w:val="28"/>
        </w:numPr>
        <w:rPr>
          <w:lang w:val="en-GB"/>
        </w:rPr>
      </w:pPr>
      <w:r w:rsidRPr="00B63260">
        <w:rPr>
          <w:lang w:val="en-GB"/>
        </w:rPr>
        <w:t>Automatically disqualify a bidder for not accepting these conditions; or</w:t>
      </w:r>
    </w:p>
    <w:p w14:paraId="3ADBAA27" w14:textId="7189B736" w:rsidR="00B63260" w:rsidRPr="006B7856" w:rsidRDefault="00B63260" w:rsidP="006B7856">
      <w:pPr>
        <w:pStyle w:val="ListParagraph"/>
        <w:numPr>
          <w:ilvl w:val="1"/>
          <w:numId w:val="28"/>
        </w:numPr>
        <w:rPr>
          <w:lang w:val="en-GB"/>
        </w:rPr>
      </w:pPr>
      <w:r w:rsidRPr="006B7856">
        <w:rPr>
          <w:lang w:val="en-GB"/>
        </w:rPr>
        <w:t xml:space="preserve">Not to </w:t>
      </w:r>
      <w:r w:rsidR="00B76073" w:rsidRPr="006B7856">
        <w:rPr>
          <w:lang w:val="en-GB"/>
        </w:rPr>
        <w:t>award.</w:t>
      </w:r>
      <w:r w:rsidRPr="006B7856">
        <w:rPr>
          <w:lang w:val="en-GB"/>
        </w:rPr>
        <w:t xml:space="preserve"> </w:t>
      </w:r>
    </w:p>
    <w:p w14:paraId="7115D8B2" w14:textId="77777777" w:rsidR="00B402FF" w:rsidRDefault="00B222ED" w:rsidP="00991992">
      <w:pPr>
        <w:pStyle w:val="ListParagraph"/>
        <w:numPr>
          <w:ilvl w:val="0"/>
          <w:numId w:val="28"/>
        </w:numPr>
        <w:rPr>
          <w:lang w:val="en-GB"/>
        </w:rPr>
      </w:pPr>
      <w:r w:rsidRPr="00B222ED">
        <w:rPr>
          <w:lang w:val="en-GB"/>
        </w:rPr>
        <w:t xml:space="preserve">In the event that the bidder qualifies the proposal with own conditions and does not specifically withdraw such own conditions when called upon to do so, SITA will invoke the rights reserved in accordance with subsection </w:t>
      </w:r>
      <w:r>
        <w:rPr>
          <w:lang w:val="en-GB"/>
        </w:rPr>
        <w:t>4.3.</w:t>
      </w:r>
      <w:r w:rsidR="008E59CE">
        <w:rPr>
          <w:lang w:val="en-GB"/>
        </w:rPr>
        <w:t xml:space="preserve"> (b)</w:t>
      </w:r>
      <w:r w:rsidRPr="00B222ED">
        <w:rPr>
          <w:lang w:val="en-GB"/>
        </w:rPr>
        <w:t xml:space="preserve"> above</w:t>
      </w:r>
      <w:r>
        <w:rPr>
          <w:lang w:val="en-GB"/>
        </w:rPr>
        <w:t>.</w:t>
      </w:r>
    </w:p>
    <w:p w14:paraId="6E27223E" w14:textId="77777777" w:rsidR="00B402FF" w:rsidRDefault="00B402FF" w:rsidP="00AF05FE"/>
    <w:p w14:paraId="6E598ED8" w14:textId="77777777" w:rsidR="00B222ED" w:rsidRPr="00C4443F" w:rsidRDefault="00B222ED" w:rsidP="00B222ED">
      <w:pPr>
        <w:pStyle w:val="Heading3"/>
      </w:pPr>
      <w:bookmarkStart w:id="38" w:name="_Toc188516661"/>
      <w:r w:rsidRPr="00C4443F">
        <w:lastRenderedPageBreak/>
        <w:t>Special Conditions of Contract</w:t>
      </w:r>
      <w:bookmarkEnd w:id="38"/>
    </w:p>
    <w:p w14:paraId="7CC9EB14" w14:textId="77777777" w:rsidR="00B222ED" w:rsidRPr="00C4443F" w:rsidRDefault="00B222ED" w:rsidP="00991992">
      <w:pPr>
        <w:pStyle w:val="Heading4"/>
        <w:numPr>
          <w:ilvl w:val="6"/>
          <w:numId w:val="31"/>
        </w:numPr>
        <w:tabs>
          <w:tab w:val="left" w:pos="567"/>
        </w:tabs>
        <w:ind w:left="1276" w:hanging="1276"/>
      </w:pPr>
      <w:r w:rsidRPr="00C4443F">
        <w:t>Contracting Conditions</w:t>
      </w:r>
    </w:p>
    <w:p w14:paraId="694C4CC8" w14:textId="77777777" w:rsidR="00B222ED" w:rsidRPr="00C4443F" w:rsidRDefault="00B222ED" w:rsidP="00FD6115">
      <w:pPr>
        <w:pStyle w:val="ListParagraph"/>
        <w:numPr>
          <w:ilvl w:val="0"/>
          <w:numId w:val="6"/>
        </w:numPr>
        <w:rPr>
          <w:lang w:val="en-GB"/>
        </w:rPr>
      </w:pPr>
      <w:r w:rsidRPr="00C4443F">
        <w:rPr>
          <w:b/>
          <w:bCs/>
          <w:lang w:val="en-GB"/>
        </w:rPr>
        <w:t>Formal Contract</w:t>
      </w:r>
      <w:r w:rsidRPr="00C4443F">
        <w:rPr>
          <w:lang w:val="en-GB"/>
        </w:rPr>
        <w:t xml:space="preserve"> - The supplier must enter into a formal written contract (agreement) with SITA.</w:t>
      </w:r>
    </w:p>
    <w:p w14:paraId="2F2A91DD" w14:textId="77777777" w:rsidR="00B222ED" w:rsidRPr="00C4443F" w:rsidRDefault="00B222ED" w:rsidP="00FD6115">
      <w:pPr>
        <w:pStyle w:val="ListParagraph"/>
        <w:numPr>
          <w:ilvl w:val="0"/>
          <w:numId w:val="6"/>
        </w:numPr>
        <w:rPr>
          <w:lang w:val="en-GB"/>
        </w:rPr>
      </w:pPr>
      <w:r w:rsidRPr="00C4443F">
        <w:rPr>
          <w:b/>
          <w:bCs/>
          <w:lang w:val="en-GB"/>
        </w:rPr>
        <w:t>Right to Audit</w:t>
      </w:r>
      <w:r w:rsidRPr="00C4443F">
        <w:rPr>
          <w:lang w:val="en-GB"/>
        </w:rPr>
        <w:t xml:space="preserve"> - SITA reserves the right, before entering into a contract, to conduct or commission an external service provider to conduct a financial audit or probity to ascertain whether a qualifying bidder has the financial wherewithal or technical capability to provide the goods and services as required by this tender.</w:t>
      </w:r>
    </w:p>
    <w:p w14:paraId="0F2A92C5" w14:textId="77777777" w:rsidR="00B222ED" w:rsidRPr="00C4443F" w:rsidRDefault="00B222ED" w:rsidP="00991992">
      <w:pPr>
        <w:pStyle w:val="Heading4"/>
        <w:numPr>
          <w:ilvl w:val="6"/>
          <w:numId w:val="31"/>
        </w:numPr>
        <w:tabs>
          <w:tab w:val="left" w:pos="567"/>
        </w:tabs>
        <w:ind w:left="1276" w:hanging="1276"/>
      </w:pPr>
      <w:r w:rsidRPr="00C4443F">
        <w:t>Delivery Address</w:t>
      </w:r>
    </w:p>
    <w:p w14:paraId="6F4D4DFB" w14:textId="77777777" w:rsidR="00B222ED" w:rsidRPr="00C4443F" w:rsidRDefault="00B222ED" w:rsidP="00FD6115">
      <w:pPr>
        <w:pStyle w:val="ListParagraph"/>
        <w:numPr>
          <w:ilvl w:val="0"/>
          <w:numId w:val="7"/>
        </w:numPr>
      </w:pPr>
      <w:r w:rsidRPr="00C4443F">
        <w:t>The supplier must deliver the required products or services at as indicated in Section 2.2, Delivery Address</w:t>
      </w:r>
    </w:p>
    <w:p w14:paraId="03B57BCA" w14:textId="77777777" w:rsidR="00B222ED" w:rsidRPr="00C4443F" w:rsidRDefault="00B222ED" w:rsidP="00991992">
      <w:pPr>
        <w:pStyle w:val="Heading4"/>
        <w:numPr>
          <w:ilvl w:val="6"/>
          <w:numId w:val="31"/>
        </w:numPr>
        <w:tabs>
          <w:tab w:val="left" w:pos="567"/>
        </w:tabs>
        <w:ind w:left="1276" w:hanging="1276"/>
      </w:pPr>
      <w:r w:rsidRPr="00C4443F">
        <w:t>Services and Performance Metrics</w:t>
      </w:r>
    </w:p>
    <w:p w14:paraId="645AB38C" w14:textId="77777777" w:rsidR="00B222ED" w:rsidRPr="00C4443F" w:rsidRDefault="00B222ED" w:rsidP="00FD6115">
      <w:pPr>
        <w:pStyle w:val="ListParagraph"/>
        <w:numPr>
          <w:ilvl w:val="0"/>
          <w:numId w:val="8"/>
        </w:numPr>
      </w:pPr>
      <w:r w:rsidRPr="00C4443F">
        <w:t xml:space="preserve">The bidder is responsible to provide the following services as specified in the Service </w:t>
      </w:r>
      <w:r w:rsidR="00B12F3C" w:rsidRPr="00C4443F">
        <w:tab/>
      </w:r>
      <w:r w:rsidR="00B12F3C" w:rsidRPr="00C4443F">
        <w:tab/>
      </w:r>
      <w:r w:rsidR="00B12F3C" w:rsidRPr="00C4443F">
        <w:tab/>
      </w:r>
      <w:r w:rsidRPr="00C4443F">
        <w:t>Breakdown Structure (SBS):</w:t>
      </w:r>
    </w:p>
    <w:p w14:paraId="06A6E06C" w14:textId="156391FE" w:rsidR="00B222ED" w:rsidRPr="00C4443F" w:rsidRDefault="00B222ED" w:rsidP="00FD6115">
      <w:pPr>
        <w:pStyle w:val="ListParagraph"/>
        <w:numPr>
          <w:ilvl w:val="1"/>
          <w:numId w:val="8"/>
        </w:numPr>
      </w:pPr>
      <w:r w:rsidRPr="00C4443F">
        <w:rPr>
          <w:rStyle w:val="Strong"/>
        </w:rPr>
        <w:t xml:space="preserve">Operational MTTResolve: Response and Repair Times - </w:t>
      </w:r>
      <w:r w:rsidR="00B12F3C" w:rsidRPr="00C4443F">
        <w:rPr>
          <w:lang w:val="en-GB"/>
        </w:rPr>
        <w:t>The Bidder must perform corrective maintenance within predefined response and repair times.  Maximum Time To Repair in all cases (Full Service Agreement)</w:t>
      </w:r>
      <w:r w:rsidR="00B76073">
        <w:rPr>
          <w:lang w:val="en-GB"/>
        </w:rPr>
        <w:t>.</w:t>
      </w:r>
    </w:p>
    <w:p w14:paraId="4BEB4287" w14:textId="77777777" w:rsidR="00E60BE0" w:rsidRPr="00C4443F" w:rsidRDefault="00E60BE0" w:rsidP="00991992">
      <w:pPr>
        <w:pStyle w:val="Heading4"/>
        <w:numPr>
          <w:ilvl w:val="6"/>
          <w:numId w:val="31"/>
        </w:numPr>
        <w:tabs>
          <w:tab w:val="left" w:pos="567"/>
        </w:tabs>
        <w:ind w:left="1276" w:hanging="1276"/>
      </w:pPr>
      <w:r w:rsidRPr="00C4443F">
        <w:t>Supplier Performance Reporting</w:t>
      </w:r>
    </w:p>
    <w:p w14:paraId="1B641AE0" w14:textId="77777777" w:rsidR="002A59BE" w:rsidRPr="002A59BE" w:rsidRDefault="002A59BE" w:rsidP="002A59BE">
      <w:pPr>
        <w:pStyle w:val="Heading4"/>
        <w:numPr>
          <w:ilvl w:val="0"/>
          <w:numId w:val="0"/>
        </w:numPr>
        <w:spacing w:line="276" w:lineRule="auto"/>
        <w:ind w:left="1135" w:hanging="567"/>
        <w:jc w:val="both"/>
        <w:rPr>
          <w:rFonts w:asciiTheme="minorHAnsi" w:eastAsiaTheme="minorHAnsi" w:hAnsiTheme="minorHAnsi" w:cstheme="majorBidi"/>
          <w:b w:val="0"/>
          <w:color w:val="auto"/>
          <w:sz w:val="22"/>
          <w:lang w:val="en-ZA"/>
        </w:rPr>
      </w:pPr>
      <w:r>
        <w:rPr>
          <w:rFonts w:asciiTheme="minorHAnsi" w:eastAsiaTheme="minorHAnsi" w:hAnsiTheme="minorHAnsi" w:cstheme="majorBidi"/>
          <w:b w:val="0"/>
          <w:color w:val="auto"/>
          <w:sz w:val="22"/>
          <w:lang w:val="en-ZA"/>
        </w:rPr>
        <w:t xml:space="preserve">(a) </w:t>
      </w:r>
      <w:r>
        <w:rPr>
          <w:rFonts w:asciiTheme="minorHAnsi" w:eastAsiaTheme="minorHAnsi" w:hAnsiTheme="minorHAnsi" w:cstheme="majorBidi"/>
          <w:b w:val="0"/>
          <w:color w:val="auto"/>
          <w:sz w:val="22"/>
          <w:lang w:val="en-ZA"/>
        </w:rPr>
        <w:tab/>
      </w:r>
      <w:r w:rsidRPr="002A59BE">
        <w:rPr>
          <w:rFonts w:asciiTheme="minorHAnsi" w:eastAsiaTheme="minorHAnsi" w:hAnsiTheme="minorHAnsi" w:cstheme="majorBidi"/>
          <w:b w:val="0"/>
          <w:color w:val="auto"/>
          <w:sz w:val="22"/>
          <w:lang w:val="en-ZA"/>
        </w:rPr>
        <w:t>The Supplier will report on a weekly basis to SITA/Client during the design, installation and implementation phase of the project; weekly written reports are to be presented to the SITA project manager/Client on the progress of the preceding week until installation process has been completed.</w:t>
      </w:r>
    </w:p>
    <w:p w14:paraId="6A67B114" w14:textId="77777777" w:rsidR="002A59BE" w:rsidRPr="002A59BE" w:rsidRDefault="002A59BE" w:rsidP="002A59BE">
      <w:pPr>
        <w:pStyle w:val="Heading4"/>
        <w:numPr>
          <w:ilvl w:val="0"/>
          <w:numId w:val="0"/>
        </w:numPr>
        <w:spacing w:line="276" w:lineRule="auto"/>
        <w:ind w:left="1135" w:hanging="567"/>
        <w:jc w:val="both"/>
        <w:rPr>
          <w:rFonts w:asciiTheme="minorHAnsi" w:eastAsiaTheme="minorHAnsi" w:hAnsiTheme="minorHAnsi" w:cstheme="majorBidi"/>
          <w:b w:val="0"/>
          <w:color w:val="auto"/>
          <w:sz w:val="22"/>
          <w:lang w:val="en-ZA"/>
        </w:rPr>
      </w:pPr>
      <w:r>
        <w:rPr>
          <w:rFonts w:asciiTheme="minorHAnsi" w:eastAsiaTheme="minorHAnsi" w:hAnsiTheme="minorHAnsi" w:cstheme="majorBidi"/>
          <w:b w:val="0"/>
          <w:color w:val="auto"/>
          <w:sz w:val="22"/>
          <w:lang w:val="en-ZA"/>
        </w:rPr>
        <w:t>(b)</w:t>
      </w:r>
      <w:r>
        <w:rPr>
          <w:rFonts w:asciiTheme="minorHAnsi" w:eastAsiaTheme="minorHAnsi" w:hAnsiTheme="minorHAnsi" w:cstheme="majorBidi"/>
          <w:b w:val="0"/>
          <w:color w:val="auto"/>
          <w:sz w:val="22"/>
          <w:lang w:val="en-ZA"/>
        </w:rPr>
        <w:tab/>
      </w:r>
      <w:r w:rsidRPr="002A59BE">
        <w:rPr>
          <w:rFonts w:asciiTheme="minorHAnsi" w:eastAsiaTheme="minorHAnsi" w:hAnsiTheme="minorHAnsi" w:cstheme="majorBidi"/>
          <w:b w:val="0"/>
          <w:color w:val="auto"/>
          <w:sz w:val="22"/>
          <w:lang w:val="en-ZA"/>
        </w:rPr>
        <w:t xml:space="preserve">Quarterly meetings to be scheduled between SITA project manager/Client and service provider and also ADHOC meetings from both sides. </w:t>
      </w:r>
    </w:p>
    <w:p w14:paraId="270144D4" w14:textId="77777777" w:rsidR="002A59BE" w:rsidRPr="002A59BE" w:rsidRDefault="002A59BE" w:rsidP="002A59BE">
      <w:pPr>
        <w:pStyle w:val="Heading4"/>
        <w:numPr>
          <w:ilvl w:val="0"/>
          <w:numId w:val="0"/>
        </w:numPr>
        <w:spacing w:line="276" w:lineRule="auto"/>
        <w:ind w:left="1135" w:hanging="567"/>
        <w:jc w:val="both"/>
        <w:rPr>
          <w:rFonts w:asciiTheme="minorHAnsi" w:eastAsiaTheme="minorHAnsi" w:hAnsiTheme="minorHAnsi" w:cstheme="majorBidi"/>
          <w:b w:val="0"/>
          <w:color w:val="auto"/>
          <w:sz w:val="22"/>
          <w:lang w:val="en-ZA"/>
        </w:rPr>
      </w:pPr>
      <w:r>
        <w:rPr>
          <w:rFonts w:asciiTheme="minorHAnsi" w:eastAsiaTheme="minorHAnsi" w:hAnsiTheme="minorHAnsi" w:cstheme="majorBidi"/>
          <w:b w:val="0"/>
          <w:color w:val="auto"/>
          <w:sz w:val="22"/>
          <w:lang w:val="en-ZA"/>
        </w:rPr>
        <w:t xml:space="preserve">(c) </w:t>
      </w:r>
      <w:r>
        <w:rPr>
          <w:rFonts w:asciiTheme="minorHAnsi" w:eastAsiaTheme="minorHAnsi" w:hAnsiTheme="minorHAnsi" w:cstheme="majorBidi"/>
          <w:b w:val="0"/>
          <w:color w:val="auto"/>
          <w:sz w:val="22"/>
          <w:lang w:val="en-ZA"/>
        </w:rPr>
        <w:tab/>
      </w:r>
      <w:r w:rsidRPr="002A59BE">
        <w:rPr>
          <w:rFonts w:asciiTheme="minorHAnsi" w:eastAsiaTheme="minorHAnsi" w:hAnsiTheme="minorHAnsi" w:cstheme="majorBidi"/>
          <w:b w:val="0"/>
          <w:color w:val="auto"/>
          <w:sz w:val="22"/>
          <w:lang w:val="en-ZA"/>
        </w:rPr>
        <w:t>The Supplier is required to generate regular reports as outputs during the maintenance and support cycle within the following service levels (the report type will drive the service level agreement; definition of the content of each report type will be finalised at the time of concluding the contracted service level agreement).</w:t>
      </w:r>
    </w:p>
    <w:p w14:paraId="76BA3674" w14:textId="77777777" w:rsidR="00E60BE0" w:rsidRPr="00C4443F" w:rsidRDefault="00E60BE0" w:rsidP="00991992">
      <w:pPr>
        <w:pStyle w:val="Heading4"/>
        <w:numPr>
          <w:ilvl w:val="6"/>
          <w:numId w:val="31"/>
        </w:numPr>
        <w:tabs>
          <w:tab w:val="left" w:pos="567"/>
        </w:tabs>
        <w:ind w:left="1276" w:hanging="1276"/>
      </w:pPr>
      <w:r w:rsidRPr="00C4443F">
        <w:t>Certification, Expertise and Qualification</w:t>
      </w:r>
    </w:p>
    <w:p w14:paraId="60C7FE3E" w14:textId="77777777" w:rsidR="00E60BE0" w:rsidRPr="00C4443F" w:rsidRDefault="00E60BE0" w:rsidP="00FD6115">
      <w:pPr>
        <w:pStyle w:val="ListParagraph"/>
        <w:numPr>
          <w:ilvl w:val="0"/>
          <w:numId w:val="9"/>
        </w:numPr>
      </w:pPr>
      <w:r w:rsidRPr="00C4443F">
        <w:t>The bidder certifies that:</w:t>
      </w:r>
    </w:p>
    <w:p w14:paraId="73718555" w14:textId="77777777" w:rsidR="00E60BE0" w:rsidRPr="00C4443F" w:rsidRDefault="00CA731E" w:rsidP="00FD6115">
      <w:pPr>
        <w:pStyle w:val="ListParagraph"/>
        <w:numPr>
          <w:ilvl w:val="1"/>
          <w:numId w:val="9"/>
        </w:numPr>
      </w:pPr>
      <w:r w:rsidRPr="00C4443F">
        <w:t>it has the necessary expertise, skill, qualifications and ability to undertake the work required in terms of the Statement of Work or Service Definition</w:t>
      </w:r>
    </w:p>
    <w:p w14:paraId="651514E6" w14:textId="77777777" w:rsidR="00CA731E" w:rsidRPr="00C4443F" w:rsidRDefault="00CA731E" w:rsidP="00FD6115">
      <w:pPr>
        <w:pStyle w:val="ListParagraph"/>
        <w:numPr>
          <w:ilvl w:val="1"/>
          <w:numId w:val="9"/>
        </w:numPr>
      </w:pPr>
      <w:r w:rsidRPr="00C4443F">
        <w:t>it is committed to provide the Products or Services; and</w:t>
      </w:r>
    </w:p>
    <w:p w14:paraId="74CFA1AE" w14:textId="77777777" w:rsidR="00CA731E" w:rsidRPr="00C4443F" w:rsidRDefault="00CA731E" w:rsidP="00FD6115">
      <w:pPr>
        <w:pStyle w:val="ListParagraph"/>
        <w:numPr>
          <w:ilvl w:val="1"/>
          <w:numId w:val="9"/>
        </w:numPr>
      </w:pPr>
      <w:r w:rsidRPr="00C4443F">
        <w:t>perform all obligations detailed herein without any interruption to the Customer</w:t>
      </w:r>
    </w:p>
    <w:p w14:paraId="5C7A8027" w14:textId="77777777" w:rsidR="00CA731E" w:rsidRPr="00C4443F" w:rsidRDefault="00CA731E" w:rsidP="00FD6115">
      <w:pPr>
        <w:pStyle w:val="ListParagraph"/>
        <w:numPr>
          <w:ilvl w:val="1"/>
          <w:numId w:val="9"/>
        </w:numPr>
      </w:pPr>
      <w:r w:rsidRPr="00C4443F">
        <w:t>it has been certified for the Products and Services required</w:t>
      </w:r>
    </w:p>
    <w:p w14:paraId="62934064" w14:textId="77777777" w:rsidR="00CA731E" w:rsidRPr="00C4443F" w:rsidRDefault="00CA731E" w:rsidP="00991992">
      <w:pPr>
        <w:pStyle w:val="Heading4"/>
        <w:numPr>
          <w:ilvl w:val="6"/>
          <w:numId w:val="31"/>
        </w:numPr>
        <w:tabs>
          <w:tab w:val="left" w:pos="567"/>
        </w:tabs>
        <w:ind w:left="1276" w:hanging="1276"/>
      </w:pPr>
      <w:r w:rsidRPr="00C4443F">
        <w:t>Logistical Conditions</w:t>
      </w:r>
    </w:p>
    <w:p w14:paraId="461A2F91" w14:textId="77777777" w:rsidR="00CA731E" w:rsidRPr="00C4443F" w:rsidRDefault="00CA731E" w:rsidP="00FD6115">
      <w:pPr>
        <w:pStyle w:val="ListParagraph"/>
        <w:numPr>
          <w:ilvl w:val="0"/>
          <w:numId w:val="10"/>
        </w:numPr>
      </w:pPr>
      <w:r w:rsidRPr="00C4443F">
        <w:rPr>
          <w:b/>
          <w:bCs/>
        </w:rPr>
        <w:t>Hours of Work</w:t>
      </w:r>
      <w:r w:rsidRPr="00C4443F">
        <w:t xml:space="preserve">  </w:t>
      </w:r>
    </w:p>
    <w:p w14:paraId="759FB573" w14:textId="77777777" w:rsidR="00B12F3C" w:rsidRPr="00C4443F" w:rsidRDefault="00CA731E" w:rsidP="00FD6115">
      <w:pPr>
        <w:pStyle w:val="ListParagraph"/>
        <w:numPr>
          <w:ilvl w:val="1"/>
          <w:numId w:val="10"/>
        </w:numPr>
      </w:pPr>
      <w:r w:rsidRPr="00C4443F">
        <w:t>Office hours are defined as business working hours of the customer and is Mondays to Fridays between 07:30 and 16:00</w:t>
      </w:r>
      <w:r w:rsidR="002A37AA">
        <w:t>;</w:t>
      </w:r>
    </w:p>
    <w:p w14:paraId="0B00EC93" w14:textId="77777777" w:rsidR="00CA731E" w:rsidRPr="00C4443F" w:rsidRDefault="00CA731E" w:rsidP="00FD6115">
      <w:pPr>
        <w:pStyle w:val="ListParagraph"/>
        <w:numPr>
          <w:ilvl w:val="1"/>
          <w:numId w:val="10"/>
        </w:numPr>
      </w:pPr>
      <w:r w:rsidRPr="00C4443F">
        <w:t>After hours of the customer during week days are from16:00 to 07:30</w:t>
      </w:r>
      <w:r w:rsidR="002A37AA">
        <w:t>;</w:t>
      </w:r>
    </w:p>
    <w:p w14:paraId="3D80772E" w14:textId="77777777" w:rsidR="00CA731E" w:rsidRPr="00C4443F" w:rsidRDefault="00CA731E" w:rsidP="00FD6115">
      <w:pPr>
        <w:pStyle w:val="ListParagraph"/>
        <w:numPr>
          <w:ilvl w:val="1"/>
          <w:numId w:val="10"/>
        </w:numPr>
      </w:pPr>
      <w:r w:rsidRPr="00C4443F">
        <w:t>All mission critical sites will be managed on a 24 x 7 x 365 basis</w:t>
      </w:r>
      <w:r w:rsidR="002A37AA">
        <w:t>.</w:t>
      </w:r>
      <w:r w:rsidRPr="00C4443F">
        <w:t xml:space="preserve"> </w:t>
      </w:r>
    </w:p>
    <w:p w14:paraId="0468E6E6" w14:textId="77777777" w:rsidR="00CA731E" w:rsidRPr="00C4443F" w:rsidRDefault="00CA731E" w:rsidP="00FD6115">
      <w:pPr>
        <w:pStyle w:val="ListParagraph"/>
        <w:numPr>
          <w:ilvl w:val="0"/>
          <w:numId w:val="10"/>
        </w:numPr>
        <w:rPr>
          <w:b/>
          <w:bCs/>
        </w:rPr>
      </w:pPr>
      <w:r w:rsidRPr="00C4443F">
        <w:rPr>
          <w:b/>
          <w:bCs/>
        </w:rPr>
        <w:t>Tools of Trade</w:t>
      </w:r>
    </w:p>
    <w:p w14:paraId="476EA819" w14:textId="77777777" w:rsidR="00F2583E" w:rsidRPr="00C4443F" w:rsidRDefault="00CA731E" w:rsidP="00FD6115">
      <w:pPr>
        <w:pStyle w:val="ListParagraph"/>
        <w:numPr>
          <w:ilvl w:val="1"/>
          <w:numId w:val="10"/>
        </w:numPr>
      </w:pPr>
      <w:r w:rsidRPr="00C4443F">
        <w:lastRenderedPageBreak/>
        <w:t xml:space="preserve">The bidder is expected to use its own </w:t>
      </w:r>
      <w:r w:rsidR="00F2583E" w:rsidRPr="00C4443F">
        <w:t>resources (cell phone, laptops etc) to communicate with its own offices or outside of the SITA/Client buildings, including all tools and equipment to render the services effectively</w:t>
      </w:r>
      <w:r w:rsidR="004176AA" w:rsidRPr="00C4443F">
        <w:t>.</w:t>
      </w:r>
    </w:p>
    <w:p w14:paraId="7B3396CD" w14:textId="77777777" w:rsidR="00B12F3C" w:rsidRPr="00C4443F" w:rsidRDefault="00F2583E" w:rsidP="00991992">
      <w:pPr>
        <w:pStyle w:val="Heading4"/>
        <w:numPr>
          <w:ilvl w:val="6"/>
          <w:numId w:val="31"/>
        </w:numPr>
        <w:tabs>
          <w:tab w:val="left" w:pos="567"/>
        </w:tabs>
        <w:ind w:left="1276" w:hanging="1276"/>
      </w:pPr>
      <w:r w:rsidRPr="00C4443F">
        <w:t>Regulatory, Quality and Standards</w:t>
      </w:r>
    </w:p>
    <w:p w14:paraId="052D40DE" w14:textId="77777777" w:rsidR="005E72F6" w:rsidRPr="005E72F6" w:rsidRDefault="005E72F6" w:rsidP="00D41576">
      <w:pPr>
        <w:pStyle w:val="Specification"/>
        <w:ind w:left="567"/>
        <w:jc w:val="both"/>
        <w:rPr>
          <w:rStyle w:val="Strong"/>
          <w:rFonts w:asciiTheme="majorHAnsi" w:hAnsiTheme="majorHAnsi" w:cstheme="majorHAnsi"/>
          <w:b w:val="0"/>
          <w:bCs w:val="0"/>
          <w:sz w:val="22"/>
          <w:szCs w:val="22"/>
        </w:rPr>
      </w:pPr>
      <w:r w:rsidRPr="005E72F6">
        <w:rPr>
          <w:rStyle w:val="Strong"/>
          <w:rFonts w:asciiTheme="majorHAnsi" w:hAnsiTheme="majorHAnsi" w:cstheme="majorHAnsi"/>
          <w:b w:val="0"/>
          <w:sz w:val="22"/>
          <w:szCs w:val="22"/>
        </w:rPr>
        <w:t>The Supplier must for the duration of the contract ensure compliance with ISO/IEC General Quality Standards, ISO27001, and Protection of Personal Information Act (POPIA).</w:t>
      </w:r>
    </w:p>
    <w:p w14:paraId="093054B6" w14:textId="77777777" w:rsidR="00F2583E" w:rsidRPr="00C4443F" w:rsidRDefault="00F2583E" w:rsidP="00991992">
      <w:pPr>
        <w:pStyle w:val="Heading4"/>
        <w:numPr>
          <w:ilvl w:val="6"/>
          <w:numId w:val="31"/>
        </w:numPr>
        <w:tabs>
          <w:tab w:val="left" w:pos="567"/>
        </w:tabs>
        <w:ind w:left="1276" w:hanging="1276"/>
      </w:pPr>
      <w:r w:rsidRPr="00C4443F">
        <w:t xml:space="preserve">Personnel Security </w:t>
      </w:r>
      <w:r w:rsidRPr="005E72F6">
        <w:t>Clearance</w:t>
      </w:r>
    </w:p>
    <w:p w14:paraId="1E2E7A73" w14:textId="77777777" w:rsidR="005E72F6" w:rsidRPr="005E72F6" w:rsidRDefault="005E72F6" w:rsidP="00991992">
      <w:pPr>
        <w:numPr>
          <w:ilvl w:val="1"/>
          <w:numId w:val="33"/>
        </w:numPr>
        <w:tabs>
          <w:tab w:val="clear" w:pos="1134"/>
        </w:tabs>
        <w:rPr>
          <w:rFonts w:asciiTheme="majorHAnsi" w:hAnsiTheme="majorHAnsi" w:cstheme="majorHAnsi"/>
        </w:rPr>
      </w:pPr>
      <w:r w:rsidRPr="005E72F6">
        <w:rPr>
          <w:rFonts w:asciiTheme="majorHAnsi" w:hAnsiTheme="majorHAnsi" w:cstheme="majorHAnsi"/>
          <w:bCs/>
        </w:rPr>
        <w:t>Company security screening: The supplier may be required to undergo a company security screening conducted by the State Security Agency (SSA). Should the SSA find the supplier not suitable after the conduct of the security screening, the business relationship will be terminated. The following documentation will be required for the company security screening process to be conducted:</w:t>
      </w:r>
    </w:p>
    <w:p w14:paraId="781C4752" w14:textId="0A934D21" w:rsidR="005E72F6" w:rsidRPr="005E72F6" w:rsidRDefault="005E72F6" w:rsidP="006323F1">
      <w:pPr>
        <w:numPr>
          <w:ilvl w:val="3"/>
          <w:numId w:val="52"/>
        </w:numPr>
        <w:ind w:hanging="254"/>
        <w:rPr>
          <w:rFonts w:asciiTheme="majorHAnsi" w:hAnsiTheme="majorHAnsi" w:cstheme="majorHAnsi"/>
        </w:rPr>
      </w:pPr>
      <w:r w:rsidRPr="005E72F6">
        <w:rPr>
          <w:rFonts w:asciiTheme="majorHAnsi" w:hAnsiTheme="majorHAnsi" w:cstheme="majorHAnsi"/>
        </w:rPr>
        <w:t xml:space="preserve">Copy of company registration </w:t>
      </w:r>
      <w:r w:rsidR="006323F1" w:rsidRPr="005E72F6">
        <w:rPr>
          <w:rFonts w:asciiTheme="majorHAnsi" w:hAnsiTheme="majorHAnsi" w:cstheme="majorHAnsi"/>
        </w:rPr>
        <w:t>documentation.</w:t>
      </w:r>
    </w:p>
    <w:p w14:paraId="6FE901CF" w14:textId="77777777" w:rsidR="005E72F6" w:rsidRPr="005E72F6" w:rsidRDefault="005E72F6" w:rsidP="006323F1">
      <w:pPr>
        <w:numPr>
          <w:ilvl w:val="3"/>
          <w:numId w:val="52"/>
        </w:numPr>
        <w:ind w:hanging="254"/>
        <w:rPr>
          <w:rFonts w:asciiTheme="majorHAnsi" w:hAnsiTheme="majorHAnsi" w:cstheme="majorHAnsi"/>
        </w:rPr>
      </w:pPr>
      <w:r w:rsidRPr="005E72F6">
        <w:rPr>
          <w:rFonts w:asciiTheme="majorHAnsi" w:hAnsiTheme="majorHAnsi" w:cstheme="majorHAnsi"/>
        </w:rPr>
        <w:t xml:space="preserve">Copy(ies) of identity documentation of Director(s), Member(s) or Trustee(s); </w:t>
      </w:r>
    </w:p>
    <w:p w14:paraId="58F74720" w14:textId="77777777" w:rsidR="005E72F6" w:rsidRPr="005E72F6" w:rsidRDefault="005E72F6" w:rsidP="006323F1">
      <w:pPr>
        <w:numPr>
          <w:ilvl w:val="3"/>
          <w:numId w:val="52"/>
        </w:numPr>
        <w:ind w:hanging="254"/>
        <w:rPr>
          <w:rFonts w:asciiTheme="majorHAnsi" w:hAnsiTheme="majorHAnsi" w:cstheme="majorHAnsi"/>
        </w:rPr>
      </w:pPr>
      <w:r w:rsidRPr="005E72F6">
        <w:rPr>
          <w:rFonts w:asciiTheme="majorHAnsi" w:hAnsiTheme="majorHAnsi" w:cstheme="majorHAnsi"/>
        </w:rPr>
        <w:t xml:space="preserve">Copy of valid tax clearance certificate. </w:t>
      </w:r>
    </w:p>
    <w:p w14:paraId="21708A3E" w14:textId="77777777" w:rsidR="005E72F6" w:rsidRPr="005E72F6" w:rsidRDefault="005E72F6" w:rsidP="00991992">
      <w:pPr>
        <w:numPr>
          <w:ilvl w:val="1"/>
          <w:numId w:val="33"/>
        </w:numPr>
        <w:tabs>
          <w:tab w:val="clear" w:pos="1134"/>
        </w:tabs>
        <w:rPr>
          <w:rFonts w:asciiTheme="majorHAnsi" w:hAnsiTheme="majorHAnsi" w:cstheme="majorHAnsi"/>
        </w:rPr>
      </w:pPr>
      <w:r w:rsidRPr="005E72F6">
        <w:rPr>
          <w:rFonts w:asciiTheme="majorHAnsi" w:hAnsiTheme="majorHAnsi" w:cstheme="majorHAnsi"/>
          <w:bCs/>
        </w:rPr>
        <w:t>Security suitability check for individuals: SITA may, at its own discretion and in line with its policies and procedures, require employees of the supplier to be subjected to a security suitability check before commencement of a project or delivering of a service. The security suitability check is conducted by SITA in order to ensure that individuals meet the minimum-security requirements and also to verify personal information. The supplier will be required to replace any employee(s) who is found to be not suitable after the conduct of the security screening. The following documentation will be required for the security suitability check:</w:t>
      </w:r>
    </w:p>
    <w:p w14:paraId="75742A69" w14:textId="7321903D" w:rsidR="005E72F6" w:rsidRPr="005E72F6" w:rsidRDefault="005E72F6" w:rsidP="006323F1">
      <w:pPr>
        <w:numPr>
          <w:ilvl w:val="5"/>
          <w:numId w:val="35"/>
        </w:numPr>
        <w:ind w:left="1701"/>
        <w:rPr>
          <w:rFonts w:asciiTheme="majorHAnsi" w:hAnsiTheme="majorHAnsi" w:cstheme="majorHAnsi"/>
        </w:rPr>
      </w:pPr>
      <w:r w:rsidRPr="005E72F6">
        <w:rPr>
          <w:rFonts w:asciiTheme="majorHAnsi" w:hAnsiTheme="majorHAnsi" w:cstheme="majorHAnsi"/>
        </w:rPr>
        <w:t xml:space="preserve">Copy of identity </w:t>
      </w:r>
      <w:r w:rsidR="006323F1" w:rsidRPr="005E72F6">
        <w:rPr>
          <w:rFonts w:asciiTheme="majorHAnsi" w:hAnsiTheme="majorHAnsi" w:cstheme="majorHAnsi"/>
        </w:rPr>
        <w:t>document.</w:t>
      </w:r>
    </w:p>
    <w:p w14:paraId="048BFFB3" w14:textId="56283C8D" w:rsidR="005E72F6" w:rsidRPr="005E72F6" w:rsidRDefault="005E72F6" w:rsidP="006323F1">
      <w:pPr>
        <w:numPr>
          <w:ilvl w:val="5"/>
          <w:numId w:val="35"/>
        </w:numPr>
        <w:ind w:left="1701"/>
        <w:rPr>
          <w:rFonts w:asciiTheme="majorHAnsi" w:hAnsiTheme="majorHAnsi" w:cstheme="majorHAnsi"/>
        </w:rPr>
      </w:pPr>
      <w:r w:rsidRPr="005E72F6">
        <w:rPr>
          <w:rFonts w:asciiTheme="majorHAnsi" w:hAnsiTheme="majorHAnsi" w:cstheme="majorHAnsi"/>
        </w:rPr>
        <w:t xml:space="preserve">Copy(ies) of qualification(s) if SITA requires verification </w:t>
      </w:r>
      <w:r w:rsidR="006323F1" w:rsidRPr="005E72F6">
        <w:rPr>
          <w:rFonts w:asciiTheme="majorHAnsi" w:hAnsiTheme="majorHAnsi" w:cstheme="majorHAnsi"/>
        </w:rPr>
        <w:t>thereof.</w:t>
      </w:r>
    </w:p>
    <w:p w14:paraId="09DD2BC1" w14:textId="2138CF38" w:rsidR="005E72F6" w:rsidRPr="005E72F6" w:rsidRDefault="005E72F6" w:rsidP="006323F1">
      <w:pPr>
        <w:numPr>
          <w:ilvl w:val="5"/>
          <w:numId w:val="35"/>
        </w:numPr>
        <w:ind w:left="1701"/>
        <w:rPr>
          <w:rFonts w:asciiTheme="majorHAnsi" w:hAnsiTheme="majorHAnsi" w:cstheme="majorHAnsi"/>
        </w:rPr>
      </w:pPr>
      <w:r w:rsidRPr="005E72F6">
        <w:rPr>
          <w:rFonts w:asciiTheme="majorHAnsi" w:hAnsiTheme="majorHAnsi" w:cstheme="majorHAnsi"/>
        </w:rPr>
        <w:t xml:space="preserve">Fingerprints – will be taken </w:t>
      </w:r>
      <w:r w:rsidR="006323F1" w:rsidRPr="005E72F6">
        <w:rPr>
          <w:rFonts w:asciiTheme="majorHAnsi" w:hAnsiTheme="majorHAnsi" w:cstheme="majorHAnsi"/>
        </w:rPr>
        <w:t>electronically.</w:t>
      </w:r>
    </w:p>
    <w:p w14:paraId="04E447A9" w14:textId="77777777" w:rsidR="005E72F6" w:rsidRPr="005E72F6" w:rsidRDefault="005E72F6" w:rsidP="006323F1">
      <w:pPr>
        <w:numPr>
          <w:ilvl w:val="5"/>
          <w:numId w:val="35"/>
        </w:numPr>
        <w:ind w:left="1701"/>
        <w:rPr>
          <w:rFonts w:asciiTheme="majorHAnsi" w:hAnsiTheme="majorHAnsi" w:cstheme="majorHAnsi"/>
        </w:rPr>
      </w:pPr>
      <w:r w:rsidRPr="005E72F6">
        <w:rPr>
          <w:rFonts w:asciiTheme="majorHAnsi" w:hAnsiTheme="majorHAnsi" w:cstheme="majorHAnsi"/>
        </w:rPr>
        <w:t xml:space="preserve">Signed consent form for the conduct of background checks. </w:t>
      </w:r>
    </w:p>
    <w:p w14:paraId="449DC8E1" w14:textId="77777777" w:rsidR="005E72F6" w:rsidRPr="005E72F6" w:rsidRDefault="005E72F6" w:rsidP="00991992">
      <w:pPr>
        <w:numPr>
          <w:ilvl w:val="1"/>
          <w:numId w:val="33"/>
        </w:numPr>
        <w:tabs>
          <w:tab w:val="clear" w:pos="1134"/>
        </w:tabs>
        <w:rPr>
          <w:rFonts w:asciiTheme="majorHAnsi" w:hAnsiTheme="majorHAnsi" w:cstheme="majorHAnsi"/>
        </w:rPr>
      </w:pPr>
      <w:r w:rsidRPr="005E72F6">
        <w:rPr>
          <w:rFonts w:asciiTheme="majorHAnsi" w:hAnsiTheme="majorHAnsi" w:cstheme="majorHAnsi"/>
          <w:bCs/>
        </w:rPr>
        <w:t>Security clearance: A security clearance, issued by either the SSA or Defence Intelligence (DI) is required if any employee of the supplier will have or may gain access to classified information throughout the duration of the project or in the process of delivering a service. The level of security clearance required – Confidential, Secret or Top Secret, will be determined at the sole discretion of SITA. The supplier will have to replace any employee who do not qualify for a security clearance or is found not suitable by the SSA or DI. The following documentation will be required for the security clearance process:</w:t>
      </w:r>
    </w:p>
    <w:p w14:paraId="74303933" w14:textId="77777777" w:rsidR="005E72F6" w:rsidRPr="005E72F6" w:rsidRDefault="005E72F6" w:rsidP="006323F1">
      <w:pPr>
        <w:numPr>
          <w:ilvl w:val="4"/>
          <w:numId w:val="36"/>
        </w:numPr>
        <w:ind w:left="1843" w:hanging="709"/>
        <w:rPr>
          <w:rFonts w:asciiTheme="majorHAnsi" w:hAnsiTheme="majorHAnsi" w:cstheme="majorHAnsi"/>
        </w:rPr>
      </w:pPr>
      <w:r w:rsidRPr="005E72F6">
        <w:rPr>
          <w:rFonts w:asciiTheme="majorHAnsi" w:hAnsiTheme="majorHAnsi" w:cstheme="majorHAnsi"/>
        </w:rPr>
        <w:t>Completed Z204 or DD1057 security clearance application form;</w:t>
      </w:r>
    </w:p>
    <w:p w14:paraId="790F5515" w14:textId="77777777" w:rsidR="005E72F6" w:rsidRPr="005E72F6" w:rsidRDefault="005E72F6" w:rsidP="006323F1">
      <w:pPr>
        <w:numPr>
          <w:ilvl w:val="4"/>
          <w:numId w:val="36"/>
        </w:numPr>
        <w:ind w:left="1843" w:hanging="709"/>
        <w:rPr>
          <w:rFonts w:asciiTheme="majorHAnsi" w:hAnsiTheme="majorHAnsi" w:cstheme="majorHAnsi"/>
        </w:rPr>
      </w:pPr>
      <w:r w:rsidRPr="005E72F6">
        <w:rPr>
          <w:rFonts w:asciiTheme="majorHAnsi" w:hAnsiTheme="majorHAnsi" w:cstheme="majorHAnsi"/>
        </w:rPr>
        <w:t>Fingerprints;</w:t>
      </w:r>
    </w:p>
    <w:p w14:paraId="5C3FF4B2" w14:textId="77777777" w:rsidR="005E72F6" w:rsidRPr="005E72F6" w:rsidRDefault="005E72F6" w:rsidP="006323F1">
      <w:pPr>
        <w:numPr>
          <w:ilvl w:val="4"/>
          <w:numId w:val="36"/>
        </w:numPr>
        <w:ind w:left="1843" w:hanging="709"/>
        <w:rPr>
          <w:rFonts w:asciiTheme="majorHAnsi" w:hAnsiTheme="majorHAnsi" w:cstheme="majorHAnsi"/>
        </w:rPr>
      </w:pPr>
      <w:r w:rsidRPr="005E72F6">
        <w:rPr>
          <w:rFonts w:asciiTheme="majorHAnsi" w:hAnsiTheme="majorHAnsi" w:cstheme="majorHAnsi"/>
        </w:rPr>
        <w:t xml:space="preserve">Personal documentation of the applicant, including but not limited to, identity document, passport, marriage certificate (if applicable), divorce order (if applicable), qualifications, salary advice and bank statements. </w:t>
      </w:r>
    </w:p>
    <w:p w14:paraId="1C9B4A6D" w14:textId="77777777" w:rsidR="00F2583E" w:rsidRPr="00CF65F8" w:rsidRDefault="004176AA" w:rsidP="00991992">
      <w:pPr>
        <w:pStyle w:val="Heading4"/>
        <w:numPr>
          <w:ilvl w:val="6"/>
          <w:numId w:val="31"/>
        </w:numPr>
        <w:tabs>
          <w:tab w:val="left" w:pos="567"/>
        </w:tabs>
        <w:ind w:left="1276" w:hanging="1276"/>
      </w:pPr>
      <w:r w:rsidRPr="00CF65F8">
        <w:lastRenderedPageBreak/>
        <w:t>Confidentiality and non -disclosure conditions</w:t>
      </w:r>
    </w:p>
    <w:p w14:paraId="0C82F172" w14:textId="77777777" w:rsidR="00942B4A" w:rsidRPr="00CF65F8" w:rsidRDefault="004176AA" w:rsidP="00FD6115">
      <w:pPr>
        <w:pStyle w:val="ListParagraph"/>
        <w:numPr>
          <w:ilvl w:val="0"/>
          <w:numId w:val="11"/>
        </w:numPr>
      </w:pPr>
      <w:r w:rsidRPr="00CF65F8">
        <w:t>The Supplier, including its management and staff, must before commencement of the Contract, sign a non-disclosure agreement regarding Confidential Information</w:t>
      </w:r>
    </w:p>
    <w:p w14:paraId="16755E96" w14:textId="77777777" w:rsidR="00785040" w:rsidRPr="00CF65F8" w:rsidRDefault="00785040" w:rsidP="00FD6115">
      <w:pPr>
        <w:pStyle w:val="ListParagraph"/>
        <w:numPr>
          <w:ilvl w:val="0"/>
          <w:numId w:val="11"/>
        </w:numPr>
      </w:pPr>
      <w:r w:rsidRPr="00CF65F8">
        <w:t>Confidential Information means any information or data, irrespective of the form or medium in which it may be stored, which is not in the public domain and which becomes available or accessible to a Party as a consequence of this Contract, including information or data which is prohibited from disclosure by virtue of:</w:t>
      </w:r>
    </w:p>
    <w:p w14:paraId="2FBA4E80" w14:textId="77777777" w:rsidR="00785040" w:rsidRPr="00CF65F8" w:rsidRDefault="00785040" w:rsidP="00FD6115">
      <w:pPr>
        <w:pStyle w:val="ListParagraph"/>
        <w:numPr>
          <w:ilvl w:val="1"/>
          <w:numId w:val="11"/>
        </w:numPr>
      </w:pPr>
      <w:r w:rsidRPr="00CF65F8">
        <w:t>the Promotion of Access to Information Act, 2000 (Act no. 2 of 2000);</w:t>
      </w:r>
    </w:p>
    <w:p w14:paraId="19624C36" w14:textId="77777777" w:rsidR="00785040" w:rsidRPr="00CF65F8" w:rsidRDefault="00785040" w:rsidP="00FD6115">
      <w:pPr>
        <w:pStyle w:val="ListParagraph"/>
        <w:numPr>
          <w:ilvl w:val="1"/>
          <w:numId w:val="11"/>
        </w:numPr>
      </w:pPr>
      <w:r w:rsidRPr="00CF65F8">
        <w:t>being clearly marked "Confidential" and which is provided by one Party to another Party in terms of this Contract;</w:t>
      </w:r>
    </w:p>
    <w:p w14:paraId="6B126092" w14:textId="77777777" w:rsidR="00785040" w:rsidRPr="00CF65F8" w:rsidRDefault="00785040" w:rsidP="00FD6115">
      <w:pPr>
        <w:pStyle w:val="ListParagraph"/>
        <w:numPr>
          <w:ilvl w:val="1"/>
          <w:numId w:val="11"/>
        </w:numPr>
      </w:pPr>
      <w:r w:rsidRPr="00CF65F8">
        <w:t>being information or data, which one Party provides to another Party or to which a Party has access because of Services provided in terms of this Contract and in which a Party would have a reasonable expectation of confidentiality;</w:t>
      </w:r>
    </w:p>
    <w:p w14:paraId="3B0FC0A4" w14:textId="77777777" w:rsidR="00785040" w:rsidRPr="00CF65F8" w:rsidRDefault="00785040" w:rsidP="00FD6115">
      <w:pPr>
        <w:pStyle w:val="ListParagraph"/>
        <w:numPr>
          <w:ilvl w:val="1"/>
          <w:numId w:val="11"/>
        </w:numPr>
      </w:pPr>
      <w:r w:rsidRPr="00CF65F8">
        <w:t>being information provided by one Party to another Party in the course of contractual or other negotiations, which could reasonably be expected to prejudice the right of the non-disclosing Party;</w:t>
      </w:r>
    </w:p>
    <w:p w14:paraId="665E3A4E" w14:textId="77777777" w:rsidR="00785040" w:rsidRPr="00CF65F8" w:rsidRDefault="00785040" w:rsidP="00FD6115">
      <w:pPr>
        <w:pStyle w:val="ListParagraph"/>
        <w:numPr>
          <w:ilvl w:val="1"/>
          <w:numId w:val="11"/>
        </w:numPr>
      </w:pPr>
      <w:r w:rsidRPr="00CF65F8">
        <w:t>being information, the disclosure of which could reasonably be expected to endanger a life or physical security of a person;</w:t>
      </w:r>
    </w:p>
    <w:p w14:paraId="47EF9D4C" w14:textId="77777777" w:rsidR="00785040" w:rsidRPr="00CF65F8" w:rsidRDefault="00785040" w:rsidP="00FD6115">
      <w:pPr>
        <w:pStyle w:val="ListParagraph"/>
        <w:numPr>
          <w:ilvl w:val="1"/>
          <w:numId w:val="11"/>
        </w:numPr>
      </w:pPr>
      <w:r w:rsidRPr="00CF65F8">
        <w:t>being technical, scientific, commercial, financial and market-related information, know-how and trade secrets of a Party;</w:t>
      </w:r>
    </w:p>
    <w:p w14:paraId="4E725A14" w14:textId="77777777" w:rsidR="00785040" w:rsidRPr="00CF65F8" w:rsidRDefault="00785040" w:rsidP="00FD6115">
      <w:pPr>
        <w:pStyle w:val="ListParagraph"/>
        <w:numPr>
          <w:ilvl w:val="1"/>
          <w:numId w:val="11"/>
        </w:numPr>
      </w:pPr>
      <w:r w:rsidRPr="00CF65F8">
        <w:t>being financial, commercial, scientific or technical information, other than trade secrets, of a Party, the disclosure of which would be likely to cause harm to the commercial or financial interests of a non-disclosing Party; and</w:t>
      </w:r>
    </w:p>
    <w:p w14:paraId="13F69992" w14:textId="77777777" w:rsidR="00785040" w:rsidRPr="00CF65F8" w:rsidRDefault="00785040" w:rsidP="00FD6115">
      <w:pPr>
        <w:pStyle w:val="ListParagraph"/>
        <w:numPr>
          <w:ilvl w:val="1"/>
          <w:numId w:val="11"/>
        </w:numPr>
      </w:pPr>
      <w:r w:rsidRPr="00CF65F8">
        <w:t>being information supplied by a Party in confidence, the disclosure of which could reasonably be expected either to put the Party at a disadvantage in contractual or other negotiations or to prejudice the Party in commercial competition; or</w:t>
      </w:r>
    </w:p>
    <w:p w14:paraId="766E2384" w14:textId="77777777" w:rsidR="00785040" w:rsidRPr="00CF65F8" w:rsidRDefault="00785040" w:rsidP="00FD6115">
      <w:pPr>
        <w:pStyle w:val="ListParagraph"/>
        <w:numPr>
          <w:ilvl w:val="1"/>
          <w:numId w:val="11"/>
        </w:numPr>
      </w:pPr>
      <w:r w:rsidRPr="00CF65F8">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7A5588F8" w14:textId="77777777" w:rsidR="00785040" w:rsidRPr="00CF65F8" w:rsidRDefault="00785040" w:rsidP="00FD6115">
      <w:pPr>
        <w:pStyle w:val="ListParagraph"/>
        <w:numPr>
          <w:ilvl w:val="0"/>
          <w:numId w:val="11"/>
        </w:numPr>
      </w:pPr>
      <w:r w:rsidRPr="00CF65F8">
        <w:t>Notwithstanding the provisions of this Contract, no Party is entitled to disclose Confidential Information, except where required to do so in terms of a law, without the prior written consent of any other Party having an interest in the disclosure;</w:t>
      </w:r>
    </w:p>
    <w:p w14:paraId="3E748269" w14:textId="77777777" w:rsidR="00785040" w:rsidRPr="00CF65F8" w:rsidRDefault="00785040" w:rsidP="00FD6115">
      <w:pPr>
        <w:pStyle w:val="ListParagraph"/>
        <w:numPr>
          <w:ilvl w:val="0"/>
          <w:numId w:val="11"/>
        </w:numPr>
      </w:pPr>
      <w:r w:rsidRPr="00CF65F8">
        <w:t>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dispute;</w:t>
      </w:r>
    </w:p>
    <w:p w14:paraId="16BBDAC7" w14:textId="77777777" w:rsidR="00785040" w:rsidRPr="00CF65F8" w:rsidRDefault="00785040" w:rsidP="00FD6115">
      <w:pPr>
        <w:pStyle w:val="ListParagraph"/>
        <w:numPr>
          <w:ilvl w:val="0"/>
          <w:numId w:val="11"/>
        </w:numPr>
      </w:pPr>
      <w:r w:rsidRPr="00CF65F8">
        <w:lastRenderedPageBreak/>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must not unreasonably be withheld.</w:t>
      </w:r>
    </w:p>
    <w:p w14:paraId="3FC4B599" w14:textId="77777777" w:rsidR="004176AA" w:rsidRPr="00CF65F8" w:rsidRDefault="00785040" w:rsidP="00991992">
      <w:pPr>
        <w:pStyle w:val="Heading4"/>
        <w:numPr>
          <w:ilvl w:val="6"/>
          <w:numId w:val="31"/>
        </w:numPr>
        <w:tabs>
          <w:tab w:val="left" w:pos="567"/>
        </w:tabs>
        <w:ind w:left="1276" w:hanging="1276"/>
      </w:pPr>
      <w:r w:rsidRPr="00CF65F8">
        <w:t>Guarantee and warranties</w:t>
      </w:r>
    </w:p>
    <w:p w14:paraId="787775FC" w14:textId="77777777" w:rsidR="00785040" w:rsidRPr="00CF65F8" w:rsidRDefault="00785040" w:rsidP="00FD6115">
      <w:pPr>
        <w:pStyle w:val="ListParagraph"/>
        <w:numPr>
          <w:ilvl w:val="0"/>
          <w:numId w:val="12"/>
        </w:numPr>
      </w:pPr>
      <w:r w:rsidRPr="00CF65F8">
        <w:t>The supplier confirms that:</w:t>
      </w:r>
    </w:p>
    <w:p w14:paraId="19F648B9" w14:textId="77777777" w:rsidR="00785040" w:rsidRPr="00CF65F8" w:rsidRDefault="00785040" w:rsidP="00FD6115">
      <w:pPr>
        <w:pStyle w:val="ListParagraph"/>
        <w:numPr>
          <w:ilvl w:val="1"/>
          <w:numId w:val="12"/>
        </w:numPr>
      </w:pPr>
      <w:r w:rsidRPr="00CF65F8">
        <w:t xml:space="preserve">The warranty of goods supplied under this contract remains valid for the duration of the contract after the goods were delivered, installed and commissioned with a sign off, including the </w:t>
      </w:r>
      <w:r w:rsidR="00CF65F8" w:rsidRPr="00CF65F8">
        <w:t>client’s</w:t>
      </w:r>
      <w:r w:rsidRPr="00CF65F8">
        <w:t xml:space="preserve"> signature</w:t>
      </w:r>
    </w:p>
    <w:p w14:paraId="1850A492" w14:textId="77777777" w:rsidR="00785040" w:rsidRPr="00CF65F8" w:rsidRDefault="00785040" w:rsidP="00FD6115">
      <w:pPr>
        <w:pStyle w:val="ListParagraph"/>
        <w:numPr>
          <w:ilvl w:val="1"/>
          <w:numId w:val="12"/>
        </w:numPr>
      </w:pPr>
      <w:r w:rsidRPr="00CF65F8">
        <w:t>as at Commencement Date, it has the rights, title and interest in and to the Product or Services to deliver such Product or Services in terms of the Contract and that such rights are free from any encumbrances whatsoever;</w:t>
      </w:r>
    </w:p>
    <w:p w14:paraId="68C633D4" w14:textId="77777777" w:rsidR="00785040" w:rsidRPr="00CF65F8" w:rsidRDefault="00785040" w:rsidP="00FD6115">
      <w:pPr>
        <w:pStyle w:val="ListParagraph"/>
        <w:numPr>
          <w:ilvl w:val="1"/>
          <w:numId w:val="12"/>
        </w:numPr>
      </w:pPr>
      <w:r w:rsidRPr="00CF65F8">
        <w:t>the Product is in good working order, free from Defects in material and workmanship, and substantially conforms to the Specifications, for the duration of the Warranty period;</w:t>
      </w:r>
    </w:p>
    <w:p w14:paraId="16BF2E19" w14:textId="77777777" w:rsidR="004176AA" w:rsidRPr="00CF65F8" w:rsidRDefault="00785040" w:rsidP="00991992">
      <w:pPr>
        <w:pStyle w:val="Heading4"/>
        <w:numPr>
          <w:ilvl w:val="6"/>
          <w:numId w:val="31"/>
        </w:numPr>
        <w:tabs>
          <w:tab w:val="left" w:pos="567"/>
        </w:tabs>
        <w:ind w:left="1276" w:hanging="1276"/>
      </w:pPr>
      <w:r w:rsidRPr="00CF65F8">
        <w:t>Intellectual Property Rights</w:t>
      </w:r>
    </w:p>
    <w:p w14:paraId="3F584601" w14:textId="77777777" w:rsidR="004176AA" w:rsidRPr="00CF65F8" w:rsidRDefault="00785040" w:rsidP="00FD6115">
      <w:pPr>
        <w:pStyle w:val="ListParagraph"/>
        <w:numPr>
          <w:ilvl w:val="0"/>
          <w:numId w:val="13"/>
        </w:numPr>
      </w:pPr>
      <w:r w:rsidRPr="00CF65F8">
        <w:t>SITA retains all Intellectual Property Rights in and to SITA's Intellectual Property. As of the Effective Date, the Supplier is granted a non-exclusive license, for the continued duration of this Contract, to perform any lawful act including the right to use, copy, maintain, modify, enhance and create derivative works of SITA's Intellectual Property for the sole purpose of providing the Products or Services to SITA pursuant to this Contract; provided that the Supplier must not be permitted to use SITA's Intellectual Property for the benefit of any entities other than SITA without the written consent of SITA, which consent may be withheld in SITA's sole and absolute discretion. Except as otherwise requested or approved by SITA, which approval is in SITA's sole and absolute discretion, the Supplier must cease all use of SITA's Intellectual Property, at of the earliest of:</w:t>
      </w:r>
    </w:p>
    <w:p w14:paraId="388274CC" w14:textId="77777777" w:rsidR="00FB0A01" w:rsidRPr="00CF65F8" w:rsidRDefault="00FB0A01" w:rsidP="00FD6115">
      <w:pPr>
        <w:pStyle w:val="ListParagraph"/>
        <w:numPr>
          <w:ilvl w:val="1"/>
          <w:numId w:val="13"/>
        </w:numPr>
      </w:pPr>
      <w:r w:rsidRPr="00CF65F8">
        <w:t xml:space="preserve">termination or expiration date of this Contract; </w:t>
      </w:r>
    </w:p>
    <w:p w14:paraId="7FC7872E" w14:textId="77777777" w:rsidR="00FB0A01" w:rsidRPr="00CF65F8" w:rsidRDefault="00FB0A01" w:rsidP="00FD6115">
      <w:pPr>
        <w:pStyle w:val="ListParagraph"/>
        <w:numPr>
          <w:ilvl w:val="1"/>
          <w:numId w:val="13"/>
        </w:numPr>
      </w:pPr>
      <w:r w:rsidRPr="00CF65F8">
        <w:t xml:space="preserve">the date of completion of the Services; and </w:t>
      </w:r>
    </w:p>
    <w:p w14:paraId="2499DE15" w14:textId="77777777" w:rsidR="00FB0A01" w:rsidRPr="00CF65F8" w:rsidRDefault="00FB0A01" w:rsidP="00FD6115">
      <w:pPr>
        <w:pStyle w:val="ListParagraph"/>
        <w:numPr>
          <w:ilvl w:val="1"/>
          <w:numId w:val="13"/>
        </w:numPr>
      </w:pPr>
      <w:r w:rsidRPr="00CF65F8">
        <w:t>the date of rendering of the last of the Deliverables</w:t>
      </w:r>
    </w:p>
    <w:p w14:paraId="3DE99489" w14:textId="77777777" w:rsidR="00FB0A01" w:rsidRPr="00CF65F8" w:rsidRDefault="00FB0A01" w:rsidP="00FD6115">
      <w:pPr>
        <w:pStyle w:val="ListParagraph"/>
        <w:numPr>
          <w:ilvl w:val="0"/>
          <w:numId w:val="13"/>
        </w:numPr>
      </w:pPr>
      <w:r w:rsidRPr="00CF65F8">
        <w:rPr>
          <w:rFonts w:cs="Calibri"/>
        </w:rPr>
        <w:t>If so required by SITA, the Supplier must certify in writing to SITA that it has either returned all SITA Intellectual Property to SITA or destroyed or deleted all other SITA Intellectual Property in its possession or under its control</w:t>
      </w:r>
    </w:p>
    <w:p w14:paraId="44F41B7E" w14:textId="77777777" w:rsidR="00FB0A01" w:rsidRPr="00CF65F8" w:rsidRDefault="00FB0A01" w:rsidP="00FD6115">
      <w:pPr>
        <w:pStyle w:val="ListParagraph"/>
        <w:numPr>
          <w:ilvl w:val="0"/>
          <w:numId w:val="13"/>
        </w:numPr>
      </w:pPr>
      <w:r w:rsidRPr="00CF65F8">
        <w:t xml:space="preserve">SITA, at all times, owns all Intellectual Property Rights in and to all Bespoke Intellectual Property. </w:t>
      </w:r>
    </w:p>
    <w:p w14:paraId="63CF94CD" w14:textId="77777777" w:rsidR="00FB0A01" w:rsidRPr="00CF65F8" w:rsidRDefault="00FB0A01" w:rsidP="00FD6115">
      <w:pPr>
        <w:pStyle w:val="ListParagraph"/>
        <w:numPr>
          <w:ilvl w:val="0"/>
          <w:numId w:val="13"/>
        </w:numPr>
      </w:pPr>
      <w:r w:rsidRPr="00CF65F8">
        <w:t>Save for the license granted in terms of this Contract, the Supplier retains all Intellectual Property Rights in and to the Supplier’s pre-existing Intellectual Property that is used or supplied in connection with the Products or Services</w:t>
      </w:r>
    </w:p>
    <w:p w14:paraId="2D8C691F" w14:textId="77777777" w:rsidR="00FB0A01" w:rsidRPr="00CF65F8" w:rsidRDefault="00FB0A01" w:rsidP="00FD6115">
      <w:pPr>
        <w:pStyle w:val="ListParagraph"/>
        <w:numPr>
          <w:ilvl w:val="0"/>
          <w:numId w:val="13"/>
        </w:numPr>
      </w:pPr>
      <w:r w:rsidRPr="00CF65F8">
        <w:t>Provide SITA with the compliant Occupational Health and Safety File (required on site for period of installation and proof of compliance).</w:t>
      </w:r>
    </w:p>
    <w:p w14:paraId="179E7C66" w14:textId="77777777" w:rsidR="00AF6423" w:rsidRPr="00CF65F8" w:rsidRDefault="00AF6423" w:rsidP="00991992">
      <w:pPr>
        <w:pStyle w:val="Heading4"/>
        <w:numPr>
          <w:ilvl w:val="6"/>
          <w:numId w:val="31"/>
        </w:numPr>
        <w:tabs>
          <w:tab w:val="left" w:pos="567"/>
        </w:tabs>
        <w:ind w:left="1276" w:hanging="1276"/>
      </w:pPr>
      <w:r w:rsidRPr="00CF65F8">
        <w:t>Counter Conditions</w:t>
      </w:r>
    </w:p>
    <w:p w14:paraId="361723CE" w14:textId="77777777" w:rsidR="00AF6423" w:rsidRPr="00CF65F8" w:rsidRDefault="00AF6423" w:rsidP="00D41576">
      <w:pPr>
        <w:pStyle w:val="ListParagraph"/>
        <w:ind w:left="567"/>
      </w:pPr>
      <w:r w:rsidRPr="00CF65F8">
        <w:t>Bidders’ attention is drawn to the fact that amendments to any of the Bid Conditions or setting of counter conditions by bidders may result in the invalidation of such bids.</w:t>
      </w:r>
    </w:p>
    <w:p w14:paraId="30C56C01" w14:textId="77777777" w:rsidR="00AF6423" w:rsidRPr="00CF65F8" w:rsidRDefault="00AF6423" w:rsidP="00991992">
      <w:pPr>
        <w:pStyle w:val="Heading4"/>
        <w:numPr>
          <w:ilvl w:val="6"/>
          <w:numId w:val="31"/>
        </w:numPr>
        <w:tabs>
          <w:tab w:val="left" w:pos="567"/>
        </w:tabs>
        <w:ind w:left="1276" w:hanging="1276"/>
      </w:pPr>
      <w:r w:rsidRPr="00CF65F8">
        <w:t>Fronting</w:t>
      </w:r>
    </w:p>
    <w:p w14:paraId="20CD37DC" w14:textId="77777777" w:rsidR="00AF6423" w:rsidRPr="00CF65F8" w:rsidRDefault="00AF6423" w:rsidP="00FD6115">
      <w:pPr>
        <w:pStyle w:val="ListParagraph"/>
        <w:numPr>
          <w:ilvl w:val="0"/>
          <w:numId w:val="16"/>
        </w:numPr>
      </w:pPr>
      <w:r w:rsidRPr="00CF65F8">
        <w:t xml:space="preserve">The SITA supports the spirit of Broad Based Black Economic Empowerment and recognizes that real empowerment can only be achieved through individuals and businesses conducting </w:t>
      </w:r>
      <w:r w:rsidRPr="00CF65F8">
        <w:lastRenderedPageBreak/>
        <w:t>themselves in accordance with the Constitution and in an honest, fair, equitable, transparent and legally compliant manner. Against this background the SITA will not condone any form of fronting.</w:t>
      </w:r>
    </w:p>
    <w:p w14:paraId="7BE4B00F" w14:textId="77777777" w:rsidR="00AF6423" w:rsidRPr="00CF65F8" w:rsidRDefault="00AF6423" w:rsidP="00FD6115">
      <w:pPr>
        <w:pStyle w:val="ListParagraph"/>
        <w:numPr>
          <w:ilvl w:val="0"/>
          <w:numId w:val="16"/>
        </w:numPr>
      </w:pPr>
      <w:r w:rsidRPr="00CF65F8">
        <w:t>The SITA,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Department of Trade and Industry, be established during such enquiry/investigation, the onus will be on the bidder / contractor to prove that fronting does not exist. Failure to do so within a period of 14 days from date of notification may invalidate the bid / contract and may also result in the restriction of the bidder/contractor to conduct business with the public sector for a period not exceeding ten (10) years, in addition to any other remedies SITA may have against the bidder/contractor concerned.</w:t>
      </w:r>
    </w:p>
    <w:p w14:paraId="0F43380C" w14:textId="77777777" w:rsidR="005F2530" w:rsidRPr="00CF65F8" w:rsidRDefault="005F2530" w:rsidP="00991992">
      <w:pPr>
        <w:pStyle w:val="Heading4"/>
        <w:numPr>
          <w:ilvl w:val="6"/>
          <w:numId w:val="31"/>
        </w:numPr>
        <w:tabs>
          <w:tab w:val="left" w:pos="567"/>
        </w:tabs>
        <w:ind w:left="1276" w:hanging="1276"/>
      </w:pPr>
      <w:r w:rsidRPr="00CF65F8">
        <w:t>Business Continuity and Disaster Recovery Plans</w:t>
      </w:r>
    </w:p>
    <w:p w14:paraId="20C9DCEF" w14:textId="77777777" w:rsidR="004176AA" w:rsidRPr="00CF65F8" w:rsidRDefault="005F2530" w:rsidP="00D41576">
      <w:pPr>
        <w:ind w:left="567"/>
      </w:pPr>
      <w:r w:rsidRPr="00CF65F8">
        <w:t>The bidder confirms that they have written business continuity and disaster recovery plans that define the roles, responsibilities and procedures necessary to ensure that the required services under this bid specification is in place and will be maintained continuously in the event of a disruption to the bidder’s operations, regardless of the cause of the disruption.</w:t>
      </w:r>
    </w:p>
    <w:p w14:paraId="7B2D759E" w14:textId="77777777" w:rsidR="005F2530" w:rsidRPr="00CF65F8" w:rsidRDefault="005F2530" w:rsidP="00991992">
      <w:pPr>
        <w:pStyle w:val="Heading4"/>
        <w:numPr>
          <w:ilvl w:val="6"/>
          <w:numId w:val="31"/>
        </w:numPr>
        <w:tabs>
          <w:tab w:val="left" w:pos="567"/>
        </w:tabs>
        <w:ind w:left="1276" w:hanging="1276"/>
      </w:pPr>
      <w:r w:rsidRPr="00CF65F8">
        <w:t>Supplier Due Diligence</w:t>
      </w:r>
    </w:p>
    <w:p w14:paraId="1A062277" w14:textId="77777777" w:rsidR="0072760B" w:rsidRPr="00CF65F8" w:rsidRDefault="005F2530" w:rsidP="00D41576">
      <w:pPr>
        <w:pStyle w:val="ListParagraph"/>
        <w:ind w:left="567"/>
      </w:pPr>
      <w:r w:rsidRPr="00CF65F8">
        <w:t>SITA reserves the right to conduct supplier due diligence prior to final award or at any time during the Contract period and this may include pre-announced / non-announced site visits. During the due diligence process the information submitted by the bidder will be verified and any misrepresentation thereof may disqualify the bid or Contract in whole or parts thereof.</w:t>
      </w:r>
    </w:p>
    <w:p w14:paraId="7864F0A4" w14:textId="77777777" w:rsidR="0072760B" w:rsidRPr="00CF65F8" w:rsidRDefault="0072760B" w:rsidP="00991992">
      <w:pPr>
        <w:pStyle w:val="Heading4"/>
        <w:numPr>
          <w:ilvl w:val="6"/>
          <w:numId w:val="31"/>
        </w:numPr>
        <w:tabs>
          <w:tab w:val="left" w:pos="567"/>
        </w:tabs>
        <w:ind w:left="1276" w:hanging="1276"/>
      </w:pPr>
      <w:r w:rsidRPr="00CF65F8">
        <w:t>Preference Goal Requirements conditions</w:t>
      </w:r>
    </w:p>
    <w:p w14:paraId="5370B35F" w14:textId="77777777" w:rsidR="0072760B" w:rsidRPr="00CF65F8" w:rsidRDefault="0072760B" w:rsidP="00991992">
      <w:pPr>
        <w:pStyle w:val="ListParagraph"/>
        <w:numPr>
          <w:ilvl w:val="0"/>
          <w:numId w:val="23"/>
        </w:numPr>
      </w:pPr>
      <w:r w:rsidRPr="00CF65F8">
        <w:t>The Bidder’s commitment for the Preference Goal Requirements in this tender will be legally binding and the Bidder needs to perform against their commitment for the duration of the contract which will form part of the Contractual Agreement.</w:t>
      </w:r>
    </w:p>
    <w:p w14:paraId="259E1DA7" w14:textId="77777777" w:rsidR="0072760B" w:rsidRPr="00CF65F8" w:rsidRDefault="0072760B" w:rsidP="00991992">
      <w:pPr>
        <w:pStyle w:val="ListParagraph"/>
        <w:numPr>
          <w:ilvl w:val="0"/>
          <w:numId w:val="23"/>
        </w:numPr>
      </w:pPr>
      <w:r w:rsidRPr="00CF65F8">
        <w:t>The Bidder must sustain, or improve the company’s BBBEE Level for the duration of the contact which will form part of the Contractual Agreement.</w:t>
      </w:r>
    </w:p>
    <w:p w14:paraId="3DE456DA" w14:textId="77777777" w:rsidR="0072760B" w:rsidRPr="00CF65F8" w:rsidRDefault="0072760B" w:rsidP="00991992">
      <w:pPr>
        <w:pStyle w:val="ListParagraph"/>
        <w:numPr>
          <w:ilvl w:val="0"/>
          <w:numId w:val="23"/>
        </w:numPr>
      </w:pPr>
      <w:r w:rsidRPr="00CF65F8">
        <w:t>Performance of Preference Goal Requirements will be determined annually. Bidders must submit their Preference status report indicating progress against the Bidder’s Preferential commitments within 30 days of the yearly anniversary of the contract.</w:t>
      </w:r>
    </w:p>
    <w:p w14:paraId="7BE4B219" w14:textId="77777777" w:rsidR="0072760B" w:rsidRPr="00CF65F8" w:rsidRDefault="0072760B" w:rsidP="00991992">
      <w:pPr>
        <w:pStyle w:val="ListParagraph"/>
        <w:numPr>
          <w:ilvl w:val="0"/>
          <w:numId w:val="23"/>
        </w:numPr>
      </w:pPr>
      <w:r w:rsidRPr="00CF65F8">
        <w:t>Bidders need to keep auditable substantive records / evidence and upon request by SITA</w:t>
      </w:r>
      <w:r w:rsidR="000E14DD" w:rsidRPr="00CF65F8">
        <w:t>/Department</w:t>
      </w:r>
      <w:r w:rsidRPr="00CF65F8">
        <w:t xml:space="preserve"> must be made available for audit and, or due diligence purposes.</w:t>
      </w:r>
    </w:p>
    <w:p w14:paraId="0F915F2C" w14:textId="77777777" w:rsidR="0072760B" w:rsidRPr="00CF65F8" w:rsidRDefault="0072760B" w:rsidP="00991992">
      <w:pPr>
        <w:pStyle w:val="ListParagraph"/>
        <w:numPr>
          <w:ilvl w:val="0"/>
          <w:numId w:val="23"/>
        </w:numPr>
      </w:pPr>
      <w:r w:rsidRPr="00CF65F8">
        <w:t>SITA reserves the right to require from a Bidder, either before a bid is adjudicated or at any time subsequently, to substantiate any claim with regards to preferences, in any manner required by SITA.</w:t>
      </w:r>
    </w:p>
    <w:p w14:paraId="56FCD8A6" w14:textId="77777777" w:rsidR="0072760B" w:rsidRPr="00CF65F8" w:rsidRDefault="0072760B" w:rsidP="00991992">
      <w:pPr>
        <w:pStyle w:val="ListParagraph"/>
        <w:numPr>
          <w:ilvl w:val="0"/>
          <w:numId w:val="23"/>
        </w:numPr>
      </w:pPr>
      <w:r w:rsidRPr="00CF65F8">
        <w:t>SITA reserves the right to verify information / evidence provided by the Bidder.</w:t>
      </w:r>
    </w:p>
    <w:p w14:paraId="3D1044F4" w14:textId="77777777" w:rsidR="008049F9" w:rsidRPr="00CF65F8" w:rsidRDefault="0072760B" w:rsidP="00991992">
      <w:pPr>
        <w:pStyle w:val="ListParagraph"/>
        <w:numPr>
          <w:ilvl w:val="0"/>
          <w:numId w:val="23"/>
        </w:numPr>
      </w:pPr>
      <w:r w:rsidRPr="00CF65F8">
        <w:t>SITA</w:t>
      </w:r>
      <w:r w:rsidR="000E14DD" w:rsidRPr="00CF65F8">
        <w:t>/Department</w:t>
      </w:r>
      <w:r w:rsidRPr="00CF65F8">
        <w:t xml:space="preserve"> reserves the right to introduce a </w:t>
      </w:r>
      <w:r w:rsidRPr="00CF65F8">
        <w:rPr>
          <w:b/>
          <w:bCs/>
        </w:rPr>
        <w:t>penalty of 1%</w:t>
      </w:r>
      <w:r w:rsidRPr="00CF65F8">
        <w:t xml:space="preserve"> of the overall annual year spent by SITA</w:t>
      </w:r>
      <w:r w:rsidR="000E14DD" w:rsidRPr="00CF65F8">
        <w:t>/Department</w:t>
      </w:r>
      <w:r w:rsidRPr="00CF65F8">
        <w:t xml:space="preserve"> for the prior year if the Bidder fails to comply to </w:t>
      </w:r>
      <w:r w:rsidRPr="00CF65F8">
        <w:rPr>
          <w:b/>
          <w:bCs/>
        </w:rPr>
        <w:t>paragraphs (a), (b) and (c) above</w:t>
      </w:r>
      <w:r w:rsidRPr="00CF65F8">
        <w:t>.</w:t>
      </w:r>
    </w:p>
    <w:p w14:paraId="343206A7" w14:textId="77777777" w:rsidR="008049F9" w:rsidRPr="00CF65F8" w:rsidRDefault="008049F9" w:rsidP="005E72F6">
      <w:pPr>
        <w:pStyle w:val="Heading3"/>
      </w:pPr>
      <w:bookmarkStart w:id="39" w:name="_Toc106894479"/>
      <w:bookmarkStart w:id="40" w:name="_Toc188516662"/>
      <w:r w:rsidRPr="00CF65F8">
        <w:t>Declaration of compliance and acceptance SCC</w:t>
      </w:r>
      <w:bookmarkEnd w:id="39"/>
      <w:bookmarkEnd w:id="40"/>
    </w:p>
    <w:p w14:paraId="7E360F7A" w14:textId="77777777" w:rsidR="008049F9" w:rsidRPr="00CF65F8" w:rsidRDefault="008049F9" w:rsidP="008049F9">
      <w:pPr>
        <w:rPr>
          <w:lang w:val="en-GB"/>
        </w:rPr>
      </w:pPr>
      <w:r w:rsidRPr="00CF65F8">
        <w:rPr>
          <w:lang w:val="en-GB"/>
        </w:rPr>
        <w:t>I (we), the bidder hereby declare that I (we) accept ALL the Special Conditions of Contract as specified in par 4.3.</w:t>
      </w:r>
      <w:r w:rsidR="005E72F6">
        <w:rPr>
          <w:lang w:val="en-GB"/>
        </w:rPr>
        <w:t>1</w:t>
      </w:r>
      <w:r w:rsidRPr="00CF65F8">
        <w:rPr>
          <w:lang w:val="en-GB"/>
        </w:rPr>
        <w:t xml:space="preserve"> above and shall comply with all stated obligations:</w:t>
      </w:r>
    </w:p>
    <w:p w14:paraId="7AFCC137" w14:textId="77777777" w:rsidR="008049F9" w:rsidRPr="00CF65F8" w:rsidRDefault="008049F9" w:rsidP="008049F9">
      <w:pPr>
        <w:rPr>
          <w:lang w:val="en-GB"/>
        </w:rPr>
      </w:pPr>
    </w:p>
    <w:p w14:paraId="4D8D4B99" w14:textId="77777777" w:rsidR="008049F9" w:rsidRPr="00CF65F8" w:rsidRDefault="008049F9" w:rsidP="008049F9">
      <w:pPr>
        <w:rPr>
          <w:lang w:val="en-GB"/>
        </w:rPr>
      </w:pPr>
      <w:r w:rsidRPr="00CF65F8">
        <w:rPr>
          <w:lang w:val="en-GB"/>
        </w:rPr>
        <w:t>Name of Bidder:_____________________________</w:t>
      </w:r>
      <w:r w:rsidRPr="00CF65F8">
        <w:rPr>
          <w:lang w:val="en-GB"/>
        </w:rPr>
        <w:tab/>
        <w:t>Signature: _________________________</w:t>
      </w:r>
    </w:p>
    <w:p w14:paraId="409A06B9" w14:textId="77777777" w:rsidR="008049F9" w:rsidRPr="00CF65F8" w:rsidRDefault="008049F9" w:rsidP="008049F9"/>
    <w:p w14:paraId="7000AE63" w14:textId="77777777" w:rsidR="0026097F" w:rsidRDefault="008049F9" w:rsidP="0026097F">
      <w:r w:rsidRPr="00CF65F8">
        <w:t>Date:______________</w:t>
      </w:r>
    </w:p>
    <w:p w14:paraId="652EFB3B" w14:textId="77777777" w:rsidR="008360E8" w:rsidRDefault="008360E8" w:rsidP="0026097F"/>
    <w:p w14:paraId="14AF3E38" w14:textId="77777777" w:rsidR="00E06686" w:rsidRPr="009A681E" w:rsidRDefault="00E06686" w:rsidP="005E72F6">
      <w:pPr>
        <w:pStyle w:val="Heading2"/>
        <w:rPr>
          <w:sz w:val="24"/>
          <w:szCs w:val="24"/>
        </w:rPr>
      </w:pPr>
      <w:bookmarkStart w:id="41" w:name="_Toc188516663"/>
      <w:r w:rsidRPr="009A681E">
        <w:rPr>
          <w:sz w:val="24"/>
          <w:szCs w:val="24"/>
        </w:rPr>
        <w:t xml:space="preserve">Price and </w:t>
      </w:r>
      <w:r w:rsidR="007D7386" w:rsidRPr="009A681E">
        <w:rPr>
          <w:sz w:val="24"/>
          <w:szCs w:val="24"/>
        </w:rPr>
        <w:t>Preference Points</w:t>
      </w:r>
      <w:r w:rsidR="005D5CCF" w:rsidRPr="009A681E">
        <w:rPr>
          <w:sz w:val="24"/>
          <w:szCs w:val="24"/>
        </w:rPr>
        <w:t xml:space="preserve"> </w:t>
      </w:r>
      <w:r w:rsidRPr="009A681E">
        <w:rPr>
          <w:sz w:val="24"/>
          <w:szCs w:val="24"/>
        </w:rPr>
        <w:t xml:space="preserve">Evaluation (Stage </w:t>
      </w:r>
      <w:r w:rsidR="005E72F6" w:rsidRPr="009A681E">
        <w:rPr>
          <w:sz w:val="24"/>
          <w:szCs w:val="24"/>
        </w:rPr>
        <w:t>4</w:t>
      </w:r>
      <w:r w:rsidRPr="009A681E">
        <w:rPr>
          <w:sz w:val="24"/>
          <w:szCs w:val="24"/>
        </w:rPr>
        <w:t>)</w:t>
      </w:r>
      <w:bookmarkEnd w:id="41"/>
    </w:p>
    <w:p w14:paraId="21F2AC82" w14:textId="77777777" w:rsidR="00BA149C" w:rsidRPr="00BA149C" w:rsidRDefault="00BA149C" w:rsidP="00BA149C">
      <w:pPr>
        <w:rPr>
          <w:rFonts w:asciiTheme="majorHAnsi" w:hAnsiTheme="majorHAnsi" w:cstheme="majorHAnsi"/>
          <w:sz w:val="20"/>
          <w:szCs w:val="20"/>
        </w:rPr>
      </w:pPr>
    </w:p>
    <w:p w14:paraId="75D0B99C" w14:textId="7FB4147C" w:rsidR="00EB5D1A" w:rsidRPr="00EB5D1A" w:rsidRDefault="009A681E" w:rsidP="00991992">
      <w:pPr>
        <w:pStyle w:val="Heading3"/>
        <w:numPr>
          <w:ilvl w:val="2"/>
          <w:numId w:val="37"/>
        </w:numPr>
        <w:ind w:left="567" w:hanging="567"/>
        <w:rPr>
          <w:rFonts w:cstheme="majorHAnsi"/>
          <w:sz w:val="22"/>
          <w:szCs w:val="22"/>
        </w:rPr>
      </w:pPr>
      <w:bookmarkStart w:id="42" w:name="_Toc188516664"/>
      <w:r w:rsidRPr="00BA149C">
        <w:rPr>
          <w:rFonts w:cstheme="majorHAnsi"/>
          <w:sz w:val="22"/>
          <w:szCs w:val="22"/>
        </w:rPr>
        <w:t>Costing and preference evaluation</w:t>
      </w:r>
      <w:bookmarkEnd w:id="42"/>
    </w:p>
    <w:p w14:paraId="636D9353" w14:textId="77777777" w:rsidR="00EB5D1A" w:rsidRPr="0048227F" w:rsidRDefault="00EB5D1A" w:rsidP="00991992">
      <w:pPr>
        <w:numPr>
          <w:ilvl w:val="0"/>
          <w:numId w:val="39"/>
        </w:numPr>
        <w:tabs>
          <w:tab w:val="clear" w:pos="567"/>
          <w:tab w:val="num" w:pos="1134"/>
        </w:tabs>
        <w:ind w:left="1134"/>
        <w:rPr>
          <w:rFonts w:cs="Calibri"/>
          <w:szCs w:val="24"/>
        </w:rPr>
      </w:pPr>
      <w:r w:rsidRPr="0048227F">
        <w:rPr>
          <w:rFonts w:cs="Calibri"/>
          <w:szCs w:val="24"/>
          <w:lang w:val="en-GB"/>
        </w:rPr>
        <w:t xml:space="preserve">In terms of the SITA Preferential Procurement Policy (PPP), the following preference point system is applicable </w:t>
      </w:r>
      <w:r w:rsidRPr="0048227F">
        <w:rPr>
          <w:rFonts w:cs="Calibri"/>
          <w:b/>
          <w:bCs/>
          <w:szCs w:val="24"/>
          <w:lang w:val="en-GB"/>
        </w:rPr>
        <w:t>for this</w:t>
      </w:r>
      <w:r w:rsidRPr="0048227F">
        <w:rPr>
          <w:rFonts w:cs="Calibri"/>
          <w:szCs w:val="24"/>
          <w:lang w:val="en-GB"/>
        </w:rPr>
        <w:t xml:space="preserve"> Bid:</w:t>
      </w:r>
    </w:p>
    <w:p w14:paraId="7DB9C884" w14:textId="77777777" w:rsidR="00EB5D1A" w:rsidRPr="0048227F" w:rsidRDefault="00EB5D1A" w:rsidP="00991992">
      <w:pPr>
        <w:numPr>
          <w:ilvl w:val="1"/>
          <w:numId w:val="40"/>
        </w:numPr>
        <w:tabs>
          <w:tab w:val="num" w:pos="1764"/>
        </w:tabs>
        <w:ind w:left="1701"/>
        <w:rPr>
          <w:rFonts w:asciiTheme="minorHAnsi" w:hAnsiTheme="minorHAnsi" w:cstheme="minorHAnsi"/>
          <w:szCs w:val="24"/>
        </w:rPr>
      </w:pPr>
      <w:r w:rsidRPr="0048227F">
        <w:rPr>
          <w:rFonts w:asciiTheme="minorHAnsi" w:hAnsiTheme="minorHAnsi" w:cstheme="minorHAnsi"/>
          <w:szCs w:val="24"/>
        </w:rPr>
        <w:t xml:space="preserve">the 80/20 system (80 Price, 20 Specific Goals) for requirements with a Rand value of up to R50 000 000 (all applicable taxes included); or </w:t>
      </w:r>
    </w:p>
    <w:p w14:paraId="6A2BEBF8" w14:textId="09085C83" w:rsidR="00EB5D1A" w:rsidRPr="0048227F" w:rsidRDefault="00EB5D1A" w:rsidP="00991992">
      <w:pPr>
        <w:pStyle w:val="ListParagraph"/>
        <w:numPr>
          <w:ilvl w:val="0"/>
          <w:numId w:val="40"/>
        </w:numPr>
        <w:tabs>
          <w:tab w:val="clear" w:pos="567"/>
        </w:tabs>
        <w:spacing w:after="120"/>
        <w:ind w:left="1134"/>
        <w:outlineLvl w:val="9"/>
        <w:rPr>
          <w:rFonts w:cs="Calibri"/>
        </w:rPr>
      </w:pPr>
      <w:r w:rsidRPr="0048227F">
        <w:rPr>
          <w:rFonts w:cs="Calibri"/>
        </w:rPr>
        <w:t xml:space="preserve">The Bidder must complete </w:t>
      </w:r>
      <w:r w:rsidRPr="0048227F">
        <w:rPr>
          <w:rFonts w:cs="Calibri"/>
          <w:b/>
          <w:bCs/>
        </w:rPr>
        <w:t>the 80/20 preference point system</w:t>
      </w:r>
      <w:r w:rsidRPr="0048227F">
        <w:rPr>
          <w:rFonts w:cs="Calibri"/>
        </w:rPr>
        <w:t xml:space="preserve"> based on the offer submitted by the Bidder and submit proof of documentation required in terms of this tender.</w:t>
      </w:r>
    </w:p>
    <w:p w14:paraId="3208803B" w14:textId="72762F13" w:rsidR="00EB5D1A" w:rsidRPr="0048227F" w:rsidRDefault="00EB5D1A" w:rsidP="00991992">
      <w:pPr>
        <w:pStyle w:val="ListParagraph"/>
        <w:numPr>
          <w:ilvl w:val="0"/>
          <w:numId w:val="40"/>
        </w:numPr>
        <w:tabs>
          <w:tab w:val="clear" w:pos="567"/>
        </w:tabs>
        <w:spacing w:after="120"/>
        <w:ind w:left="1134"/>
        <w:outlineLvl w:val="9"/>
        <w:rPr>
          <w:rFonts w:cs="Calibri"/>
        </w:rPr>
      </w:pPr>
      <w:r w:rsidRPr="0048227F">
        <w:rPr>
          <w:rFonts w:cs="Calibri"/>
        </w:rPr>
        <w:t xml:space="preserve">SITA reserve the right to apply the </w:t>
      </w:r>
      <w:r w:rsidRPr="0048227F">
        <w:rPr>
          <w:rFonts w:cs="Calibri"/>
          <w:b/>
          <w:bCs/>
        </w:rPr>
        <w:t xml:space="preserve">80/20, </w:t>
      </w:r>
      <w:r w:rsidRPr="0048227F">
        <w:rPr>
          <w:rFonts w:cs="Calibri"/>
        </w:rPr>
        <w:t>preference point system based on the following conditions:</w:t>
      </w:r>
    </w:p>
    <w:p w14:paraId="262D618D" w14:textId="17A6CC6D" w:rsidR="00EB5D1A" w:rsidRPr="0048227F" w:rsidRDefault="00EB5D1A" w:rsidP="00991992">
      <w:pPr>
        <w:pStyle w:val="ListParagraph"/>
        <w:numPr>
          <w:ilvl w:val="0"/>
          <w:numId w:val="40"/>
        </w:numPr>
        <w:tabs>
          <w:tab w:val="clear" w:pos="567"/>
        </w:tabs>
        <w:spacing w:after="120"/>
        <w:ind w:left="1134"/>
        <w:outlineLvl w:val="9"/>
        <w:rPr>
          <w:rFonts w:cs="Calibri"/>
        </w:rPr>
      </w:pPr>
      <w:r w:rsidRPr="0048227F">
        <w:rPr>
          <w:rFonts w:cs="Calibri"/>
        </w:rPr>
        <w:t xml:space="preserve">Points will be allocated for each of the </w:t>
      </w:r>
      <w:r w:rsidRPr="0048227F">
        <w:rPr>
          <w:rFonts w:cs="Calibri"/>
          <w:b/>
          <w:bCs/>
        </w:rPr>
        <w:t>Preferential Goal Requirements</w:t>
      </w:r>
      <w:r w:rsidRPr="0048227F">
        <w:rPr>
          <w:rFonts w:cs="Calibri"/>
        </w:rPr>
        <w:t xml:space="preserve"> for this tender </w:t>
      </w:r>
      <w:r w:rsidR="004B2195" w:rsidRPr="0048227F">
        <w:rPr>
          <w:rFonts w:cs="Calibri"/>
        </w:rPr>
        <w:t>as indicated</w:t>
      </w:r>
      <w:r w:rsidRPr="00201F3F">
        <w:rPr>
          <w:rFonts w:cs="Calibri"/>
        </w:rPr>
        <w:t xml:space="preserve"> in </w:t>
      </w:r>
      <w:r w:rsidRPr="00201F3F">
        <w:rPr>
          <w:rFonts w:cs="Calibri"/>
          <w:b/>
          <w:bCs/>
        </w:rPr>
        <w:t>table 7,</w:t>
      </w:r>
      <w:r w:rsidRPr="0048227F">
        <w:rPr>
          <w:rFonts w:cs="Calibri"/>
          <w:b/>
          <w:bCs/>
        </w:rPr>
        <w:t xml:space="preserve"> </w:t>
      </w:r>
      <w:r w:rsidRPr="0048227F">
        <w:rPr>
          <w:rFonts w:cs="Calibri"/>
        </w:rPr>
        <w:t>dependant on paragraphs (2) and (3) above.</w:t>
      </w:r>
    </w:p>
    <w:p w14:paraId="36042E19" w14:textId="77777777" w:rsidR="00EB5D1A" w:rsidRPr="0048227F" w:rsidRDefault="00EB5D1A" w:rsidP="00991992">
      <w:pPr>
        <w:pStyle w:val="ListParagraph"/>
        <w:numPr>
          <w:ilvl w:val="0"/>
          <w:numId w:val="40"/>
        </w:numPr>
        <w:tabs>
          <w:tab w:val="clear" w:pos="567"/>
        </w:tabs>
        <w:spacing w:after="120"/>
        <w:ind w:left="1134"/>
        <w:outlineLvl w:val="9"/>
        <w:rPr>
          <w:rFonts w:cs="Calibri"/>
        </w:rPr>
      </w:pPr>
      <w:r w:rsidRPr="0048227F">
        <w:rPr>
          <w:rFonts w:cs="Calibri"/>
        </w:rPr>
        <w:t>The maximum points for this tender will be allocated as follows, subject to paragraph 4 above.</w:t>
      </w:r>
    </w:p>
    <w:p w14:paraId="596940AF" w14:textId="77777777" w:rsidR="00EB5D1A" w:rsidRPr="0048227F" w:rsidRDefault="00EB5D1A" w:rsidP="00991992">
      <w:pPr>
        <w:pStyle w:val="ListParagraph"/>
        <w:numPr>
          <w:ilvl w:val="0"/>
          <w:numId w:val="40"/>
        </w:numPr>
        <w:tabs>
          <w:tab w:val="clear" w:pos="567"/>
        </w:tabs>
        <w:spacing w:after="120"/>
        <w:ind w:left="1134"/>
        <w:outlineLvl w:val="9"/>
        <w:rPr>
          <w:rFonts w:cs="Calibri"/>
        </w:rPr>
      </w:pPr>
      <w:r w:rsidRPr="0048227F">
        <w:rPr>
          <w:rFonts w:cs="Calibri"/>
        </w:rPr>
        <w:t xml:space="preserve">Points for this tender shall be awarded for: </w:t>
      </w:r>
    </w:p>
    <w:p w14:paraId="35E35DFB" w14:textId="77777777" w:rsidR="00EB5D1A" w:rsidRPr="0048227F" w:rsidRDefault="00EB5D1A" w:rsidP="00991992">
      <w:pPr>
        <w:numPr>
          <w:ilvl w:val="1"/>
          <w:numId w:val="42"/>
        </w:numPr>
        <w:tabs>
          <w:tab w:val="clear" w:pos="1107"/>
        </w:tabs>
        <w:ind w:firstLine="27"/>
        <w:rPr>
          <w:rFonts w:asciiTheme="minorHAnsi" w:hAnsiTheme="minorHAnsi" w:cstheme="minorHAnsi"/>
          <w:szCs w:val="24"/>
        </w:rPr>
      </w:pPr>
      <w:r w:rsidRPr="0048227F">
        <w:rPr>
          <w:rFonts w:asciiTheme="minorHAnsi" w:hAnsiTheme="minorHAnsi" w:cstheme="minorHAnsi"/>
          <w:szCs w:val="24"/>
        </w:rPr>
        <w:t>Price; and</w:t>
      </w:r>
    </w:p>
    <w:p w14:paraId="6E9928F1" w14:textId="77777777" w:rsidR="00EB5D1A" w:rsidRPr="0048227F" w:rsidRDefault="00EB5D1A" w:rsidP="00991992">
      <w:pPr>
        <w:numPr>
          <w:ilvl w:val="1"/>
          <w:numId w:val="42"/>
        </w:numPr>
        <w:tabs>
          <w:tab w:val="clear" w:pos="1107"/>
        </w:tabs>
        <w:ind w:left="1134" w:firstLine="27"/>
        <w:rPr>
          <w:rFonts w:asciiTheme="minorHAnsi" w:hAnsiTheme="minorHAnsi" w:cstheme="minorHAnsi"/>
          <w:szCs w:val="24"/>
        </w:rPr>
      </w:pPr>
      <w:r w:rsidRPr="0048227F">
        <w:rPr>
          <w:rFonts w:asciiTheme="minorHAnsi" w:hAnsiTheme="minorHAnsi" w:cstheme="minorHAnsi"/>
          <w:szCs w:val="24"/>
        </w:rPr>
        <w:t>Preference points for specific goals.</w:t>
      </w:r>
    </w:p>
    <w:p w14:paraId="04C49FB0" w14:textId="77777777" w:rsidR="00BA149C" w:rsidRPr="00BA149C" w:rsidRDefault="00BA149C" w:rsidP="00BA149C">
      <w:pPr>
        <w:keepNext/>
        <w:spacing w:before="120"/>
        <w:rPr>
          <w:rFonts w:asciiTheme="majorHAnsi" w:hAnsiTheme="majorHAnsi" w:cstheme="majorHAnsi"/>
          <w:b/>
          <w:noProof/>
        </w:rPr>
      </w:pPr>
      <w:r w:rsidRPr="00BA149C">
        <w:rPr>
          <w:rFonts w:asciiTheme="majorHAnsi" w:hAnsiTheme="majorHAnsi" w:cstheme="majorHAnsi"/>
          <w:b/>
          <w:noProof/>
        </w:rPr>
        <w:tab/>
      </w:r>
      <w:r w:rsidRPr="00BA149C">
        <w:rPr>
          <w:rFonts w:asciiTheme="majorHAnsi" w:hAnsiTheme="majorHAnsi" w:cstheme="majorHAnsi"/>
          <w:b/>
          <w:noProof/>
        </w:rPr>
        <w:tab/>
      </w:r>
      <w:r w:rsidRPr="00BA149C">
        <w:rPr>
          <w:rFonts w:asciiTheme="majorHAnsi" w:hAnsiTheme="majorHAnsi" w:cstheme="majorHAnsi"/>
          <w:b/>
          <w:noProof/>
        </w:rPr>
        <w:tab/>
      </w:r>
      <w:r w:rsidRPr="00BA149C">
        <w:rPr>
          <w:rFonts w:asciiTheme="majorHAnsi" w:hAnsiTheme="majorHAnsi" w:cstheme="majorHAnsi"/>
          <w:b/>
          <w:noProof/>
        </w:rPr>
        <w:tab/>
      </w:r>
      <w:r w:rsidRPr="00BA149C">
        <w:rPr>
          <w:rFonts w:asciiTheme="majorHAnsi" w:hAnsiTheme="majorHAnsi" w:cstheme="majorHAnsi"/>
          <w:b/>
          <w:noProof/>
        </w:rPr>
        <w:tab/>
      </w:r>
      <w:r w:rsidRPr="00BA149C">
        <w:rPr>
          <w:rFonts w:asciiTheme="majorHAnsi" w:hAnsiTheme="majorHAnsi" w:cstheme="majorHAnsi"/>
          <w:b/>
          <w:noProof/>
        </w:rPr>
        <w:tab/>
      </w:r>
      <w:bookmarkStart w:id="43" w:name="_Toc107394442"/>
      <w:r w:rsidRPr="00BA149C">
        <w:rPr>
          <w:rFonts w:asciiTheme="majorHAnsi" w:hAnsiTheme="majorHAnsi" w:cstheme="majorHAnsi"/>
          <w:b/>
          <w:noProof/>
        </w:rPr>
        <w:t>Table</w:t>
      </w:r>
      <w:r w:rsidR="00B00B00">
        <w:rPr>
          <w:rFonts w:asciiTheme="majorHAnsi" w:hAnsiTheme="majorHAnsi" w:cstheme="majorHAnsi"/>
          <w:b/>
          <w:noProof/>
        </w:rPr>
        <w:t xml:space="preserve"> </w:t>
      </w:r>
      <w:r w:rsidR="00EB270B">
        <w:rPr>
          <w:rFonts w:asciiTheme="majorHAnsi" w:hAnsiTheme="majorHAnsi" w:cstheme="majorHAnsi"/>
          <w:b/>
          <w:noProof/>
        </w:rPr>
        <w:t>7</w:t>
      </w:r>
      <w:r w:rsidRPr="00BA149C">
        <w:rPr>
          <w:rFonts w:asciiTheme="majorHAnsi" w:hAnsiTheme="majorHAnsi" w:cstheme="majorHAnsi"/>
          <w:b/>
          <w:noProof/>
        </w:rPr>
        <w:t>: Points allocation</w:t>
      </w:r>
      <w:bookmarkEnd w:id="43"/>
    </w:p>
    <w:tbl>
      <w:tblPr>
        <w:tblStyle w:val="TableGrid7"/>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282"/>
        <w:gridCol w:w="1357"/>
      </w:tblGrid>
      <w:tr w:rsidR="001B0CCA" w:rsidRPr="00BA149C" w14:paraId="7234C164" w14:textId="77777777" w:rsidTr="008C3649">
        <w:tc>
          <w:tcPr>
            <w:tcW w:w="4296" w:type="pct"/>
            <w:shd w:val="solid" w:color="DBE5F1" w:themeColor="accent1" w:themeTint="33" w:fill="DBE5F1" w:themeFill="accent1" w:themeFillTint="33"/>
          </w:tcPr>
          <w:p w14:paraId="062ED96A" w14:textId="77777777" w:rsidR="001B0CCA" w:rsidRPr="009A344F" w:rsidRDefault="001B0CCA" w:rsidP="00EB5D1A">
            <w:pPr>
              <w:autoSpaceDE w:val="0"/>
              <w:autoSpaceDN w:val="0"/>
              <w:adjustRightInd w:val="0"/>
              <w:rPr>
                <w:rFonts w:asciiTheme="majorHAnsi" w:eastAsiaTheme="minorHAnsi" w:hAnsiTheme="majorHAnsi" w:cstheme="majorHAnsi"/>
                <w:b/>
                <w:color w:val="002060"/>
                <w:sz w:val="22"/>
                <w:szCs w:val="22"/>
                <w:lang w:eastAsia="en-US"/>
              </w:rPr>
            </w:pPr>
            <w:r w:rsidRPr="009A344F">
              <w:rPr>
                <w:rFonts w:asciiTheme="majorHAnsi" w:hAnsiTheme="majorHAnsi" w:cstheme="majorHAnsi"/>
                <w:b/>
                <w:color w:val="002060"/>
              </w:rPr>
              <w:t>Description</w:t>
            </w:r>
          </w:p>
        </w:tc>
        <w:tc>
          <w:tcPr>
            <w:tcW w:w="704" w:type="pct"/>
            <w:shd w:val="solid" w:color="DBE5F1" w:themeColor="accent1" w:themeTint="33" w:fill="DBE5F1" w:themeFill="accent1" w:themeFillTint="33"/>
          </w:tcPr>
          <w:p w14:paraId="4E576D02" w14:textId="77777777" w:rsidR="001B0CCA" w:rsidRPr="00201F3F" w:rsidRDefault="001B0CCA" w:rsidP="00EB5D1A">
            <w:pPr>
              <w:pStyle w:val="Default"/>
              <w:jc w:val="center"/>
              <w:rPr>
                <w:rFonts w:asciiTheme="minorHAnsi" w:hAnsiTheme="minorHAnsi" w:cstheme="minorHAnsi"/>
                <w:b/>
                <w:bCs/>
                <w:color w:val="002060"/>
              </w:rPr>
            </w:pPr>
            <w:r w:rsidRPr="00201F3F">
              <w:rPr>
                <w:rFonts w:asciiTheme="minorHAnsi" w:hAnsiTheme="minorHAnsi" w:cstheme="minorHAnsi"/>
                <w:b/>
                <w:bCs/>
                <w:color w:val="002060"/>
              </w:rPr>
              <w:t>Points</w:t>
            </w:r>
          </w:p>
          <w:p w14:paraId="0AFDB3BB" w14:textId="40E3A6B5" w:rsidR="001B0CCA" w:rsidRPr="00201F3F" w:rsidRDefault="001B0CCA" w:rsidP="00EB5D1A">
            <w:pPr>
              <w:autoSpaceDE w:val="0"/>
              <w:autoSpaceDN w:val="0"/>
              <w:adjustRightInd w:val="0"/>
              <w:jc w:val="center"/>
              <w:rPr>
                <w:rFonts w:asciiTheme="majorHAnsi" w:hAnsiTheme="majorHAnsi" w:cstheme="majorHAnsi"/>
                <w:b/>
                <w:color w:val="002060"/>
              </w:rPr>
            </w:pPr>
          </w:p>
        </w:tc>
      </w:tr>
      <w:tr w:rsidR="001B0CCA" w:rsidRPr="00BA149C" w14:paraId="5FCA9E38" w14:textId="77777777" w:rsidTr="008C3649">
        <w:tc>
          <w:tcPr>
            <w:tcW w:w="4296" w:type="pct"/>
          </w:tcPr>
          <w:p w14:paraId="6CEC1EC6" w14:textId="77777777" w:rsidR="001B0CCA" w:rsidRPr="00BA149C" w:rsidRDefault="001B0CCA" w:rsidP="00EB5D1A">
            <w:pPr>
              <w:autoSpaceDE w:val="0"/>
              <w:autoSpaceDN w:val="0"/>
              <w:adjustRightInd w:val="0"/>
              <w:rPr>
                <w:rFonts w:asciiTheme="majorHAnsi" w:eastAsiaTheme="minorHAnsi" w:hAnsiTheme="majorHAnsi" w:cstheme="majorHAnsi"/>
                <w:color w:val="000000"/>
                <w:sz w:val="22"/>
                <w:szCs w:val="22"/>
                <w:lang w:eastAsia="en-US"/>
              </w:rPr>
            </w:pPr>
            <w:r w:rsidRPr="00BA149C">
              <w:rPr>
                <w:rFonts w:asciiTheme="majorHAnsi" w:eastAsiaTheme="minorHAnsi" w:hAnsiTheme="majorHAnsi" w:cstheme="majorHAnsi"/>
                <w:color w:val="000000"/>
                <w:sz w:val="22"/>
                <w:szCs w:val="22"/>
                <w:lang w:eastAsia="en-US"/>
              </w:rPr>
              <w:t>Price</w:t>
            </w:r>
          </w:p>
        </w:tc>
        <w:tc>
          <w:tcPr>
            <w:tcW w:w="704" w:type="pct"/>
          </w:tcPr>
          <w:p w14:paraId="39658D7D" w14:textId="77777777" w:rsidR="001B0CCA" w:rsidRPr="00BA149C" w:rsidRDefault="001B0CCA" w:rsidP="00EB5D1A">
            <w:pPr>
              <w:autoSpaceDE w:val="0"/>
              <w:autoSpaceDN w:val="0"/>
              <w:adjustRightInd w:val="0"/>
              <w:jc w:val="center"/>
              <w:rPr>
                <w:rFonts w:asciiTheme="majorHAnsi" w:hAnsiTheme="majorHAnsi" w:cstheme="majorHAnsi"/>
                <w:bCs/>
                <w:color w:val="FF0000"/>
              </w:rPr>
            </w:pPr>
            <w:r w:rsidRPr="00486172">
              <w:rPr>
                <w:rFonts w:asciiTheme="minorHAnsi" w:hAnsiTheme="minorHAnsi" w:cstheme="minorHAnsi"/>
                <w:b/>
                <w:bCs/>
                <w:sz w:val="22"/>
                <w:szCs w:val="22"/>
              </w:rPr>
              <w:t>80</w:t>
            </w:r>
          </w:p>
        </w:tc>
      </w:tr>
      <w:tr w:rsidR="001B0CCA" w:rsidRPr="00BA149C" w14:paraId="4A8966A3" w14:textId="77777777" w:rsidTr="008C3649">
        <w:tc>
          <w:tcPr>
            <w:tcW w:w="4296" w:type="pct"/>
          </w:tcPr>
          <w:p w14:paraId="7B24A394" w14:textId="77777777" w:rsidR="001B0CCA" w:rsidRPr="00BA149C" w:rsidRDefault="001B0CCA" w:rsidP="00EB5D1A">
            <w:pPr>
              <w:autoSpaceDE w:val="0"/>
              <w:autoSpaceDN w:val="0"/>
              <w:adjustRightInd w:val="0"/>
              <w:rPr>
                <w:rFonts w:asciiTheme="majorHAnsi" w:eastAsiaTheme="minorHAnsi" w:hAnsiTheme="majorHAnsi" w:cstheme="majorHAnsi"/>
                <w:color w:val="000000"/>
                <w:sz w:val="22"/>
                <w:szCs w:val="22"/>
                <w:lang w:eastAsia="en-US"/>
              </w:rPr>
            </w:pPr>
            <w:r w:rsidRPr="00BA149C">
              <w:rPr>
                <w:rFonts w:asciiTheme="majorHAnsi" w:eastAsiaTheme="minorHAnsi" w:hAnsiTheme="majorHAnsi" w:cstheme="majorHAnsi"/>
                <w:color w:val="000000"/>
                <w:sz w:val="22"/>
                <w:szCs w:val="22"/>
                <w:lang w:eastAsia="en-US"/>
              </w:rPr>
              <w:t>Preference points for specific goals</w:t>
            </w:r>
          </w:p>
        </w:tc>
        <w:tc>
          <w:tcPr>
            <w:tcW w:w="704" w:type="pct"/>
          </w:tcPr>
          <w:p w14:paraId="47A471C8" w14:textId="77777777" w:rsidR="001B0CCA" w:rsidRPr="00BA149C" w:rsidRDefault="001B0CCA" w:rsidP="00EB5D1A">
            <w:pPr>
              <w:autoSpaceDE w:val="0"/>
              <w:autoSpaceDN w:val="0"/>
              <w:adjustRightInd w:val="0"/>
              <w:jc w:val="center"/>
              <w:rPr>
                <w:rFonts w:asciiTheme="majorHAnsi" w:hAnsiTheme="majorHAnsi" w:cstheme="majorHAnsi"/>
                <w:bCs/>
                <w:color w:val="FF0000"/>
              </w:rPr>
            </w:pPr>
            <w:r w:rsidRPr="00486172">
              <w:rPr>
                <w:rFonts w:asciiTheme="minorHAnsi" w:hAnsiTheme="minorHAnsi" w:cstheme="minorHAnsi"/>
                <w:b/>
                <w:bCs/>
                <w:sz w:val="22"/>
                <w:szCs w:val="22"/>
              </w:rPr>
              <w:t>20</w:t>
            </w:r>
          </w:p>
        </w:tc>
      </w:tr>
      <w:tr w:rsidR="001B0CCA" w:rsidRPr="00BA149C" w14:paraId="196B44B1" w14:textId="77777777" w:rsidTr="008C3649">
        <w:tc>
          <w:tcPr>
            <w:tcW w:w="4296" w:type="pct"/>
          </w:tcPr>
          <w:p w14:paraId="14335AE7" w14:textId="77777777" w:rsidR="001B0CCA" w:rsidRPr="00BA149C" w:rsidRDefault="001B0CCA" w:rsidP="00EB5D1A">
            <w:pPr>
              <w:autoSpaceDE w:val="0"/>
              <w:autoSpaceDN w:val="0"/>
              <w:adjustRightInd w:val="0"/>
              <w:rPr>
                <w:rFonts w:asciiTheme="majorHAnsi" w:eastAsiaTheme="minorHAnsi" w:hAnsiTheme="majorHAnsi" w:cstheme="majorHAnsi"/>
                <w:color w:val="000000"/>
                <w:sz w:val="22"/>
                <w:szCs w:val="22"/>
                <w:lang w:eastAsia="en-US"/>
              </w:rPr>
            </w:pPr>
            <w:r w:rsidRPr="00BA149C">
              <w:rPr>
                <w:rFonts w:asciiTheme="majorHAnsi" w:eastAsiaTheme="minorHAnsi" w:hAnsiTheme="majorHAnsi" w:cstheme="majorHAnsi"/>
                <w:color w:val="000000"/>
                <w:sz w:val="22"/>
                <w:szCs w:val="22"/>
                <w:lang w:eastAsia="en-US"/>
              </w:rPr>
              <w:t>Total points for Price and preference points for specific goals</w:t>
            </w:r>
          </w:p>
        </w:tc>
        <w:tc>
          <w:tcPr>
            <w:tcW w:w="704" w:type="pct"/>
          </w:tcPr>
          <w:p w14:paraId="113301AC" w14:textId="77777777" w:rsidR="001B0CCA" w:rsidRPr="00BA149C" w:rsidRDefault="001B0CCA" w:rsidP="00EB5D1A">
            <w:pPr>
              <w:autoSpaceDE w:val="0"/>
              <w:autoSpaceDN w:val="0"/>
              <w:adjustRightInd w:val="0"/>
              <w:jc w:val="center"/>
              <w:rPr>
                <w:rFonts w:asciiTheme="majorHAnsi" w:hAnsiTheme="majorHAnsi" w:cstheme="majorHAnsi"/>
                <w:color w:val="000000"/>
              </w:rPr>
            </w:pPr>
            <w:r w:rsidRPr="00486172">
              <w:rPr>
                <w:rFonts w:asciiTheme="minorHAnsi" w:hAnsiTheme="minorHAnsi" w:cstheme="minorHAnsi"/>
                <w:b/>
                <w:bCs/>
                <w:sz w:val="22"/>
                <w:szCs w:val="22"/>
              </w:rPr>
              <w:t>100</w:t>
            </w:r>
          </w:p>
        </w:tc>
      </w:tr>
    </w:tbl>
    <w:p w14:paraId="79BC6DA0" w14:textId="77777777" w:rsidR="00D41576" w:rsidRDefault="00D41576" w:rsidP="00D41576">
      <w:pPr>
        <w:pStyle w:val="Heading3"/>
        <w:numPr>
          <w:ilvl w:val="0"/>
          <w:numId w:val="0"/>
        </w:numPr>
        <w:ind w:left="567"/>
        <w:rPr>
          <w:rFonts w:cstheme="majorHAnsi"/>
        </w:rPr>
      </w:pPr>
    </w:p>
    <w:p w14:paraId="4337000F" w14:textId="4310E20A" w:rsidR="004B4BCF" w:rsidRPr="00BA149C" w:rsidRDefault="004B4BCF" w:rsidP="00991992">
      <w:pPr>
        <w:pStyle w:val="Heading3"/>
        <w:numPr>
          <w:ilvl w:val="2"/>
          <w:numId w:val="37"/>
        </w:numPr>
        <w:ind w:left="567" w:hanging="567"/>
        <w:rPr>
          <w:rFonts w:cstheme="majorHAnsi"/>
        </w:rPr>
      </w:pPr>
      <w:bookmarkStart w:id="44" w:name="_Toc188516665"/>
      <w:r w:rsidRPr="00BA149C">
        <w:rPr>
          <w:rFonts w:cstheme="majorHAnsi"/>
        </w:rPr>
        <w:t>Costing and Pricing Conditions</w:t>
      </w:r>
      <w:bookmarkEnd w:id="44"/>
    </w:p>
    <w:p w14:paraId="300A1D69" w14:textId="77777777" w:rsidR="002A37AA" w:rsidRDefault="004B4BCF" w:rsidP="00FD6115">
      <w:pPr>
        <w:pStyle w:val="ListParagraph"/>
        <w:numPr>
          <w:ilvl w:val="0"/>
          <w:numId w:val="19"/>
        </w:numPr>
      </w:pPr>
      <w:r w:rsidRPr="005E72F6">
        <w:rPr>
          <w:b/>
          <w:bCs/>
        </w:rPr>
        <w:t>South African Pricing</w:t>
      </w:r>
    </w:p>
    <w:p w14:paraId="0F171672" w14:textId="77777777" w:rsidR="004176AA" w:rsidRDefault="004B4BCF" w:rsidP="009A344F">
      <w:pPr>
        <w:pStyle w:val="ListParagraph"/>
        <w:ind w:left="1134"/>
      </w:pPr>
      <w:r w:rsidRPr="004B4BCF">
        <w:t>The total price must be VAT inclusive and be quoted in South African Rand (ZAR).</w:t>
      </w:r>
    </w:p>
    <w:p w14:paraId="03C4C9F7" w14:textId="77777777" w:rsidR="004B4BCF" w:rsidRPr="00C1106B" w:rsidRDefault="004B4BCF" w:rsidP="00FD6115">
      <w:pPr>
        <w:pStyle w:val="ListParagraph"/>
        <w:numPr>
          <w:ilvl w:val="0"/>
          <w:numId w:val="19"/>
        </w:numPr>
        <w:rPr>
          <w:b/>
          <w:bCs/>
        </w:rPr>
      </w:pPr>
      <w:r w:rsidRPr="00C1106B">
        <w:rPr>
          <w:b/>
          <w:bCs/>
        </w:rPr>
        <w:t>Total Price</w:t>
      </w:r>
    </w:p>
    <w:p w14:paraId="2F84C533" w14:textId="77777777" w:rsidR="004B4BCF" w:rsidRPr="004B4BCF" w:rsidRDefault="004B4BCF" w:rsidP="002E21EB">
      <w:pPr>
        <w:pStyle w:val="ListParagraph"/>
        <w:numPr>
          <w:ilvl w:val="0"/>
          <w:numId w:val="53"/>
        </w:numPr>
        <w:ind w:left="1560"/>
      </w:pPr>
      <w:r w:rsidRPr="004B4BCF">
        <w:t>All quoted prices are the total price for the entire scope of required services and deliverables to be provided by the bidder.</w:t>
      </w:r>
    </w:p>
    <w:p w14:paraId="138DFF69" w14:textId="77777777" w:rsidR="004B4BCF" w:rsidRPr="004B4BCF" w:rsidRDefault="004B4BCF" w:rsidP="002E21EB">
      <w:pPr>
        <w:pStyle w:val="ListParagraph"/>
        <w:numPr>
          <w:ilvl w:val="0"/>
          <w:numId w:val="53"/>
        </w:numPr>
        <w:ind w:left="1560"/>
      </w:pPr>
      <w:r w:rsidRPr="004B4BCF">
        <w:t>All additional costs as well as cost of delivery, labour, S&amp;T, overtime, etc. must be included in this bid.</w:t>
      </w:r>
    </w:p>
    <w:p w14:paraId="498C165E" w14:textId="77777777" w:rsidR="004B4BCF" w:rsidRDefault="004B4BCF" w:rsidP="002E21EB">
      <w:pPr>
        <w:pStyle w:val="ListParagraph"/>
        <w:numPr>
          <w:ilvl w:val="0"/>
          <w:numId w:val="53"/>
        </w:numPr>
        <w:ind w:left="1560"/>
      </w:pPr>
      <w:r w:rsidRPr="004B4BCF">
        <w:lastRenderedPageBreak/>
        <w:t>All services, accessories, upgrades and options required by the solution or specified by the client must be included in the quoted price. If not included, suppliers will be required to supply these accessories at no cost to the client.</w:t>
      </w:r>
    </w:p>
    <w:p w14:paraId="1E42E8F8" w14:textId="77777777" w:rsidR="004B4BCF" w:rsidRPr="002E21EB" w:rsidRDefault="004B4BCF" w:rsidP="002E21EB">
      <w:pPr>
        <w:pStyle w:val="ListParagraph"/>
        <w:numPr>
          <w:ilvl w:val="0"/>
          <w:numId w:val="53"/>
        </w:numPr>
        <w:ind w:left="1560"/>
        <w:rPr>
          <w:u w:val="single"/>
        </w:rPr>
      </w:pPr>
      <w:r w:rsidRPr="002E21EB">
        <w:rPr>
          <w:u w:val="single"/>
        </w:rPr>
        <w:t>SITA reserves the right to negotiate pricing with the successful bidder prior to the award as well as envisaged quantities</w:t>
      </w:r>
    </w:p>
    <w:p w14:paraId="07F03D40" w14:textId="77777777" w:rsidR="00F43E17" w:rsidRPr="004B4BCF" w:rsidRDefault="00F43E17" w:rsidP="0074363B">
      <w:pPr>
        <w:pStyle w:val="ListParagraph"/>
        <w:ind w:left="1701"/>
        <w:rPr>
          <w:u w:val="single"/>
        </w:rPr>
      </w:pPr>
    </w:p>
    <w:p w14:paraId="266A7AD9" w14:textId="77777777" w:rsidR="00A62B8F" w:rsidRPr="0074363B" w:rsidRDefault="00A62B8F" w:rsidP="002E21EB">
      <w:pPr>
        <w:pStyle w:val="ListParagraph"/>
        <w:numPr>
          <w:ilvl w:val="2"/>
          <w:numId w:val="53"/>
        </w:numPr>
        <w:ind w:left="1985" w:hanging="283"/>
        <w:rPr>
          <w:rFonts w:ascii="Calibri Light" w:hAnsi="Calibri Light" w:cs="Calibri Light"/>
        </w:rPr>
      </w:pPr>
      <w:r w:rsidRPr="0074363B">
        <w:rPr>
          <w:rFonts w:ascii="Calibri Light" w:hAnsi="Calibri Light" w:cs="Calibri Light"/>
        </w:rPr>
        <w:t>These conditions will form part of the Contract between SITA and the bidder. However, SITA reserves the right to include or waive the condition in the Contract.</w:t>
      </w:r>
    </w:p>
    <w:p w14:paraId="5DF78BF4" w14:textId="77777777" w:rsidR="00F43E17" w:rsidRPr="0074363B" w:rsidRDefault="00F43E17" w:rsidP="002E21EB">
      <w:pPr>
        <w:pStyle w:val="ListParagraph"/>
        <w:ind w:left="1985" w:hanging="283"/>
        <w:rPr>
          <w:rFonts w:ascii="Calibri Light" w:hAnsi="Calibri Light" w:cs="Calibri Light"/>
        </w:rPr>
      </w:pPr>
    </w:p>
    <w:p w14:paraId="7CC10786" w14:textId="77777777" w:rsidR="00A62B8F" w:rsidRPr="0074363B" w:rsidRDefault="00A62B8F" w:rsidP="002E21EB">
      <w:pPr>
        <w:pStyle w:val="ListParagraph"/>
        <w:numPr>
          <w:ilvl w:val="2"/>
          <w:numId w:val="53"/>
        </w:numPr>
        <w:ind w:left="1985" w:hanging="283"/>
        <w:rPr>
          <w:rFonts w:ascii="Calibri Light" w:hAnsi="Calibri Light" w:cs="Calibri Light"/>
        </w:rPr>
      </w:pPr>
      <w:r w:rsidRPr="0074363B">
        <w:rPr>
          <w:rFonts w:ascii="Calibri Light" w:hAnsi="Calibri Light" w:cs="Calibri Light"/>
        </w:rPr>
        <w:t xml:space="preserve">The bidder must complete </w:t>
      </w:r>
      <w:r w:rsidRPr="00D57139">
        <w:rPr>
          <w:rFonts w:ascii="Calibri Light" w:hAnsi="Calibri Light" w:cs="Calibri Light"/>
        </w:rPr>
        <w:t xml:space="preserve">the declaration of acceptance as per </w:t>
      </w:r>
      <w:r w:rsidR="00D57139" w:rsidRPr="009A344F">
        <w:rPr>
          <w:rFonts w:ascii="Calibri Light" w:hAnsi="Calibri Light" w:cs="Calibri Light"/>
          <w:b/>
        </w:rPr>
        <w:t>section</w:t>
      </w:r>
      <w:r w:rsidR="00473F58" w:rsidRPr="009A344F">
        <w:rPr>
          <w:rFonts w:ascii="Calibri Light" w:hAnsi="Calibri Light" w:cs="Calibri Light"/>
          <w:b/>
        </w:rPr>
        <w:t xml:space="preserve"> 4.5</w:t>
      </w:r>
      <w:r w:rsidR="00473F58" w:rsidRPr="0074363B">
        <w:rPr>
          <w:rFonts w:ascii="Calibri Light" w:hAnsi="Calibri Light" w:cs="Calibri Light"/>
          <w:bCs/>
        </w:rPr>
        <w:t xml:space="preserve"> </w:t>
      </w:r>
      <w:r w:rsidRPr="0074363B">
        <w:rPr>
          <w:rFonts w:ascii="Calibri Light" w:hAnsi="Calibri Light" w:cs="Calibri Light"/>
        </w:rPr>
        <w:t xml:space="preserve">below by marking with an “X” either “ACCEPT ALL”, or “DO NOT ACCEPT ALL”, failing which the declaration will be regarded as “DO NOT ACCEPT ALL” and the bid will be disqualified. </w:t>
      </w:r>
    </w:p>
    <w:p w14:paraId="0BBC8BAF" w14:textId="77777777" w:rsidR="00A62B8F" w:rsidRPr="00FE7838" w:rsidRDefault="00A62B8F" w:rsidP="00FD6115">
      <w:pPr>
        <w:pStyle w:val="ListParagraph"/>
        <w:numPr>
          <w:ilvl w:val="0"/>
          <w:numId w:val="19"/>
        </w:numPr>
        <w:rPr>
          <w:b/>
        </w:rPr>
      </w:pPr>
      <w:bookmarkStart w:id="45" w:name="_Toc72441262"/>
      <w:bookmarkStart w:id="46" w:name="_Toc80563735"/>
      <w:r w:rsidRPr="00FE7838">
        <w:rPr>
          <w:b/>
        </w:rPr>
        <w:t>R</w:t>
      </w:r>
      <w:bookmarkEnd w:id="45"/>
      <w:bookmarkEnd w:id="46"/>
      <w:r w:rsidR="00165575" w:rsidRPr="00FE7838">
        <w:rPr>
          <w:b/>
        </w:rPr>
        <w:t>ate of Exchange Pricing Information</w:t>
      </w:r>
    </w:p>
    <w:p w14:paraId="5B47642E" w14:textId="77777777" w:rsidR="00A62B8F" w:rsidRPr="00CF65F8" w:rsidRDefault="00A62B8F" w:rsidP="005E72F6">
      <w:pPr>
        <w:ind w:left="1134"/>
      </w:pPr>
      <w:r w:rsidRPr="00CF65F8">
        <w:t>Provide the TOTAL BID PRICE for the duration of Contract and clearly indicate the Local Price and Foreign Price, where –</w:t>
      </w:r>
    </w:p>
    <w:p w14:paraId="5CDB2DF9" w14:textId="1D328873" w:rsidR="00A62B8F" w:rsidRPr="00CF65F8" w:rsidRDefault="00A62B8F" w:rsidP="002E21EB">
      <w:pPr>
        <w:numPr>
          <w:ilvl w:val="0"/>
          <w:numId w:val="54"/>
        </w:numPr>
        <w:spacing w:line="240" w:lineRule="auto"/>
        <w:ind w:left="1701" w:hanging="567"/>
        <w:jc w:val="left"/>
        <w:rPr>
          <w:szCs w:val="24"/>
        </w:rPr>
      </w:pPr>
      <w:r w:rsidRPr="00CF65F8">
        <w:rPr>
          <w:b/>
          <w:szCs w:val="24"/>
        </w:rPr>
        <w:t>Local Price</w:t>
      </w:r>
      <w:r w:rsidRPr="00CF65F8">
        <w:rPr>
          <w:szCs w:val="24"/>
        </w:rPr>
        <w:t xml:space="preserve"> means the portion of the TOTAL price that is NOT dependent on the Foreign Rate of Exchange (ROE) </w:t>
      </w:r>
      <w:r w:rsidR="002E21EB" w:rsidRPr="00CF65F8">
        <w:rPr>
          <w:szCs w:val="24"/>
        </w:rPr>
        <w:t>and.</w:t>
      </w:r>
    </w:p>
    <w:p w14:paraId="5F7F8D8F" w14:textId="77777777" w:rsidR="00A62B8F" w:rsidRPr="00CF65F8" w:rsidRDefault="00A62B8F" w:rsidP="002E21EB">
      <w:pPr>
        <w:numPr>
          <w:ilvl w:val="0"/>
          <w:numId w:val="54"/>
        </w:numPr>
        <w:spacing w:line="240" w:lineRule="auto"/>
        <w:ind w:left="1701" w:hanging="567"/>
        <w:jc w:val="left"/>
        <w:rPr>
          <w:szCs w:val="24"/>
        </w:rPr>
      </w:pPr>
      <w:r w:rsidRPr="005E72F6">
        <w:rPr>
          <w:b/>
          <w:szCs w:val="24"/>
        </w:rPr>
        <w:t>Foreign Price</w:t>
      </w:r>
      <w:r w:rsidRPr="00CF65F8">
        <w:rPr>
          <w:szCs w:val="24"/>
        </w:rPr>
        <w:t xml:space="preserve"> means the portion of the TOTAL price that is dependent on the Foreign Rate of Exchange (ROE).</w:t>
      </w:r>
    </w:p>
    <w:p w14:paraId="3B669A90" w14:textId="77777777" w:rsidR="00A62B8F" w:rsidRPr="00F43E17" w:rsidRDefault="00A62B8F" w:rsidP="002E21EB">
      <w:pPr>
        <w:numPr>
          <w:ilvl w:val="0"/>
          <w:numId w:val="54"/>
        </w:numPr>
        <w:spacing w:line="240" w:lineRule="auto"/>
        <w:ind w:left="1701" w:hanging="567"/>
        <w:jc w:val="left"/>
      </w:pPr>
      <w:r w:rsidRPr="00CF65F8">
        <w:rPr>
          <w:b/>
          <w:szCs w:val="24"/>
        </w:rPr>
        <w:t>Exchange Rate</w:t>
      </w:r>
      <w:r w:rsidRPr="00CF65F8">
        <w:rPr>
          <w:szCs w:val="24"/>
        </w:rPr>
        <w:t xml:space="preserve"> means the ROE (ZA Rand vs foreign currency) as determined at time of bid.</w:t>
      </w:r>
    </w:p>
    <w:p w14:paraId="5DB917DD" w14:textId="77777777" w:rsidR="00A62B8F" w:rsidRPr="0074363B" w:rsidRDefault="00A62B8F" w:rsidP="00FD6115">
      <w:pPr>
        <w:pStyle w:val="ListParagraph"/>
        <w:numPr>
          <w:ilvl w:val="0"/>
          <w:numId w:val="19"/>
        </w:numPr>
        <w:rPr>
          <w:rFonts w:ascii="Calibri Light" w:hAnsi="Calibri Light" w:cs="Calibri Light"/>
          <w:b/>
        </w:rPr>
      </w:pPr>
      <w:bookmarkStart w:id="47" w:name="_Toc435315931"/>
      <w:r w:rsidRPr="0074363B">
        <w:rPr>
          <w:rFonts w:ascii="Calibri Light" w:hAnsi="Calibri Light" w:cs="Calibri Light"/>
          <w:b/>
        </w:rPr>
        <w:t>B</w:t>
      </w:r>
      <w:bookmarkEnd w:id="47"/>
      <w:r w:rsidR="00165575" w:rsidRPr="0074363B">
        <w:rPr>
          <w:rFonts w:ascii="Calibri Light" w:hAnsi="Calibri Light" w:cs="Calibri Light"/>
          <w:b/>
        </w:rPr>
        <w:t xml:space="preserve">id Exchange Rate </w:t>
      </w:r>
      <w:r w:rsidR="000E14DD" w:rsidRPr="0074363B">
        <w:rPr>
          <w:rFonts w:ascii="Calibri Light" w:hAnsi="Calibri Light" w:cs="Calibri Light"/>
          <w:b/>
        </w:rPr>
        <w:t>Conditions</w:t>
      </w:r>
    </w:p>
    <w:p w14:paraId="20D5554D" w14:textId="77777777" w:rsidR="00A62B8F" w:rsidRPr="0074363B" w:rsidRDefault="00A62B8F" w:rsidP="005E72F6">
      <w:pPr>
        <w:pStyle w:val="Specification"/>
        <w:spacing w:line="276" w:lineRule="auto"/>
        <w:ind w:left="1134"/>
        <w:rPr>
          <w:rFonts w:ascii="Calibri Light" w:hAnsi="Calibri Light" w:cs="Calibri Light"/>
          <w:b/>
          <w:sz w:val="22"/>
          <w:szCs w:val="22"/>
        </w:rPr>
      </w:pPr>
      <w:r w:rsidRPr="0074363B">
        <w:rPr>
          <w:rFonts w:ascii="Calibri Light" w:hAnsi="Calibri Light" w:cs="Calibri Light"/>
          <w:sz w:val="22"/>
          <w:szCs w:val="22"/>
        </w:rPr>
        <w:t>The bidders must use the exchange rate provided below to enable SITA to compare the prices provided by using the same exchange rate:</w:t>
      </w:r>
    </w:p>
    <w:tbl>
      <w:tblPr>
        <w:tblStyle w:val="TableGrid"/>
        <w:tblW w:w="0" w:type="auto"/>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111"/>
        <w:gridCol w:w="4388"/>
      </w:tblGrid>
      <w:tr w:rsidR="00A62B8F" w:rsidRPr="00CF65F8" w14:paraId="064DF11C" w14:textId="77777777" w:rsidTr="005E72F6">
        <w:tc>
          <w:tcPr>
            <w:tcW w:w="4111" w:type="dxa"/>
            <w:shd w:val="clear" w:color="auto" w:fill="C6D9F1" w:themeFill="text2" w:themeFillTint="33"/>
          </w:tcPr>
          <w:p w14:paraId="3336208C" w14:textId="77777777" w:rsidR="00A62B8F" w:rsidRPr="00CF65F8" w:rsidRDefault="00A62B8F" w:rsidP="0071278B">
            <w:pPr>
              <w:spacing w:line="276" w:lineRule="auto"/>
              <w:rPr>
                <w:rFonts w:asciiTheme="minorHAnsi" w:hAnsiTheme="minorHAnsi"/>
                <w:b/>
                <w:szCs w:val="24"/>
              </w:rPr>
            </w:pPr>
            <w:r w:rsidRPr="00CF65F8">
              <w:rPr>
                <w:rFonts w:asciiTheme="minorHAnsi" w:hAnsiTheme="minorHAnsi"/>
                <w:b/>
                <w:szCs w:val="24"/>
              </w:rPr>
              <w:t>Foreign currency</w:t>
            </w:r>
          </w:p>
        </w:tc>
        <w:tc>
          <w:tcPr>
            <w:tcW w:w="4388" w:type="dxa"/>
            <w:shd w:val="clear" w:color="auto" w:fill="C6D9F1" w:themeFill="text2" w:themeFillTint="33"/>
          </w:tcPr>
          <w:p w14:paraId="3E8B6FD4" w14:textId="77777777" w:rsidR="00A62B8F" w:rsidRPr="00CF65F8" w:rsidRDefault="00A62B8F" w:rsidP="0071278B">
            <w:pPr>
              <w:spacing w:line="276" w:lineRule="auto"/>
              <w:rPr>
                <w:rFonts w:asciiTheme="minorHAnsi" w:hAnsiTheme="minorHAnsi"/>
                <w:b/>
                <w:szCs w:val="24"/>
              </w:rPr>
            </w:pPr>
            <w:r w:rsidRPr="00CF65F8">
              <w:rPr>
                <w:rFonts w:asciiTheme="minorHAnsi" w:hAnsiTheme="minorHAnsi"/>
                <w:b/>
                <w:szCs w:val="24"/>
              </w:rPr>
              <w:t xml:space="preserve">South African Rand (ZAR) exchange rate </w:t>
            </w:r>
          </w:p>
        </w:tc>
      </w:tr>
      <w:tr w:rsidR="005E72F6" w:rsidRPr="00CF65F8" w14:paraId="552BEAEC" w14:textId="77777777" w:rsidTr="005E72F6">
        <w:tc>
          <w:tcPr>
            <w:tcW w:w="4111" w:type="dxa"/>
            <w:shd w:val="clear" w:color="auto" w:fill="auto"/>
          </w:tcPr>
          <w:p w14:paraId="77277185" w14:textId="77777777" w:rsidR="005E72F6" w:rsidRPr="00CF65F8" w:rsidRDefault="005E72F6" w:rsidP="005E72F6">
            <w:pPr>
              <w:spacing w:line="276" w:lineRule="auto"/>
              <w:rPr>
                <w:rFonts w:asciiTheme="minorHAnsi" w:hAnsiTheme="minorHAnsi"/>
                <w:szCs w:val="24"/>
              </w:rPr>
            </w:pPr>
            <w:r w:rsidRPr="00CF65F8">
              <w:rPr>
                <w:rFonts w:asciiTheme="minorHAnsi" w:hAnsiTheme="minorHAnsi"/>
                <w:szCs w:val="24"/>
              </w:rPr>
              <w:t>1 US Dollar</w:t>
            </w:r>
          </w:p>
        </w:tc>
        <w:tc>
          <w:tcPr>
            <w:tcW w:w="4388" w:type="dxa"/>
          </w:tcPr>
          <w:p w14:paraId="3F3AFDEB" w14:textId="4666652B" w:rsidR="005E72F6" w:rsidRPr="00951860" w:rsidRDefault="00F43E17" w:rsidP="005E72F6">
            <w:pPr>
              <w:spacing w:line="276" w:lineRule="auto"/>
              <w:jc w:val="center"/>
              <w:rPr>
                <w:rFonts w:asciiTheme="minorHAnsi" w:hAnsiTheme="minorHAnsi"/>
                <w:b/>
                <w:bCs/>
                <w:color w:val="FF0000"/>
                <w:szCs w:val="24"/>
              </w:rPr>
            </w:pPr>
            <w:r>
              <w:rPr>
                <w:rFonts w:asciiTheme="minorHAnsi" w:hAnsiTheme="minorHAnsi"/>
                <w:b/>
                <w:bCs/>
                <w:color w:val="FF0000"/>
                <w:szCs w:val="24"/>
              </w:rPr>
              <w:t>1</w:t>
            </w:r>
            <w:r w:rsidR="002A37AA">
              <w:rPr>
                <w:rFonts w:asciiTheme="minorHAnsi" w:hAnsiTheme="minorHAnsi"/>
                <w:b/>
                <w:bCs/>
                <w:color w:val="FF0000"/>
                <w:szCs w:val="24"/>
              </w:rPr>
              <w:t>8,</w:t>
            </w:r>
            <w:r w:rsidR="00E65BA7">
              <w:rPr>
                <w:rFonts w:asciiTheme="minorHAnsi" w:hAnsiTheme="minorHAnsi"/>
                <w:b/>
                <w:bCs/>
                <w:color w:val="FF0000"/>
                <w:szCs w:val="24"/>
              </w:rPr>
              <w:t>54</w:t>
            </w:r>
          </w:p>
        </w:tc>
      </w:tr>
      <w:tr w:rsidR="005E72F6" w:rsidRPr="00CF65F8" w14:paraId="7D356549" w14:textId="77777777" w:rsidTr="005E72F6">
        <w:tc>
          <w:tcPr>
            <w:tcW w:w="4111" w:type="dxa"/>
            <w:shd w:val="clear" w:color="auto" w:fill="auto"/>
          </w:tcPr>
          <w:p w14:paraId="10E055AD" w14:textId="77777777" w:rsidR="005E72F6" w:rsidRPr="00CF65F8" w:rsidRDefault="005E72F6" w:rsidP="005E72F6">
            <w:pPr>
              <w:spacing w:line="276" w:lineRule="auto"/>
              <w:rPr>
                <w:rFonts w:asciiTheme="minorHAnsi" w:hAnsiTheme="minorHAnsi"/>
                <w:szCs w:val="24"/>
              </w:rPr>
            </w:pPr>
            <w:r w:rsidRPr="00CF65F8">
              <w:rPr>
                <w:rFonts w:asciiTheme="minorHAnsi" w:hAnsiTheme="minorHAnsi"/>
                <w:szCs w:val="24"/>
              </w:rPr>
              <w:t>1 Euro</w:t>
            </w:r>
          </w:p>
        </w:tc>
        <w:tc>
          <w:tcPr>
            <w:tcW w:w="4388" w:type="dxa"/>
          </w:tcPr>
          <w:p w14:paraId="09437D95" w14:textId="06F15B49" w:rsidR="005E72F6" w:rsidRPr="00951860" w:rsidRDefault="00E65BA7" w:rsidP="005E72F6">
            <w:pPr>
              <w:spacing w:line="276" w:lineRule="auto"/>
              <w:jc w:val="center"/>
              <w:rPr>
                <w:rFonts w:asciiTheme="minorHAnsi" w:hAnsiTheme="minorHAnsi"/>
                <w:b/>
                <w:bCs/>
                <w:color w:val="FF0000"/>
                <w:szCs w:val="24"/>
              </w:rPr>
            </w:pPr>
            <w:r>
              <w:rPr>
                <w:rFonts w:asciiTheme="minorHAnsi" w:hAnsiTheme="minorHAnsi"/>
                <w:b/>
                <w:bCs/>
                <w:color w:val="FF0000"/>
                <w:szCs w:val="24"/>
              </w:rPr>
              <w:t>-</w:t>
            </w:r>
          </w:p>
        </w:tc>
      </w:tr>
      <w:tr w:rsidR="005E72F6" w:rsidRPr="00473F58" w14:paraId="29F217E2" w14:textId="77777777" w:rsidTr="005E72F6">
        <w:tc>
          <w:tcPr>
            <w:tcW w:w="4111" w:type="dxa"/>
            <w:shd w:val="clear" w:color="auto" w:fill="auto"/>
          </w:tcPr>
          <w:p w14:paraId="047BAF83" w14:textId="77777777" w:rsidR="005E72F6" w:rsidRPr="00CF65F8" w:rsidRDefault="005E72F6" w:rsidP="005E72F6">
            <w:pPr>
              <w:rPr>
                <w:rFonts w:asciiTheme="minorHAnsi" w:hAnsiTheme="minorHAnsi"/>
                <w:szCs w:val="24"/>
              </w:rPr>
            </w:pPr>
            <w:r w:rsidRPr="00CF65F8">
              <w:rPr>
                <w:rFonts w:asciiTheme="minorHAnsi" w:hAnsiTheme="minorHAnsi"/>
                <w:szCs w:val="24"/>
              </w:rPr>
              <w:t>1 Pound</w:t>
            </w:r>
          </w:p>
        </w:tc>
        <w:tc>
          <w:tcPr>
            <w:tcW w:w="4388" w:type="dxa"/>
          </w:tcPr>
          <w:p w14:paraId="1808F029" w14:textId="7F03A2C9" w:rsidR="005E72F6" w:rsidRPr="00951860" w:rsidRDefault="00E65BA7" w:rsidP="005E72F6">
            <w:pPr>
              <w:jc w:val="center"/>
              <w:rPr>
                <w:rFonts w:asciiTheme="minorHAnsi" w:hAnsiTheme="minorHAnsi"/>
                <w:b/>
                <w:bCs/>
                <w:color w:val="FF0000"/>
                <w:szCs w:val="24"/>
              </w:rPr>
            </w:pPr>
            <w:r>
              <w:rPr>
                <w:rFonts w:asciiTheme="minorHAnsi" w:hAnsiTheme="minorHAnsi"/>
                <w:b/>
                <w:bCs/>
                <w:color w:val="FF0000"/>
                <w:szCs w:val="24"/>
              </w:rPr>
              <w:t>-</w:t>
            </w:r>
          </w:p>
        </w:tc>
      </w:tr>
    </w:tbl>
    <w:p w14:paraId="478AFB6A" w14:textId="77777777" w:rsidR="00A62B8F" w:rsidRDefault="00A62B8F" w:rsidP="00A62B8F">
      <w:pPr>
        <w:pStyle w:val="Specification"/>
        <w:spacing w:line="276" w:lineRule="auto"/>
        <w:rPr>
          <w:b/>
          <w:highlight w:val="yellow"/>
        </w:rPr>
      </w:pPr>
      <w:bookmarkStart w:id="48" w:name="_Ref455341955"/>
      <w:bookmarkStart w:id="49" w:name="_Toc57764329"/>
    </w:p>
    <w:p w14:paraId="39DBE1D5" w14:textId="77777777" w:rsidR="00F43E17" w:rsidRPr="00201F3F" w:rsidRDefault="00F43E17" w:rsidP="0074363B">
      <w:pPr>
        <w:spacing w:after="0" w:line="240" w:lineRule="auto"/>
        <w:ind w:left="1134"/>
        <w:jc w:val="left"/>
        <w:rPr>
          <w:rFonts w:eastAsia="Times New Roman" w:cs="Calibri Light"/>
          <w:b/>
        </w:rPr>
      </w:pPr>
      <w:r w:rsidRPr="00201F3F">
        <w:rPr>
          <w:rFonts w:eastAsia="Times New Roman" w:cs="Calibri Light"/>
          <w:b/>
        </w:rPr>
        <w:t>Note (1):</w:t>
      </w:r>
    </w:p>
    <w:p w14:paraId="138D0149" w14:textId="03F30944" w:rsidR="000128BC" w:rsidRDefault="00B76073" w:rsidP="0074363B">
      <w:pPr>
        <w:spacing w:after="0" w:line="240" w:lineRule="auto"/>
        <w:ind w:left="1134"/>
        <w:jc w:val="left"/>
        <w:rPr>
          <w:rFonts w:eastAsia="Times New Roman" w:cs="Calibri Light"/>
          <w:bCs/>
        </w:rPr>
      </w:pPr>
      <w:r>
        <w:rPr>
          <w:rFonts w:eastAsia="Times New Roman" w:cs="Calibri Light"/>
          <w:bCs/>
        </w:rPr>
        <w:t>This bid is subject to ROE.</w:t>
      </w:r>
    </w:p>
    <w:p w14:paraId="1618625F" w14:textId="77777777" w:rsidR="00B76073" w:rsidRPr="0074363B" w:rsidRDefault="00B76073" w:rsidP="0074363B">
      <w:pPr>
        <w:spacing w:after="0" w:line="240" w:lineRule="auto"/>
        <w:ind w:left="1134"/>
        <w:jc w:val="left"/>
        <w:rPr>
          <w:rFonts w:eastAsia="Times New Roman" w:cs="Calibri Light"/>
          <w:bCs/>
        </w:rPr>
      </w:pPr>
    </w:p>
    <w:p w14:paraId="23770066" w14:textId="77777777" w:rsidR="00A62B8F" w:rsidRPr="005E72F6" w:rsidRDefault="00A62B8F" w:rsidP="00FD6115">
      <w:pPr>
        <w:pStyle w:val="ListParagraph"/>
        <w:numPr>
          <w:ilvl w:val="0"/>
          <w:numId w:val="19"/>
        </w:numPr>
        <w:rPr>
          <w:b/>
        </w:rPr>
      </w:pPr>
      <w:r w:rsidRPr="005E72F6">
        <w:rPr>
          <w:b/>
        </w:rPr>
        <w:t>B</w:t>
      </w:r>
      <w:bookmarkEnd w:id="48"/>
      <w:bookmarkEnd w:id="49"/>
      <w:r w:rsidR="00165575" w:rsidRPr="005E72F6">
        <w:rPr>
          <w:b/>
        </w:rPr>
        <w:t>id Pricing Schedule</w:t>
      </w:r>
    </w:p>
    <w:p w14:paraId="27570958" w14:textId="77777777" w:rsidR="00A62B8F" w:rsidRPr="00E00F13" w:rsidRDefault="00A62B8F" w:rsidP="00991992">
      <w:pPr>
        <w:pStyle w:val="ListParagraph"/>
        <w:numPr>
          <w:ilvl w:val="1"/>
          <w:numId w:val="25"/>
        </w:numPr>
        <w:spacing w:after="60"/>
        <w:contextualSpacing/>
        <w:outlineLvl w:val="9"/>
        <w:rPr>
          <w:rFonts w:cs="Calibri"/>
        </w:rPr>
      </w:pPr>
      <w:r w:rsidRPr="00E00F13">
        <w:rPr>
          <w:rFonts w:cs="Calibri"/>
          <w:lang w:val="en-GB"/>
        </w:rPr>
        <w:t xml:space="preserve">Bidders </w:t>
      </w:r>
      <w:r w:rsidRPr="00E00F13">
        <w:rPr>
          <w:rFonts w:cs="Calibri"/>
          <w:b/>
          <w:bCs/>
          <w:lang w:val="en-GB"/>
        </w:rPr>
        <w:t xml:space="preserve">must </w:t>
      </w:r>
      <w:r w:rsidRPr="00E00F13">
        <w:rPr>
          <w:rFonts w:cs="Calibri"/>
          <w:lang w:val="en-GB"/>
        </w:rPr>
        <w:t>complete the bid pricing schedule in the Excel spreadsheet format provided and upload this as part of their submission.</w:t>
      </w:r>
    </w:p>
    <w:p w14:paraId="510E48F6" w14:textId="77777777" w:rsidR="00A62B8F" w:rsidRPr="00E00F13" w:rsidRDefault="00A62B8F" w:rsidP="00A62B8F">
      <w:pPr>
        <w:pStyle w:val="Specification"/>
        <w:spacing w:line="276" w:lineRule="auto"/>
        <w:ind w:left="567"/>
      </w:pPr>
    </w:p>
    <w:p w14:paraId="2C11F6F6" w14:textId="77777777" w:rsidR="00A62B8F" w:rsidRPr="00D41576" w:rsidRDefault="00A62B8F" w:rsidP="005E72F6">
      <w:pPr>
        <w:pStyle w:val="Heading2"/>
        <w:rPr>
          <w:sz w:val="24"/>
          <w:szCs w:val="24"/>
        </w:rPr>
      </w:pPr>
      <w:bookmarkStart w:id="50" w:name="_Toc435315930"/>
      <w:bookmarkStart w:id="51" w:name="_Ref455338328"/>
      <w:bookmarkStart w:id="52" w:name="_Ref455597629"/>
      <w:bookmarkStart w:id="53" w:name="_Toc127119463"/>
      <w:bookmarkStart w:id="54" w:name="_Toc188516666"/>
      <w:r w:rsidRPr="00D41576">
        <w:rPr>
          <w:sz w:val="24"/>
          <w:szCs w:val="24"/>
        </w:rPr>
        <w:t>D</w:t>
      </w:r>
      <w:bookmarkEnd w:id="50"/>
      <w:bookmarkEnd w:id="51"/>
      <w:bookmarkEnd w:id="52"/>
      <w:bookmarkEnd w:id="53"/>
      <w:r w:rsidR="00165575" w:rsidRPr="00D41576">
        <w:rPr>
          <w:sz w:val="24"/>
          <w:szCs w:val="24"/>
        </w:rPr>
        <w:t>eclaration of Acceptance</w:t>
      </w:r>
      <w:bookmarkEnd w:id="54"/>
    </w:p>
    <w:tbl>
      <w:tblPr>
        <w:tblStyle w:val="TableGrid"/>
        <w:tblW w:w="4708"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061"/>
        <w:gridCol w:w="1387"/>
        <w:gridCol w:w="1628"/>
      </w:tblGrid>
      <w:tr w:rsidR="00A62B8F" w:rsidRPr="00E00F13" w14:paraId="7A048BF0" w14:textId="77777777" w:rsidTr="0071278B">
        <w:trPr>
          <w:tblHeader/>
        </w:trPr>
        <w:tc>
          <w:tcPr>
            <w:tcW w:w="3339" w:type="pct"/>
            <w:shd w:val="clear" w:color="auto" w:fill="C6D9F1" w:themeFill="text2" w:themeFillTint="33"/>
          </w:tcPr>
          <w:p w14:paraId="483BFCEE" w14:textId="77777777" w:rsidR="00A62B8F" w:rsidRPr="00E00F13" w:rsidRDefault="00A62B8F" w:rsidP="0071278B">
            <w:pPr>
              <w:rPr>
                <w:rFonts w:asciiTheme="minorHAnsi" w:hAnsiTheme="minorHAnsi" w:cstheme="minorHAnsi"/>
                <w:b/>
              </w:rPr>
            </w:pPr>
          </w:p>
        </w:tc>
        <w:tc>
          <w:tcPr>
            <w:tcW w:w="764" w:type="pct"/>
            <w:shd w:val="clear" w:color="auto" w:fill="C6D9F1" w:themeFill="text2" w:themeFillTint="33"/>
          </w:tcPr>
          <w:p w14:paraId="40630DD4" w14:textId="77777777" w:rsidR="00A62B8F" w:rsidRPr="00E00F13" w:rsidRDefault="00A62B8F" w:rsidP="0071278B">
            <w:pPr>
              <w:jc w:val="center"/>
              <w:rPr>
                <w:rFonts w:asciiTheme="minorHAnsi" w:hAnsiTheme="minorHAnsi" w:cstheme="minorHAnsi"/>
                <w:b/>
              </w:rPr>
            </w:pPr>
            <w:r w:rsidRPr="00E00F13">
              <w:rPr>
                <w:rFonts w:asciiTheme="minorHAnsi" w:hAnsiTheme="minorHAnsi" w:cstheme="minorHAnsi"/>
                <w:b/>
              </w:rPr>
              <w:t>ACCEPT ALL</w:t>
            </w:r>
          </w:p>
        </w:tc>
        <w:tc>
          <w:tcPr>
            <w:tcW w:w="897" w:type="pct"/>
            <w:shd w:val="clear" w:color="auto" w:fill="C6D9F1" w:themeFill="text2" w:themeFillTint="33"/>
          </w:tcPr>
          <w:p w14:paraId="33164FEA" w14:textId="77777777" w:rsidR="00A62B8F" w:rsidRPr="00E00F13" w:rsidRDefault="00A62B8F" w:rsidP="0071278B">
            <w:pPr>
              <w:jc w:val="center"/>
              <w:rPr>
                <w:rFonts w:asciiTheme="minorHAnsi" w:hAnsiTheme="minorHAnsi" w:cstheme="minorHAnsi"/>
                <w:b/>
              </w:rPr>
            </w:pPr>
            <w:r w:rsidRPr="00E00F13">
              <w:rPr>
                <w:rFonts w:asciiTheme="minorHAnsi" w:hAnsiTheme="minorHAnsi" w:cstheme="minorHAnsi"/>
                <w:b/>
              </w:rPr>
              <w:t>DO NOT ACCEPT ALL</w:t>
            </w:r>
          </w:p>
        </w:tc>
      </w:tr>
      <w:tr w:rsidR="00A62B8F" w:rsidRPr="00E00F13" w14:paraId="2B4AE97E" w14:textId="77777777" w:rsidTr="0071278B">
        <w:tc>
          <w:tcPr>
            <w:tcW w:w="3339" w:type="pct"/>
          </w:tcPr>
          <w:p w14:paraId="1B795E6A" w14:textId="77777777" w:rsidR="00A62B8F" w:rsidRPr="009A344F" w:rsidRDefault="00A62B8F" w:rsidP="00991992">
            <w:pPr>
              <w:pStyle w:val="Specification"/>
              <w:numPr>
                <w:ilvl w:val="0"/>
                <w:numId w:val="26"/>
              </w:numPr>
              <w:rPr>
                <w:rFonts w:asciiTheme="minorHAnsi" w:hAnsiTheme="minorHAnsi" w:cstheme="minorHAnsi"/>
                <w:sz w:val="22"/>
                <w:szCs w:val="22"/>
              </w:rPr>
            </w:pPr>
            <w:r w:rsidRPr="00E00F13">
              <w:rPr>
                <w:rFonts w:asciiTheme="minorHAnsi" w:hAnsiTheme="minorHAnsi" w:cstheme="minorHAnsi"/>
                <w:sz w:val="22"/>
                <w:szCs w:val="22"/>
              </w:rPr>
              <w:t xml:space="preserve">The bidder </w:t>
            </w:r>
            <w:r w:rsidRPr="009A344F">
              <w:rPr>
                <w:rFonts w:asciiTheme="minorHAnsi" w:hAnsiTheme="minorHAnsi" w:cstheme="minorHAnsi"/>
                <w:sz w:val="22"/>
                <w:szCs w:val="22"/>
              </w:rPr>
              <w:t xml:space="preserve">declares to ACCEPT ALL the Costing and Pricing conditions as specified in </w:t>
            </w:r>
            <w:r w:rsidR="00145EA2" w:rsidRPr="009A344F">
              <w:rPr>
                <w:rFonts w:asciiTheme="minorHAnsi" w:hAnsiTheme="minorHAnsi" w:cstheme="minorHAnsi"/>
                <w:b/>
                <w:bCs/>
                <w:sz w:val="22"/>
                <w:szCs w:val="22"/>
              </w:rPr>
              <w:t xml:space="preserve">par </w:t>
            </w:r>
            <w:r w:rsidR="00E00F13" w:rsidRPr="009A344F">
              <w:rPr>
                <w:rFonts w:asciiTheme="minorHAnsi" w:hAnsiTheme="minorHAnsi" w:cstheme="minorHAnsi"/>
                <w:b/>
                <w:bCs/>
                <w:sz w:val="22"/>
                <w:szCs w:val="22"/>
              </w:rPr>
              <w:t xml:space="preserve">4.4.2 </w:t>
            </w:r>
            <w:r w:rsidR="00E00F13" w:rsidRPr="009A344F">
              <w:rPr>
                <w:rFonts w:asciiTheme="minorHAnsi" w:hAnsiTheme="minorHAnsi" w:cstheme="minorHAnsi"/>
                <w:sz w:val="22"/>
                <w:szCs w:val="22"/>
              </w:rPr>
              <w:t>above</w:t>
            </w:r>
            <w:r w:rsidRPr="009A344F">
              <w:rPr>
                <w:rFonts w:asciiTheme="minorHAnsi" w:hAnsiTheme="minorHAnsi" w:cstheme="minorHAnsi"/>
                <w:sz w:val="22"/>
                <w:szCs w:val="22"/>
              </w:rPr>
              <w:t xml:space="preserve"> by indicating with an “X” in the “ACCEPT ALL” column, or</w:t>
            </w:r>
          </w:p>
          <w:p w14:paraId="1A27D576" w14:textId="77777777" w:rsidR="00A62B8F" w:rsidRPr="009A344F" w:rsidRDefault="00A62B8F" w:rsidP="00991992">
            <w:pPr>
              <w:pStyle w:val="Specification"/>
              <w:numPr>
                <w:ilvl w:val="0"/>
                <w:numId w:val="26"/>
              </w:numPr>
              <w:rPr>
                <w:rFonts w:asciiTheme="minorHAnsi" w:hAnsiTheme="minorHAnsi" w:cstheme="minorHAnsi"/>
                <w:sz w:val="22"/>
                <w:szCs w:val="22"/>
              </w:rPr>
            </w:pPr>
            <w:r w:rsidRPr="009A344F">
              <w:rPr>
                <w:rFonts w:asciiTheme="minorHAnsi" w:hAnsiTheme="minorHAnsi" w:cstheme="minorHAnsi"/>
                <w:sz w:val="22"/>
                <w:szCs w:val="22"/>
              </w:rPr>
              <w:t xml:space="preserve">The bidder declares to NOT ACCEPT ALL the Costing and Pricing Conditions as specified in </w:t>
            </w:r>
            <w:r w:rsidR="00145EA2" w:rsidRPr="009A344F">
              <w:rPr>
                <w:rFonts w:asciiTheme="minorHAnsi" w:hAnsiTheme="minorHAnsi" w:cstheme="minorHAnsi"/>
                <w:b/>
                <w:bCs/>
                <w:sz w:val="22"/>
                <w:szCs w:val="22"/>
              </w:rPr>
              <w:t xml:space="preserve">par </w:t>
            </w:r>
            <w:r w:rsidR="00E00F13" w:rsidRPr="009A344F">
              <w:rPr>
                <w:rFonts w:asciiTheme="minorHAnsi" w:hAnsiTheme="minorHAnsi" w:cstheme="minorHAnsi"/>
                <w:b/>
                <w:bCs/>
                <w:sz w:val="22"/>
                <w:szCs w:val="22"/>
              </w:rPr>
              <w:t xml:space="preserve">4.4.2 </w:t>
            </w:r>
            <w:r w:rsidR="00E00F13" w:rsidRPr="009A344F">
              <w:rPr>
                <w:rFonts w:asciiTheme="minorHAnsi" w:hAnsiTheme="minorHAnsi" w:cstheme="minorHAnsi"/>
                <w:sz w:val="22"/>
                <w:szCs w:val="22"/>
              </w:rPr>
              <w:t>above</w:t>
            </w:r>
            <w:r w:rsidRPr="009A344F">
              <w:rPr>
                <w:rFonts w:asciiTheme="minorHAnsi" w:hAnsiTheme="minorHAnsi" w:cstheme="minorHAnsi"/>
                <w:sz w:val="22"/>
                <w:szCs w:val="22"/>
              </w:rPr>
              <w:t xml:space="preserve"> by - </w:t>
            </w:r>
          </w:p>
          <w:p w14:paraId="0534D840" w14:textId="77777777" w:rsidR="00A62B8F" w:rsidRPr="00E00F13" w:rsidRDefault="00A62B8F" w:rsidP="00991992">
            <w:pPr>
              <w:pStyle w:val="Specification"/>
              <w:numPr>
                <w:ilvl w:val="1"/>
                <w:numId w:val="24"/>
              </w:numPr>
              <w:tabs>
                <w:tab w:val="clear" w:pos="1134"/>
                <w:tab w:val="num" w:pos="993"/>
              </w:tabs>
              <w:ind w:left="993"/>
              <w:rPr>
                <w:rFonts w:asciiTheme="minorHAnsi" w:hAnsiTheme="minorHAnsi" w:cstheme="minorHAnsi"/>
                <w:sz w:val="22"/>
                <w:szCs w:val="22"/>
              </w:rPr>
            </w:pPr>
            <w:r w:rsidRPr="00E00F13">
              <w:rPr>
                <w:rFonts w:asciiTheme="minorHAnsi" w:hAnsiTheme="minorHAnsi" w:cstheme="minorHAnsi"/>
                <w:sz w:val="22"/>
                <w:szCs w:val="22"/>
              </w:rPr>
              <w:lastRenderedPageBreak/>
              <w:t>Indicating with an “X” in the “DO NOT ACCEPT ALL” column, and;</w:t>
            </w:r>
          </w:p>
          <w:p w14:paraId="5758D48F" w14:textId="77777777" w:rsidR="00A62B8F" w:rsidRPr="00E00F13" w:rsidRDefault="00A62B8F" w:rsidP="00991992">
            <w:pPr>
              <w:pStyle w:val="Specification"/>
              <w:numPr>
                <w:ilvl w:val="1"/>
                <w:numId w:val="24"/>
              </w:numPr>
              <w:tabs>
                <w:tab w:val="clear" w:pos="1134"/>
                <w:tab w:val="num" w:pos="993"/>
              </w:tabs>
              <w:ind w:left="993"/>
              <w:rPr>
                <w:rFonts w:asciiTheme="minorHAnsi" w:hAnsiTheme="minorHAnsi" w:cstheme="minorHAnsi"/>
                <w:sz w:val="22"/>
                <w:szCs w:val="22"/>
              </w:rPr>
            </w:pPr>
            <w:r w:rsidRPr="00E00F13">
              <w:rPr>
                <w:rFonts w:asciiTheme="minorHAnsi" w:hAnsiTheme="minorHAnsi" w:cstheme="minorHAnsi"/>
                <w:sz w:val="22"/>
                <w:szCs w:val="22"/>
              </w:rPr>
              <w:t xml:space="preserve">Provide reason and proposal for each of the condition not accepted. </w:t>
            </w:r>
          </w:p>
        </w:tc>
        <w:tc>
          <w:tcPr>
            <w:tcW w:w="764" w:type="pct"/>
          </w:tcPr>
          <w:p w14:paraId="05DF4C77" w14:textId="77777777" w:rsidR="00A62B8F" w:rsidRPr="00E00F13" w:rsidRDefault="00A62B8F" w:rsidP="0071278B">
            <w:pPr>
              <w:jc w:val="center"/>
              <w:rPr>
                <w:rFonts w:asciiTheme="minorHAnsi" w:hAnsiTheme="minorHAnsi" w:cstheme="minorHAnsi"/>
              </w:rPr>
            </w:pPr>
          </w:p>
        </w:tc>
        <w:tc>
          <w:tcPr>
            <w:tcW w:w="897" w:type="pct"/>
          </w:tcPr>
          <w:p w14:paraId="628534E4" w14:textId="77777777" w:rsidR="00A62B8F" w:rsidRPr="00E00F13" w:rsidRDefault="00A62B8F" w:rsidP="0071278B">
            <w:pPr>
              <w:jc w:val="center"/>
              <w:rPr>
                <w:rFonts w:asciiTheme="minorHAnsi" w:hAnsiTheme="minorHAnsi" w:cstheme="minorHAnsi"/>
              </w:rPr>
            </w:pPr>
          </w:p>
        </w:tc>
      </w:tr>
      <w:tr w:rsidR="00A62B8F" w:rsidRPr="00165575" w14:paraId="57E2505C" w14:textId="77777777" w:rsidTr="0071278B">
        <w:tc>
          <w:tcPr>
            <w:tcW w:w="5000" w:type="pct"/>
            <w:gridSpan w:val="3"/>
          </w:tcPr>
          <w:p w14:paraId="73EC585E" w14:textId="77777777" w:rsidR="00A62B8F" w:rsidRPr="00E00F13" w:rsidRDefault="00A62B8F" w:rsidP="0071278B">
            <w:pPr>
              <w:rPr>
                <w:rFonts w:asciiTheme="minorHAnsi" w:hAnsiTheme="minorHAnsi" w:cstheme="minorHAnsi"/>
                <w:b/>
              </w:rPr>
            </w:pPr>
            <w:r w:rsidRPr="00E00F13">
              <w:rPr>
                <w:rFonts w:asciiTheme="minorHAnsi" w:hAnsiTheme="minorHAnsi" w:cstheme="minorHAnsi"/>
                <w:b/>
              </w:rPr>
              <w:t>Comments by bidder:</w:t>
            </w:r>
          </w:p>
          <w:p w14:paraId="4D0706EF" w14:textId="77777777" w:rsidR="00A62B8F" w:rsidRPr="00165575" w:rsidRDefault="00A62B8F" w:rsidP="0071278B">
            <w:pPr>
              <w:rPr>
                <w:rFonts w:asciiTheme="minorHAnsi" w:hAnsiTheme="minorHAnsi" w:cstheme="minorHAnsi"/>
              </w:rPr>
            </w:pPr>
            <w:r w:rsidRPr="00E00F13">
              <w:rPr>
                <w:rFonts w:asciiTheme="minorHAnsi" w:hAnsiTheme="minorHAnsi" w:cstheme="minorHAnsi"/>
              </w:rPr>
              <w:t>Provide the condition reference, the reasons for not accepting the condition.</w:t>
            </w:r>
          </w:p>
          <w:p w14:paraId="21A1D12C" w14:textId="77777777" w:rsidR="00A62B8F" w:rsidRPr="00165575" w:rsidRDefault="00A62B8F" w:rsidP="0071278B">
            <w:pPr>
              <w:rPr>
                <w:rFonts w:asciiTheme="minorHAnsi" w:hAnsiTheme="minorHAnsi" w:cstheme="minorHAnsi"/>
                <w:b/>
              </w:rPr>
            </w:pPr>
          </w:p>
        </w:tc>
      </w:tr>
    </w:tbl>
    <w:p w14:paraId="2031CF49" w14:textId="77777777" w:rsidR="00A62B8F" w:rsidRDefault="00A62B8F" w:rsidP="002E5AED"/>
    <w:p w14:paraId="31E9F2A5" w14:textId="77777777" w:rsidR="00AD34B8" w:rsidRPr="00D41576" w:rsidRDefault="00AD34B8" w:rsidP="005E72F6">
      <w:pPr>
        <w:pStyle w:val="Heading2"/>
        <w:rPr>
          <w:sz w:val="24"/>
          <w:szCs w:val="24"/>
        </w:rPr>
      </w:pPr>
      <w:bookmarkStart w:id="55" w:name="_Toc188516667"/>
      <w:r w:rsidRPr="00D41576">
        <w:rPr>
          <w:sz w:val="24"/>
          <w:szCs w:val="24"/>
        </w:rPr>
        <w:t>Preference Requirements</w:t>
      </w:r>
      <w:bookmarkEnd w:id="55"/>
    </w:p>
    <w:p w14:paraId="770E7696" w14:textId="77777777" w:rsidR="005E72F6" w:rsidRDefault="005E72F6" w:rsidP="00991992">
      <w:pPr>
        <w:numPr>
          <w:ilvl w:val="0"/>
          <w:numId w:val="38"/>
        </w:numPr>
        <w:rPr>
          <w:rFonts w:cs="Calibri"/>
          <w:b/>
          <w:bCs/>
        </w:rPr>
      </w:pPr>
      <w:r>
        <w:rPr>
          <w:rFonts w:cs="Calibri"/>
          <w:b/>
          <w:bCs/>
        </w:rPr>
        <w:t xml:space="preserve">The bidder must complete in full all the PREFERENCE requirements. </w:t>
      </w:r>
    </w:p>
    <w:p w14:paraId="00E83FBF" w14:textId="77777777" w:rsidR="005E72F6" w:rsidRDefault="005E72F6" w:rsidP="00991992">
      <w:pPr>
        <w:numPr>
          <w:ilvl w:val="0"/>
          <w:numId w:val="38"/>
        </w:numPr>
        <w:rPr>
          <w:rFonts w:cs="Calibri"/>
        </w:rPr>
      </w:pPr>
      <w:r>
        <w:rPr>
          <w:rFonts w:cs="Calibri"/>
          <w:b/>
          <w:bCs/>
        </w:rPr>
        <w:t xml:space="preserve">Allocation of points per requirements: </w:t>
      </w:r>
      <w:r>
        <w:rPr>
          <w:rFonts w:cs="Calibri"/>
        </w:rPr>
        <w:t xml:space="preserve">The points allocation of bidders’ responses to the requirements will be determined by the completeness, relevance and accuracy of substantiating evidence. </w:t>
      </w:r>
    </w:p>
    <w:p w14:paraId="68E2418D" w14:textId="77777777" w:rsidR="005E72F6" w:rsidRDefault="005E72F6" w:rsidP="00991992">
      <w:pPr>
        <w:numPr>
          <w:ilvl w:val="0"/>
          <w:numId w:val="38"/>
        </w:numPr>
        <w:rPr>
          <w:rFonts w:cs="Calibri"/>
        </w:rPr>
      </w:pPr>
      <w:r>
        <w:rPr>
          <w:rFonts w:cs="Calibri"/>
        </w:rPr>
        <w:t xml:space="preserve">Points will be allocated for each </w:t>
      </w:r>
      <w:r>
        <w:rPr>
          <w:rFonts w:cs="Calibri"/>
          <w:b/>
          <w:bCs/>
        </w:rPr>
        <w:t>PREFERENCE requirement</w:t>
      </w:r>
      <w:r>
        <w:rPr>
          <w:rFonts w:cs="Calibri"/>
        </w:rPr>
        <w:t xml:space="preserve"> as per the criteria set in each section in the </w:t>
      </w:r>
      <w:r>
        <w:rPr>
          <w:rFonts w:cs="Calibri"/>
          <w:b/>
          <w:bCs/>
        </w:rPr>
        <w:t xml:space="preserve">table </w:t>
      </w:r>
      <w:r w:rsidR="001C364C">
        <w:rPr>
          <w:rFonts w:cs="Calibri"/>
          <w:b/>
          <w:bCs/>
        </w:rPr>
        <w:t>4</w:t>
      </w:r>
      <w:r>
        <w:rPr>
          <w:rFonts w:cs="Calibri"/>
        </w:rPr>
        <w:t xml:space="preserve"> below.</w:t>
      </w:r>
    </w:p>
    <w:p w14:paraId="4AF99CC8" w14:textId="77777777" w:rsidR="005E72F6" w:rsidRDefault="005E72F6" w:rsidP="00991992">
      <w:pPr>
        <w:numPr>
          <w:ilvl w:val="0"/>
          <w:numId w:val="38"/>
        </w:numPr>
        <w:rPr>
          <w:rFonts w:cs="Calibri"/>
        </w:rPr>
      </w:pPr>
      <w:r>
        <w:rPr>
          <w:rFonts w:cs="Calibri"/>
          <w:b/>
          <w:bCs/>
        </w:rPr>
        <w:t>The bidder must provide a unique reference number</w:t>
      </w:r>
      <w:r>
        <w:rPr>
          <w:rFonts w:cs="Calibri"/>
        </w:rPr>
        <w:t xml:space="preserve"> (e.g. binder/folio, chapter, section, page) to locate substantiating evidence in the bid response. During evaluation, SITA reserves the right to treat substantiation evidence that cannot be located in the bid response, as “NOT COMPLY”. The evidence needs to be </w:t>
      </w:r>
      <w:r w:rsidRPr="00201F3F">
        <w:rPr>
          <w:rFonts w:cs="Calibri"/>
        </w:rPr>
        <w:t xml:space="preserve">attached to </w:t>
      </w:r>
      <w:r w:rsidRPr="00201F3F">
        <w:rPr>
          <w:rFonts w:cs="Calibri"/>
          <w:b/>
          <w:bCs/>
        </w:rPr>
        <w:t xml:space="preserve">ANNEX </w:t>
      </w:r>
      <w:r w:rsidR="000128BC" w:rsidRPr="00201F3F">
        <w:rPr>
          <w:rFonts w:cs="Calibri"/>
          <w:b/>
          <w:bCs/>
        </w:rPr>
        <w:t>A</w:t>
      </w:r>
      <w:r w:rsidRPr="00201F3F">
        <w:rPr>
          <w:rFonts w:cs="Calibri"/>
        </w:rPr>
        <w:t>.</w:t>
      </w:r>
    </w:p>
    <w:p w14:paraId="650092CD" w14:textId="77777777" w:rsidR="005E72F6" w:rsidRDefault="005E72F6" w:rsidP="00991992">
      <w:pPr>
        <w:numPr>
          <w:ilvl w:val="0"/>
          <w:numId w:val="38"/>
        </w:numPr>
        <w:rPr>
          <w:rFonts w:cs="Calibri"/>
          <w:b/>
          <w:bCs/>
        </w:rPr>
      </w:pPr>
      <w:r>
        <w:rPr>
          <w:rFonts w:cs="Calibri"/>
          <w:b/>
          <w:bCs/>
        </w:rPr>
        <w:t>Preference Goal Requirements:</w:t>
      </w:r>
    </w:p>
    <w:p w14:paraId="620C9CC2" w14:textId="68905D83" w:rsidR="000128BC" w:rsidRPr="0048227F" w:rsidRDefault="000128BC" w:rsidP="00991992">
      <w:pPr>
        <w:pStyle w:val="ListParagraph"/>
        <w:numPr>
          <w:ilvl w:val="1"/>
          <w:numId w:val="43"/>
        </w:numPr>
        <w:spacing w:after="120"/>
        <w:ind w:left="1701"/>
        <w:outlineLvl w:val="9"/>
        <w:rPr>
          <w:rFonts w:cs="Calibri"/>
          <w:b/>
          <w:bCs/>
        </w:rPr>
      </w:pPr>
      <w:r w:rsidRPr="0048227F">
        <w:rPr>
          <w:rFonts w:cs="Calibri"/>
          <w:b/>
          <w:bCs/>
        </w:rPr>
        <w:t>The Bidder must complete the 80/20 preference point system based on the offer submitted by the Bidder and submit proof or documentation required in terms of this tender.</w:t>
      </w:r>
    </w:p>
    <w:p w14:paraId="18E6B9F6" w14:textId="77777777" w:rsidR="000128BC" w:rsidRPr="00486172" w:rsidRDefault="000128BC" w:rsidP="00991992">
      <w:pPr>
        <w:pStyle w:val="ListParagraph"/>
        <w:numPr>
          <w:ilvl w:val="1"/>
          <w:numId w:val="43"/>
        </w:numPr>
        <w:spacing w:after="120"/>
        <w:ind w:left="1701"/>
        <w:outlineLvl w:val="9"/>
      </w:pPr>
      <w:r w:rsidRPr="00486172">
        <w:rPr>
          <w:rFonts w:cs="Calibri"/>
        </w:rPr>
        <w:t xml:space="preserve">The specific Preferential Goal Requirements for this tender is indicated in </w:t>
      </w:r>
      <w:r w:rsidRPr="00201F3F">
        <w:rPr>
          <w:rFonts w:cs="Calibri"/>
          <w:b/>
          <w:bCs/>
        </w:rPr>
        <w:t xml:space="preserve">table </w:t>
      </w:r>
      <w:r w:rsidR="00201F3F" w:rsidRPr="00201F3F">
        <w:rPr>
          <w:rFonts w:cs="Calibri"/>
          <w:b/>
          <w:bCs/>
        </w:rPr>
        <w:t>8</w:t>
      </w:r>
      <w:r w:rsidRPr="00201F3F">
        <w:rPr>
          <w:rFonts w:cs="Calibri"/>
        </w:rPr>
        <w:t xml:space="preserve"> below</w:t>
      </w:r>
      <w:r w:rsidRPr="00486172">
        <w:rPr>
          <w:rFonts w:cs="Calibri"/>
        </w:rPr>
        <w:t>.</w:t>
      </w:r>
    </w:p>
    <w:p w14:paraId="6678D307" w14:textId="05604CAD" w:rsidR="000128BC" w:rsidRPr="00486172" w:rsidRDefault="000128BC" w:rsidP="00991992">
      <w:pPr>
        <w:pStyle w:val="ListParagraph"/>
        <w:numPr>
          <w:ilvl w:val="1"/>
          <w:numId w:val="43"/>
        </w:numPr>
        <w:spacing w:after="120"/>
        <w:ind w:left="1701"/>
        <w:outlineLvl w:val="9"/>
        <w:rPr>
          <w:rFonts w:cs="Calibri"/>
        </w:rPr>
      </w:pPr>
      <w:r w:rsidRPr="00486172">
        <w:rPr>
          <w:rFonts w:cs="Calibri"/>
        </w:rPr>
        <w:t xml:space="preserve">The Bidder </w:t>
      </w:r>
      <w:r w:rsidRPr="00486172">
        <w:rPr>
          <w:rFonts w:cs="Calibri"/>
          <w:b/>
          <w:bCs/>
        </w:rPr>
        <w:t>must indicate their commitment</w:t>
      </w:r>
      <w:r w:rsidRPr="00486172">
        <w:rPr>
          <w:rFonts w:cs="Calibri"/>
        </w:rPr>
        <w:t xml:space="preserve"> to claim points for each of the preference points by signing </w:t>
      </w:r>
      <w:r w:rsidR="00E84F84" w:rsidRPr="00486172">
        <w:rPr>
          <w:rFonts w:cs="Calibri"/>
        </w:rPr>
        <w:t>at par</w:t>
      </w:r>
      <w:r w:rsidRPr="00486172">
        <w:rPr>
          <w:rFonts w:cs="Calibri"/>
        </w:rPr>
        <w:t xml:space="preserve"> 4.5 in the Invitation to Bid document.</w:t>
      </w:r>
    </w:p>
    <w:p w14:paraId="4444AA61" w14:textId="5A6A3368" w:rsidR="000128BC" w:rsidRPr="007959C5" w:rsidRDefault="000128BC" w:rsidP="00991992">
      <w:pPr>
        <w:pStyle w:val="ListParagraph"/>
        <w:numPr>
          <w:ilvl w:val="1"/>
          <w:numId w:val="43"/>
        </w:numPr>
        <w:spacing w:after="120"/>
        <w:ind w:left="1701"/>
        <w:outlineLvl w:val="9"/>
        <w:rPr>
          <w:rFonts w:cs="Calibri"/>
        </w:rPr>
      </w:pPr>
      <w:r w:rsidRPr="00486172">
        <w:rPr>
          <w:rFonts w:cs="Calibri"/>
        </w:rPr>
        <w:t xml:space="preserve">Failure on the part of a bidder to submit proof or documentation required or to comply to </w:t>
      </w:r>
      <w:r w:rsidRPr="0048227F">
        <w:rPr>
          <w:rFonts w:cs="Calibri"/>
        </w:rPr>
        <w:t>paragraph (b)</w:t>
      </w:r>
      <w:r w:rsidRPr="00486172">
        <w:rPr>
          <w:rFonts w:cs="Calibri"/>
        </w:rPr>
        <w:t xml:space="preserve"> </w:t>
      </w:r>
      <w:r w:rsidR="00E84F84" w:rsidRPr="00486172">
        <w:rPr>
          <w:rFonts w:cs="Calibri"/>
        </w:rPr>
        <w:t>above in</w:t>
      </w:r>
      <w:r w:rsidRPr="00486172">
        <w:rPr>
          <w:rFonts w:cs="Calibri"/>
        </w:rPr>
        <w:t xml:space="preserve"> terms of this tender to claim preference points for the </w:t>
      </w:r>
      <w:r w:rsidRPr="00486172">
        <w:rPr>
          <w:rFonts w:cs="Calibri"/>
          <w:b/>
          <w:bCs/>
        </w:rPr>
        <w:t>Preference Goal Requirements</w:t>
      </w:r>
      <w:r w:rsidRPr="007959C5">
        <w:rPr>
          <w:rFonts w:cs="Calibri"/>
        </w:rPr>
        <w:t xml:space="preserve"> for this tender, will be interpreted to mean that preference points are not claimed.</w:t>
      </w:r>
    </w:p>
    <w:p w14:paraId="1949283A" w14:textId="77777777" w:rsidR="000128BC" w:rsidRPr="007959C5" w:rsidRDefault="000128BC" w:rsidP="00991992">
      <w:pPr>
        <w:pStyle w:val="ListParagraph"/>
        <w:numPr>
          <w:ilvl w:val="1"/>
          <w:numId w:val="43"/>
        </w:numPr>
        <w:spacing w:after="120"/>
        <w:ind w:left="1701"/>
        <w:outlineLvl w:val="9"/>
        <w:rPr>
          <w:rFonts w:cs="Calibri"/>
        </w:rPr>
      </w:pPr>
      <w:r w:rsidRPr="007959C5">
        <w:t xml:space="preserve">The Bidder’s </w:t>
      </w:r>
      <w:r w:rsidRPr="007959C5">
        <w:rPr>
          <w:b/>
          <w:bCs/>
        </w:rPr>
        <w:t>commitment</w:t>
      </w:r>
      <w:r w:rsidRPr="007959C5">
        <w:t xml:space="preserve"> for the </w:t>
      </w:r>
      <w:r w:rsidRPr="007959C5">
        <w:rPr>
          <w:b/>
          <w:bCs/>
        </w:rPr>
        <w:t xml:space="preserve">Preference Goal Requirements </w:t>
      </w:r>
      <w:r w:rsidRPr="007959C5">
        <w:t xml:space="preserve">in this tender will be </w:t>
      </w:r>
      <w:r w:rsidRPr="007959C5">
        <w:rPr>
          <w:b/>
          <w:bCs/>
        </w:rPr>
        <w:t>legally binding</w:t>
      </w:r>
      <w:r w:rsidRPr="007959C5">
        <w:t xml:space="preserve"> and the Bidder needs to </w:t>
      </w:r>
      <w:r w:rsidRPr="007959C5">
        <w:rPr>
          <w:b/>
          <w:bCs/>
        </w:rPr>
        <w:t>perform against their commitment</w:t>
      </w:r>
      <w:r w:rsidRPr="007959C5">
        <w:t xml:space="preserve"> for the duration of the contract which will form part of the Contractual Agreement.</w:t>
      </w:r>
    </w:p>
    <w:p w14:paraId="2698FC82" w14:textId="1247AC0D" w:rsidR="000128BC" w:rsidRPr="007959C5" w:rsidRDefault="000128BC" w:rsidP="00991992">
      <w:pPr>
        <w:pStyle w:val="ListParagraph"/>
        <w:numPr>
          <w:ilvl w:val="1"/>
          <w:numId w:val="43"/>
        </w:numPr>
        <w:spacing w:after="120"/>
        <w:ind w:left="1701"/>
        <w:outlineLvl w:val="9"/>
      </w:pPr>
      <w:r w:rsidRPr="007959C5">
        <w:t xml:space="preserve">The Bidder </w:t>
      </w:r>
      <w:r w:rsidRPr="007959C5">
        <w:rPr>
          <w:b/>
          <w:bCs/>
        </w:rPr>
        <w:t xml:space="preserve">must </w:t>
      </w:r>
      <w:r w:rsidR="009A681E" w:rsidRPr="007959C5">
        <w:rPr>
          <w:b/>
          <w:bCs/>
        </w:rPr>
        <w:t>sustain or</w:t>
      </w:r>
      <w:r w:rsidRPr="007959C5">
        <w:rPr>
          <w:b/>
          <w:bCs/>
        </w:rPr>
        <w:t xml:space="preserve"> improve</w:t>
      </w:r>
      <w:r w:rsidRPr="007959C5">
        <w:t xml:space="preserve"> the company’s </w:t>
      </w:r>
      <w:r w:rsidRPr="007959C5">
        <w:rPr>
          <w:b/>
          <w:bCs/>
        </w:rPr>
        <w:t>BBBEE Level</w:t>
      </w:r>
      <w:r w:rsidRPr="007959C5">
        <w:t xml:space="preserve"> for the duration of the cont</w:t>
      </w:r>
      <w:r w:rsidR="00E84F84">
        <w:t>r</w:t>
      </w:r>
      <w:r w:rsidRPr="007959C5">
        <w:t>act which will form part of the Contractual Agreement.</w:t>
      </w:r>
    </w:p>
    <w:p w14:paraId="561BCCFC" w14:textId="77777777" w:rsidR="000128BC" w:rsidRPr="007959C5" w:rsidRDefault="000128BC" w:rsidP="00991992">
      <w:pPr>
        <w:pStyle w:val="ListParagraph"/>
        <w:numPr>
          <w:ilvl w:val="1"/>
          <w:numId w:val="43"/>
        </w:numPr>
        <w:spacing w:after="120"/>
        <w:ind w:left="1701"/>
        <w:outlineLvl w:val="9"/>
      </w:pPr>
      <w:r w:rsidRPr="007959C5">
        <w:t xml:space="preserve">Performance of Preference Goal Requirements will be determined annually. Bidders must submit their Preference status report to SITA indicating progress against the Bidder’s Preferential commitments </w:t>
      </w:r>
      <w:r w:rsidRPr="00B272E2">
        <w:rPr>
          <w:b/>
          <w:bCs/>
        </w:rPr>
        <w:t>within 30 days after each quarter from the commencement date of the contract</w:t>
      </w:r>
      <w:r w:rsidRPr="007959C5">
        <w:t>.</w:t>
      </w:r>
    </w:p>
    <w:p w14:paraId="0393BD83" w14:textId="77777777" w:rsidR="000128BC" w:rsidRPr="007959C5" w:rsidRDefault="000128BC" w:rsidP="00991992">
      <w:pPr>
        <w:pStyle w:val="ListParagraph"/>
        <w:numPr>
          <w:ilvl w:val="1"/>
          <w:numId w:val="43"/>
        </w:numPr>
        <w:spacing w:after="120"/>
        <w:ind w:left="1701"/>
        <w:outlineLvl w:val="9"/>
      </w:pPr>
      <w:r w:rsidRPr="007959C5">
        <w:lastRenderedPageBreak/>
        <w:t xml:space="preserve">Bidders need to keep auditable substantive records / evidence and upon request by </w:t>
      </w:r>
      <w:r w:rsidRPr="007959C5">
        <w:rPr>
          <w:b/>
          <w:bCs/>
        </w:rPr>
        <w:t xml:space="preserve">SITA </w:t>
      </w:r>
      <w:r w:rsidRPr="007959C5">
        <w:t>must be made available for audit and, or due diligence purposes.</w:t>
      </w:r>
    </w:p>
    <w:p w14:paraId="55D9F586" w14:textId="77777777" w:rsidR="000128BC" w:rsidRPr="002273EE" w:rsidRDefault="000128BC" w:rsidP="00991992">
      <w:pPr>
        <w:pStyle w:val="ListParagraph"/>
        <w:numPr>
          <w:ilvl w:val="1"/>
          <w:numId w:val="43"/>
        </w:numPr>
        <w:spacing w:after="120"/>
        <w:ind w:left="1701"/>
        <w:outlineLvl w:val="9"/>
      </w:pPr>
      <w:r w:rsidRPr="007959C5">
        <w:rPr>
          <w:b/>
          <w:bCs/>
        </w:rPr>
        <w:t>SITA reserves the right</w:t>
      </w:r>
      <w:r w:rsidRPr="007959C5">
        <w:t xml:space="preserve"> </w:t>
      </w:r>
      <w:r w:rsidRPr="007959C5">
        <w:rPr>
          <w:b/>
          <w:bCs/>
        </w:rPr>
        <w:t>to</w:t>
      </w:r>
      <w:r w:rsidRPr="007959C5">
        <w:t xml:space="preserve"> require from a Bidder, either before a bid is adjudicated </w:t>
      </w:r>
      <w:r w:rsidRPr="002273EE">
        <w:t>or at any time subsequently, to substantiate any claim with regards to preferences, in any manner required by SITA.</w:t>
      </w:r>
    </w:p>
    <w:p w14:paraId="25ACF298" w14:textId="77777777" w:rsidR="000128BC" w:rsidRPr="002273EE" w:rsidRDefault="000128BC" w:rsidP="00991992">
      <w:pPr>
        <w:pStyle w:val="ListParagraph"/>
        <w:numPr>
          <w:ilvl w:val="1"/>
          <w:numId w:val="43"/>
        </w:numPr>
        <w:spacing w:after="120"/>
        <w:ind w:left="1701"/>
        <w:outlineLvl w:val="9"/>
      </w:pPr>
      <w:r w:rsidRPr="002273EE">
        <w:rPr>
          <w:b/>
          <w:bCs/>
        </w:rPr>
        <w:t>SITA reserves the right to</w:t>
      </w:r>
      <w:r w:rsidRPr="002273EE">
        <w:t xml:space="preserve"> verify information / evidence provided by the Bidder.</w:t>
      </w:r>
    </w:p>
    <w:p w14:paraId="76E36DAF" w14:textId="0BE0988C" w:rsidR="000128BC" w:rsidRPr="00B272E2" w:rsidRDefault="000128BC" w:rsidP="00991992">
      <w:pPr>
        <w:pStyle w:val="ListParagraph"/>
        <w:numPr>
          <w:ilvl w:val="1"/>
          <w:numId w:val="43"/>
        </w:numPr>
        <w:spacing w:after="120"/>
        <w:ind w:left="1701"/>
        <w:outlineLvl w:val="9"/>
        <w:rPr>
          <w:b/>
          <w:bCs/>
        </w:rPr>
      </w:pPr>
      <w:r w:rsidRPr="002273EE">
        <w:rPr>
          <w:b/>
          <w:bCs/>
        </w:rPr>
        <w:t>SITA reserves the right to</w:t>
      </w:r>
      <w:r w:rsidRPr="002273EE">
        <w:t xml:space="preserve"> introduce a </w:t>
      </w:r>
      <w:r w:rsidRPr="002273EE">
        <w:rPr>
          <w:b/>
          <w:bCs/>
        </w:rPr>
        <w:t>penalty of 1%</w:t>
      </w:r>
      <w:r w:rsidRPr="002273EE">
        <w:t xml:space="preserve"> of the overall annual year spent by </w:t>
      </w:r>
      <w:r w:rsidRPr="002273EE">
        <w:rPr>
          <w:b/>
          <w:bCs/>
        </w:rPr>
        <w:t>SITA</w:t>
      </w:r>
      <w:r w:rsidRPr="002273EE">
        <w:t xml:space="preserve"> </w:t>
      </w:r>
      <w:r w:rsidR="00E84F84">
        <w:t xml:space="preserve">on the bid </w:t>
      </w:r>
      <w:r w:rsidRPr="002273EE">
        <w:t xml:space="preserve">for the prior year if the Bidder fails to comply to </w:t>
      </w:r>
      <w:r w:rsidRPr="002273EE">
        <w:rPr>
          <w:b/>
          <w:bCs/>
        </w:rPr>
        <w:t>paragraphs (</w:t>
      </w:r>
      <w:r w:rsidRPr="00B272E2">
        <w:rPr>
          <w:b/>
          <w:bCs/>
        </w:rPr>
        <w:t>e</w:t>
      </w:r>
      <w:r w:rsidRPr="002273EE">
        <w:rPr>
          <w:b/>
          <w:bCs/>
        </w:rPr>
        <w:t>), (</w:t>
      </w:r>
      <w:r w:rsidRPr="00B272E2">
        <w:rPr>
          <w:b/>
          <w:bCs/>
        </w:rPr>
        <w:t>f)</w:t>
      </w:r>
      <w:r w:rsidRPr="002273EE">
        <w:rPr>
          <w:b/>
          <w:bCs/>
        </w:rPr>
        <w:t xml:space="preserve"> and (</w:t>
      </w:r>
      <w:r w:rsidRPr="00B272E2">
        <w:rPr>
          <w:b/>
          <w:bCs/>
        </w:rPr>
        <w:t>g</w:t>
      </w:r>
      <w:r w:rsidRPr="002273EE">
        <w:rPr>
          <w:b/>
          <w:bCs/>
        </w:rPr>
        <w:t>) above.</w:t>
      </w:r>
    </w:p>
    <w:p w14:paraId="0DF3C2D2" w14:textId="77777777" w:rsidR="00311376" w:rsidRDefault="00311376" w:rsidP="000B1A52">
      <w:pPr>
        <w:rPr>
          <w:lang w:val="en-GB"/>
        </w:rPr>
      </w:pPr>
    </w:p>
    <w:p w14:paraId="5B85A9A9" w14:textId="77777777" w:rsidR="00311376" w:rsidRDefault="00311376" w:rsidP="0074363B">
      <w:pPr>
        <w:jc w:val="center"/>
        <w:rPr>
          <w:rFonts w:cs="Calibri Light"/>
          <w:b/>
          <w:bCs/>
          <w:sz w:val="24"/>
          <w:szCs w:val="24"/>
        </w:rPr>
      </w:pPr>
      <w:r w:rsidRPr="00201F3F">
        <w:rPr>
          <w:rFonts w:cs="Calibri Light"/>
          <w:b/>
          <w:bCs/>
          <w:sz w:val="24"/>
          <w:szCs w:val="24"/>
        </w:rPr>
        <w:t xml:space="preserve">Table </w:t>
      </w:r>
      <w:r w:rsidR="00EB270B" w:rsidRPr="00201F3F">
        <w:rPr>
          <w:rFonts w:cs="Calibri Light"/>
          <w:b/>
          <w:bCs/>
          <w:sz w:val="24"/>
          <w:szCs w:val="24"/>
        </w:rPr>
        <w:t>8</w:t>
      </w:r>
      <w:r w:rsidR="00F43E17" w:rsidRPr="00201F3F">
        <w:rPr>
          <w:rFonts w:cs="Calibri Light"/>
          <w:b/>
          <w:bCs/>
          <w:sz w:val="24"/>
          <w:szCs w:val="24"/>
        </w:rPr>
        <w:t>:</w:t>
      </w:r>
      <w:r w:rsidRPr="00201F3F">
        <w:rPr>
          <w:rFonts w:cs="Calibri Light"/>
          <w:b/>
          <w:bCs/>
          <w:sz w:val="24"/>
          <w:szCs w:val="24"/>
        </w:rPr>
        <w:t xml:space="preserve"> Preference Goal Requirements</w:t>
      </w:r>
    </w:p>
    <w:tbl>
      <w:tblPr>
        <w:tblW w:w="10220" w:type="dxa"/>
        <w:tblInd w:w="118" w:type="dxa"/>
        <w:tblLook w:val="04A0" w:firstRow="1" w:lastRow="0" w:firstColumn="1" w:lastColumn="0" w:noHBand="0" w:noVBand="1"/>
      </w:tblPr>
      <w:tblGrid>
        <w:gridCol w:w="1857"/>
        <w:gridCol w:w="2163"/>
        <w:gridCol w:w="3790"/>
        <w:gridCol w:w="2410"/>
      </w:tblGrid>
      <w:tr w:rsidR="000128BC" w:rsidRPr="00846A37" w14:paraId="6D84E5F5" w14:textId="77777777" w:rsidTr="003F1F50">
        <w:trPr>
          <w:trHeight w:val="1383"/>
          <w:tblHeader/>
        </w:trPr>
        <w:tc>
          <w:tcPr>
            <w:tcW w:w="1857" w:type="dxa"/>
            <w:tcBorders>
              <w:top w:val="nil"/>
              <w:left w:val="single" w:sz="8" w:space="0" w:color="4F81BD"/>
              <w:bottom w:val="single" w:sz="8" w:space="0" w:color="4F81BD"/>
              <w:right w:val="single" w:sz="8" w:space="0" w:color="4F81BD"/>
            </w:tcBorders>
            <w:shd w:val="clear" w:color="000000" w:fill="DBE5F1"/>
          </w:tcPr>
          <w:p w14:paraId="31CA9B27" w14:textId="77777777" w:rsidR="000128BC" w:rsidRPr="00846A37" w:rsidRDefault="000128BC" w:rsidP="003F1F50">
            <w:pPr>
              <w:rPr>
                <w:rFonts w:cs="Calibri"/>
                <w:b/>
                <w:bCs/>
                <w:color w:val="0E1B8D"/>
                <w:szCs w:val="24"/>
              </w:rPr>
            </w:pPr>
          </w:p>
          <w:p w14:paraId="44AEEA14" w14:textId="77777777" w:rsidR="000128BC" w:rsidRPr="00846A37" w:rsidRDefault="000128BC" w:rsidP="003F1F50">
            <w:pPr>
              <w:rPr>
                <w:rFonts w:cs="Calibri"/>
                <w:b/>
                <w:bCs/>
                <w:color w:val="0E1B8D"/>
                <w:szCs w:val="24"/>
              </w:rPr>
            </w:pPr>
          </w:p>
          <w:p w14:paraId="0556E2FA" w14:textId="2843E177" w:rsidR="000128BC" w:rsidRPr="00846A37" w:rsidRDefault="000128BC" w:rsidP="003F1F50">
            <w:pPr>
              <w:rPr>
                <w:rFonts w:cs="Calibri"/>
                <w:b/>
                <w:bCs/>
                <w:color w:val="0E1B8D"/>
                <w:szCs w:val="24"/>
              </w:rPr>
            </w:pPr>
            <w:r w:rsidRPr="00846A37">
              <w:rPr>
                <w:rFonts w:cs="Calibri"/>
                <w:b/>
                <w:bCs/>
                <w:color w:val="0E1B8D"/>
                <w:szCs w:val="24"/>
              </w:rPr>
              <w:t xml:space="preserve">Preference Goal </w:t>
            </w:r>
            <w:r w:rsidR="009A681E" w:rsidRPr="00846A37">
              <w:rPr>
                <w:rFonts w:cs="Calibri"/>
                <w:b/>
                <w:bCs/>
                <w:color w:val="0E1B8D"/>
                <w:szCs w:val="24"/>
              </w:rPr>
              <w:t>Requirement #</w:t>
            </w:r>
          </w:p>
        </w:tc>
        <w:tc>
          <w:tcPr>
            <w:tcW w:w="8363" w:type="dxa"/>
            <w:gridSpan w:val="3"/>
            <w:tcBorders>
              <w:top w:val="nil"/>
              <w:left w:val="single" w:sz="8" w:space="0" w:color="4F81BD"/>
              <w:bottom w:val="single" w:sz="8" w:space="0" w:color="4F81BD"/>
              <w:right w:val="single" w:sz="8" w:space="0" w:color="4F81BD"/>
            </w:tcBorders>
            <w:shd w:val="clear" w:color="000000" w:fill="DBE5F1"/>
          </w:tcPr>
          <w:p w14:paraId="714E3EE6" w14:textId="77777777" w:rsidR="000128BC" w:rsidRPr="00846A37" w:rsidRDefault="000128BC" w:rsidP="003F1F50">
            <w:pPr>
              <w:jc w:val="center"/>
              <w:rPr>
                <w:rFonts w:cs="Calibri"/>
                <w:b/>
                <w:bCs/>
                <w:color w:val="0E1B8D"/>
                <w:szCs w:val="24"/>
              </w:rPr>
            </w:pPr>
          </w:p>
          <w:p w14:paraId="61CFF297" w14:textId="77777777" w:rsidR="000128BC" w:rsidRPr="00846A37" w:rsidRDefault="000128BC" w:rsidP="003F1F50">
            <w:pPr>
              <w:jc w:val="center"/>
              <w:rPr>
                <w:rFonts w:cs="Calibri"/>
                <w:b/>
                <w:bCs/>
                <w:color w:val="0E1B8D"/>
                <w:szCs w:val="24"/>
              </w:rPr>
            </w:pPr>
          </w:p>
          <w:p w14:paraId="019A8092" w14:textId="46CFD546" w:rsidR="000128BC" w:rsidRPr="00846A37" w:rsidRDefault="009A681E" w:rsidP="003F1F50">
            <w:pPr>
              <w:jc w:val="center"/>
              <w:rPr>
                <w:rFonts w:cs="Calibri"/>
                <w:b/>
                <w:bCs/>
                <w:color w:val="0E1B8D"/>
                <w:szCs w:val="24"/>
              </w:rPr>
            </w:pPr>
            <w:r w:rsidRPr="00846A37">
              <w:rPr>
                <w:rFonts w:cs="Calibri"/>
                <w:b/>
                <w:bCs/>
                <w:color w:val="0E1B8D"/>
                <w:szCs w:val="24"/>
              </w:rPr>
              <w:t>Preferential Goal</w:t>
            </w:r>
            <w:r w:rsidR="000128BC" w:rsidRPr="00846A37">
              <w:rPr>
                <w:rFonts w:cs="Calibri"/>
                <w:b/>
                <w:bCs/>
                <w:color w:val="0E1B8D"/>
                <w:szCs w:val="24"/>
              </w:rPr>
              <w:t xml:space="preserve"> Requirements</w:t>
            </w:r>
          </w:p>
          <w:p w14:paraId="1F43223B" w14:textId="77777777" w:rsidR="000128BC" w:rsidRPr="00846A37" w:rsidRDefault="000128BC" w:rsidP="003F1F50">
            <w:pPr>
              <w:jc w:val="center"/>
              <w:rPr>
                <w:rFonts w:cs="Calibri"/>
                <w:b/>
                <w:bCs/>
                <w:color w:val="0E1B8D"/>
                <w:szCs w:val="24"/>
              </w:rPr>
            </w:pPr>
            <w:r w:rsidRPr="00846A37">
              <w:rPr>
                <w:rFonts w:cs="Calibri"/>
                <w:b/>
                <w:bCs/>
                <w:color w:val="0E1B8D"/>
                <w:szCs w:val="24"/>
              </w:rPr>
              <w:t>(Specific Goals)</w:t>
            </w:r>
          </w:p>
        </w:tc>
      </w:tr>
      <w:tr w:rsidR="000128BC" w:rsidRPr="002C4356" w14:paraId="498BF0A5" w14:textId="77777777" w:rsidTr="003F1F50">
        <w:trPr>
          <w:trHeight w:val="2100"/>
          <w:tblHeader/>
        </w:trPr>
        <w:tc>
          <w:tcPr>
            <w:tcW w:w="1857" w:type="dxa"/>
            <w:tcBorders>
              <w:top w:val="nil"/>
              <w:left w:val="single" w:sz="8" w:space="0" w:color="4F81BD"/>
              <w:bottom w:val="single" w:sz="8" w:space="0" w:color="4F81BD"/>
              <w:right w:val="single" w:sz="8" w:space="0" w:color="4F81BD"/>
            </w:tcBorders>
            <w:shd w:val="clear" w:color="000000" w:fill="DBE5F1"/>
          </w:tcPr>
          <w:p w14:paraId="1E76DA02" w14:textId="77777777" w:rsidR="000128BC" w:rsidRPr="00846A37" w:rsidRDefault="000128BC" w:rsidP="003F1F50">
            <w:pPr>
              <w:rPr>
                <w:rFonts w:cs="Calibri"/>
                <w:b/>
                <w:bCs/>
                <w:color w:val="0E1B8D"/>
                <w:szCs w:val="24"/>
              </w:rPr>
            </w:pPr>
          </w:p>
        </w:tc>
        <w:tc>
          <w:tcPr>
            <w:tcW w:w="2163" w:type="dxa"/>
            <w:tcBorders>
              <w:top w:val="nil"/>
              <w:left w:val="single" w:sz="8" w:space="0" w:color="4F81BD"/>
              <w:bottom w:val="single" w:sz="8" w:space="0" w:color="4F81BD"/>
              <w:right w:val="single" w:sz="8" w:space="0" w:color="4F81BD"/>
            </w:tcBorders>
            <w:shd w:val="clear" w:color="000000" w:fill="DBE5F1"/>
            <w:hideMark/>
          </w:tcPr>
          <w:p w14:paraId="50965378" w14:textId="60D37F3E" w:rsidR="000128BC" w:rsidRPr="00846A37" w:rsidRDefault="000128BC" w:rsidP="003F1F50">
            <w:pPr>
              <w:rPr>
                <w:rFonts w:cs="Calibri"/>
                <w:b/>
                <w:bCs/>
                <w:color w:val="0E1B8D"/>
                <w:szCs w:val="24"/>
              </w:rPr>
            </w:pPr>
            <w:r w:rsidRPr="00846A37">
              <w:rPr>
                <w:rFonts w:cs="Calibri"/>
                <w:b/>
                <w:bCs/>
                <w:color w:val="0E1B8D"/>
                <w:szCs w:val="24"/>
              </w:rPr>
              <w:t xml:space="preserve">Preferential Goal Requirements allocated for </w:t>
            </w:r>
            <w:r w:rsidR="009A681E" w:rsidRPr="00846A37">
              <w:rPr>
                <w:rFonts w:cs="Calibri"/>
                <w:b/>
                <w:bCs/>
                <w:color w:val="0E1B8D"/>
                <w:szCs w:val="24"/>
              </w:rPr>
              <w:t>this tender</w:t>
            </w:r>
          </w:p>
        </w:tc>
        <w:tc>
          <w:tcPr>
            <w:tcW w:w="3790" w:type="dxa"/>
            <w:tcBorders>
              <w:top w:val="nil"/>
              <w:left w:val="nil"/>
              <w:bottom w:val="single" w:sz="8" w:space="0" w:color="4F81BD"/>
              <w:right w:val="single" w:sz="8" w:space="0" w:color="4F81BD"/>
            </w:tcBorders>
            <w:shd w:val="clear" w:color="000000" w:fill="DBE5F1"/>
            <w:hideMark/>
          </w:tcPr>
          <w:p w14:paraId="320D0D25" w14:textId="3742FD37" w:rsidR="000128BC" w:rsidRPr="00846A37" w:rsidRDefault="000128BC" w:rsidP="003F1F50">
            <w:pPr>
              <w:rPr>
                <w:rFonts w:cs="Calibri"/>
                <w:b/>
                <w:bCs/>
                <w:color w:val="0E1B8D"/>
                <w:szCs w:val="24"/>
              </w:rPr>
            </w:pPr>
            <w:r w:rsidRPr="0048227F">
              <w:rPr>
                <w:rFonts w:cs="Calibri"/>
                <w:b/>
                <w:bCs/>
                <w:color w:val="0E1B8D"/>
                <w:szCs w:val="24"/>
              </w:rPr>
              <w:t xml:space="preserve">Substantiating evidence and evidence reference to be completed by bidder. </w:t>
            </w:r>
            <w:r w:rsidRPr="0048227F">
              <w:rPr>
                <w:rFonts w:cs="Calibri"/>
                <w:b/>
                <w:bCs/>
                <w:color w:val="0E1B8D"/>
                <w:szCs w:val="24"/>
              </w:rPr>
              <w:br/>
            </w:r>
            <w:r w:rsidRPr="0048227F">
              <w:rPr>
                <w:rFonts w:cs="Calibri"/>
                <w:color w:val="0E1B8D"/>
                <w:szCs w:val="24"/>
              </w:rPr>
              <w:t xml:space="preserve">Evaluation per requirement: Each requirement indicated in the table below must be completed and points will be allocated based on </w:t>
            </w:r>
            <w:r w:rsidR="00E84F84" w:rsidRPr="0048227F">
              <w:rPr>
                <w:rFonts w:cs="Calibri"/>
                <w:color w:val="0E1B8D"/>
                <w:szCs w:val="24"/>
              </w:rPr>
              <w:t>the evidence</w:t>
            </w:r>
            <w:r w:rsidRPr="0048227F">
              <w:rPr>
                <w:rFonts w:cs="Calibri"/>
                <w:color w:val="0E1B8D"/>
                <w:szCs w:val="24"/>
              </w:rPr>
              <w:t xml:space="preserve"> required below</w:t>
            </w:r>
            <w:r w:rsidRPr="0048227F">
              <w:rPr>
                <w:rFonts w:cs="Calibri"/>
                <w:b/>
                <w:bCs/>
                <w:color w:val="0E1B8D"/>
                <w:szCs w:val="24"/>
              </w:rPr>
              <w:t>:</w:t>
            </w:r>
          </w:p>
        </w:tc>
        <w:tc>
          <w:tcPr>
            <w:tcW w:w="2410" w:type="dxa"/>
            <w:tcBorders>
              <w:top w:val="nil"/>
              <w:left w:val="nil"/>
              <w:bottom w:val="single" w:sz="8" w:space="0" w:color="4F81BD"/>
              <w:right w:val="single" w:sz="8" w:space="0" w:color="4F81BD"/>
            </w:tcBorders>
            <w:shd w:val="clear" w:color="000000" w:fill="DBE5F1"/>
            <w:hideMark/>
          </w:tcPr>
          <w:p w14:paraId="39BE0328" w14:textId="77777777" w:rsidR="000128BC" w:rsidRPr="002C4356" w:rsidRDefault="000128BC" w:rsidP="003F1F50">
            <w:pPr>
              <w:rPr>
                <w:rFonts w:cs="Calibri"/>
                <w:b/>
                <w:bCs/>
                <w:color w:val="0E1B8D"/>
                <w:szCs w:val="24"/>
                <w:highlight w:val="yellow"/>
              </w:rPr>
            </w:pPr>
            <w:r w:rsidRPr="00846A37">
              <w:rPr>
                <w:rFonts w:cs="Calibri"/>
                <w:b/>
                <w:bCs/>
                <w:color w:val="0E1B8D"/>
                <w:szCs w:val="24"/>
              </w:rPr>
              <w:t xml:space="preserve">Evidence reference </w:t>
            </w:r>
          </w:p>
        </w:tc>
      </w:tr>
      <w:tr w:rsidR="000128BC" w:rsidRPr="00846A37" w14:paraId="6CF04187" w14:textId="77777777" w:rsidTr="003F1F50">
        <w:trPr>
          <w:trHeight w:val="741"/>
        </w:trPr>
        <w:tc>
          <w:tcPr>
            <w:tcW w:w="1857" w:type="dxa"/>
            <w:tcBorders>
              <w:top w:val="nil"/>
              <w:left w:val="single" w:sz="8" w:space="0" w:color="4F81BD"/>
              <w:bottom w:val="single" w:sz="8" w:space="0" w:color="4F81BD"/>
              <w:right w:val="single" w:sz="8" w:space="0" w:color="4F81BD"/>
            </w:tcBorders>
            <w:shd w:val="clear" w:color="000000" w:fill="DBE5F1"/>
          </w:tcPr>
          <w:p w14:paraId="189BBEFD" w14:textId="77777777" w:rsidR="000128BC" w:rsidRPr="002C4356" w:rsidRDefault="000128BC" w:rsidP="003F1F50">
            <w:pPr>
              <w:rPr>
                <w:rFonts w:cs="Calibri"/>
                <w:b/>
                <w:bCs/>
                <w:color w:val="305496"/>
                <w:highlight w:val="yellow"/>
              </w:rPr>
            </w:pPr>
          </w:p>
        </w:tc>
        <w:tc>
          <w:tcPr>
            <w:tcW w:w="2163" w:type="dxa"/>
            <w:tcBorders>
              <w:top w:val="nil"/>
              <w:left w:val="single" w:sz="8" w:space="0" w:color="4F81BD"/>
              <w:bottom w:val="single" w:sz="8" w:space="0" w:color="4F81BD"/>
              <w:right w:val="single" w:sz="8" w:space="0" w:color="4F81BD"/>
            </w:tcBorders>
            <w:shd w:val="clear" w:color="000000" w:fill="DBE5F1"/>
            <w:vAlign w:val="center"/>
            <w:hideMark/>
          </w:tcPr>
          <w:p w14:paraId="29FAA99B" w14:textId="77777777" w:rsidR="000128BC" w:rsidRPr="00846A37" w:rsidRDefault="000128BC" w:rsidP="003F1F50">
            <w:pPr>
              <w:rPr>
                <w:rFonts w:cs="Calibri"/>
                <w:b/>
                <w:bCs/>
                <w:color w:val="305496"/>
              </w:rPr>
            </w:pPr>
            <w:r w:rsidRPr="00846A37">
              <w:rPr>
                <w:rFonts w:cs="Calibri"/>
                <w:b/>
                <w:bCs/>
              </w:rPr>
              <w:t>B-BBEE Requirements</w:t>
            </w:r>
          </w:p>
        </w:tc>
        <w:tc>
          <w:tcPr>
            <w:tcW w:w="6200" w:type="dxa"/>
            <w:gridSpan w:val="2"/>
            <w:tcBorders>
              <w:top w:val="single" w:sz="8" w:space="0" w:color="4F81BD"/>
              <w:left w:val="nil"/>
              <w:bottom w:val="single" w:sz="8" w:space="0" w:color="4F81BD"/>
              <w:right w:val="single" w:sz="8" w:space="0" w:color="4F81BD"/>
            </w:tcBorders>
            <w:shd w:val="clear" w:color="000000" w:fill="DBE5F1"/>
            <w:hideMark/>
          </w:tcPr>
          <w:p w14:paraId="104973E8" w14:textId="77777777" w:rsidR="000128BC" w:rsidRPr="00846A37" w:rsidRDefault="000128BC" w:rsidP="003F1F50">
            <w:pPr>
              <w:rPr>
                <w:rFonts w:cs="Calibri"/>
                <w:b/>
                <w:bCs/>
                <w:color w:val="0E1B8D"/>
              </w:rPr>
            </w:pPr>
            <w:r w:rsidRPr="00846A37">
              <w:rPr>
                <w:rFonts w:cs="Calibri"/>
                <w:b/>
                <w:bCs/>
                <w:color w:val="0E1B8D"/>
              </w:rPr>
              <w:t> </w:t>
            </w:r>
          </w:p>
        </w:tc>
      </w:tr>
      <w:tr w:rsidR="000128BC" w:rsidRPr="00486172" w14:paraId="7956334E" w14:textId="77777777" w:rsidTr="003F1F50">
        <w:trPr>
          <w:trHeight w:val="49"/>
        </w:trPr>
        <w:tc>
          <w:tcPr>
            <w:tcW w:w="1857" w:type="dxa"/>
            <w:tcBorders>
              <w:top w:val="nil"/>
              <w:left w:val="single" w:sz="8" w:space="0" w:color="4F81BD"/>
              <w:bottom w:val="single" w:sz="8" w:space="0" w:color="4F81BD"/>
              <w:right w:val="single" w:sz="8" w:space="0" w:color="4F81BD"/>
            </w:tcBorders>
          </w:tcPr>
          <w:p w14:paraId="580EC55D" w14:textId="77777777" w:rsidR="000128BC" w:rsidRPr="00486172" w:rsidRDefault="000128BC" w:rsidP="003F1F50">
            <w:pPr>
              <w:rPr>
                <w:rFonts w:cs="Calibri"/>
              </w:rPr>
            </w:pPr>
            <w:r w:rsidRPr="00486172">
              <w:rPr>
                <w:rFonts w:cs="Calibri"/>
              </w:rPr>
              <w:t>1)</w:t>
            </w:r>
          </w:p>
        </w:tc>
        <w:tc>
          <w:tcPr>
            <w:tcW w:w="2163" w:type="dxa"/>
            <w:tcBorders>
              <w:top w:val="nil"/>
              <w:left w:val="single" w:sz="8" w:space="0" w:color="4F81BD"/>
              <w:bottom w:val="single" w:sz="8" w:space="0" w:color="4F81BD"/>
              <w:right w:val="single" w:sz="8" w:space="0" w:color="4F81BD"/>
            </w:tcBorders>
            <w:shd w:val="clear" w:color="auto" w:fill="auto"/>
            <w:hideMark/>
          </w:tcPr>
          <w:p w14:paraId="49B65B39" w14:textId="77777777" w:rsidR="000128BC" w:rsidRPr="00486172" w:rsidRDefault="000128BC" w:rsidP="003F1F50">
            <w:pPr>
              <w:rPr>
                <w:rFonts w:cs="Calibri"/>
                <w:b/>
                <w:bCs/>
              </w:rPr>
            </w:pPr>
            <w:r w:rsidRPr="00486172">
              <w:rPr>
                <w:rFonts w:cs="Calibri"/>
                <w:b/>
                <w:bCs/>
              </w:rPr>
              <w:t>B-BBEE Requirements:</w:t>
            </w:r>
          </w:p>
          <w:p w14:paraId="73D67CC2" w14:textId="77777777" w:rsidR="000128BC" w:rsidRPr="00486172" w:rsidRDefault="000128BC" w:rsidP="003F1F50">
            <w:pPr>
              <w:rPr>
                <w:rFonts w:cs="Calibri"/>
              </w:rPr>
            </w:pPr>
            <w:r w:rsidRPr="00486172">
              <w:rPr>
                <w:rFonts w:cs="Calibri"/>
              </w:rPr>
              <w:t>Promotion of Transformational Objectives.</w:t>
            </w:r>
          </w:p>
        </w:tc>
        <w:tc>
          <w:tcPr>
            <w:tcW w:w="3790" w:type="dxa"/>
            <w:tcBorders>
              <w:top w:val="nil"/>
              <w:left w:val="nil"/>
              <w:bottom w:val="single" w:sz="8" w:space="0" w:color="4F81BD"/>
              <w:right w:val="single" w:sz="8" w:space="0" w:color="4F81BD"/>
            </w:tcBorders>
            <w:shd w:val="clear" w:color="auto" w:fill="auto"/>
            <w:hideMark/>
          </w:tcPr>
          <w:p w14:paraId="067D23A1" w14:textId="1FBF6A0A" w:rsidR="000128BC" w:rsidRPr="0048227F" w:rsidRDefault="000128BC" w:rsidP="009A344F">
            <w:pPr>
              <w:jc w:val="left"/>
              <w:rPr>
                <w:rFonts w:cs="Calibri"/>
              </w:rPr>
            </w:pPr>
            <w:r w:rsidRPr="0048227F">
              <w:rPr>
                <w:rFonts w:cs="Calibri"/>
                <w:b/>
                <w:bCs/>
              </w:rPr>
              <w:t>Evidence:</w:t>
            </w:r>
            <w:r w:rsidRPr="0048227F">
              <w:rPr>
                <w:rFonts w:cs="Calibri"/>
              </w:rPr>
              <w:br/>
              <w:t xml:space="preserve">The Bidder must provide a copy </w:t>
            </w:r>
            <w:r w:rsidR="009A681E" w:rsidRPr="0048227F">
              <w:rPr>
                <w:rFonts w:cs="Calibri"/>
              </w:rPr>
              <w:t>of relevant</w:t>
            </w:r>
            <w:r w:rsidRPr="0048227F">
              <w:rPr>
                <w:rFonts w:cs="Calibri"/>
              </w:rPr>
              <w:t xml:space="preserve"> evidence for the Preferential Goal points which the Bidder qualifies for.</w:t>
            </w:r>
            <w:r w:rsidRPr="00486172">
              <w:rPr>
                <w:rFonts w:cs="Calibri"/>
              </w:rPr>
              <w:br/>
            </w:r>
            <w:r w:rsidRPr="00486172">
              <w:rPr>
                <w:rFonts w:cs="Calibri"/>
              </w:rPr>
              <w:br/>
            </w:r>
            <w:r w:rsidRPr="0048227F">
              <w:rPr>
                <w:rFonts w:cs="Calibri"/>
                <w:b/>
                <w:bCs/>
              </w:rPr>
              <w:t>Points allocation:</w:t>
            </w:r>
            <w:r w:rsidRPr="0048227F">
              <w:rPr>
                <w:rFonts w:cs="Calibri"/>
              </w:rPr>
              <w:br/>
              <w:t xml:space="preserve">Points will be allocated for bidders that meets the requirements as indicated in </w:t>
            </w:r>
            <w:r w:rsidR="009A681E" w:rsidRPr="0048227F" w:rsidDel="00FC1EAF">
              <w:rPr>
                <w:rFonts w:cs="Calibri"/>
              </w:rPr>
              <w:t>table</w:t>
            </w:r>
            <w:r w:rsidRPr="0048227F">
              <w:rPr>
                <w:rFonts w:cs="Calibri"/>
                <w:b/>
                <w:bCs/>
              </w:rPr>
              <w:t xml:space="preserve"> </w:t>
            </w:r>
            <w:r w:rsidR="00201F3F">
              <w:rPr>
                <w:rFonts w:cs="Calibri"/>
                <w:b/>
                <w:bCs/>
              </w:rPr>
              <w:t>9</w:t>
            </w:r>
            <w:r w:rsidR="002E21EB">
              <w:rPr>
                <w:rFonts w:cs="Calibri"/>
                <w:b/>
                <w:bCs/>
              </w:rPr>
              <w:t xml:space="preserve"> </w:t>
            </w:r>
            <w:r w:rsidR="003F06D6">
              <w:rPr>
                <w:rFonts w:cs="Calibri"/>
                <w:b/>
                <w:bCs/>
              </w:rPr>
              <w:t>below</w:t>
            </w:r>
            <w:r w:rsidRPr="0048227F">
              <w:rPr>
                <w:rFonts w:cs="Calibri"/>
                <w:b/>
                <w:bCs/>
              </w:rPr>
              <w:t>.</w:t>
            </w:r>
          </w:p>
          <w:p w14:paraId="09CC826D" w14:textId="77777777" w:rsidR="000128BC" w:rsidRPr="0048227F" w:rsidRDefault="000128BC" w:rsidP="003F1F50">
            <w:pPr>
              <w:rPr>
                <w:rFonts w:cs="Calibri"/>
              </w:rPr>
            </w:pPr>
          </w:p>
          <w:p w14:paraId="05B44626" w14:textId="77777777" w:rsidR="000128BC" w:rsidRPr="0048227F" w:rsidRDefault="000128BC" w:rsidP="003F1F50">
            <w:pPr>
              <w:rPr>
                <w:rFonts w:cs="Calibri"/>
              </w:rPr>
            </w:pPr>
          </w:p>
        </w:tc>
        <w:tc>
          <w:tcPr>
            <w:tcW w:w="2410" w:type="dxa"/>
            <w:tcBorders>
              <w:top w:val="nil"/>
              <w:left w:val="nil"/>
              <w:bottom w:val="single" w:sz="8" w:space="0" w:color="4F81BD"/>
              <w:right w:val="single" w:sz="8" w:space="0" w:color="4F81BD"/>
            </w:tcBorders>
            <w:shd w:val="clear" w:color="auto" w:fill="auto"/>
            <w:hideMark/>
          </w:tcPr>
          <w:p w14:paraId="6FF3DC45" w14:textId="34DF8727" w:rsidR="000128BC" w:rsidRPr="00486172" w:rsidRDefault="000128BC" w:rsidP="009A344F">
            <w:pPr>
              <w:jc w:val="left"/>
              <w:rPr>
                <w:rFonts w:cs="Calibri"/>
                <w:color w:val="FF0000"/>
              </w:rPr>
            </w:pPr>
            <w:r w:rsidRPr="00486172">
              <w:rPr>
                <w:rFonts w:cs="Calibri"/>
                <w:color w:val="FF0000"/>
              </w:rPr>
              <w:t xml:space="preserve">&lt;provide unique reference to </w:t>
            </w:r>
            <w:r w:rsidR="009A681E" w:rsidRPr="00486172">
              <w:rPr>
                <w:rFonts w:cs="Calibri"/>
                <w:color w:val="FF0000"/>
              </w:rPr>
              <w:t>locate substantiating</w:t>
            </w:r>
            <w:r w:rsidRPr="00486172">
              <w:rPr>
                <w:rFonts w:cs="Calibri"/>
                <w:color w:val="FF0000"/>
              </w:rPr>
              <w:t xml:space="preserve"> evidence in the bid response – </w:t>
            </w:r>
            <w:r w:rsidRPr="00D57139">
              <w:rPr>
                <w:rFonts w:cs="Calibri"/>
                <w:b/>
                <w:bCs/>
                <w:color w:val="FF0000"/>
              </w:rPr>
              <w:t xml:space="preserve">Annex </w:t>
            </w:r>
            <w:r w:rsidR="00D57139" w:rsidRPr="009A344F">
              <w:rPr>
                <w:rFonts w:cs="Calibri"/>
                <w:b/>
                <w:bCs/>
                <w:color w:val="FF0000"/>
              </w:rPr>
              <w:t>A</w:t>
            </w:r>
            <w:r w:rsidRPr="00D57139">
              <w:rPr>
                <w:rFonts w:cs="Calibri"/>
                <w:b/>
                <w:bCs/>
                <w:color w:val="FF0000"/>
              </w:rPr>
              <w:t xml:space="preserve">, section </w:t>
            </w:r>
            <w:r w:rsidR="00D57139" w:rsidRPr="009A344F">
              <w:rPr>
                <w:rFonts w:cs="Calibri"/>
                <w:b/>
                <w:bCs/>
                <w:color w:val="FF0000"/>
              </w:rPr>
              <w:t>5.3</w:t>
            </w:r>
            <w:r w:rsidRPr="00D57139">
              <w:rPr>
                <w:rFonts w:cs="Calibri"/>
                <w:color w:val="FF0000"/>
              </w:rPr>
              <w:t>&gt;</w:t>
            </w:r>
          </w:p>
        </w:tc>
      </w:tr>
    </w:tbl>
    <w:p w14:paraId="2F01665F" w14:textId="77777777" w:rsidR="009A681E" w:rsidRDefault="009A681E" w:rsidP="000128BC">
      <w:pPr>
        <w:jc w:val="left"/>
        <w:rPr>
          <w:rFonts w:cs="Calibri Light"/>
          <w:b/>
          <w:bCs/>
          <w:sz w:val="24"/>
          <w:szCs w:val="24"/>
        </w:rPr>
        <w:sectPr w:rsidR="009A681E" w:rsidSect="00CC7B23">
          <w:pgSz w:w="11906" w:h="16838"/>
          <w:pgMar w:top="1134" w:right="1134" w:bottom="1134" w:left="1123" w:header="680" w:footer="680" w:gutter="0"/>
          <w:cols w:space="720"/>
          <w:docGrid w:linePitch="326"/>
        </w:sectPr>
      </w:pPr>
    </w:p>
    <w:p w14:paraId="1323F428" w14:textId="43FC476B" w:rsidR="000128BC" w:rsidRPr="009A344F" w:rsidRDefault="000128BC" w:rsidP="000128BC">
      <w:pPr>
        <w:rPr>
          <w:rFonts w:cs="Calibri"/>
          <w:b/>
          <w:bCs/>
          <w:sz w:val="20"/>
          <w:szCs w:val="20"/>
          <w:lang w:eastAsia="en-GB"/>
        </w:rPr>
      </w:pPr>
      <w:r w:rsidRPr="009A344F">
        <w:rPr>
          <w:rFonts w:cs="Calibri"/>
          <w:b/>
          <w:bCs/>
          <w:sz w:val="20"/>
          <w:szCs w:val="20"/>
        </w:rPr>
        <w:lastRenderedPageBreak/>
        <w:t xml:space="preserve">Table </w:t>
      </w:r>
      <w:r w:rsidR="00201F3F" w:rsidRPr="009A344F">
        <w:rPr>
          <w:rFonts w:cs="Calibri"/>
          <w:b/>
          <w:bCs/>
          <w:sz w:val="20"/>
          <w:szCs w:val="20"/>
        </w:rPr>
        <w:t>9</w:t>
      </w:r>
      <w:r w:rsidRPr="009A344F">
        <w:rPr>
          <w:rFonts w:cs="Calibri"/>
          <w:b/>
          <w:bCs/>
          <w:sz w:val="20"/>
          <w:szCs w:val="20"/>
          <w:lang w:eastAsia="en-GB"/>
        </w:rPr>
        <w:t>: B-BBEE Points as part of the Preference Goal requirements</w:t>
      </w:r>
      <w:r w:rsidRPr="009A344F">
        <w:rPr>
          <w:rFonts w:cs="Calibri"/>
          <w:b/>
          <w:bCs/>
          <w:color w:val="0E1B8D"/>
          <w:sz w:val="20"/>
          <w:szCs w:val="20"/>
          <w:lang w:eastAsia="en-GB"/>
        </w:rPr>
        <w:t xml:space="preserve"> </w:t>
      </w:r>
      <w:r w:rsidRPr="009A344F">
        <w:rPr>
          <w:rFonts w:cs="Calibri"/>
          <w:b/>
          <w:bCs/>
          <w:sz w:val="20"/>
          <w:szCs w:val="20"/>
          <w:lang w:eastAsia="en-GB"/>
        </w:rPr>
        <w:t>(Preferential Goal Requirements for (80/20) system)</w:t>
      </w:r>
    </w:p>
    <w:p w14:paraId="655A6C7C" w14:textId="77777777" w:rsidR="000128BC" w:rsidRPr="009A344F" w:rsidRDefault="000128BC" w:rsidP="000128BC">
      <w:pPr>
        <w:rPr>
          <w:rFonts w:cs="Calibri Light"/>
          <w:b/>
          <w:color w:val="FF0000"/>
          <w:kern w:val="24"/>
          <w:sz w:val="20"/>
          <w:szCs w:val="20"/>
        </w:rPr>
      </w:pPr>
      <w:r w:rsidRPr="009A344F">
        <w:rPr>
          <w:rFonts w:cs="Calibri Light"/>
          <w:b/>
          <w:color w:val="FF0000"/>
          <w:kern w:val="24"/>
          <w:sz w:val="20"/>
          <w:szCs w:val="20"/>
        </w:rPr>
        <w:t>Note: Bidder to select the section for points they wish to claim (Mark as Y=Yes) in the table below.</w:t>
      </w:r>
    </w:p>
    <w:tbl>
      <w:tblPr>
        <w:tblW w:w="14742" w:type="dxa"/>
        <w:tblLayout w:type="fixed"/>
        <w:tblLook w:val="04A0" w:firstRow="1" w:lastRow="0" w:firstColumn="1" w:lastColumn="0" w:noHBand="0" w:noVBand="1"/>
      </w:tblPr>
      <w:tblGrid>
        <w:gridCol w:w="1418"/>
        <w:gridCol w:w="2410"/>
        <w:gridCol w:w="850"/>
        <w:gridCol w:w="992"/>
        <w:gridCol w:w="1134"/>
        <w:gridCol w:w="1560"/>
        <w:gridCol w:w="1984"/>
        <w:gridCol w:w="1134"/>
        <w:gridCol w:w="3260"/>
      </w:tblGrid>
      <w:tr w:rsidR="000128BC" w:rsidRPr="009A344F" w14:paraId="7288AAF6" w14:textId="77777777" w:rsidTr="003F1F50">
        <w:trPr>
          <w:trHeight w:val="286"/>
          <w:tblHeader/>
        </w:trPr>
        <w:tc>
          <w:tcPr>
            <w:tcW w:w="1418" w:type="dxa"/>
            <w:noWrap/>
            <w:hideMark/>
          </w:tcPr>
          <w:p w14:paraId="5900B599" w14:textId="77777777" w:rsidR="000128BC" w:rsidRPr="009A344F" w:rsidRDefault="000128BC" w:rsidP="003F1F50">
            <w:pPr>
              <w:rPr>
                <w:rFonts w:cs="Calibri Light"/>
                <w:b/>
                <w:color w:val="FF0000"/>
                <w:kern w:val="24"/>
                <w:sz w:val="20"/>
                <w:szCs w:val="20"/>
              </w:rPr>
            </w:pPr>
          </w:p>
        </w:tc>
        <w:tc>
          <w:tcPr>
            <w:tcW w:w="2410" w:type="dxa"/>
            <w:hideMark/>
          </w:tcPr>
          <w:p w14:paraId="0B43A5A6" w14:textId="77777777" w:rsidR="000128BC" w:rsidRPr="009A344F" w:rsidRDefault="000128BC" w:rsidP="003F1F50">
            <w:pPr>
              <w:spacing w:after="200"/>
              <w:rPr>
                <w:rFonts w:asciiTheme="minorHAnsi" w:hAnsiTheme="minorHAnsi" w:cstheme="minorBidi"/>
                <w:sz w:val="20"/>
                <w:szCs w:val="20"/>
                <w:lang w:eastAsia="en-ZA"/>
              </w:rPr>
            </w:pPr>
          </w:p>
        </w:tc>
        <w:tc>
          <w:tcPr>
            <w:tcW w:w="850" w:type="dxa"/>
            <w:tcBorders>
              <w:top w:val="nil"/>
              <w:left w:val="nil"/>
              <w:bottom w:val="single" w:sz="8" w:space="0" w:color="auto"/>
              <w:right w:val="nil"/>
            </w:tcBorders>
            <w:hideMark/>
          </w:tcPr>
          <w:p w14:paraId="3D367678" w14:textId="77777777" w:rsidR="000128BC" w:rsidRPr="009A344F" w:rsidRDefault="000128BC" w:rsidP="003F1F50">
            <w:pPr>
              <w:rPr>
                <w:rFonts w:cs="Calibri"/>
                <w:color w:val="000000"/>
                <w:sz w:val="20"/>
                <w:szCs w:val="20"/>
                <w:lang w:eastAsia="en-GB"/>
              </w:rPr>
            </w:pPr>
            <w:r w:rsidRPr="009A344F">
              <w:rPr>
                <w:rFonts w:cs="Calibri"/>
                <w:color w:val="000000"/>
                <w:sz w:val="20"/>
                <w:szCs w:val="20"/>
                <w:lang w:eastAsia="en-GB"/>
              </w:rPr>
              <w:t> </w:t>
            </w:r>
          </w:p>
        </w:tc>
        <w:tc>
          <w:tcPr>
            <w:tcW w:w="992" w:type="dxa"/>
            <w:tcBorders>
              <w:top w:val="nil"/>
              <w:left w:val="nil"/>
              <w:bottom w:val="single" w:sz="8" w:space="0" w:color="auto"/>
              <w:right w:val="single" w:sz="8" w:space="0" w:color="auto"/>
            </w:tcBorders>
            <w:hideMark/>
          </w:tcPr>
          <w:p w14:paraId="6D6BB707"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 </w:t>
            </w:r>
          </w:p>
        </w:tc>
        <w:tc>
          <w:tcPr>
            <w:tcW w:w="4678" w:type="dxa"/>
            <w:gridSpan w:val="3"/>
            <w:tcBorders>
              <w:top w:val="single" w:sz="8" w:space="0" w:color="auto"/>
              <w:left w:val="nil"/>
              <w:bottom w:val="single" w:sz="8" w:space="0" w:color="auto"/>
              <w:right w:val="single" w:sz="8" w:space="0" w:color="000000"/>
            </w:tcBorders>
            <w:hideMark/>
          </w:tcPr>
          <w:p w14:paraId="585974CA"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Ownership of at least 51% of People who are:</w:t>
            </w:r>
          </w:p>
        </w:tc>
        <w:tc>
          <w:tcPr>
            <w:tcW w:w="1134" w:type="dxa"/>
            <w:hideMark/>
          </w:tcPr>
          <w:p w14:paraId="7AE23CED" w14:textId="77777777" w:rsidR="000128BC" w:rsidRPr="009A344F" w:rsidRDefault="000128BC" w:rsidP="003F1F50">
            <w:pPr>
              <w:rPr>
                <w:rFonts w:cs="Calibri"/>
                <w:b/>
                <w:bCs/>
                <w:color w:val="000000"/>
                <w:sz w:val="20"/>
                <w:szCs w:val="20"/>
                <w:lang w:eastAsia="en-GB"/>
              </w:rPr>
            </w:pPr>
          </w:p>
        </w:tc>
        <w:tc>
          <w:tcPr>
            <w:tcW w:w="3260" w:type="dxa"/>
          </w:tcPr>
          <w:p w14:paraId="54483E3E" w14:textId="77777777" w:rsidR="000128BC" w:rsidRPr="009A344F" w:rsidRDefault="000128BC" w:rsidP="003F1F50">
            <w:pPr>
              <w:jc w:val="center"/>
              <w:rPr>
                <w:rFonts w:cs="Calibri"/>
                <w:b/>
                <w:bCs/>
                <w:color w:val="000000"/>
                <w:sz w:val="20"/>
                <w:szCs w:val="20"/>
                <w:lang w:eastAsia="en-GB"/>
              </w:rPr>
            </w:pPr>
          </w:p>
        </w:tc>
      </w:tr>
      <w:tr w:rsidR="000128BC" w:rsidRPr="009A344F" w14:paraId="0CF8A8AF" w14:textId="77777777" w:rsidTr="003F1F50">
        <w:trPr>
          <w:trHeight w:val="1380"/>
          <w:tblHeader/>
        </w:trPr>
        <w:tc>
          <w:tcPr>
            <w:tcW w:w="1418" w:type="dxa"/>
            <w:tcBorders>
              <w:top w:val="single" w:sz="8" w:space="0" w:color="auto"/>
              <w:left w:val="single" w:sz="8" w:space="0" w:color="auto"/>
              <w:bottom w:val="single" w:sz="8" w:space="0" w:color="auto"/>
              <w:right w:val="single" w:sz="8" w:space="0" w:color="auto"/>
            </w:tcBorders>
            <w:noWrap/>
            <w:hideMark/>
          </w:tcPr>
          <w:p w14:paraId="0013826D" w14:textId="77777777" w:rsidR="000128BC" w:rsidRPr="009A344F" w:rsidRDefault="000128BC" w:rsidP="003F1F50">
            <w:pPr>
              <w:rPr>
                <w:rFonts w:cs="Calibri"/>
                <w:b/>
                <w:bCs/>
                <w:color w:val="000000"/>
                <w:sz w:val="20"/>
                <w:szCs w:val="20"/>
                <w:lang w:eastAsia="en-GB"/>
              </w:rPr>
            </w:pPr>
            <w:r w:rsidRPr="009A344F">
              <w:rPr>
                <w:rFonts w:cs="Calibri"/>
                <w:b/>
                <w:bCs/>
                <w:color w:val="000000"/>
                <w:sz w:val="20"/>
                <w:szCs w:val="20"/>
                <w:lang w:eastAsia="en-GB"/>
              </w:rPr>
              <w:t>Reference #</w:t>
            </w:r>
          </w:p>
        </w:tc>
        <w:tc>
          <w:tcPr>
            <w:tcW w:w="2410" w:type="dxa"/>
            <w:tcBorders>
              <w:top w:val="single" w:sz="8" w:space="0" w:color="auto"/>
              <w:left w:val="nil"/>
              <w:bottom w:val="single" w:sz="8" w:space="0" w:color="auto"/>
              <w:right w:val="single" w:sz="8" w:space="0" w:color="auto"/>
            </w:tcBorders>
            <w:hideMark/>
          </w:tcPr>
          <w:p w14:paraId="077F482C"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Contributor Level as defined in the Broad-Based Black Economic Empowerment Act</w:t>
            </w:r>
          </w:p>
        </w:tc>
        <w:tc>
          <w:tcPr>
            <w:tcW w:w="850" w:type="dxa"/>
            <w:tcBorders>
              <w:top w:val="nil"/>
              <w:left w:val="nil"/>
              <w:bottom w:val="single" w:sz="8" w:space="0" w:color="auto"/>
              <w:right w:val="single" w:sz="8" w:space="0" w:color="auto"/>
            </w:tcBorders>
            <w:hideMark/>
          </w:tcPr>
          <w:p w14:paraId="390078C8"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Local Entity</w:t>
            </w:r>
          </w:p>
        </w:tc>
        <w:tc>
          <w:tcPr>
            <w:tcW w:w="992" w:type="dxa"/>
            <w:tcBorders>
              <w:top w:val="nil"/>
              <w:left w:val="nil"/>
              <w:bottom w:val="single" w:sz="8" w:space="0" w:color="auto"/>
              <w:right w:val="single" w:sz="8" w:space="0" w:color="auto"/>
            </w:tcBorders>
            <w:hideMark/>
          </w:tcPr>
          <w:p w14:paraId="62266C03"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EME/QSEs</w:t>
            </w:r>
          </w:p>
        </w:tc>
        <w:tc>
          <w:tcPr>
            <w:tcW w:w="1134" w:type="dxa"/>
            <w:tcBorders>
              <w:top w:val="nil"/>
              <w:left w:val="nil"/>
              <w:bottom w:val="single" w:sz="8" w:space="0" w:color="auto"/>
              <w:right w:val="single" w:sz="8" w:space="0" w:color="auto"/>
            </w:tcBorders>
            <w:hideMark/>
          </w:tcPr>
          <w:p w14:paraId="770A912B"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Woman Owned</w:t>
            </w:r>
          </w:p>
        </w:tc>
        <w:tc>
          <w:tcPr>
            <w:tcW w:w="1560" w:type="dxa"/>
            <w:tcBorders>
              <w:top w:val="nil"/>
              <w:left w:val="nil"/>
              <w:bottom w:val="single" w:sz="8" w:space="0" w:color="auto"/>
              <w:right w:val="single" w:sz="8" w:space="0" w:color="auto"/>
            </w:tcBorders>
            <w:hideMark/>
          </w:tcPr>
          <w:p w14:paraId="6B7015E8"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Youth Owned</w:t>
            </w:r>
          </w:p>
        </w:tc>
        <w:tc>
          <w:tcPr>
            <w:tcW w:w="1984" w:type="dxa"/>
            <w:tcBorders>
              <w:top w:val="nil"/>
              <w:left w:val="nil"/>
              <w:bottom w:val="single" w:sz="8" w:space="0" w:color="auto"/>
              <w:right w:val="single" w:sz="8" w:space="0" w:color="auto"/>
            </w:tcBorders>
            <w:hideMark/>
          </w:tcPr>
          <w:p w14:paraId="460545B7"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Owned by People living with disabilities</w:t>
            </w:r>
          </w:p>
        </w:tc>
        <w:tc>
          <w:tcPr>
            <w:tcW w:w="1134" w:type="dxa"/>
            <w:tcBorders>
              <w:top w:val="single" w:sz="8" w:space="0" w:color="auto"/>
              <w:left w:val="nil"/>
              <w:bottom w:val="single" w:sz="8" w:space="0" w:color="auto"/>
              <w:right w:val="single" w:sz="8" w:space="0" w:color="auto"/>
            </w:tcBorders>
            <w:hideMark/>
          </w:tcPr>
          <w:p w14:paraId="53504EA1"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Score</w:t>
            </w:r>
          </w:p>
        </w:tc>
        <w:tc>
          <w:tcPr>
            <w:tcW w:w="3260" w:type="dxa"/>
            <w:tcBorders>
              <w:top w:val="single" w:sz="8" w:space="0" w:color="auto"/>
              <w:left w:val="nil"/>
              <w:bottom w:val="single" w:sz="8" w:space="0" w:color="auto"/>
              <w:right w:val="single" w:sz="8" w:space="0" w:color="auto"/>
            </w:tcBorders>
            <w:hideMark/>
          </w:tcPr>
          <w:p w14:paraId="4AE54576" w14:textId="77777777" w:rsidR="000128BC" w:rsidRPr="009A344F" w:rsidRDefault="000128BC" w:rsidP="003F1F50">
            <w:pPr>
              <w:jc w:val="center"/>
              <w:rPr>
                <w:rFonts w:cs="Calibri"/>
                <w:b/>
                <w:bCs/>
                <w:color w:val="FF0000"/>
                <w:sz w:val="20"/>
                <w:szCs w:val="20"/>
                <w:lang w:eastAsia="en-GB"/>
              </w:rPr>
            </w:pPr>
            <w:r w:rsidRPr="009A344F">
              <w:rPr>
                <w:rFonts w:cs="Calibri"/>
                <w:b/>
                <w:bCs/>
                <w:color w:val="FF0000"/>
                <w:sz w:val="20"/>
                <w:szCs w:val="20"/>
                <w:lang w:eastAsia="en-GB"/>
              </w:rPr>
              <w:t>Bidder to select the section for points they wish to claim</w:t>
            </w:r>
          </w:p>
          <w:p w14:paraId="58A6AAF0" w14:textId="77777777" w:rsidR="000128BC" w:rsidRPr="009A344F" w:rsidRDefault="000128BC" w:rsidP="003F1F50">
            <w:pPr>
              <w:jc w:val="center"/>
              <w:rPr>
                <w:rFonts w:cs="Calibri"/>
                <w:b/>
                <w:bCs/>
                <w:color w:val="000000"/>
                <w:sz w:val="20"/>
                <w:szCs w:val="20"/>
                <w:lang w:eastAsia="en-GB"/>
              </w:rPr>
            </w:pPr>
            <w:r w:rsidRPr="009A344F">
              <w:rPr>
                <w:rFonts w:cs="Calibri"/>
                <w:b/>
                <w:bCs/>
                <w:color w:val="FF0000"/>
                <w:sz w:val="20"/>
                <w:szCs w:val="20"/>
                <w:lang w:eastAsia="en-GB"/>
              </w:rPr>
              <w:t>(Mark as Y= Yes)</w:t>
            </w:r>
          </w:p>
        </w:tc>
      </w:tr>
      <w:tr w:rsidR="000128BC" w:rsidRPr="009A344F" w14:paraId="3046B87C" w14:textId="77777777" w:rsidTr="003F1F50">
        <w:trPr>
          <w:trHeight w:val="360"/>
        </w:trPr>
        <w:tc>
          <w:tcPr>
            <w:tcW w:w="1418" w:type="dxa"/>
            <w:tcBorders>
              <w:top w:val="nil"/>
              <w:left w:val="single" w:sz="8" w:space="0" w:color="auto"/>
              <w:bottom w:val="single" w:sz="8" w:space="0" w:color="auto"/>
              <w:right w:val="single" w:sz="8" w:space="0" w:color="auto"/>
            </w:tcBorders>
            <w:noWrap/>
            <w:vAlign w:val="center"/>
            <w:hideMark/>
          </w:tcPr>
          <w:p w14:paraId="3A6BFFD7" w14:textId="77777777" w:rsidR="000128BC" w:rsidRPr="009A344F" w:rsidRDefault="000128BC" w:rsidP="003F1F50">
            <w:pPr>
              <w:rPr>
                <w:rFonts w:cs="Calibri"/>
                <w:color w:val="000000"/>
                <w:sz w:val="20"/>
                <w:szCs w:val="20"/>
                <w:lang w:eastAsia="en-GB"/>
              </w:rPr>
            </w:pPr>
            <w:r w:rsidRPr="009A344F">
              <w:rPr>
                <w:rFonts w:cs="Calibri"/>
                <w:color w:val="000000"/>
                <w:sz w:val="20"/>
                <w:szCs w:val="20"/>
                <w:lang w:eastAsia="en-GB"/>
              </w:rPr>
              <w:t> </w:t>
            </w:r>
          </w:p>
        </w:tc>
        <w:tc>
          <w:tcPr>
            <w:tcW w:w="2410" w:type="dxa"/>
            <w:tcBorders>
              <w:top w:val="nil"/>
              <w:left w:val="nil"/>
              <w:bottom w:val="single" w:sz="8" w:space="0" w:color="auto"/>
              <w:right w:val="single" w:sz="8" w:space="0" w:color="auto"/>
            </w:tcBorders>
            <w:vAlign w:val="center"/>
            <w:hideMark/>
          </w:tcPr>
          <w:p w14:paraId="5C42B2C5"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(A)</w:t>
            </w:r>
          </w:p>
        </w:tc>
        <w:tc>
          <w:tcPr>
            <w:tcW w:w="850" w:type="dxa"/>
            <w:tcBorders>
              <w:top w:val="nil"/>
              <w:left w:val="nil"/>
              <w:bottom w:val="single" w:sz="8" w:space="0" w:color="auto"/>
              <w:right w:val="single" w:sz="8" w:space="0" w:color="auto"/>
            </w:tcBorders>
            <w:vAlign w:val="center"/>
            <w:hideMark/>
          </w:tcPr>
          <w:p w14:paraId="05D11D57"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(B)</w:t>
            </w:r>
          </w:p>
        </w:tc>
        <w:tc>
          <w:tcPr>
            <w:tcW w:w="992" w:type="dxa"/>
            <w:tcBorders>
              <w:top w:val="nil"/>
              <w:left w:val="nil"/>
              <w:bottom w:val="single" w:sz="8" w:space="0" w:color="auto"/>
              <w:right w:val="single" w:sz="8" w:space="0" w:color="auto"/>
            </w:tcBorders>
            <w:vAlign w:val="center"/>
            <w:hideMark/>
          </w:tcPr>
          <w:p w14:paraId="425F4A0D"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(C)</w:t>
            </w:r>
          </w:p>
        </w:tc>
        <w:tc>
          <w:tcPr>
            <w:tcW w:w="1134" w:type="dxa"/>
            <w:tcBorders>
              <w:top w:val="nil"/>
              <w:left w:val="nil"/>
              <w:bottom w:val="single" w:sz="8" w:space="0" w:color="auto"/>
              <w:right w:val="single" w:sz="8" w:space="0" w:color="auto"/>
            </w:tcBorders>
            <w:vAlign w:val="center"/>
            <w:hideMark/>
          </w:tcPr>
          <w:p w14:paraId="5CA8BE72"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(D)</w:t>
            </w:r>
          </w:p>
        </w:tc>
        <w:tc>
          <w:tcPr>
            <w:tcW w:w="1560" w:type="dxa"/>
            <w:tcBorders>
              <w:top w:val="nil"/>
              <w:left w:val="nil"/>
              <w:bottom w:val="single" w:sz="8" w:space="0" w:color="auto"/>
              <w:right w:val="single" w:sz="8" w:space="0" w:color="auto"/>
            </w:tcBorders>
            <w:vAlign w:val="center"/>
            <w:hideMark/>
          </w:tcPr>
          <w:p w14:paraId="509F0091"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(E)</w:t>
            </w:r>
          </w:p>
        </w:tc>
        <w:tc>
          <w:tcPr>
            <w:tcW w:w="1984" w:type="dxa"/>
            <w:tcBorders>
              <w:top w:val="nil"/>
              <w:left w:val="nil"/>
              <w:bottom w:val="single" w:sz="8" w:space="0" w:color="auto"/>
              <w:right w:val="single" w:sz="8" w:space="0" w:color="auto"/>
            </w:tcBorders>
            <w:vAlign w:val="center"/>
            <w:hideMark/>
          </w:tcPr>
          <w:p w14:paraId="7EE59CC1"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(F)</w:t>
            </w:r>
          </w:p>
        </w:tc>
        <w:tc>
          <w:tcPr>
            <w:tcW w:w="1134" w:type="dxa"/>
            <w:tcBorders>
              <w:top w:val="nil"/>
              <w:left w:val="nil"/>
              <w:bottom w:val="single" w:sz="8" w:space="0" w:color="auto"/>
              <w:right w:val="single" w:sz="8" w:space="0" w:color="auto"/>
            </w:tcBorders>
            <w:vAlign w:val="center"/>
            <w:hideMark/>
          </w:tcPr>
          <w:p w14:paraId="49BB8F66"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(G)</w:t>
            </w:r>
          </w:p>
        </w:tc>
        <w:tc>
          <w:tcPr>
            <w:tcW w:w="3260" w:type="dxa"/>
            <w:tcBorders>
              <w:top w:val="nil"/>
              <w:left w:val="nil"/>
              <w:bottom w:val="single" w:sz="8" w:space="0" w:color="auto"/>
              <w:right w:val="single" w:sz="8" w:space="0" w:color="auto"/>
            </w:tcBorders>
          </w:tcPr>
          <w:p w14:paraId="3B791C7D" w14:textId="77777777" w:rsidR="000128BC" w:rsidRPr="009A344F" w:rsidRDefault="000128BC" w:rsidP="003F1F50">
            <w:pPr>
              <w:jc w:val="center"/>
              <w:rPr>
                <w:rFonts w:cs="Calibri"/>
                <w:b/>
                <w:bCs/>
                <w:color w:val="000000"/>
                <w:sz w:val="20"/>
                <w:szCs w:val="20"/>
                <w:lang w:eastAsia="en-GB"/>
              </w:rPr>
            </w:pPr>
          </w:p>
        </w:tc>
      </w:tr>
      <w:tr w:rsidR="000128BC" w:rsidRPr="009A344F" w14:paraId="3945BC84" w14:textId="77777777" w:rsidTr="003F1F50">
        <w:trPr>
          <w:trHeight w:val="523"/>
        </w:trPr>
        <w:tc>
          <w:tcPr>
            <w:tcW w:w="1418" w:type="dxa"/>
            <w:tcBorders>
              <w:top w:val="nil"/>
              <w:left w:val="single" w:sz="8" w:space="0" w:color="auto"/>
              <w:bottom w:val="single" w:sz="4" w:space="0" w:color="auto"/>
              <w:right w:val="single" w:sz="4" w:space="0" w:color="auto"/>
            </w:tcBorders>
            <w:noWrap/>
            <w:vAlign w:val="bottom"/>
            <w:hideMark/>
          </w:tcPr>
          <w:p w14:paraId="2420350E"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1</w:t>
            </w:r>
          </w:p>
        </w:tc>
        <w:tc>
          <w:tcPr>
            <w:tcW w:w="2410" w:type="dxa"/>
            <w:tcBorders>
              <w:top w:val="nil"/>
              <w:left w:val="nil"/>
              <w:bottom w:val="single" w:sz="4" w:space="0" w:color="auto"/>
              <w:right w:val="nil"/>
            </w:tcBorders>
            <w:vAlign w:val="bottom"/>
            <w:hideMark/>
          </w:tcPr>
          <w:p w14:paraId="02A022EC" w14:textId="77777777" w:rsidR="000128BC" w:rsidRPr="009A344F" w:rsidRDefault="000128BC" w:rsidP="003F1F50">
            <w:pPr>
              <w:rPr>
                <w:rFonts w:cs="Calibri"/>
                <w:b/>
                <w:bCs/>
                <w:color w:val="000000"/>
                <w:sz w:val="20"/>
                <w:szCs w:val="20"/>
                <w:lang w:eastAsia="en-GB"/>
              </w:rPr>
            </w:pPr>
            <w:r w:rsidRPr="009A344F">
              <w:rPr>
                <w:rFonts w:cs="Calibri"/>
                <w:b/>
                <w:bCs/>
                <w:color w:val="000000"/>
                <w:sz w:val="20"/>
                <w:szCs w:val="20"/>
                <w:lang w:eastAsia="en-GB"/>
              </w:rPr>
              <w:t>Level 1</w:t>
            </w:r>
          </w:p>
        </w:tc>
        <w:tc>
          <w:tcPr>
            <w:tcW w:w="850" w:type="dxa"/>
            <w:tcBorders>
              <w:top w:val="nil"/>
              <w:left w:val="single" w:sz="4" w:space="0" w:color="auto"/>
              <w:bottom w:val="single" w:sz="4" w:space="0" w:color="auto"/>
              <w:right w:val="single" w:sz="4" w:space="0" w:color="auto"/>
            </w:tcBorders>
            <w:vAlign w:val="center"/>
            <w:hideMark/>
          </w:tcPr>
          <w:p w14:paraId="54685A20" w14:textId="77777777" w:rsidR="000128BC" w:rsidRPr="009A344F" w:rsidRDefault="000128BC" w:rsidP="003F1F50">
            <w:pPr>
              <w:jc w:val="center"/>
              <w:rPr>
                <w:rFonts w:cs="Calibri"/>
                <w:color w:val="000000"/>
                <w:sz w:val="20"/>
                <w:szCs w:val="20"/>
                <w:lang w:eastAsia="en-GB"/>
              </w:rPr>
            </w:pPr>
            <w:r w:rsidRPr="009A344F">
              <w:rPr>
                <w:rFonts w:cs="Calibri"/>
                <w:color w:val="000000"/>
                <w:sz w:val="20"/>
                <w:szCs w:val="20"/>
                <w:lang w:eastAsia="en-GB"/>
              </w:rPr>
              <w:t>0</w:t>
            </w:r>
          </w:p>
        </w:tc>
        <w:tc>
          <w:tcPr>
            <w:tcW w:w="992" w:type="dxa"/>
            <w:tcBorders>
              <w:top w:val="nil"/>
              <w:left w:val="nil"/>
              <w:bottom w:val="single" w:sz="4" w:space="0" w:color="auto"/>
              <w:right w:val="single" w:sz="4" w:space="0" w:color="auto"/>
            </w:tcBorders>
            <w:vAlign w:val="center"/>
            <w:hideMark/>
          </w:tcPr>
          <w:p w14:paraId="425665C7"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4</w:t>
            </w:r>
          </w:p>
        </w:tc>
        <w:tc>
          <w:tcPr>
            <w:tcW w:w="1134" w:type="dxa"/>
            <w:tcBorders>
              <w:top w:val="nil"/>
              <w:left w:val="nil"/>
              <w:bottom w:val="single" w:sz="4" w:space="0" w:color="auto"/>
              <w:right w:val="single" w:sz="4" w:space="0" w:color="auto"/>
            </w:tcBorders>
            <w:vAlign w:val="center"/>
            <w:hideMark/>
          </w:tcPr>
          <w:p w14:paraId="078B6035" w14:textId="77777777" w:rsidR="000128BC" w:rsidRPr="009A344F" w:rsidRDefault="000128BC" w:rsidP="003F1F50">
            <w:pPr>
              <w:jc w:val="center"/>
              <w:rPr>
                <w:rFonts w:cs="Calibri"/>
                <w:b/>
                <w:bCs/>
                <w:sz w:val="20"/>
                <w:szCs w:val="20"/>
                <w:lang w:eastAsia="en-GB"/>
              </w:rPr>
            </w:pPr>
            <w:r w:rsidRPr="009A344F">
              <w:rPr>
                <w:rFonts w:cs="Calibri"/>
                <w:b/>
                <w:bCs/>
                <w:sz w:val="20"/>
                <w:szCs w:val="20"/>
                <w:lang w:eastAsia="en-GB"/>
              </w:rPr>
              <w:t>8</w:t>
            </w:r>
          </w:p>
        </w:tc>
        <w:tc>
          <w:tcPr>
            <w:tcW w:w="1560" w:type="dxa"/>
            <w:tcBorders>
              <w:top w:val="nil"/>
              <w:left w:val="nil"/>
              <w:bottom w:val="single" w:sz="4" w:space="0" w:color="auto"/>
              <w:right w:val="single" w:sz="4" w:space="0" w:color="auto"/>
            </w:tcBorders>
            <w:vAlign w:val="center"/>
            <w:hideMark/>
          </w:tcPr>
          <w:p w14:paraId="08F68DBA" w14:textId="77777777" w:rsidR="000128BC" w:rsidRPr="009A344F" w:rsidRDefault="000128BC" w:rsidP="003F1F50">
            <w:pPr>
              <w:jc w:val="center"/>
              <w:rPr>
                <w:rFonts w:cs="Calibri"/>
                <w:b/>
                <w:bCs/>
                <w:sz w:val="20"/>
                <w:szCs w:val="20"/>
                <w:lang w:eastAsia="en-GB"/>
              </w:rPr>
            </w:pPr>
            <w:r w:rsidRPr="009A344F">
              <w:rPr>
                <w:rFonts w:cs="Calibri"/>
                <w:b/>
                <w:bCs/>
                <w:sz w:val="20"/>
                <w:szCs w:val="20"/>
                <w:lang w:eastAsia="en-GB"/>
              </w:rPr>
              <w:t>6</w:t>
            </w:r>
          </w:p>
        </w:tc>
        <w:tc>
          <w:tcPr>
            <w:tcW w:w="1984" w:type="dxa"/>
            <w:tcBorders>
              <w:top w:val="nil"/>
              <w:left w:val="nil"/>
              <w:bottom w:val="single" w:sz="4" w:space="0" w:color="auto"/>
              <w:right w:val="single" w:sz="4" w:space="0" w:color="auto"/>
            </w:tcBorders>
            <w:vAlign w:val="center"/>
            <w:hideMark/>
          </w:tcPr>
          <w:p w14:paraId="75A7BC15" w14:textId="77777777" w:rsidR="000128BC" w:rsidRPr="009A344F" w:rsidRDefault="000128BC" w:rsidP="003F1F50">
            <w:pPr>
              <w:jc w:val="center"/>
              <w:rPr>
                <w:rFonts w:cs="Calibri"/>
                <w:b/>
                <w:bCs/>
                <w:sz w:val="20"/>
                <w:szCs w:val="20"/>
                <w:lang w:eastAsia="en-GB"/>
              </w:rPr>
            </w:pPr>
            <w:r w:rsidRPr="009A344F">
              <w:rPr>
                <w:rFonts w:cs="Calibri"/>
                <w:b/>
                <w:bCs/>
                <w:sz w:val="20"/>
                <w:szCs w:val="20"/>
                <w:lang w:eastAsia="en-GB"/>
              </w:rPr>
              <w:t>2</w:t>
            </w:r>
          </w:p>
        </w:tc>
        <w:tc>
          <w:tcPr>
            <w:tcW w:w="1134" w:type="dxa"/>
            <w:tcBorders>
              <w:top w:val="nil"/>
              <w:left w:val="nil"/>
              <w:bottom w:val="single" w:sz="4" w:space="0" w:color="auto"/>
              <w:right w:val="single" w:sz="8" w:space="0" w:color="auto"/>
            </w:tcBorders>
            <w:vAlign w:val="center"/>
            <w:hideMark/>
          </w:tcPr>
          <w:p w14:paraId="3EE77594"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20</w:t>
            </w:r>
          </w:p>
        </w:tc>
        <w:tc>
          <w:tcPr>
            <w:tcW w:w="3260" w:type="dxa"/>
            <w:tcBorders>
              <w:top w:val="nil"/>
              <w:left w:val="nil"/>
              <w:bottom w:val="single" w:sz="4" w:space="0" w:color="auto"/>
              <w:right w:val="single" w:sz="8" w:space="0" w:color="auto"/>
            </w:tcBorders>
          </w:tcPr>
          <w:p w14:paraId="509683A9" w14:textId="77777777" w:rsidR="000128BC" w:rsidRPr="009A344F" w:rsidRDefault="000128BC" w:rsidP="003F1F50">
            <w:pPr>
              <w:jc w:val="center"/>
              <w:rPr>
                <w:rFonts w:cs="Calibri"/>
                <w:b/>
                <w:bCs/>
                <w:color w:val="000000"/>
                <w:sz w:val="20"/>
                <w:szCs w:val="20"/>
                <w:lang w:eastAsia="en-GB"/>
              </w:rPr>
            </w:pPr>
          </w:p>
        </w:tc>
      </w:tr>
      <w:tr w:rsidR="000128BC" w:rsidRPr="009A344F" w14:paraId="357CEBE4" w14:textId="77777777" w:rsidTr="003F1F50">
        <w:trPr>
          <w:trHeight w:val="340"/>
        </w:trPr>
        <w:tc>
          <w:tcPr>
            <w:tcW w:w="1418" w:type="dxa"/>
            <w:tcBorders>
              <w:top w:val="nil"/>
              <w:left w:val="single" w:sz="8" w:space="0" w:color="auto"/>
              <w:bottom w:val="single" w:sz="4" w:space="0" w:color="auto"/>
              <w:right w:val="single" w:sz="4" w:space="0" w:color="auto"/>
            </w:tcBorders>
            <w:noWrap/>
            <w:vAlign w:val="bottom"/>
            <w:hideMark/>
          </w:tcPr>
          <w:p w14:paraId="435DF0CA"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2</w:t>
            </w:r>
          </w:p>
        </w:tc>
        <w:tc>
          <w:tcPr>
            <w:tcW w:w="2410" w:type="dxa"/>
            <w:tcBorders>
              <w:top w:val="nil"/>
              <w:left w:val="nil"/>
              <w:bottom w:val="single" w:sz="4" w:space="0" w:color="auto"/>
              <w:right w:val="nil"/>
            </w:tcBorders>
            <w:vAlign w:val="bottom"/>
            <w:hideMark/>
          </w:tcPr>
          <w:p w14:paraId="05EB5140" w14:textId="77777777" w:rsidR="000128BC" w:rsidRPr="009A344F" w:rsidRDefault="000128BC" w:rsidP="003F1F50">
            <w:pPr>
              <w:rPr>
                <w:rFonts w:cs="Calibri"/>
                <w:b/>
                <w:bCs/>
                <w:color w:val="000000"/>
                <w:sz w:val="20"/>
                <w:szCs w:val="20"/>
                <w:lang w:eastAsia="en-GB"/>
              </w:rPr>
            </w:pPr>
            <w:r w:rsidRPr="009A344F">
              <w:rPr>
                <w:rFonts w:cs="Calibri"/>
                <w:b/>
                <w:bCs/>
                <w:color w:val="000000"/>
                <w:sz w:val="20"/>
                <w:szCs w:val="20"/>
                <w:lang w:eastAsia="en-GB"/>
              </w:rPr>
              <w:t>Level 1</w:t>
            </w:r>
          </w:p>
        </w:tc>
        <w:tc>
          <w:tcPr>
            <w:tcW w:w="850" w:type="dxa"/>
            <w:tcBorders>
              <w:top w:val="nil"/>
              <w:left w:val="single" w:sz="4" w:space="0" w:color="auto"/>
              <w:bottom w:val="single" w:sz="4" w:space="0" w:color="auto"/>
              <w:right w:val="single" w:sz="4" w:space="0" w:color="auto"/>
            </w:tcBorders>
            <w:vAlign w:val="center"/>
            <w:hideMark/>
          </w:tcPr>
          <w:p w14:paraId="2F98ABE3" w14:textId="77777777" w:rsidR="000128BC" w:rsidRPr="009A344F" w:rsidRDefault="000128BC" w:rsidP="003F1F50">
            <w:pPr>
              <w:jc w:val="center"/>
              <w:rPr>
                <w:rFonts w:cs="Calibri"/>
                <w:color w:val="000000"/>
                <w:sz w:val="20"/>
                <w:szCs w:val="20"/>
                <w:lang w:eastAsia="en-GB"/>
              </w:rPr>
            </w:pPr>
            <w:r w:rsidRPr="009A344F">
              <w:rPr>
                <w:rFonts w:cs="Calibri"/>
                <w:color w:val="000000"/>
                <w:sz w:val="20"/>
                <w:szCs w:val="20"/>
                <w:lang w:eastAsia="en-GB"/>
              </w:rPr>
              <w:t>0</w:t>
            </w:r>
          </w:p>
        </w:tc>
        <w:tc>
          <w:tcPr>
            <w:tcW w:w="992" w:type="dxa"/>
            <w:tcBorders>
              <w:top w:val="nil"/>
              <w:left w:val="nil"/>
              <w:bottom w:val="single" w:sz="4" w:space="0" w:color="auto"/>
              <w:right w:val="single" w:sz="4" w:space="0" w:color="auto"/>
            </w:tcBorders>
            <w:vAlign w:val="center"/>
            <w:hideMark/>
          </w:tcPr>
          <w:p w14:paraId="0F0700AE"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4</w:t>
            </w:r>
          </w:p>
        </w:tc>
        <w:tc>
          <w:tcPr>
            <w:tcW w:w="1134" w:type="dxa"/>
            <w:tcBorders>
              <w:top w:val="nil"/>
              <w:left w:val="nil"/>
              <w:bottom w:val="single" w:sz="4" w:space="0" w:color="auto"/>
              <w:right w:val="single" w:sz="4" w:space="0" w:color="auto"/>
            </w:tcBorders>
            <w:vAlign w:val="center"/>
            <w:hideMark/>
          </w:tcPr>
          <w:p w14:paraId="1AB1C531" w14:textId="77777777" w:rsidR="000128BC" w:rsidRPr="009A344F" w:rsidRDefault="000128BC" w:rsidP="003F1F50">
            <w:pPr>
              <w:jc w:val="center"/>
              <w:rPr>
                <w:rFonts w:cs="Calibri"/>
                <w:b/>
                <w:bCs/>
                <w:sz w:val="20"/>
                <w:szCs w:val="20"/>
                <w:lang w:eastAsia="en-GB"/>
              </w:rPr>
            </w:pPr>
            <w:r w:rsidRPr="009A344F">
              <w:rPr>
                <w:rFonts w:cs="Calibri"/>
                <w:b/>
                <w:bCs/>
                <w:sz w:val="20"/>
                <w:szCs w:val="20"/>
                <w:lang w:eastAsia="en-GB"/>
              </w:rPr>
              <w:t>8</w:t>
            </w:r>
          </w:p>
        </w:tc>
        <w:tc>
          <w:tcPr>
            <w:tcW w:w="1560" w:type="dxa"/>
            <w:tcBorders>
              <w:top w:val="nil"/>
              <w:left w:val="nil"/>
              <w:bottom w:val="single" w:sz="4" w:space="0" w:color="auto"/>
              <w:right w:val="single" w:sz="4" w:space="0" w:color="auto"/>
            </w:tcBorders>
            <w:vAlign w:val="center"/>
            <w:hideMark/>
          </w:tcPr>
          <w:p w14:paraId="30E6A232" w14:textId="77777777" w:rsidR="000128BC" w:rsidRPr="009A344F" w:rsidRDefault="000128BC" w:rsidP="003F1F50">
            <w:pPr>
              <w:jc w:val="center"/>
              <w:rPr>
                <w:rFonts w:cs="Calibri"/>
                <w:b/>
                <w:bCs/>
                <w:sz w:val="20"/>
                <w:szCs w:val="20"/>
                <w:lang w:eastAsia="en-GB"/>
              </w:rPr>
            </w:pPr>
            <w:r w:rsidRPr="009A344F">
              <w:rPr>
                <w:rFonts w:cs="Calibri"/>
                <w:b/>
                <w:bCs/>
                <w:sz w:val="20"/>
                <w:szCs w:val="20"/>
                <w:lang w:eastAsia="en-GB"/>
              </w:rPr>
              <w:t>6</w:t>
            </w:r>
          </w:p>
        </w:tc>
        <w:tc>
          <w:tcPr>
            <w:tcW w:w="1984" w:type="dxa"/>
            <w:tcBorders>
              <w:top w:val="nil"/>
              <w:left w:val="nil"/>
              <w:bottom w:val="single" w:sz="4" w:space="0" w:color="auto"/>
              <w:right w:val="single" w:sz="4" w:space="0" w:color="auto"/>
            </w:tcBorders>
            <w:shd w:val="clear" w:color="auto" w:fill="A6A6A6"/>
            <w:vAlign w:val="center"/>
            <w:hideMark/>
          </w:tcPr>
          <w:p w14:paraId="1AE93740" w14:textId="77777777" w:rsidR="000128BC" w:rsidRPr="009A344F" w:rsidRDefault="000128BC" w:rsidP="003F1F50">
            <w:pPr>
              <w:jc w:val="center"/>
              <w:rPr>
                <w:rFonts w:cs="Calibri"/>
                <w:sz w:val="20"/>
                <w:szCs w:val="20"/>
                <w:lang w:eastAsia="en-GB"/>
              </w:rPr>
            </w:pPr>
            <w:r w:rsidRPr="009A344F">
              <w:rPr>
                <w:rFonts w:cs="Calibri"/>
                <w:sz w:val="20"/>
                <w:szCs w:val="20"/>
                <w:lang w:eastAsia="en-GB"/>
              </w:rPr>
              <w:t>0</w:t>
            </w:r>
          </w:p>
        </w:tc>
        <w:tc>
          <w:tcPr>
            <w:tcW w:w="1134" w:type="dxa"/>
            <w:tcBorders>
              <w:top w:val="nil"/>
              <w:left w:val="nil"/>
              <w:bottom w:val="single" w:sz="4" w:space="0" w:color="auto"/>
              <w:right w:val="single" w:sz="8" w:space="0" w:color="auto"/>
            </w:tcBorders>
            <w:vAlign w:val="center"/>
            <w:hideMark/>
          </w:tcPr>
          <w:p w14:paraId="7FF958FB"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18</w:t>
            </w:r>
          </w:p>
        </w:tc>
        <w:tc>
          <w:tcPr>
            <w:tcW w:w="3260" w:type="dxa"/>
            <w:tcBorders>
              <w:top w:val="nil"/>
              <w:left w:val="nil"/>
              <w:bottom w:val="single" w:sz="4" w:space="0" w:color="auto"/>
              <w:right w:val="single" w:sz="8" w:space="0" w:color="auto"/>
            </w:tcBorders>
          </w:tcPr>
          <w:p w14:paraId="1BD78102" w14:textId="77777777" w:rsidR="000128BC" w:rsidRPr="009A344F" w:rsidRDefault="000128BC" w:rsidP="003F1F50">
            <w:pPr>
              <w:jc w:val="center"/>
              <w:rPr>
                <w:rFonts w:cs="Calibri"/>
                <w:b/>
                <w:bCs/>
                <w:color w:val="000000"/>
                <w:sz w:val="20"/>
                <w:szCs w:val="20"/>
                <w:lang w:eastAsia="en-GB"/>
              </w:rPr>
            </w:pPr>
          </w:p>
        </w:tc>
      </w:tr>
      <w:tr w:rsidR="000128BC" w:rsidRPr="009A344F" w14:paraId="5902865E" w14:textId="77777777" w:rsidTr="003F1F50">
        <w:trPr>
          <w:trHeight w:val="360"/>
        </w:trPr>
        <w:tc>
          <w:tcPr>
            <w:tcW w:w="1418" w:type="dxa"/>
            <w:tcBorders>
              <w:top w:val="nil"/>
              <w:left w:val="single" w:sz="8" w:space="0" w:color="auto"/>
              <w:bottom w:val="single" w:sz="8" w:space="0" w:color="auto"/>
              <w:right w:val="single" w:sz="4" w:space="0" w:color="auto"/>
            </w:tcBorders>
            <w:noWrap/>
            <w:vAlign w:val="bottom"/>
            <w:hideMark/>
          </w:tcPr>
          <w:p w14:paraId="14724C38"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3</w:t>
            </w:r>
          </w:p>
        </w:tc>
        <w:tc>
          <w:tcPr>
            <w:tcW w:w="2410" w:type="dxa"/>
            <w:tcBorders>
              <w:top w:val="nil"/>
              <w:left w:val="nil"/>
              <w:bottom w:val="single" w:sz="8" w:space="0" w:color="auto"/>
              <w:right w:val="nil"/>
            </w:tcBorders>
            <w:vAlign w:val="bottom"/>
            <w:hideMark/>
          </w:tcPr>
          <w:p w14:paraId="7FE2B145" w14:textId="77777777" w:rsidR="000128BC" w:rsidRPr="009A344F" w:rsidRDefault="000128BC" w:rsidP="003F1F50">
            <w:pPr>
              <w:rPr>
                <w:rFonts w:cs="Calibri"/>
                <w:b/>
                <w:bCs/>
                <w:color w:val="000000"/>
                <w:sz w:val="20"/>
                <w:szCs w:val="20"/>
                <w:lang w:eastAsia="en-GB"/>
              </w:rPr>
            </w:pPr>
            <w:r w:rsidRPr="009A344F">
              <w:rPr>
                <w:rFonts w:cs="Calibri"/>
                <w:b/>
                <w:bCs/>
                <w:color w:val="000000"/>
                <w:sz w:val="20"/>
                <w:szCs w:val="20"/>
                <w:lang w:eastAsia="en-GB"/>
              </w:rPr>
              <w:t>Level 1</w:t>
            </w:r>
          </w:p>
        </w:tc>
        <w:tc>
          <w:tcPr>
            <w:tcW w:w="850" w:type="dxa"/>
            <w:tcBorders>
              <w:top w:val="nil"/>
              <w:left w:val="single" w:sz="4" w:space="0" w:color="auto"/>
              <w:bottom w:val="single" w:sz="8" w:space="0" w:color="auto"/>
              <w:right w:val="single" w:sz="4" w:space="0" w:color="auto"/>
            </w:tcBorders>
            <w:vAlign w:val="center"/>
            <w:hideMark/>
          </w:tcPr>
          <w:p w14:paraId="36B7955C" w14:textId="77777777" w:rsidR="000128BC" w:rsidRPr="009A344F" w:rsidRDefault="000128BC" w:rsidP="003F1F50">
            <w:pPr>
              <w:jc w:val="center"/>
              <w:rPr>
                <w:rFonts w:cs="Calibri"/>
                <w:color w:val="000000"/>
                <w:sz w:val="20"/>
                <w:szCs w:val="20"/>
                <w:lang w:eastAsia="en-GB"/>
              </w:rPr>
            </w:pPr>
            <w:r w:rsidRPr="009A344F">
              <w:rPr>
                <w:rFonts w:cs="Calibri"/>
                <w:color w:val="000000"/>
                <w:sz w:val="20"/>
                <w:szCs w:val="20"/>
                <w:lang w:eastAsia="en-GB"/>
              </w:rPr>
              <w:t>0</w:t>
            </w:r>
          </w:p>
        </w:tc>
        <w:tc>
          <w:tcPr>
            <w:tcW w:w="992" w:type="dxa"/>
            <w:tcBorders>
              <w:top w:val="nil"/>
              <w:left w:val="nil"/>
              <w:bottom w:val="single" w:sz="8" w:space="0" w:color="auto"/>
              <w:right w:val="single" w:sz="4" w:space="0" w:color="auto"/>
            </w:tcBorders>
            <w:vAlign w:val="center"/>
            <w:hideMark/>
          </w:tcPr>
          <w:p w14:paraId="3BE9B67A"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4</w:t>
            </w:r>
          </w:p>
        </w:tc>
        <w:tc>
          <w:tcPr>
            <w:tcW w:w="1134" w:type="dxa"/>
            <w:tcBorders>
              <w:top w:val="nil"/>
              <w:left w:val="nil"/>
              <w:bottom w:val="single" w:sz="8" w:space="0" w:color="auto"/>
              <w:right w:val="single" w:sz="4" w:space="0" w:color="auto"/>
            </w:tcBorders>
            <w:vAlign w:val="center"/>
            <w:hideMark/>
          </w:tcPr>
          <w:p w14:paraId="100A27D0" w14:textId="77777777" w:rsidR="000128BC" w:rsidRPr="009A344F" w:rsidRDefault="000128BC" w:rsidP="003F1F50">
            <w:pPr>
              <w:jc w:val="center"/>
              <w:rPr>
                <w:rFonts w:cs="Calibri"/>
                <w:b/>
                <w:bCs/>
                <w:sz w:val="20"/>
                <w:szCs w:val="20"/>
                <w:lang w:eastAsia="en-GB"/>
              </w:rPr>
            </w:pPr>
            <w:r w:rsidRPr="009A344F">
              <w:rPr>
                <w:rFonts w:cs="Calibri"/>
                <w:b/>
                <w:bCs/>
                <w:sz w:val="20"/>
                <w:szCs w:val="20"/>
                <w:lang w:eastAsia="en-GB"/>
              </w:rPr>
              <w:t>8</w:t>
            </w:r>
          </w:p>
        </w:tc>
        <w:tc>
          <w:tcPr>
            <w:tcW w:w="1560" w:type="dxa"/>
            <w:tcBorders>
              <w:top w:val="nil"/>
              <w:left w:val="nil"/>
              <w:bottom w:val="single" w:sz="8" w:space="0" w:color="auto"/>
              <w:right w:val="single" w:sz="4" w:space="0" w:color="auto"/>
            </w:tcBorders>
            <w:shd w:val="clear" w:color="auto" w:fill="A6A6A6"/>
            <w:vAlign w:val="center"/>
            <w:hideMark/>
          </w:tcPr>
          <w:p w14:paraId="70A60098" w14:textId="77777777" w:rsidR="000128BC" w:rsidRPr="009A344F" w:rsidRDefault="000128BC" w:rsidP="003F1F50">
            <w:pPr>
              <w:jc w:val="center"/>
              <w:rPr>
                <w:rFonts w:cs="Calibri"/>
                <w:sz w:val="20"/>
                <w:szCs w:val="20"/>
                <w:lang w:eastAsia="en-GB"/>
              </w:rPr>
            </w:pPr>
            <w:r w:rsidRPr="009A344F">
              <w:rPr>
                <w:rFonts w:cs="Calibri"/>
                <w:sz w:val="20"/>
                <w:szCs w:val="20"/>
                <w:lang w:eastAsia="en-GB"/>
              </w:rPr>
              <w:t>0</w:t>
            </w:r>
          </w:p>
        </w:tc>
        <w:tc>
          <w:tcPr>
            <w:tcW w:w="1984" w:type="dxa"/>
            <w:tcBorders>
              <w:top w:val="nil"/>
              <w:left w:val="nil"/>
              <w:bottom w:val="single" w:sz="8" w:space="0" w:color="auto"/>
              <w:right w:val="single" w:sz="4" w:space="0" w:color="auto"/>
            </w:tcBorders>
            <w:shd w:val="clear" w:color="auto" w:fill="A6A6A6"/>
            <w:vAlign w:val="center"/>
            <w:hideMark/>
          </w:tcPr>
          <w:p w14:paraId="2B71C39A" w14:textId="77777777" w:rsidR="000128BC" w:rsidRPr="009A344F" w:rsidRDefault="000128BC" w:rsidP="003F1F50">
            <w:pPr>
              <w:jc w:val="center"/>
              <w:rPr>
                <w:rFonts w:cs="Calibri"/>
                <w:sz w:val="20"/>
                <w:szCs w:val="20"/>
                <w:lang w:eastAsia="en-GB"/>
              </w:rPr>
            </w:pPr>
            <w:r w:rsidRPr="009A344F">
              <w:rPr>
                <w:rFonts w:cs="Calibri"/>
                <w:sz w:val="20"/>
                <w:szCs w:val="20"/>
                <w:lang w:eastAsia="en-GB"/>
              </w:rPr>
              <w:t>0</w:t>
            </w:r>
          </w:p>
        </w:tc>
        <w:tc>
          <w:tcPr>
            <w:tcW w:w="1134" w:type="dxa"/>
            <w:tcBorders>
              <w:top w:val="nil"/>
              <w:left w:val="nil"/>
              <w:bottom w:val="single" w:sz="8" w:space="0" w:color="auto"/>
              <w:right w:val="single" w:sz="8" w:space="0" w:color="auto"/>
            </w:tcBorders>
            <w:vAlign w:val="center"/>
            <w:hideMark/>
          </w:tcPr>
          <w:p w14:paraId="4669B280"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12</w:t>
            </w:r>
          </w:p>
        </w:tc>
        <w:tc>
          <w:tcPr>
            <w:tcW w:w="3260" w:type="dxa"/>
            <w:tcBorders>
              <w:top w:val="nil"/>
              <w:left w:val="nil"/>
              <w:bottom w:val="single" w:sz="8" w:space="0" w:color="auto"/>
              <w:right w:val="single" w:sz="8" w:space="0" w:color="auto"/>
            </w:tcBorders>
          </w:tcPr>
          <w:p w14:paraId="5FF1C43F" w14:textId="77777777" w:rsidR="000128BC" w:rsidRPr="009A344F" w:rsidRDefault="000128BC" w:rsidP="003F1F50">
            <w:pPr>
              <w:jc w:val="center"/>
              <w:rPr>
                <w:rFonts w:cs="Calibri"/>
                <w:b/>
                <w:bCs/>
                <w:color w:val="000000"/>
                <w:sz w:val="20"/>
                <w:szCs w:val="20"/>
                <w:lang w:eastAsia="en-GB"/>
              </w:rPr>
            </w:pPr>
          </w:p>
        </w:tc>
      </w:tr>
      <w:tr w:rsidR="000128BC" w:rsidRPr="009A344F" w14:paraId="7104D9CB" w14:textId="77777777" w:rsidTr="003F1F50">
        <w:trPr>
          <w:trHeight w:val="340"/>
        </w:trPr>
        <w:tc>
          <w:tcPr>
            <w:tcW w:w="1418" w:type="dxa"/>
            <w:tcBorders>
              <w:top w:val="nil"/>
              <w:left w:val="single" w:sz="8" w:space="0" w:color="auto"/>
              <w:bottom w:val="single" w:sz="4" w:space="0" w:color="auto"/>
              <w:right w:val="single" w:sz="4" w:space="0" w:color="auto"/>
            </w:tcBorders>
            <w:noWrap/>
            <w:vAlign w:val="bottom"/>
            <w:hideMark/>
          </w:tcPr>
          <w:p w14:paraId="50E9AA0D"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4</w:t>
            </w:r>
          </w:p>
        </w:tc>
        <w:tc>
          <w:tcPr>
            <w:tcW w:w="2410" w:type="dxa"/>
            <w:tcBorders>
              <w:top w:val="nil"/>
              <w:left w:val="nil"/>
              <w:bottom w:val="single" w:sz="4" w:space="0" w:color="auto"/>
              <w:right w:val="nil"/>
            </w:tcBorders>
            <w:vAlign w:val="bottom"/>
            <w:hideMark/>
          </w:tcPr>
          <w:p w14:paraId="2F2D8FC3" w14:textId="77777777" w:rsidR="000128BC" w:rsidRPr="009A344F" w:rsidRDefault="000128BC" w:rsidP="003F1F50">
            <w:pPr>
              <w:rPr>
                <w:rFonts w:cs="Calibri"/>
                <w:b/>
                <w:bCs/>
                <w:color w:val="000000"/>
                <w:sz w:val="20"/>
                <w:szCs w:val="20"/>
                <w:lang w:eastAsia="en-GB"/>
              </w:rPr>
            </w:pPr>
            <w:r w:rsidRPr="009A344F">
              <w:rPr>
                <w:rFonts w:cs="Calibri"/>
                <w:b/>
                <w:bCs/>
                <w:color w:val="000000"/>
                <w:sz w:val="20"/>
                <w:szCs w:val="20"/>
                <w:lang w:eastAsia="en-GB"/>
              </w:rPr>
              <w:t>Level 2 and 3</w:t>
            </w:r>
          </w:p>
        </w:tc>
        <w:tc>
          <w:tcPr>
            <w:tcW w:w="850" w:type="dxa"/>
            <w:tcBorders>
              <w:top w:val="nil"/>
              <w:left w:val="single" w:sz="4" w:space="0" w:color="auto"/>
              <w:bottom w:val="single" w:sz="4" w:space="0" w:color="auto"/>
              <w:right w:val="single" w:sz="4" w:space="0" w:color="auto"/>
            </w:tcBorders>
            <w:vAlign w:val="center"/>
            <w:hideMark/>
          </w:tcPr>
          <w:p w14:paraId="01F0F9EB" w14:textId="77777777" w:rsidR="000128BC" w:rsidRPr="009A344F" w:rsidRDefault="000128BC" w:rsidP="003F1F50">
            <w:pPr>
              <w:jc w:val="center"/>
              <w:rPr>
                <w:rFonts w:cs="Calibri"/>
                <w:color w:val="000000"/>
                <w:sz w:val="20"/>
                <w:szCs w:val="20"/>
                <w:lang w:eastAsia="en-GB"/>
              </w:rPr>
            </w:pPr>
            <w:r w:rsidRPr="009A344F">
              <w:rPr>
                <w:rFonts w:cs="Calibri"/>
                <w:color w:val="000000"/>
                <w:sz w:val="20"/>
                <w:szCs w:val="20"/>
                <w:lang w:eastAsia="en-GB"/>
              </w:rPr>
              <w:t>0</w:t>
            </w:r>
          </w:p>
        </w:tc>
        <w:tc>
          <w:tcPr>
            <w:tcW w:w="992" w:type="dxa"/>
            <w:tcBorders>
              <w:top w:val="nil"/>
              <w:left w:val="nil"/>
              <w:bottom w:val="single" w:sz="4" w:space="0" w:color="auto"/>
              <w:right w:val="single" w:sz="4" w:space="0" w:color="auto"/>
            </w:tcBorders>
            <w:vAlign w:val="center"/>
            <w:hideMark/>
          </w:tcPr>
          <w:p w14:paraId="14B06A31"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2</w:t>
            </w:r>
          </w:p>
        </w:tc>
        <w:tc>
          <w:tcPr>
            <w:tcW w:w="1134" w:type="dxa"/>
            <w:tcBorders>
              <w:top w:val="nil"/>
              <w:left w:val="nil"/>
              <w:bottom w:val="single" w:sz="4" w:space="0" w:color="auto"/>
              <w:right w:val="single" w:sz="4" w:space="0" w:color="auto"/>
            </w:tcBorders>
            <w:vAlign w:val="center"/>
            <w:hideMark/>
          </w:tcPr>
          <w:p w14:paraId="4EE687A9" w14:textId="77777777" w:rsidR="000128BC" w:rsidRPr="009A344F" w:rsidRDefault="000128BC" w:rsidP="003F1F50">
            <w:pPr>
              <w:jc w:val="center"/>
              <w:rPr>
                <w:rFonts w:cs="Calibri"/>
                <w:b/>
                <w:bCs/>
                <w:sz w:val="20"/>
                <w:szCs w:val="20"/>
                <w:lang w:eastAsia="en-GB"/>
              </w:rPr>
            </w:pPr>
            <w:r w:rsidRPr="009A344F">
              <w:rPr>
                <w:rFonts w:cs="Calibri"/>
                <w:b/>
                <w:bCs/>
                <w:sz w:val="20"/>
                <w:szCs w:val="20"/>
                <w:lang w:eastAsia="en-GB"/>
              </w:rPr>
              <w:t>4</w:t>
            </w:r>
          </w:p>
        </w:tc>
        <w:tc>
          <w:tcPr>
            <w:tcW w:w="1560" w:type="dxa"/>
            <w:tcBorders>
              <w:top w:val="nil"/>
              <w:left w:val="nil"/>
              <w:bottom w:val="single" w:sz="4" w:space="0" w:color="auto"/>
              <w:right w:val="single" w:sz="4" w:space="0" w:color="auto"/>
            </w:tcBorders>
            <w:vAlign w:val="center"/>
            <w:hideMark/>
          </w:tcPr>
          <w:p w14:paraId="7CEF2F2A" w14:textId="77777777" w:rsidR="000128BC" w:rsidRPr="009A344F" w:rsidRDefault="000128BC" w:rsidP="003F1F50">
            <w:pPr>
              <w:jc w:val="center"/>
              <w:rPr>
                <w:rFonts w:cs="Calibri"/>
                <w:b/>
                <w:bCs/>
                <w:sz w:val="20"/>
                <w:szCs w:val="20"/>
                <w:lang w:eastAsia="en-GB"/>
              </w:rPr>
            </w:pPr>
            <w:r w:rsidRPr="009A344F">
              <w:rPr>
                <w:rFonts w:cs="Calibri"/>
                <w:b/>
                <w:bCs/>
                <w:sz w:val="20"/>
                <w:szCs w:val="20"/>
                <w:lang w:eastAsia="en-GB"/>
              </w:rPr>
              <w:t>2</w:t>
            </w:r>
          </w:p>
        </w:tc>
        <w:tc>
          <w:tcPr>
            <w:tcW w:w="1984" w:type="dxa"/>
            <w:tcBorders>
              <w:top w:val="nil"/>
              <w:left w:val="nil"/>
              <w:bottom w:val="single" w:sz="4" w:space="0" w:color="auto"/>
              <w:right w:val="single" w:sz="4" w:space="0" w:color="auto"/>
            </w:tcBorders>
            <w:vAlign w:val="center"/>
            <w:hideMark/>
          </w:tcPr>
          <w:p w14:paraId="7EF1571D" w14:textId="77777777" w:rsidR="000128BC" w:rsidRPr="009A344F" w:rsidRDefault="000128BC" w:rsidP="003F1F50">
            <w:pPr>
              <w:jc w:val="center"/>
              <w:rPr>
                <w:rFonts w:cs="Calibri"/>
                <w:b/>
                <w:bCs/>
                <w:sz w:val="20"/>
                <w:szCs w:val="20"/>
                <w:lang w:eastAsia="en-GB"/>
              </w:rPr>
            </w:pPr>
            <w:r w:rsidRPr="009A344F">
              <w:rPr>
                <w:rFonts w:cs="Calibri"/>
                <w:b/>
                <w:bCs/>
                <w:sz w:val="20"/>
                <w:szCs w:val="20"/>
                <w:lang w:eastAsia="en-GB"/>
              </w:rPr>
              <w:t>2</w:t>
            </w:r>
          </w:p>
        </w:tc>
        <w:tc>
          <w:tcPr>
            <w:tcW w:w="1134" w:type="dxa"/>
            <w:tcBorders>
              <w:top w:val="nil"/>
              <w:left w:val="nil"/>
              <w:bottom w:val="single" w:sz="4" w:space="0" w:color="auto"/>
              <w:right w:val="single" w:sz="8" w:space="0" w:color="auto"/>
            </w:tcBorders>
            <w:vAlign w:val="center"/>
            <w:hideMark/>
          </w:tcPr>
          <w:p w14:paraId="0BA7F34B"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10</w:t>
            </w:r>
          </w:p>
        </w:tc>
        <w:tc>
          <w:tcPr>
            <w:tcW w:w="3260" w:type="dxa"/>
            <w:tcBorders>
              <w:top w:val="nil"/>
              <w:left w:val="nil"/>
              <w:bottom w:val="single" w:sz="4" w:space="0" w:color="auto"/>
              <w:right w:val="single" w:sz="8" w:space="0" w:color="auto"/>
            </w:tcBorders>
          </w:tcPr>
          <w:p w14:paraId="452D2C2F" w14:textId="77777777" w:rsidR="000128BC" w:rsidRPr="009A344F" w:rsidRDefault="000128BC" w:rsidP="003F1F50">
            <w:pPr>
              <w:jc w:val="center"/>
              <w:rPr>
                <w:rFonts w:cs="Calibri"/>
                <w:b/>
                <w:bCs/>
                <w:color w:val="000000"/>
                <w:sz w:val="20"/>
                <w:szCs w:val="20"/>
                <w:lang w:eastAsia="en-GB"/>
              </w:rPr>
            </w:pPr>
          </w:p>
        </w:tc>
      </w:tr>
      <w:tr w:rsidR="000128BC" w:rsidRPr="009A344F" w14:paraId="3D3AA63D" w14:textId="77777777" w:rsidTr="003F1F50">
        <w:trPr>
          <w:trHeight w:val="340"/>
        </w:trPr>
        <w:tc>
          <w:tcPr>
            <w:tcW w:w="1418" w:type="dxa"/>
            <w:tcBorders>
              <w:top w:val="nil"/>
              <w:left w:val="single" w:sz="8" w:space="0" w:color="auto"/>
              <w:bottom w:val="single" w:sz="4" w:space="0" w:color="auto"/>
              <w:right w:val="single" w:sz="4" w:space="0" w:color="auto"/>
            </w:tcBorders>
            <w:noWrap/>
            <w:vAlign w:val="bottom"/>
            <w:hideMark/>
          </w:tcPr>
          <w:p w14:paraId="62242EF7"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5</w:t>
            </w:r>
          </w:p>
        </w:tc>
        <w:tc>
          <w:tcPr>
            <w:tcW w:w="2410" w:type="dxa"/>
            <w:tcBorders>
              <w:top w:val="nil"/>
              <w:left w:val="nil"/>
              <w:bottom w:val="single" w:sz="4" w:space="0" w:color="auto"/>
              <w:right w:val="nil"/>
            </w:tcBorders>
            <w:vAlign w:val="bottom"/>
            <w:hideMark/>
          </w:tcPr>
          <w:p w14:paraId="212A9B11" w14:textId="77777777" w:rsidR="000128BC" w:rsidRPr="009A344F" w:rsidRDefault="000128BC" w:rsidP="003F1F50">
            <w:pPr>
              <w:rPr>
                <w:rFonts w:cs="Calibri"/>
                <w:b/>
                <w:bCs/>
                <w:color w:val="000000"/>
                <w:sz w:val="20"/>
                <w:szCs w:val="20"/>
                <w:lang w:eastAsia="en-GB"/>
              </w:rPr>
            </w:pPr>
            <w:r w:rsidRPr="009A344F">
              <w:rPr>
                <w:rFonts w:cs="Calibri"/>
                <w:b/>
                <w:bCs/>
                <w:color w:val="000000"/>
                <w:sz w:val="20"/>
                <w:szCs w:val="20"/>
                <w:lang w:eastAsia="en-GB"/>
              </w:rPr>
              <w:t>Level 2 and 3</w:t>
            </w:r>
          </w:p>
        </w:tc>
        <w:tc>
          <w:tcPr>
            <w:tcW w:w="850" w:type="dxa"/>
            <w:tcBorders>
              <w:top w:val="nil"/>
              <w:left w:val="single" w:sz="4" w:space="0" w:color="auto"/>
              <w:bottom w:val="single" w:sz="4" w:space="0" w:color="auto"/>
              <w:right w:val="single" w:sz="4" w:space="0" w:color="auto"/>
            </w:tcBorders>
            <w:vAlign w:val="center"/>
            <w:hideMark/>
          </w:tcPr>
          <w:p w14:paraId="7A8B8CC6" w14:textId="77777777" w:rsidR="000128BC" w:rsidRPr="009A344F" w:rsidRDefault="000128BC" w:rsidP="003F1F50">
            <w:pPr>
              <w:jc w:val="center"/>
              <w:rPr>
                <w:rFonts w:cs="Calibri"/>
                <w:color w:val="000000"/>
                <w:sz w:val="20"/>
                <w:szCs w:val="20"/>
                <w:lang w:eastAsia="en-GB"/>
              </w:rPr>
            </w:pPr>
            <w:r w:rsidRPr="009A344F">
              <w:rPr>
                <w:rFonts w:cs="Calibri"/>
                <w:color w:val="000000"/>
                <w:sz w:val="20"/>
                <w:szCs w:val="20"/>
                <w:lang w:eastAsia="en-GB"/>
              </w:rPr>
              <w:t>0</w:t>
            </w:r>
          </w:p>
        </w:tc>
        <w:tc>
          <w:tcPr>
            <w:tcW w:w="992" w:type="dxa"/>
            <w:tcBorders>
              <w:top w:val="nil"/>
              <w:left w:val="nil"/>
              <w:bottom w:val="single" w:sz="4" w:space="0" w:color="auto"/>
              <w:right w:val="single" w:sz="4" w:space="0" w:color="auto"/>
            </w:tcBorders>
            <w:vAlign w:val="center"/>
            <w:hideMark/>
          </w:tcPr>
          <w:p w14:paraId="56A49192"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2</w:t>
            </w:r>
          </w:p>
        </w:tc>
        <w:tc>
          <w:tcPr>
            <w:tcW w:w="1134" w:type="dxa"/>
            <w:tcBorders>
              <w:top w:val="nil"/>
              <w:left w:val="nil"/>
              <w:bottom w:val="single" w:sz="4" w:space="0" w:color="auto"/>
              <w:right w:val="single" w:sz="4" w:space="0" w:color="auto"/>
            </w:tcBorders>
            <w:vAlign w:val="center"/>
            <w:hideMark/>
          </w:tcPr>
          <w:p w14:paraId="027181CF" w14:textId="77777777" w:rsidR="000128BC" w:rsidRPr="009A344F" w:rsidRDefault="000128BC" w:rsidP="003F1F50">
            <w:pPr>
              <w:jc w:val="center"/>
              <w:rPr>
                <w:rFonts w:cs="Calibri"/>
                <w:b/>
                <w:bCs/>
                <w:sz w:val="20"/>
                <w:szCs w:val="20"/>
                <w:lang w:eastAsia="en-GB"/>
              </w:rPr>
            </w:pPr>
            <w:r w:rsidRPr="009A344F">
              <w:rPr>
                <w:rFonts w:cs="Calibri"/>
                <w:b/>
                <w:bCs/>
                <w:sz w:val="20"/>
                <w:szCs w:val="20"/>
                <w:lang w:eastAsia="en-GB"/>
              </w:rPr>
              <w:t>4</w:t>
            </w:r>
          </w:p>
        </w:tc>
        <w:tc>
          <w:tcPr>
            <w:tcW w:w="1560" w:type="dxa"/>
            <w:tcBorders>
              <w:top w:val="nil"/>
              <w:left w:val="nil"/>
              <w:bottom w:val="single" w:sz="4" w:space="0" w:color="auto"/>
              <w:right w:val="single" w:sz="4" w:space="0" w:color="auto"/>
            </w:tcBorders>
            <w:vAlign w:val="center"/>
            <w:hideMark/>
          </w:tcPr>
          <w:p w14:paraId="578D87AA" w14:textId="77777777" w:rsidR="000128BC" w:rsidRPr="009A344F" w:rsidRDefault="000128BC" w:rsidP="003F1F50">
            <w:pPr>
              <w:jc w:val="center"/>
              <w:rPr>
                <w:rFonts w:cs="Calibri"/>
                <w:b/>
                <w:bCs/>
                <w:sz w:val="20"/>
                <w:szCs w:val="20"/>
                <w:lang w:eastAsia="en-GB"/>
              </w:rPr>
            </w:pPr>
            <w:r w:rsidRPr="009A344F">
              <w:rPr>
                <w:rFonts w:cs="Calibri"/>
                <w:b/>
                <w:bCs/>
                <w:sz w:val="20"/>
                <w:szCs w:val="20"/>
                <w:lang w:eastAsia="en-GB"/>
              </w:rPr>
              <w:t>2</w:t>
            </w:r>
          </w:p>
        </w:tc>
        <w:tc>
          <w:tcPr>
            <w:tcW w:w="1984" w:type="dxa"/>
            <w:tcBorders>
              <w:top w:val="nil"/>
              <w:left w:val="nil"/>
              <w:bottom w:val="single" w:sz="4" w:space="0" w:color="auto"/>
              <w:right w:val="single" w:sz="4" w:space="0" w:color="auto"/>
            </w:tcBorders>
            <w:shd w:val="clear" w:color="auto" w:fill="A6A6A6"/>
            <w:vAlign w:val="center"/>
            <w:hideMark/>
          </w:tcPr>
          <w:p w14:paraId="6B9A57B4" w14:textId="77777777" w:rsidR="000128BC" w:rsidRPr="009A344F" w:rsidRDefault="000128BC" w:rsidP="003F1F50">
            <w:pPr>
              <w:jc w:val="center"/>
              <w:rPr>
                <w:rFonts w:cs="Calibri"/>
                <w:sz w:val="20"/>
                <w:szCs w:val="20"/>
                <w:lang w:eastAsia="en-GB"/>
              </w:rPr>
            </w:pPr>
            <w:r w:rsidRPr="009A344F">
              <w:rPr>
                <w:rFonts w:cs="Calibri"/>
                <w:sz w:val="20"/>
                <w:szCs w:val="20"/>
                <w:lang w:eastAsia="en-GB"/>
              </w:rPr>
              <w:t>0</w:t>
            </w:r>
          </w:p>
        </w:tc>
        <w:tc>
          <w:tcPr>
            <w:tcW w:w="1134" w:type="dxa"/>
            <w:tcBorders>
              <w:top w:val="nil"/>
              <w:left w:val="nil"/>
              <w:bottom w:val="single" w:sz="4" w:space="0" w:color="auto"/>
              <w:right w:val="single" w:sz="8" w:space="0" w:color="auto"/>
            </w:tcBorders>
            <w:vAlign w:val="center"/>
            <w:hideMark/>
          </w:tcPr>
          <w:p w14:paraId="1B238828"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8</w:t>
            </w:r>
          </w:p>
        </w:tc>
        <w:tc>
          <w:tcPr>
            <w:tcW w:w="3260" w:type="dxa"/>
            <w:tcBorders>
              <w:top w:val="nil"/>
              <w:left w:val="nil"/>
              <w:bottom w:val="single" w:sz="4" w:space="0" w:color="auto"/>
              <w:right w:val="single" w:sz="8" w:space="0" w:color="auto"/>
            </w:tcBorders>
          </w:tcPr>
          <w:p w14:paraId="3D2B326F" w14:textId="77777777" w:rsidR="000128BC" w:rsidRPr="009A344F" w:rsidRDefault="000128BC" w:rsidP="003F1F50">
            <w:pPr>
              <w:jc w:val="center"/>
              <w:rPr>
                <w:rFonts w:cs="Calibri"/>
                <w:b/>
                <w:bCs/>
                <w:color w:val="000000"/>
                <w:sz w:val="20"/>
                <w:szCs w:val="20"/>
                <w:lang w:eastAsia="en-GB"/>
              </w:rPr>
            </w:pPr>
          </w:p>
        </w:tc>
      </w:tr>
      <w:tr w:rsidR="000128BC" w:rsidRPr="009A344F" w14:paraId="12696F2F" w14:textId="77777777" w:rsidTr="003F1F50">
        <w:trPr>
          <w:trHeight w:val="360"/>
        </w:trPr>
        <w:tc>
          <w:tcPr>
            <w:tcW w:w="1418" w:type="dxa"/>
            <w:tcBorders>
              <w:top w:val="nil"/>
              <w:left w:val="single" w:sz="8" w:space="0" w:color="auto"/>
              <w:bottom w:val="single" w:sz="8" w:space="0" w:color="auto"/>
              <w:right w:val="single" w:sz="4" w:space="0" w:color="auto"/>
            </w:tcBorders>
            <w:noWrap/>
            <w:vAlign w:val="bottom"/>
            <w:hideMark/>
          </w:tcPr>
          <w:p w14:paraId="0E084ACE"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6</w:t>
            </w:r>
          </w:p>
        </w:tc>
        <w:tc>
          <w:tcPr>
            <w:tcW w:w="2410" w:type="dxa"/>
            <w:tcBorders>
              <w:top w:val="nil"/>
              <w:left w:val="nil"/>
              <w:bottom w:val="single" w:sz="8" w:space="0" w:color="auto"/>
              <w:right w:val="nil"/>
            </w:tcBorders>
            <w:vAlign w:val="bottom"/>
            <w:hideMark/>
          </w:tcPr>
          <w:p w14:paraId="6F2A6FBD" w14:textId="77777777" w:rsidR="000128BC" w:rsidRPr="009A344F" w:rsidRDefault="000128BC" w:rsidP="003F1F50">
            <w:pPr>
              <w:rPr>
                <w:rFonts w:cs="Calibri"/>
                <w:b/>
                <w:bCs/>
                <w:color w:val="000000"/>
                <w:sz w:val="20"/>
                <w:szCs w:val="20"/>
                <w:lang w:eastAsia="en-GB"/>
              </w:rPr>
            </w:pPr>
            <w:r w:rsidRPr="009A344F">
              <w:rPr>
                <w:rFonts w:cs="Calibri"/>
                <w:b/>
                <w:bCs/>
                <w:color w:val="000000"/>
                <w:sz w:val="20"/>
                <w:szCs w:val="20"/>
                <w:lang w:eastAsia="en-GB"/>
              </w:rPr>
              <w:t>Level 2 and 3</w:t>
            </w:r>
          </w:p>
        </w:tc>
        <w:tc>
          <w:tcPr>
            <w:tcW w:w="850" w:type="dxa"/>
            <w:tcBorders>
              <w:top w:val="nil"/>
              <w:left w:val="single" w:sz="4" w:space="0" w:color="auto"/>
              <w:bottom w:val="single" w:sz="8" w:space="0" w:color="auto"/>
              <w:right w:val="single" w:sz="4" w:space="0" w:color="auto"/>
            </w:tcBorders>
            <w:vAlign w:val="center"/>
            <w:hideMark/>
          </w:tcPr>
          <w:p w14:paraId="4A0D9A9F" w14:textId="77777777" w:rsidR="000128BC" w:rsidRPr="009A344F" w:rsidRDefault="000128BC" w:rsidP="003F1F50">
            <w:pPr>
              <w:jc w:val="center"/>
              <w:rPr>
                <w:rFonts w:cs="Calibri"/>
                <w:color w:val="000000"/>
                <w:sz w:val="20"/>
                <w:szCs w:val="20"/>
                <w:lang w:eastAsia="en-GB"/>
              </w:rPr>
            </w:pPr>
            <w:r w:rsidRPr="009A344F">
              <w:rPr>
                <w:rFonts w:cs="Calibri"/>
                <w:color w:val="000000"/>
                <w:sz w:val="20"/>
                <w:szCs w:val="20"/>
                <w:lang w:eastAsia="en-GB"/>
              </w:rPr>
              <w:t>0</w:t>
            </w:r>
          </w:p>
        </w:tc>
        <w:tc>
          <w:tcPr>
            <w:tcW w:w="992" w:type="dxa"/>
            <w:tcBorders>
              <w:top w:val="nil"/>
              <w:left w:val="nil"/>
              <w:bottom w:val="single" w:sz="8" w:space="0" w:color="auto"/>
              <w:right w:val="single" w:sz="4" w:space="0" w:color="auto"/>
            </w:tcBorders>
            <w:vAlign w:val="center"/>
            <w:hideMark/>
          </w:tcPr>
          <w:p w14:paraId="06F1B46F"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2</w:t>
            </w:r>
          </w:p>
        </w:tc>
        <w:tc>
          <w:tcPr>
            <w:tcW w:w="1134" w:type="dxa"/>
            <w:tcBorders>
              <w:top w:val="nil"/>
              <w:left w:val="nil"/>
              <w:bottom w:val="single" w:sz="8" w:space="0" w:color="auto"/>
              <w:right w:val="single" w:sz="4" w:space="0" w:color="auto"/>
            </w:tcBorders>
            <w:vAlign w:val="center"/>
            <w:hideMark/>
          </w:tcPr>
          <w:p w14:paraId="01A3C4AB" w14:textId="77777777" w:rsidR="000128BC" w:rsidRPr="009A344F" w:rsidRDefault="000128BC" w:rsidP="003F1F50">
            <w:pPr>
              <w:jc w:val="center"/>
              <w:rPr>
                <w:rFonts w:cs="Calibri"/>
                <w:b/>
                <w:bCs/>
                <w:sz w:val="20"/>
                <w:szCs w:val="20"/>
                <w:lang w:eastAsia="en-GB"/>
              </w:rPr>
            </w:pPr>
            <w:r w:rsidRPr="009A344F">
              <w:rPr>
                <w:rFonts w:cs="Calibri"/>
                <w:b/>
                <w:bCs/>
                <w:sz w:val="20"/>
                <w:szCs w:val="20"/>
                <w:lang w:eastAsia="en-GB"/>
              </w:rPr>
              <w:t>4</w:t>
            </w:r>
          </w:p>
        </w:tc>
        <w:tc>
          <w:tcPr>
            <w:tcW w:w="1560" w:type="dxa"/>
            <w:tcBorders>
              <w:top w:val="nil"/>
              <w:left w:val="nil"/>
              <w:bottom w:val="single" w:sz="8" w:space="0" w:color="auto"/>
              <w:right w:val="single" w:sz="4" w:space="0" w:color="auto"/>
            </w:tcBorders>
            <w:shd w:val="clear" w:color="auto" w:fill="A6A6A6"/>
            <w:vAlign w:val="center"/>
            <w:hideMark/>
          </w:tcPr>
          <w:p w14:paraId="02BC8C65" w14:textId="77777777" w:rsidR="000128BC" w:rsidRPr="009A344F" w:rsidRDefault="000128BC" w:rsidP="003F1F50">
            <w:pPr>
              <w:jc w:val="center"/>
              <w:rPr>
                <w:rFonts w:cs="Calibri"/>
                <w:sz w:val="20"/>
                <w:szCs w:val="20"/>
                <w:lang w:eastAsia="en-GB"/>
              </w:rPr>
            </w:pPr>
            <w:r w:rsidRPr="009A344F">
              <w:rPr>
                <w:rFonts w:cs="Calibri"/>
                <w:sz w:val="20"/>
                <w:szCs w:val="20"/>
                <w:lang w:eastAsia="en-GB"/>
              </w:rPr>
              <w:t>0</w:t>
            </w:r>
          </w:p>
        </w:tc>
        <w:tc>
          <w:tcPr>
            <w:tcW w:w="1984" w:type="dxa"/>
            <w:tcBorders>
              <w:top w:val="nil"/>
              <w:left w:val="nil"/>
              <w:bottom w:val="single" w:sz="8" w:space="0" w:color="auto"/>
              <w:right w:val="single" w:sz="4" w:space="0" w:color="auto"/>
            </w:tcBorders>
            <w:shd w:val="clear" w:color="auto" w:fill="A6A6A6"/>
            <w:vAlign w:val="center"/>
            <w:hideMark/>
          </w:tcPr>
          <w:p w14:paraId="1662C1FB" w14:textId="77777777" w:rsidR="000128BC" w:rsidRPr="009A344F" w:rsidRDefault="000128BC" w:rsidP="003F1F50">
            <w:pPr>
              <w:jc w:val="center"/>
              <w:rPr>
                <w:rFonts w:cs="Calibri"/>
                <w:sz w:val="20"/>
                <w:szCs w:val="20"/>
                <w:lang w:eastAsia="en-GB"/>
              </w:rPr>
            </w:pPr>
            <w:r w:rsidRPr="009A344F">
              <w:rPr>
                <w:rFonts w:cs="Calibri"/>
                <w:sz w:val="20"/>
                <w:szCs w:val="20"/>
                <w:lang w:eastAsia="en-GB"/>
              </w:rPr>
              <w:t>0</w:t>
            </w:r>
          </w:p>
        </w:tc>
        <w:tc>
          <w:tcPr>
            <w:tcW w:w="1134" w:type="dxa"/>
            <w:tcBorders>
              <w:top w:val="nil"/>
              <w:left w:val="nil"/>
              <w:bottom w:val="single" w:sz="8" w:space="0" w:color="auto"/>
              <w:right w:val="single" w:sz="8" w:space="0" w:color="auto"/>
            </w:tcBorders>
            <w:vAlign w:val="center"/>
            <w:hideMark/>
          </w:tcPr>
          <w:p w14:paraId="65B87D81"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6</w:t>
            </w:r>
          </w:p>
        </w:tc>
        <w:tc>
          <w:tcPr>
            <w:tcW w:w="3260" w:type="dxa"/>
            <w:tcBorders>
              <w:top w:val="nil"/>
              <w:left w:val="nil"/>
              <w:bottom w:val="single" w:sz="8" w:space="0" w:color="auto"/>
              <w:right w:val="single" w:sz="8" w:space="0" w:color="auto"/>
            </w:tcBorders>
          </w:tcPr>
          <w:p w14:paraId="71B39BB5" w14:textId="77777777" w:rsidR="000128BC" w:rsidRPr="009A344F" w:rsidRDefault="000128BC" w:rsidP="003F1F50">
            <w:pPr>
              <w:jc w:val="center"/>
              <w:rPr>
                <w:rFonts w:cs="Calibri"/>
                <w:b/>
                <w:bCs/>
                <w:color w:val="000000"/>
                <w:sz w:val="20"/>
                <w:szCs w:val="20"/>
                <w:lang w:eastAsia="en-GB"/>
              </w:rPr>
            </w:pPr>
          </w:p>
        </w:tc>
      </w:tr>
      <w:tr w:rsidR="000128BC" w:rsidRPr="009A344F" w14:paraId="3B009CD1" w14:textId="77777777" w:rsidTr="003F1F50">
        <w:trPr>
          <w:trHeight w:val="340"/>
        </w:trPr>
        <w:tc>
          <w:tcPr>
            <w:tcW w:w="1418" w:type="dxa"/>
            <w:tcBorders>
              <w:top w:val="nil"/>
              <w:left w:val="single" w:sz="8" w:space="0" w:color="auto"/>
              <w:bottom w:val="single" w:sz="4" w:space="0" w:color="auto"/>
              <w:right w:val="single" w:sz="4" w:space="0" w:color="auto"/>
            </w:tcBorders>
            <w:noWrap/>
            <w:vAlign w:val="bottom"/>
            <w:hideMark/>
          </w:tcPr>
          <w:p w14:paraId="71DB1E6F"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7</w:t>
            </w:r>
          </w:p>
        </w:tc>
        <w:tc>
          <w:tcPr>
            <w:tcW w:w="2410" w:type="dxa"/>
            <w:tcBorders>
              <w:top w:val="nil"/>
              <w:left w:val="nil"/>
              <w:bottom w:val="single" w:sz="4" w:space="0" w:color="auto"/>
              <w:right w:val="nil"/>
            </w:tcBorders>
            <w:vAlign w:val="bottom"/>
            <w:hideMark/>
          </w:tcPr>
          <w:p w14:paraId="7E2B89A6" w14:textId="77777777" w:rsidR="000128BC" w:rsidRPr="009A344F" w:rsidRDefault="000128BC" w:rsidP="003F1F50">
            <w:pPr>
              <w:rPr>
                <w:rFonts w:cs="Calibri"/>
                <w:b/>
                <w:bCs/>
                <w:color w:val="000000"/>
                <w:sz w:val="20"/>
                <w:szCs w:val="20"/>
                <w:lang w:eastAsia="en-GB"/>
              </w:rPr>
            </w:pPr>
            <w:r w:rsidRPr="009A344F">
              <w:rPr>
                <w:rFonts w:cs="Calibri"/>
                <w:b/>
                <w:bCs/>
                <w:color w:val="000000"/>
                <w:sz w:val="20"/>
                <w:szCs w:val="20"/>
                <w:lang w:eastAsia="en-GB"/>
              </w:rPr>
              <w:t>Level 4 and 5</w:t>
            </w:r>
          </w:p>
        </w:tc>
        <w:tc>
          <w:tcPr>
            <w:tcW w:w="850" w:type="dxa"/>
            <w:tcBorders>
              <w:top w:val="nil"/>
              <w:left w:val="single" w:sz="4" w:space="0" w:color="auto"/>
              <w:bottom w:val="single" w:sz="4" w:space="0" w:color="auto"/>
              <w:right w:val="single" w:sz="4" w:space="0" w:color="auto"/>
            </w:tcBorders>
            <w:vAlign w:val="center"/>
            <w:hideMark/>
          </w:tcPr>
          <w:p w14:paraId="674C92EC" w14:textId="77777777" w:rsidR="000128BC" w:rsidRPr="009A344F" w:rsidRDefault="000128BC" w:rsidP="003F1F50">
            <w:pPr>
              <w:jc w:val="center"/>
              <w:rPr>
                <w:rFonts w:cs="Calibri"/>
                <w:color w:val="000000"/>
                <w:sz w:val="20"/>
                <w:szCs w:val="20"/>
                <w:lang w:eastAsia="en-GB"/>
              </w:rPr>
            </w:pPr>
            <w:r w:rsidRPr="009A344F">
              <w:rPr>
                <w:rFonts w:cs="Calibri"/>
                <w:color w:val="000000"/>
                <w:sz w:val="20"/>
                <w:szCs w:val="20"/>
                <w:lang w:eastAsia="en-GB"/>
              </w:rPr>
              <w:t>0</w:t>
            </w:r>
          </w:p>
        </w:tc>
        <w:tc>
          <w:tcPr>
            <w:tcW w:w="992" w:type="dxa"/>
            <w:tcBorders>
              <w:top w:val="nil"/>
              <w:left w:val="nil"/>
              <w:bottom w:val="single" w:sz="4" w:space="0" w:color="auto"/>
              <w:right w:val="single" w:sz="4" w:space="0" w:color="auto"/>
            </w:tcBorders>
            <w:vAlign w:val="center"/>
            <w:hideMark/>
          </w:tcPr>
          <w:p w14:paraId="7FAD5E0B"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1</w:t>
            </w:r>
          </w:p>
        </w:tc>
        <w:tc>
          <w:tcPr>
            <w:tcW w:w="1134" w:type="dxa"/>
            <w:tcBorders>
              <w:top w:val="nil"/>
              <w:left w:val="nil"/>
              <w:bottom w:val="single" w:sz="4" w:space="0" w:color="auto"/>
              <w:right w:val="single" w:sz="4" w:space="0" w:color="auto"/>
            </w:tcBorders>
            <w:vAlign w:val="center"/>
            <w:hideMark/>
          </w:tcPr>
          <w:p w14:paraId="38FDC4EE" w14:textId="77777777" w:rsidR="000128BC" w:rsidRPr="009A344F" w:rsidRDefault="000128BC" w:rsidP="003F1F50">
            <w:pPr>
              <w:jc w:val="center"/>
              <w:rPr>
                <w:rFonts w:cs="Calibri"/>
                <w:b/>
                <w:bCs/>
                <w:sz w:val="20"/>
                <w:szCs w:val="20"/>
                <w:lang w:eastAsia="en-GB"/>
              </w:rPr>
            </w:pPr>
            <w:r w:rsidRPr="009A344F">
              <w:rPr>
                <w:rFonts w:cs="Calibri"/>
                <w:b/>
                <w:bCs/>
                <w:sz w:val="20"/>
                <w:szCs w:val="20"/>
                <w:lang w:eastAsia="en-GB"/>
              </w:rPr>
              <w:t>2</w:t>
            </w:r>
          </w:p>
        </w:tc>
        <w:tc>
          <w:tcPr>
            <w:tcW w:w="1560" w:type="dxa"/>
            <w:tcBorders>
              <w:top w:val="nil"/>
              <w:left w:val="nil"/>
              <w:bottom w:val="single" w:sz="4" w:space="0" w:color="auto"/>
              <w:right w:val="single" w:sz="4" w:space="0" w:color="auto"/>
            </w:tcBorders>
            <w:vAlign w:val="center"/>
            <w:hideMark/>
          </w:tcPr>
          <w:p w14:paraId="7A78BEE4" w14:textId="77777777" w:rsidR="000128BC" w:rsidRPr="009A344F" w:rsidRDefault="000128BC" w:rsidP="003F1F50">
            <w:pPr>
              <w:jc w:val="center"/>
              <w:rPr>
                <w:rFonts w:cs="Calibri"/>
                <w:b/>
                <w:bCs/>
                <w:sz w:val="20"/>
                <w:szCs w:val="20"/>
                <w:lang w:eastAsia="en-GB"/>
              </w:rPr>
            </w:pPr>
            <w:r w:rsidRPr="009A344F">
              <w:rPr>
                <w:rFonts w:cs="Calibri"/>
                <w:b/>
                <w:bCs/>
                <w:sz w:val="20"/>
                <w:szCs w:val="20"/>
                <w:lang w:eastAsia="en-GB"/>
              </w:rPr>
              <w:t>1</w:t>
            </w:r>
          </w:p>
        </w:tc>
        <w:tc>
          <w:tcPr>
            <w:tcW w:w="1984" w:type="dxa"/>
            <w:tcBorders>
              <w:top w:val="nil"/>
              <w:left w:val="nil"/>
              <w:bottom w:val="single" w:sz="4" w:space="0" w:color="auto"/>
              <w:right w:val="single" w:sz="4" w:space="0" w:color="auto"/>
            </w:tcBorders>
            <w:vAlign w:val="center"/>
            <w:hideMark/>
          </w:tcPr>
          <w:p w14:paraId="05402845" w14:textId="77777777" w:rsidR="000128BC" w:rsidRPr="009A344F" w:rsidRDefault="000128BC" w:rsidP="003F1F50">
            <w:pPr>
              <w:jc w:val="center"/>
              <w:rPr>
                <w:rFonts w:cs="Calibri"/>
                <w:b/>
                <w:bCs/>
                <w:sz w:val="20"/>
                <w:szCs w:val="20"/>
                <w:lang w:eastAsia="en-GB"/>
              </w:rPr>
            </w:pPr>
            <w:r w:rsidRPr="009A344F">
              <w:rPr>
                <w:rFonts w:cs="Calibri"/>
                <w:b/>
                <w:bCs/>
                <w:sz w:val="20"/>
                <w:szCs w:val="20"/>
                <w:lang w:eastAsia="en-GB"/>
              </w:rPr>
              <w:t>1</w:t>
            </w:r>
          </w:p>
        </w:tc>
        <w:tc>
          <w:tcPr>
            <w:tcW w:w="1134" w:type="dxa"/>
            <w:tcBorders>
              <w:top w:val="nil"/>
              <w:left w:val="nil"/>
              <w:bottom w:val="single" w:sz="4" w:space="0" w:color="auto"/>
              <w:right w:val="single" w:sz="8" w:space="0" w:color="auto"/>
            </w:tcBorders>
            <w:vAlign w:val="center"/>
            <w:hideMark/>
          </w:tcPr>
          <w:p w14:paraId="095580DD"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5</w:t>
            </w:r>
          </w:p>
        </w:tc>
        <w:tc>
          <w:tcPr>
            <w:tcW w:w="3260" w:type="dxa"/>
            <w:tcBorders>
              <w:top w:val="nil"/>
              <w:left w:val="nil"/>
              <w:bottom w:val="single" w:sz="4" w:space="0" w:color="auto"/>
              <w:right w:val="single" w:sz="8" w:space="0" w:color="auto"/>
            </w:tcBorders>
          </w:tcPr>
          <w:p w14:paraId="303D4EB1" w14:textId="77777777" w:rsidR="000128BC" w:rsidRPr="009A344F" w:rsidRDefault="000128BC" w:rsidP="003F1F50">
            <w:pPr>
              <w:jc w:val="center"/>
              <w:rPr>
                <w:rFonts w:cs="Calibri"/>
                <w:b/>
                <w:bCs/>
                <w:color w:val="000000"/>
                <w:sz w:val="20"/>
                <w:szCs w:val="20"/>
                <w:lang w:eastAsia="en-GB"/>
              </w:rPr>
            </w:pPr>
          </w:p>
        </w:tc>
      </w:tr>
      <w:tr w:rsidR="000128BC" w:rsidRPr="009A344F" w14:paraId="02F77561" w14:textId="77777777" w:rsidTr="003F1F50">
        <w:trPr>
          <w:trHeight w:val="340"/>
        </w:trPr>
        <w:tc>
          <w:tcPr>
            <w:tcW w:w="1418" w:type="dxa"/>
            <w:tcBorders>
              <w:top w:val="nil"/>
              <w:left w:val="single" w:sz="8" w:space="0" w:color="auto"/>
              <w:bottom w:val="single" w:sz="4" w:space="0" w:color="auto"/>
              <w:right w:val="single" w:sz="4" w:space="0" w:color="auto"/>
            </w:tcBorders>
            <w:noWrap/>
            <w:vAlign w:val="bottom"/>
            <w:hideMark/>
          </w:tcPr>
          <w:p w14:paraId="218CC077"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8</w:t>
            </w:r>
          </w:p>
        </w:tc>
        <w:tc>
          <w:tcPr>
            <w:tcW w:w="2410" w:type="dxa"/>
            <w:tcBorders>
              <w:top w:val="nil"/>
              <w:left w:val="nil"/>
              <w:bottom w:val="single" w:sz="4" w:space="0" w:color="auto"/>
              <w:right w:val="nil"/>
            </w:tcBorders>
            <w:vAlign w:val="bottom"/>
            <w:hideMark/>
          </w:tcPr>
          <w:p w14:paraId="2FC05419" w14:textId="77777777" w:rsidR="000128BC" w:rsidRPr="009A344F" w:rsidRDefault="000128BC" w:rsidP="003F1F50">
            <w:pPr>
              <w:rPr>
                <w:rFonts w:cs="Calibri"/>
                <w:b/>
                <w:bCs/>
                <w:color w:val="000000"/>
                <w:sz w:val="20"/>
                <w:szCs w:val="20"/>
                <w:lang w:eastAsia="en-GB"/>
              </w:rPr>
            </w:pPr>
            <w:r w:rsidRPr="009A344F">
              <w:rPr>
                <w:rFonts w:cs="Calibri"/>
                <w:b/>
                <w:bCs/>
                <w:color w:val="000000"/>
                <w:sz w:val="20"/>
                <w:szCs w:val="20"/>
                <w:lang w:eastAsia="en-GB"/>
              </w:rPr>
              <w:t>Level 4 and 5</w:t>
            </w:r>
          </w:p>
        </w:tc>
        <w:tc>
          <w:tcPr>
            <w:tcW w:w="850" w:type="dxa"/>
            <w:tcBorders>
              <w:top w:val="nil"/>
              <w:left w:val="single" w:sz="4" w:space="0" w:color="auto"/>
              <w:bottom w:val="single" w:sz="4" w:space="0" w:color="auto"/>
              <w:right w:val="single" w:sz="4" w:space="0" w:color="auto"/>
            </w:tcBorders>
            <w:vAlign w:val="center"/>
            <w:hideMark/>
          </w:tcPr>
          <w:p w14:paraId="006705C6" w14:textId="77777777" w:rsidR="000128BC" w:rsidRPr="009A344F" w:rsidRDefault="000128BC" w:rsidP="003F1F50">
            <w:pPr>
              <w:jc w:val="center"/>
              <w:rPr>
                <w:rFonts w:cs="Calibri"/>
                <w:color w:val="000000"/>
                <w:sz w:val="20"/>
                <w:szCs w:val="20"/>
                <w:lang w:eastAsia="en-GB"/>
              </w:rPr>
            </w:pPr>
            <w:r w:rsidRPr="009A344F">
              <w:rPr>
                <w:rFonts w:cs="Calibri"/>
                <w:color w:val="000000"/>
                <w:sz w:val="20"/>
                <w:szCs w:val="20"/>
                <w:lang w:eastAsia="en-GB"/>
              </w:rPr>
              <w:t>0</w:t>
            </w:r>
          </w:p>
        </w:tc>
        <w:tc>
          <w:tcPr>
            <w:tcW w:w="992" w:type="dxa"/>
            <w:tcBorders>
              <w:top w:val="nil"/>
              <w:left w:val="nil"/>
              <w:bottom w:val="single" w:sz="4" w:space="0" w:color="auto"/>
              <w:right w:val="single" w:sz="4" w:space="0" w:color="auto"/>
            </w:tcBorders>
            <w:vAlign w:val="center"/>
            <w:hideMark/>
          </w:tcPr>
          <w:p w14:paraId="0B55235F"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1</w:t>
            </w:r>
          </w:p>
        </w:tc>
        <w:tc>
          <w:tcPr>
            <w:tcW w:w="1134" w:type="dxa"/>
            <w:tcBorders>
              <w:top w:val="nil"/>
              <w:left w:val="nil"/>
              <w:bottom w:val="single" w:sz="4" w:space="0" w:color="auto"/>
              <w:right w:val="single" w:sz="4" w:space="0" w:color="auto"/>
            </w:tcBorders>
            <w:vAlign w:val="center"/>
            <w:hideMark/>
          </w:tcPr>
          <w:p w14:paraId="5C3AADF5" w14:textId="77777777" w:rsidR="000128BC" w:rsidRPr="009A344F" w:rsidRDefault="000128BC" w:rsidP="003F1F50">
            <w:pPr>
              <w:jc w:val="center"/>
              <w:rPr>
                <w:rFonts w:cs="Calibri"/>
                <w:b/>
                <w:bCs/>
                <w:sz w:val="20"/>
                <w:szCs w:val="20"/>
                <w:lang w:eastAsia="en-GB"/>
              </w:rPr>
            </w:pPr>
            <w:r w:rsidRPr="009A344F">
              <w:rPr>
                <w:rFonts w:cs="Calibri"/>
                <w:b/>
                <w:bCs/>
                <w:sz w:val="20"/>
                <w:szCs w:val="20"/>
                <w:lang w:eastAsia="en-GB"/>
              </w:rPr>
              <w:t>2</w:t>
            </w:r>
          </w:p>
        </w:tc>
        <w:tc>
          <w:tcPr>
            <w:tcW w:w="1560" w:type="dxa"/>
            <w:tcBorders>
              <w:top w:val="nil"/>
              <w:left w:val="nil"/>
              <w:bottom w:val="single" w:sz="4" w:space="0" w:color="auto"/>
              <w:right w:val="single" w:sz="4" w:space="0" w:color="auto"/>
            </w:tcBorders>
            <w:vAlign w:val="center"/>
            <w:hideMark/>
          </w:tcPr>
          <w:p w14:paraId="52306BEE" w14:textId="77777777" w:rsidR="000128BC" w:rsidRPr="009A344F" w:rsidRDefault="000128BC" w:rsidP="003F1F50">
            <w:pPr>
              <w:jc w:val="center"/>
              <w:rPr>
                <w:rFonts w:cs="Calibri"/>
                <w:b/>
                <w:bCs/>
                <w:sz w:val="20"/>
                <w:szCs w:val="20"/>
                <w:lang w:eastAsia="en-GB"/>
              </w:rPr>
            </w:pPr>
            <w:r w:rsidRPr="009A344F">
              <w:rPr>
                <w:rFonts w:cs="Calibri"/>
                <w:b/>
                <w:bCs/>
                <w:sz w:val="20"/>
                <w:szCs w:val="20"/>
                <w:lang w:eastAsia="en-GB"/>
              </w:rPr>
              <w:t>1</w:t>
            </w:r>
          </w:p>
        </w:tc>
        <w:tc>
          <w:tcPr>
            <w:tcW w:w="1984" w:type="dxa"/>
            <w:tcBorders>
              <w:top w:val="nil"/>
              <w:left w:val="nil"/>
              <w:bottom w:val="single" w:sz="4" w:space="0" w:color="auto"/>
              <w:right w:val="single" w:sz="4" w:space="0" w:color="auto"/>
            </w:tcBorders>
            <w:shd w:val="clear" w:color="auto" w:fill="A6A6A6"/>
            <w:vAlign w:val="center"/>
            <w:hideMark/>
          </w:tcPr>
          <w:p w14:paraId="26A97582" w14:textId="77777777" w:rsidR="000128BC" w:rsidRPr="009A344F" w:rsidRDefault="000128BC" w:rsidP="003F1F50">
            <w:pPr>
              <w:jc w:val="center"/>
              <w:rPr>
                <w:rFonts w:cs="Calibri"/>
                <w:sz w:val="20"/>
                <w:szCs w:val="20"/>
                <w:lang w:eastAsia="en-GB"/>
              </w:rPr>
            </w:pPr>
            <w:r w:rsidRPr="009A344F">
              <w:rPr>
                <w:rFonts w:cs="Calibri"/>
                <w:sz w:val="20"/>
                <w:szCs w:val="20"/>
                <w:lang w:eastAsia="en-GB"/>
              </w:rPr>
              <w:t>0</w:t>
            </w:r>
          </w:p>
        </w:tc>
        <w:tc>
          <w:tcPr>
            <w:tcW w:w="1134" w:type="dxa"/>
            <w:tcBorders>
              <w:top w:val="nil"/>
              <w:left w:val="nil"/>
              <w:bottom w:val="single" w:sz="4" w:space="0" w:color="auto"/>
              <w:right w:val="single" w:sz="8" w:space="0" w:color="auto"/>
            </w:tcBorders>
            <w:vAlign w:val="center"/>
            <w:hideMark/>
          </w:tcPr>
          <w:p w14:paraId="4E0DD338"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4</w:t>
            </w:r>
          </w:p>
        </w:tc>
        <w:tc>
          <w:tcPr>
            <w:tcW w:w="3260" w:type="dxa"/>
            <w:tcBorders>
              <w:top w:val="nil"/>
              <w:left w:val="nil"/>
              <w:bottom w:val="single" w:sz="4" w:space="0" w:color="auto"/>
              <w:right w:val="single" w:sz="8" w:space="0" w:color="auto"/>
            </w:tcBorders>
          </w:tcPr>
          <w:p w14:paraId="036CE0C4" w14:textId="77777777" w:rsidR="000128BC" w:rsidRPr="009A344F" w:rsidRDefault="000128BC" w:rsidP="003F1F50">
            <w:pPr>
              <w:jc w:val="center"/>
              <w:rPr>
                <w:rFonts w:cs="Calibri"/>
                <w:b/>
                <w:bCs/>
                <w:color w:val="000000"/>
                <w:sz w:val="20"/>
                <w:szCs w:val="20"/>
                <w:lang w:eastAsia="en-GB"/>
              </w:rPr>
            </w:pPr>
          </w:p>
        </w:tc>
      </w:tr>
      <w:tr w:rsidR="000128BC" w:rsidRPr="009A344F" w14:paraId="79C3DA1C" w14:textId="77777777" w:rsidTr="003F1F50">
        <w:trPr>
          <w:trHeight w:val="360"/>
        </w:trPr>
        <w:tc>
          <w:tcPr>
            <w:tcW w:w="1418" w:type="dxa"/>
            <w:tcBorders>
              <w:top w:val="nil"/>
              <w:left w:val="single" w:sz="8" w:space="0" w:color="auto"/>
              <w:bottom w:val="single" w:sz="8" w:space="0" w:color="auto"/>
              <w:right w:val="single" w:sz="4" w:space="0" w:color="auto"/>
            </w:tcBorders>
            <w:noWrap/>
            <w:vAlign w:val="bottom"/>
            <w:hideMark/>
          </w:tcPr>
          <w:p w14:paraId="6A5ECA3A"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9</w:t>
            </w:r>
          </w:p>
        </w:tc>
        <w:tc>
          <w:tcPr>
            <w:tcW w:w="2410" w:type="dxa"/>
            <w:tcBorders>
              <w:top w:val="nil"/>
              <w:left w:val="nil"/>
              <w:bottom w:val="single" w:sz="8" w:space="0" w:color="auto"/>
              <w:right w:val="nil"/>
            </w:tcBorders>
            <w:vAlign w:val="bottom"/>
            <w:hideMark/>
          </w:tcPr>
          <w:p w14:paraId="5180F18E" w14:textId="77777777" w:rsidR="000128BC" w:rsidRPr="009A344F" w:rsidRDefault="000128BC" w:rsidP="003F1F50">
            <w:pPr>
              <w:rPr>
                <w:rFonts w:cs="Calibri"/>
                <w:b/>
                <w:bCs/>
                <w:color w:val="000000"/>
                <w:sz w:val="20"/>
                <w:szCs w:val="20"/>
                <w:lang w:eastAsia="en-GB"/>
              </w:rPr>
            </w:pPr>
            <w:r w:rsidRPr="009A344F">
              <w:rPr>
                <w:rFonts w:cs="Calibri"/>
                <w:b/>
                <w:bCs/>
                <w:color w:val="000000"/>
                <w:sz w:val="20"/>
                <w:szCs w:val="20"/>
                <w:lang w:eastAsia="en-GB"/>
              </w:rPr>
              <w:t>Level 4 and 5</w:t>
            </w:r>
          </w:p>
        </w:tc>
        <w:tc>
          <w:tcPr>
            <w:tcW w:w="850" w:type="dxa"/>
            <w:tcBorders>
              <w:top w:val="nil"/>
              <w:left w:val="single" w:sz="4" w:space="0" w:color="auto"/>
              <w:bottom w:val="single" w:sz="8" w:space="0" w:color="auto"/>
              <w:right w:val="single" w:sz="4" w:space="0" w:color="auto"/>
            </w:tcBorders>
            <w:vAlign w:val="center"/>
            <w:hideMark/>
          </w:tcPr>
          <w:p w14:paraId="5ABFC74D" w14:textId="77777777" w:rsidR="000128BC" w:rsidRPr="009A344F" w:rsidRDefault="000128BC" w:rsidP="003F1F50">
            <w:pPr>
              <w:jc w:val="center"/>
              <w:rPr>
                <w:rFonts w:cs="Calibri"/>
                <w:color w:val="000000"/>
                <w:sz w:val="20"/>
                <w:szCs w:val="20"/>
                <w:lang w:eastAsia="en-GB"/>
              </w:rPr>
            </w:pPr>
            <w:r w:rsidRPr="009A344F">
              <w:rPr>
                <w:rFonts w:cs="Calibri"/>
                <w:color w:val="000000"/>
                <w:sz w:val="20"/>
                <w:szCs w:val="20"/>
                <w:lang w:eastAsia="en-GB"/>
              </w:rPr>
              <w:t>0</w:t>
            </w:r>
          </w:p>
        </w:tc>
        <w:tc>
          <w:tcPr>
            <w:tcW w:w="992" w:type="dxa"/>
            <w:tcBorders>
              <w:top w:val="nil"/>
              <w:left w:val="nil"/>
              <w:bottom w:val="single" w:sz="8" w:space="0" w:color="auto"/>
              <w:right w:val="single" w:sz="4" w:space="0" w:color="auto"/>
            </w:tcBorders>
            <w:vAlign w:val="center"/>
            <w:hideMark/>
          </w:tcPr>
          <w:p w14:paraId="0A4DB256"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1</w:t>
            </w:r>
          </w:p>
        </w:tc>
        <w:tc>
          <w:tcPr>
            <w:tcW w:w="1134" w:type="dxa"/>
            <w:tcBorders>
              <w:top w:val="nil"/>
              <w:left w:val="nil"/>
              <w:bottom w:val="single" w:sz="8" w:space="0" w:color="auto"/>
              <w:right w:val="single" w:sz="4" w:space="0" w:color="auto"/>
            </w:tcBorders>
            <w:vAlign w:val="center"/>
            <w:hideMark/>
          </w:tcPr>
          <w:p w14:paraId="61BF4D27" w14:textId="77777777" w:rsidR="000128BC" w:rsidRPr="009A344F" w:rsidRDefault="000128BC" w:rsidP="003F1F50">
            <w:pPr>
              <w:jc w:val="center"/>
              <w:rPr>
                <w:rFonts w:cs="Calibri"/>
                <w:b/>
                <w:bCs/>
                <w:sz w:val="20"/>
                <w:szCs w:val="20"/>
                <w:lang w:eastAsia="en-GB"/>
              </w:rPr>
            </w:pPr>
            <w:r w:rsidRPr="009A344F">
              <w:rPr>
                <w:rFonts w:cs="Calibri"/>
                <w:b/>
                <w:bCs/>
                <w:sz w:val="20"/>
                <w:szCs w:val="20"/>
                <w:lang w:eastAsia="en-GB"/>
              </w:rPr>
              <w:t>2</w:t>
            </w:r>
          </w:p>
        </w:tc>
        <w:tc>
          <w:tcPr>
            <w:tcW w:w="1560" w:type="dxa"/>
            <w:tcBorders>
              <w:top w:val="nil"/>
              <w:left w:val="nil"/>
              <w:bottom w:val="single" w:sz="8" w:space="0" w:color="auto"/>
              <w:right w:val="single" w:sz="4" w:space="0" w:color="auto"/>
            </w:tcBorders>
            <w:shd w:val="clear" w:color="auto" w:fill="A6A6A6"/>
            <w:vAlign w:val="center"/>
            <w:hideMark/>
          </w:tcPr>
          <w:p w14:paraId="02FFCF0D" w14:textId="77777777" w:rsidR="000128BC" w:rsidRPr="009A344F" w:rsidRDefault="000128BC" w:rsidP="003F1F50">
            <w:pPr>
              <w:jc w:val="center"/>
              <w:rPr>
                <w:rFonts w:cs="Calibri"/>
                <w:sz w:val="20"/>
                <w:szCs w:val="20"/>
                <w:lang w:eastAsia="en-GB"/>
              </w:rPr>
            </w:pPr>
            <w:r w:rsidRPr="009A344F">
              <w:rPr>
                <w:rFonts w:cs="Calibri"/>
                <w:sz w:val="20"/>
                <w:szCs w:val="20"/>
                <w:lang w:eastAsia="en-GB"/>
              </w:rPr>
              <w:t>0</w:t>
            </w:r>
          </w:p>
        </w:tc>
        <w:tc>
          <w:tcPr>
            <w:tcW w:w="1984" w:type="dxa"/>
            <w:tcBorders>
              <w:top w:val="nil"/>
              <w:left w:val="nil"/>
              <w:bottom w:val="single" w:sz="8" w:space="0" w:color="auto"/>
              <w:right w:val="single" w:sz="4" w:space="0" w:color="auto"/>
            </w:tcBorders>
            <w:shd w:val="clear" w:color="auto" w:fill="A6A6A6"/>
            <w:vAlign w:val="center"/>
            <w:hideMark/>
          </w:tcPr>
          <w:p w14:paraId="2AB6DF32" w14:textId="77777777" w:rsidR="000128BC" w:rsidRPr="009A344F" w:rsidRDefault="000128BC" w:rsidP="003F1F50">
            <w:pPr>
              <w:jc w:val="center"/>
              <w:rPr>
                <w:rFonts w:cs="Calibri"/>
                <w:sz w:val="20"/>
                <w:szCs w:val="20"/>
                <w:lang w:eastAsia="en-GB"/>
              </w:rPr>
            </w:pPr>
            <w:r w:rsidRPr="009A344F">
              <w:rPr>
                <w:rFonts w:cs="Calibri"/>
                <w:sz w:val="20"/>
                <w:szCs w:val="20"/>
                <w:lang w:eastAsia="en-GB"/>
              </w:rPr>
              <w:t>0</w:t>
            </w:r>
          </w:p>
        </w:tc>
        <w:tc>
          <w:tcPr>
            <w:tcW w:w="1134" w:type="dxa"/>
            <w:tcBorders>
              <w:top w:val="nil"/>
              <w:left w:val="nil"/>
              <w:bottom w:val="single" w:sz="8" w:space="0" w:color="auto"/>
              <w:right w:val="single" w:sz="8" w:space="0" w:color="auto"/>
            </w:tcBorders>
            <w:vAlign w:val="center"/>
            <w:hideMark/>
          </w:tcPr>
          <w:p w14:paraId="449D40DB"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3</w:t>
            </w:r>
          </w:p>
        </w:tc>
        <w:tc>
          <w:tcPr>
            <w:tcW w:w="3260" w:type="dxa"/>
            <w:tcBorders>
              <w:top w:val="nil"/>
              <w:left w:val="nil"/>
              <w:bottom w:val="single" w:sz="8" w:space="0" w:color="auto"/>
              <w:right w:val="single" w:sz="8" w:space="0" w:color="auto"/>
            </w:tcBorders>
          </w:tcPr>
          <w:p w14:paraId="5FCDEB2C" w14:textId="77777777" w:rsidR="000128BC" w:rsidRPr="009A344F" w:rsidRDefault="000128BC" w:rsidP="003F1F50">
            <w:pPr>
              <w:jc w:val="center"/>
              <w:rPr>
                <w:rFonts w:cs="Calibri"/>
                <w:b/>
                <w:bCs/>
                <w:color w:val="000000"/>
                <w:sz w:val="20"/>
                <w:szCs w:val="20"/>
                <w:lang w:eastAsia="en-GB"/>
              </w:rPr>
            </w:pPr>
          </w:p>
        </w:tc>
      </w:tr>
      <w:tr w:rsidR="000128BC" w:rsidRPr="009A344F" w14:paraId="1E9FDCD5" w14:textId="77777777" w:rsidTr="003F1F50">
        <w:trPr>
          <w:trHeight w:val="340"/>
        </w:trPr>
        <w:tc>
          <w:tcPr>
            <w:tcW w:w="1418" w:type="dxa"/>
            <w:tcBorders>
              <w:top w:val="nil"/>
              <w:left w:val="single" w:sz="8" w:space="0" w:color="auto"/>
              <w:bottom w:val="single" w:sz="4" w:space="0" w:color="auto"/>
              <w:right w:val="single" w:sz="4" w:space="0" w:color="auto"/>
            </w:tcBorders>
            <w:noWrap/>
            <w:vAlign w:val="bottom"/>
            <w:hideMark/>
          </w:tcPr>
          <w:p w14:paraId="69937049"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10</w:t>
            </w:r>
          </w:p>
        </w:tc>
        <w:tc>
          <w:tcPr>
            <w:tcW w:w="2410" w:type="dxa"/>
            <w:tcBorders>
              <w:top w:val="nil"/>
              <w:left w:val="nil"/>
              <w:bottom w:val="single" w:sz="4" w:space="0" w:color="auto"/>
              <w:right w:val="nil"/>
            </w:tcBorders>
            <w:vAlign w:val="bottom"/>
            <w:hideMark/>
          </w:tcPr>
          <w:p w14:paraId="58479422" w14:textId="77777777" w:rsidR="000128BC" w:rsidRPr="009A344F" w:rsidRDefault="000128BC" w:rsidP="003F1F50">
            <w:pPr>
              <w:rPr>
                <w:rFonts w:cs="Calibri"/>
                <w:b/>
                <w:bCs/>
                <w:color w:val="000000"/>
                <w:sz w:val="20"/>
                <w:szCs w:val="20"/>
                <w:lang w:eastAsia="en-GB"/>
              </w:rPr>
            </w:pPr>
            <w:r w:rsidRPr="009A344F">
              <w:rPr>
                <w:rFonts w:cs="Calibri"/>
                <w:b/>
                <w:bCs/>
                <w:color w:val="000000"/>
                <w:sz w:val="20"/>
                <w:szCs w:val="20"/>
                <w:lang w:eastAsia="en-GB"/>
              </w:rPr>
              <w:t>Level 6</w:t>
            </w:r>
          </w:p>
        </w:tc>
        <w:tc>
          <w:tcPr>
            <w:tcW w:w="850" w:type="dxa"/>
            <w:tcBorders>
              <w:top w:val="nil"/>
              <w:left w:val="single" w:sz="4" w:space="0" w:color="auto"/>
              <w:bottom w:val="single" w:sz="4" w:space="0" w:color="auto"/>
              <w:right w:val="single" w:sz="4" w:space="0" w:color="auto"/>
            </w:tcBorders>
            <w:vAlign w:val="center"/>
            <w:hideMark/>
          </w:tcPr>
          <w:p w14:paraId="4D0AC09B" w14:textId="77777777" w:rsidR="000128BC" w:rsidRPr="009A344F" w:rsidRDefault="000128BC" w:rsidP="003F1F50">
            <w:pPr>
              <w:jc w:val="center"/>
              <w:rPr>
                <w:rFonts w:cs="Calibri"/>
                <w:color w:val="000000"/>
                <w:sz w:val="20"/>
                <w:szCs w:val="20"/>
                <w:lang w:eastAsia="en-GB"/>
              </w:rPr>
            </w:pPr>
            <w:r w:rsidRPr="009A344F">
              <w:rPr>
                <w:rFonts w:cs="Calibri"/>
                <w:color w:val="000000"/>
                <w:sz w:val="20"/>
                <w:szCs w:val="20"/>
                <w:lang w:eastAsia="en-GB"/>
              </w:rPr>
              <w:t>0</w:t>
            </w:r>
          </w:p>
        </w:tc>
        <w:tc>
          <w:tcPr>
            <w:tcW w:w="992" w:type="dxa"/>
            <w:tcBorders>
              <w:top w:val="nil"/>
              <w:left w:val="nil"/>
              <w:bottom w:val="single" w:sz="4" w:space="0" w:color="auto"/>
              <w:right w:val="single" w:sz="4" w:space="0" w:color="auto"/>
            </w:tcBorders>
            <w:vAlign w:val="center"/>
            <w:hideMark/>
          </w:tcPr>
          <w:p w14:paraId="308BD57F" w14:textId="77777777" w:rsidR="000128BC" w:rsidRPr="009A344F" w:rsidRDefault="000128BC" w:rsidP="003F1F50">
            <w:pPr>
              <w:jc w:val="center"/>
              <w:rPr>
                <w:rFonts w:cs="Calibri"/>
                <w:color w:val="000000"/>
                <w:sz w:val="20"/>
                <w:szCs w:val="20"/>
                <w:lang w:eastAsia="en-GB"/>
              </w:rPr>
            </w:pPr>
            <w:r w:rsidRPr="009A344F">
              <w:rPr>
                <w:rFonts w:cs="Calibri"/>
                <w:color w:val="000000"/>
                <w:sz w:val="20"/>
                <w:szCs w:val="20"/>
                <w:lang w:eastAsia="en-GB"/>
              </w:rPr>
              <w:t>0</w:t>
            </w:r>
          </w:p>
        </w:tc>
        <w:tc>
          <w:tcPr>
            <w:tcW w:w="1134" w:type="dxa"/>
            <w:tcBorders>
              <w:top w:val="nil"/>
              <w:left w:val="nil"/>
              <w:bottom w:val="single" w:sz="4" w:space="0" w:color="auto"/>
              <w:right w:val="single" w:sz="4" w:space="0" w:color="auto"/>
            </w:tcBorders>
            <w:vAlign w:val="center"/>
            <w:hideMark/>
          </w:tcPr>
          <w:p w14:paraId="7F8A4525" w14:textId="77777777" w:rsidR="000128BC" w:rsidRPr="009A344F" w:rsidRDefault="000128BC" w:rsidP="003F1F50">
            <w:pPr>
              <w:jc w:val="center"/>
              <w:rPr>
                <w:rFonts w:cs="Calibri"/>
                <w:color w:val="000000"/>
                <w:sz w:val="20"/>
                <w:szCs w:val="20"/>
                <w:lang w:eastAsia="en-GB"/>
              </w:rPr>
            </w:pPr>
            <w:r w:rsidRPr="009A344F">
              <w:rPr>
                <w:rFonts w:cs="Calibri"/>
                <w:color w:val="000000"/>
                <w:sz w:val="20"/>
                <w:szCs w:val="20"/>
                <w:lang w:eastAsia="en-GB"/>
              </w:rPr>
              <w:t>0</w:t>
            </w:r>
          </w:p>
        </w:tc>
        <w:tc>
          <w:tcPr>
            <w:tcW w:w="1560" w:type="dxa"/>
            <w:tcBorders>
              <w:top w:val="nil"/>
              <w:left w:val="nil"/>
              <w:bottom w:val="single" w:sz="4" w:space="0" w:color="auto"/>
              <w:right w:val="single" w:sz="4" w:space="0" w:color="auto"/>
            </w:tcBorders>
            <w:vAlign w:val="center"/>
            <w:hideMark/>
          </w:tcPr>
          <w:p w14:paraId="768B9EBD" w14:textId="77777777" w:rsidR="000128BC" w:rsidRPr="009A344F" w:rsidRDefault="000128BC" w:rsidP="003F1F50">
            <w:pPr>
              <w:jc w:val="center"/>
              <w:rPr>
                <w:rFonts w:cs="Calibri"/>
                <w:color w:val="000000"/>
                <w:sz w:val="20"/>
                <w:szCs w:val="20"/>
                <w:lang w:eastAsia="en-GB"/>
              </w:rPr>
            </w:pPr>
            <w:r w:rsidRPr="009A344F">
              <w:rPr>
                <w:rFonts w:cs="Calibri"/>
                <w:color w:val="000000"/>
                <w:sz w:val="20"/>
                <w:szCs w:val="20"/>
                <w:lang w:eastAsia="en-GB"/>
              </w:rPr>
              <w:t>0</w:t>
            </w:r>
          </w:p>
        </w:tc>
        <w:tc>
          <w:tcPr>
            <w:tcW w:w="1984" w:type="dxa"/>
            <w:tcBorders>
              <w:top w:val="nil"/>
              <w:left w:val="nil"/>
              <w:bottom w:val="single" w:sz="4" w:space="0" w:color="auto"/>
              <w:right w:val="single" w:sz="4" w:space="0" w:color="auto"/>
            </w:tcBorders>
            <w:vAlign w:val="center"/>
            <w:hideMark/>
          </w:tcPr>
          <w:p w14:paraId="6555B411" w14:textId="77777777" w:rsidR="000128BC" w:rsidRPr="009A344F" w:rsidRDefault="000128BC" w:rsidP="003F1F50">
            <w:pPr>
              <w:jc w:val="center"/>
              <w:rPr>
                <w:rFonts w:cs="Calibri"/>
                <w:color w:val="000000"/>
                <w:sz w:val="20"/>
                <w:szCs w:val="20"/>
                <w:lang w:eastAsia="en-GB"/>
              </w:rPr>
            </w:pPr>
            <w:r w:rsidRPr="009A344F">
              <w:rPr>
                <w:rFonts w:cs="Calibri"/>
                <w:color w:val="000000"/>
                <w:sz w:val="20"/>
                <w:szCs w:val="20"/>
                <w:lang w:eastAsia="en-GB"/>
              </w:rPr>
              <w:t>0</w:t>
            </w:r>
          </w:p>
        </w:tc>
        <w:tc>
          <w:tcPr>
            <w:tcW w:w="1134" w:type="dxa"/>
            <w:tcBorders>
              <w:top w:val="nil"/>
              <w:left w:val="nil"/>
              <w:bottom w:val="single" w:sz="4" w:space="0" w:color="auto"/>
              <w:right w:val="single" w:sz="8" w:space="0" w:color="auto"/>
            </w:tcBorders>
            <w:vAlign w:val="center"/>
            <w:hideMark/>
          </w:tcPr>
          <w:p w14:paraId="23E9D050"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0</w:t>
            </w:r>
          </w:p>
        </w:tc>
        <w:tc>
          <w:tcPr>
            <w:tcW w:w="3260" w:type="dxa"/>
            <w:tcBorders>
              <w:top w:val="nil"/>
              <w:left w:val="nil"/>
              <w:bottom w:val="single" w:sz="4" w:space="0" w:color="auto"/>
              <w:right w:val="single" w:sz="8" w:space="0" w:color="auto"/>
            </w:tcBorders>
          </w:tcPr>
          <w:p w14:paraId="5BE94243" w14:textId="77777777" w:rsidR="000128BC" w:rsidRPr="009A344F" w:rsidRDefault="000128BC" w:rsidP="003F1F50">
            <w:pPr>
              <w:jc w:val="center"/>
              <w:rPr>
                <w:rFonts w:cs="Calibri"/>
                <w:b/>
                <w:bCs/>
                <w:color w:val="000000"/>
                <w:sz w:val="20"/>
                <w:szCs w:val="20"/>
                <w:lang w:eastAsia="en-GB"/>
              </w:rPr>
            </w:pPr>
          </w:p>
        </w:tc>
      </w:tr>
      <w:tr w:rsidR="000128BC" w:rsidRPr="009A344F" w14:paraId="7124EA8E" w14:textId="77777777" w:rsidTr="003F1F50">
        <w:trPr>
          <w:trHeight w:val="340"/>
        </w:trPr>
        <w:tc>
          <w:tcPr>
            <w:tcW w:w="1418" w:type="dxa"/>
            <w:tcBorders>
              <w:top w:val="nil"/>
              <w:left w:val="single" w:sz="8" w:space="0" w:color="auto"/>
              <w:bottom w:val="single" w:sz="4" w:space="0" w:color="auto"/>
              <w:right w:val="single" w:sz="4" w:space="0" w:color="auto"/>
            </w:tcBorders>
            <w:noWrap/>
            <w:vAlign w:val="bottom"/>
            <w:hideMark/>
          </w:tcPr>
          <w:p w14:paraId="75E79EB5"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11</w:t>
            </w:r>
          </w:p>
        </w:tc>
        <w:tc>
          <w:tcPr>
            <w:tcW w:w="2410" w:type="dxa"/>
            <w:tcBorders>
              <w:top w:val="nil"/>
              <w:left w:val="nil"/>
              <w:bottom w:val="single" w:sz="4" w:space="0" w:color="auto"/>
              <w:right w:val="nil"/>
            </w:tcBorders>
            <w:vAlign w:val="bottom"/>
            <w:hideMark/>
          </w:tcPr>
          <w:p w14:paraId="51C082F5" w14:textId="77777777" w:rsidR="000128BC" w:rsidRPr="009A344F" w:rsidRDefault="000128BC" w:rsidP="003F1F50">
            <w:pPr>
              <w:rPr>
                <w:rFonts w:cs="Calibri"/>
                <w:b/>
                <w:bCs/>
                <w:color w:val="000000"/>
                <w:sz w:val="20"/>
                <w:szCs w:val="20"/>
                <w:lang w:eastAsia="en-GB"/>
              </w:rPr>
            </w:pPr>
            <w:r w:rsidRPr="009A344F">
              <w:rPr>
                <w:rFonts w:cs="Calibri"/>
                <w:b/>
                <w:bCs/>
                <w:color w:val="000000"/>
                <w:sz w:val="20"/>
                <w:szCs w:val="20"/>
                <w:lang w:eastAsia="en-GB"/>
              </w:rPr>
              <w:t>Level 7</w:t>
            </w:r>
          </w:p>
        </w:tc>
        <w:tc>
          <w:tcPr>
            <w:tcW w:w="850" w:type="dxa"/>
            <w:tcBorders>
              <w:top w:val="nil"/>
              <w:left w:val="single" w:sz="4" w:space="0" w:color="auto"/>
              <w:bottom w:val="single" w:sz="4" w:space="0" w:color="auto"/>
              <w:right w:val="single" w:sz="4" w:space="0" w:color="auto"/>
            </w:tcBorders>
            <w:vAlign w:val="center"/>
            <w:hideMark/>
          </w:tcPr>
          <w:p w14:paraId="616CDEEC" w14:textId="77777777" w:rsidR="000128BC" w:rsidRPr="009A344F" w:rsidRDefault="000128BC" w:rsidP="003F1F50">
            <w:pPr>
              <w:jc w:val="center"/>
              <w:rPr>
                <w:rFonts w:cs="Calibri"/>
                <w:color w:val="000000"/>
                <w:sz w:val="20"/>
                <w:szCs w:val="20"/>
                <w:lang w:eastAsia="en-GB"/>
              </w:rPr>
            </w:pPr>
            <w:r w:rsidRPr="009A344F">
              <w:rPr>
                <w:rFonts w:cs="Calibri"/>
                <w:color w:val="000000"/>
                <w:sz w:val="20"/>
                <w:szCs w:val="20"/>
                <w:lang w:eastAsia="en-GB"/>
              </w:rPr>
              <w:t>0</w:t>
            </w:r>
          </w:p>
        </w:tc>
        <w:tc>
          <w:tcPr>
            <w:tcW w:w="992" w:type="dxa"/>
            <w:tcBorders>
              <w:top w:val="nil"/>
              <w:left w:val="nil"/>
              <w:bottom w:val="single" w:sz="4" w:space="0" w:color="auto"/>
              <w:right w:val="single" w:sz="4" w:space="0" w:color="auto"/>
            </w:tcBorders>
            <w:vAlign w:val="center"/>
            <w:hideMark/>
          </w:tcPr>
          <w:p w14:paraId="28B0EF7C" w14:textId="77777777" w:rsidR="000128BC" w:rsidRPr="009A344F" w:rsidRDefault="000128BC" w:rsidP="003F1F50">
            <w:pPr>
              <w:jc w:val="center"/>
              <w:rPr>
                <w:rFonts w:cs="Calibri"/>
                <w:color w:val="000000"/>
                <w:sz w:val="20"/>
                <w:szCs w:val="20"/>
                <w:lang w:eastAsia="en-GB"/>
              </w:rPr>
            </w:pPr>
            <w:r w:rsidRPr="009A344F">
              <w:rPr>
                <w:rFonts w:cs="Calibri"/>
                <w:color w:val="000000"/>
                <w:sz w:val="20"/>
                <w:szCs w:val="20"/>
                <w:lang w:eastAsia="en-GB"/>
              </w:rPr>
              <w:t>0</w:t>
            </w:r>
          </w:p>
        </w:tc>
        <w:tc>
          <w:tcPr>
            <w:tcW w:w="1134" w:type="dxa"/>
            <w:tcBorders>
              <w:top w:val="nil"/>
              <w:left w:val="nil"/>
              <w:bottom w:val="single" w:sz="4" w:space="0" w:color="auto"/>
              <w:right w:val="single" w:sz="4" w:space="0" w:color="auto"/>
            </w:tcBorders>
            <w:vAlign w:val="center"/>
            <w:hideMark/>
          </w:tcPr>
          <w:p w14:paraId="26E0232B" w14:textId="77777777" w:rsidR="000128BC" w:rsidRPr="009A344F" w:rsidRDefault="000128BC" w:rsidP="003F1F50">
            <w:pPr>
              <w:jc w:val="center"/>
              <w:rPr>
                <w:rFonts w:cs="Calibri"/>
                <w:color w:val="000000"/>
                <w:sz w:val="20"/>
                <w:szCs w:val="20"/>
                <w:lang w:eastAsia="en-GB"/>
              </w:rPr>
            </w:pPr>
            <w:r w:rsidRPr="009A344F">
              <w:rPr>
                <w:rFonts w:cs="Calibri"/>
                <w:color w:val="000000"/>
                <w:sz w:val="20"/>
                <w:szCs w:val="20"/>
                <w:lang w:eastAsia="en-GB"/>
              </w:rPr>
              <w:t>0</w:t>
            </w:r>
          </w:p>
        </w:tc>
        <w:tc>
          <w:tcPr>
            <w:tcW w:w="1560" w:type="dxa"/>
            <w:tcBorders>
              <w:top w:val="nil"/>
              <w:left w:val="nil"/>
              <w:bottom w:val="single" w:sz="4" w:space="0" w:color="auto"/>
              <w:right w:val="single" w:sz="4" w:space="0" w:color="auto"/>
            </w:tcBorders>
            <w:vAlign w:val="center"/>
            <w:hideMark/>
          </w:tcPr>
          <w:p w14:paraId="7FB1E828" w14:textId="77777777" w:rsidR="000128BC" w:rsidRPr="009A344F" w:rsidRDefault="000128BC" w:rsidP="003F1F50">
            <w:pPr>
              <w:jc w:val="center"/>
              <w:rPr>
                <w:rFonts w:cs="Calibri"/>
                <w:color w:val="000000"/>
                <w:sz w:val="20"/>
                <w:szCs w:val="20"/>
                <w:lang w:eastAsia="en-GB"/>
              </w:rPr>
            </w:pPr>
            <w:r w:rsidRPr="009A344F">
              <w:rPr>
                <w:rFonts w:cs="Calibri"/>
                <w:color w:val="000000"/>
                <w:sz w:val="20"/>
                <w:szCs w:val="20"/>
                <w:lang w:eastAsia="en-GB"/>
              </w:rPr>
              <w:t>0</w:t>
            </w:r>
          </w:p>
        </w:tc>
        <w:tc>
          <w:tcPr>
            <w:tcW w:w="1984" w:type="dxa"/>
            <w:tcBorders>
              <w:top w:val="nil"/>
              <w:left w:val="nil"/>
              <w:bottom w:val="single" w:sz="4" w:space="0" w:color="auto"/>
              <w:right w:val="single" w:sz="4" w:space="0" w:color="auto"/>
            </w:tcBorders>
            <w:vAlign w:val="center"/>
            <w:hideMark/>
          </w:tcPr>
          <w:p w14:paraId="672447EE" w14:textId="77777777" w:rsidR="000128BC" w:rsidRPr="009A344F" w:rsidRDefault="000128BC" w:rsidP="003F1F50">
            <w:pPr>
              <w:jc w:val="center"/>
              <w:rPr>
                <w:rFonts w:cs="Calibri"/>
                <w:color w:val="000000"/>
                <w:sz w:val="20"/>
                <w:szCs w:val="20"/>
                <w:lang w:eastAsia="en-GB"/>
              </w:rPr>
            </w:pPr>
            <w:r w:rsidRPr="009A344F">
              <w:rPr>
                <w:rFonts w:cs="Calibri"/>
                <w:color w:val="000000"/>
                <w:sz w:val="20"/>
                <w:szCs w:val="20"/>
                <w:lang w:eastAsia="en-GB"/>
              </w:rPr>
              <w:t>0</w:t>
            </w:r>
          </w:p>
        </w:tc>
        <w:tc>
          <w:tcPr>
            <w:tcW w:w="1134" w:type="dxa"/>
            <w:tcBorders>
              <w:top w:val="nil"/>
              <w:left w:val="nil"/>
              <w:bottom w:val="single" w:sz="4" w:space="0" w:color="auto"/>
              <w:right w:val="single" w:sz="8" w:space="0" w:color="auto"/>
            </w:tcBorders>
            <w:vAlign w:val="center"/>
            <w:hideMark/>
          </w:tcPr>
          <w:p w14:paraId="75E869F9"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0</w:t>
            </w:r>
          </w:p>
        </w:tc>
        <w:tc>
          <w:tcPr>
            <w:tcW w:w="3260" w:type="dxa"/>
            <w:tcBorders>
              <w:top w:val="nil"/>
              <w:left w:val="nil"/>
              <w:bottom w:val="single" w:sz="4" w:space="0" w:color="auto"/>
              <w:right w:val="single" w:sz="8" w:space="0" w:color="auto"/>
            </w:tcBorders>
          </w:tcPr>
          <w:p w14:paraId="7036609A" w14:textId="77777777" w:rsidR="000128BC" w:rsidRPr="009A344F" w:rsidRDefault="000128BC" w:rsidP="003F1F50">
            <w:pPr>
              <w:jc w:val="center"/>
              <w:rPr>
                <w:rFonts w:cs="Calibri"/>
                <w:b/>
                <w:bCs/>
                <w:color w:val="000000"/>
                <w:sz w:val="20"/>
                <w:szCs w:val="20"/>
                <w:lang w:eastAsia="en-GB"/>
              </w:rPr>
            </w:pPr>
          </w:p>
        </w:tc>
      </w:tr>
      <w:tr w:rsidR="000128BC" w:rsidRPr="009A344F" w14:paraId="1BAA91C8" w14:textId="77777777" w:rsidTr="003F1F50">
        <w:trPr>
          <w:trHeight w:val="340"/>
        </w:trPr>
        <w:tc>
          <w:tcPr>
            <w:tcW w:w="1418" w:type="dxa"/>
            <w:tcBorders>
              <w:top w:val="nil"/>
              <w:left w:val="single" w:sz="8" w:space="0" w:color="auto"/>
              <w:bottom w:val="single" w:sz="4" w:space="0" w:color="auto"/>
              <w:right w:val="single" w:sz="4" w:space="0" w:color="auto"/>
            </w:tcBorders>
            <w:noWrap/>
            <w:vAlign w:val="bottom"/>
            <w:hideMark/>
          </w:tcPr>
          <w:p w14:paraId="3047381B"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12</w:t>
            </w:r>
          </w:p>
        </w:tc>
        <w:tc>
          <w:tcPr>
            <w:tcW w:w="2410" w:type="dxa"/>
            <w:tcBorders>
              <w:top w:val="nil"/>
              <w:left w:val="nil"/>
              <w:bottom w:val="single" w:sz="4" w:space="0" w:color="auto"/>
              <w:right w:val="nil"/>
            </w:tcBorders>
            <w:vAlign w:val="bottom"/>
            <w:hideMark/>
          </w:tcPr>
          <w:p w14:paraId="37403AA7" w14:textId="1BC5E9A7" w:rsidR="000128BC" w:rsidRPr="009A344F" w:rsidRDefault="009A681E" w:rsidP="003F1F50">
            <w:pPr>
              <w:rPr>
                <w:rFonts w:cs="Calibri"/>
                <w:b/>
                <w:bCs/>
                <w:color w:val="000000"/>
                <w:sz w:val="20"/>
                <w:szCs w:val="20"/>
                <w:lang w:eastAsia="en-GB"/>
              </w:rPr>
            </w:pPr>
            <w:r w:rsidRPr="009A344F">
              <w:rPr>
                <w:rFonts w:cs="Calibri"/>
                <w:b/>
                <w:bCs/>
                <w:color w:val="000000"/>
                <w:sz w:val="20"/>
                <w:szCs w:val="20"/>
                <w:lang w:eastAsia="en-GB"/>
              </w:rPr>
              <w:t>Level 8</w:t>
            </w:r>
          </w:p>
        </w:tc>
        <w:tc>
          <w:tcPr>
            <w:tcW w:w="850" w:type="dxa"/>
            <w:tcBorders>
              <w:top w:val="nil"/>
              <w:left w:val="single" w:sz="4" w:space="0" w:color="auto"/>
              <w:bottom w:val="single" w:sz="4" w:space="0" w:color="auto"/>
              <w:right w:val="single" w:sz="4" w:space="0" w:color="auto"/>
            </w:tcBorders>
            <w:vAlign w:val="center"/>
            <w:hideMark/>
          </w:tcPr>
          <w:p w14:paraId="3616E027" w14:textId="77777777" w:rsidR="000128BC" w:rsidRPr="009A344F" w:rsidRDefault="000128BC" w:rsidP="003F1F50">
            <w:pPr>
              <w:jc w:val="center"/>
              <w:rPr>
                <w:rFonts w:cs="Calibri"/>
                <w:color w:val="000000"/>
                <w:sz w:val="20"/>
                <w:szCs w:val="20"/>
                <w:lang w:eastAsia="en-GB"/>
              </w:rPr>
            </w:pPr>
            <w:r w:rsidRPr="009A344F">
              <w:rPr>
                <w:rFonts w:cs="Calibri"/>
                <w:color w:val="000000"/>
                <w:sz w:val="20"/>
                <w:szCs w:val="20"/>
                <w:lang w:eastAsia="en-GB"/>
              </w:rPr>
              <w:t>0</w:t>
            </w:r>
          </w:p>
        </w:tc>
        <w:tc>
          <w:tcPr>
            <w:tcW w:w="992" w:type="dxa"/>
            <w:tcBorders>
              <w:top w:val="nil"/>
              <w:left w:val="nil"/>
              <w:bottom w:val="single" w:sz="4" w:space="0" w:color="auto"/>
              <w:right w:val="single" w:sz="4" w:space="0" w:color="auto"/>
            </w:tcBorders>
            <w:vAlign w:val="center"/>
            <w:hideMark/>
          </w:tcPr>
          <w:p w14:paraId="26A1F696" w14:textId="77777777" w:rsidR="000128BC" w:rsidRPr="009A344F" w:rsidRDefault="000128BC" w:rsidP="003F1F50">
            <w:pPr>
              <w:jc w:val="center"/>
              <w:rPr>
                <w:rFonts w:cs="Calibri"/>
                <w:color w:val="000000"/>
                <w:sz w:val="20"/>
                <w:szCs w:val="20"/>
                <w:lang w:eastAsia="en-GB"/>
              </w:rPr>
            </w:pPr>
            <w:r w:rsidRPr="009A344F">
              <w:rPr>
                <w:rFonts w:cs="Calibri"/>
                <w:color w:val="000000"/>
                <w:sz w:val="20"/>
                <w:szCs w:val="20"/>
                <w:lang w:eastAsia="en-GB"/>
              </w:rPr>
              <w:t>0</w:t>
            </w:r>
          </w:p>
        </w:tc>
        <w:tc>
          <w:tcPr>
            <w:tcW w:w="1134" w:type="dxa"/>
            <w:tcBorders>
              <w:top w:val="nil"/>
              <w:left w:val="nil"/>
              <w:bottom w:val="single" w:sz="4" w:space="0" w:color="auto"/>
              <w:right w:val="single" w:sz="4" w:space="0" w:color="auto"/>
            </w:tcBorders>
            <w:vAlign w:val="center"/>
            <w:hideMark/>
          </w:tcPr>
          <w:p w14:paraId="2E7D97BC" w14:textId="77777777" w:rsidR="000128BC" w:rsidRPr="009A344F" w:rsidRDefault="000128BC" w:rsidP="003F1F50">
            <w:pPr>
              <w:jc w:val="center"/>
              <w:rPr>
                <w:rFonts w:cs="Calibri"/>
                <w:color w:val="000000"/>
                <w:sz w:val="20"/>
                <w:szCs w:val="20"/>
                <w:lang w:eastAsia="en-GB"/>
              </w:rPr>
            </w:pPr>
            <w:r w:rsidRPr="009A344F">
              <w:rPr>
                <w:rFonts w:cs="Calibri"/>
                <w:color w:val="000000"/>
                <w:sz w:val="20"/>
                <w:szCs w:val="20"/>
                <w:lang w:eastAsia="en-GB"/>
              </w:rPr>
              <w:t>0</w:t>
            </w:r>
          </w:p>
        </w:tc>
        <w:tc>
          <w:tcPr>
            <w:tcW w:w="1560" w:type="dxa"/>
            <w:tcBorders>
              <w:top w:val="nil"/>
              <w:left w:val="nil"/>
              <w:bottom w:val="single" w:sz="4" w:space="0" w:color="auto"/>
              <w:right w:val="single" w:sz="4" w:space="0" w:color="auto"/>
            </w:tcBorders>
            <w:vAlign w:val="center"/>
            <w:hideMark/>
          </w:tcPr>
          <w:p w14:paraId="2332C677" w14:textId="77777777" w:rsidR="000128BC" w:rsidRPr="009A344F" w:rsidRDefault="000128BC" w:rsidP="003F1F50">
            <w:pPr>
              <w:jc w:val="center"/>
              <w:rPr>
                <w:rFonts w:cs="Calibri"/>
                <w:color w:val="000000"/>
                <w:sz w:val="20"/>
                <w:szCs w:val="20"/>
                <w:lang w:eastAsia="en-GB"/>
              </w:rPr>
            </w:pPr>
            <w:r w:rsidRPr="009A344F">
              <w:rPr>
                <w:rFonts w:cs="Calibri"/>
                <w:color w:val="000000"/>
                <w:sz w:val="20"/>
                <w:szCs w:val="20"/>
                <w:lang w:eastAsia="en-GB"/>
              </w:rPr>
              <w:t>0</w:t>
            </w:r>
          </w:p>
        </w:tc>
        <w:tc>
          <w:tcPr>
            <w:tcW w:w="1984" w:type="dxa"/>
            <w:tcBorders>
              <w:top w:val="nil"/>
              <w:left w:val="nil"/>
              <w:bottom w:val="single" w:sz="4" w:space="0" w:color="auto"/>
              <w:right w:val="single" w:sz="4" w:space="0" w:color="auto"/>
            </w:tcBorders>
            <w:vAlign w:val="center"/>
            <w:hideMark/>
          </w:tcPr>
          <w:p w14:paraId="6DF47B6D" w14:textId="77777777" w:rsidR="000128BC" w:rsidRPr="009A344F" w:rsidRDefault="000128BC" w:rsidP="003F1F50">
            <w:pPr>
              <w:jc w:val="center"/>
              <w:rPr>
                <w:rFonts w:cs="Calibri"/>
                <w:color w:val="000000"/>
                <w:sz w:val="20"/>
                <w:szCs w:val="20"/>
                <w:lang w:eastAsia="en-GB"/>
              </w:rPr>
            </w:pPr>
            <w:r w:rsidRPr="009A344F">
              <w:rPr>
                <w:rFonts w:cs="Calibri"/>
                <w:color w:val="000000"/>
                <w:sz w:val="20"/>
                <w:szCs w:val="20"/>
                <w:lang w:eastAsia="en-GB"/>
              </w:rPr>
              <w:t>0</w:t>
            </w:r>
          </w:p>
        </w:tc>
        <w:tc>
          <w:tcPr>
            <w:tcW w:w="1134" w:type="dxa"/>
            <w:tcBorders>
              <w:top w:val="nil"/>
              <w:left w:val="nil"/>
              <w:bottom w:val="single" w:sz="4" w:space="0" w:color="auto"/>
              <w:right w:val="single" w:sz="8" w:space="0" w:color="auto"/>
            </w:tcBorders>
            <w:vAlign w:val="center"/>
            <w:hideMark/>
          </w:tcPr>
          <w:p w14:paraId="572FE747"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0</w:t>
            </w:r>
          </w:p>
        </w:tc>
        <w:tc>
          <w:tcPr>
            <w:tcW w:w="3260" w:type="dxa"/>
            <w:tcBorders>
              <w:top w:val="nil"/>
              <w:left w:val="nil"/>
              <w:bottom w:val="single" w:sz="4" w:space="0" w:color="auto"/>
              <w:right w:val="single" w:sz="8" w:space="0" w:color="auto"/>
            </w:tcBorders>
          </w:tcPr>
          <w:p w14:paraId="63C8712C" w14:textId="77777777" w:rsidR="000128BC" w:rsidRPr="009A344F" w:rsidRDefault="000128BC" w:rsidP="003F1F50">
            <w:pPr>
              <w:jc w:val="center"/>
              <w:rPr>
                <w:rFonts w:cs="Calibri"/>
                <w:b/>
                <w:bCs/>
                <w:color w:val="000000"/>
                <w:sz w:val="20"/>
                <w:szCs w:val="20"/>
                <w:lang w:eastAsia="en-GB"/>
              </w:rPr>
            </w:pPr>
          </w:p>
        </w:tc>
      </w:tr>
      <w:tr w:rsidR="000128BC" w:rsidRPr="009A344F" w14:paraId="0219E8DC" w14:textId="77777777" w:rsidTr="003F1F50">
        <w:trPr>
          <w:trHeight w:val="360"/>
        </w:trPr>
        <w:tc>
          <w:tcPr>
            <w:tcW w:w="1418" w:type="dxa"/>
            <w:tcBorders>
              <w:top w:val="nil"/>
              <w:left w:val="single" w:sz="8" w:space="0" w:color="auto"/>
              <w:bottom w:val="single" w:sz="8" w:space="0" w:color="auto"/>
              <w:right w:val="single" w:sz="4" w:space="0" w:color="auto"/>
            </w:tcBorders>
            <w:noWrap/>
            <w:vAlign w:val="bottom"/>
            <w:hideMark/>
          </w:tcPr>
          <w:p w14:paraId="79A7759A"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13</w:t>
            </w:r>
          </w:p>
        </w:tc>
        <w:tc>
          <w:tcPr>
            <w:tcW w:w="2410" w:type="dxa"/>
            <w:tcBorders>
              <w:top w:val="nil"/>
              <w:left w:val="nil"/>
              <w:bottom w:val="single" w:sz="8" w:space="0" w:color="auto"/>
              <w:right w:val="nil"/>
            </w:tcBorders>
            <w:vAlign w:val="bottom"/>
            <w:hideMark/>
          </w:tcPr>
          <w:p w14:paraId="28578DE2" w14:textId="62475D74" w:rsidR="000128BC" w:rsidRPr="009A344F" w:rsidRDefault="000128BC" w:rsidP="003F1F50">
            <w:pPr>
              <w:rPr>
                <w:rFonts w:cs="Calibri"/>
                <w:b/>
                <w:bCs/>
                <w:color w:val="000000"/>
                <w:sz w:val="20"/>
                <w:szCs w:val="20"/>
                <w:lang w:eastAsia="en-GB"/>
              </w:rPr>
            </w:pPr>
            <w:r w:rsidRPr="009A344F">
              <w:rPr>
                <w:rFonts w:cs="Calibri"/>
                <w:b/>
                <w:bCs/>
                <w:color w:val="000000"/>
                <w:sz w:val="20"/>
                <w:szCs w:val="20"/>
                <w:lang w:eastAsia="en-GB"/>
              </w:rPr>
              <w:t>Non-</w:t>
            </w:r>
            <w:r w:rsidR="009A681E" w:rsidRPr="009A344F">
              <w:rPr>
                <w:rFonts w:cs="Calibri"/>
                <w:b/>
                <w:bCs/>
                <w:color w:val="000000"/>
                <w:sz w:val="20"/>
                <w:szCs w:val="20"/>
                <w:lang w:eastAsia="en-GB"/>
              </w:rPr>
              <w:t>Contributor</w:t>
            </w:r>
          </w:p>
        </w:tc>
        <w:tc>
          <w:tcPr>
            <w:tcW w:w="850" w:type="dxa"/>
            <w:tcBorders>
              <w:top w:val="nil"/>
              <w:left w:val="single" w:sz="4" w:space="0" w:color="auto"/>
              <w:bottom w:val="single" w:sz="8" w:space="0" w:color="auto"/>
              <w:right w:val="single" w:sz="4" w:space="0" w:color="auto"/>
            </w:tcBorders>
            <w:vAlign w:val="center"/>
            <w:hideMark/>
          </w:tcPr>
          <w:p w14:paraId="41EAD12C" w14:textId="77777777" w:rsidR="000128BC" w:rsidRPr="009A344F" w:rsidRDefault="000128BC" w:rsidP="003F1F50">
            <w:pPr>
              <w:jc w:val="center"/>
              <w:rPr>
                <w:rFonts w:cs="Calibri"/>
                <w:color w:val="000000"/>
                <w:sz w:val="20"/>
                <w:szCs w:val="20"/>
                <w:lang w:eastAsia="en-GB"/>
              </w:rPr>
            </w:pPr>
            <w:r w:rsidRPr="009A344F">
              <w:rPr>
                <w:rFonts w:cs="Calibri"/>
                <w:color w:val="000000"/>
                <w:sz w:val="20"/>
                <w:szCs w:val="20"/>
                <w:lang w:eastAsia="en-GB"/>
              </w:rPr>
              <w:t>0</w:t>
            </w:r>
          </w:p>
        </w:tc>
        <w:tc>
          <w:tcPr>
            <w:tcW w:w="992" w:type="dxa"/>
            <w:tcBorders>
              <w:top w:val="nil"/>
              <w:left w:val="nil"/>
              <w:bottom w:val="single" w:sz="8" w:space="0" w:color="auto"/>
              <w:right w:val="single" w:sz="4" w:space="0" w:color="auto"/>
            </w:tcBorders>
            <w:vAlign w:val="center"/>
            <w:hideMark/>
          </w:tcPr>
          <w:p w14:paraId="6867560E" w14:textId="77777777" w:rsidR="000128BC" w:rsidRPr="009A344F" w:rsidRDefault="000128BC" w:rsidP="003F1F50">
            <w:pPr>
              <w:jc w:val="center"/>
              <w:rPr>
                <w:rFonts w:cs="Calibri"/>
                <w:color w:val="000000"/>
                <w:sz w:val="20"/>
                <w:szCs w:val="20"/>
                <w:lang w:eastAsia="en-GB"/>
              </w:rPr>
            </w:pPr>
            <w:r w:rsidRPr="009A344F">
              <w:rPr>
                <w:rFonts w:cs="Calibri"/>
                <w:color w:val="000000"/>
                <w:sz w:val="20"/>
                <w:szCs w:val="20"/>
                <w:lang w:eastAsia="en-GB"/>
              </w:rPr>
              <w:t>0</w:t>
            </w:r>
          </w:p>
        </w:tc>
        <w:tc>
          <w:tcPr>
            <w:tcW w:w="1134" w:type="dxa"/>
            <w:tcBorders>
              <w:top w:val="nil"/>
              <w:left w:val="nil"/>
              <w:bottom w:val="single" w:sz="8" w:space="0" w:color="auto"/>
              <w:right w:val="single" w:sz="4" w:space="0" w:color="auto"/>
            </w:tcBorders>
            <w:vAlign w:val="center"/>
            <w:hideMark/>
          </w:tcPr>
          <w:p w14:paraId="5F5D4574" w14:textId="77777777" w:rsidR="000128BC" w:rsidRPr="009A344F" w:rsidRDefault="000128BC" w:rsidP="003F1F50">
            <w:pPr>
              <w:jc w:val="center"/>
              <w:rPr>
                <w:rFonts w:cs="Calibri"/>
                <w:color w:val="000000"/>
                <w:sz w:val="20"/>
                <w:szCs w:val="20"/>
                <w:lang w:eastAsia="en-GB"/>
              </w:rPr>
            </w:pPr>
            <w:r w:rsidRPr="009A344F">
              <w:rPr>
                <w:rFonts w:cs="Calibri"/>
                <w:color w:val="000000"/>
                <w:sz w:val="20"/>
                <w:szCs w:val="20"/>
                <w:lang w:eastAsia="en-GB"/>
              </w:rPr>
              <w:t>0</w:t>
            </w:r>
          </w:p>
        </w:tc>
        <w:tc>
          <w:tcPr>
            <w:tcW w:w="1560" w:type="dxa"/>
            <w:tcBorders>
              <w:top w:val="nil"/>
              <w:left w:val="nil"/>
              <w:bottom w:val="single" w:sz="8" w:space="0" w:color="auto"/>
              <w:right w:val="single" w:sz="4" w:space="0" w:color="auto"/>
            </w:tcBorders>
            <w:vAlign w:val="center"/>
            <w:hideMark/>
          </w:tcPr>
          <w:p w14:paraId="183E6256" w14:textId="77777777" w:rsidR="000128BC" w:rsidRPr="009A344F" w:rsidRDefault="000128BC" w:rsidP="003F1F50">
            <w:pPr>
              <w:jc w:val="center"/>
              <w:rPr>
                <w:rFonts w:cs="Calibri"/>
                <w:color w:val="000000"/>
                <w:sz w:val="20"/>
                <w:szCs w:val="20"/>
                <w:lang w:eastAsia="en-GB"/>
              </w:rPr>
            </w:pPr>
            <w:r w:rsidRPr="009A344F">
              <w:rPr>
                <w:rFonts w:cs="Calibri"/>
                <w:color w:val="000000"/>
                <w:sz w:val="20"/>
                <w:szCs w:val="20"/>
                <w:lang w:eastAsia="en-GB"/>
              </w:rPr>
              <w:t>0</w:t>
            </w:r>
          </w:p>
        </w:tc>
        <w:tc>
          <w:tcPr>
            <w:tcW w:w="1984" w:type="dxa"/>
            <w:tcBorders>
              <w:top w:val="nil"/>
              <w:left w:val="nil"/>
              <w:bottom w:val="single" w:sz="8" w:space="0" w:color="auto"/>
              <w:right w:val="single" w:sz="4" w:space="0" w:color="auto"/>
            </w:tcBorders>
            <w:vAlign w:val="center"/>
            <w:hideMark/>
          </w:tcPr>
          <w:p w14:paraId="2C4F4600" w14:textId="77777777" w:rsidR="000128BC" w:rsidRPr="009A344F" w:rsidRDefault="000128BC" w:rsidP="003F1F50">
            <w:pPr>
              <w:jc w:val="center"/>
              <w:rPr>
                <w:rFonts w:cs="Calibri"/>
                <w:color w:val="000000"/>
                <w:sz w:val="20"/>
                <w:szCs w:val="20"/>
                <w:lang w:eastAsia="en-GB"/>
              </w:rPr>
            </w:pPr>
            <w:r w:rsidRPr="009A344F">
              <w:rPr>
                <w:rFonts w:cs="Calibri"/>
                <w:color w:val="000000"/>
                <w:sz w:val="20"/>
                <w:szCs w:val="20"/>
                <w:lang w:eastAsia="en-GB"/>
              </w:rPr>
              <w:t>0</w:t>
            </w:r>
          </w:p>
        </w:tc>
        <w:tc>
          <w:tcPr>
            <w:tcW w:w="1134" w:type="dxa"/>
            <w:tcBorders>
              <w:top w:val="nil"/>
              <w:left w:val="nil"/>
              <w:bottom w:val="single" w:sz="8" w:space="0" w:color="auto"/>
              <w:right w:val="single" w:sz="8" w:space="0" w:color="auto"/>
            </w:tcBorders>
            <w:vAlign w:val="center"/>
            <w:hideMark/>
          </w:tcPr>
          <w:p w14:paraId="783D2FC9" w14:textId="77777777" w:rsidR="000128BC" w:rsidRPr="009A344F" w:rsidRDefault="000128BC" w:rsidP="003F1F50">
            <w:pPr>
              <w:jc w:val="center"/>
              <w:rPr>
                <w:rFonts w:cs="Calibri"/>
                <w:b/>
                <w:bCs/>
                <w:color w:val="000000"/>
                <w:sz w:val="20"/>
                <w:szCs w:val="20"/>
                <w:lang w:eastAsia="en-GB"/>
              </w:rPr>
            </w:pPr>
            <w:r w:rsidRPr="009A344F">
              <w:rPr>
                <w:rFonts w:cs="Calibri"/>
                <w:b/>
                <w:bCs/>
                <w:color w:val="000000"/>
                <w:sz w:val="20"/>
                <w:szCs w:val="20"/>
                <w:lang w:eastAsia="en-GB"/>
              </w:rPr>
              <w:t>0</w:t>
            </w:r>
          </w:p>
        </w:tc>
        <w:tc>
          <w:tcPr>
            <w:tcW w:w="3260" w:type="dxa"/>
            <w:tcBorders>
              <w:top w:val="nil"/>
              <w:left w:val="nil"/>
              <w:bottom w:val="single" w:sz="8" w:space="0" w:color="auto"/>
              <w:right w:val="single" w:sz="8" w:space="0" w:color="auto"/>
            </w:tcBorders>
          </w:tcPr>
          <w:p w14:paraId="5E5F1E4A" w14:textId="77777777" w:rsidR="000128BC" w:rsidRPr="009A344F" w:rsidRDefault="000128BC" w:rsidP="003F1F50">
            <w:pPr>
              <w:jc w:val="center"/>
              <w:rPr>
                <w:rFonts w:cs="Calibri"/>
                <w:b/>
                <w:bCs/>
                <w:color w:val="000000"/>
                <w:sz w:val="20"/>
                <w:szCs w:val="20"/>
                <w:lang w:eastAsia="en-GB"/>
              </w:rPr>
            </w:pPr>
          </w:p>
        </w:tc>
      </w:tr>
      <w:tr w:rsidR="000128BC" w:rsidRPr="009A344F" w14:paraId="753B5E1F" w14:textId="77777777" w:rsidTr="003F1F50">
        <w:trPr>
          <w:trHeight w:val="201"/>
        </w:trPr>
        <w:tc>
          <w:tcPr>
            <w:tcW w:w="1418" w:type="dxa"/>
            <w:noWrap/>
            <w:vAlign w:val="bottom"/>
            <w:hideMark/>
          </w:tcPr>
          <w:p w14:paraId="3706E995" w14:textId="77777777" w:rsidR="000128BC" w:rsidRPr="009A344F" w:rsidRDefault="000128BC" w:rsidP="003F1F50">
            <w:pPr>
              <w:rPr>
                <w:rFonts w:cs="Calibri"/>
                <w:b/>
                <w:bCs/>
                <w:color w:val="000000"/>
                <w:sz w:val="20"/>
                <w:szCs w:val="20"/>
                <w:lang w:eastAsia="en-GB"/>
              </w:rPr>
            </w:pPr>
          </w:p>
        </w:tc>
        <w:tc>
          <w:tcPr>
            <w:tcW w:w="5386" w:type="dxa"/>
            <w:gridSpan w:val="4"/>
            <w:vAlign w:val="bottom"/>
            <w:hideMark/>
          </w:tcPr>
          <w:p w14:paraId="1F3BD2AC" w14:textId="77777777" w:rsidR="000128BC" w:rsidRPr="009A344F" w:rsidRDefault="000128BC" w:rsidP="003F1F50">
            <w:pPr>
              <w:rPr>
                <w:rFonts w:cs="Calibri"/>
                <w:b/>
                <w:bCs/>
                <w:color w:val="000000"/>
                <w:sz w:val="20"/>
                <w:szCs w:val="20"/>
                <w:lang w:eastAsia="en-GB"/>
              </w:rPr>
            </w:pPr>
            <w:r w:rsidRPr="009A344F">
              <w:rPr>
                <w:rFonts w:cs="Calibri"/>
                <w:b/>
                <w:bCs/>
                <w:color w:val="000000"/>
                <w:sz w:val="20"/>
                <w:szCs w:val="20"/>
                <w:lang w:eastAsia="en-GB"/>
              </w:rPr>
              <w:t>Total Maximum Score Allocation: 20</w:t>
            </w:r>
          </w:p>
          <w:p w14:paraId="550DDD49" w14:textId="77777777" w:rsidR="000128BC" w:rsidRPr="009A344F" w:rsidRDefault="000128BC" w:rsidP="003F1F50">
            <w:pPr>
              <w:rPr>
                <w:rFonts w:cs="Calibri"/>
                <w:color w:val="000000"/>
                <w:sz w:val="20"/>
                <w:szCs w:val="20"/>
                <w:lang w:eastAsia="en-GB"/>
              </w:rPr>
            </w:pPr>
            <w:r w:rsidRPr="009A344F">
              <w:rPr>
                <w:rFonts w:cs="Calibri"/>
                <w:color w:val="000000"/>
                <w:sz w:val="20"/>
                <w:szCs w:val="20"/>
                <w:lang w:eastAsia="en-GB"/>
              </w:rPr>
              <w:t>G= A+B+C+D+E+F</w:t>
            </w:r>
          </w:p>
        </w:tc>
        <w:tc>
          <w:tcPr>
            <w:tcW w:w="1560" w:type="dxa"/>
            <w:vAlign w:val="bottom"/>
            <w:hideMark/>
          </w:tcPr>
          <w:p w14:paraId="0FEF1A55" w14:textId="77777777" w:rsidR="000128BC" w:rsidRPr="009A344F" w:rsidRDefault="000128BC" w:rsidP="003F1F50">
            <w:pPr>
              <w:rPr>
                <w:rFonts w:cs="Calibri"/>
                <w:color w:val="000000"/>
                <w:sz w:val="20"/>
                <w:szCs w:val="20"/>
                <w:lang w:eastAsia="en-GB"/>
              </w:rPr>
            </w:pPr>
          </w:p>
        </w:tc>
        <w:tc>
          <w:tcPr>
            <w:tcW w:w="1984" w:type="dxa"/>
            <w:vAlign w:val="bottom"/>
            <w:hideMark/>
          </w:tcPr>
          <w:p w14:paraId="62D1D611" w14:textId="77777777" w:rsidR="000128BC" w:rsidRPr="009A344F" w:rsidRDefault="000128BC" w:rsidP="003F1F50">
            <w:pPr>
              <w:rPr>
                <w:rFonts w:asciiTheme="minorHAnsi" w:hAnsiTheme="minorHAnsi" w:cstheme="minorBidi"/>
                <w:sz w:val="20"/>
                <w:szCs w:val="20"/>
                <w:lang w:eastAsia="en-ZA"/>
              </w:rPr>
            </w:pPr>
          </w:p>
        </w:tc>
        <w:tc>
          <w:tcPr>
            <w:tcW w:w="1134" w:type="dxa"/>
            <w:vAlign w:val="bottom"/>
            <w:hideMark/>
          </w:tcPr>
          <w:p w14:paraId="270E23F1" w14:textId="77777777" w:rsidR="000128BC" w:rsidRPr="009A344F" w:rsidRDefault="000128BC" w:rsidP="003F1F50">
            <w:pPr>
              <w:rPr>
                <w:rFonts w:asciiTheme="minorHAnsi" w:hAnsiTheme="minorHAnsi" w:cstheme="minorBidi"/>
                <w:sz w:val="20"/>
                <w:szCs w:val="20"/>
                <w:lang w:eastAsia="en-ZA"/>
              </w:rPr>
            </w:pPr>
          </w:p>
        </w:tc>
        <w:tc>
          <w:tcPr>
            <w:tcW w:w="3260" w:type="dxa"/>
          </w:tcPr>
          <w:p w14:paraId="64859F41" w14:textId="77777777" w:rsidR="000128BC" w:rsidRPr="009A344F" w:rsidRDefault="000128BC" w:rsidP="003F1F50">
            <w:pPr>
              <w:rPr>
                <w:rFonts w:ascii="Times New Roman" w:hAnsi="Times New Roman"/>
                <w:sz w:val="20"/>
                <w:szCs w:val="20"/>
                <w:lang w:eastAsia="en-GB"/>
              </w:rPr>
            </w:pPr>
          </w:p>
        </w:tc>
      </w:tr>
    </w:tbl>
    <w:p w14:paraId="4C77E7B8" w14:textId="77777777" w:rsidR="009A681E" w:rsidRDefault="009A681E" w:rsidP="008C3649">
      <w:pPr>
        <w:rPr>
          <w:rFonts w:asciiTheme="majorHAnsi" w:hAnsiTheme="majorHAnsi"/>
          <w:b/>
          <w:color w:val="0E1B8D"/>
          <w:sz w:val="32"/>
          <w:szCs w:val="32"/>
        </w:rPr>
        <w:sectPr w:rsidR="009A681E" w:rsidSect="009A681E">
          <w:pgSz w:w="16838" w:h="11906" w:orient="landscape" w:code="9"/>
          <w:pgMar w:top="1134" w:right="1276" w:bottom="1134" w:left="993" w:header="709" w:footer="584" w:gutter="0"/>
          <w:cols w:space="708"/>
          <w:docGrid w:linePitch="360"/>
        </w:sectPr>
      </w:pPr>
    </w:p>
    <w:p w14:paraId="6C05E70D" w14:textId="2C6A7F7C" w:rsidR="005E2437" w:rsidRPr="00CC4471" w:rsidRDefault="00D41576" w:rsidP="008C3649">
      <w:pPr>
        <w:pBdr>
          <w:bottom w:val="single" w:sz="12" w:space="1" w:color="auto"/>
        </w:pBdr>
        <w:rPr>
          <w:rStyle w:val="AnnexH2Char"/>
          <w:rFonts w:eastAsiaTheme="minorHAnsi"/>
        </w:rPr>
      </w:pPr>
      <w:bookmarkStart w:id="56" w:name="_Toc188516668"/>
      <w:r w:rsidRPr="00D41576">
        <w:rPr>
          <w:rStyle w:val="AnnexH1Char"/>
        </w:rPr>
        <w:lastRenderedPageBreak/>
        <w:t>Annexure A</w:t>
      </w:r>
      <w:r w:rsidR="00CC4471">
        <w:rPr>
          <w:rStyle w:val="AnnexH1Char"/>
        </w:rPr>
        <w:t>:</w:t>
      </w:r>
      <w:bookmarkEnd w:id="56"/>
      <w:r w:rsidR="00CC4471">
        <w:rPr>
          <w:rStyle w:val="AnnexH1Char"/>
        </w:rPr>
        <w:t xml:space="preserve"> </w:t>
      </w:r>
      <w:r>
        <w:rPr>
          <w:rFonts w:asciiTheme="majorHAnsi" w:hAnsiTheme="majorHAnsi"/>
          <w:b/>
          <w:color w:val="0E1B8D"/>
          <w:sz w:val="32"/>
          <w:szCs w:val="32"/>
        </w:rPr>
        <w:t xml:space="preserve"> </w:t>
      </w:r>
      <w:r w:rsidR="007D7386" w:rsidRPr="00CC4471">
        <w:rPr>
          <w:rStyle w:val="AnnexH2Char"/>
          <w:rFonts w:eastAsiaTheme="minorHAnsi"/>
        </w:rPr>
        <w:t xml:space="preserve">Bidder </w:t>
      </w:r>
      <w:r w:rsidR="001166B9" w:rsidRPr="00CC4471">
        <w:rPr>
          <w:rStyle w:val="AnnexH2Char"/>
          <w:rFonts w:eastAsiaTheme="minorHAnsi"/>
        </w:rPr>
        <w:t>S</w:t>
      </w:r>
      <w:r w:rsidR="007D7386" w:rsidRPr="00CC4471">
        <w:rPr>
          <w:rStyle w:val="AnnexH2Char"/>
          <w:rFonts w:eastAsiaTheme="minorHAnsi"/>
        </w:rPr>
        <w:t xml:space="preserve">ubstantiating </w:t>
      </w:r>
      <w:r w:rsidR="001166B9" w:rsidRPr="00CC4471">
        <w:rPr>
          <w:rStyle w:val="AnnexH2Char"/>
          <w:rFonts w:eastAsiaTheme="minorHAnsi"/>
        </w:rPr>
        <w:t>E</w:t>
      </w:r>
      <w:r w:rsidR="007D7386" w:rsidRPr="00CC4471">
        <w:rPr>
          <w:rStyle w:val="AnnexH2Char"/>
          <w:rFonts w:eastAsiaTheme="minorHAnsi"/>
        </w:rPr>
        <w:t>vidence</w:t>
      </w:r>
    </w:p>
    <w:p w14:paraId="397DBC82" w14:textId="77777777" w:rsidR="007D7386" w:rsidRPr="002E21EB" w:rsidRDefault="007D7386" w:rsidP="008949A2">
      <w:pPr>
        <w:pStyle w:val="Heading1"/>
        <w:rPr>
          <w:rFonts w:cstheme="majorHAnsi"/>
          <w:sz w:val="24"/>
          <w:szCs w:val="24"/>
        </w:rPr>
      </w:pPr>
      <w:bookmarkStart w:id="57" w:name="_Toc188516669"/>
      <w:r w:rsidRPr="002E21EB">
        <w:rPr>
          <w:rFonts w:cstheme="majorHAnsi"/>
          <w:sz w:val="24"/>
          <w:szCs w:val="24"/>
        </w:rPr>
        <w:t>Technical Mandatory Requirement Evidence</w:t>
      </w:r>
      <w:bookmarkEnd w:id="57"/>
    </w:p>
    <w:p w14:paraId="27B59887" w14:textId="77777777" w:rsidR="007D7386" w:rsidRPr="00BC399A" w:rsidRDefault="007D7386" w:rsidP="008949A2">
      <w:pPr>
        <w:pStyle w:val="Heading2"/>
        <w:tabs>
          <w:tab w:val="num" w:pos="851"/>
        </w:tabs>
        <w:rPr>
          <w:rFonts w:cstheme="majorHAnsi"/>
          <w:szCs w:val="28"/>
        </w:rPr>
      </w:pPr>
      <w:bookmarkStart w:id="58" w:name="_Toc188516670"/>
      <w:r w:rsidRPr="002E21EB">
        <w:rPr>
          <w:rFonts w:cstheme="majorHAnsi"/>
          <w:sz w:val="24"/>
          <w:szCs w:val="24"/>
        </w:rPr>
        <w:t>Bidder Certification / Affiliation Requirements</w:t>
      </w:r>
      <w:bookmarkEnd w:id="58"/>
    </w:p>
    <w:p w14:paraId="7E1537CC" w14:textId="52E5686E" w:rsidR="001166B9" w:rsidRPr="004F2E7C" w:rsidRDefault="00D41576" w:rsidP="004F2E7C">
      <w:pPr>
        <w:pStyle w:val="Specification"/>
        <w:spacing w:line="276" w:lineRule="auto"/>
        <w:ind w:left="502"/>
        <w:rPr>
          <w:rFonts w:asciiTheme="majorHAnsi" w:hAnsiTheme="majorHAnsi" w:cstheme="majorHAnsi"/>
          <w:b/>
          <w:sz w:val="22"/>
          <w:szCs w:val="22"/>
        </w:rPr>
      </w:pPr>
      <w:r w:rsidRPr="00D41576">
        <w:rPr>
          <w:rFonts w:ascii="Calibri Light" w:eastAsiaTheme="minorHAnsi" w:hAnsi="Calibri Light" w:cstheme="majorBidi"/>
          <w:sz w:val="22"/>
          <w:szCs w:val="22"/>
          <w:lang w:val="en-GB"/>
        </w:rPr>
        <w:t>Attach a copy of OEM/OSM documentation (valid certificate, licence, or letter) as proof that the bidder is a registered Veeam distributor with accreditation to provide VCSP</w:t>
      </w:r>
    </w:p>
    <w:p w14:paraId="0F0A8DC4" w14:textId="77777777" w:rsidR="001166B9" w:rsidRPr="00D41576" w:rsidRDefault="001166B9" w:rsidP="009A344F">
      <w:pPr>
        <w:ind w:left="502"/>
        <w:jc w:val="left"/>
        <w:rPr>
          <w:b/>
          <w:bCs/>
          <w:color w:val="FF0000"/>
          <w:lang w:val="en-GB"/>
        </w:rPr>
      </w:pPr>
      <w:r w:rsidRPr="00D41576">
        <w:rPr>
          <w:b/>
          <w:bCs/>
          <w:color w:val="FF0000"/>
          <w:lang w:val="en-GB"/>
        </w:rPr>
        <w:t xml:space="preserve">Note (1): </w:t>
      </w:r>
    </w:p>
    <w:p w14:paraId="22ED4709" w14:textId="77777777" w:rsidR="001166B9" w:rsidRPr="00D41576" w:rsidRDefault="001166B9" w:rsidP="009A344F">
      <w:pPr>
        <w:ind w:left="502"/>
        <w:jc w:val="left"/>
        <w:rPr>
          <w:b/>
          <w:bCs/>
          <w:color w:val="FF0000"/>
          <w:lang w:val="en-GB"/>
        </w:rPr>
      </w:pPr>
      <w:r w:rsidRPr="00D41576">
        <w:rPr>
          <w:color w:val="FF0000"/>
          <w:lang w:val="en-GB"/>
        </w:rPr>
        <w:t>SITA reserves the right to verify information provided.</w:t>
      </w:r>
    </w:p>
    <w:p w14:paraId="03CAEBE8" w14:textId="77777777" w:rsidR="007D7386" w:rsidRPr="00311376" w:rsidRDefault="007D7386" w:rsidP="007D7386">
      <w:pPr>
        <w:pStyle w:val="ListParagraph"/>
        <w:ind w:left="1134"/>
        <w:rPr>
          <w:rFonts w:asciiTheme="majorHAnsi" w:hAnsiTheme="majorHAnsi" w:cstheme="majorHAnsi"/>
          <w:lang w:val="en-GB"/>
        </w:rPr>
      </w:pPr>
    </w:p>
    <w:p w14:paraId="1AC8C946" w14:textId="77777777" w:rsidR="007D7386" w:rsidRPr="00B62312" w:rsidRDefault="007D7386" w:rsidP="00311376">
      <w:pPr>
        <w:pStyle w:val="Heading2"/>
        <w:tabs>
          <w:tab w:val="num" w:pos="851"/>
        </w:tabs>
        <w:rPr>
          <w:sz w:val="24"/>
          <w:szCs w:val="24"/>
        </w:rPr>
      </w:pPr>
      <w:bookmarkStart w:id="59" w:name="_Toc188516671"/>
      <w:r w:rsidRPr="00B62312">
        <w:rPr>
          <w:sz w:val="24"/>
          <w:szCs w:val="24"/>
        </w:rPr>
        <w:t>Bidder Experience and Capability Requirements</w:t>
      </w:r>
      <w:bookmarkEnd w:id="59"/>
    </w:p>
    <w:p w14:paraId="23DE396E" w14:textId="3B90EB92" w:rsidR="007D7386" w:rsidRPr="00B25DDE" w:rsidRDefault="00D41576" w:rsidP="00D41576">
      <w:pPr>
        <w:pStyle w:val="ListParagraph"/>
        <w:numPr>
          <w:ilvl w:val="5"/>
          <w:numId w:val="24"/>
        </w:numPr>
        <w:ind w:left="993" w:hanging="426"/>
      </w:pPr>
      <w:r>
        <w:t xml:space="preserve"> </w:t>
      </w:r>
      <w:r w:rsidR="007D7386" w:rsidRPr="00B25DDE">
        <w:t>Complete table below, noting that:</w:t>
      </w:r>
    </w:p>
    <w:p w14:paraId="32AA133D" w14:textId="0F0EC084" w:rsidR="007D7386" w:rsidRDefault="00D41576" w:rsidP="00D41576">
      <w:pPr>
        <w:pStyle w:val="ListParagraph"/>
        <w:ind w:left="993"/>
        <w:rPr>
          <w:highlight w:val="yellow"/>
        </w:rPr>
      </w:pPr>
      <w:r w:rsidRPr="00D41576">
        <w:t>Provide reference details from one (1) customer to whom the Veeam Cloud Services was delivered in the past five (5) years, from the closing of this bid</w:t>
      </w:r>
    </w:p>
    <w:p w14:paraId="41B0D0B2" w14:textId="77777777" w:rsidR="007D7386" w:rsidRPr="009A344F" w:rsidRDefault="007D7386" w:rsidP="007D7386">
      <w:pPr>
        <w:pStyle w:val="Caption"/>
      </w:pPr>
      <w:bookmarkStart w:id="60" w:name="_Toc127818477"/>
      <w:r w:rsidRPr="00201F3F">
        <w:t xml:space="preserve">Table </w:t>
      </w:r>
      <w:r w:rsidR="00201F3F" w:rsidRPr="009A344F">
        <w:t>10</w:t>
      </w:r>
      <w:r w:rsidRPr="00201F3F">
        <w:t>: References</w:t>
      </w:r>
      <w:bookmarkEnd w:id="60"/>
    </w:p>
    <w:tbl>
      <w:tblPr>
        <w:tblStyle w:val="TableGrid"/>
        <w:tblW w:w="9356" w:type="dxa"/>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04"/>
        <w:gridCol w:w="1906"/>
        <w:gridCol w:w="2268"/>
        <w:gridCol w:w="2552"/>
        <w:gridCol w:w="2126"/>
      </w:tblGrid>
      <w:tr w:rsidR="009A681E" w14:paraId="5E85E83E" w14:textId="77777777" w:rsidTr="009A681E">
        <w:trPr>
          <w:tblHeader/>
        </w:trPr>
        <w:tc>
          <w:tcPr>
            <w:tcW w:w="504" w:type="dxa"/>
            <w:shd w:val="solid" w:color="DBE5F1" w:themeColor="accent1" w:themeTint="33" w:fill="DBE5F1" w:themeFill="accent1" w:themeFillTint="33"/>
          </w:tcPr>
          <w:p w14:paraId="374305B8" w14:textId="77777777" w:rsidR="009A681E" w:rsidRPr="006D342A" w:rsidRDefault="009A681E" w:rsidP="004D47F9">
            <w:pPr>
              <w:pStyle w:val="ListParagraph"/>
              <w:jc w:val="left"/>
              <w:rPr>
                <w:rFonts w:asciiTheme="majorHAnsi" w:eastAsiaTheme="majorEastAsia" w:hAnsiTheme="majorHAnsi" w:cstheme="minorBidi"/>
                <w:b/>
                <w:color w:val="0E1B8D"/>
                <w:sz w:val="24"/>
                <w:szCs w:val="24"/>
              </w:rPr>
            </w:pPr>
            <w:r w:rsidRPr="006D342A">
              <w:rPr>
                <w:rFonts w:asciiTheme="majorHAnsi" w:eastAsiaTheme="majorEastAsia" w:hAnsiTheme="majorHAnsi" w:cstheme="minorBidi"/>
                <w:b/>
                <w:color w:val="0E1B8D"/>
                <w:sz w:val="24"/>
                <w:szCs w:val="24"/>
              </w:rPr>
              <w:t>No</w:t>
            </w:r>
          </w:p>
        </w:tc>
        <w:tc>
          <w:tcPr>
            <w:tcW w:w="1906" w:type="dxa"/>
            <w:shd w:val="solid" w:color="DBE5F1" w:themeColor="accent1" w:themeTint="33" w:fill="DBE5F1" w:themeFill="accent1" w:themeFillTint="33"/>
          </w:tcPr>
          <w:p w14:paraId="12C0CDA7" w14:textId="77777777" w:rsidR="009A681E" w:rsidRPr="006D342A" w:rsidRDefault="009A681E" w:rsidP="004D47F9">
            <w:pPr>
              <w:pStyle w:val="ListParagraph"/>
              <w:jc w:val="left"/>
              <w:rPr>
                <w:rFonts w:asciiTheme="majorHAnsi" w:eastAsiaTheme="majorEastAsia" w:hAnsiTheme="majorHAnsi" w:cstheme="minorBidi"/>
                <w:b/>
                <w:color w:val="0E1B8D"/>
                <w:sz w:val="24"/>
                <w:szCs w:val="24"/>
              </w:rPr>
            </w:pPr>
            <w:r w:rsidRPr="006D342A">
              <w:rPr>
                <w:rFonts w:asciiTheme="majorHAnsi" w:eastAsiaTheme="majorEastAsia" w:hAnsiTheme="majorHAnsi" w:cstheme="minorBidi"/>
                <w:b/>
                <w:color w:val="0E1B8D"/>
                <w:sz w:val="24"/>
                <w:szCs w:val="24"/>
              </w:rPr>
              <w:t>Company Name</w:t>
            </w:r>
          </w:p>
        </w:tc>
        <w:tc>
          <w:tcPr>
            <w:tcW w:w="2268" w:type="dxa"/>
            <w:shd w:val="solid" w:color="DBE5F1" w:themeColor="accent1" w:themeTint="33" w:fill="DBE5F1" w:themeFill="accent1" w:themeFillTint="33"/>
          </w:tcPr>
          <w:p w14:paraId="099E46B4" w14:textId="77777777" w:rsidR="009A681E" w:rsidRPr="006D342A" w:rsidRDefault="009A681E" w:rsidP="004D47F9">
            <w:pPr>
              <w:pStyle w:val="ListParagraph"/>
              <w:jc w:val="left"/>
              <w:rPr>
                <w:rFonts w:asciiTheme="majorHAnsi" w:eastAsiaTheme="majorEastAsia" w:hAnsiTheme="majorHAnsi" w:cstheme="minorBidi"/>
                <w:b/>
                <w:color w:val="0E1B8D"/>
                <w:sz w:val="24"/>
                <w:szCs w:val="24"/>
              </w:rPr>
            </w:pPr>
            <w:r w:rsidRPr="00E278AD">
              <w:rPr>
                <w:b/>
                <w:bCs/>
                <w:lang w:val="en-US"/>
              </w:rPr>
              <w:t xml:space="preserve">Reference Person Name, Tel </w:t>
            </w:r>
            <w:r w:rsidRPr="009A344F">
              <w:rPr>
                <w:b/>
                <w:bCs/>
                <w:color w:val="FF0000"/>
                <w:lang w:val="en-US"/>
              </w:rPr>
              <w:t xml:space="preserve">and/or </w:t>
            </w:r>
            <w:r w:rsidRPr="00E278AD">
              <w:rPr>
                <w:b/>
                <w:bCs/>
                <w:lang w:val="en-US"/>
              </w:rPr>
              <w:t>email</w:t>
            </w:r>
            <w:r w:rsidRPr="00B25DDE" w:rsidDel="00B25DDE">
              <w:rPr>
                <w:rFonts w:asciiTheme="majorHAnsi" w:eastAsiaTheme="majorEastAsia" w:hAnsiTheme="majorHAnsi" w:cstheme="minorBidi"/>
                <w:b/>
                <w:color w:val="0E1B8D"/>
                <w:sz w:val="24"/>
                <w:szCs w:val="24"/>
                <w:highlight w:val="cyan"/>
              </w:rPr>
              <w:t xml:space="preserve"> </w:t>
            </w:r>
          </w:p>
        </w:tc>
        <w:tc>
          <w:tcPr>
            <w:tcW w:w="2552" w:type="dxa"/>
            <w:shd w:val="solid" w:color="DBE5F1" w:themeColor="accent1" w:themeTint="33" w:fill="DBE5F1" w:themeFill="accent1" w:themeFillTint="33"/>
          </w:tcPr>
          <w:p w14:paraId="180B225D" w14:textId="77777777" w:rsidR="009A681E" w:rsidRPr="006D342A" w:rsidRDefault="009A681E" w:rsidP="004D47F9">
            <w:pPr>
              <w:pStyle w:val="ListParagraph"/>
              <w:jc w:val="left"/>
              <w:rPr>
                <w:rFonts w:asciiTheme="majorHAnsi" w:eastAsiaTheme="majorEastAsia" w:hAnsiTheme="majorHAnsi" w:cstheme="minorBidi"/>
                <w:b/>
                <w:color w:val="0E1B8D"/>
                <w:sz w:val="24"/>
                <w:szCs w:val="24"/>
              </w:rPr>
            </w:pPr>
            <w:r w:rsidRPr="006D342A">
              <w:rPr>
                <w:rFonts w:asciiTheme="majorHAnsi" w:eastAsiaTheme="majorEastAsia" w:hAnsiTheme="majorHAnsi" w:cstheme="minorBidi"/>
                <w:b/>
                <w:color w:val="0E1B8D"/>
                <w:sz w:val="24"/>
                <w:szCs w:val="24"/>
              </w:rPr>
              <w:t>Project Scope of Work</w:t>
            </w:r>
          </w:p>
        </w:tc>
        <w:tc>
          <w:tcPr>
            <w:tcW w:w="2126" w:type="dxa"/>
            <w:shd w:val="solid" w:color="DBE5F1" w:themeColor="accent1" w:themeTint="33" w:fill="DBE5F1" w:themeFill="accent1" w:themeFillTint="33"/>
          </w:tcPr>
          <w:p w14:paraId="7E31FB62" w14:textId="77777777" w:rsidR="009A681E" w:rsidRPr="006D342A" w:rsidRDefault="009A681E" w:rsidP="004D47F9">
            <w:pPr>
              <w:pStyle w:val="ListParagraph"/>
              <w:jc w:val="left"/>
              <w:rPr>
                <w:rFonts w:asciiTheme="majorHAnsi" w:eastAsiaTheme="majorEastAsia" w:hAnsiTheme="majorHAnsi" w:cstheme="minorBidi"/>
                <w:b/>
                <w:color w:val="0E1B8D"/>
                <w:sz w:val="24"/>
                <w:szCs w:val="24"/>
              </w:rPr>
            </w:pPr>
            <w:r w:rsidRPr="006D342A">
              <w:rPr>
                <w:rFonts w:asciiTheme="majorHAnsi" w:eastAsiaTheme="majorEastAsia" w:hAnsiTheme="majorHAnsi" w:cstheme="minorBidi"/>
                <w:b/>
                <w:color w:val="0E1B8D"/>
                <w:sz w:val="24"/>
                <w:szCs w:val="24"/>
              </w:rPr>
              <w:t>Project start and end date</w:t>
            </w:r>
          </w:p>
        </w:tc>
      </w:tr>
      <w:tr w:rsidR="009A681E" w14:paraId="2CB04FB4" w14:textId="77777777" w:rsidTr="009A681E">
        <w:tc>
          <w:tcPr>
            <w:tcW w:w="504" w:type="dxa"/>
          </w:tcPr>
          <w:p w14:paraId="7FCF2B8E" w14:textId="1B102CFD" w:rsidR="009A681E" w:rsidRDefault="009A681E" w:rsidP="004D47F9">
            <w:pPr>
              <w:pStyle w:val="ListParagraph"/>
            </w:pPr>
            <w:r>
              <w:t>1</w:t>
            </w:r>
          </w:p>
        </w:tc>
        <w:tc>
          <w:tcPr>
            <w:tcW w:w="1906" w:type="dxa"/>
          </w:tcPr>
          <w:p w14:paraId="6EC742BF" w14:textId="7E3CE1DD" w:rsidR="009A681E" w:rsidRPr="00FD3A05" w:rsidRDefault="00B62312" w:rsidP="004D47F9">
            <w:pPr>
              <w:pStyle w:val="ListParagraph"/>
              <w:rPr>
                <w:color w:val="FF0000"/>
              </w:rPr>
            </w:pPr>
            <w:r>
              <w:rPr>
                <w:color w:val="FF0000"/>
              </w:rPr>
              <w:t>Company Name&gt;</w:t>
            </w:r>
          </w:p>
        </w:tc>
        <w:tc>
          <w:tcPr>
            <w:tcW w:w="2268" w:type="dxa"/>
          </w:tcPr>
          <w:p w14:paraId="25750D63" w14:textId="77777777" w:rsidR="009A681E" w:rsidRPr="00FD3A05" w:rsidRDefault="009A681E" w:rsidP="009915B2">
            <w:pPr>
              <w:pStyle w:val="ListParagraph"/>
              <w:rPr>
                <w:color w:val="FF0000"/>
              </w:rPr>
            </w:pPr>
            <w:r w:rsidRPr="00FD3A05">
              <w:rPr>
                <w:color w:val="FF0000"/>
              </w:rPr>
              <w:t>&lt;Person Name&gt;</w:t>
            </w:r>
          </w:p>
          <w:p w14:paraId="168F4DD5" w14:textId="77777777" w:rsidR="009A681E" w:rsidRPr="00FD3A05" w:rsidRDefault="009A681E" w:rsidP="009915B2">
            <w:pPr>
              <w:pStyle w:val="ListParagraph"/>
              <w:rPr>
                <w:color w:val="FF0000"/>
              </w:rPr>
            </w:pPr>
            <w:r w:rsidRPr="00FD3A05">
              <w:rPr>
                <w:color w:val="FF0000"/>
              </w:rPr>
              <w:t>&lt;Tel&gt;</w:t>
            </w:r>
            <w:r>
              <w:rPr>
                <w:color w:val="FF0000"/>
              </w:rPr>
              <w:t xml:space="preserve"> or</w:t>
            </w:r>
          </w:p>
          <w:p w14:paraId="6D587F23" w14:textId="12A9A711" w:rsidR="009A681E" w:rsidRPr="00FD3A05" w:rsidRDefault="009A681E" w:rsidP="009915B2">
            <w:pPr>
              <w:pStyle w:val="ListParagraph"/>
              <w:rPr>
                <w:color w:val="FF0000"/>
              </w:rPr>
            </w:pPr>
            <w:r w:rsidRPr="00FD3A05">
              <w:rPr>
                <w:color w:val="FF0000"/>
              </w:rPr>
              <w:t>&lt;email&gt;</w:t>
            </w:r>
          </w:p>
        </w:tc>
        <w:tc>
          <w:tcPr>
            <w:tcW w:w="2552" w:type="dxa"/>
          </w:tcPr>
          <w:p w14:paraId="77125553" w14:textId="6D7244C4" w:rsidR="009A681E" w:rsidRPr="00BD08DD" w:rsidRDefault="009A681E" w:rsidP="009A344F">
            <w:pPr>
              <w:pStyle w:val="ListParagraph"/>
              <w:jc w:val="left"/>
              <w:rPr>
                <w:color w:val="FF0000"/>
              </w:rPr>
            </w:pPr>
            <w:r w:rsidRPr="009A681E">
              <w:rPr>
                <w:color w:val="FF0000"/>
              </w:rPr>
              <w:t xml:space="preserve">&lt; Provide scope details of a project from a customer to whom </w:t>
            </w:r>
            <w:r w:rsidRPr="009A681E">
              <w:rPr>
                <w:rFonts w:cs="Calibri Light"/>
                <w:b/>
                <w:bCs/>
                <w:color w:val="FF0000"/>
              </w:rPr>
              <w:t xml:space="preserve">Veeam Cloud Service Provider Services </w:t>
            </w:r>
            <w:r w:rsidRPr="009A681E">
              <w:rPr>
                <w:color w:val="FF0000"/>
              </w:rPr>
              <w:t>was provided in the past five (5) years</w:t>
            </w:r>
            <w:r>
              <w:rPr>
                <w:color w:val="FF0000"/>
              </w:rPr>
              <w:t xml:space="preserve"> from the closing of this bid</w:t>
            </w:r>
            <w:r w:rsidRPr="009A681E">
              <w:rPr>
                <w:color w:val="FF0000"/>
              </w:rPr>
              <w:t>&gt;</w:t>
            </w:r>
          </w:p>
        </w:tc>
        <w:tc>
          <w:tcPr>
            <w:tcW w:w="2126" w:type="dxa"/>
          </w:tcPr>
          <w:p w14:paraId="05958D43" w14:textId="77777777" w:rsidR="00B62312" w:rsidRPr="00FD3A05" w:rsidRDefault="00B62312" w:rsidP="00B62312">
            <w:pPr>
              <w:pStyle w:val="ListParagraph"/>
              <w:rPr>
                <w:color w:val="FF0000"/>
              </w:rPr>
            </w:pPr>
            <w:r w:rsidRPr="00FD3A05">
              <w:rPr>
                <w:color w:val="FF0000"/>
              </w:rPr>
              <w:t>Start Date:</w:t>
            </w:r>
          </w:p>
          <w:p w14:paraId="15605BD9" w14:textId="55590055" w:rsidR="009A681E" w:rsidRPr="00FD3A05" w:rsidRDefault="00B62312" w:rsidP="00B62312">
            <w:pPr>
              <w:pStyle w:val="ListParagraph"/>
              <w:rPr>
                <w:color w:val="FF0000"/>
              </w:rPr>
            </w:pPr>
            <w:r w:rsidRPr="00FD3A05">
              <w:rPr>
                <w:color w:val="FF0000"/>
              </w:rPr>
              <w:t>End Date:</w:t>
            </w:r>
          </w:p>
        </w:tc>
      </w:tr>
    </w:tbl>
    <w:p w14:paraId="71C982D7" w14:textId="77777777" w:rsidR="00B25DDE" w:rsidRDefault="00B25DDE" w:rsidP="00145EA2">
      <w:pPr>
        <w:spacing w:after="0"/>
        <w:rPr>
          <w:b/>
          <w:color w:val="FF0000"/>
        </w:rPr>
      </w:pPr>
    </w:p>
    <w:p w14:paraId="5AAD61AC" w14:textId="77777777" w:rsidR="001A50CD" w:rsidRPr="009A681E" w:rsidRDefault="001A50CD" w:rsidP="00145EA2">
      <w:pPr>
        <w:spacing w:after="0"/>
        <w:rPr>
          <w:color w:val="FF0000"/>
        </w:rPr>
      </w:pPr>
      <w:r w:rsidRPr="009A681E">
        <w:rPr>
          <w:b/>
          <w:color w:val="FF0000"/>
        </w:rPr>
        <w:t>N</w:t>
      </w:r>
      <w:r w:rsidR="00B25DDE" w:rsidRPr="009A681E">
        <w:rPr>
          <w:b/>
          <w:color w:val="FF0000"/>
        </w:rPr>
        <w:t>ote</w:t>
      </w:r>
      <w:r w:rsidRPr="009A681E">
        <w:rPr>
          <w:b/>
          <w:color w:val="FF0000"/>
        </w:rPr>
        <w:t xml:space="preserve"> (1):</w:t>
      </w:r>
      <w:r w:rsidRPr="009A681E">
        <w:rPr>
          <w:color w:val="FF0000"/>
        </w:rPr>
        <w:t xml:space="preserve"> </w:t>
      </w:r>
    </w:p>
    <w:p w14:paraId="4888EF28" w14:textId="77777777" w:rsidR="001A50CD" w:rsidRPr="009A681E" w:rsidRDefault="001A50CD" w:rsidP="00145EA2">
      <w:pPr>
        <w:spacing w:after="0"/>
        <w:rPr>
          <w:color w:val="FF0000"/>
        </w:rPr>
      </w:pPr>
      <w:r w:rsidRPr="009A681E">
        <w:rPr>
          <w:color w:val="FF0000"/>
        </w:rPr>
        <w:t>SITA reserves the right to verify information provided.</w:t>
      </w:r>
    </w:p>
    <w:p w14:paraId="484BAC0B" w14:textId="77777777" w:rsidR="001A50CD" w:rsidRPr="009A681E" w:rsidRDefault="001A50CD" w:rsidP="001A50CD">
      <w:pPr>
        <w:pStyle w:val="ListParagraph"/>
        <w:ind w:left="567"/>
        <w:rPr>
          <w:rFonts w:cs="Calibri"/>
          <w:b/>
          <w:bCs/>
          <w:color w:val="FF0000"/>
          <w:highlight w:val="cyan"/>
        </w:rPr>
      </w:pPr>
    </w:p>
    <w:p w14:paraId="1A140C06" w14:textId="77777777" w:rsidR="001A50CD" w:rsidRPr="009A681E" w:rsidRDefault="001A50CD" w:rsidP="00145EA2">
      <w:pPr>
        <w:spacing w:after="0"/>
        <w:rPr>
          <w:b/>
          <w:color w:val="FF0000"/>
        </w:rPr>
      </w:pPr>
      <w:r w:rsidRPr="009A681E">
        <w:rPr>
          <w:b/>
          <w:color w:val="FF0000"/>
        </w:rPr>
        <w:t xml:space="preserve">Note (2): </w:t>
      </w:r>
    </w:p>
    <w:p w14:paraId="0E1DF67C" w14:textId="77777777" w:rsidR="001A50CD" w:rsidRPr="009A681E" w:rsidRDefault="001A50CD">
      <w:pPr>
        <w:spacing w:after="0"/>
        <w:rPr>
          <w:bCs/>
          <w:color w:val="FF0000"/>
        </w:rPr>
      </w:pPr>
      <w:r w:rsidRPr="009A681E">
        <w:rPr>
          <w:bCs/>
          <w:color w:val="FF0000"/>
        </w:rPr>
        <w:t xml:space="preserve">Failure to complete </w:t>
      </w:r>
      <w:r w:rsidRPr="009A681E">
        <w:rPr>
          <w:b/>
          <w:color w:val="FF0000"/>
        </w:rPr>
        <w:t xml:space="preserve">Table </w:t>
      </w:r>
      <w:r w:rsidR="00201F3F" w:rsidRPr="009A681E">
        <w:rPr>
          <w:b/>
          <w:color w:val="FF0000"/>
        </w:rPr>
        <w:t>10</w:t>
      </w:r>
      <w:r w:rsidRPr="009A681E">
        <w:rPr>
          <w:bCs/>
          <w:color w:val="FF0000"/>
        </w:rPr>
        <w:t xml:space="preserve"> </w:t>
      </w:r>
      <w:r w:rsidRPr="009A681E">
        <w:rPr>
          <w:bCs/>
          <w:color w:val="FF0000"/>
          <w:u w:val="single"/>
        </w:rPr>
        <w:t>fully</w:t>
      </w:r>
      <w:r w:rsidRPr="009A681E">
        <w:rPr>
          <w:bCs/>
          <w:color w:val="FF0000"/>
        </w:rPr>
        <w:t xml:space="preserve"> as indicated above will result in disqualification.</w:t>
      </w:r>
    </w:p>
    <w:p w14:paraId="2E859E48" w14:textId="77777777" w:rsidR="00233A39" w:rsidRDefault="00233A39">
      <w:pPr>
        <w:spacing w:after="0"/>
        <w:rPr>
          <w:b/>
          <w:color w:val="FF0000"/>
        </w:rPr>
      </w:pPr>
    </w:p>
    <w:p w14:paraId="57160294" w14:textId="77777777" w:rsidR="0060212A" w:rsidRPr="002E21EB" w:rsidRDefault="0060212A" w:rsidP="00BC399A">
      <w:pPr>
        <w:pStyle w:val="Heading2"/>
        <w:tabs>
          <w:tab w:val="num" w:pos="851"/>
        </w:tabs>
        <w:rPr>
          <w:sz w:val="24"/>
          <w:szCs w:val="24"/>
        </w:rPr>
      </w:pPr>
      <w:bookmarkStart w:id="61" w:name="_Toc188516672"/>
      <w:r w:rsidRPr="002E21EB">
        <w:rPr>
          <w:sz w:val="24"/>
          <w:szCs w:val="24"/>
        </w:rPr>
        <w:t>Preference Point</w:t>
      </w:r>
      <w:r w:rsidR="0071278B" w:rsidRPr="002E21EB">
        <w:rPr>
          <w:sz w:val="24"/>
          <w:szCs w:val="24"/>
        </w:rPr>
        <w:t>s</w:t>
      </w:r>
      <w:r w:rsidRPr="002E21EB">
        <w:rPr>
          <w:sz w:val="24"/>
          <w:szCs w:val="24"/>
        </w:rPr>
        <w:t xml:space="preserve"> </w:t>
      </w:r>
      <w:r w:rsidR="000E14DD" w:rsidRPr="002E21EB">
        <w:rPr>
          <w:sz w:val="24"/>
          <w:szCs w:val="24"/>
        </w:rPr>
        <w:t xml:space="preserve">Preferential </w:t>
      </w:r>
      <w:r w:rsidRPr="002E21EB">
        <w:rPr>
          <w:sz w:val="24"/>
          <w:szCs w:val="24"/>
        </w:rPr>
        <w:t>Goals</w:t>
      </w:r>
      <w:r w:rsidR="00AE3179" w:rsidRPr="002E21EB">
        <w:rPr>
          <w:sz w:val="24"/>
          <w:szCs w:val="24"/>
        </w:rPr>
        <w:t xml:space="preserve"> Evidence</w:t>
      </w:r>
      <w:bookmarkEnd w:id="61"/>
    </w:p>
    <w:bookmarkEnd w:id="3"/>
    <w:bookmarkEnd w:id="4"/>
    <w:bookmarkEnd w:id="5"/>
    <w:bookmarkEnd w:id="6"/>
    <w:p w14:paraId="026DBA1E" w14:textId="77777777" w:rsidR="00BC399A" w:rsidRPr="00D57139" w:rsidRDefault="00BC399A" w:rsidP="00BC399A">
      <w:pPr>
        <w:ind w:firstLine="504"/>
        <w:rPr>
          <w:rFonts w:asciiTheme="majorHAnsi" w:hAnsiTheme="majorHAnsi" w:cstheme="majorHAnsi"/>
          <w:bCs/>
        </w:rPr>
      </w:pPr>
      <w:r w:rsidRPr="00D57139">
        <w:rPr>
          <w:rFonts w:asciiTheme="majorHAnsi" w:hAnsiTheme="majorHAnsi" w:cstheme="majorHAnsi"/>
          <w:bCs/>
        </w:rPr>
        <w:t xml:space="preserve">The Bidder </w:t>
      </w:r>
      <w:r w:rsidRPr="00D57139">
        <w:rPr>
          <w:rFonts w:asciiTheme="majorHAnsi" w:hAnsiTheme="majorHAnsi" w:cstheme="majorHAnsi"/>
          <w:b/>
        </w:rPr>
        <w:t>must</w:t>
      </w:r>
      <w:r w:rsidRPr="00D57139">
        <w:rPr>
          <w:rFonts w:asciiTheme="majorHAnsi" w:hAnsiTheme="majorHAnsi" w:cstheme="majorHAnsi"/>
          <w:bCs/>
        </w:rPr>
        <w:t>:</w:t>
      </w:r>
    </w:p>
    <w:p w14:paraId="4689B5EA" w14:textId="77777777" w:rsidR="001166B9" w:rsidRPr="00E65655" w:rsidRDefault="001166B9" w:rsidP="00991992">
      <w:pPr>
        <w:pStyle w:val="ListParagraph"/>
        <w:numPr>
          <w:ilvl w:val="1"/>
          <w:numId w:val="47"/>
        </w:numPr>
        <w:spacing w:after="120" w:line="240" w:lineRule="auto"/>
        <w:jc w:val="left"/>
        <w:outlineLvl w:val="9"/>
        <w:rPr>
          <w:rFonts w:cs="Calibri"/>
          <w:b/>
        </w:rPr>
      </w:pPr>
      <w:r w:rsidRPr="00E65655">
        <w:rPr>
          <w:rFonts w:cs="Calibri"/>
          <w:b/>
        </w:rPr>
        <w:t>PREFERENTIAL GOAL REQUIREMENTS</w:t>
      </w:r>
    </w:p>
    <w:p w14:paraId="2C14A183" w14:textId="77777777" w:rsidR="001166B9" w:rsidRPr="00E65655" w:rsidRDefault="001166B9" w:rsidP="001166B9">
      <w:pPr>
        <w:pStyle w:val="ListParagraph"/>
        <w:ind w:left="1134"/>
        <w:rPr>
          <w:rFonts w:cs="Calibri"/>
          <w:b/>
        </w:rPr>
      </w:pPr>
      <w:r w:rsidRPr="00E65655">
        <w:rPr>
          <w:rFonts w:cs="Calibri"/>
        </w:rPr>
        <w:t xml:space="preserve">Bidder must complete </w:t>
      </w:r>
      <w:r w:rsidRPr="00C60A76">
        <w:rPr>
          <w:rFonts w:cs="Calibri"/>
        </w:rPr>
        <w:t xml:space="preserve">the </w:t>
      </w:r>
      <w:r>
        <w:rPr>
          <w:rFonts w:cs="Calibri"/>
          <w:b/>
          <w:bCs/>
        </w:rPr>
        <w:t>8</w:t>
      </w:r>
      <w:r w:rsidRPr="00CA1B34">
        <w:rPr>
          <w:rFonts w:cs="Calibri"/>
          <w:b/>
          <w:bCs/>
        </w:rPr>
        <w:t>0</w:t>
      </w:r>
      <w:r w:rsidRPr="00C60A76">
        <w:rPr>
          <w:rFonts w:cs="Calibri"/>
          <w:b/>
          <w:bCs/>
        </w:rPr>
        <w:t>/</w:t>
      </w:r>
      <w:r>
        <w:rPr>
          <w:rFonts w:cs="Calibri"/>
          <w:b/>
          <w:bCs/>
        </w:rPr>
        <w:t>2</w:t>
      </w:r>
      <w:r w:rsidRPr="00C60A76">
        <w:rPr>
          <w:rFonts w:cs="Calibri"/>
          <w:b/>
          <w:bCs/>
        </w:rPr>
        <w:t>0</w:t>
      </w:r>
      <w:r w:rsidRPr="00C60A76">
        <w:rPr>
          <w:rFonts w:cs="Calibri"/>
        </w:rPr>
        <w:t xml:space="preserve"> preference</w:t>
      </w:r>
      <w:r w:rsidRPr="00E65655">
        <w:rPr>
          <w:rFonts w:cs="Calibri"/>
        </w:rPr>
        <w:t xml:space="preserve"> point system and submit proof or documentation required in terms of this tender to claim preference points for the </w:t>
      </w:r>
      <w:r w:rsidRPr="00E65655">
        <w:rPr>
          <w:rFonts w:cs="Calibri"/>
          <w:b/>
          <w:bCs/>
        </w:rPr>
        <w:t>Preference Goal Requirements</w:t>
      </w:r>
      <w:r w:rsidRPr="00E65655">
        <w:rPr>
          <w:rFonts w:cs="Calibri"/>
        </w:rPr>
        <w:t xml:space="preserve"> and attach it here:</w:t>
      </w:r>
    </w:p>
    <w:p w14:paraId="3A5312A4" w14:textId="77777777" w:rsidR="001166B9" w:rsidRPr="00E65655" w:rsidRDefault="001166B9" w:rsidP="00991992">
      <w:pPr>
        <w:pStyle w:val="ListParagraph"/>
        <w:numPr>
          <w:ilvl w:val="2"/>
          <w:numId w:val="47"/>
        </w:numPr>
        <w:spacing w:after="120" w:line="240" w:lineRule="auto"/>
        <w:outlineLvl w:val="9"/>
        <w:rPr>
          <w:rFonts w:cs="Calibri"/>
          <w:b/>
        </w:rPr>
      </w:pPr>
      <w:r w:rsidRPr="00E65655">
        <w:rPr>
          <w:rFonts w:cs="Calibri"/>
          <w:b/>
        </w:rPr>
        <w:t>Preference Goal Requirements: (</w:t>
      </w:r>
      <w:r>
        <w:rPr>
          <w:rFonts w:cs="Calibri"/>
          <w:b/>
        </w:rPr>
        <w:t>8</w:t>
      </w:r>
      <w:r w:rsidRPr="00E65655">
        <w:rPr>
          <w:rFonts w:cs="Calibri"/>
          <w:b/>
        </w:rPr>
        <w:t>0/</w:t>
      </w:r>
      <w:r>
        <w:rPr>
          <w:rFonts w:cs="Calibri"/>
          <w:b/>
        </w:rPr>
        <w:t>2</w:t>
      </w:r>
      <w:r w:rsidRPr="00E65655">
        <w:rPr>
          <w:rFonts w:cs="Calibri"/>
          <w:b/>
        </w:rPr>
        <w:t>0 system)</w:t>
      </w:r>
    </w:p>
    <w:p w14:paraId="1FFEDF4B" w14:textId="23F00C41" w:rsidR="001166B9" w:rsidRPr="00E65655" w:rsidRDefault="001166B9" w:rsidP="00991992">
      <w:pPr>
        <w:pStyle w:val="ListParagraph"/>
        <w:numPr>
          <w:ilvl w:val="0"/>
          <w:numId w:val="46"/>
        </w:numPr>
        <w:spacing w:before="120" w:after="120" w:line="240" w:lineRule="auto"/>
        <w:ind w:left="2268" w:hanging="567"/>
        <w:outlineLvl w:val="9"/>
        <w:rPr>
          <w:rFonts w:cs="Calibri"/>
          <w:bCs/>
        </w:rPr>
      </w:pPr>
      <w:r w:rsidRPr="00CA1B34">
        <w:rPr>
          <w:rFonts w:cs="Calibri"/>
          <w:bCs/>
          <w:kern w:val="24"/>
        </w:rPr>
        <w:t>Bidder to select the section for points they wish to claim (Mark as Y=Yes) in the</w:t>
      </w:r>
      <w:r w:rsidRPr="00CA1B34">
        <w:rPr>
          <w:rFonts w:cs="Calibri"/>
          <w:b/>
          <w:kern w:val="24"/>
        </w:rPr>
        <w:t xml:space="preserve"> table</w:t>
      </w:r>
      <w:r w:rsidR="00C16992">
        <w:rPr>
          <w:rFonts w:cs="Calibri"/>
          <w:b/>
          <w:kern w:val="24"/>
        </w:rPr>
        <w:t xml:space="preserve">s 9 </w:t>
      </w:r>
      <w:r w:rsidRPr="00CA1B34">
        <w:rPr>
          <w:rFonts w:cs="Calibri"/>
          <w:b/>
          <w:kern w:val="24"/>
        </w:rPr>
        <w:t xml:space="preserve"> in section </w:t>
      </w:r>
      <w:r w:rsidR="009A681E">
        <w:rPr>
          <w:rFonts w:cs="Calibri"/>
          <w:b/>
          <w:kern w:val="24"/>
        </w:rPr>
        <w:t>4.6</w:t>
      </w:r>
      <w:r w:rsidR="009A681E" w:rsidRPr="00CA1B34">
        <w:rPr>
          <w:rFonts w:cs="Calibri"/>
          <w:b/>
          <w:kern w:val="24"/>
        </w:rPr>
        <w:t>.</w:t>
      </w:r>
    </w:p>
    <w:p w14:paraId="0FC8FF30" w14:textId="77777777" w:rsidR="001166B9" w:rsidRPr="00E65655" w:rsidRDefault="001166B9" w:rsidP="001166B9">
      <w:pPr>
        <w:ind w:left="1701" w:firstLine="567"/>
        <w:rPr>
          <w:rFonts w:cs="Calibri"/>
          <w:b/>
          <w:bCs/>
          <w:szCs w:val="24"/>
        </w:rPr>
      </w:pPr>
      <w:r w:rsidRPr="00E65655">
        <w:rPr>
          <w:rFonts w:cs="Calibri"/>
          <w:b/>
          <w:bCs/>
          <w:szCs w:val="24"/>
        </w:rPr>
        <w:t xml:space="preserve">and </w:t>
      </w:r>
    </w:p>
    <w:p w14:paraId="72A7C765" w14:textId="25310944" w:rsidR="001166B9" w:rsidRPr="00120894" w:rsidRDefault="001166B9" w:rsidP="00991992">
      <w:pPr>
        <w:pStyle w:val="ListParagraph"/>
        <w:numPr>
          <w:ilvl w:val="0"/>
          <w:numId w:val="46"/>
        </w:numPr>
        <w:spacing w:after="120" w:line="240" w:lineRule="auto"/>
        <w:ind w:left="2268" w:hanging="567"/>
        <w:outlineLvl w:val="9"/>
        <w:rPr>
          <w:rFonts w:cs="Calibri"/>
        </w:rPr>
      </w:pPr>
      <w:r w:rsidRPr="00CA1B34">
        <w:rPr>
          <w:rFonts w:cs="Calibri"/>
        </w:rPr>
        <w:lastRenderedPageBreak/>
        <w:t xml:space="preserve">The Bidder must provide a copy of relevant evidence for the Preferential Goal points which the Bidder qualifies for </w:t>
      </w:r>
      <w:r w:rsidRPr="00E65655">
        <w:rPr>
          <w:rFonts w:cs="Calibri"/>
        </w:rPr>
        <w:t xml:space="preserve">as set out in </w:t>
      </w:r>
      <w:r w:rsidRPr="00E65655">
        <w:rPr>
          <w:rFonts w:cs="Calibri"/>
          <w:b/>
          <w:bCs/>
        </w:rPr>
        <w:t xml:space="preserve">table </w:t>
      </w:r>
      <w:r w:rsidR="00C16992">
        <w:rPr>
          <w:rFonts w:cs="Calibri"/>
          <w:b/>
          <w:bCs/>
        </w:rPr>
        <w:t>8</w:t>
      </w:r>
      <w:r w:rsidRPr="00E65655">
        <w:rPr>
          <w:rFonts w:cs="Calibri"/>
        </w:rPr>
        <w:t xml:space="preserve"> </w:t>
      </w:r>
      <w:r w:rsidRPr="00E65655">
        <w:rPr>
          <w:rFonts w:cs="Calibri"/>
          <w:b/>
          <w:bCs/>
        </w:rPr>
        <w:t>in</w:t>
      </w:r>
      <w:r w:rsidRPr="00E65655">
        <w:rPr>
          <w:rFonts w:cs="Calibri"/>
        </w:rPr>
        <w:t xml:space="preserve"> </w:t>
      </w:r>
      <w:r w:rsidRPr="00E65655">
        <w:rPr>
          <w:rFonts w:cs="Calibri"/>
          <w:b/>
          <w:bCs/>
        </w:rPr>
        <w:t>section</w:t>
      </w:r>
      <w:r w:rsidR="009A681E">
        <w:rPr>
          <w:rFonts w:cs="Calibri"/>
          <w:b/>
          <w:bCs/>
        </w:rPr>
        <w:t xml:space="preserve"> 4.6 </w:t>
      </w:r>
      <w:r w:rsidR="009A681E" w:rsidRPr="00E65655">
        <w:rPr>
          <w:rFonts w:cs="Calibri"/>
        </w:rPr>
        <w:t>and</w:t>
      </w:r>
      <w:r w:rsidRPr="00E65655">
        <w:rPr>
          <w:rFonts w:cs="Calibri"/>
        </w:rPr>
        <w:t xml:space="preserve"> </w:t>
      </w:r>
      <w:r w:rsidRPr="00E65655">
        <w:rPr>
          <w:rFonts w:cs="Calibri"/>
          <w:b/>
          <w:bCs/>
        </w:rPr>
        <w:t>attach it here</w:t>
      </w:r>
      <w:r w:rsidRPr="00E65655">
        <w:rPr>
          <w:rFonts w:cs="Calibri"/>
        </w:rPr>
        <w:t>.</w:t>
      </w:r>
    </w:p>
    <w:p w14:paraId="05CCEC19" w14:textId="77777777" w:rsidR="001166B9" w:rsidRPr="009A681E" w:rsidRDefault="001166B9" w:rsidP="001166B9">
      <w:pPr>
        <w:pStyle w:val="ListParagraph"/>
        <w:ind w:left="567" w:firstLine="567"/>
        <w:rPr>
          <w:rFonts w:cs="Calibri"/>
          <w:b/>
          <w:color w:val="FF0000"/>
        </w:rPr>
      </w:pPr>
      <w:r w:rsidRPr="009A681E">
        <w:rPr>
          <w:rFonts w:cs="Calibri"/>
          <w:b/>
          <w:color w:val="FF0000"/>
        </w:rPr>
        <w:t>NOTE (1):</w:t>
      </w:r>
    </w:p>
    <w:p w14:paraId="218A3215" w14:textId="77777777" w:rsidR="001166B9" w:rsidRPr="009A681E" w:rsidRDefault="001166B9" w:rsidP="001166B9">
      <w:pPr>
        <w:ind w:left="1134"/>
        <w:rPr>
          <w:rFonts w:asciiTheme="minorHAnsi" w:hAnsiTheme="minorHAnsi" w:cstheme="minorHAnsi"/>
          <w:color w:val="FF0000"/>
          <w:szCs w:val="24"/>
        </w:rPr>
      </w:pPr>
      <w:r w:rsidRPr="009A681E">
        <w:rPr>
          <w:rFonts w:cs="Calibri"/>
          <w:b/>
          <w:bCs/>
          <w:color w:val="FF0000"/>
          <w:szCs w:val="24"/>
        </w:rPr>
        <w:t>Failure on the part of a bidder to comply to paragraphs (a) and (b) above, will be interpreted to mean that preference points are not claimed.</w:t>
      </w:r>
    </w:p>
    <w:p w14:paraId="4DB00F8B" w14:textId="77777777" w:rsidR="00D826CA" w:rsidRPr="00BC399A" w:rsidRDefault="00D826CA" w:rsidP="00BC399A">
      <w:pPr>
        <w:pStyle w:val="ListParagraph"/>
        <w:ind w:left="1134"/>
        <w:rPr>
          <w:rFonts w:asciiTheme="majorHAnsi" w:hAnsiTheme="majorHAnsi" w:cstheme="majorHAnsi"/>
          <w:b/>
          <w:bCs/>
        </w:rPr>
      </w:pPr>
    </w:p>
    <w:sectPr w:rsidR="00D826CA" w:rsidRPr="00BC399A" w:rsidSect="009A681E">
      <w:pgSz w:w="11906" w:h="16838" w:code="9"/>
      <w:pgMar w:top="1276" w:right="1134" w:bottom="993" w:left="1134" w:header="709"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A821CE" w14:textId="77777777" w:rsidR="00DB5298" w:rsidRDefault="00DB5298" w:rsidP="000C56A7">
      <w:pPr>
        <w:spacing w:after="0" w:line="240" w:lineRule="auto"/>
      </w:pPr>
      <w:r>
        <w:separator/>
      </w:r>
    </w:p>
  </w:endnote>
  <w:endnote w:type="continuationSeparator" w:id="0">
    <w:p w14:paraId="0DC32A84" w14:textId="77777777" w:rsidR="00DB5298" w:rsidRDefault="00DB5298"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3828"/>
      <w:gridCol w:w="1984"/>
      <w:gridCol w:w="3816"/>
    </w:tblGrid>
    <w:tr w:rsidR="00CB3AAD" w14:paraId="7FA3B3B9" w14:textId="77777777" w:rsidTr="00E5740F">
      <w:tc>
        <w:tcPr>
          <w:tcW w:w="3828" w:type="dxa"/>
        </w:tcPr>
        <w:p w14:paraId="177B71A2" w14:textId="77777777" w:rsidR="00CB3AAD" w:rsidRDefault="00CB3AAD" w:rsidP="008360E8">
          <w:pPr>
            <w:jc w:val="left"/>
            <w:rPr>
              <w:sz w:val="20"/>
            </w:rPr>
          </w:pPr>
          <w:r w:rsidRPr="000D1A1B">
            <w:rPr>
              <w:rFonts w:asciiTheme="minorHAnsi" w:hAnsiTheme="minorHAnsi" w:cstheme="minorHAnsi"/>
              <w:sz w:val="16"/>
              <w:szCs w:val="16"/>
              <w:lang w:val="en-GB"/>
            </w:rPr>
            <w:t>eOSCM-000</w:t>
          </w:r>
          <w:r>
            <w:rPr>
              <w:rFonts w:asciiTheme="minorHAnsi" w:hAnsiTheme="minorHAnsi" w:cstheme="minorHAnsi"/>
              <w:sz w:val="16"/>
              <w:szCs w:val="16"/>
              <w:lang w:val="en-GB"/>
            </w:rPr>
            <w:t>06 v2.0</w:t>
          </w:r>
        </w:p>
      </w:tc>
      <w:tc>
        <w:tcPr>
          <w:tcW w:w="1984" w:type="dxa"/>
        </w:tcPr>
        <w:p w14:paraId="75C30620" w14:textId="77777777" w:rsidR="00CB3AAD" w:rsidRDefault="00CB3AAD" w:rsidP="008360E8">
          <w:pPr>
            <w:jc w:val="center"/>
            <w:rPr>
              <w:sz w:val="20"/>
            </w:rPr>
          </w:pPr>
          <w:r w:rsidRPr="000D1A1B">
            <w:rPr>
              <w:rFonts w:asciiTheme="minorHAnsi" w:hAnsiTheme="minorHAnsi" w:cstheme="minorHAnsi"/>
              <w:sz w:val="16"/>
              <w:szCs w:val="16"/>
              <w:lang w:val="en-GB"/>
            </w:rPr>
            <w:t>RESTRICTED</w:t>
          </w:r>
        </w:p>
      </w:tc>
      <w:tc>
        <w:tcPr>
          <w:tcW w:w="3816" w:type="dxa"/>
        </w:tcPr>
        <w:p w14:paraId="55CEF541" w14:textId="77777777" w:rsidR="00CB3AAD" w:rsidRDefault="00CB3AAD" w:rsidP="008360E8">
          <w:pPr>
            <w:jc w:val="right"/>
            <w:rPr>
              <w:sz w:val="20"/>
            </w:rPr>
          </w:pP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PAGE </w:instrText>
          </w:r>
          <w:r w:rsidRPr="000D1A1B">
            <w:rPr>
              <w:rFonts w:asciiTheme="minorHAnsi" w:hAnsiTheme="minorHAnsi" w:cstheme="minorHAnsi"/>
              <w:sz w:val="16"/>
              <w:szCs w:val="16"/>
              <w:lang w:val="en-GB"/>
            </w:rPr>
            <w:fldChar w:fldCharType="separate"/>
          </w:r>
          <w:r w:rsidRPr="000D1A1B">
            <w:rPr>
              <w:rFonts w:asciiTheme="minorHAnsi" w:hAnsiTheme="minorHAnsi" w:cstheme="minorHAnsi"/>
              <w:noProof/>
              <w:sz w:val="16"/>
              <w:szCs w:val="16"/>
              <w:lang w:val="en-GB"/>
            </w:rPr>
            <w:t>1</w:t>
          </w:r>
          <w:r w:rsidRPr="000D1A1B">
            <w:rPr>
              <w:rFonts w:asciiTheme="minorHAnsi" w:hAnsiTheme="minorHAnsi" w:cstheme="minorHAnsi"/>
              <w:sz w:val="16"/>
              <w:szCs w:val="16"/>
              <w:lang w:val="en-GB"/>
            </w:rPr>
            <w:fldChar w:fldCharType="end"/>
          </w:r>
          <w:r w:rsidRPr="000D1A1B">
            <w:rPr>
              <w:rFonts w:asciiTheme="minorHAnsi" w:hAnsiTheme="minorHAnsi" w:cstheme="minorHAnsi"/>
              <w:sz w:val="16"/>
              <w:szCs w:val="16"/>
              <w:lang w:val="en-GB"/>
            </w:rPr>
            <w:t xml:space="preserve"> of </w:t>
          </w: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NUMPAGES </w:instrText>
          </w:r>
          <w:r w:rsidRPr="000D1A1B">
            <w:rPr>
              <w:rFonts w:asciiTheme="minorHAnsi" w:hAnsiTheme="minorHAnsi" w:cstheme="minorHAnsi"/>
              <w:sz w:val="16"/>
              <w:szCs w:val="16"/>
              <w:lang w:val="en-GB"/>
            </w:rPr>
            <w:fldChar w:fldCharType="separate"/>
          </w:r>
          <w:r w:rsidRPr="000D1A1B">
            <w:rPr>
              <w:rFonts w:asciiTheme="minorHAnsi" w:hAnsiTheme="minorHAnsi" w:cstheme="minorHAnsi"/>
              <w:noProof/>
              <w:sz w:val="16"/>
              <w:szCs w:val="16"/>
              <w:lang w:val="en-GB"/>
            </w:rPr>
            <w:t>4</w:t>
          </w:r>
          <w:r w:rsidRPr="000D1A1B">
            <w:rPr>
              <w:rFonts w:asciiTheme="minorHAnsi" w:hAnsiTheme="minorHAnsi" w:cstheme="minorHAnsi"/>
              <w:sz w:val="16"/>
              <w:szCs w:val="16"/>
              <w:lang w:val="en-GB"/>
            </w:rPr>
            <w:fldChar w:fldCharType="end"/>
          </w:r>
        </w:p>
      </w:tc>
    </w:tr>
  </w:tbl>
  <w:p w14:paraId="4632BCBD" w14:textId="77777777" w:rsidR="00CB3AAD" w:rsidRPr="00E5740F" w:rsidRDefault="00CB3AAD" w:rsidP="00E5740F">
    <w:pPr>
      <w:spacing w:after="0" w:line="240" w:lineRule="auto"/>
      <w:rPr>
        <w:sz w:val="20"/>
        <w:szCs w:val="20"/>
      </w:rPr>
    </w:pPr>
    <w:r w:rsidRPr="00F37BD6">
      <w:rPr>
        <w:noProof/>
        <w:sz w:val="20"/>
        <w:lang w:val="en-GB" w:eastAsia="en-GB"/>
      </w:rPr>
      <mc:AlternateContent>
        <mc:Choice Requires="wps">
          <w:drawing>
            <wp:anchor distT="45720" distB="45720" distL="114300" distR="114300" simplePos="0" relativeHeight="251659264" behindDoc="1" locked="0" layoutInCell="1" allowOverlap="1" wp14:anchorId="18F97F80" wp14:editId="369D0AD2">
              <wp:simplePos x="0" y="0"/>
              <wp:positionH relativeFrom="margin">
                <wp:posOffset>5335403</wp:posOffset>
              </wp:positionH>
              <wp:positionV relativeFrom="paragraph">
                <wp:posOffset>-74598</wp:posOffset>
              </wp:positionV>
              <wp:extent cx="877475" cy="286603"/>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475" cy="286603"/>
                      </a:xfrm>
                      <a:prstGeom prst="rect">
                        <a:avLst/>
                      </a:prstGeom>
                      <a:solidFill>
                        <a:srgbClr val="FFFFFF"/>
                      </a:solidFill>
                      <a:ln w="9525">
                        <a:noFill/>
                        <a:miter lim="800000"/>
                        <a:headEnd/>
                        <a:tailEnd/>
                      </a:ln>
                    </wps:spPr>
                    <wps:txbx>
                      <w:txbxContent>
                        <w:p w14:paraId="41B4F268" w14:textId="77777777" w:rsidR="00CB3AAD" w:rsidRPr="00F37BD6" w:rsidRDefault="00CB3AAD" w:rsidP="00F37BD6">
                          <w:pPr>
                            <w:spacing w:after="0" w:line="240" w:lineRule="auto"/>
                            <w:jc w:val="righ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F97F80" id="_x0000_t202" coordsize="21600,21600" o:spt="202" path="m,l,21600r21600,l21600,xe">
              <v:stroke joinstyle="miter"/>
              <v:path gradientshapeok="t" o:connecttype="rect"/>
            </v:shapetype>
            <v:shape id="Text Box 2" o:spid="_x0000_s1026" type="#_x0000_t202" style="position:absolute;left:0;text-align:left;margin-left:420.1pt;margin-top:-5.85pt;width:69.1pt;height:22.5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" stroked="f">
              <v:textbox>
                <w:txbxContent>
                  <w:p w14:paraId="41B4F268" w14:textId="77777777" w:rsidR="00CB3AAD" w:rsidRPr="00F37BD6" w:rsidRDefault="00CB3AAD" w:rsidP="00F37BD6">
                    <w:pPr>
                      <w:spacing w:after="0" w:line="240" w:lineRule="auto"/>
                      <w:jc w:val="right"/>
                      <w:rPr>
                        <w:sz w:val="20"/>
                        <w:szCs w:val="20"/>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5A9906" w14:textId="77777777" w:rsidR="00DB5298" w:rsidRDefault="00DB5298" w:rsidP="000C56A7">
      <w:pPr>
        <w:spacing w:after="0" w:line="240" w:lineRule="auto"/>
      </w:pPr>
      <w:r>
        <w:separator/>
      </w:r>
    </w:p>
  </w:footnote>
  <w:footnote w:type="continuationSeparator" w:id="0">
    <w:p w14:paraId="2CB17AD3" w14:textId="77777777" w:rsidR="00DB5298" w:rsidRDefault="00DB5298" w:rsidP="000C56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9134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 w15:restartNumberingAfterBreak="0">
    <w:nsid w:val="012B7E5D"/>
    <w:multiLevelType w:val="hybridMultilevel"/>
    <w:tmpl w:val="1EAE3EEE"/>
    <w:lvl w:ilvl="0" w:tplc="1C090019">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32676FE"/>
    <w:multiLevelType w:val="multilevel"/>
    <w:tmpl w:val="72EE7470"/>
    <w:lvl w:ilvl="0">
      <w:start w:val="4"/>
      <w:numFmt w:val="decimal"/>
      <w:lvlText w:val="%1."/>
      <w:lvlJc w:val="left"/>
      <w:pPr>
        <w:ind w:left="564" w:hanging="564"/>
      </w:pPr>
      <w:rPr>
        <w:rFonts w:hint="default"/>
      </w:rPr>
    </w:lvl>
    <w:lvl w:ilvl="1">
      <w:start w:val="4"/>
      <w:numFmt w:val="decimal"/>
      <w:lvlText w:val="%1.%2."/>
      <w:lvlJc w:val="left"/>
      <w:pPr>
        <w:ind w:left="564" w:hanging="564"/>
      </w:pPr>
      <w:rPr>
        <w:rFonts w:hint="default"/>
      </w:rPr>
    </w:lvl>
    <w:lvl w:ilvl="2">
      <w:start w:val="1"/>
      <w:numFmt w:val="decimal"/>
      <w:lvlText w:val="%1.%2.%3."/>
      <w:lvlJc w:val="left"/>
      <w:pPr>
        <w:ind w:left="4265"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3B01ECA"/>
    <w:multiLevelType w:val="multilevel"/>
    <w:tmpl w:val="2C401034"/>
    <w:lvl w:ilvl="0">
      <w:start w:val="1"/>
      <w:numFmt w:val="decimal"/>
      <w:lvlText w:val="(%1)"/>
      <w:lvlJc w:val="left"/>
      <w:pPr>
        <w:tabs>
          <w:tab w:val="num" w:pos="567"/>
        </w:tabs>
        <w:ind w:left="567" w:hanging="567"/>
      </w:pPr>
      <w:rPr>
        <w:b w:val="0"/>
        <w:color w:val="auto"/>
      </w:rPr>
    </w:lvl>
    <w:lvl w:ilvl="1">
      <w:start w:val="1"/>
      <w:numFmt w:val="lowerLetter"/>
      <w:lvlText w:val="(%2)"/>
      <w:lvlJc w:val="left"/>
      <w:pPr>
        <w:tabs>
          <w:tab w:val="num" w:pos="1107"/>
        </w:tabs>
        <w:ind w:left="1107"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4" w15:restartNumberingAfterBreak="0">
    <w:nsid w:val="04461FF6"/>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275"/>
        </w:tabs>
        <w:ind w:left="1275"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 w15:restartNumberingAfterBreak="0">
    <w:nsid w:val="059A19D2"/>
    <w:multiLevelType w:val="hybridMultilevel"/>
    <w:tmpl w:val="AE84B180"/>
    <w:lvl w:ilvl="0" w:tplc="6A327E02">
      <w:start w:val="2"/>
      <w:numFmt w:val="decimal"/>
      <w:lvlText w:val="%1."/>
      <w:lvlJc w:val="left"/>
      <w:pPr>
        <w:ind w:left="927" w:hanging="360"/>
      </w:pPr>
      <w:rPr>
        <w:rFonts w:hint="default"/>
      </w:rPr>
    </w:lvl>
    <w:lvl w:ilvl="1" w:tplc="1C090019">
      <w:start w:val="1"/>
      <w:numFmt w:val="lowerLetter"/>
      <w:lvlText w:val="%2."/>
      <w:lvlJc w:val="left"/>
      <w:pPr>
        <w:ind w:left="1647" w:hanging="360"/>
      </w:pPr>
    </w:lvl>
    <w:lvl w:ilvl="2" w:tplc="1C09001B">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6" w15:restartNumberingAfterBreak="0">
    <w:nsid w:val="06F04486"/>
    <w:multiLevelType w:val="multilevel"/>
    <w:tmpl w:val="5C78C076"/>
    <w:styleLink w:val="Bullet-ChapterText11"/>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1135"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7" w15:restartNumberingAfterBreak="0">
    <w:nsid w:val="08A43510"/>
    <w:multiLevelType w:val="multilevel"/>
    <w:tmpl w:val="1A8CBF7A"/>
    <w:lvl w:ilvl="0">
      <w:start w:val="1"/>
      <w:numFmt w:val="decimal"/>
      <w:lvlText w:val="(%1)"/>
      <w:lvlJc w:val="left"/>
      <w:pPr>
        <w:tabs>
          <w:tab w:val="num" w:pos="1134"/>
        </w:tabs>
        <w:ind w:left="1134" w:hanging="567"/>
      </w:pPr>
      <w:rPr>
        <w:b w:val="0"/>
      </w:rPr>
    </w:lvl>
    <w:lvl w:ilvl="1">
      <w:start w:val="4"/>
      <w:numFmt w:val="lowerLetter"/>
      <w:lvlText w:val="(%2)"/>
      <w:lvlJc w:val="left"/>
      <w:pPr>
        <w:tabs>
          <w:tab w:val="num" w:pos="1701"/>
        </w:tabs>
        <w:ind w:left="1701" w:hanging="567"/>
      </w:pPr>
      <w:rPr>
        <w:b w:val="0"/>
        <w:color w:val="auto"/>
      </w:rPr>
    </w:lvl>
    <w:lvl w:ilvl="2">
      <w:start w:val="1"/>
      <w:numFmt w:val="lowerRoman"/>
      <w:lvlText w:val="(%3)"/>
      <w:lvlJc w:val="left"/>
      <w:pPr>
        <w:tabs>
          <w:tab w:val="num" w:pos="2268"/>
        </w:tabs>
        <w:ind w:left="2268" w:hanging="567"/>
      </w:pPr>
      <w:rPr>
        <w:b w:val="0"/>
      </w:rPr>
    </w:lvl>
    <w:lvl w:ilvl="3">
      <w:start w:val="1"/>
      <w:numFmt w:val="decimal"/>
      <w:lvlText w:val="%4)"/>
      <w:lvlJc w:val="left"/>
      <w:pPr>
        <w:tabs>
          <w:tab w:val="num" w:pos="2835"/>
        </w:tabs>
        <w:ind w:left="2835" w:hanging="567"/>
      </w:pPr>
    </w:lvl>
    <w:lvl w:ilvl="4">
      <w:start w:val="1"/>
      <w:numFmt w:val="lowerRoman"/>
      <w:lvlText w:val="(%5)"/>
      <w:lvlJc w:val="left"/>
      <w:pPr>
        <w:ind w:left="3402" w:hanging="567"/>
      </w:pPr>
    </w:lvl>
    <w:lvl w:ilvl="5">
      <w:start w:val="1"/>
      <w:numFmt w:val="lowerRoman"/>
      <w:lvlText w:val="(%6)"/>
      <w:lvlJc w:val="left"/>
      <w:pPr>
        <w:ind w:left="3969" w:hanging="567"/>
      </w:pPr>
    </w:lvl>
    <w:lvl w:ilvl="6">
      <w:start w:val="1"/>
      <w:numFmt w:val="decimal"/>
      <w:lvlText w:val="%7."/>
      <w:lvlJc w:val="left"/>
      <w:pPr>
        <w:ind w:left="4536" w:hanging="567"/>
      </w:pPr>
    </w:lvl>
    <w:lvl w:ilvl="7">
      <w:start w:val="1"/>
      <w:numFmt w:val="lowerLetter"/>
      <w:lvlText w:val="%8."/>
      <w:lvlJc w:val="left"/>
      <w:pPr>
        <w:ind w:left="5103" w:hanging="567"/>
      </w:pPr>
    </w:lvl>
    <w:lvl w:ilvl="8">
      <w:start w:val="1"/>
      <w:numFmt w:val="lowerRoman"/>
      <w:lvlText w:val="%9."/>
      <w:lvlJc w:val="left"/>
      <w:pPr>
        <w:ind w:left="5670" w:hanging="567"/>
      </w:pPr>
    </w:lvl>
  </w:abstractNum>
  <w:abstractNum w:abstractNumId="8" w15:restartNumberingAfterBreak="0">
    <w:nsid w:val="0F486635"/>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9" w15:restartNumberingAfterBreak="0">
    <w:nsid w:val="0FA842DD"/>
    <w:multiLevelType w:val="multilevel"/>
    <w:tmpl w:val="0F488A02"/>
    <w:lvl w:ilvl="0">
      <w:start w:val="1"/>
      <w:numFmt w:val="decimal"/>
      <w:lvlText w:val="(%1)"/>
      <w:lvlJc w:val="left"/>
      <w:pPr>
        <w:tabs>
          <w:tab w:val="num" w:pos="567"/>
        </w:tabs>
        <w:ind w:left="567" w:hanging="567"/>
      </w:pPr>
      <w:rPr>
        <w:b w:val="0"/>
      </w:rPr>
    </w:lvl>
    <w:lvl w:ilvl="1">
      <w:start w:val="1"/>
      <w:numFmt w:val="lowerLetter"/>
      <w:lvlText w:val="(%2)"/>
      <w:lvlJc w:val="left"/>
      <w:pPr>
        <w:tabs>
          <w:tab w:val="num" w:pos="567"/>
        </w:tabs>
        <w:ind w:left="567" w:hanging="567"/>
      </w:pPr>
      <w:rPr>
        <w:b w:val="0"/>
        <w:color w:val="auto"/>
      </w:rPr>
    </w:lvl>
    <w:lvl w:ilvl="2">
      <w:start w:val="1"/>
      <w:numFmt w:val="lowerRoman"/>
      <w:lvlText w:val="(%3)"/>
      <w:lvlJc w:val="left"/>
      <w:pPr>
        <w:tabs>
          <w:tab w:val="num" w:pos="1107"/>
        </w:tabs>
        <w:ind w:left="1107" w:hanging="567"/>
      </w:pPr>
      <w:rPr>
        <w:b w:val="0"/>
      </w:rPr>
    </w:lvl>
    <w:lvl w:ilvl="3">
      <w:start w:val="1"/>
      <w:numFmt w:val="decimal"/>
      <w:lvlText w:val="%4)"/>
      <w:lvlJc w:val="left"/>
      <w:pPr>
        <w:tabs>
          <w:tab w:val="num" w:pos="1737"/>
        </w:tabs>
        <w:ind w:left="1737" w:hanging="567"/>
      </w:pPr>
    </w:lvl>
    <w:lvl w:ilvl="4">
      <w:start w:val="1"/>
      <w:numFmt w:val="lowerRoman"/>
      <w:lvlText w:val="(%5)"/>
      <w:lvlJc w:val="left"/>
      <w:pPr>
        <w:ind w:left="2277"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10" w15:restartNumberingAfterBreak="0">
    <w:nsid w:val="12D413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133766DC"/>
    <w:multiLevelType w:val="hybridMultilevel"/>
    <w:tmpl w:val="B582AB7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165327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3" w15:restartNumberingAfterBreak="0">
    <w:nsid w:val="1D075044"/>
    <w:multiLevelType w:val="hybridMultilevel"/>
    <w:tmpl w:val="2530E414"/>
    <w:lvl w:ilvl="0" w:tplc="08090001">
      <w:start w:val="1"/>
      <w:numFmt w:val="bullet"/>
      <w:lvlText w:val=""/>
      <w:lvlJc w:val="left"/>
      <w:pPr>
        <w:ind w:left="2421" w:hanging="360"/>
      </w:pPr>
      <w:rPr>
        <w:rFonts w:ascii="Symbol" w:hAnsi="Symbol" w:hint="default"/>
      </w:rPr>
    </w:lvl>
    <w:lvl w:ilvl="1" w:tplc="08090003" w:tentative="1">
      <w:start w:val="1"/>
      <w:numFmt w:val="bullet"/>
      <w:lvlText w:val="o"/>
      <w:lvlJc w:val="left"/>
      <w:pPr>
        <w:ind w:left="3141" w:hanging="360"/>
      </w:pPr>
      <w:rPr>
        <w:rFonts w:ascii="Courier New" w:hAnsi="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14" w15:restartNumberingAfterBreak="0">
    <w:nsid w:val="22486B8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22665B4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245F1BBC"/>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7" w15:restartNumberingAfterBreak="0">
    <w:nsid w:val="249237A4"/>
    <w:multiLevelType w:val="hybridMultilevel"/>
    <w:tmpl w:val="A7A6FBD8"/>
    <w:lvl w:ilvl="0" w:tplc="1C090017">
      <w:start w:val="1"/>
      <w:numFmt w:val="lowerLetter"/>
      <w:lvlText w:val="%1)"/>
      <w:lvlJc w:val="left"/>
      <w:pPr>
        <w:ind w:left="2934" w:hanging="360"/>
      </w:pPr>
    </w:lvl>
    <w:lvl w:ilvl="1" w:tplc="1C090019" w:tentative="1">
      <w:start w:val="1"/>
      <w:numFmt w:val="lowerLetter"/>
      <w:lvlText w:val="%2."/>
      <w:lvlJc w:val="left"/>
      <w:pPr>
        <w:ind w:left="3654" w:hanging="360"/>
      </w:pPr>
    </w:lvl>
    <w:lvl w:ilvl="2" w:tplc="1C09001B" w:tentative="1">
      <w:start w:val="1"/>
      <w:numFmt w:val="lowerRoman"/>
      <w:lvlText w:val="%3."/>
      <w:lvlJc w:val="right"/>
      <w:pPr>
        <w:ind w:left="4374" w:hanging="180"/>
      </w:pPr>
    </w:lvl>
    <w:lvl w:ilvl="3" w:tplc="1C09000F" w:tentative="1">
      <w:start w:val="1"/>
      <w:numFmt w:val="decimal"/>
      <w:lvlText w:val="%4."/>
      <w:lvlJc w:val="left"/>
      <w:pPr>
        <w:ind w:left="5094" w:hanging="360"/>
      </w:pPr>
    </w:lvl>
    <w:lvl w:ilvl="4" w:tplc="1C090019" w:tentative="1">
      <w:start w:val="1"/>
      <w:numFmt w:val="lowerLetter"/>
      <w:lvlText w:val="%5."/>
      <w:lvlJc w:val="left"/>
      <w:pPr>
        <w:ind w:left="5814" w:hanging="360"/>
      </w:pPr>
    </w:lvl>
    <w:lvl w:ilvl="5" w:tplc="1C09001B" w:tentative="1">
      <w:start w:val="1"/>
      <w:numFmt w:val="lowerRoman"/>
      <w:lvlText w:val="%6."/>
      <w:lvlJc w:val="right"/>
      <w:pPr>
        <w:ind w:left="6534" w:hanging="180"/>
      </w:pPr>
    </w:lvl>
    <w:lvl w:ilvl="6" w:tplc="1C09000F" w:tentative="1">
      <w:start w:val="1"/>
      <w:numFmt w:val="decimal"/>
      <w:lvlText w:val="%7."/>
      <w:lvlJc w:val="left"/>
      <w:pPr>
        <w:ind w:left="7254" w:hanging="360"/>
      </w:pPr>
    </w:lvl>
    <w:lvl w:ilvl="7" w:tplc="1C090019" w:tentative="1">
      <w:start w:val="1"/>
      <w:numFmt w:val="lowerLetter"/>
      <w:lvlText w:val="%8."/>
      <w:lvlJc w:val="left"/>
      <w:pPr>
        <w:ind w:left="7974" w:hanging="360"/>
      </w:pPr>
    </w:lvl>
    <w:lvl w:ilvl="8" w:tplc="1C09001B" w:tentative="1">
      <w:start w:val="1"/>
      <w:numFmt w:val="lowerRoman"/>
      <w:lvlText w:val="%9."/>
      <w:lvlJc w:val="right"/>
      <w:pPr>
        <w:ind w:left="8694" w:hanging="180"/>
      </w:pPr>
    </w:lvl>
  </w:abstractNum>
  <w:abstractNum w:abstractNumId="18" w15:restartNumberingAfterBreak="0">
    <w:nsid w:val="25C52A93"/>
    <w:multiLevelType w:val="hybridMultilevel"/>
    <w:tmpl w:val="3426ECC0"/>
    <w:lvl w:ilvl="0" w:tplc="1C090019">
      <w:start w:val="1"/>
      <w:numFmt w:val="lowerLetter"/>
      <w:lvlText w:val="%1."/>
      <w:lvlJc w:val="left"/>
      <w:pPr>
        <w:ind w:left="2934" w:hanging="360"/>
      </w:pPr>
    </w:lvl>
    <w:lvl w:ilvl="1" w:tplc="FFFFFFFF" w:tentative="1">
      <w:start w:val="1"/>
      <w:numFmt w:val="lowerLetter"/>
      <w:lvlText w:val="%2."/>
      <w:lvlJc w:val="left"/>
      <w:pPr>
        <w:ind w:left="3654" w:hanging="360"/>
      </w:pPr>
    </w:lvl>
    <w:lvl w:ilvl="2" w:tplc="FFFFFFFF" w:tentative="1">
      <w:start w:val="1"/>
      <w:numFmt w:val="lowerRoman"/>
      <w:lvlText w:val="%3."/>
      <w:lvlJc w:val="right"/>
      <w:pPr>
        <w:ind w:left="4374" w:hanging="180"/>
      </w:pPr>
    </w:lvl>
    <w:lvl w:ilvl="3" w:tplc="FFFFFFFF" w:tentative="1">
      <w:start w:val="1"/>
      <w:numFmt w:val="decimal"/>
      <w:lvlText w:val="%4."/>
      <w:lvlJc w:val="left"/>
      <w:pPr>
        <w:ind w:left="5094" w:hanging="360"/>
      </w:pPr>
    </w:lvl>
    <w:lvl w:ilvl="4" w:tplc="FFFFFFFF" w:tentative="1">
      <w:start w:val="1"/>
      <w:numFmt w:val="lowerLetter"/>
      <w:lvlText w:val="%5."/>
      <w:lvlJc w:val="left"/>
      <w:pPr>
        <w:ind w:left="5814" w:hanging="360"/>
      </w:pPr>
    </w:lvl>
    <w:lvl w:ilvl="5" w:tplc="FFFFFFFF" w:tentative="1">
      <w:start w:val="1"/>
      <w:numFmt w:val="lowerRoman"/>
      <w:lvlText w:val="%6."/>
      <w:lvlJc w:val="right"/>
      <w:pPr>
        <w:ind w:left="6534" w:hanging="180"/>
      </w:pPr>
    </w:lvl>
    <w:lvl w:ilvl="6" w:tplc="FFFFFFFF" w:tentative="1">
      <w:start w:val="1"/>
      <w:numFmt w:val="decimal"/>
      <w:lvlText w:val="%7."/>
      <w:lvlJc w:val="left"/>
      <w:pPr>
        <w:ind w:left="7254" w:hanging="360"/>
      </w:pPr>
    </w:lvl>
    <w:lvl w:ilvl="7" w:tplc="FFFFFFFF" w:tentative="1">
      <w:start w:val="1"/>
      <w:numFmt w:val="lowerLetter"/>
      <w:lvlText w:val="%8."/>
      <w:lvlJc w:val="left"/>
      <w:pPr>
        <w:ind w:left="7974" w:hanging="360"/>
      </w:pPr>
    </w:lvl>
    <w:lvl w:ilvl="8" w:tplc="FFFFFFFF" w:tentative="1">
      <w:start w:val="1"/>
      <w:numFmt w:val="lowerRoman"/>
      <w:lvlText w:val="%9."/>
      <w:lvlJc w:val="right"/>
      <w:pPr>
        <w:ind w:left="8694" w:hanging="180"/>
      </w:pPr>
    </w:lvl>
  </w:abstractNum>
  <w:abstractNum w:abstractNumId="19" w15:restartNumberingAfterBreak="0">
    <w:nsid w:val="278310E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0" w15:restartNumberingAfterBreak="0">
    <w:nsid w:val="28E10B9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2A194A11"/>
    <w:multiLevelType w:val="multilevel"/>
    <w:tmpl w:val="08BC793E"/>
    <w:lvl w:ilvl="0">
      <w:start w:val="1"/>
      <w:numFmt w:val="decimal"/>
      <w:lvlText w:val="(%1)"/>
      <w:lvlJc w:val="left"/>
      <w:pPr>
        <w:tabs>
          <w:tab w:val="num" w:pos="567"/>
        </w:tabs>
        <w:ind w:left="567" w:hanging="567"/>
      </w:pPr>
      <w:rPr>
        <w:rFonts w:ascii="Calibri" w:hAnsi="Calibri" w:hint="default"/>
        <w:b w:val="0"/>
        <w:sz w:val="24"/>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2" w15:restartNumberingAfterBreak="0">
    <w:nsid w:val="2DA42BC9"/>
    <w:multiLevelType w:val="multilevel"/>
    <w:tmpl w:val="203C047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567"/>
        </w:tabs>
        <w:ind w:left="567"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Roman"/>
      <w:lvlText w:val="%4."/>
      <w:lvlJc w:val="right"/>
      <w:pPr>
        <w:ind w:left="1530" w:hanging="360"/>
      </w:p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3"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4" w15:restartNumberingAfterBreak="0">
    <w:nsid w:val="32F93F25"/>
    <w:multiLevelType w:val="multilevel"/>
    <w:tmpl w:val="572496E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333A0182"/>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6" w15:restartNumberingAfterBreak="0">
    <w:nsid w:val="37F6129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3CFB27B9"/>
    <w:multiLevelType w:val="hybridMultilevel"/>
    <w:tmpl w:val="5D586BBA"/>
    <w:lvl w:ilvl="0" w:tplc="1C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3E824164"/>
    <w:multiLevelType w:val="multilevel"/>
    <w:tmpl w:val="0F488A02"/>
    <w:lvl w:ilvl="0">
      <w:start w:val="1"/>
      <w:numFmt w:val="decimal"/>
      <w:lvlText w:val="(%1)"/>
      <w:lvlJc w:val="left"/>
      <w:pPr>
        <w:tabs>
          <w:tab w:val="num" w:pos="567"/>
        </w:tabs>
        <w:ind w:left="567" w:hanging="567"/>
      </w:pPr>
      <w:rPr>
        <w:b w:val="0"/>
      </w:rPr>
    </w:lvl>
    <w:lvl w:ilvl="1">
      <w:start w:val="1"/>
      <w:numFmt w:val="lowerLetter"/>
      <w:lvlText w:val="(%2)"/>
      <w:lvlJc w:val="left"/>
      <w:pPr>
        <w:tabs>
          <w:tab w:val="num" w:pos="567"/>
        </w:tabs>
        <w:ind w:left="567" w:hanging="567"/>
      </w:pPr>
      <w:rPr>
        <w:b w:val="0"/>
        <w:color w:val="auto"/>
      </w:rPr>
    </w:lvl>
    <w:lvl w:ilvl="2">
      <w:start w:val="1"/>
      <w:numFmt w:val="lowerRoman"/>
      <w:lvlText w:val="(%3)"/>
      <w:lvlJc w:val="left"/>
      <w:pPr>
        <w:tabs>
          <w:tab w:val="num" w:pos="1107"/>
        </w:tabs>
        <w:ind w:left="1107" w:hanging="567"/>
      </w:pPr>
      <w:rPr>
        <w:b w:val="0"/>
      </w:rPr>
    </w:lvl>
    <w:lvl w:ilvl="3">
      <w:start w:val="1"/>
      <w:numFmt w:val="decimal"/>
      <w:lvlText w:val="%4)"/>
      <w:lvlJc w:val="left"/>
      <w:pPr>
        <w:tabs>
          <w:tab w:val="num" w:pos="1737"/>
        </w:tabs>
        <w:ind w:left="1737" w:hanging="567"/>
      </w:pPr>
    </w:lvl>
    <w:lvl w:ilvl="4">
      <w:start w:val="1"/>
      <w:numFmt w:val="lowerRoman"/>
      <w:lvlText w:val="(%5)"/>
      <w:lvlJc w:val="left"/>
      <w:pPr>
        <w:ind w:left="2277"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29" w15:restartNumberingAfterBreak="0">
    <w:nsid w:val="45185D1F"/>
    <w:multiLevelType w:val="multilevel"/>
    <w:tmpl w:val="6DBE8A9C"/>
    <w:lvl w:ilvl="0">
      <w:start w:val="1"/>
      <w:numFmt w:val="upperLetter"/>
      <w:pStyle w:val="AnnexH1"/>
      <w:suff w:val="space"/>
      <w:lvlText w:val="Annex %1:"/>
      <w:lvlJc w:val="left"/>
      <w:pPr>
        <w:ind w:left="0" w:firstLine="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3"/>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30" w15:restartNumberingAfterBreak="0">
    <w:nsid w:val="454403D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2" w15:restartNumberingAfterBreak="0">
    <w:nsid w:val="48552A72"/>
    <w:multiLevelType w:val="hybridMultilevel"/>
    <w:tmpl w:val="3F80A4FC"/>
    <w:lvl w:ilvl="0" w:tplc="1C09000F">
      <w:start w:val="1"/>
      <w:numFmt w:val="decimal"/>
      <w:lvlText w:val="%1."/>
      <w:lvlJc w:val="left"/>
      <w:pPr>
        <w:ind w:left="1222" w:hanging="360"/>
      </w:pPr>
    </w:lvl>
    <w:lvl w:ilvl="1" w:tplc="1C090019" w:tentative="1">
      <w:start w:val="1"/>
      <w:numFmt w:val="lowerLetter"/>
      <w:lvlText w:val="%2."/>
      <w:lvlJc w:val="left"/>
      <w:pPr>
        <w:ind w:left="1942" w:hanging="360"/>
      </w:pPr>
    </w:lvl>
    <w:lvl w:ilvl="2" w:tplc="1C09001B" w:tentative="1">
      <w:start w:val="1"/>
      <w:numFmt w:val="lowerRoman"/>
      <w:lvlText w:val="%3."/>
      <w:lvlJc w:val="right"/>
      <w:pPr>
        <w:ind w:left="2662" w:hanging="180"/>
      </w:pPr>
    </w:lvl>
    <w:lvl w:ilvl="3" w:tplc="1C09000F" w:tentative="1">
      <w:start w:val="1"/>
      <w:numFmt w:val="decimal"/>
      <w:lvlText w:val="%4."/>
      <w:lvlJc w:val="left"/>
      <w:pPr>
        <w:ind w:left="3382" w:hanging="360"/>
      </w:pPr>
    </w:lvl>
    <w:lvl w:ilvl="4" w:tplc="1C090019" w:tentative="1">
      <w:start w:val="1"/>
      <w:numFmt w:val="lowerLetter"/>
      <w:lvlText w:val="%5."/>
      <w:lvlJc w:val="left"/>
      <w:pPr>
        <w:ind w:left="4102" w:hanging="360"/>
      </w:pPr>
    </w:lvl>
    <w:lvl w:ilvl="5" w:tplc="1C09001B" w:tentative="1">
      <w:start w:val="1"/>
      <w:numFmt w:val="lowerRoman"/>
      <w:lvlText w:val="%6."/>
      <w:lvlJc w:val="right"/>
      <w:pPr>
        <w:ind w:left="4822" w:hanging="180"/>
      </w:pPr>
    </w:lvl>
    <w:lvl w:ilvl="6" w:tplc="1C09000F" w:tentative="1">
      <w:start w:val="1"/>
      <w:numFmt w:val="decimal"/>
      <w:lvlText w:val="%7."/>
      <w:lvlJc w:val="left"/>
      <w:pPr>
        <w:ind w:left="5542" w:hanging="360"/>
      </w:pPr>
    </w:lvl>
    <w:lvl w:ilvl="7" w:tplc="1C090019" w:tentative="1">
      <w:start w:val="1"/>
      <w:numFmt w:val="lowerLetter"/>
      <w:lvlText w:val="%8."/>
      <w:lvlJc w:val="left"/>
      <w:pPr>
        <w:ind w:left="6262" w:hanging="360"/>
      </w:pPr>
    </w:lvl>
    <w:lvl w:ilvl="8" w:tplc="1C09001B" w:tentative="1">
      <w:start w:val="1"/>
      <w:numFmt w:val="lowerRoman"/>
      <w:lvlText w:val="%9."/>
      <w:lvlJc w:val="right"/>
      <w:pPr>
        <w:ind w:left="6982" w:hanging="180"/>
      </w:pPr>
    </w:lvl>
  </w:abstractNum>
  <w:abstractNum w:abstractNumId="33" w15:restartNumberingAfterBreak="0">
    <w:nsid w:val="4A881B2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4" w15:restartNumberingAfterBreak="0">
    <w:nsid w:val="4E821C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4F0F316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4F1A66B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5223480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55137FBD"/>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567"/>
        </w:tabs>
        <w:ind w:left="567"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9" w15:restartNumberingAfterBreak="0">
    <w:nsid w:val="576E549A"/>
    <w:multiLevelType w:val="multilevel"/>
    <w:tmpl w:val="9DD8F12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5AEB2919"/>
    <w:multiLevelType w:val="multilevel"/>
    <w:tmpl w:val="2C401034"/>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1" w15:restartNumberingAfterBreak="0">
    <w:nsid w:val="64DA4B1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652E59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67E766A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6D6750B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700D713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713E17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74B34AE0"/>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275"/>
        </w:tabs>
        <w:ind w:left="1275"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8" w15:restartNumberingAfterBreak="0">
    <w:nsid w:val="75C54BB6"/>
    <w:multiLevelType w:val="multilevel"/>
    <w:tmpl w:val="4C7A636C"/>
    <w:lvl w:ilvl="0">
      <w:start w:val="9"/>
      <w:numFmt w:val="decimal"/>
      <w:lvlText w:val="(%1)"/>
      <w:lvlJc w:val="left"/>
      <w:pPr>
        <w:tabs>
          <w:tab w:val="num" w:pos="567"/>
        </w:tabs>
        <w:ind w:left="567" w:hanging="567"/>
      </w:pPr>
      <w:rPr>
        <w:b w:val="0"/>
        <w:color w:val="auto"/>
      </w:rPr>
    </w:lvl>
    <w:lvl w:ilvl="1">
      <w:start w:val="1"/>
      <w:numFmt w:val="lowerLetter"/>
      <w:lvlText w:val="%2)"/>
      <w:lvlJc w:val="left"/>
      <w:pPr>
        <w:tabs>
          <w:tab w:val="num" w:pos="1134"/>
        </w:tabs>
        <w:ind w:left="1134"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49" w15:restartNumberingAfterBreak="0">
    <w:nsid w:val="7827315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0" w15:restartNumberingAfterBreak="0">
    <w:nsid w:val="7A240C01"/>
    <w:multiLevelType w:val="multilevel"/>
    <w:tmpl w:val="DEF05E9E"/>
    <w:lvl w:ilvl="0">
      <w:start w:val="1"/>
      <w:numFmt w:val="decimal"/>
      <w:lvlText w:val="%1."/>
      <w:lvlJc w:val="left"/>
      <w:pPr>
        <w:ind w:left="1134" w:hanging="567"/>
      </w:pPr>
      <w:rPr>
        <w:rFonts w:ascii="Calibri Light" w:eastAsiaTheme="minorHAnsi" w:hAnsi="Calibri Light" w:cstheme="majorBidi"/>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7D561565"/>
    <w:multiLevelType w:val="multilevel"/>
    <w:tmpl w:val="1E761E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2" w15:restartNumberingAfterBreak="0">
    <w:nsid w:val="7E0E33F9"/>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num w:numId="1">
    <w:abstractNumId w:val="29"/>
  </w:num>
  <w:num w:numId="2">
    <w:abstractNumId w:val="6"/>
  </w:num>
  <w:num w:numId="3">
    <w:abstractNumId w:val="44"/>
  </w:num>
  <w:num w:numId="4">
    <w:abstractNumId w:val="15"/>
  </w:num>
  <w:num w:numId="5">
    <w:abstractNumId w:val="12"/>
  </w:num>
  <w:num w:numId="6">
    <w:abstractNumId w:val="41"/>
  </w:num>
  <w:num w:numId="7">
    <w:abstractNumId w:val="36"/>
  </w:num>
  <w:num w:numId="8">
    <w:abstractNumId w:val="26"/>
  </w:num>
  <w:num w:numId="9">
    <w:abstractNumId w:val="35"/>
  </w:num>
  <w:num w:numId="10">
    <w:abstractNumId w:val="19"/>
  </w:num>
  <w:num w:numId="11">
    <w:abstractNumId w:val="42"/>
  </w:num>
  <w:num w:numId="12">
    <w:abstractNumId w:val="30"/>
  </w:num>
  <w:num w:numId="13">
    <w:abstractNumId w:val="37"/>
  </w:num>
  <w:num w:numId="14">
    <w:abstractNumId w:val="33"/>
  </w:num>
  <w:num w:numId="15">
    <w:abstractNumId w:val="20"/>
  </w:num>
  <w:num w:numId="16">
    <w:abstractNumId w:val="49"/>
  </w:num>
  <w:num w:numId="17">
    <w:abstractNumId w:val="45"/>
  </w:num>
  <w:num w:numId="18">
    <w:abstractNumId w:val="14"/>
  </w:num>
  <w:num w:numId="19">
    <w:abstractNumId w:val="50"/>
  </w:num>
  <w:num w:numId="20">
    <w:abstractNumId w:val="43"/>
  </w:num>
  <w:num w:numId="21">
    <w:abstractNumId w:val="0"/>
  </w:num>
  <w:num w:numId="22">
    <w:abstractNumId w:val="31"/>
  </w:num>
  <w:num w:numId="23">
    <w:abstractNumId w:val="34"/>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2"/>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num>
  <w:num w:numId="28">
    <w:abstractNumId w:val="24"/>
  </w:num>
  <w:num w:numId="29">
    <w:abstractNumId w:val="4"/>
  </w:num>
  <w:num w:numId="30">
    <w:abstractNumId w:val="39"/>
  </w:num>
  <w:num w:numId="31">
    <w:abstractNumId w:val="47"/>
  </w:num>
  <w:num w:numId="32">
    <w:abstractNumId w:val="5"/>
  </w:num>
  <w:num w:numId="33">
    <w:abstractNumId w:val="4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num>
  <w:num w:numId="38">
    <w:abstractNumId w:val="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1"/>
  </w:num>
  <w:num w:numId="40">
    <w:abstractNumId w:val="40"/>
  </w:num>
  <w:num w:numId="41">
    <w:abstractNumId w:val="10"/>
  </w:num>
  <w:num w:numId="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1"/>
  </w:num>
  <w:num w:numId="44">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8"/>
  </w:num>
  <w:num w:numId="46">
    <w:abstractNumId w:val="13"/>
  </w:num>
  <w:num w:numId="47">
    <w:abstractNumId w:val="25"/>
  </w:num>
  <w:num w:numId="48">
    <w:abstractNumId w:val="32"/>
  </w:num>
  <w:num w:numId="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7"/>
  </w:num>
  <w:num w:numId="51">
    <w:abstractNumId w:val="46"/>
  </w:num>
  <w:num w:numId="52">
    <w:abstractNumId w:val="22"/>
  </w:num>
  <w:num w:numId="53">
    <w:abstractNumId w:val="1"/>
  </w:num>
  <w:num w:numId="54">
    <w:abstractNumId w:val="18"/>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nforcement="0"/>
  <w:autoFormatOverride/>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CDE"/>
    <w:rsid w:val="00001165"/>
    <w:rsid w:val="00011DB6"/>
    <w:rsid w:val="000128BC"/>
    <w:rsid w:val="000218B7"/>
    <w:rsid w:val="00021DC9"/>
    <w:rsid w:val="00021F95"/>
    <w:rsid w:val="0002219A"/>
    <w:rsid w:val="00027CE4"/>
    <w:rsid w:val="000336FE"/>
    <w:rsid w:val="00042EF2"/>
    <w:rsid w:val="000454DE"/>
    <w:rsid w:val="0005538F"/>
    <w:rsid w:val="000560FC"/>
    <w:rsid w:val="000656F2"/>
    <w:rsid w:val="0007219F"/>
    <w:rsid w:val="00077F2B"/>
    <w:rsid w:val="00085406"/>
    <w:rsid w:val="000870CA"/>
    <w:rsid w:val="000875DD"/>
    <w:rsid w:val="00087CD2"/>
    <w:rsid w:val="000A1923"/>
    <w:rsid w:val="000A2FAD"/>
    <w:rsid w:val="000A429A"/>
    <w:rsid w:val="000A7D95"/>
    <w:rsid w:val="000B1A52"/>
    <w:rsid w:val="000B3DF3"/>
    <w:rsid w:val="000C293D"/>
    <w:rsid w:val="000C4349"/>
    <w:rsid w:val="000C56A7"/>
    <w:rsid w:val="000C68A6"/>
    <w:rsid w:val="000D0338"/>
    <w:rsid w:val="000E123D"/>
    <w:rsid w:val="000E14DD"/>
    <w:rsid w:val="000E6B9E"/>
    <w:rsid w:val="000F2B2F"/>
    <w:rsid w:val="000F554A"/>
    <w:rsid w:val="000F7540"/>
    <w:rsid w:val="00103520"/>
    <w:rsid w:val="00103EF0"/>
    <w:rsid w:val="00113532"/>
    <w:rsid w:val="00114DCF"/>
    <w:rsid w:val="0011532B"/>
    <w:rsid w:val="001166B9"/>
    <w:rsid w:val="00124342"/>
    <w:rsid w:val="00125604"/>
    <w:rsid w:val="00127272"/>
    <w:rsid w:val="0013132F"/>
    <w:rsid w:val="001313AD"/>
    <w:rsid w:val="00140641"/>
    <w:rsid w:val="00145EA2"/>
    <w:rsid w:val="00151146"/>
    <w:rsid w:val="00151FF4"/>
    <w:rsid w:val="00161B69"/>
    <w:rsid w:val="00163881"/>
    <w:rsid w:val="00163D9B"/>
    <w:rsid w:val="00165575"/>
    <w:rsid w:val="00167452"/>
    <w:rsid w:val="001676D8"/>
    <w:rsid w:val="0017700F"/>
    <w:rsid w:val="00177EBA"/>
    <w:rsid w:val="00180F03"/>
    <w:rsid w:val="00184BD7"/>
    <w:rsid w:val="0018714B"/>
    <w:rsid w:val="00193065"/>
    <w:rsid w:val="00193F00"/>
    <w:rsid w:val="001948CC"/>
    <w:rsid w:val="00197B88"/>
    <w:rsid w:val="001A50CD"/>
    <w:rsid w:val="001B0CCA"/>
    <w:rsid w:val="001B2935"/>
    <w:rsid w:val="001B2FE2"/>
    <w:rsid w:val="001B63DC"/>
    <w:rsid w:val="001C11CD"/>
    <w:rsid w:val="001C364C"/>
    <w:rsid w:val="001D13C0"/>
    <w:rsid w:val="001D1C9E"/>
    <w:rsid w:val="001E045A"/>
    <w:rsid w:val="001E2F3D"/>
    <w:rsid w:val="001E3153"/>
    <w:rsid w:val="001F2736"/>
    <w:rsid w:val="001F5EDD"/>
    <w:rsid w:val="001F7572"/>
    <w:rsid w:val="00201F3F"/>
    <w:rsid w:val="00202043"/>
    <w:rsid w:val="00204906"/>
    <w:rsid w:val="00223B97"/>
    <w:rsid w:val="00223E8E"/>
    <w:rsid w:val="0022655C"/>
    <w:rsid w:val="00231DB3"/>
    <w:rsid w:val="00233A39"/>
    <w:rsid w:val="00234E2A"/>
    <w:rsid w:val="00235913"/>
    <w:rsid w:val="00236384"/>
    <w:rsid w:val="00245775"/>
    <w:rsid w:val="0026097F"/>
    <w:rsid w:val="00260F2A"/>
    <w:rsid w:val="0026119C"/>
    <w:rsid w:val="00286EDA"/>
    <w:rsid w:val="00292A86"/>
    <w:rsid w:val="0029704F"/>
    <w:rsid w:val="002A37AA"/>
    <w:rsid w:val="002A3AA8"/>
    <w:rsid w:val="002A59BE"/>
    <w:rsid w:val="002A7DA2"/>
    <w:rsid w:val="002B187F"/>
    <w:rsid w:val="002B1E06"/>
    <w:rsid w:val="002B260C"/>
    <w:rsid w:val="002C4824"/>
    <w:rsid w:val="002C573D"/>
    <w:rsid w:val="002C5CF6"/>
    <w:rsid w:val="002D4AAC"/>
    <w:rsid w:val="002E21EB"/>
    <w:rsid w:val="002E5AED"/>
    <w:rsid w:val="002F764A"/>
    <w:rsid w:val="00300D1B"/>
    <w:rsid w:val="00305F7D"/>
    <w:rsid w:val="00307116"/>
    <w:rsid w:val="0030738C"/>
    <w:rsid w:val="0030769E"/>
    <w:rsid w:val="00311376"/>
    <w:rsid w:val="003127D8"/>
    <w:rsid w:val="003210AE"/>
    <w:rsid w:val="0032557E"/>
    <w:rsid w:val="0033402F"/>
    <w:rsid w:val="00337D38"/>
    <w:rsid w:val="00340CD4"/>
    <w:rsid w:val="003531F7"/>
    <w:rsid w:val="00355E9B"/>
    <w:rsid w:val="0036570B"/>
    <w:rsid w:val="003657FA"/>
    <w:rsid w:val="0036584F"/>
    <w:rsid w:val="003672E8"/>
    <w:rsid w:val="003711BF"/>
    <w:rsid w:val="00373D27"/>
    <w:rsid w:val="003806BB"/>
    <w:rsid w:val="0038323A"/>
    <w:rsid w:val="00384394"/>
    <w:rsid w:val="003943CE"/>
    <w:rsid w:val="00394D10"/>
    <w:rsid w:val="0039579B"/>
    <w:rsid w:val="00396A55"/>
    <w:rsid w:val="003B47C7"/>
    <w:rsid w:val="003C1C6E"/>
    <w:rsid w:val="003C457E"/>
    <w:rsid w:val="003C5B61"/>
    <w:rsid w:val="003D5AA6"/>
    <w:rsid w:val="003E0A27"/>
    <w:rsid w:val="003F06D6"/>
    <w:rsid w:val="003F1F50"/>
    <w:rsid w:val="003F7BFE"/>
    <w:rsid w:val="00400374"/>
    <w:rsid w:val="00400714"/>
    <w:rsid w:val="00414650"/>
    <w:rsid w:val="004176AA"/>
    <w:rsid w:val="00435A5A"/>
    <w:rsid w:val="00445B91"/>
    <w:rsid w:val="00452391"/>
    <w:rsid w:val="00461541"/>
    <w:rsid w:val="004630FD"/>
    <w:rsid w:val="004651ED"/>
    <w:rsid w:val="00473F58"/>
    <w:rsid w:val="00474007"/>
    <w:rsid w:val="0048367E"/>
    <w:rsid w:val="0048501B"/>
    <w:rsid w:val="00490713"/>
    <w:rsid w:val="00493CAC"/>
    <w:rsid w:val="00496E1A"/>
    <w:rsid w:val="004B0829"/>
    <w:rsid w:val="004B2195"/>
    <w:rsid w:val="004B4BCF"/>
    <w:rsid w:val="004C3A3C"/>
    <w:rsid w:val="004D093B"/>
    <w:rsid w:val="004D47F9"/>
    <w:rsid w:val="004F2045"/>
    <w:rsid w:val="004F2E7C"/>
    <w:rsid w:val="004F5065"/>
    <w:rsid w:val="004F5EAD"/>
    <w:rsid w:val="00500FD7"/>
    <w:rsid w:val="00504F20"/>
    <w:rsid w:val="0050553E"/>
    <w:rsid w:val="00512A12"/>
    <w:rsid w:val="00513C34"/>
    <w:rsid w:val="00513DED"/>
    <w:rsid w:val="00522E16"/>
    <w:rsid w:val="00523AE9"/>
    <w:rsid w:val="00526B4A"/>
    <w:rsid w:val="00527C18"/>
    <w:rsid w:val="005607D2"/>
    <w:rsid w:val="00560F4B"/>
    <w:rsid w:val="00573561"/>
    <w:rsid w:val="00576C51"/>
    <w:rsid w:val="005808C0"/>
    <w:rsid w:val="00593247"/>
    <w:rsid w:val="00595AD7"/>
    <w:rsid w:val="005A5220"/>
    <w:rsid w:val="005A74FB"/>
    <w:rsid w:val="005B18DD"/>
    <w:rsid w:val="005B4A13"/>
    <w:rsid w:val="005B6F06"/>
    <w:rsid w:val="005C4127"/>
    <w:rsid w:val="005C539E"/>
    <w:rsid w:val="005D5CCF"/>
    <w:rsid w:val="005E2437"/>
    <w:rsid w:val="005E72F6"/>
    <w:rsid w:val="005E7FD6"/>
    <w:rsid w:val="005F15CA"/>
    <w:rsid w:val="005F2530"/>
    <w:rsid w:val="0060212A"/>
    <w:rsid w:val="00603845"/>
    <w:rsid w:val="00610E17"/>
    <w:rsid w:val="00611D8F"/>
    <w:rsid w:val="00613867"/>
    <w:rsid w:val="00621758"/>
    <w:rsid w:val="00621A13"/>
    <w:rsid w:val="006253FA"/>
    <w:rsid w:val="006323F1"/>
    <w:rsid w:val="00634C43"/>
    <w:rsid w:val="0064307D"/>
    <w:rsid w:val="006533A2"/>
    <w:rsid w:val="00673880"/>
    <w:rsid w:val="006765E4"/>
    <w:rsid w:val="00681CD9"/>
    <w:rsid w:val="006856DA"/>
    <w:rsid w:val="00686F5B"/>
    <w:rsid w:val="00696944"/>
    <w:rsid w:val="00697435"/>
    <w:rsid w:val="006A1A8D"/>
    <w:rsid w:val="006A1FEA"/>
    <w:rsid w:val="006A55F1"/>
    <w:rsid w:val="006A5A54"/>
    <w:rsid w:val="006A5D17"/>
    <w:rsid w:val="006B2186"/>
    <w:rsid w:val="006B49D0"/>
    <w:rsid w:val="006B7856"/>
    <w:rsid w:val="006C0A8D"/>
    <w:rsid w:val="006D342A"/>
    <w:rsid w:val="006E1706"/>
    <w:rsid w:val="006E3CDE"/>
    <w:rsid w:val="006F011E"/>
    <w:rsid w:val="006F3B3B"/>
    <w:rsid w:val="006F4069"/>
    <w:rsid w:val="006F6614"/>
    <w:rsid w:val="006F7994"/>
    <w:rsid w:val="007006B8"/>
    <w:rsid w:val="00702BB6"/>
    <w:rsid w:val="007057AF"/>
    <w:rsid w:val="00710F8D"/>
    <w:rsid w:val="0071278B"/>
    <w:rsid w:val="007240B7"/>
    <w:rsid w:val="0072505B"/>
    <w:rsid w:val="0072760B"/>
    <w:rsid w:val="00733FB4"/>
    <w:rsid w:val="00734378"/>
    <w:rsid w:val="0073615F"/>
    <w:rsid w:val="00742328"/>
    <w:rsid w:val="0074363B"/>
    <w:rsid w:val="00746CA7"/>
    <w:rsid w:val="00751665"/>
    <w:rsid w:val="007559E6"/>
    <w:rsid w:val="0076504D"/>
    <w:rsid w:val="00766D19"/>
    <w:rsid w:val="00777131"/>
    <w:rsid w:val="00785040"/>
    <w:rsid w:val="007873CF"/>
    <w:rsid w:val="00793522"/>
    <w:rsid w:val="00794C65"/>
    <w:rsid w:val="00797436"/>
    <w:rsid w:val="007A6DC6"/>
    <w:rsid w:val="007B6FC3"/>
    <w:rsid w:val="007B7FDF"/>
    <w:rsid w:val="007C6533"/>
    <w:rsid w:val="007D0577"/>
    <w:rsid w:val="007D066B"/>
    <w:rsid w:val="007D6919"/>
    <w:rsid w:val="007D7386"/>
    <w:rsid w:val="007E2B14"/>
    <w:rsid w:val="007E49FE"/>
    <w:rsid w:val="007E6442"/>
    <w:rsid w:val="007E6FC0"/>
    <w:rsid w:val="007F39D6"/>
    <w:rsid w:val="008049F9"/>
    <w:rsid w:val="00805122"/>
    <w:rsid w:val="00805234"/>
    <w:rsid w:val="008078EF"/>
    <w:rsid w:val="00811091"/>
    <w:rsid w:val="00820499"/>
    <w:rsid w:val="008228E6"/>
    <w:rsid w:val="00823F49"/>
    <w:rsid w:val="008273F3"/>
    <w:rsid w:val="0083551A"/>
    <w:rsid w:val="008360E8"/>
    <w:rsid w:val="00837D22"/>
    <w:rsid w:val="00840E16"/>
    <w:rsid w:val="008558B0"/>
    <w:rsid w:val="008600CB"/>
    <w:rsid w:val="00861103"/>
    <w:rsid w:val="00861952"/>
    <w:rsid w:val="008637B2"/>
    <w:rsid w:val="008644ED"/>
    <w:rsid w:val="0087104D"/>
    <w:rsid w:val="008711B7"/>
    <w:rsid w:val="00872B77"/>
    <w:rsid w:val="008741FC"/>
    <w:rsid w:val="0087558A"/>
    <w:rsid w:val="008762D9"/>
    <w:rsid w:val="00887169"/>
    <w:rsid w:val="0089008F"/>
    <w:rsid w:val="00891392"/>
    <w:rsid w:val="008949A2"/>
    <w:rsid w:val="008A294C"/>
    <w:rsid w:val="008A5AEB"/>
    <w:rsid w:val="008B6BBF"/>
    <w:rsid w:val="008C28FE"/>
    <w:rsid w:val="008C3649"/>
    <w:rsid w:val="008C3D75"/>
    <w:rsid w:val="008E4D2A"/>
    <w:rsid w:val="008E59CE"/>
    <w:rsid w:val="008E60C5"/>
    <w:rsid w:val="008F2510"/>
    <w:rsid w:val="00901230"/>
    <w:rsid w:val="009018F6"/>
    <w:rsid w:val="009056E8"/>
    <w:rsid w:val="009155B4"/>
    <w:rsid w:val="00921E13"/>
    <w:rsid w:val="00923A82"/>
    <w:rsid w:val="0093012F"/>
    <w:rsid w:val="0093560F"/>
    <w:rsid w:val="00936B3B"/>
    <w:rsid w:val="00942B4A"/>
    <w:rsid w:val="00943B97"/>
    <w:rsid w:val="00947145"/>
    <w:rsid w:val="00952A95"/>
    <w:rsid w:val="009562D7"/>
    <w:rsid w:val="00980940"/>
    <w:rsid w:val="00983663"/>
    <w:rsid w:val="009857C1"/>
    <w:rsid w:val="00986846"/>
    <w:rsid w:val="009915B2"/>
    <w:rsid w:val="00991992"/>
    <w:rsid w:val="009A07C6"/>
    <w:rsid w:val="009A26AD"/>
    <w:rsid w:val="009A344F"/>
    <w:rsid w:val="009A6027"/>
    <w:rsid w:val="009A681E"/>
    <w:rsid w:val="009A762D"/>
    <w:rsid w:val="009B3831"/>
    <w:rsid w:val="009B3986"/>
    <w:rsid w:val="009B55DF"/>
    <w:rsid w:val="009C0D1E"/>
    <w:rsid w:val="009C7817"/>
    <w:rsid w:val="009E1482"/>
    <w:rsid w:val="009E205E"/>
    <w:rsid w:val="009F4D84"/>
    <w:rsid w:val="009F6C84"/>
    <w:rsid w:val="00A03BA0"/>
    <w:rsid w:val="00A058DB"/>
    <w:rsid w:val="00A06C58"/>
    <w:rsid w:val="00A1058C"/>
    <w:rsid w:val="00A105E4"/>
    <w:rsid w:val="00A14C8E"/>
    <w:rsid w:val="00A20DD2"/>
    <w:rsid w:val="00A21293"/>
    <w:rsid w:val="00A23ED6"/>
    <w:rsid w:val="00A26B7C"/>
    <w:rsid w:val="00A314F3"/>
    <w:rsid w:val="00A31D01"/>
    <w:rsid w:val="00A3201D"/>
    <w:rsid w:val="00A32230"/>
    <w:rsid w:val="00A35D3B"/>
    <w:rsid w:val="00A36812"/>
    <w:rsid w:val="00A44D99"/>
    <w:rsid w:val="00A5509C"/>
    <w:rsid w:val="00A62B8F"/>
    <w:rsid w:val="00A65726"/>
    <w:rsid w:val="00A6590D"/>
    <w:rsid w:val="00A67611"/>
    <w:rsid w:val="00A85636"/>
    <w:rsid w:val="00A873CB"/>
    <w:rsid w:val="00AA3CDF"/>
    <w:rsid w:val="00AA78C1"/>
    <w:rsid w:val="00AB0B86"/>
    <w:rsid w:val="00AB361C"/>
    <w:rsid w:val="00AC7C1D"/>
    <w:rsid w:val="00AD097C"/>
    <w:rsid w:val="00AD34B8"/>
    <w:rsid w:val="00AD460A"/>
    <w:rsid w:val="00AE3179"/>
    <w:rsid w:val="00AF05FE"/>
    <w:rsid w:val="00AF6423"/>
    <w:rsid w:val="00B00B00"/>
    <w:rsid w:val="00B01D51"/>
    <w:rsid w:val="00B04038"/>
    <w:rsid w:val="00B05018"/>
    <w:rsid w:val="00B06C7C"/>
    <w:rsid w:val="00B12F3C"/>
    <w:rsid w:val="00B200C4"/>
    <w:rsid w:val="00B21C62"/>
    <w:rsid w:val="00B222ED"/>
    <w:rsid w:val="00B25DDE"/>
    <w:rsid w:val="00B26E9B"/>
    <w:rsid w:val="00B2743C"/>
    <w:rsid w:val="00B347F8"/>
    <w:rsid w:val="00B402FF"/>
    <w:rsid w:val="00B432ED"/>
    <w:rsid w:val="00B450E6"/>
    <w:rsid w:val="00B46FFE"/>
    <w:rsid w:val="00B5236F"/>
    <w:rsid w:val="00B562F3"/>
    <w:rsid w:val="00B61E7D"/>
    <w:rsid w:val="00B62312"/>
    <w:rsid w:val="00B63260"/>
    <w:rsid w:val="00B649DE"/>
    <w:rsid w:val="00B6500D"/>
    <w:rsid w:val="00B709FB"/>
    <w:rsid w:val="00B7255B"/>
    <w:rsid w:val="00B76073"/>
    <w:rsid w:val="00B80FF6"/>
    <w:rsid w:val="00B81026"/>
    <w:rsid w:val="00B90E9E"/>
    <w:rsid w:val="00B9152C"/>
    <w:rsid w:val="00B91D46"/>
    <w:rsid w:val="00BA149C"/>
    <w:rsid w:val="00BA7077"/>
    <w:rsid w:val="00BB365B"/>
    <w:rsid w:val="00BC09D1"/>
    <w:rsid w:val="00BC1D68"/>
    <w:rsid w:val="00BC399A"/>
    <w:rsid w:val="00BC4635"/>
    <w:rsid w:val="00BD08DD"/>
    <w:rsid w:val="00BD37C8"/>
    <w:rsid w:val="00BD5C5E"/>
    <w:rsid w:val="00BD74D9"/>
    <w:rsid w:val="00BE0947"/>
    <w:rsid w:val="00BE478F"/>
    <w:rsid w:val="00BF287D"/>
    <w:rsid w:val="00BF6DEC"/>
    <w:rsid w:val="00C026C6"/>
    <w:rsid w:val="00C03C1F"/>
    <w:rsid w:val="00C0429C"/>
    <w:rsid w:val="00C0619F"/>
    <w:rsid w:val="00C1100D"/>
    <w:rsid w:val="00C1106B"/>
    <w:rsid w:val="00C14FDB"/>
    <w:rsid w:val="00C16992"/>
    <w:rsid w:val="00C2646C"/>
    <w:rsid w:val="00C267F1"/>
    <w:rsid w:val="00C32B24"/>
    <w:rsid w:val="00C439AC"/>
    <w:rsid w:val="00C4443F"/>
    <w:rsid w:val="00C45451"/>
    <w:rsid w:val="00C47C25"/>
    <w:rsid w:val="00C551A2"/>
    <w:rsid w:val="00C62945"/>
    <w:rsid w:val="00C64AE5"/>
    <w:rsid w:val="00C65A8C"/>
    <w:rsid w:val="00C66667"/>
    <w:rsid w:val="00C71002"/>
    <w:rsid w:val="00C77F5F"/>
    <w:rsid w:val="00C82574"/>
    <w:rsid w:val="00C838A7"/>
    <w:rsid w:val="00C86426"/>
    <w:rsid w:val="00C95C8B"/>
    <w:rsid w:val="00C96950"/>
    <w:rsid w:val="00CA2193"/>
    <w:rsid w:val="00CA23B2"/>
    <w:rsid w:val="00CA731E"/>
    <w:rsid w:val="00CB205B"/>
    <w:rsid w:val="00CB28EC"/>
    <w:rsid w:val="00CB3AAD"/>
    <w:rsid w:val="00CC29D9"/>
    <w:rsid w:val="00CC4471"/>
    <w:rsid w:val="00CC7B23"/>
    <w:rsid w:val="00CD3153"/>
    <w:rsid w:val="00CE4A9B"/>
    <w:rsid w:val="00CE547E"/>
    <w:rsid w:val="00CF466C"/>
    <w:rsid w:val="00CF65F8"/>
    <w:rsid w:val="00D02024"/>
    <w:rsid w:val="00D11291"/>
    <w:rsid w:val="00D128A3"/>
    <w:rsid w:val="00D23726"/>
    <w:rsid w:val="00D26923"/>
    <w:rsid w:val="00D277BF"/>
    <w:rsid w:val="00D30CF8"/>
    <w:rsid w:val="00D41576"/>
    <w:rsid w:val="00D44B94"/>
    <w:rsid w:val="00D475B4"/>
    <w:rsid w:val="00D532CC"/>
    <w:rsid w:val="00D57139"/>
    <w:rsid w:val="00D62D3B"/>
    <w:rsid w:val="00D631B3"/>
    <w:rsid w:val="00D64DC3"/>
    <w:rsid w:val="00D651D6"/>
    <w:rsid w:val="00D70FB1"/>
    <w:rsid w:val="00D7773B"/>
    <w:rsid w:val="00D826CA"/>
    <w:rsid w:val="00D93B85"/>
    <w:rsid w:val="00DA2545"/>
    <w:rsid w:val="00DA7252"/>
    <w:rsid w:val="00DA7655"/>
    <w:rsid w:val="00DB5298"/>
    <w:rsid w:val="00DB57BD"/>
    <w:rsid w:val="00DB5CD3"/>
    <w:rsid w:val="00DC302A"/>
    <w:rsid w:val="00DD5217"/>
    <w:rsid w:val="00DE31AA"/>
    <w:rsid w:val="00DF0A1E"/>
    <w:rsid w:val="00DF3A7D"/>
    <w:rsid w:val="00E00F13"/>
    <w:rsid w:val="00E030BC"/>
    <w:rsid w:val="00E06686"/>
    <w:rsid w:val="00E14600"/>
    <w:rsid w:val="00E15F47"/>
    <w:rsid w:val="00E21EF6"/>
    <w:rsid w:val="00E241A8"/>
    <w:rsid w:val="00E2713B"/>
    <w:rsid w:val="00E300AB"/>
    <w:rsid w:val="00E40907"/>
    <w:rsid w:val="00E5740F"/>
    <w:rsid w:val="00E60BE0"/>
    <w:rsid w:val="00E63E7D"/>
    <w:rsid w:val="00E65BA7"/>
    <w:rsid w:val="00E738B9"/>
    <w:rsid w:val="00E75F37"/>
    <w:rsid w:val="00E829CA"/>
    <w:rsid w:val="00E8344E"/>
    <w:rsid w:val="00E84A9D"/>
    <w:rsid w:val="00E84F84"/>
    <w:rsid w:val="00E861A6"/>
    <w:rsid w:val="00E87622"/>
    <w:rsid w:val="00EB17B5"/>
    <w:rsid w:val="00EB270B"/>
    <w:rsid w:val="00EB4B6A"/>
    <w:rsid w:val="00EB5D1A"/>
    <w:rsid w:val="00EC6F7C"/>
    <w:rsid w:val="00ED480E"/>
    <w:rsid w:val="00EE41DB"/>
    <w:rsid w:val="00EF035C"/>
    <w:rsid w:val="00EF57E7"/>
    <w:rsid w:val="00F111A0"/>
    <w:rsid w:val="00F12BEC"/>
    <w:rsid w:val="00F17892"/>
    <w:rsid w:val="00F2293B"/>
    <w:rsid w:val="00F229C5"/>
    <w:rsid w:val="00F2583E"/>
    <w:rsid w:val="00F34F50"/>
    <w:rsid w:val="00F37BD6"/>
    <w:rsid w:val="00F43E17"/>
    <w:rsid w:val="00F502FF"/>
    <w:rsid w:val="00F52232"/>
    <w:rsid w:val="00F57298"/>
    <w:rsid w:val="00F618A6"/>
    <w:rsid w:val="00F61C86"/>
    <w:rsid w:val="00F663C4"/>
    <w:rsid w:val="00F70A16"/>
    <w:rsid w:val="00F72A01"/>
    <w:rsid w:val="00F75296"/>
    <w:rsid w:val="00F807B5"/>
    <w:rsid w:val="00F82E42"/>
    <w:rsid w:val="00F82F17"/>
    <w:rsid w:val="00F83CA2"/>
    <w:rsid w:val="00F84BD5"/>
    <w:rsid w:val="00F85847"/>
    <w:rsid w:val="00FA4D81"/>
    <w:rsid w:val="00FA5255"/>
    <w:rsid w:val="00FB0A01"/>
    <w:rsid w:val="00FB4154"/>
    <w:rsid w:val="00FC5021"/>
    <w:rsid w:val="00FC607C"/>
    <w:rsid w:val="00FC7798"/>
    <w:rsid w:val="00FD3A05"/>
    <w:rsid w:val="00FD6115"/>
    <w:rsid w:val="00FE2B41"/>
    <w:rsid w:val="00FE783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758B27"/>
  <w15:docId w15:val="{B83328B9-D49A-4EA9-90CB-E8D3BFB78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E205E"/>
    <w:pPr>
      <w:jc w:val="both"/>
    </w:pPr>
  </w:style>
  <w:style w:type="paragraph" w:styleId="Heading1">
    <w:name w:val="heading 1"/>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basedOn w:val="Heading1"/>
    <w:next w:val="Normal"/>
    <w:link w:val="Heading2Char"/>
    <w:qFormat/>
    <w:rsid w:val="00C2646C"/>
    <w:pPr>
      <w:numPr>
        <w:ilvl w:val="1"/>
      </w:numPr>
      <w:outlineLvl w:val="1"/>
    </w:pPr>
    <w:rPr>
      <w:iCs w:val="0"/>
      <w:sz w:val="28"/>
      <w:szCs w:val="26"/>
      <w:lang w:val="en-ZA"/>
    </w:rPr>
  </w:style>
  <w:style w:type="paragraph" w:styleId="Heading3">
    <w:name w:val="heading 3"/>
    <w:basedOn w:val="Heading1"/>
    <w:next w:val="Normal"/>
    <w:link w:val="Heading3Char"/>
    <w:qFormat/>
    <w:rsid w:val="00C2646C"/>
    <w:pPr>
      <w:numPr>
        <w:ilvl w:val="2"/>
      </w:numPr>
      <w:outlineLvl w:val="2"/>
    </w:pPr>
    <w:rPr>
      <w:sz w:val="24"/>
      <w:szCs w:val="24"/>
    </w:rPr>
  </w:style>
  <w:style w:type="paragraph" w:styleId="Heading4">
    <w:name w:val="heading 4"/>
    <w:basedOn w:val="Heading1"/>
    <w:next w:val="Normal"/>
    <w:link w:val="Heading4Char"/>
    <w:uiPriority w:val="5"/>
    <w:unhideWhenUsed/>
    <w:qFormat/>
    <w:rsid w:val="00C2646C"/>
    <w:pPr>
      <w:numPr>
        <w:ilvl w:val="3"/>
      </w:numPr>
      <w:outlineLvl w:val="3"/>
    </w:pPr>
    <w:rPr>
      <w:iCs w:val="0"/>
      <w:sz w:val="24"/>
    </w:rPr>
  </w:style>
  <w:style w:type="paragraph" w:styleId="Heading5">
    <w:name w:val="heading 5"/>
    <w:basedOn w:val="Heading1"/>
    <w:next w:val="Normal"/>
    <w:link w:val="Heading5Char"/>
    <w:uiPriority w:val="2"/>
    <w:unhideWhenUsed/>
    <w:qFormat/>
    <w:rsid w:val="00C2646C"/>
    <w:pPr>
      <w:numPr>
        <w:ilvl w:val="4"/>
      </w:numPr>
      <w:outlineLvl w:val="4"/>
    </w:pPr>
    <w:rPr>
      <w:sz w:val="24"/>
    </w:rPr>
  </w:style>
  <w:style w:type="paragraph" w:styleId="Heading6">
    <w:name w:val="heading 6"/>
    <w:basedOn w:val="Heading1"/>
    <w:next w:val="Normal"/>
    <w:link w:val="Heading6Char"/>
    <w:uiPriority w:val="2"/>
    <w:unhideWhenUsed/>
    <w:qFormat/>
    <w:rsid w:val="00C2646C"/>
    <w:pPr>
      <w:numPr>
        <w:ilvl w:val="5"/>
      </w:numPr>
      <w:outlineLvl w:val="5"/>
    </w:pPr>
    <w:rPr>
      <w:sz w:val="24"/>
    </w:rPr>
  </w:style>
  <w:style w:type="paragraph" w:styleId="Heading7">
    <w:name w:val="heading 7"/>
    <w:basedOn w:val="Heading1"/>
    <w:next w:val="Normal"/>
    <w:link w:val="Heading7Char"/>
    <w:uiPriority w:val="2"/>
    <w:unhideWhenUsed/>
    <w:qFormat/>
    <w:rsid w:val="00C2646C"/>
    <w:pPr>
      <w:numPr>
        <w:ilvl w:val="6"/>
      </w:numPr>
      <w:outlineLvl w:val="6"/>
    </w:pPr>
    <w:rPr>
      <w:iCs w:val="0"/>
      <w:sz w:val="24"/>
    </w:rPr>
  </w:style>
  <w:style w:type="paragraph" w:styleId="Heading8">
    <w:name w:val="heading 8"/>
    <w:basedOn w:val="Heading1"/>
    <w:next w:val="Normal"/>
    <w:link w:val="Heading8Char"/>
    <w:uiPriority w:val="2"/>
    <w:unhideWhenUsed/>
    <w:qFormat/>
    <w:rsid w:val="00C2646C"/>
    <w:pPr>
      <w:numPr>
        <w:ilvl w:val="7"/>
      </w:numPr>
      <w:outlineLvl w:val="7"/>
    </w:pPr>
    <w:rPr>
      <w:sz w:val="24"/>
      <w:szCs w:val="21"/>
    </w:rPr>
  </w:style>
  <w:style w:type="paragraph" w:styleId="Heading9">
    <w:name w:val="heading 9"/>
    <w:basedOn w:val="Heading1"/>
    <w:next w:val="Normal"/>
    <w:link w:val="Heading9Char"/>
    <w:uiPriority w:val="2"/>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uiPriority w:val="99"/>
    <w:rsid w:val="00C2646C"/>
    <w:rPr>
      <w:szCs w:val="24"/>
    </w:rPr>
  </w:style>
  <w:style w:type="character" w:customStyle="1" w:styleId="Heading1Char">
    <w:name w:val="Heading 1 Char"/>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basedOn w:val="DefaultParagraphFont"/>
    <w:link w:val="Heading3"/>
    <w:rsid w:val="00C2646C"/>
    <w:rPr>
      <w:rFonts w:asciiTheme="majorHAnsi" w:eastAsiaTheme="majorEastAsia" w:hAnsiTheme="majorHAnsi" w:cstheme="minorBidi"/>
      <w:b/>
      <w:iCs/>
      <w:color w:val="0E1B8D"/>
      <w:sz w:val="24"/>
      <w:szCs w:val="24"/>
      <w:lang w:val="en-GB"/>
    </w:rPr>
  </w:style>
  <w:style w:type="paragraph" w:styleId="ListParagraph">
    <w:name w:val="List Paragraph"/>
    <w:aliases w:val="Bulletted,AB List 1,lp1,Table of contents numbered,TOC style,Bullet List,FooterText,numbered,List Paragraph1,Paragraphe de liste1,Bulletr List Paragraph,列出段落,列出段落1,Use Case List Paragraph,Page Titles,List Paragraph Char Char,Equipment,符号列"/>
    <w:basedOn w:val="Normal"/>
    <w:link w:val="ListParagraphChar"/>
    <w:uiPriority w:val="34"/>
    <w:qFormat/>
    <w:rsid w:val="00742328"/>
    <w:pPr>
      <w:spacing w:after="0"/>
      <w:outlineLvl w:val="0"/>
    </w:pPr>
    <w:rPr>
      <w:rFonts w:asciiTheme="minorHAnsi" w:hAnsiTheme="minorHAnsi"/>
    </w:rPr>
  </w:style>
  <w:style w:type="character" w:customStyle="1" w:styleId="Heading4Char">
    <w:name w:val="Heading 4 Char"/>
    <w:basedOn w:val="DefaultParagraphFont"/>
    <w:link w:val="Heading4"/>
    <w:uiPriority w:val="5"/>
    <w:rsid w:val="00C2646C"/>
    <w:rPr>
      <w:rFonts w:asciiTheme="majorHAnsi" w:eastAsiaTheme="majorEastAsia" w:hAnsiTheme="majorHAnsi" w:cstheme="minorBidi"/>
      <w:b/>
      <w:color w:val="0E1B8D"/>
      <w:sz w:val="24"/>
      <w:lang w:val="en-GB"/>
    </w:rPr>
  </w:style>
  <w:style w:type="character" w:customStyle="1" w:styleId="Heading5Char">
    <w:name w:val="Heading 5 Char"/>
    <w:basedOn w:val="DefaultParagraphFont"/>
    <w:link w:val="Heading5"/>
    <w:uiPriority w:val="2"/>
    <w:rsid w:val="00C2646C"/>
    <w:rPr>
      <w:rFonts w:asciiTheme="majorHAnsi" w:eastAsiaTheme="majorEastAsia" w:hAnsiTheme="majorHAnsi" w:cstheme="minorBidi"/>
      <w:b/>
      <w:iCs/>
      <w:color w:val="0E1B8D"/>
      <w:sz w:val="24"/>
      <w:lang w:val="en-GB"/>
    </w:rPr>
  </w:style>
  <w:style w:type="character" w:customStyle="1" w:styleId="Heading6Char">
    <w:name w:val="Heading 6 Char"/>
    <w:basedOn w:val="DefaultParagraphFont"/>
    <w:link w:val="Heading6"/>
    <w:uiPriority w:val="2"/>
    <w:rsid w:val="00C2646C"/>
    <w:rPr>
      <w:rFonts w:asciiTheme="majorHAnsi" w:eastAsiaTheme="majorEastAsia" w:hAnsiTheme="majorHAnsi" w:cstheme="minorBidi"/>
      <w:b/>
      <w:iCs/>
      <w:color w:val="0E1B8D"/>
      <w:sz w:val="24"/>
      <w:lang w:val="en-GB"/>
    </w:rPr>
  </w:style>
  <w:style w:type="character" w:customStyle="1" w:styleId="Heading7Char">
    <w:name w:val="Heading 7 Char"/>
    <w:basedOn w:val="DefaultParagraphFont"/>
    <w:link w:val="Heading7"/>
    <w:uiPriority w:val="2"/>
    <w:rsid w:val="00C2646C"/>
    <w:rPr>
      <w:rFonts w:asciiTheme="majorHAnsi" w:eastAsiaTheme="majorEastAsia" w:hAnsiTheme="majorHAnsi" w:cstheme="minorBidi"/>
      <w:b/>
      <w:color w:val="0E1B8D"/>
      <w:sz w:val="24"/>
      <w:lang w:val="en-GB"/>
    </w:rPr>
  </w:style>
  <w:style w:type="character" w:customStyle="1" w:styleId="Heading8Char">
    <w:name w:val="Heading 8 Char"/>
    <w:basedOn w:val="DefaultParagraphFont"/>
    <w:link w:val="Heading8"/>
    <w:uiPriority w:val="2"/>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basedOn w:val="DefaultParagraphFont"/>
    <w:link w:val="Heading9"/>
    <w:uiPriority w:val="2"/>
    <w:rsid w:val="00C2646C"/>
    <w:rPr>
      <w:rFonts w:asciiTheme="majorHAnsi" w:eastAsiaTheme="majorEastAsia" w:hAnsiTheme="majorHAnsi" w:cstheme="minorBidi"/>
      <w:b/>
      <w:color w:val="0E1B8D"/>
      <w:sz w:val="24"/>
      <w:szCs w:val="21"/>
      <w:lang w:val="en-GB"/>
    </w:rPr>
  </w:style>
  <w:style w:type="paragraph" w:styleId="Title">
    <w:name w:val="Title"/>
    <w:next w:val="Normal"/>
    <w:link w:val="TitleChar"/>
    <w:uiPriority w:val="10"/>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uiPriority w:val="10"/>
    <w:qFormat/>
    <w:rsid w:val="00C2646C"/>
    <w:pPr>
      <w:numPr>
        <w:ilvl w:val="1"/>
      </w:numPr>
      <w:spacing w:line="240" w:lineRule="auto"/>
    </w:pPr>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rsid w:val="00D30CF8"/>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rsid w:val="00D30CF8"/>
    <w:pPr>
      <w:tabs>
        <w:tab w:val="left" w:pos="709"/>
        <w:tab w:val="right" w:leader="dot" w:pos="9628"/>
      </w:tabs>
      <w:spacing w:after="0" w:line="240" w:lineRule="auto"/>
      <w:ind w:left="284"/>
    </w:pPr>
  </w:style>
  <w:style w:type="paragraph" w:styleId="TOC3">
    <w:name w:val="toc 3"/>
    <w:basedOn w:val="Normal"/>
    <w:next w:val="Normal"/>
    <w:autoRedefine/>
    <w:uiPriority w:val="39"/>
    <w:unhideWhenUsed/>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Caption">
    <w:name w:val="caption"/>
    <w:basedOn w:val="Normal"/>
    <w:next w:val="Normal"/>
    <w:uiPriority w:val="4"/>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uiPriority w:val="5"/>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numPr>
        <w:ilvl w:val="2"/>
        <w:numId w:val="1"/>
      </w:num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paragraph" w:customStyle="1" w:styleId="AnnexH4">
    <w:name w:val="Annex H4"/>
    <w:next w:val="Normal"/>
    <w:unhideWhenUsed/>
    <w:qFormat/>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uiPriority w:val="99"/>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646C"/>
    <w:rPr>
      <w:rFonts w:ascii="Segoe UI" w:hAnsi="Segoe UI" w:cs="Segoe UI"/>
      <w:sz w:val="18"/>
      <w:szCs w:val="18"/>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styleId="BodyText">
    <w:name w:val="Body Text"/>
    <w:basedOn w:val="Normal"/>
    <w:link w:val="BodyTextChar"/>
    <w:uiPriority w:val="99"/>
    <w:semiHidden/>
    <w:unhideWhenUsed/>
    <w:rsid w:val="00C2646C"/>
  </w:style>
  <w:style w:type="character" w:customStyle="1" w:styleId="BodyTextChar">
    <w:name w:val="Body Text Char"/>
    <w:basedOn w:val="DefaultParagraphFont"/>
    <w:link w:val="BodyText"/>
    <w:uiPriority w:val="99"/>
    <w:semiHidden/>
    <w:rsid w:val="00C2646C"/>
  </w:style>
  <w:style w:type="paragraph" w:styleId="BlockText">
    <w:name w:val="Block Text"/>
    <w:basedOn w:val="Normal"/>
    <w:uiPriority w:val="99"/>
    <w:semiHidden/>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iPriority w:val="99"/>
    <w:semiHidden/>
    <w:unhideWhenUsed/>
    <w:rsid w:val="00C2646C"/>
    <w:rPr>
      <w:vertAlign w:val="superscript"/>
    </w:rPr>
  </w:style>
  <w:style w:type="paragraph" w:styleId="FootnoteText">
    <w:name w:val="footnote text"/>
    <w:basedOn w:val="Normal"/>
    <w:link w:val="FootnoteTextChar"/>
    <w:uiPriority w:val="99"/>
    <w:semiHidden/>
    <w:unhideWhenUsed/>
    <w:rsid w:val="00C264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FigureChar">
    <w:name w:val="Figure Char"/>
    <w:basedOn w:val="DefaultParagraphFont"/>
    <w:link w:val="Figure"/>
    <w:rsid w:val="00AC7C1D"/>
    <w:rPr>
      <w:noProof/>
      <w:lang w:eastAsia="en-GB"/>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aliases w:val="margaret"/>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fication">
    <w:name w:val="Specification"/>
    <w:basedOn w:val="ListParagraph"/>
    <w:qFormat/>
    <w:rsid w:val="009A07C6"/>
    <w:pPr>
      <w:spacing w:after="120" w:line="240" w:lineRule="auto"/>
      <w:jc w:val="left"/>
      <w:outlineLvl w:val="9"/>
    </w:pPr>
    <w:rPr>
      <w:rFonts w:ascii="Calibri" w:eastAsia="Times New Roman" w:hAnsi="Calibri" w:cs="Times New Roman"/>
      <w:sz w:val="24"/>
      <w:szCs w:val="24"/>
    </w:rPr>
  </w:style>
  <w:style w:type="character" w:styleId="CommentReference">
    <w:name w:val="annotation reference"/>
    <w:basedOn w:val="DefaultParagraphFont"/>
    <w:uiPriority w:val="99"/>
    <w:semiHidden/>
    <w:unhideWhenUsed/>
    <w:rsid w:val="004651ED"/>
    <w:rPr>
      <w:sz w:val="16"/>
      <w:szCs w:val="16"/>
    </w:rPr>
  </w:style>
  <w:style w:type="paragraph" w:styleId="CommentText">
    <w:name w:val="annotation text"/>
    <w:basedOn w:val="Normal"/>
    <w:link w:val="CommentTextChar"/>
    <w:uiPriority w:val="99"/>
    <w:semiHidden/>
    <w:unhideWhenUsed/>
    <w:rsid w:val="004651ED"/>
    <w:pPr>
      <w:spacing w:line="240" w:lineRule="auto"/>
    </w:pPr>
    <w:rPr>
      <w:sz w:val="20"/>
      <w:szCs w:val="20"/>
    </w:rPr>
  </w:style>
  <w:style w:type="character" w:customStyle="1" w:styleId="CommentTextChar">
    <w:name w:val="Comment Text Char"/>
    <w:basedOn w:val="DefaultParagraphFont"/>
    <w:link w:val="CommentText"/>
    <w:uiPriority w:val="99"/>
    <w:semiHidden/>
    <w:rsid w:val="004651ED"/>
    <w:rPr>
      <w:sz w:val="20"/>
      <w:szCs w:val="20"/>
    </w:rPr>
  </w:style>
  <w:style w:type="paragraph" w:styleId="CommentSubject">
    <w:name w:val="annotation subject"/>
    <w:basedOn w:val="CommentText"/>
    <w:next w:val="CommentText"/>
    <w:link w:val="CommentSubjectChar"/>
    <w:uiPriority w:val="99"/>
    <w:semiHidden/>
    <w:unhideWhenUsed/>
    <w:rsid w:val="004651ED"/>
    <w:rPr>
      <w:b/>
      <w:bCs/>
    </w:rPr>
  </w:style>
  <w:style w:type="character" w:customStyle="1" w:styleId="CommentSubjectChar">
    <w:name w:val="Comment Subject Char"/>
    <w:basedOn w:val="CommentTextChar"/>
    <w:link w:val="CommentSubject"/>
    <w:uiPriority w:val="99"/>
    <w:semiHidden/>
    <w:rsid w:val="004651ED"/>
    <w:rPr>
      <w:b/>
      <w:bCs/>
      <w:sz w:val="20"/>
      <w:szCs w:val="20"/>
    </w:rPr>
  </w:style>
  <w:style w:type="character" w:customStyle="1" w:styleId="ListParagraphChar">
    <w:name w:val="List Paragraph Char"/>
    <w:aliases w:val="Bulletted Char,AB List 1 Char,lp1 Char,Table of contents numbered Char,TOC style Char,Bullet List Char,FooterText Char,numbered Char,List Paragraph1 Char,Paragraphe de liste1 Char,Bulletr List Paragraph Char,列出段落 Char,列出段落1 Char"/>
    <w:basedOn w:val="DefaultParagraphFont"/>
    <w:link w:val="ListParagraph"/>
    <w:uiPriority w:val="34"/>
    <w:qFormat/>
    <w:locked/>
    <w:rsid w:val="000B1A52"/>
    <w:rPr>
      <w:rFonts w:asciiTheme="minorHAnsi" w:hAnsiTheme="minorHAnsi"/>
    </w:rPr>
  </w:style>
  <w:style w:type="numbering" w:customStyle="1" w:styleId="Style1">
    <w:name w:val="Style1"/>
    <w:uiPriority w:val="99"/>
    <w:rsid w:val="0072760B"/>
    <w:pPr>
      <w:numPr>
        <w:numId w:val="22"/>
      </w:numPr>
    </w:pPr>
  </w:style>
  <w:style w:type="paragraph" w:styleId="Revision">
    <w:name w:val="Revision"/>
    <w:hidden/>
    <w:uiPriority w:val="99"/>
    <w:semiHidden/>
    <w:rsid w:val="008644ED"/>
    <w:pPr>
      <w:spacing w:after="0" w:line="240" w:lineRule="auto"/>
    </w:pPr>
  </w:style>
  <w:style w:type="table" w:customStyle="1" w:styleId="TableGrid1">
    <w:name w:val="Table Grid1"/>
    <w:basedOn w:val="TableNormal"/>
    <w:next w:val="TableGrid"/>
    <w:uiPriority w:val="59"/>
    <w:rsid w:val="00EF035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65575"/>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7D0577"/>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paragraph" w:customStyle="1" w:styleId="Default">
    <w:name w:val="Default"/>
    <w:rsid w:val="0017700F"/>
    <w:pPr>
      <w:autoSpaceDE w:val="0"/>
      <w:autoSpaceDN w:val="0"/>
      <w:adjustRightInd w:val="0"/>
      <w:spacing w:after="0" w:line="240" w:lineRule="auto"/>
    </w:pPr>
    <w:rPr>
      <w:rFonts w:ascii="Calibri" w:hAnsi="Calibri" w:cs="Calibri"/>
      <w:color w:val="000000"/>
      <w:sz w:val="24"/>
      <w:szCs w:val="24"/>
    </w:rPr>
  </w:style>
  <w:style w:type="numbering" w:customStyle="1" w:styleId="Bullet-ChapterText11">
    <w:name w:val="Bullet - Chapter Text11"/>
    <w:rsid w:val="000F554A"/>
    <w:pPr>
      <w:numPr>
        <w:numId w:val="2"/>
      </w:numPr>
    </w:pPr>
  </w:style>
  <w:style w:type="table" w:customStyle="1" w:styleId="margaret1">
    <w:name w:val="margaret1"/>
    <w:basedOn w:val="TableNormal"/>
    <w:next w:val="TableGrid"/>
    <w:rsid w:val="00DD5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argaret2">
    <w:name w:val="margaret2"/>
    <w:basedOn w:val="TableNormal"/>
    <w:next w:val="TableGrid"/>
    <w:rsid w:val="00DD5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9018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qFormat/>
    <w:rsid w:val="00BA149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DA7252"/>
    <w:pPr>
      <w:spacing w:after="0" w:line="240" w:lineRule="auto"/>
    </w:pPr>
    <w:rPr>
      <w:rFonts w:asciiTheme="minorHAnsi" w:eastAsiaTheme="minorEastAsia" w:hAnsiTheme="minorHAnsi" w:cstheme="minorBidi"/>
      <w:kern w:val="2"/>
      <w:sz w:val="24"/>
      <w:szCs w:val="24"/>
      <w:lang w:eastAsia="en-ZA"/>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61374">
      <w:bodyDiv w:val="1"/>
      <w:marLeft w:val="0"/>
      <w:marRight w:val="0"/>
      <w:marTop w:val="0"/>
      <w:marBottom w:val="0"/>
      <w:divBdr>
        <w:top w:val="none" w:sz="0" w:space="0" w:color="auto"/>
        <w:left w:val="none" w:sz="0" w:space="0" w:color="auto"/>
        <w:bottom w:val="none" w:sz="0" w:space="0" w:color="auto"/>
        <w:right w:val="none" w:sz="0" w:space="0" w:color="auto"/>
      </w:divBdr>
    </w:div>
    <w:div w:id="22561821">
      <w:bodyDiv w:val="1"/>
      <w:marLeft w:val="0"/>
      <w:marRight w:val="0"/>
      <w:marTop w:val="0"/>
      <w:marBottom w:val="0"/>
      <w:divBdr>
        <w:top w:val="none" w:sz="0" w:space="0" w:color="auto"/>
        <w:left w:val="none" w:sz="0" w:space="0" w:color="auto"/>
        <w:bottom w:val="none" w:sz="0" w:space="0" w:color="auto"/>
        <w:right w:val="none" w:sz="0" w:space="0" w:color="auto"/>
      </w:divBdr>
    </w:div>
    <w:div w:id="31348071">
      <w:bodyDiv w:val="1"/>
      <w:marLeft w:val="0"/>
      <w:marRight w:val="0"/>
      <w:marTop w:val="0"/>
      <w:marBottom w:val="0"/>
      <w:divBdr>
        <w:top w:val="none" w:sz="0" w:space="0" w:color="auto"/>
        <w:left w:val="none" w:sz="0" w:space="0" w:color="auto"/>
        <w:bottom w:val="none" w:sz="0" w:space="0" w:color="auto"/>
        <w:right w:val="none" w:sz="0" w:space="0" w:color="auto"/>
      </w:divBdr>
    </w:div>
    <w:div w:id="60952292">
      <w:bodyDiv w:val="1"/>
      <w:marLeft w:val="0"/>
      <w:marRight w:val="0"/>
      <w:marTop w:val="0"/>
      <w:marBottom w:val="0"/>
      <w:divBdr>
        <w:top w:val="none" w:sz="0" w:space="0" w:color="auto"/>
        <w:left w:val="none" w:sz="0" w:space="0" w:color="auto"/>
        <w:bottom w:val="none" w:sz="0" w:space="0" w:color="auto"/>
        <w:right w:val="none" w:sz="0" w:space="0" w:color="auto"/>
      </w:divBdr>
    </w:div>
    <w:div w:id="80219993">
      <w:bodyDiv w:val="1"/>
      <w:marLeft w:val="0"/>
      <w:marRight w:val="0"/>
      <w:marTop w:val="0"/>
      <w:marBottom w:val="0"/>
      <w:divBdr>
        <w:top w:val="none" w:sz="0" w:space="0" w:color="auto"/>
        <w:left w:val="none" w:sz="0" w:space="0" w:color="auto"/>
        <w:bottom w:val="none" w:sz="0" w:space="0" w:color="auto"/>
        <w:right w:val="none" w:sz="0" w:space="0" w:color="auto"/>
      </w:divBdr>
    </w:div>
    <w:div w:id="102000643">
      <w:bodyDiv w:val="1"/>
      <w:marLeft w:val="0"/>
      <w:marRight w:val="0"/>
      <w:marTop w:val="0"/>
      <w:marBottom w:val="0"/>
      <w:divBdr>
        <w:top w:val="none" w:sz="0" w:space="0" w:color="auto"/>
        <w:left w:val="none" w:sz="0" w:space="0" w:color="auto"/>
        <w:bottom w:val="none" w:sz="0" w:space="0" w:color="auto"/>
        <w:right w:val="none" w:sz="0" w:space="0" w:color="auto"/>
      </w:divBdr>
    </w:div>
    <w:div w:id="146168234">
      <w:bodyDiv w:val="1"/>
      <w:marLeft w:val="0"/>
      <w:marRight w:val="0"/>
      <w:marTop w:val="0"/>
      <w:marBottom w:val="0"/>
      <w:divBdr>
        <w:top w:val="none" w:sz="0" w:space="0" w:color="auto"/>
        <w:left w:val="none" w:sz="0" w:space="0" w:color="auto"/>
        <w:bottom w:val="none" w:sz="0" w:space="0" w:color="auto"/>
        <w:right w:val="none" w:sz="0" w:space="0" w:color="auto"/>
      </w:divBdr>
    </w:div>
    <w:div w:id="255288744">
      <w:bodyDiv w:val="1"/>
      <w:marLeft w:val="0"/>
      <w:marRight w:val="0"/>
      <w:marTop w:val="0"/>
      <w:marBottom w:val="0"/>
      <w:divBdr>
        <w:top w:val="none" w:sz="0" w:space="0" w:color="auto"/>
        <w:left w:val="none" w:sz="0" w:space="0" w:color="auto"/>
        <w:bottom w:val="none" w:sz="0" w:space="0" w:color="auto"/>
        <w:right w:val="none" w:sz="0" w:space="0" w:color="auto"/>
      </w:divBdr>
    </w:div>
    <w:div w:id="304240064">
      <w:bodyDiv w:val="1"/>
      <w:marLeft w:val="0"/>
      <w:marRight w:val="0"/>
      <w:marTop w:val="0"/>
      <w:marBottom w:val="0"/>
      <w:divBdr>
        <w:top w:val="none" w:sz="0" w:space="0" w:color="auto"/>
        <w:left w:val="none" w:sz="0" w:space="0" w:color="auto"/>
        <w:bottom w:val="none" w:sz="0" w:space="0" w:color="auto"/>
        <w:right w:val="none" w:sz="0" w:space="0" w:color="auto"/>
      </w:divBdr>
    </w:div>
    <w:div w:id="367682912">
      <w:bodyDiv w:val="1"/>
      <w:marLeft w:val="0"/>
      <w:marRight w:val="0"/>
      <w:marTop w:val="0"/>
      <w:marBottom w:val="0"/>
      <w:divBdr>
        <w:top w:val="none" w:sz="0" w:space="0" w:color="auto"/>
        <w:left w:val="none" w:sz="0" w:space="0" w:color="auto"/>
        <w:bottom w:val="none" w:sz="0" w:space="0" w:color="auto"/>
        <w:right w:val="none" w:sz="0" w:space="0" w:color="auto"/>
      </w:divBdr>
    </w:div>
    <w:div w:id="375928647">
      <w:bodyDiv w:val="1"/>
      <w:marLeft w:val="0"/>
      <w:marRight w:val="0"/>
      <w:marTop w:val="0"/>
      <w:marBottom w:val="0"/>
      <w:divBdr>
        <w:top w:val="none" w:sz="0" w:space="0" w:color="auto"/>
        <w:left w:val="none" w:sz="0" w:space="0" w:color="auto"/>
        <w:bottom w:val="none" w:sz="0" w:space="0" w:color="auto"/>
        <w:right w:val="none" w:sz="0" w:space="0" w:color="auto"/>
      </w:divBdr>
    </w:div>
    <w:div w:id="391587068">
      <w:bodyDiv w:val="1"/>
      <w:marLeft w:val="0"/>
      <w:marRight w:val="0"/>
      <w:marTop w:val="0"/>
      <w:marBottom w:val="0"/>
      <w:divBdr>
        <w:top w:val="none" w:sz="0" w:space="0" w:color="auto"/>
        <w:left w:val="none" w:sz="0" w:space="0" w:color="auto"/>
        <w:bottom w:val="none" w:sz="0" w:space="0" w:color="auto"/>
        <w:right w:val="none" w:sz="0" w:space="0" w:color="auto"/>
      </w:divBdr>
    </w:div>
    <w:div w:id="405615478">
      <w:bodyDiv w:val="1"/>
      <w:marLeft w:val="0"/>
      <w:marRight w:val="0"/>
      <w:marTop w:val="0"/>
      <w:marBottom w:val="0"/>
      <w:divBdr>
        <w:top w:val="none" w:sz="0" w:space="0" w:color="auto"/>
        <w:left w:val="none" w:sz="0" w:space="0" w:color="auto"/>
        <w:bottom w:val="none" w:sz="0" w:space="0" w:color="auto"/>
        <w:right w:val="none" w:sz="0" w:space="0" w:color="auto"/>
      </w:divBdr>
    </w:div>
    <w:div w:id="421538175">
      <w:bodyDiv w:val="1"/>
      <w:marLeft w:val="0"/>
      <w:marRight w:val="0"/>
      <w:marTop w:val="0"/>
      <w:marBottom w:val="0"/>
      <w:divBdr>
        <w:top w:val="none" w:sz="0" w:space="0" w:color="auto"/>
        <w:left w:val="none" w:sz="0" w:space="0" w:color="auto"/>
        <w:bottom w:val="none" w:sz="0" w:space="0" w:color="auto"/>
        <w:right w:val="none" w:sz="0" w:space="0" w:color="auto"/>
      </w:divBdr>
    </w:div>
    <w:div w:id="600602261">
      <w:bodyDiv w:val="1"/>
      <w:marLeft w:val="0"/>
      <w:marRight w:val="0"/>
      <w:marTop w:val="0"/>
      <w:marBottom w:val="0"/>
      <w:divBdr>
        <w:top w:val="none" w:sz="0" w:space="0" w:color="auto"/>
        <w:left w:val="none" w:sz="0" w:space="0" w:color="auto"/>
        <w:bottom w:val="none" w:sz="0" w:space="0" w:color="auto"/>
        <w:right w:val="none" w:sz="0" w:space="0" w:color="auto"/>
      </w:divBdr>
    </w:div>
    <w:div w:id="659432395">
      <w:bodyDiv w:val="1"/>
      <w:marLeft w:val="0"/>
      <w:marRight w:val="0"/>
      <w:marTop w:val="0"/>
      <w:marBottom w:val="0"/>
      <w:divBdr>
        <w:top w:val="none" w:sz="0" w:space="0" w:color="auto"/>
        <w:left w:val="none" w:sz="0" w:space="0" w:color="auto"/>
        <w:bottom w:val="none" w:sz="0" w:space="0" w:color="auto"/>
        <w:right w:val="none" w:sz="0" w:space="0" w:color="auto"/>
      </w:divBdr>
    </w:div>
    <w:div w:id="795879659">
      <w:bodyDiv w:val="1"/>
      <w:marLeft w:val="0"/>
      <w:marRight w:val="0"/>
      <w:marTop w:val="0"/>
      <w:marBottom w:val="0"/>
      <w:divBdr>
        <w:top w:val="none" w:sz="0" w:space="0" w:color="auto"/>
        <w:left w:val="none" w:sz="0" w:space="0" w:color="auto"/>
        <w:bottom w:val="none" w:sz="0" w:space="0" w:color="auto"/>
        <w:right w:val="none" w:sz="0" w:space="0" w:color="auto"/>
      </w:divBdr>
    </w:div>
    <w:div w:id="818573757">
      <w:bodyDiv w:val="1"/>
      <w:marLeft w:val="0"/>
      <w:marRight w:val="0"/>
      <w:marTop w:val="0"/>
      <w:marBottom w:val="0"/>
      <w:divBdr>
        <w:top w:val="none" w:sz="0" w:space="0" w:color="auto"/>
        <w:left w:val="none" w:sz="0" w:space="0" w:color="auto"/>
        <w:bottom w:val="none" w:sz="0" w:space="0" w:color="auto"/>
        <w:right w:val="none" w:sz="0" w:space="0" w:color="auto"/>
      </w:divBdr>
    </w:div>
    <w:div w:id="857473959">
      <w:bodyDiv w:val="1"/>
      <w:marLeft w:val="0"/>
      <w:marRight w:val="0"/>
      <w:marTop w:val="0"/>
      <w:marBottom w:val="0"/>
      <w:divBdr>
        <w:top w:val="none" w:sz="0" w:space="0" w:color="auto"/>
        <w:left w:val="none" w:sz="0" w:space="0" w:color="auto"/>
        <w:bottom w:val="none" w:sz="0" w:space="0" w:color="auto"/>
        <w:right w:val="none" w:sz="0" w:space="0" w:color="auto"/>
      </w:divBdr>
    </w:div>
    <w:div w:id="926155272">
      <w:bodyDiv w:val="1"/>
      <w:marLeft w:val="0"/>
      <w:marRight w:val="0"/>
      <w:marTop w:val="0"/>
      <w:marBottom w:val="0"/>
      <w:divBdr>
        <w:top w:val="none" w:sz="0" w:space="0" w:color="auto"/>
        <w:left w:val="none" w:sz="0" w:space="0" w:color="auto"/>
        <w:bottom w:val="none" w:sz="0" w:space="0" w:color="auto"/>
        <w:right w:val="none" w:sz="0" w:space="0" w:color="auto"/>
      </w:divBdr>
    </w:div>
    <w:div w:id="934559915">
      <w:bodyDiv w:val="1"/>
      <w:marLeft w:val="0"/>
      <w:marRight w:val="0"/>
      <w:marTop w:val="0"/>
      <w:marBottom w:val="0"/>
      <w:divBdr>
        <w:top w:val="none" w:sz="0" w:space="0" w:color="auto"/>
        <w:left w:val="none" w:sz="0" w:space="0" w:color="auto"/>
        <w:bottom w:val="none" w:sz="0" w:space="0" w:color="auto"/>
        <w:right w:val="none" w:sz="0" w:space="0" w:color="auto"/>
      </w:divBdr>
    </w:div>
    <w:div w:id="1128085746">
      <w:bodyDiv w:val="1"/>
      <w:marLeft w:val="0"/>
      <w:marRight w:val="0"/>
      <w:marTop w:val="0"/>
      <w:marBottom w:val="0"/>
      <w:divBdr>
        <w:top w:val="none" w:sz="0" w:space="0" w:color="auto"/>
        <w:left w:val="none" w:sz="0" w:space="0" w:color="auto"/>
        <w:bottom w:val="none" w:sz="0" w:space="0" w:color="auto"/>
        <w:right w:val="none" w:sz="0" w:space="0" w:color="auto"/>
      </w:divBdr>
    </w:div>
    <w:div w:id="1205869844">
      <w:bodyDiv w:val="1"/>
      <w:marLeft w:val="0"/>
      <w:marRight w:val="0"/>
      <w:marTop w:val="0"/>
      <w:marBottom w:val="0"/>
      <w:divBdr>
        <w:top w:val="none" w:sz="0" w:space="0" w:color="auto"/>
        <w:left w:val="none" w:sz="0" w:space="0" w:color="auto"/>
        <w:bottom w:val="none" w:sz="0" w:space="0" w:color="auto"/>
        <w:right w:val="none" w:sz="0" w:space="0" w:color="auto"/>
      </w:divBdr>
    </w:div>
    <w:div w:id="1232692133">
      <w:bodyDiv w:val="1"/>
      <w:marLeft w:val="0"/>
      <w:marRight w:val="0"/>
      <w:marTop w:val="0"/>
      <w:marBottom w:val="0"/>
      <w:divBdr>
        <w:top w:val="none" w:sz="0" w:space="0" w:color="auto"/>
        <w:left w:val="none" w:sz="0" w:space="0" w:color="auto"/>
        <w:bottom w:val="none" w:sz="0" w:space="0" w:color="auto"/>
        <w:right w:val="none" w:sz="0" w:space="0" w:color="auto"/>
      </w:divBdr>
    </w:div>
    <w:div w:id="1308196789">
      <w:bodyDiv w:val="1"/>
      <w:marLeft w:val="0"/>
      <w:marRight w:val="0"/>
      <w:marTop w:val="0"/>
      <w:marBottom w:val="0"/>
      <w:divBdr>
        <w:top w:val="none" w:sz="0" w:space="0" w:color="auto"/>
        <w:left w:val="none" w:sz="0" w:space="0" w:color="auto"/>
        <w:bottom w:val="none" w:sz="0" w:space="0" w:color="auto"/>
        <w:right w:val="none" w:sz="0" w:space="0" w:color="auto"/>
      </w:divBdr>
    </w:div>
    <w:div w:id="1431125447">
      <w:bodyDiv w:val="1"/>
      <w:marLeft w:val="0"/>
      <w:marRight w:val="0"/>
      <w:marTop w:val="0"/>
      <w:marBottom w:val="0"/>
      <w:divBdr>
        <w:top w:val="none" w:sz="0" w:space="0" w:color="auto"/>
        <w:left w:val="none" w:sz="0" w:space="0" w:color="auto"/>
        <w:bottom w:val="none" w:sz="0" w:space="0" w:color="auto"/>
        <w:right w:val="none" w:sz="0" w:space="0" w:color="auto"/>
      </w:divBdr>
    </w:div>
    <w:div w:id="1508015368">
      <w:bodyDiv w:val="1"/>
      <w:marLeft w:val="0"/>
      <w:marRight w:val="0"/>
      <w:marTop w:val="0"/>
      <w:marBottom w:val="0"/>
      <w:divBdr>
        <w:top w:val="none" w:sz="0" w:space="0" w:color="auto"/>
        <w:left w:val="none" w:sz="0" w:space="0" w:color="auto"/>
        <w:bottom w:val="none" w:sz="0" w:space="0" w:color="auto"/>
        <w:right w:val="none" w:sz="0" w:space="0" w:color="auto"/>
      </w:divBdr>
    </w:div>
    <w:div w:id="1537885519">
      <w:bodyDiv w:val="1"/>
      <w:marLeft w:val="0"/>
      <w:marRight w:val="0"/>
      <w:marTop w:val="0"/>
      <w:marBottom w:val="0"/>
      <w:divBdr>
        <w:top w:val="none" w:sz="0" w:space="0" w:color="auto"/>
        <w:left w:val="none" w:sz="0" w:space="0" w:color="auto"/>
        <w:bottom w:val="none" w:sz="0" w:space="0" w:color="auto"/>
        <w:right w:val="none" w:sz="0" w:space="0" w:color="auto"/>
      </w:divBdr>
    </w:div>
    <w:div w:id="1571646835">
      <w:bodyDiv w:val="1"/>
      <w:marLeft w:val="0"/>
      <w:marRight w:val="0"/>
      <w:marTop w:val="0"/>
      <w:marBottom w:val="0"/>
      <w:divBdr>
        <w:top w:val="none" w:sz="0" w:space="0" w:color="auto"/>
        <w:left w:val="none" w:sz="0" w:space="0" w:color="auto"/>
        <w:bottom w:val="none" w:sz="0" w:space="0" w:color="auto"/>
        <w:right w:val="none" w:sz="0" w:space="0" w:color="auto"/>
      </w:divBdr>
    </w:div>
    <w:div w:id="1579434638">
      <w:bodyDiv w:val="1"/>
      <w:marLeft w:val="0"/>
      <w:marRight w:val="0"/>
      <w:marTop w:val="0"/>
      <w:marBottom w:val="0"/>
      <w:divBdr>
        <w:top w:val="none" w:sz="0" w:space="0" w:color="auto"/>
        <w:left w:val="none" w:sz="0" w:space="0" w:color="auto"/>
        <w:bottom w:val="none" w:sz="0" w:space="0" w:color="auto"/>
        <w:right w:val="none" w:sz="0" w:space="0" w:color="auto"/>
      </w:divBdr>
    </w:div>
    <w:div w:id="1767798288">
      <w:bodyDiv w:val="1"/>
      <w:marLeft w:val="0"/>
      <w:marRight w:val="0"/>
      <w:marTop w:val="0"/>
      <w:marBottom w:val="0"/>
      <w:divBdr>
        <w:top w:val="none" w:sz="0" w:space="0" w:color="auto"/>
        <w:left w:val="none" w:sz="0" w:space="0" w:color="auto"/>
        <w:bottom w:val="none" w:sz="0" w:space="0" w:color="auto"/>
        <w:right w:val="none" w:sz="0" w:space="0" w:color="auto"/>
      </w:divBdr>
    </w:div>
    <w:div w:id="1859149456">
      <w:bodyDiv w:val="1"/>
      <w:marLeft w:val="0"/>
      <w:marRight w:val="0"/>
      <w:marTop w:val="0"/>
      <w:marBottom w:val="0"/>
      <w:divBdr>
        <w:top w:val="none" w:sz="0" w:space="0" w:color="auto"/>
        <w:left w:val="none" w:sz="0" w:space="0" w:color="auto"/>
        <w:bottom w:val="none" w:sz="0" w:space="0" w:color="auto"/>
        <w:right w:val="none" w:sz="0" w:space="0" w:color="auto"/>
      </w:divBdr>
    </w:div>
    <w:div w:id="1960843201">
      <w:bodyDiv w:val="1"/>
      <w:marLeft w:val="0"/>
      <w:marRight w:val="0"/>
      <w:marTop w:val="0"/>
      <w:marBottom w:val="0"/>
      <w:divBdr>
        <w:top w:val="none" w:sz="0" w:space="0" w:color="auto"/>
        <w:left w:val="none" w:sz="0" w:space="0" w:color="auto"/>
        <w:bottom w:val="none" w:sz="0" w:space="0" w:color="auto"/>
        <w:right w:val="none" w:sz="0" w:space="0" w:color="auto"/>
      </w:divBdr>
    </w:div>
    <w:div w:id="2011053947">
      <w:bodyDiv w:val="1"/>
      <w:marLeft w:val="0"/>
      <w:marRight w:val="0"/>
      <w:marTop w:val="0"/>
      <w:marBottom w:val="0"/>
      <w:divBdr>
        <w:top w:val="none" w:sz="0" w:space="0" w:color="auto"/>
        <w:left w:val="none" w:sz="0" w:space="0" w:color="auto"/>
        <w:bottom w:val="none" w:sz="0" w:space="0" w:color="auto"/>
        <w:right w:val="none" w:sz="0" w:space="0" w:color="auto"/>
      </w:divBdr>
    </w:div>
    <w:div w:id="2078742613">
      <w:bodyDiv w:val="1"/>
      <w:marLeft w:val="0"/>
      <w:marRight w:val="0"/>
      <w:marTop w:val="0"/>
      <w:marBottom w:val="0"/>
      <w:divBdr>
        <w:top w:val="none" w:sz="0" w:space="0" w:color="auto"/>
        <w:left w:val="none" w:sz="0" w:space="0" w:color="auto"/>
        <w:bottom w:val="none" w:sz="0" w:space="0" w:color="auto"/>
        <w:right w:val="none" w:sz="0" w:space="0" w:color="auto"/>
      </w:divBdr>
    </w:div>
    <w:div w:id="21313618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udreym\Documents\2022\Sole%20source\Huawei\INC000024186675%20-%20Johanne%20Mabote\Publication\SS%204845-2022%20Annexure%201%20Bid%20Specifica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850039235D0491B922408C7930C5C11"/>
        <w:category>
          <w:name w:val="General"/>
          <w:gallery w:val="placeholder"/>
        </w:category>
        <w:types>
          <w:type w:val="bbPlcHdr"/>
        </w:types>
        <w:behaviors>
          <w:behavior w:val="content"/>
        </w:behaviors>
        <w:guid w:val="{D63F3A93-0E73-418C-AC9F-9F0922ED72C1}"/>
      </w:docPartPr>
      <w:docPartBody>
        <w:p w:rsidR="00BC4DB9" w:rsidRDefault="00016EBC">
          <w:pPr>
            <w:pStyle w:val="C850039235D0491B922408C7930C5C11"/>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EBC"/>
    <w:rsid w:val="00016EBC"/>
    <w:rsid w:val="000F6FC6"/>
    <w:rsid w:val="0014567F"/>
    <w:rsid w:val="00197CED"/>
    <w:rsid w:val="001B5C67"/>
    <w:rsid w:val="001C11CD"/>
    <w:rsid w:val="001E0E61"/>
    <w:rsid w:val="00231D74"/>
    <w:rsid w:val="00245775"/>
    <w:rsid w:val="003727D5"/>
    <w:rsid w:val="003A373C"/>
    <w:rsid w:val="003D5B2B"/>
    <w:rsid w:val="00452391"/>
    <w:rsid w:val="005B08D0"/>
    <w:rsid w:val="005C598B"/>
    <w:rsid w:val="005C7CFB"/>
    <w:rsid w:val="006209CB"/>
    <w:rsid w:val="006A1FEA"/>
    <w:rsid w:val="006A375E"/>
    <w:rsid w:val="006A6CDA"/>
    <w:rsid w:val="006B3BBD"/>
    <w:rsid w:val="0071701D"/>
    <w:rsid w:val="007B669C"/>
    <w:rsid w:val="007B7FDF"/>
    <w:rsid w:val="007C2A9A"/>
    <w:rsid w:val="0087558A"/>
    <w:rsid w:val="0087698C"/>
    <w:rsid w:val="009609D8"/>
    <w:rsid w:val="009C2BBE"/>
    <w:rsid w:val="00A5509C"/>
    <w:rsid w:val="00A67611"/>
    <w:rsid w:val="00AA446D"/>
    <w:rsid w:val="00B14FCF"/>
    <w:rsid w:val="00B37EC5"/>
    <w:rsid w:val="00B432ED"/>
    <w:rsid w:val="00B44DC0"/>
    <w:rsid w:val="00B86D72"/>
    <w:rsid w:val="00BC4DB9"/>
    <w:rsid w:val="00C77F5F"/>
    <w:rsid w:val="00C8288F"/>
    <w:rsid w:val="00CB0834"/>
    <w:rsid w:val="00D57CEC"/>
    <w:rsid w:val="00E6223A"/>
    <w:rsid w:val="00EA1A6B"/>
    <w:rsid w:val="00EA7EB0"/>
    <w:rsid w:val="00EC765C"/>
    <w:rsid w:val="00EE47D1"/>
    <w:rsid w:val="00EE67B7"/>
    <w:rsid w:val="00F502FF"/>
    <w:rsid w:val="00F93600"/>
    <w:rsid w:val="00FA7174"/>
    <w:rsid w:val="00FE435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850039235D0491B922408C7930C5C11">
    <w:name w:val="C850039235D0491B922408C7930C5C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427931-7A31-40A6-8634-605ADD164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 4845-2022 Annexure 1 Bid Specification</Template>
  <TotalTime>2</TotalTime>
  <Pages>20</Pages>
  <Words>6340</Words>
  <Characters>36142</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42398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Matlapeng</dc:creator>
  <cp:keywords/>
  <dc:description/>
  <cp:lastModifiedBy>Nontombi Jantjie</cp:lastModifiedBy>
  <cp:revision>3</cp:revision>
  <cp:lastPrinted>2023-11-23T13:39:00Z</cp:lastPrinted>
  <dcterms:created xsi:type="dcterms:W3CDTF">2025-03-05T10:36:00Z</dcterms:created>
  <dcterms:modified xsi:type="dcterms:W3CDTF">2025-03-12T13:37:00Z</dcterms:modified>
</cp:coreProperties>
</file>