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E56F98" w14:textId="723F9647" w:rsidR="00C75B46" w:rsidRPr="00C75B46" w:rsidRDefault="00C75B46" w:rsidP="00480E3B">
      <w:pPr>
        <w:numPr>
          <w:ilvl w:val="0"/>
          <w:numId w:val="4"/>
        </w:numPr>
        <w:tabs>
          <w:tab w:val="num" w:pos="142"/>
        </w:tabs>
        <w:spacing w:line="240" w:lineRule="auto"/>
        <w:jc w:val="both"/>
        <w:rPr>
          <w:rFonts w:ascii="Arial" w:hAnsi="Arial" w:cs="Arial"/>
          <w:sz w:val="20"/>
          <w:szCs w:val="20"/>
          <w:lang w:val="en-GB"/>
        </w:rPr>
      </w:pPr>
      <w:r w:rsidRPr="00C75B46">
        <w:rPr>
          <w:rFonts w:ascii="Arial" w:hAnsi="Arial" w:cs="Arial"/>
          <w:b/>
          <w:sz w:val="20"/>
          <w:szCs w:val="20"/>
          <w:lang w:val="en-GB"/>
        </w:rPr>
        <w:t>GENERAL:</w:t>
      </w:r>
      <w:r w:rsidRPr="00C75B46">
        <w:rPr>
          <w:rFonts w:ascii="Arial" w:hAnsi="Arial" w:cs="Arial"/>
          <w:sz w:val="20"/>
          <w:szCs w:val="20"/>
          <w:lang w:val="en-GB"/>
        </w:rPr>
        <w:t xml:space="preserve"> </w:t>
      </w:r>
      <w:r w:rsidR="00CB0EBF">
        <w:rPr>
          <w:rFonts w:ascii="Arial" w:hAnsi="Arial" w:cs="Arial"/>
          <w:sz w:val="20"/>
          <w:szCs w:val="20"/>
          <w:lang w:val="en-GB"/>
        </w:rPr>
        <w:t>N</w:t>
      </w:r>
      <w:r w:rsidR="00486288">
        <w:rPr>
          <w:rFonts w:ascii="Arial" w:hAnsi="Arial" w:cs="Arial"/>
          <w:sz w:val="20"/>
          <w:szCs w:val="20"/>
          <w:lang w:val="en-GB"/>
        </w:rPr>
        <w:t xml:space="preserve">ational </w:t>
      </w:r>
      <w:r w:rsidR="00CB0EBF">
        <w:rPr>
          <w:rFonts w:ascii="Arial" w:hAnsi="Arial" w:cs="Arial"/>
          <w:sz w:val="20"/>
          <w:szCs w:val="20"/>
          <w:lang w:val="en-GB"/>
        </w:rPr>
        <w:t>T</w:t>
      </w:r>
      <w:r w:rsidR="00486288">
        <w:rPr>
          <w:rFonts w:ascii="Arial" w:hAnsi="Arial" w:cs="Arial"/>
          <w:sz w:val="20"/>
          <w:szCs w:val="20"/>
          <w:lang w:val="en-GB"/>
        </w:rPr>
        <w:t xml:space="preserve">ransmission </w:t>
      </w:r>
      <w:r w:rsidR="00CB0EBF">
        <w:rPr>
          <w:rFonts w:ascii="Arial" w:hAnsi="Arial" w:cs="Arial"/>
          <w:sz w:val="20"/>
          <w:szCs w:val="20"/>
          <w:lang w:val="en-GB"/>
        </w:rPr>
        <w:t>C</w:t>
      </w:r>
      <w:r w:rsidR="00486288">
        <w:rPr>
          <w:rFonts w:ascii="Arial" w:hAnsi="Arial" w:cs="Arial"/>
          <w:sz w:val="20"/>
          <w:szCs w:val="20"/>
          <w:lang w:val="en-GB"/>
        </w:rPr>
        <w:t xml:space="preserve">ompany </w:t>
      </w:r>
      <w:r w:rsidR="00CB0EBF">
        <w:rPr>
          <w:rFonts w:ascii="Arial" w:hAnsi="Arial" w:cs="Arial"/>
          <w:sz w:val="20"/>
          <w:szCs w:val="20"/>
          <w:lang w:val="en-GB"/>
        </w:rPr>
        <w:t>S</w:t>
      </w:r>
      <w:r w:rsidR="00486288">
        <w:rPr>
          <w:rFonts w:ascii="Arial" w:hAnsi="Arial" w:cs="Arial"/>
          <w:sz w:val="20"/>
          <w:szCs w:val="20"/>
          <w:lang w:val="en-GB"/>
        </w:rPr>
        <w:t xml:space="preserve">outh </w:t>
      </w:r>
      <w:r w:rsidR="00CB0EBF">
        <w:rPr>
          <w:rFonts w:ascii="Arial" w:hAnsi="Arial" w:cs="Arial"/>
          <w:sz w:val="20"/>
          <w:szCs w:val="20"/>
          <w:lang w:val="en-GB"/>
        </w:rPr>
        <w:t>A</w:t>
      </w:r>
      <w:r w:rsidR="00486288">
        <w:rPr>
          <w:rFonts w:ascii="Arial" w:hAnsi="Arial" w:cs="Arial"/>
          <w:sz w:val="20"/>
          <w:szCs w:val="20"/>
          <w:lang w:val="en-GB"/>
        </w:rPr>
        <w:t>frica</w:t>
      </w:r>
      <w:r w:rsidR="00CB0EBF">
        <w:rPr>
          <w:rFonts w:ascii="Arial" w:hAnsi="Arial" w:cs="Arial"/>
          <w:sz w:val="20"/>
          <w:szCs w:val="20"/>
          <w:lang w:val="en-GB"/>
        </w:rPr>
        <w:t xml:space="preserve"> SOC Ltd</w:t>
      </w:r>
      <w:r w:rsidRPr="00C75B46">
        <w:rPr>
          <w:rFonts w:ascii="Arial" w:hAnsi="Arial" w:cs="Arial"/>
          <w:sz w:val="20"/>
          <w:szCs w:val="20"/>
          <w:lang w:val="en-GB"/>
        </w:rPr>
        <w:t xml:space="preserve"> (hereinafter referred to as ‘</w:t>
      </w:r>
      <w:r w:rsidR="00CB0EBF">
        <w:rPr>
          <w:rFonts w:ascii="Arial" w:hAnsi="Arial" w:cs="Arial"/>
          <w:sz w:val="20"/>
          <w:szCs w:val="20"/>
          <w:lang w:val="en-GB"/>
        </w:rPr>
        <w:t>NTCSA</w:t>
      </w:r>
      <w:r w:rsidRPr="00C75B46">
        <w:rPr>
          <w:rFonts w:ascii="Arial" w:hAnsi="Arial" w:cs="Arial"/>
          <w:sz w:val="20"/>
          <w:szCs w:val="20"/>
          <w:lang w:val="en-GB"/>
        </w:rPr>
        <w:t xml:space="preserve">’) and the Supplier enter into an order/contract (hereinafter referred to as the ‘agreement’) on these conditions to supply the goods or execute the works/services as described in the agreement. The agreement means the order documents, the General Conditions of Purchase, any specifications, </w:t>
      </w:r>
      <w:r w:rsidR="0081329B" w:rsidRPr="00C75B46">
        <w:rPr>
          <w:rFonts w:ascii="Arial" w:hAnsi="Arial" w:cs="Arial"/>
          <w:sz w:val="20"/>
          <w:szCs w:val="20"/>
          <w:lang w:val="en-GB"/>
        </w:rPr>
        <w:t>schedules,</w:t>
      </w:r>
      <w:r w:rsidRPr="00C75B46">
        <w:rPr>
          <w:rFonts w:ascii="Arial" w:hAnsi="Arial" w:cs="Arial"/>
          <w:sz w:val="20"/>
          <w:szCs w:val="20"/>
          <w:lang w:val="en-GB"/>
        </w:rPr>
        <w:t xml:space="preserve"> </w:t>
      </w:r>
      <w:r w:rsidR="00A97EC1">
        <w:rPr>
          <w:rFonts w:ascii="Arial" w:hAnsi="Arial" w:cs="Arial"/>
          <w:sz w:val="20"/>
          <w:szCs w:val="20"/>
          <w:lang w:val="en-GB"/>
        </w:rPr>
        <w:t>and</w:t>
      </w:r>
      <w:r w:rsidRPr="00C75B46">
        <w:rPr>
          <w:rFonts w:ascii="Arial" w:hAnsi="Arial" w:cs="Arial"/>
          <w:sz w:val="20"/>
          <w:szCs w:val="20"/>
          <w:lang w:val="en-GB"/>
        </w:rPr>
        <w:t xml:space="preserve"> drawings approved by </w:t>
      </w:r>
      <w:r w:rsidR="00CB0EBF">
        <w:rPr>
          <w:rFonts w:ascii="Arial" w:hAnsi="Arial" w:cs="Arial"/>
          <w:sz w:val="20"/>
          <w:szCs w:val="20"/>
          <w:lang w:val="en-GB"/>
        </w:rPr>
        <w:t>NTCSA</w:t>
      </w:r>
      <w:r w:rsidRPr="00C75B46">
        <w:rPr>
          <w:rFonts w:ascii="Arial" w:hAnsi="Arial" w:cs="Arial"/>
          <w:sz w:val="20"/>
          <w:szCs w:val="20"/>
          <w:lang w:val="en-GB"/>
        </w:rPr>
        <w:t xml:space="preserve"> relative to the order.</w:t>
      </w:r>
    </w:p>
    <w:p w14:paraId="70F6C47A" w14:textId="166DC024" w:rsidR="00C75B46" w:rsidRPr="00C75B46" w:rsidRDefault="00C75B46" w:rsidP="00480E3B">
      <w:pPr>
        <w:numPr>
          <w:ilvl w:val="0"/>
          <w:numId w:val="4"/>
        </w:numPr>
        <w:tabs>
          <w:tab w:val="num" w:pos="142"/>
        </w:tabs>
        <w:spacing w:line="240" w:lineRule="auto"/>
        <w:jc w:val="both"/>
        <w:rPr>
          <w:rFonts w:ascii="Arial" w:hAnsi="Arial" w:cs="Arial"/>
          <w:sz w:val="20"/>
          <w:szCs w:val="20"/>
          <w:lang w:val="en-GB"/>
        </w:rPr>
      </w:pPr>
      <w:r w:rsidRPr="00C75B46">
        <w:rPr>
          <w:rFonts w:ascii="Arial" w:hAnsi="Arial" w:cs="Arial"/>
          <w:b/>
          <w:sz w:val="20"/>
          <w:szCs w:val="20"/>
          <w:lang w:val="en-GB"/>
        </w:rPr>
        <w:t>CONDITIONS:</w:t>
      </w:r>
      <w:r w:rsidRPr="00C75B46">
        <w:rPr>
          <w:rFonts w:ascii="Arial" w:hAnsi="Arial" w:cs="Arial"/>
          <w:sz w:val="20"/>
          <w:szCs w:val="20"/>
          <w:lang w:val="en-GB"/>
        </w:rPr>
        <w:t xml:space="preserve"> These conditions form the basis of the contract between </w:t>
      </w:r>
      <w:r w:rsidR="00CB0EBF">
        <w:rPr>
          <w:rFonts w:ascii="Arial" w:hAnsi="Arial" w:cs="Arial"/>
          <w:sz w:val="20"/>
          <w:szCs w:val="20"/>
          <w:lang w:val="en-GB"/>
        </w:rPr>
        <w:t>NTCSA</w:t>
      </w:r>
      <w:r w:rsidRPr="00C75B46">
        <w:rPr>
          <w:rFonts w:ascii="Arial" w:hAnsi="Arial" w:cs="Arial"/>
          <w:sz w:val="20"/>
          <w:szCs w:val="20"/>
          <w:lang w:val="en-GB"/>
        </w:rPr>
        <w:t xml:space="preserve"> and the Supplier.  Where the Supplier does not indicate the non-acceptance of these conditions of contract it will be deemed to be accepted by the </w:t>
      </w:r>
      <w:r w:rsidR="00A97EC1">
        <w:rPr>
          <w:rFonts w:ascii="Arial" w:hAnsi="Arial" w:cs="Arial"/>
          <w:sz w:val="20"/>
          <w:szCs w:val="20"/>
          <w:lang w:val="en-GB"/>
        </w:rPr>
        <w:t>S</w:t>
      </w:r>
      <w:r w:rsidRPr="00C75B46">
        <w:rPr>
          <w:rFonts w:ascii="Arial" w:hAnsi="Arial" w:cs="Arial"/>
          <w:sz w:val="20"/>
          <w:szCs w:val="20"/>
          <w:lang w:val="en-GB"/>
        </w:rPr>
        <w:t xml:space="preserve">upplier.  Notwithstanding anything to the contrary in any document issued or sent by the Supplier, these conditions apply except as expressly agreed in writing by </w:t>
      </w:r>
      <w:r w:rsidR="00CB0EBF">
        <w:rPr>
          <w:rFonts w:ascii="Arial" w:hAnsi="Arial" w:cs="Arial"/>
          <w:sz w:val="20"/>
          <w:szCs w:val="20"/>
          <w:lang w:val="en-GB"/>
        </w:rPr>
        <w:t>NTCSA</w:t>
      </w:r>
      <w:r w:rsidRPr="00C75B46">
        <w:rPr>
          <w:rFonts w:ascii="Arial" w:hAnsi="Arial" w:cs="Arial"/>
          <w:sz w:val="20"/>
          <w:szCs w:val="20"/>
          <w:lang w:val="en-GB"/>
        </w:rPr>
        <w:t xml:space="preserve">.  No servant or agent of </w:t>
      </w:r>
      <w:r w:rsidR="00CB0EBF">
        <w:rPr>
          <w:rFonts w:ascii="Arial" w:hAnsi="Arial" w:cs="Arial"/>
          <w:sz w:val="20"/>
          <w:szCs w:val="20"/>
          <w:lang w:val="en-GB"/>
        </w:rPr>
        <w:t>NTCSA</w:t>
      </w:r>
      <w:r w:rsidRPr="00C75B46">
        <w:rPr>
          <w:rFonts w:ascii="Arial" w:hAnsi="Arial" w:cs="Arial"/>
          <w:sz w:val="20"/>
          <w:szCs w:val="20"/>
          <w:lang w:val="en-GB"/>
        </w:rPr>
        <w:t xml:space="preserve"> has authority to vary these conditions orally. </w:t>
      </w:r>
    </w:p>
    <w:p w14:paraId="45DC673E" w14:textId="7EAE3425" w:rsidR="00C75B46" w:rsidRPr="00C75B46" w:rsidRDefault="00C75B46" w:rsidP="00480E3B">
      <w:pPr>
        <w:numPr>
          <w:ilvl w:val="0"/>
          <w:numId w:val="4"/>
        </w:numPr>
        <w:tabs>
          <w:tab w:val="num" w:pos="142"/>
        </w:tabs>
        <w:spacing w:line="240" w:lineRule="auto"/>
        <w:jc w:val="both"/>
        <w:rPr>
          <w:rFonts w:ascii="Arial" w:hAnsi="Arial" w:cs="Arial"/>
          <w:sz w:val="20"/>
          <w:szCs w:val="20"/>
          <w:lang w:val="en-GB"/>
        </w:rPr>
      </w:pPr>
      <w:r w:rsidRPr="00C75B46">
        <w:rPr>
          <w:rFonts w:ascii="Arial" w:hAnsi="Arial" w:cs="Arial"/>
          <w:b/>
          <w:sz w:val="20"/>
          <w:szCs w:val="20"/>
          <w:lang w:val="en-GB"/>
        </w:rPr>
        <w:t>PRICE AND PAYMENT:</w:t>
      </w:r>
      <w:r w:rsidRPr="00C75B46">
        <w:rPr>
          <w:rFonts w:ascii="Arial" w:hAnsi="Arial" w:cs="Arial"/>
          <w:sz w:val="20"/>
          <w:szCs w:val="20"/>
          <w:lang w:val="en-GB"/>
        </w:rPr>
        <w:t xml:space="preserve"> The prices or rates for the items stated in the agreement may include an amount for price adjustment, which is calculated in accordance with the formula stated in the agreement.  The Supplier may be paid in a</w:t>
      </w:r>
      <w:r w:rsidR="00A97EC1">
        <w:rPr>
          <w:rFonts w:ascii="Arial" w:hAnsi="Arial" w:cs="Arial"/>
          <w:sz w:val="20"/>
          <w:szCs w:val="20"/>
          <w:lang w:val="en-GB"/>
        </w:rPr>
        <w:t>ny</w:t>
      </w:r>
      <w:r w:rsidRPr="00C75B46">
        <w:rPr>
          <w:rFonts w:ascii="Arial" w:hAnsi="Arial" w:cs="Arial"/>
          <w:sz w:val="20"/>
          <w:szCs w:val="20"/>
          <w:lang w:val="en-GB"/>
        </w:rPr>
        <w:t xml:space="preserve"> currency</w:t>
      </w:r>
      <w:r w:rsidR="00A97EC1">
        <w:rPr>
          <w:rFonts w:ascii="Arial" w:hAnsi="Arial" w:cs="Arial"/>
          <w:sz w:val="20"/>
          <w:szCs w:val="20"/>
          <w:lang w:val="en-GB"/>
        </w:rPr>
        <w:t>, including a currency</w:t>
      </w:r>
      <w:r w:rsidRPr="00C75B46">
        <w:rPr>
          <w:rFonts w:ascii="Arial" w:hAnsi="Arial" w:cs="Arial"/>
          <w:sz w:val="20"/>
          <w:szCs w:val="20"/>
          <w:lang w:val="en-GB"/>
        </w:rPr>
        <w:t xml:space="preserve"> other than South African Rand.  One exchange rate shall be used to convert from this currency to South African Rand (ZAR).  Payment to the Supplier in </w:t>
      </w:r>
      <w:r w:rsidR="006F1E7E">
        <w:rPr>
          <w:rFonts w:ascii="Arial" w:hAnsi="Arial" w:cs="Arial"/>
          <w:sz w:val="20"/>
          <w:szCs w:val="20"/>
          <w:lang w:val="en-GB"/>
        </w:rPr>
        <w:t>any</w:t>
      </w:r>
      <w:r w:rsidR="006F1E7E" w:rsidRPr="00C75B46">
        <w:rPr>
          <w:rFonts w:ascii="Arial" w:hAnsi="Arial" w:cs="Arial"/>
          <w:sz w:val="20"/>
          <w:szCs w:val="20"/>
          <w:lang w:val="en-GB"/>
        </w:rPr>
        <w:t xml:space="preserve"> </w:t>
      </w:r>
      <w:r w:rsidRPr="00C75B46">
        <w:rPr>
          <w:rFonts w:ascii="Arial" w:hAnsi="Arial" w:cs="Arial"/>
          <w:sz w:val="20"/>
          <w:szCs w:val="20"/>
          <w:lang w:val="en-GB"/>
        </w:rPr>
        <w:t xml:space="preserve">currency other than ZAR shall not exceed the amounts stated in the agreement.  </w:t>
      </w:r>
      <w:r w:rsidR="00CB0EBF">
        <w:rPr>
          <w:rFonts w:ascii="Arial" w:hAnsi="Arial" w:cs="Arial"/>
          <w:sz w:val="20"/>
          <w:szCs w:val="20"/>
          <w:lang w:val="en-GB"/>
        </w:rPr>
        <w:t>NTCSA</w:t>
      </w:r>
      <w:r w:rsidRPr="00C75B46">
        <w:rPr>
          <w:rFonts w:ascii="Arial" w:hAnsi="Arial" w:cs="Arial"/>
          <w:sz w:val="20"/>
          <w:szCs w:val="20"/>
          <w:lang w:val="en-GB"/>
        </w:rPr>
        <w:t xml:space="preserve">’s CPA (IG) form must be duly completed by the Supplier.  </w:t>
      </w:r>
      <w:r w:rsidR="00CB0EBF">
        <w:rPr>
          <w:rFonts w:ascii="Arial" w:hAnsi="Arial" w:cs="Arial"/>
          <w:sz w:val="20"/>
          <w:szCs w:val="20"/>
          <w:lang w:val="en-GB"/>
        </w:rPr>
        <w:t>NTCSA</w:t>
      </w:r>
      <w:r w:rsidRPr="00C75B46">
        <w:rPr>
          <w:rFonts w:ascii="Arial" w:hAnsi="Arial" w:cs="Arial"/>
          <w:sz w:val="20"/>
          <w:szCs w:val="20"/>
          <w:lang w:val="en-GB"/>
        </w:rPr>
        <w:t xml:space="preserve"> will pay for the item within 30 days after receipt of a correct Tax invoice. </w:t>
      </w:r>
      <w:r w:rsidR="00CB0EBF">
        <w:rPr>
          <w:rFonts w:ascii="Arial" w:hAnsi="Arial" w:cs="Arial"/>
          <w:sz w:val="20"/>
          <w:szCs w:val="20"/>
          <w:lang w:val="en-GB"/>
        </w:rPr>
        <w:t>NTCSA</w:t>
      </w:r>
      <w:r w:rsidRPr="00C75B46">
        <w:rPr>
          <w:rFonts w:ascii="Arial" w:hAnsi="Arial" w:cs="Arial"/>
          <w:sz w:val="20"/>
          <w:szCs w:val="20"/>
          <w:lang w:val="en-GB"/>
        </w:rPr>
        <w:t xml:space="preserve">’s VAT registration number </w:t>
      </w:r>
      <w:r w:rsidR="008C3C7B">
        <w:rPr>
          <w:rFonts w:ascii="Arial" w:hAnsi="Arial" w:cs="Arial"/>
          <w:sz w:val="20"/>
          <w:szCs w:val="20"/>
          <w:lang w:val="en-GB"/>
        </w:rPr>
        <w:t>(</w:t>
      </w:r>
      <w:r w:rsidR="008C3C7B" w:rsidRPr="008C3C7B">
        <w:rPr>
          <w:rFonts w:ascii="Arial" w:hAnsi="Arial" w:cs="Arial"/>
          <w:sz w:val="20"/>
          <w:szCs w:val="20"/>
        </w:rPr>
        <w:t>4710303126</w:t>
      </w:r>
      <w:r w:rsidR="008C3C7B">
        <w:rPr>
          <w:rFonts w:ascii="Arial" w:hAnsi="Arial" w:cs="Arial"/>
          <w:sz w:val="20"/>
          <w:szCs w:val="20"/>
        </w:rPr>
        <w:t>)</w:t>
      </w:r>
      <w:r w:rsidRPr="00C75B46">
        <w:rPr>
          <w:rFonts w:ascii="Arial" w:hAnsi="Arial" w:cs="Arial"/>
          <w:sz w:val="20"/>
          <w:szCs w:val="20"/>
          <w:lang w:val="en-GB"/>
        </w:rPr>
        <w:t xml:space="preserve"> </w:t>
      </w:r>
      <w:proofErr w:type="gramStart"/>
      <w:r w:rsidRPr="00C75B46">
        <w:rPr>
          <w:rFonts w:ascii="Arial" w:hAnsi="Arial" w:cs="Arial"/>
          <w:sz w:val="20"/>
          <w:szCs w:val="20"/>
          <w:lang w:val="en-GB"/>
        </w:rPr>
        <w:t>has to</w:t>
      </w:r>
      <w:proofErr w:type="gramEnd"/>
      <w:r w:rsidRPr="00C75B46">
        <w:rPr>
          <w:rFonts w:ascii="Arial" w:hAnsi="Arial" w:cs="Arial"/>
          <w:sz w:val="20"/>
          <w:szCs w:val="20"/>
          <w:lang w:val="en-GB"/>
        </w:rPr>
        <w:t xml:space="preserve"> appear on the tax invoice, before any payment will be made, as from 1 June 2004. </w:t>
      </w:r>
    </w:p>
    <w:p w14:paraId="33719728" w14:textId="61D10769" w:rsidR="00C75B46" w:rsidRPr="00C75B46" w:rsidRDefault="00C75B46" w:rsidP="00480E3B">
      <w:pPr>
        <w:numPr>
          <w:ilvl w:val="0"/>
          <w:numId w:val="4"/>
        </w:numPr>
        <w:tabs>
          <w:tab w:val="num" w:pos="142"/>
        </w:tabs>
        <w:spacing w:line="240" w:lineRule="auto"/>
        <w:jc w:val="both"/>
        <w:rPr>
          <w:rFonts w:ascii="Arial" w:hAnsi="Arial" w:cs="Arial"/>
          <w:sz w:val="20"/>
          <w:szCs w:val="20"/>
          <w:lang w:val="en-GB"/>
        </w:rPr>
      </w:pPr>
      <w:r w:rsidRPr="00C75B46">
        <w:rPr>
          <w:rFonts w:ascii="Arial" w:hAnsi="Arial" w:cs="Arial"/>
          <w:b/>
          <w:sz w:val="20"/>
          <w:szCs w:val="20"/>
          <w:lang w:val="en-GB"/>
        </w:rPr>
        <w:t>DELIVERY AND DOCUMENTS:</w:t>
      </w:r>
      <w:r w:rsidRPr="00C75B46">
        <w:rPr>
          <w:rFonts w:ascii="Arial" w:hAnsi="Arial" w:cs="Arial"/>
          <w:sz w:val="20"/>
          <w:szCs w:val="20"/>
          <w:lang w:val="en-GB"/>
        </w:rPr>
        <w:t xml:space="preserve"> ‘Delivery’ means delivery of goods or completion of work (if any) in compliance with the terms and conditions of the agreement at the point of delivery/site specified in the agreement on or before the date stated in the agreement. Late deliveries of the goods or late completion of the works/services may be subject to a penalty</w:t>
      </w:r>
      <w:r w:rsidRPr="00C75B46">
        <w:rPr>
          <w:rFonts w:ascii="Arial" w:hAnsi="Arial" w:cs="Arial"/>
          <w:b/>
          <w:sz w:val="20"/>
          <w:szCs w:val="20"/>
          <w:lang w:val="en-GB"/>
        </w:rPr>
        <w:t xml:space="preserve"> </w:t>
      </w:r>
      <w:r w:rsidRPr="00C75B46">
        <w:rPr>
          <w:rFonts w:ascii="Arial" w:hAnsi="Arial" w:cs="Arial"/>
          <w:sz w:val="20"/>
          <w:szCs w:val="20"/>
          <w:lang w:val="en-GB"/>
        </w:rPr>
        <w:t>as stated in the agreement.  No payment shall be made if the Supplier does not provide the goods/services/works as stated in agreement.  Where goods are to be delivered</w:t>
      </w:r>
      <w:r w:rsidR="006F1E7E" w:rsidRPr="006F1E7E">
        <w:rPr>
          <w:rFonts w:ascii="Arial" w:hAnsi="Arial" w:cs="Arial"/>
          <w:sz w:val="20"/>
          <w:szCs w:val="20"/>
          <w:lang w:val="en-GB"/>
        </w:rPr>
        <w:t xml:space="preserve"> </w:t>
      </w:r>
      <w:r w:rsidR="006F1E7E" w:rsidRPr="00C75B46">
        <w:rPr>
          <w:rFonts w:ascii="Arial" w:hAnsi="Arial" w:cs="Arial"/>
          <w:sz w:val="20"/>
          <w:szCs w:val="20"/>
          <w:lang w:val="en-GB"/>
        </w:rPr>
        <w:t>the Supplier shall</w:t>
      </w:r>
      <w:r w:rsidRPr="00C75B46">
        <w:rPr>
          <w:rFonts w:ascii="Arial" w:hAnsi="Arial" w:cs="Arial"/>
          <w:sz w:val="20"/>
          <w:szCs w:val="20"/>
          <w:lang w:val="en-GB"/>
        </w:rPr>
        <w:t>:</w:t>
      </w:r>
      <w:r w:rsidR="00432F38">
        <w:rPr>
          <w:rFonts w:ascii="Arial" w:hAnsi="Arial" w:cs="Arial"/>
          <w:sz w:val="20"/>
          <w:szCs w:val="20"/>
          <w:lang w:val="en-GB"/>
        </w:rPr>
        <w:t>-</w:t>
      </w:r>
    </w:p>
    <w:p w14:paraId="27C0A702" w14:textId="5BC6F5F7" w:rsidR="00C75B46" w:rsidRPr="00C75B46" w:rsidRDefault="00C75B46" w:rsidP="00480E3B">
      <w:pPr>
        <w:numPr>
          <w:ilvl w:val="0"/>
          <w:numId w:val="1"/>
        </w:numPr>
        <w:tabs>
          <w:tab w:val="clear" w:pos="360"/>
          <w:tab w:val="num" w:pos="862"/>
        </w:tabs>
        <w:spacing w:line="240" w:lineRule="auto"/>
        <w:ind w:left="720"/>
        <w:jc w:val="both"/>
        <w:rPr>
          <w:rFonts w:ascii="Arial" w:hAnsi="Arial" w:cs="Arial"/>
          <w:sz w:val="20"/>
          <w:szCs w:val="20"/>
          <w:lang w:val="en-GB"/>
        </w:rPr>
      </w:pPr>
      <w:r w:rsidRPr="00C75B46">
        <w:rPr>
          <w:rFonts w:ascii="Arial" w:hAnsi="Arial" w:cs="Arial"/>
          <w:sz w:val="20"/>
          <w:szCs w:val="20"/>
          <w:lang w:val="en-GB"/>
        </w:rPr>
        <w:t>clearly mark the outside of each consignment or package with the Supplier's name and full details of the destination in accordance with the order and include a packing note stating the contents thereof;</w:t>
      </w:r>
    </w:p>
    <w:p w14:paraId="24D3CA86" w14:textId="7AE7E5AF" w:rsidR="00C75B46" w:rsidRPr="00C75B46" w:rsidRDefault="006F1E7E" w:rsidP="00480E3B">
      <w:pPr>
        <w:numPr>
          <w:ilvl w:val="0"/>
          <w:numId w:val="1"/>
        </w:numPr>
        <w:tabs>
          <w:tab w:val="clear" w:pos="360"/>
          <w:tab w:val="num" w:pos="862"/>
        </w:tabs>
        <w:spacing w:line="240" w:lineRule="auto"/>
        <w:ind w:left="720"/>
        <w:jc w:val="both"/>
        <w:rPr>
          <w:rFonts w:ascii="Arial" w:hAnsi="Arial" w:cs="Arial"/>
          <w:sz w:val="20"/>
          <w:szCs w:val="20"/>
          <w:lang w:val="en-GB"/>
        </w:rPr>
      </w:pPr>
      <w:r>
        <w:rPr>
          <w:rFonts w:ascii="Arial" w:hAnsi="Arial" w:cs="Arial"/>
          <w:sz w:val="20"/>
          <w:szCs w:val="20"/>
          <w:lang w:val="en-GB"/>
        </w:rPr>
        <w:t>s</w:t>
      </w:r>
      <w:r w:rsidR="00C75B46" w:rsidRPr="00C75B46">
        <w:rPr>
          <w:rFonts w:ascii="Arial" w:hAnsi="Arial" w:cs="Arial"/>
          <w:sz w:val="20"/>
          <w:szCs w:val="20"/>
          <w:lang w:val="en-GB"/>
        </w:rPr>
        <w:t>end an advice note specifying the means of transport, weight, number or volume as appropriate and the point and date of dispatch</w:t>
      </w:r>
      <w:r>
        <w:rPr>
          <w:rFonts w:ascii="Arial" w:hAnsi="Arial" w:cs="Arial"/>
          <w:sz w:val="20"/>
          <w:szCs w:val="20"/>
          <w:lang w:val="en-GB"/>
        </w:rPr>
        <w:t>,</w:t>
      </w:r>
      <w:r w:rsidRPr="006F1E7E">
        <w:rPr>
          <w:rFonts w:ascii="Arial" w:hAnsi="Arial" w:cs="Arial"/>
          <w:sz w:val="20"/>
          <w:szCs w:val="20"/>
          <w:lang w:val="en-GB"/>
        </w:rPr>
        <w:t xml:space="preserve"> </w:t>
      </w:r>
      <w:r w:rsidRPr="00C75B46">
        <w:rPr>
          <w:rFonts w:ascii="Arial" w:hAnsi="Arial" w:cs="Arial"/>
          <w:sz w:val="20"/>
          <w:szCs w:val="20"/>
          <w:lang w:val="en-GB"/>
        </w:rPr>
        <w:t xml:space="preserve">to </w:t>
      </w:r>
      <w:r w:rsidR="00CB0EBF">
        <w:rPr>
          <w:rFonts w:ascii="Arial" w:hAnsi="Arial" w:cs="Arial"/>
          <w:sz w:val="20"/>
          <w:szCs w:val="20"/>
          <w:lang w:val="en-GB"/>
        </w:rPr>
        <w:t>NTCSA</w:t>
      </w:r>
      <w:r w:rsidRPr="00C75B46">
        <w:rPr>
          <w:rFonts w:ascii="Arial" w:hAnsi="Arial" w:cs="Arial"/>
          <w:sz w:val="20"/>
          <w:szCs w:val="20"/>
          <w:lang w:val="en-GB"/>
        </w:rPr>
        <w:t xml:space="preserve"> at the address for delivery of the items</w:t>
      </w:r>
      <w:r w:rsidR="00C75B46" w:rsidRPr="00C75B46">
        <w:rPr>
          <w:rFonts w:ascii="Arial" w:hAnsi="Arial" w:cs="Arial"/>
          <w:sz w:val="20"/>
          <w:szCs w:val="20"/>
          <w:lang w:val="en-GB"/>
        </w:rPr>
        <w:t>;</w:t>
      </w:r>
    </w:p>
    <w:p w14:paraId="6C0D4580" w14:textId="5663AFBC" w:rsidR="00C75B46" w:rsidRPr="00C75B46" w:rsidRDefault="006F1E7E" w:rsidP="00480E3B">
      <w:pPr>
        <w:numPr>
          <w:ilvl w:val="0"/>
          <w:numId w:val="1"/>
        </w:numPr>
        <w:tabs>
          <w:tab w:val="clear" w:pos="360"/>
          <w:tab w:val="num" w:pos="862"/>
        </w:tabs>
        <w:spacing w:line="240" w:lineRule="auto"/>
        <w:ind w:left="720"/>
        <w:jc w:val="both"/>
        <w:rPr>
          <w:rFonts w:ascii="Arial" w:hAnsi="Arial" w:cs="Arial"/>
          <w:sz w:val="20"/>
          <w:szCs w:val="20"/>
          <w:lang w:val="en-GB"/>
        </w:rPr>
      </w:pPr>
      <w:r>
        <w:rPr>
          <w:rFonts w:ascii="Arial" w:hAnsi="Arial" w:cs="Arial"/>
          <w:sz w:val="20"/>
          <w:szCs w:val="20"/>
          <w:lang w:val="en-GB"/>
        </w:rPr>
        <w:t>s</w:t>
      </w:r>
      <w:r w:rsidR="00C75B46" w:rsidRPr="00C75B46">
        <w:rPr>
          <w:rFonts w:ascii="Arial" w:hAnsi="Arial" w:cs="Arial"/>
          <w:sz w:val="20"/>
          <w:szCs w:val="20"/>
          <w:lang w:val="en-GB"/>
        </w:rPr>
        <w:t>end a detailed Tax invoice</w:t>
      </w:r>
      <w:r w:rsidRPr="006F1E7E">
        <w:rPr>
          <w:rFonts w:ascii="Arial" w:hAnsi="Arial" w:cs="Arial"/>
          <w:sz w:val="20"/>
          <w:szCs w:val="20"/>
          <w:lang w:val="en-GB"/>
        </w:rPr>
        <w:t xml:space="preserve"> </w:t>
      </w:r>
      <w:r w:rsidRPr="00C75B46">
        <w:rPr>
          <w:rFonts w:ascii="Arial" w:hAnsi="Arial" w:cs="Arial"/>
          <w:sz w:val="20"/>
          <w:szCs w:val="20"/>
          <w:lang w:val="en-GB"/>
        </w:rPr>
        <w:t xml:space="preserve">to </w:t>
      </w:r>
      <w:r w:rsidR="00CB0EBF">
        <w:rPr>
          <w:rFonts w:ascii="Arial" w:hAnsi="Arial" w:cs="Arial"/>
          <w:sz w:val="20"/>
          <w:szCs w:val="20"/>
          <w:lang w:val="en-GB"/>
        </w:rPr>
        <w:t>NTCSA</w:t>
      </w:r>
      <w:r w:rsidR="00C75B46" w:rsidRPr="00C75B46">
        <w:rPr>
          <w:rFonts w:ascii="Arial" w:hAnsi="Arial" w:cs="Arial"/>
          <w:sz w:val="20"/>
          <w:szCs w:val="20"/>
          <w:lang w:val="en-GB"/>
        </w:rPr>
        <w:t xml:space="preserve"> after delivery of the goods or after completion of the works/services</w:t>
      </w:r>
      <w:r>
        <w:rPr>
          <w:rFonts w:ascii="Arial" w:hAnsi="Arial" w:cs="Arial"/>
          <w:sz w:val="20"/>
          <w:szCs w:val="20"/>
          <w:lang w:val="en-GB"/>
        </w:rPr>
        <w:t>;</w:t>
      </w:r>
    </w:p>
    <w:p w14:paraId="54304300" w14:textId="511224B3" w:rsidR="00C75B46" w:rsidRPr="00C75B46" w:rsidRDefault="006F1E7E" w:rsidP="00480E3B">
      <w:pPr>
        <w:numPr>
          <w:ilvl w:val="0"/>
          <w:numId w:val="1"/>
        </w:numPr>
        <w:tabs>
          <w:tab w:val="clear" w:pos="360"/>
          <w:tab w:val="num" w:pos="862"/>
        </w:tabs>
        <w:spacing w:line="240" w:lineRule="auto"/>
        <w:ind w:left="720"/>
        <w:jc w:val="both"/>
        <w:rPr>
          <w:rFonts w:ascii="Arial" w:hAnsi="Arial" w:cs="Arial"/>
          <w:sz w:val="20"/>
          <w:szCs w:val="20"/>
          <w:lang w:val="en-GB"/>
        </w:rPr>
      </w:pPr>
      <w:r>
        <w:rPr>
          <w:rFonts w:ascii="Arial" w:hAnsi="Arial" w:cs="Arial"/>
          <w:sz w:val="20"/>
          <w:szCs w:val="20"/>
          <w:lang w:val="en-GB"/>
        </w:rPr>
        <w:t>s</w:t>
      </w:r>
      <w:r w:rsidR="00C75B46" w:rsidRPr="00C75B46">
        <w:rPr>
          <w:rFonts w:ascii="Arial" w:hAnsi="Arial" w:cs="Arial"/>
          <w:sz w:val="20"/>
          <w:szCs w:val="20"/>
          <w:lang w:val="en-GB"/>
        </w:rPr>
        <w:t>tate</w:t>
      </w:r>
      <w:r>
        <w:rPr>
          <w:rFonts w:ascii="Arial" w:hAnsi="Arial" w:cs="Arial"/>
          <w:sz w:val="20"/>
          <w:szCs w:val="20"/>
          <w:lang w:val="en-GB"/>
        </w:rPr>
        <w:t xml:space="preserve"> </w:t>
      </w:r>
      <w:r w:rsidRPr="00C75B46">
        <w:rPr>
          <w:rFonts w:ascii="Arial" w:hAnsi="Arial" w:cs="Arial"/>
          <w:sz w:val="20"/>
          <w:szCs w:val="20"/>
          <w:lang w:val="en-GB"/>
        </w:rPr>
        <w:t>the agreement number</w:t>
      </w:r>
      <w:r w:rsidR="00C75B46" w:rsidRPr="00C75B46">
        <w:rPr>
          <w:rFonts w:ascii="Arial" w:hAnsi="Arial" w:cs="Arial"/>
          <w:sz w:val="20"/>
          <w:szCs w:val="20"/>
          <w:lang w:val="en-GB"/>
        </w:rPr>
        <w:t xml:space="preserve"> on all communications in respect of the agreement</w:t>
      </w:r>
      <w:r>
        <w:rPr>
          <w:rFonts w:ascii="Arial" w:hAnsi="Arial" w:cs="Arial"/>
          <w:sz w:val="20"/>
          <w:szCs w:val="20"/>
          <w:lang w:val="en-GB"/>
        </w:rPr>
        <w:t xml:space="preserve">; and </w:t>
      </w:r>
    </w:p>
    <w:p w14:paraId="5A872872" w14:textId="56F06A4B" w:rsidR="00C75B46" w:rsidRPr="00C75B46" w:rsidRDefault="006F1E7E" w:rsidP="00480E3B">
      <w:pPr>
        <w:numPr>
          <w:ilvl w:val="0"/>
          <w:numId w:val="1"/>
        </w:numPr>
        <w:tabs>
          <w:tab w:val="clear" w:pos="360"/>
          <w:tab w:val="num" w:pos="862"/>
        </w:tabs>
        <w:spacing w:line="240" w:lineRule="auto"/>
        <w:ind w:left="720"/>
        <w:jc w:val="both"/>
        <w:rPr>
          <w:rFonts w:ascii="Arial" w:hAnsi="Arial" w:cs="Arial"/>
          <w:sz w:val="20"/>
          <w:szCs w:val="20"/>
          <w:lang w:val="en-GB"/>
        </w:rPr>
      </w:pPr>
      <w:r>
        <w:rPr>
          <w:rFonts w:ascii="Arial" w:hAnsi="Arial" w:cs="Arial"/>
          <w:sz w:val="20"/>
          <w:szCs w:val="20"/>
          <w:lang w:val="en-GB"/>
        </w:rPr>
        <w:t>s</w:t>
      </w:r>
      <w:r w:rsidR="00C75B46" w:rsidRPr="00C75B46">
        <w:rPr>
          <w:rFonts w:ascii="Arial" w:hAnsi="Arial" w:cs="Arial"/>
          <w:sz w:val="20"/>
          <w:szCs w:val="20"/>
          <w:lang w:val="en-GB"/>
        </w:rPr>
        <w:t>tate in his tender whether delivery cost is included in the price</w:t>
      </w:r>
      <w:r>
        <w:rPr>
          <w:rFonts w:ascii="Arial" w:hAnsi="Arial" w:cs="Arial"/>
          <w:sz w:val="20"/>
          <w:szCs w:val="20"/>
          <w:lang w:val="en-GB"/>
        </w:rPr>
        <w:t>.</w:t>
      </w:r>
      <w:r w:rsidR="00C75B46" w:rsidRPr="00C75B46">
        <w:rPr>
          <w:rFonts w:ascii="Arial" w:hAnsi="Arial" w:cs="Arial"/>
          <w:sz w:val="20"/>
          <w:szCs w:val="20"/>
          <w:lang w:val="en-GB"/>
        </w:rPr>
        <w:t xml:space="preserve"> </w:t>
      </w:r>
      <w:r>
        <w:rPr>
          <w:rFonts w:ascii="Arial" w:hAnsi="Arial" w:cs="Arial"/>
          <w:sz w:val="20"/>
          <w:szCs w:val="20"/>
          <w:lang w:val="en-GB"/>
        </w:rPr>
        <w:t>I</w:t>
      </w:r>
      <w:r w:rsidR="00C75B46" w:rsidRPr="00C75B46">
        <w:rPr>
          <w:rFonts w:ascii="Arial" w:hAnsi="Arial" w:cs="Arial"/>
          <w:sz w:val="20"/>
          <w:szCs w:val="20"/>
          <w:lang w:val="en-GB"/>
        </w:rPr>
        <w:t>f not, it will be deemed to be included.</w:t>
      </w:r>
    </w:p>
    <w:p w14:paraId="0E278844" w14:textId="77777777" w:rsidR="00C75B46" w:rsidRPr="00C75B46" w:rsidRDefault="00C75B46" w:rsidP="00480E3B">
      <w:pPr>
        <w:numPr>
          <w:ilvl w:val="0"/>
          <w:numId w:val="4"/>
        </w:numPr>
        <w:tabs>
          <w:tab w:val="num" w:pos="284"/>
        </w:tabs>
        <w:spacing w:line="240" w:lineRule="auto"/>
        <w:jc w:val="both"/>
        <w:rPr>
          <w:rFonts w:ascii="Arial" w:hAnsi="Arial" w:cs="Arial"/>
          <w:sz w:val="20"/>
          <w:szCs w:val="20"/>
          <w:lang w:val="en-GB"/>
        </w:rPr>
      </w:pPr>
      <w:r w:rsidRPr="00C75B46">
        <w:rPr>
          <w:rFonts w:ascii="Arial" w:hAnsi="Arial" w:cs="Arial"/>
          <w:b/>
          <w:sz w:val="20"/>
          <w:szCs w:val="20"/>
          <w:lang w:val="en-GB"/>
        </w:rPr>
        <w:t>CONTAINERS / PACKING MATERIAL:</w:t>
      </w:r>
      <w:r w:rsidRPr="00C75B46">
        <w:rPr>
          <w:rFonts w:ascii="Arial" w:hAnsi="Arial" w:cs="Arial"/>
          <w:sz w:val="20"/>
          <w:szCs w:val="20"/>
          <w:lang w:val="en-GB"/>
        </w:rPr>
        <w:t xml:space="preserve"> Unless otherwise stated in the agreement, no payment shall be made for containers or packing materials or their return to the Supplier.</w:t>
      </w:r>
    </w:p>
    <w:p w14:paraId="1DA34CEE" w14:textId="4EC42A91" w:rsidR="00C75B46" w:rsidRPr="00C75B46" w:rsidRDefault="00C75B46" w:rsidP="00480E3B">
      <w:pPr>
        <w:numPr>
          <w:ilvl w:val="0"/>
          <w:numId w:val="4"/>
        </w:numPr>
        <w:tabs>
          <w:tab w:val="num" w:pos="284"/>
        </w:tabs>
        <w:spacing w:line="240" w:lineRule="auto"/>
        <w:jc w:val="both"/>
        <w:rPr>
          <w:rFonts w:ascii="Arial" w:hAnsi="Arial" w:cs="Arial"/>
          <w:sz w:val="20"/>
          <w:szCs w:val="20"/>
          <w:lang w:val="en-GB"/>
        </w:rPr>
      </w:pPr>
      <w:r w:rsidRPr="00C75B46">
        <w:rPr>
          <w:rFonts w:ascii="Arial" w:hAnsi="Arial" w:cs="Arial"/>
          <w:b/>
          <w:sz w:val="20"/>
          <w:szCs w:val="20"/>
          <w:lang w:val="en-GB"/>
        </w:rPr>
        <w:t>ACCEPTANCE:</w:t>
      </w:r>
      <w:r w:rsidRPr="00C75B46">
        <w:rPr>
          <w:rFonts w:ascii="Arial" w:hAnsi="Arial" w:cs="Arial"/>
          <w:sz w:val="20"/>
          <w:szCs w:val="20"/>
          <w:lang w:val="en-GB"/>
        </w:rPr>
        <w:t xml:space="preserve">  The goods/works/services shall at all times be subject to the approval of </w:t>
      </w:r>
      <w:r w:rsidR="00CB0EBF">
        <w:rPr>
          <w:rFonts w:ascii="Arial" w:hAnsi="Arial" w:cs="Arial"/>
          <w:sz w:val="20"/>
          <w:szCs w:val="20"/>
          <w:lang w:val="en-GB"/>
        </w:rPr>
        <w:t>NTCSA</w:t>
      </w:r>
      <w:r w:rsidRPr="00C75B46">
        <w:rPr>
          <w:rFonts w:ascii="Arial" w:hAnsi="Arial" w:cs="Arial"/>
          <w:sz w:val="20"/>
          <w:szCs w:val="20"/>
          <w:lang w:val="en-GB"/>
        </w:rPr>
        <w:t xml:space="preserve">, who may inspect and/or test the </w:t>
      </w:r>
      <w:r w:rsidR="006F1E7E" w:rsidRPr="00C75B46">
        <w:rPr>
          <w:rFonts w:ascii="Arial" w:hAnsi="Arial" w:cs="Arial"/>
          <w:sz w:val="20"/>
          <w:szCs w:val="20"/>
          <w:lang w:val="en-GB"/>
        </w:rPr>
        <w:t>goods/works/services</w:t>
      </w:r>
      <w:r w:rsidRPr="00C75B46">
        <w:rPr>
          <w:rFonts w:ascii="Arial" w:hAnsi="Arial" w:cs="Arial"/>
          <w:sz w:val="20"/>
          <w:szCs w:val="20"/>
          <w:lang w:val="en-GB"/>
        </w:rPr>
        <w:t xml:space="preserve"> as well as the workmanship at any stage of the work. Should </w:t>
      </w:r>
      <w:r w:rsidR="00CB0EBF">
        <w:rPr>
          <w:rFonts w:ascii="Arial" w:hAnsi="Arial" w:cs="Arial"/>
          <w:sz w:val="20"/>
          <w:szCs w:val="20"/>
          <w:lang w:val="en-GB"/>
        </w:rPr>
        <w:t>NTCSA</w:t>
      </w:r>
      <w:r w:rsidRPr="00C75B46">
        <w:rPr>
          <w:rFonts w:ascii="Arial" w:hAnsi="Arial" w:cs="Arial"/>
          <w:sz w:val="20"/>
          <w:szCs w:val="20"/>
          <w:lang w:val="en-GB"/>
        </w:rPr>
        <w:t xml:space="preserve"> fail to notify the Supplier of its acceptance, it shall be deemed </w:t>
      </w:r>
      <w:r w:rsidR="006F1E7E">
        <w:rPr>
          <w:rFonts w:ascii="Arial" w:hAnsi="Arial" w:cs="Arial"/>
          <w:sz w:val="20"/>
          <w:szCs w:val="20"/>
          <w:lang w:val="en-GB"/>
        </w:rPr>
        <w:t xml:space="preserve">that </w:t>
      </w:r>
      <w:r w:rsidR="00CB0EBF">
        <w:rPr>
          <w:rFonts w:ascii="Arial" w:hAnsi="Arial" w:cs="Arial"/>
          <w:sz w:val="20"/>
          <w:szCs w:val="20"/>
          <w:lang w:val="en-GB"/>
        </w:rPr>
        <w:t>NTCSA</w:t>
      </w:r>
      <w:r w:rsidRPr="00C75B46">
        <w:rPr>
          <w:rFonts w:ascii="Arial" w:hAnsi="Arial" w:cs="Arial"/>
          <w:sz w:val="20"/>
          <w:szCs w:val="20"/>
          <w:lang w:val="en-GB"/>
        </w:rPr>
        <w:t xml:space="preserve"> accepted the goods/works/services.</w:t>
      </w:r>
    </w:p>
    <w:p w14:paraId="1CCB1118" w14:textId="1B89A24A" w:rsidR="00C75B46" w:rsidRPr="00C75B46" w:rsidRDefault="00C75B46" w:rsidP="00480E3B">
      <w:pPr>
        <w:numPr>
          <w:ilvl w:val="0"/>
          <w:numId w:val="4"/>
        </w:numPr>
        <w:tabs>
          <w:tab w:val="num" w:pos="284"/>
        </w:tabs>
        <w:spacing w:line="240" w:lineRule="auto"/>
        <w:jc w:val="both"/>
        <w:rPr>
          <w:rFonts w:ascii="Arial" w:hAnsi="Arial" w:cs="Arial"/>
          <w:b/>
          <w:sz w:val="20"/>
          <w:szCs w:val="20"/>
          <w:lang w:val="en-GB"/>
        </w:rPr>
      </w:pPr>
      <w:r w:rsidRPr="00C75B46">
        <w:rPr>
          <w:rFonts w:ascii="Arial" w:hAnsi="Arial" w:cs="Arial"/>
          <w:b/>
          <w:sz w:val="20"/>
          <w:szCs w:val="20"/>
          <w:lang w:val="en-GB"/>
        </w:rPr>
        <w:t>RISK:</w:t>
      </w:r>
      <w:r w:rsidRPr="00C75B46">
        <w:rPr>
          <w:rFonts w:ascii="Arial" w:hAnsi="Arial" w:cs="Arial"/>
          <w:sz w:val="20"/>
          <w:szCs w:val="20"/>
          <w:lang w:val="en-GB"/>
        </w:rPr>
        <w:t xml:space="preserve"> Risk shall pass to </w:t>
      </w:r>
      <w:r w:rsidR="00CB0EBF">
        <w:rPr>
          <w:rFonts w:ascii="Arial" w:hAnsi="Arial" w:cs="Arial"/>
          <w:sz w:val="20"/>
          <w:szCs w:val="20"/>
          <w:lang w:val="en-GB"/>
        </w:rPr>
        <w:t>NTCSA</w:t>
      </w:r>
      <w:r w:rsidRPr="00C75B46">
        <w:rPr>
          <w:rFonts w:ascii="Arial" w:hAnsi="Arial" w:cs="Arial"/>
          <w:sz w:val="20"/>
          <w:szCs w:val="20"/>
          <w:lang w:val="en-GB"/>
        </w:rPr>
        <w:t xml:space="preserve"> upon proof of delivery </w:t>
      </w:r>
      <w:r w:rsidR="006F1E7E" w:rsidRPr="00C75B46">
        <w:rPr>
          <w:rFonts w:ascii="Arial" w:hAnsi="Arial" w:cs="Arial"/>
          <w:sz w:val="20"/>
          <w:szCs w:val="20"/>
          <w:lang w:val="en-GB"/>
        </w:rPr>
        <w:t>to the correct destination in accordance with the agreement</w:t>
      </w:r>
      <w:r w:rsidR="006F1E7E">
        <w:rPr>
          <w:rFonts w:ascii="Arial" w:hAnsi="Arial" w:cs="Arial"/>
          <w:sz w:val="20"/>
          <w:szCs w:val="20"/>
          <w:lang w:val="en-GB"/>
        </w:rPr>
        <w:t>,</w:t>
      </w:r>
      <w:r w:rsidR="006F1E7E" w:rsidRPr="00C75B46">
        <w:rPr>
          <w:rFonts w:ascii="Arial" w:hAnsi="Arial" w:cs="Arial"/>
          <w:sz w:val="20"/>
          <w:szCs w:val="20"/>
          <w:lang w:val="en-GB"/>
        </w:rPr>
        <w:t xml:space="preserve"> </w:t>
      </w:r>
      <w:r w:rsidRPr="00C75B46">
        <w:rPr>
          <w:rFonts w:ascii="Arial" w:hAnsi="Arial" w:cs="Arial"/>
          <w:sz w:val="20"/>
          <w:szCs w:val="20"/>
          <w:lang w:val="en-GB"/>
        </w:rPr>
        <w:t>and acceptance of the goods/works/services.</w:t>
      </w:r>
    </w:p>
    <w:p w14:paraId="355B75E6" w14:textId="15E93DA3" w:rsidR="00C75B46" w:rsidRPr="00C75B46" w:rsidRDefault="00C75B46" w:rsidP="00480E3B">
      <w:pPr>
        <w:numPr>
          <w:ilvl w:val="0"/>
          <w:numId w:val="4"/>
        </w:numPr>
        <w:tabs>
          <w:tab w:val="num" w:pos="142"/>
        </w:tabs>
        <w:spacing w:line="240" w:lineRule="auto"/>
        <w:jc w:val="both"/>
        <w:rPr>
          <w:rFonts w:ascii="Arial" w:hAnsi="Arial" w:cs="Arial"/>
          <w:sz w:val="20"/>
          <w:szCs w:val="20"/>
          <w:lang w:val="en-GB"/>
        </w:rPr>
      </w:pPr>
      <w:r w:rsidRPr="00C75B46">
        <w:rPr>
          <w:rFonts w:ascii="Arial" w:hAnsi="Arial" w:cs="Arial"/>
          <w:b/>
          <w:sz w:val="20"/>
          <w:szCs w:val="20"/>
          <w:lang w:val="en-GB"/>
        </w:rPr>
        <w:t>OWNERSHIP:</w:t>
      </w:r>
      <w:r w:rsidRPr="00C75B46">
        <w:rPr>
          <w:rFonts w:ascii="Arial" w:hAnsi="Arial" w:cs="Arial"/>
          <w:sz w:val="20"/>
          <w:szCs w:val="20"/>
          <w:lang w:val="en-GB"/>
        </w:rPr>
        <w:t xml:space="preserve"> Ownership in the goods/works/services shall pass to </w:t>
      </w:r>
      <w:r w:rsidR="00CB0EBF">
        <w:rPr>
          <w:rFonts w:ascii="Arial" w:hAnsi="Arial" w:cs="Arial"/>
          <w:sz w:val="20"/>
          <w:szCs w:val="20"/>
          <w:lang w:val="en-GB"/>
        </w:rPr>
        <w:t>NTCSA</w:t>
      </w:r>
      <w:r w:rsidRPr="00C75B46">
        <w:rPr>
          <w:rFonts w:ascii="Arial" w:hAnsi="Arial" w:cs="Arial"/>
          <w:sz w:val="20"/>
          <w:szCs w:val="20"/>
          <w:lang w:val="en-GB"/>
        </w:rPr>
        <w:t xml:space="preserve"> upon payment thereof or as otherwise stated in </w:t>
      </w:r>
      <w:r w:rsidR="006F1E7E">
        <w:rPr>
          <w:rFonts w:ascii="Arial" w:hAnsi="Arial" w:cs="Arial"/>
          <w:sz w:val="20"/>
          <w:szCs w:val="20"/>
          <w:lang w:val="en-GB"/>
        </w:rPr>
        <w:t xml:space="preserve">the </w:t>
      </w:r>
      <w:r w:rsidRPr="00C75B46">
        <w:rPr>
          <w:rFonts w:ascii="Arial" w:hAnsi="Arial" w:cs="Arial"/>
          <w:sz w:val="20"/>
          <w:szCs w:val="20"/>
          <w:lang w:val="en-GB"/>
        </w:rPr>
        <w:t>agreement.</w:t>
      </w:r>
    </w:p>
    <w:p w14:paraId="10C6CA88" w14:textId="66599CC5" w:rsidR="00C75B46" w:rsidRPr="00C75B46" w:rsidRDefault="00C75B46" w:rsidP="00480E3B">
      <w:pPr>
        <w:numPr>
          <w:ilvl w:val="0"/>
          <w:numId w:val="4"/>
        </w:numPr>
        <w:tabs>
          <w:tab w:val="num" w:pos="284"/>
        </w:tabs>
        <w:spacing w:line="240" w:lineRule="auto"/>
        <w:jc w:val="both"/>
        <w:rPr>
          <w:rFonts w:ascii="Arial" w:hAnsi="Arial" w:cs="Arial"/>
          <w:sz w:val="20"/>
          <w:szCs w:val="20"/>
          <w:lang w:val="en-GB"/>
        </w:rPr>
      </w:pPr>
      <w:r w:rsidRPr="00C75B46">
        <w:rPr>
          <w:rFonts w:ascii="Arial" w:hAnsi="Arial" w:cs="Arial"/>
          <w:b/>
          <w:sz w:val="20"/>
          <w:szCs w:val="20"/>
          <w:lang w:val="en-GB"/>
        </w:rPr>
        <w:lastRenderedPageBreak/>
        <w:t>REJECTION:</w:t>
      </w:r>
      <w:r w:rsidRPr="00C75B46">
        <w:rPr>
          <w:rFonts w:ascii="Arial" w:hAnsi="Arial" w:cs="Arial"/>
          <w:sz w:val="20"/>
          <w:szCs w:val="20"/>
          <w:lang w:val="en-GB"/>
        </w:rPr>
        <w:t xml:space="preserve"> If the Supplier fails to comply with his obligations under the agreement, </w:t>
      </w:r>
      <w:r w:rsidR="00CB0EBF">
        <w:rPr>
          <w:rFonts w:ascii="Arial" w:hAnsi="Arial" w:cs="Arial"/>
          <w:sz w:val="20"/>
          <w:szCs w:val="20"/>
          <w:lang w:val="en-GB"/>
        </w:rPr>
        <w:t>NTCSA</w:t>
      </w:r>
      <w:r w:rsidRPr="00C75B46">
        <w:rPr>
          <w:rFonts w:ascii="Arial" w:hAnsi="Arial" w:cs="Arial"/>
          <w:sz w:val="20"/>
          <w:szCs w:val="20"/>
          <w:lang w:val="en-GB"/>
        </w:rPr>
        <w:t xml:space="preserve"> may reject any part of the goods by giving written notice to the Supplier specifying the reason for rejection and whether replacement of goods or re-work is required.  </w:t>
      </w:r>
    </w:p>
    <w:p w14:paraId="35546BF2" w14:textId="2DD93D93" w:rsidR="00C75B46" w:rsidRPr="00C75B46" w:rsidRDefault="00C75B46" w:rsidP="00480E3B">
      <w:pPr>
        <w:numPr>
          <w:ilvl w:val="0"/>
          <w:numId w:val="2"/>
        </w:numPr>
        <w:tabs>
          <w:tab w:val="clear" w:pos="360"/>
          <w:tab w:val="num" w:pos="426"/>
        </w:tabs>
        <w:spacing w:line="240" w:lineRule="auto"/>
        <w:jc w:val="both"/>
        <w:rPr>
          <w:rFonts w:ascii="Arial" w:hAnsi="Arial" w:cs="Arial"/>
          <w:sz w:val="20"/>
          <w:szCs w:val="20"/>
          <w:lang w:val="en-GB"/>
        </w:rPr>
      </w:pPr>
      <w:r w:rsidRPr="00C75B46">
        <w:rPr>
          <w:rFonts w:ascii="Arial" w:hAnsi="Arial" w:cs="Arial"/>
          <w:sz w:val="20"/>
          <w:szCs w:val="20"/>
          <w:lang w:val="en-GB"/>
        </w:rPr>
        <w:t xml:space="preserve">In the case of goods delivered, </w:t>
      </w:r>
      <w:r w:rsidR="00CB0EBF">
        <w:rPr>
          <w:rFonts w:ascii="Arial" w:hAnsi="Arial" w:cs="Arial"/>
          <w:sz w:val="20"/>
          <w:szCs w:val="20"/>
          <w:lang w:val="en-GB"/>
        </w:rPr>
        <w:t>NTCSA</w:t>
      </w:r>
      <w:r w:rsidRPr="00C75B46">
        <w:rPr>
          <w:rFonts w:ascii="Arial" w:hAnsi="Arial" w:cs="Arial"/>
          <w:sz w:val="20"/>
          <w:szCs w:val="20"/>
          <w:lang w:val="en-GB"/>
        </w:rPr>
        <w:t xml:space="preserve"> may return the rejected goods to the Supplier at the Supplier's risk and expense.  Any money paid to the Supplier in respect of the goods not replaced within the time required, together with the costs of returning rejected goods to the Supplier and obtaining replacement goods from a third party, shall be paid by the Supplier to </w:t>
      </w:r>
      <w:r w:rsidR="00CB0EBF">
        <w:rPr>
          <w:rFonts w:ascii="Arial" w:hAnsi="Arial" w:cs="Arial"/>
          <w:sz w:val="20"/>
          <w:szCs w:val="20"/>
          <w:lang w:val="en-GB"/>
        </w:rPr>
        <w:t>NTCSA</w:t>
      </w:r>
      <w:r w:rsidRPr="00C75B46">
        <w:rPr>
          <w:rFonts w:ascii="Arial" w:hAnsi="Arial" w:cs="Arial"/>
          <w:sz w:val="20"/>
          <w:szCs w:val="20"/>
          <w:lang w:val="en-GB"/>
        </w:rPr>
        <w:t>.</w:t>
      </w:r>
    </w:p>
    <w:p w14:paraId="02BDE0A9" w14:textId="4A5E6179" w:rsidR="00C75B46" w:rsidRPr="00C75B46" w:rsidRDefault="00C75B46" w:rsidP="00480E3B">
      <w:pPr>
        <w:numPr>
          <w:ilvl w:val="0"/>
          <w:numId w:val="3"/>
        </w:numPr>
        <w:tabs>
          <w:tab w:val="clear" w:pos="360"/>
          <w:tab w:val="num" w:pos="426"/>
        </w:tabs>
        <w:spacing w:line="240" w:lineRule="auto"/>
        <w:jc w:val="both"/>
        <w:rPr>
          <w:rFonts w:ascii="Arial" w:hAnsi="Arial" w:cs="Arial"/>
          <w:sz w:val="20"/>
          <w:szCs w:val="20"/>
          <w:lang w:val="en-GB"/>
        </w:rPr>
      </w:pPr>
      <w:r w:rsidRPr="00C75B46">
        <w:rPr>
          <w:rFonts w:ascii="Arial" w:hAnsi="Arial" w:cs="Arial"/>
          <w:sz w:val="20"/>
          <w:szCs w:val="20"/>
          <w:lang w:val="en-GB"/>
        </w:rPr>
        <w:t xml:space="preserve">In the case of works/services, the Supplier shall correct non-conformances/defects as indicated by </w:t>
      </w:r>
      <w:r w:rsidR="00CB0EBF">
        <w:rPr>
          <w:rFonts w:ascii="Arial" w:hAnsi="Arial" w:cs="Arial"/>
          <w:sz w:val="20"/>
          <w:szCs w:val="20"/>
          <w:lang w:val="en-GB"/>
        </w:rPr>
        <w:t>NTCSA</w:t>
      </w:r>
      <w:r w:rsidRPr="00C75B46">
        <w:rPr>
          <w:rFonts w:ascii="Arial" w:hAnsi="Arial" w:cs="Arial"/>
          <w:sz w:val="20"/>
          <w:szCs w:val="20"/>
          <w:lang w:val="en-GB"/>
        </w:rPr>
        <w:t xml:space="preserve">.  If the supplier delays </w:t>
      </w:r>
      <w:r w:rsidR="00432F38" w:rsidRPr="00C75B46">
        <w:rPr>
          <w:rFonts w:ascii="Arial" w:hAnsi="Arial" w:cs="Arial"/>
          <w:sz w:val="20"/>
          <w:szCs w:val="20"/>
          <w:lang w:val="en-GB"/>
        </w:rPr>
        <w:t>correcting</w:t>
      </w:r>
      <w:r w:rsidRPr="00C75B46">
        <w:rPr>
          <w:rFonts w:ascii="Arial" w:hAnsi="Arial" w:cs="Arial"/>
          <w:sz w:val="20"/>
          <w:szCs w:val="20"/>
          <w:lang w:val="en-GB"/>
        </w:rPr>
        <w:t xml:space="preserve"> the non-conformance/defect, </w:t>
      </w:r>
      <w:r w:rsidR="00CB0EBF">
        <w:rPr>
          <w:rFonts w:ascii="Arial" w:hAnsi="Arial" w:cs="Arial"/>
          <w:sz w:val="20"/>
          <w:szCs w:val="20"/>
          <w:lang w:val="en-GB"/>
        </w:rPr>
        <w:t>NTCSA</w:t>
      </w:r>
      <w:r w:rsidRPr="00C75B46">
        <w:rPr>
          <w:rFonts w:ascii="Arial" w:hAnsi="Arial" w:cs="Arial"/>
          <w:sz w:val="20"/>
          <w:szCs w:val="20"/>
          <w:lang w:val="en-GB"/>
        </w:rPr>
        <w:t xml:space="preserve"> may have the non-conformance/defect corrected by a third party at the Supplier’s costs.</w:t>
      </w:r>
    </w:p>
    <w:p w14:paraId="49605A48" w14:textId="7F04002D" w:rsidR="00C75B46" w:rsidRPr="00C75B46" w:rsidRDefault="00C75B46" w:rsidP="00480E3B">
      <w:pPr>
        <w:numPr>
          <w:ilvl w:val="0"/>
          <w:numId w:val="4"/>
        </w:numPr>
        <w:tabs>
          <w:tab w:val="num" w:pos="284"/>
        </w:tabs>
        <w:spacing w:line="240" w:lineRule="auto"/>
        <w:jc w:val="both"/>
        <w:rPr>
          <w:rFonts w:ascii="Arial" w:hAnsi="Arial" w:cs="Arial"/>
          <w:sz w:val="20"/>
          <w:szCs w:val="20"/>
          <w:lang w:val="en-GB"/>
        </w:rPr>
      </w:pPr>
      <w:r w:rsidRPr="00C75B46">
        <w:rPr>
          <w:rFonts w:ascii="Arial" w:hAnsi="Arial" w:cs="Arial"/>
          <w:b/>
          <w:sz w:val="20"/>
          <w:szCs w:val="20"/>
          <w:lang w:val="en-GB"/>
        </w:rPr>
        <w:t>INDEMNITY:</w:t>
      </w:r>
      <w:r w:rsidRPr="00C75B46">
        <w:rPr>
          <w:rFonts w:ascii="Arial" w:hAnsi="Arial" w:cs="Arial"/>
          <w:sz w:val="20"/>
          <w:szCs w:val="20"/>
          <w:lang w:val="en-GB"/>
        </w:rPr>
        <w:t xml:space="preserve"> The Supplier indemnifies </w:t>
      </w:r>
      <w:r w:rsidR="00CB0EBF">
        <w:rPr>
          <w:rFonts w:ascii="Arial" w:hAnsi="Arial" w:cs="Arial"/>
          <w:sz w:val="20"/>
          <w:szCs w:val="20"/>
          <w:lang w:val="en-GB"/>
        </w:rPr>
        <w:t>NTCSA</w:t>
      </w:r>
      <w:r w:rsidRPr="00C75B46">
        <w:rPr>
          <w:rFonts w:ascii="Arial" w:hAnsi="Arial" w:cs="Arial"/>
          <w:sz w:val="20"/>
          <w:szCs w:val="20"/>
          <w:lang w:val="en-GB"/>
        </w:rPr>
        <w:t xml:space="preserve"> against all actions, suits, claims, demands, costs, charges and expenses </w:t>
      </w:r>
      <w:r w:rsidR="00480E3B" w:rsidRPr="00C75B46">
        <w:rPr>
          <w:rFonts w:ascii="Arial" w:hAnsi="Arial" w:cs="Arial"/>
          <w:sz w:val="20"/>
          <w:szCs w:val="20"/>
          <w:lang w:val="en-GB"/>
        </w:rPr>
        <w:t>arising from</w:t>
      </w:r>
      <w:r w:rsidRPr="00C75B46">
        <w:rPr>
          <w:rFonts w:ascii="Arial" w:hAnsi="Arial" w:cs="Arial"/>
          <w:sz w:val="20"/>
          <w:szCs w:val="20"/>
          <w:lang w:val="en-GB"/>
        </w:rPr>
        <w:t xml:space="preserve"> the negligence, infringement of intellectual or legal rights or breach of statutory duty of the Supplier, his subcontractors, agents or servants or the rights of others, or from the Supplier's defective design, materials or workmanship.</w:t>
      </w:r>
    </w:p>
    <w:p w14:paraId="1074606A" w14:textId="5255E0EF" w:rsidR="00C75B46" w:rsidRPr="00C75B46" w:rsidRDefault="00C75B46" w:rsidP="00480E3B">
      <w:pPr>
        <w:numPr>
          <w:ilvl w:val="0"/>
          <w:numId w:val="4"/>
        </w:numPr>
        <w:tabs>
          <w:tab w:val="num" w:pos="284"/>
        </w:tabs>
        <w:spacing w:line="240" w:lineRule="auto"/>
        <w:jc w:val="both"/>
        <w:rPr>
          <w:rFonts w:ascii="Arial" w:hAnsi="Arial" w:cs="Arial"/>
          <w:sz w:val="20"/>
          <w:szCs w:val="20"/>
          <w:lang w:val="en-GB"/>
        </w:rPr>
      </w:pPr>
      <w:r w:rsidRPr="00C75B46">
        <w:rPr>
          <w:rFonts w:ascii="Arial" w:hAnsi="Arial" w:cs="Arial"/>
          <w:b/>
          <w:sz w:val="20"/>
          <w:szCs w:val="20"/>
          <w:lang w:val="en-GB"/>
        </w:rPr>
        <w:t>WARRANTY:</w:t>
      </w:r>
      <w:r w:rsidRPr="00C75B46">
        <w:rPr>
          <w:rFonts w:ascii="Arial" w:hAnsi="Arial" w:cs="Arial"/>
          <w:sz w:val="20"/>
          <w:szCs w:val="20"/>
          <w:lang w:val="en-GB"/>
        </w:rPr>
        <w:t xml:space="preserve"> Without prejudice to any other rights of </w:t>
      </w:r>
      <w:r w:rsidR="00CB0EBF">
        <w:rPr>
          <w:rFonts w:ascii="Arial" w:hAnsi="Arial" w:cs="Arial"/>
          <w:sz w:val="20"/>
          <w:szCs w:val="20"/>
          <w:lang w:val="en-GB"/>
        </w:rPr>
        <w:t>NTCSA</w:t>
      </w:r>
      <w:r w:rsidRPr="00C75B46">
        <w:rPr>
          <w:rFonts w:ascii="Arial" w:hAnsi="Arial" w:cs="Arial"/>
          <w:sz w:val="20"/>
          <w:szCs w:val="20"/>
          <w:lang w:val="en-GB"/>
        </w:rPr>
        <w:t xml:space="preserve"> under these conditions, the Supplier warrants that the goods/works/services are fit for the purpose for which they are intended and that they will remain free from defects for a period of one year (unless otherwise stated in the agreement) from </w:t>
      </w:r>
      <w:r w:rsidR="00480E3B" w:rsidRPr="00C75B46">
        <w:rPr>
          <w:rFonts w:ascii="Arial" w:hAnsi="Arial" w:cs="Arial"/>
          <w:sz w:val="20"/>
          <w:szCs w:val="20"/>
          <w:lang w:val="en-GB"/>
        </w:rPr>
        <w:t>acceptance.</w:t>
      </w:r>
      <w:r w:rsidRPr="00C75B46">
        <w:rPr>
          <w:rFonts w:ascii="Arial" w:hAnsi="Arial" w:cs="Arial"/>
          <w:sz w:val="20"/>
          <w:szCs w:val="20"/>
          <w:lang w:val="en-GB"/>
        </w:rPr>
        <w:t xml:space="preserve"> If a defect/non-conformance is found with the goods/works/services within this period, the Supplier shall rectify the defect/non-conformance within an agreed time period, free of cost to </w:t>
      </w:r>
      <w:r w:rsidR="00CB0EBF">
        <w:rPr>
          <w:rFonts w:ascii="Arial" w:hAnsi="Arial" w:cs="Arial"/>
          <w:sz w:val="20"/>
          <w:szCs w:val="20"/>
          <w:lang w:val="en-GB"/>
        </w:rPr>
        <w:t>NTCSA</w:t>
      </w:r>
      <w:r w:rsidRPr="00C75B46">
        <w:rPr>
          <w:rFonts w:ascii="Arial" w:hAnsi="Arial" w:cs="Arial"/>
          <w:sz w:val="20"/>
          <w:szCs w:val="20"/>
          <w:lang w:val="en-GB"/>
        </w:rPr>
        <w:t>. The Supplier shall use reasonable skill and care to provide the goods/ works/services as described in the contract.</w:t>
      </w:r>
    </w:p>
    <w:p w14:paraId="5BA38E55" w14:textId="63F089FE" w:rsidR="00C75B46" w:rsidRPr="00C75B46" w:rsidRDefault="00C75B46" w:rsidP="00480E3B">
      <w:pPr>
        <w:numPr>
          <w:ilvl w:val="0"/>
          <w:numId w:val="4"/>
        </w:numPr>
        <w:tabs>
          <w:tab w:val="num" w:pos="284"/>
        </w:tabs>
        <w:spacing w:line="240" w:lineRule="auto"/>
        <w:jc w:val="both"/>
        <w:rPr>
          <w:rFonts w:ascii="Arial" w:hAnsi="Arial" w:cs="Arial"/>
          <w:sz w:val="20"/>
          <w:szCs w:val="20"/>
          <w:lang w:val="en-GB"/>
        </w:rPr>
      </w:pPr>
      <w:r w:rsidRPr="00C75B46">
        <w:rPr>
          <w:rFonts w:ascii="Arial" w:hAnsi="Arial" w:cs="Arial"/>
          <w:b/>
          <w:sz w:val="20"/>
          <w:szCs w:val="20"/>
          <w:lang w:val="en-GB"/>
        </w:rPr>
        <w:t>ASSIGNMENT AND SUBCONTRACTING:</w:t>
      </w:r>
      <w:r w:rsidRPr="00C75B46">
        <w:rPr>
          <w:rFonts w:ascii="Arial" w:hAnsi="Arial" w:cs="Arial"/>
          <w:sz w:val="20"/>
          <w:szCs w:val="20"/>
          <w:lang w:val="en-GB"/>
        </w:rPr>
        <w:t xml:space="preserve"> Neither party hereto may cede or delegate any of its rights and obligations to any person without the written consent of the other or sub-contracting by the Supplier.  Notwithstanding this, </w:t>
      </w:r>
      <w:r w:rsidR="00CB0EBF">
        <w:rPr>
          <w:rFonts w:ascii="Arial" w:hAnsi="Arial" w:cs="Arial"/>
          <w:sz w:val="20"/>
          <w:szCs w:val="20"/>
          <w:lang w:val="en-GB"/>
        </w:rPr>
        <w:t>NTCSA</w:t>
      </w:r>
      <w:r w:rsidRPr="00C75B46">
        <w:rPr>
          <w:rFonts w:ascii="Arial" w:hAnsi="Arial" w:cs="Arial"/>
          <w:sz w:val="20"/>
          <w:szCs w:val="20"/>
          <w:lang w:val="en-GB"/>
        </w:rPr>
        <w:t xml:space="preserve"> may on written notice to the other party cede and delegate its rights and obligations under this agreement to any of its subsidiaries or any of its present divisions or operations which may be converted into separate legal entities as a result of restructuring. </w:t>
      </w:r>
    </w:p>
    <w:p w14:paraId="12DED593" w14:textId="515CC2D9" w:rsidR="00432F38" w:rsidRDefault="00C75B46" w:rsidP="00432F38">
      <w:pPr>
        <w:pStyle w:val="ListParagraph"/>
        <w:numPr>
          <w:ilvl w:val="0"/>
          <w:numId w:val="4"/>
        </w:numPr>
        <w:rPr>
          <w:rFonts w:ascii="Arial" w:hAnsi="Arial" w:cs="Arial"/>
          <w:sz w:val="20"/>
          <w:szCs w:val="20"/>
          <w:lang w:val="en-GB"/>
        </w:rPr>
      </w:pPr>
      <w:r w:rsidRPr="00C75B46">
        <w:rPr>
          <w:rFonts w:ascii="Arial" w:hAnsi="Arial" w:cs="Arial"/>
          <w:b/>
          <w:sz w:val="20"/>
          <w:szCs w:val="20"/>
          <w:lang w:val="en-GB"/>
        </w:rPr>
        <w:t>STATUTORY REQUIREMENTS:</w:t>
      </w:r>
      <w:r w:rsidRPr="00C75B46">
        <w:rPr>
          <w:rFonts w:ascii="Arial" w:hAnsi="Arial" w:cs="Arial"/>
          <w:sz w:val="20"/>
          <w:szCs w:val="20"/>
          <w:lang w:val="en-GB"/>
        </w:rPr>
        <w:t xml:space="preserve"> The Supplier shall adhere to all statutory requirements relevant to the agreement which is governed </w:t>
      </w:r>
      <w:r w:rsidR="00432F38" w:rsidRPr="00C75B46">
        <w:rPr>
          <w:rFonts w:ascii="Arial" w:hAnsi="Arial" w:cs="Arial"/>
          <w:sz w:val="20"/>
          <w:szCs w:val="20"/>
          <w:lang w:val="en-GB"/>
        </w:rPr>
        <w:t>by</w:t>
      </w:r>
      <w:r w:rsidR="00432F38" w:rsidRPr="00432F38">
        <w:rPr>
          <w:rFonts w:ascii="Arial" w:hAnsi="Arial" w:cs="Arial"/>
          <w:sz w:val="20"/>
          <w:szCs w:val="20"/>
          <w:lang w:val="en-GB"/>
        </w:rPr>
        <w:t xml:space="preserve"> the</w:t>
      </w:r>
      <w:r w:rsidR="00432F38">
        <w:rPr>
          <w:rFonts w:ascii="Arial" w:hAnsi="Arial" w:cs="Arial"/>
          <w:sz w:val="20"/>
          <w:szCs w:val="20"/>
          <w:lang w:val="en-GB"/>
        </w:rPr>
        <w:t xml:space="preserve"> </w:t>
      </w:r>
      <w:r w:rsidR="00432F38" w:rsidRPr="00432F38">
        <w:rPr>
          <w:rFonts w:ascii="Arial" w:hAnsi="Arial" w:cs="Arial"/>
          <w:sz w:val="20"/>
          <w:szCs w:val="20"/>
          <w:lang w:val="en-GB"/>
        </w:rPr>
        <w:t>law of the RSA and the parties hereby submit to the jurisdiction of the SA courts.</w:t>
      </w:r>
    </w:p>
    <w:p w14:paraId="6EABD1ED" w14:textId="77777777" w:rsidR="00A614EF" w:rsidRPr="00432F38" w:rsidRDefault="00A614EF" w:rsidP="00A614EF">
      <w:pPr>
        <w:pStyle w:val="ListParagraph"/>
        <w:ind w:left="450"/>
        <w:rPr>
          <w:rFonts w:ascii="Arial" w:hAnsi="Arial" w:cs="Arial"/>
          <w:sz w:val="20"/>
          <w:szCs w:val="20"/>
          <w:lang w:val="en-GB"/>
        </w:rPr>
      </w:pPr>
    </w:p>
    <w:p w14:paraId="624ED7D9" w14:textId="41BBD60F" w:rsidR="00A614EF" w:rsidRPr="00A614EF" w:rsidRDefault="00C75B46" w:rsidP="00A614EF">
      <w:pPr>
        <w:pStyle w:val="ListParagraph"/>
        <w:numPr>
          <w:ilvl w:val="0"/>
          <w:numId w:val="4"/>
        </w:numPr>
        <w:spacing w:line="240" w:lineRule="auto"/>
        <w:jc w:val="both"/>
        <w:rPr>
          <w:rFonts w:ascii="Arial" w:hAnsi="Arial" w:cs="Arial"/>
          <w:b/>
          <w:sz w:val="20"/>
          <w:szCs w:val="20"/>
          <w:lang w:val="en-GB"/>
        </w:rPr>
      </w:pPr>
      <w:bookmarkStart w:id="0" w:name="_Hlk163480379"/>
      <w:r w:rsidRPr="00A614EF">
        <w:rPr>
          <w:rFonts w:ascii="Arial" w:hAnsi="Arial" w:cs="Arial"/>
          <w:sz w:val="20"/>
          <w:szCs w:val="20"/>
          <w:lang w:val="en-GB"/>
        </w:rPr>
        <w:t>.</w:t>
      </w:r>
      <w:bookmarkEnd w:id="0"/>
      <w:r w:rsidRPr="00A614EF">
        <w:rPr>
          <w:rFonts w:ascii="Arial" w:hAnsi="Arial" w:cs="Arial"/>
          <w:b/>
          <w:sz w:val="20"/>
          <w:szCs w:val="20"/>
          <w:lang w:val="en-GB"/>
        </w:rPr>
        <w:t>BREACH:</w:t>
      </w:r>
      <w:r w:rsidRPr="00A614EF">
        <w:rPr>
          <w:rFonts w:ascii="Arial" w:hAnsi="Arial" w:cs="Arial"/>
          <w:sz w:val="20"/>
          <w:szCs w:val="20"/>
          <w:lang w:val="en-GB"/>
        </w:rPr>
        <w:t xml:space="preserve"> Subject to clause 15 (fifteen) hereof, should either party breach any condition of the agreement and fail to rectify or remedy the default, and after </w:t>
      </w:r>
      <w:r w:rsidR="008915B1" w:rsidRPr="00A614EF">
        <w:rPr>
          <w:rFonts w:ascii="Arial" w:hAnsi="Arial" w:cs="Arial"/>
          <w:sz w:val="20"/>
          <w:szCs w:val="20"/>
          <w:lang w:val="en-GB"/>
        </w:rPr>
        <w:t xml:space="preserve">receiving </w:t>
      </w:r>
      <w:r w:rsidRPr="00A614EF">
        <w:rPr>
          <w:rFonts w:ascii="Arial" w:hAnsi="Arial" w:cs="Arial"/>
          <w:sz w:val="20"/>
          <w:szCs w:val="20"/>
          <w:lang w:val="en-GB"/>
        </w:rPr>
        <w:t xml:space="preserve">written notice </w:t>
      </w:r>
      <w:r w:rsidR="008915B1" w:rsidRPr="00A614EF">
        <w:rPr>
          <w:rFonts w:ascii="Arial" w:hAnsi="Arial" w:cs="Arial"/>
          <w:sz w:val="20"/>
          <w:szCs w:val="20"/>
          <w:lang w:val="en-GB"/>
        </w:rPr>
        <w:t>from</w:t>
      </w:r>
      <w:r w:rsidRPr="00A614EF">
        <w:rPr>
          <w:rFonts w:ascii="Arial" w:hAnsi="Arial" w:cs="Arial"/>
          <w:sz w:val="20"/>
          <w:szCs w:val="20"/>
          <w:lang w:val="en-GB"/>
        </w:rPr>
        <w:t xml:space="preserve"> the non-defaulting party, the latter shall be entitled to terminate the agreement.</w:t>
      </w:r>
    </w:p>
    <w:p w14:paraId="1EB4FB39" w14:textId="77777777" w:rsidR="00A614EF" w:rsidRPr="00A614EF" w:rsidRDefault="00A614EF" w:rsidP="00A614EF">
      <w:pPr>
        <w:pStyle w:val="ListParagraph"/>
        <w:rPr>
          <w:rFonts w:ascii="Arial" w:hAnsi="Arial" w:cs="Arial"/>
          <w:b/>
          <w:sz w:val="20"/>
          <w:szCs w:val="20"/>
          <w:lang w:val="en-GB"/>
        </w:rPr>
      </w:pPr>
    </w:p>
    <w:p w14:paraId="7CF1705A" w14:textId="1C619849" w:rsidR="00C75B46" w:rsidRPr="00A614EF" w:rsidRDefault="00C75B46" w:rsidP="00A614EF">
      <w:pPr>
        <w:pStyle w:val="ListParagraph"/>
        <w:numPr>
          <w:ilvl w:val="0"/>
          <w:numId w:val="4"/>
        </w:numPr>
        <w:spacing w:before="240" w:line="240" w:lineRule="auto"/>
        <w:jc w:val="both"/>
        <w:rPr>
          <w:rFonts w:ascii="Arial" w:hAnsi="Arial" w:cs="Arial"/>
          <w:b/>
          <w:sz w:val="20"/>
          <w:szCs w:val="20"/>
          <w:lang w:val="en-GB"/>
        </w:rPr>
      </w:pPr>
      <w:r w:rsidRPr="00A614EF">
        <w:rPr>
          <w:rFonts w:ascii="Arial" w:hAnsi="Arial" w:cs="Arial"/>
          <w:b/>
          <w:sz w:val="20"/>
          <w:szCs w:val="20"/>
          <w:lang w:val="en-GB"/>
        </w:rPr>
        <w:t>TERMINATION:</w:t>
      </w:r>
      <w:r w:rsidRPr="00A614EF">
        <w:rPr>
          <w:rFonts w:ascii="Arial" w:hAnsi="Arial" w:cs="Arial"/>
          <w:sz w:val="20"/>
          <w:szCs w:val="20"/>
          <w:lang w:val="en-GB"/>
        </w:rPr>
        <w:t xml:space="preserve"> </w:t>
      </w:r>
      <w:r w:rsidR="00CB0EBF">
        <w:rPr>
          <w:rFonts w:ascii="Arial" w:hAnsi="Arial" w:cs="Arial"/>
          <w:sz w:val="20"/>
          <w:szCs w:val="20"/>
          <w:lang w:val="en-GB"/>
        </w:rPr>
        <w:t>NTCSA</w:t>
      </w:r>
      <w:r w:rsidRPr="00A614EF">
        <w:rPr>
          <w:rFonts w:ascii="Arial" w:hAnsi="Arial" w:cs="Arial"/>
          <w:sz w:val="20"/>
          <w:szCs w:val="20"/>
          <w:lang w:val="en-GB"/>
        </w:rPr>
        <w:t xml:space="preserve"> may terminate at any time (without prejudice to any right of action or remedy which has accrued or thereafter accrues to </w:t>
      </w:r>
      <w:r w:rsidR="00CB0EBF">
        <w:rPr>
          <w:rFonts w:ascii="Arial" w:hAnsi="Arial" w:cs="Arial"/>
          <w:sz w:val="20"/>
          <w:szCs w:val="20"/>
          <w:lang w:val="en-GB"/>
        </w:rPr>
        <w:t>NTCSA</w:t>
      </w:r>
      <w:r w:rsidRPr="00A614EF">
        <w:rPr>
          <w:rFonts w:ascii="Arial" w:hAnsi="Arial" w:cs="Arial"/>
          <w:sz w:val="20"/>
          <w:szCs w:val="20"/>
          <w:lang w:val="en-GB"/>
        </w:rPr>
        <w:t xml:space="preserve">) if the Supplier defaults in due performance of the agreement, or becomes bankrupt or otherwise is, in the opinion of </w:t>
      </w:r>
      <w:r w:rsidR="00CB0EBF">
        <w:rPr>
          <w:rFonts w:ascii="Arial" w:hAnsi="Arial" w:cs="Arial"/>
          <w:sz w:val="20"/>
          <w:szCs w:val="20"/>
          <w:lang w:val="en-GB"/>
        </w:rPr>
        <w:t>NTCSA</w:t>
      </w:r>
      <w:r w:rsidRPr="00A614EF">
        <w:rPr>
          <w:rFonts w:ascii="Arial" w:hAnsi="Arial" w:cs="Arial"/>
          <w:sz w:val="20"/>
          <w:szCs w:val="20"/>
          <w:lang w:val="en-GB"/>
        </w:rPr>
        <w:t>, in such financial circumstances as to prejudice the proper performance of the agreement.</w:t>
      </w:r>
    </w:p>
    <w:p w14:paraId="55702FE5" w14:textId="332413B0" w:rsidR="00C75B46" w:rsidRPr="00C75B46" w:rsidRDefault="00C75B46" w:rsidP="00A614EF">
      <w:pPr>
        <w:numPr>
          <w:ilvl w:val="0"/>
          <w:numId w:val="4"/>
        </w:numPr>
        <w:spacing w:line="240" w:lineRule="auto"/>
        <w:jc w:val="both"/>
        <w:rPr>
          <w:rFonts w:ascii="Arial" w:hAnsi="Arial" w:cs="Arial"/>
          <w:sz w:val="20"/>
          <w:szCs w:val="20"/>
          <w:lang w:val="en-GB"/>
        </w:rPr>
      </w:pPr>
      <w:r w:rsidRPr="00C75B46">
        <w:rPr>
          <w:rFonts w:ascii="Arial" w:hAnsi="Arial" w:cs="Arial"/>
          <w:b/>
          <w:sz w:val="20"/>
          <w:szCs w:val="20"/>
          <w:lang w:val="en-GB"/>
        </w:rPr>
        <w:t>ETHICS:</w:t>
      </w:r>
      <w:r w:rsidRPr="00C75B46">
        <w:rPr>
          <w:rFonts w:ascii="Arial" w:hAnsi="Arial" w:cs="Arial"/>
          <w:sz w:val="20"/>
          <w:szCs w:val="20"/>
          <w:lang w:val="en-US"/>
        </w:rPr>
        <w:t xml:space="preserve"> </w:t>
      </w:r>
      <w:r w:rsidR="00CB0EBF">
        <w:rPr>
          <w:rFonts w:ascii="Arial" w:hAnsi="Arial" w:cs="Arial"/>
          <w:sz w:val="20"/>
          <w:szCs w:val="20"/>
          <w:lang w:val="en-US"/>
        </w:rPr>
        <w:t>NTCSA</w:t>
      </w:r>
      <w:r w:rsidRPr="00C75B46">
        <w:rPr>
          <w:rFonts w:ascii="Arial" w:hAnsi="Arial" w:cs="Arial"/>
          <w:sz w:val="20"/>
          <w:szCs w:val="20"/>
          <w:lang w:val="en-US"/>
        </w:rPr>
        <w:t xml:space="preserve"> is committed to the highest standard of ethical behavior and expects the same from all our suppliers.</w:t>
      </w:r>
    </w:p>
    <w:p w14:paraId="4BEA4021" w14:textId="411D8542" w:rsidR="00FB38D8" w:rsidRDefault="00C75B46" w:rsidP="00480E3B">
      <w:pPr>
        <w:spacing w:line="240" w:lineRule="auto"/>
        <w:jc w:val="both"/>
        <w:rPr>
          <w:rFonts w:ascii="Arial" w:hAnsi="Arial" w:cs="Arial"/>
          <w:sz w:val="20"/>
          <w:szCs w:val="20"/>
          <w:lang w:val="en-GB"/>
        </w:rPr>
      </w:pPr>
      <w:r w:rsidRPr="00C75B46">
        <w:rPr>
          <w:rFonts w:ascii="Arial" w:hAnsi="Arial" w:cs="Arial"/>
          <w:sz w:val="20"/>
          <w:szCs w:val="20"/>
          <w:lang w:val="en-GB"/>
        </w:rPr>
        <w:t xml:space="preserve">This constitutes the entire agreement between </w:t>
      </w:r>
      <w:r w:rsidR="00CB0EBF">
        <w:rPr>
          <w:rFonts w:ascii="Arial" w:hAnsi="Arial" w:cs="Arial"/>
          <w:sz w:val="20"/>
          <w:szCs w:val="20"/>
          <w:lang w:val="en-GB"/>
        </w:rPr>
        <w:t>NTCSA</w:t>
      </w:r>
      <w:r w:rsidRPr="00C75B46">
        <w:rPr>
          <w:rFonts w:ascii="Arial" w:hAnsi="Arial" w:cs="Arial"/>
          <w:sz w:val="20"/>
          <w:szCs w:val="20"/>
          <w:lang w:val="en-GB"/>
        </w:rPr>
        <w:t xml:space="preserve"> and the Supplier and no addition to or variation of the agreement shall be of any force and effect unless done in writing and signed by both parties.</w:t>
      </w:r>
    </w:p>
    <w:sectPr w:rsidR="00FB38D8" w:rsidSect="00C75B46">
      <w:headerReference w:type="even" r:id="rId7"/>
      <w:headerReference w:type="default" r:id="rId8"/>
      <w:footerReference w:type="even" r:id="rId9"/>
      <w:footerReference w:type="default" r:id="rId10"/>
      <w:headerReference w:type="first" r:id="rId11"/>
      <w:footerReference w:type="first" r:id="rId12"/>
      <w:pgSz w:w="11906" w:h="16838"/>
      <w:pgMar w:top="1440" w:right="1080" w:bottom="1440" w:left="108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C2A489" w14:textId="77777777" w:rsidR="004773B7" w:rsidRDefault="004773B7" w:rsidP="00201A98">
      <w:pPr>
        <w:spacing w:after="0" w:line="240" w:lineRule="auto"/>
      </w:pPr>
      <w:r>
        <w:separator/>
      </w:r>
    </w:p>
  </w:endnote>
  <w:endnote w:type="continuationSeparator" w:id="0">
    <w:p w14:paraId="43E79AF9" w14:textId="77777777" w:rsidR="004773B7" w:rsidRDefault="004773B7"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ADE8E3" w14:textId="77777777" w:rsidR="00EF1FC1" w:rsidRDefault="00EF1FC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06" w:type="dxa"/>
      <w:jc w:val="center"/>
      <w:tblLook w:val="04A0" w:firstRow="1" w:lastRow="0" w:firstColumn="1" w:lastColumn="0" w:noHBand="0" w:noVBand="1"/>
    </w:tblPr>
    <w:tblGrid>
      <w:gridCol w:w="6237"/>
      <w:gridCol w:w="3969"/>
    </w:tblGrid>
    <w:tr w:rsidR="00EA1B3D" w14:paraId="4B37F458" w14:textId="77777777" w:rsidTr="00C75B46">
      <w:trPr>
        <w:jc w:val="center"/>
      </w:trPr>
      <w:tc>
        <w:tcPr>
          <w:tcW w:w="10206" w:type="dxa"/>
          <w:gridSpan w:val="2"/>
          <w:tcBorders>
            <w:top w:val="nil"/>
            <w:left w:val="nil"/>
            <w:bottom w:val="nil"/>
            <w:right w:val="nil"/>
          </w:tcBorders>
          <w:vAlign w:val="center"/>
        </w:tcPr>
        <w:p w14:paraId="7F37EE78" w14:textId="77777777" w:rsidR="00EA1B3D" w:rsidRDefault="00C75B46" w:rsidP="00EA1B3D">
          <w:pPr>
            <w:jc w:val="center"/>
            <w:rPr>
              <w:rFonts w:ascii="Arial" w:hAnsi="Arial" w:cs="Arial"/>
              <w:b/>
              <w:color w:val="FF0000"/>
              <w:sz w:val="24"/>
              <w:szCs w:val="24"/>
              <w:lang w:val="en-GB"/>
            </w:rPr>
          </w:pPr>
          <w:r>
            <w:rPr>
              <w:rFonts w:ascii="Arial" w:hAnsi="Arial" w:cs="Arial"/>
              <w:b/>
              <w:color w:val="FF0000"/>
              <w:sz w:val="24"/>
              <w:szCs w:val="24"/>
              <w:lang w:val="en-GB"/>
            </w:rPr>
            <w:t>Controlled Disclosure</w:t>
          </w:r>
        </w:p>
        <w:p w14:paraId="1FC45D31" w14:textId="60EB2BFD" w:rsidR="008A36FA" w:rsidRPr="009B0D2E" w:rsidRDefault="009B0D2E" w:rsidP="00EA1B3D">
          <w:pPr>
            <w:jc w:val="center"/>
            <w:rPr>
              <w:rFonts w:ascii="Arial" w:hAnsi="Arial" w:cs="Arial"/>
              <w:b/>
              <w:color w:val="FF0000"/>
              <w:sz w:val="18"/>
              <w:szCs w:val="18"/>
              <w:lang w:val="en-GB"/>
            </w:rPr>
          </w:pPr>
          <w:r w:rsidRPr="009B0D2E">
            <w:rPr>
              <w:rFonts w:ascii="Arial" w:hAnsi="Arial" w:cs="Arial"/>
              <w:b/>
              <w:color w:val="FF0000"/>
              <w:sz w:val="18"/>
              <w:szCs w:val="18"/>
              <w:lang w:val="en-GB"/>
            </w:rPr>
            <w:t xml:space="preserve">Anonymously </w:t>
          </w:r>
          <w:r>
            <w:rPr>
              <w:rFonts w:ascii="Arial" w:hAnsi="Arial" w:cs="Arial"/>
              <w:b/>
              <w:color w:val="FF0000"/>
              <w:sz w:val="18"/>
              <w:szCs w:val="18"/>
              <w:lang w:val="en-GB"/>
            </w:rPr>
            <w:t>r</w:t>
          </w:r>
          <w:r w:rsidRPr="009B0D2E">
            <w:rPr>
              <w:rFonts w:ascii="Arial" w:hAnsi="Arial" w:cs="Arial"/>
              <w:b/>
              <w:color w:val="FF0000"/>
              <w:sz w:val="18"/>
              <w:szCs w:val="18"/>
              <w:lang w:val="en-GB"/>
            </w:rPr>
            <w:t>eport fraud, corruption at 0800 11 2722/ forensic@</w:t>
          </w:r>
          <w:r w:rsidR="00EF1FC1">
            <w:rPr>
              <w:rFonts w:ascii="Arial" w:hAnsi="Arial" w:cs="Arial"/>
              <w:b/>
              <w:color w:val="FF0000"/>
              <w:sz w:val="18"/>
              <w:szCs w:val="18"/>
              <w:lang w:val="en-GB"/>
            </w:rPr>
            <w:t>ntcsa</w:t>
          </w:r>
          <w:r w:rsidRPr="009B0D2E">
            <w:rPr>
              <w:rFonts w:ascii="Arial" w:hAnsi="Arial" w:cs="Arial"/>
              <w:b/>
              <w:color w:val="FF0000"/>
              <w:sz w:val="18"/>
              <w:szCs w:val="18"/>
              <w:lang w:val="en-GB"/>
            </w:rPr>
            <w:t>.co.za</w:t>
          </w:r>
        </w:p>
      </w:tc>
    </w:tr>
    <w:tr w:rsidR="00EA1B3D" w14:paraId="5A297AB1" w14:textId="77777777" w:rsidTr="00C75B46">
      <w:trPr>
        <w:jc w:val="center"/>
      </w:trPr>
      <w:tc>
        <w:tcPr>
          <w:tcW w:w="10206" w:type="dxa"/>
          <w:gridSpan w:val="2"/>
          <w:tcBorders>
            <w:top w:val="nil"/>
            <w:left w:val="nil"/>
            <w:bottom w:val="nil"/>
            <w:right w:val="nil"/>
          </w:tcBorders>
        </w:tcPr>
        <w:p w14:paraId="3CA5C21D" w14:textId="77777777" w:rsidR="00EA1B3D" w:rsidRDefault="00C75B46"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79232" behindDoc="0" locked="0" layoutInCell="1" allowOverlap="1" wp14:anchorId="18C11FB1" wp14:editId="43E9955A">
                    <wp:simplePos x="0" y="0"/>
                    <wp:positionH relativeFrom="column">
                      <wp:posOffset>-13335</wp:posOffset>
                    </wp:positionH>
                    <wp:positionV relativeFrom="paragraph">
                      <wp:posOffset>64135</wp:posOffset>
                    </wp:positionV>
                    <wp:extent cx="6362700" cy="44767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62700" cy="4476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59E0F11" w14:textId="2C76C6B5" w:rsidR="00EA1B3D" w:rsidRPr="0007220F" w:rsidRDefault="0007220F" w:rsidP="00C75B46">
                                <w:pPr>
                                  <w:pStyle w:val="Footer"/>
                                  <w:jc w:val="center"/>
                                  <w:rPr>
                                    <w:rFonts w:ascii="Arial" w:hAnsi="Arial" w:cs="Arial"/>
                                    <w:sz w:val="18"/>
                                    <w:szCs w:val="18"/>
                                    <w:lang w:val="en-GB"/>
                                  </w:rPr>
                                </w:pPr>
                                <w:r w:rsidRPr="0007220F">
                                  <w:rPr>
                                    <w:rFonts w:ascii="Arial" w:hAnsi="Arial" w:cs="Arial"/>
                                    <w:color w:val="A6A6A6" w:themeColor="background1" w:themeShade="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w:t>
                                </w:r>
                                <w:r w:rsidR="00CB0EBF" w:rsidRPr="00CB0EBF">
                                  <w:rPr>
                                    <w:rFonts w:ascii="Arial" w:hAnsi="Arial" w:cs="Arial"/>
                                    <w:color w:val="A6A6A6" w:themeColor="background1" w:themeShade="A6"/>
                                    <w:sz w:val="16"/>
                                    <w:szCs w:val="16"/>
                                  </w:rPr>
                                  <w:t>NTCSA SOC Ltd, © copyright NTCSA SOC Ltd, Reg No 2021/539129/30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C11FB1" id="_x0000_t202" coordsize="21600,21600" o:spt="202" path="m,l,21600r21600,l21600,xe">
                    <v:stroke joinstyle="miter"/>
                    <v:path gradientshapeok="t" o:connecttype="rect"/>
                  </v:shapetype>
                  <v:shape id="Text Box 3" o:spid="_x0000_s1026" type="#_x0000_t202" style="position:absolute;margin-left:-1.05pt;margin-top:5.05pt;width:501pt;height:35.25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" filled="f" stroked="f" strokeweight=".5pt">
                    <v:textbox>
                      <w:txbxContent>
                        <w:p w14:paraId="259E0F11" w14:textId="2C76C6B5" w:rsidR="00EA1B3D" w:rsidRPr="0007220F" w:rsidRDefault="0007220F" w:rsidP="00C75B46">
                          <w:pPr>
                            <w:pStyle w:val="Footer"/>
                            <w:jc w:val="center"/>
                            <w:rPr>
                              <w:rFonts w:ascii="Arial" w:hAnsi="Arial" w:cs="Arial"/>
                              <w:sz w:val="18"/>
                              <w:szCs w:val="18"/>
                              <w:lang w:val="en-GB"/>
                            </w:rPr>
                          </w:pPr>
                          <w:r w:rsidRPr="0007220F">
                            <w:rPr>
                              <w:rFonts w:ascii="Arial" w:hAnsi="Arial" w:cs="Arial"/>
                              <w:color w:val="A6A6A6" w:themeColor="background1" w:themeShade="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w:t>
                          </w:r>
                          <w:r w:rsidR="00CB0EBF" w:rsidRPr="00CB0EBF">
                            <w:rPr>
                              <w:rFonts w:ascii="Arial" w:hAnsi="Arial" w:cs="Arial"/>
                              <w:color w:val="A6A6A6" w:themeColor="background1" w:themeShade="A6"/>
                              <w:sz w:val="16"/>
                              <w:szCs w:val="16"/>
                            </w:rPr>
                            <w:t>NTCSA SOC Ltd, © copyright NTCSA SOC Ltd, Reg No 2021/539129/30</w:t>
                          </w:r>
                        </w:p>
                      </w:txbxContent>
                    </v:textbox>
                  </v:shape>
                </w:pict>
              </mc:Fallback>
            </mc:AlternateContent>
          </w:r>
        </w:p>
        <w:p w14:paraId="3E14ACD3" w14:textId="77777777" w:rsidR="00EA1B3D" w:rsidRDefault="00EA1B3D" w:rsidP="00EA1B3D">
          <w:pPr>
            <w:rPr>
              <w:rFonts w:ascii="Arial" w:hAnsi="Arial" w:cs="Arial"/>
              <w:sz w:val="20"/>
              <w:szCs w:val="20"/>
              <w:lang w:val="en-GB"/>
            </w:rPr>
          </w:pPr>
        </w:p>
        <w:p w14:paraId="3A36EFC6" w14:textId="77777777" w:rsidR="00EA1B3D" w:rsidRDefault="00EA1B3D" w:rsidP="00EA1B3D">
          <w:pPr>
            <w:rPr>
              <w:rFonts w:ascii="Arial" w:hAnsi="Arial" w:cs="Arial"/>
              <w:sz w:val="20"/>
              <w:szCs w:val="20"/>
              <w:lang w:val="en-GB"/>
            </w:rPr>
          </w:pPr>
        </w:p>
        <w:p w14:paraId="68993F97" w14:textId="77777777" w:rsidR="00EA1B3D" w:rsidRDefault="00EA1B3D" w:rsidP="00EA1B3D">
          <w:pPr>
            <w:rPr>
              <w:rFonts w:ascii="Arial" w:hAnsi="Arial" w:cs="Arial"/>
              <w:sz w:val="20"/>
              <w:szCs w:val="20"/>
              <w:lang w:val="en-GB"/>
            </w:rPr>
          </w:pPr>
        </w:p>
      </w:tc>
    </w:tr>
    <w:tr w:rsidR="00EA1B3D" w14:paraId="78425E8B" w14:textId="77777777" w:rsidTr="00C75B46">
      <w:trPr>
        <w:jc w:val="center"/>
      </w:trPr>
      <w:tc>
        <w:tcPr>
          <w:tcW w:w="6237" w:type="dxa"/>
          <w:tcBorders>
            <w:top w:val="nil"/>
            <w:left w:val="nil"/>
            <w:bottom w:val="nil"/>
            <w:right w:val="nil"/>
          </w:tcBorders>
          <w:vAlign w:val="center"/>
        </w:tcPr>
        <w:p w14:paraId="0454B54A" w14:textId="77777777" w:rsidR="00EA1B3D" w:rsidRDefault="00EA1B3D" w:rsidP="00732A3F">
          <w:pPr>
            <w:rPr>
              <w:rFonts w:ascii="Arial" w:hAnsi="Arial" w:cs="Arial"/>
              <w:sz w:val="20"/>
              <w:szCs w:val="20"/>
              <w:lang w:val="en-GB"/>
            </w:rPr>
          </w:pPr>
        </w:p>
      </w:tc>
      <w:tc>
        <w:tcPr>
          <w:tcW w:w="3969" w:type="dxa"/>
          <w:tcBorders>
            <w:top w:val="nil"/>
            <w:left w:val="nil"/>
            <w:bottom w:val="nil"/>
            <w:right w:val="nil"/>
          </w:tcBorders>
          <w:vAlign w:val="center"/>
        </w:tcPr>
        <w:p w14:paraId="40BB9B52" w14:textId="77777777" w:rsidR="00EA1B3D" w:rsidRDefault="00EA1B3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9B0D2E">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9B0D2E">
            <w:rPr>
              <w:rFonts w:ascii="Arial" w:hAnsi="Arial" w:cs="Arial"/>
              <w:noProof/>
              <w:sz w:val="18"/>
              <w:szCs w:val="18"/>
            </w:rPr>
            <w:t>2</w:t>
          </w:r>
          <w:r w:rsidRPr="0047798B">
            <w:rPr>
              <w:rFonts w:ascii="Arial" w:hAnsi="Arial" w:cs="Arial"/>
              <w:sz w:val="18"/>
              <w:szCs w:val="18"/>
            </w:rPr>
            <w:fldChar w:fldCharType="end"/>
          </w:r>
        </w:p>
      </w:tc>
    </w:tr>
  </w:tbl>
  <w:p w14:paraId="2531FED2" w14:textId="29F61325" w:rsidR="00FB38D8" w:rsidRPr="0067434C" w:rsidRDefault="00C40E58" w:rsidP="00963328">
    <w:pPr>
      <w:pStyle w:val="Footer"/>
      <w:ind w:hanging="709"/>
      <w:rPr>
        <w:rFonts w:ascii="Arial" w:hAnsi="Arial" w:cs="Arial"/>
        <w:sz w:val="16"/>
        <w:szCs w:val="16"/>
      </w:rPr>
    </w:pPr>
    <w:r w:rsidRPr="0067434C">
      <w:rPr>
        <w:rFonts w:ascii="Arial" w:hAnsi="Arial" w:cs="Arial"/>
        <w:b/>
        <w:sz w:val="16"/>
        <w:szCs w:val="16"/>
      </w:rPr>
      <w:t>File name:</w:t>
    </w:r>
    <w:r w:rsidRPr="0067434C">
      <w:rPr>
        <w:rFonts w:ascii="Arial" w:hAnsi="Arial" w:cs="Arial"/>
        <w:sz w:val="16"/>
        <w:szCs w:val="16"/>
      </w:rPr>
      <w:t xml:space="preserve"> </w:t>
    </w:r>
    <w:r w:rsidR="00963328" w:rsidRPr="00963328">
      <w:rPr>
        <w:rFonts w:ascii="Arial" w:hAnsi="Arial" w:cs="Arial"/>
        <w:sz w:val="16"/>
        <w:szCs w:val="16"/>
      </w:rPr>
      <w:t xml:space="preserve">559-1278896059 </w:t>
    </w:r>
    <w:r w:rsidRPr="0067434C">
      <w:rPr>
        <w:rFonts w:ascii="Arial" w:hAnsi="Arial" w:cs="Arial"/>
        <w:sz w:val="16"/>
        <w:szCs w:val="16"/>
      </w:rPr>
      <w:fldChar w:fldCharType="begin"/>
    </w:r>
    <w:r w:rsidRPr="0067434C">
      <w:rPr>
        <w:rFonts w:ascii="Arial" w:hAnsi="Arial" w:cs="Arial"/>
        <w:sz w:val="16"/>
        <w:szCs w:val="16"/>
      </w:rPr>
      <w:instrText xml:space="preserve"> FILENAME  \* FirstCap  \* MERGEFORMAT </w:instrText>
    </w:r>
    <w:r w:rsidRPr="0067434C">
      <w:rPr>
        <w:rFonts w:ascii="Arial" w:hAnsi="Arial" w:cs="Arial"/>
        <w:sz w:val="16"/>
        <w:szCs w:val="16"/>
      </w:rPr>
      <w:fldChar w:fldCharType="separate"/>
    </w:r>
    <w:r w:rsidR="008E0772" w:rsidRPr="00480E3B">
      <w:rPr>
        <w:rFonts w:ascii="Arial" w:hAnsi="Arial" w:cs="Arial"/>
        <w:noProof/>
        <w:sz w:val="16"/>
        <w:szCs w:val="16"/>
      </w:rPr>
      <w:t xml:space="preserve"> (Rev</w:t>
    </w:r>
    <w:r w:rsidR="00E70FEE">
      <w:rPr>
        <w:rFonts w:ascii="Arial" w:hAnsi="Arial" w:cs="Arial"/>
        <w:noProof/>
        <w:sz w:val="16"/>
        <w:szCs w:val="16"/>
      </w:rPr>
      <w:t>.</w:t>
    </w:r>
    <w:r w:rsidR="008E0772" w:rsidRPr="00480E3B">
      <w:rPr>
        <w:rFonts w:ascii="Arial" w:hAnsi="Arial" w:cs="Arial"/>
        <w:noProof/>
        <w:sz w:val="16"/>
        <w:szCs w:val="16"/>
      </w:rPr>
      <w:t xml:space="preserve"> </w:t>
    </w:r>
    <w:r w:rsidR="0060444F">
      <w:rPr>
        <w:rFonts w:ascii="Arial" w:hAnsi="Arial" w:cs="Arial"/>
        <w:noProof/>
        <w:sz w:val="16"/>
        <w:szCs w:val="16"/>
      </w:rPr>
      <w:t>1</w:t>
    </w:r>
    <w:r w:rsidR="008E0772" w:rsidRPr="00480E3B">
      <w:rPr>
        <w:rFonts w:ascii="Arial" w:hAnsi="Arial" w:cs="Arial"/>
        <w:noProof/>
        <w:sz w:val="16"/>
        <w:szCs w:val="16"/>
      </w:rPr>
      <w:t xml:space="preserve">) </w:t>
    </w:r>
    <w:r w:rsidR="00CB0EBF">
      <w:rPr>
        <w:rFonts w:ascii="Arial" w:hAnsi="Arial" w:cs="Arial"/>
        <w:noProof/>
        <w:sz w:val="16"/>
        <w:szCs w:val="16"/>
      </w:rPr>
      <w:t>NTCSA</w:t>
    </w:r>
    <w:r w:rsidR="00C75B46" w:rsidRPr="00480E3B">
      <w:rPr>
        <w:rFonts w:ascii="Arial" w:hAnsi="Arial" w:cs="Arial"/>
        <w:noProof/>
        <w:sz w:val="16"/>
        <w:szCs w:val="16"/>
      </w:rPr>
      <w:t xml:space="preserve"> General Conditions of Purchase</w:t>
    </w:r>
    <w:r w:rsidR="00C75B46" w:rsidRPr="00C75B46">
      <w:rPr>
        <w:rFonts w:ascii="Arial" w:hAnsi="Arial" w:cs="Arial"/>
        <w:noProof/>
        <w:sz w:val="16"/>
        <w:szCs w:val="16"/>
      </w:rPr>
      <w:t xml:space="preserve"> </w:t>
    </w:r>
    <w:r w:rsidRPr="0067434C">
      <w:rPr>
        <w:rFonts w:ascii="Arial" w:hAnsi="Arial" w:cs="Arial"/>
        <w:sz w:val="16"/>
        <w:szCs w:val="16"/>
      </w:rPr>
      <w:fldChar w:fldCharType="end"/>
    </w:r>
    <w:r w:rsidR="00FB38D8" w:rsidRPr="0067434C">
      <w:rPr>
        <w:rFonts w:ascii="Arial" w:hAnsi="Arial" w:cs="Arial"/>
        <w:sz w:val="16"/>
        <w:szCs w:val="16"/>
      </w:rPr>
      <w:t xml:space="preserve">   </w:t>
    </w:r>
  </w:p>
  <w:p w14:paraId="0A098FBD" w14:textId="77777777" w:rsidR="00EA1B3D" w:rsidRPr="0067434C" w:rsidRDefault="00FB38D8" w:rsidP="00FB38D8">
    <w:pPr>
      <w:pStyle w:val="Footer"/>
      <w:ind w:hanging="709"/>
      <w:rPr>
        <w:rFonts w:ascii="Arial" w:hAnsi="Arial" w:cs="Arial"/>
        <w:sz w:val="16"/>
        <w:szCs w:val="16"/>
      </w:rPr>
    </w:pPr>
    <w:r w:rsidRPr="0067434C">
      <w:rPr>
        <w:rFonts w:ascii="Arial" w:hAnsi="Arial" w:cs="Arial"/>
        <w:b/>
        <w:color w:val="BFBFBF" w:themeColor="background1" w:themeShade="BF"/>
        <w:sz w:val="16"/>
        <w:szCs w:val="16"/>
      </w:rPr>
      <w:t>Template ID:</w:t>
    </w:r>
    <w:r w:rsidR="00874FB0" w:rsidRPr="0067434C">
      <w:rPr>
        <w:rFonts w:ascii="Arial" w:hAnsi="Arial" w:cs="Arial"/>
        <w:color w:val="BFBFBF" w:themeColor="background1" w:themeShade="BF"/>
        <w:sz w:val="16"/>
        <w:szCs w:val="16"/>
      </w:rPr>
      <w:t xml:space="preserve"> 240-43921804 (Rev </w:t>
    </w:r>
    <w:r w:rsidR="00713BE2">
      <w:rPr>
        <w:rFonts w:ascii="Arial" w:hAnsi="Arial" w:cs="Arial"/>
        <w:color w:val="BFBFBF" w:themeColor="background1" w:themeShade="BF"/>
        <w:sz w:val="16"/>
        <w:szCs w:val="16"/>
      </w:rPr>
      <w:t>7</w:t>
    </w:r>
    <w:r w:rsidRPr="0067434C">
      <w:rPr>
        <w:rFonts w:ascii="Arial" w:hAnsi="Arial" w:cs="Arial"/>
        <w:color w:val="BFBFBF" w:themeColor="background1" w:themeShade="BF"/>
        <w:sz w:val="16"/>
        <w:szCs w:val="16"/>
      </w:rPr>
      <w:t>) Header and Footer portrait template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50D6BB" w14:textId="77777777" w:rsidR="00EF1FC1" w:rsidRDefault="00EF1F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DF0401" w14:textId="77777777" w:rsidR="004773B7" w:rsidRDefault="004773B7" w:rsidP="00201A98">
      <w:pPr>
        <w:spacing w:after="0" w:line="240" w:lineRule="auto"/>
      </w:pPr>
      <w:r>
        <w:separator/>
      </w:r>
    </w:p>
  </w:footnote>
  <w:footnote w:type="continuationSeparator" w:id="0">
    <w:p w14:paraId="45D80737" w14:textId="77777777" w:rsidR="004773B7" w:rsidRDefault="004773B7"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D5BEB" w14:textId="77777777" w:rsidR="00FB38D8" w:rsidRDefault="00000000">
    <w:pPr>
      <w:pStyle w:val="Header"/>
    </w:pPr>
    <w:r>
      <w:rPr>
        <w:noProof/>
      </w:rPr>
      <w:pict w14:anchorId="2555EF7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25188" o:spid="_x0000_s1035" type="#_x0000_t136" style="position:absolute;margin-left:0;margin-top:0;width:423.7pt;height:254.2pt;rotation:315;z-index:-251635712;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838"/>
      <w:gridCol w:w="567"/>
      <w:gridCol w:w="430"/>
    </w:tblGrid>
    <w:tr w:rsidR="00FB38D8" w:rsidRPr="00116E60" w14:paraId="20C76094" w14:textId="77777777" w:rsidTr="00DA145E">
      <w:trPr>
        <w:cantSplit/>
        <w:trHeight w:val="539"/>
        <w:jc w:val="center"/>
      </w:trPr>
      <w:tc>
        <w:tcPr>
          <w:tcW w:w="2410" w:type="dxa"/>
          <w:vMerge w:val="restart"/>
          <w:vAlign w:val="bottom"/>
        </w:tcPr>
        <w:p w14:paraId="4C84FD64" w14:textId="625E79CB" w:rsidR="00FB38D8" w:rsidRPr="003914DE" w:rsidRDefault="00000000" w:rsidP="00EA1B3D">
          <w:pPr>
            <w:spacing w:before="840"/>
            <w:rPr>
              <w:rFonts w:ascii="Arial" w:hAnsi="Arial"/>
              <w:b/>
              <w:lang w:val="en-GB"/>
            </w:rPr>
          </w:pPr>
          <w:r>
            <w:rPr>
              <w:rFonts w:ascii="Arial" w:hAnsi="Arial"/>
              <w:b/>
              <w:noProof/>
              <w:lang w:val="en-GB"/>
            </w:rPr>
            <w:object w:dxaOrig="2247" w:dyaOrig="910" w14:anchorId="2C3138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6" type="#_x0000_t75" style="position:absolute;margin-left:-.3pt;margin-top:3.9pt;width:111pt;height:45.35pt;z-index:251681792;visibility:visible;mso-wrap-edited:f;mso-position-horizontal-relative:margin;mso-position-vertical-relative:margin">
                <v:imagedata r:id="rId1" o:title="" grayscale="t" bilevel="t"/>
                <w10:wrap type="square" anchorx="margin" anchory="margin"/>
              </v:shape>
              <o:OLEObject Type="Embed" ProgID="Word.Picture.8" ShapeID="_x0000_s1036" DrawAspect="Content" ObjectID="_1849798857" r:id="rId2"/>
            </w:object>
          </w:r>
        </w:p>
      </w:tc>
      <w:tc>
        <w:tcPr>
          <w:tcW w:w="3544" w:type="dxa"/>
          <w:vMerge w:val="restart"/>
          <w:vAlign w:val="center"/>
        </w:tcPr>
        <w:p w14:paraId="24F9C337" w14:textId="714CD4B2" w:rsidR="00FB38D8" w:rsidRPr="00CA666C" w:rsidRDefault="00CB0EBF" w:rsidP="00201A98">
          <w:pPr>
            <w:spacing w:after="0"/>
            <w:jc w:val="center"/>
            <w:rPr>
              <w:rFonts w:ascii="Arial" w:hAnsi="Arial" w:cs="Arial"/>
              <w:b/>
              <w:sz w:val="24"/>
              <w:szCs w:val="24"/>
              <w:lang w:val="en-GB"/>
            </w:rPr>
          </w:pPr>
          <w:r>
            <w:rPr>
              <w:rFonts w:ascii="Arial" w:hAnsi="Arial" w:cs="Arial"/>
              <w:b/>
              <w:sz w:val="24"/>
              <w:szCs w:val="24"/>
              <w:lang w:val="en-GB"/>
            </w:rPr>
            <w:t>NTCSA</w:t>
          </w:r>
          <w:r w:rsidR="00C75B46" w:rsidRPr="00C75B46">
            <w:rPr>
              <w:rFonts w:ascii="Arial" w:hAnsi="Arial" w:cs="Arial"/>
              <w:b/>
              <w:sz w:val="24"/>
              <w:szCs w:val="24"/>
              <w:lang w:val="en-GB"/>
            </w:rPr>
            <w:t xml:space="preserve"> General Conditions of Purchase</w:t>
          </w:r>
        </w:p>
      </w:tc>
      <w:tc>
        <w:tcPr>
          <w:tcW w:w="1559" w:type="dxa"/>
          <w:vAlign w:val="center"/>
        </w:tcPr>
        <w:p w14:paraId="1CC2DF50" w14:textId="77777777" w:rsidR="00FB38D8" w:rsidRPr="003914DE" w:rsidRDefault="00FB38D8" w:rsidP="00C72E5D">
          <w:pPr>
            <w:spacing w:after="0"/>
            <w:rPr>
              <w:rFonts w:ascii="Arial" w:hAnsi="Arial"/>
              <w:b/>
              <w:sz w:val="20"/>
              <w:lang w:val="en-GB"/>
            </w:rPr>
          </w:pPr>
          <w:r>
            <w:rPr>
              <w:rFonts w:ascii="Arial" w:hAnsi="Arial"/>
              <w:b/>
              <w:sz w:val="20"/>
              <w:lang w:val="en-GB"/>
            </w:rPr>
            <w:t>Document Identifier</w:t>
          </w:r>
        </w:p>
      </w:tc>
      <w:tc>
        <w:tcPr>
          <w:tcW w:w="1838" w:type="dxa"/>
          <w:vAlign w:val="center"/>
        </w:tcPr>
        <w:p w14:paraId="7AFDBABA" w14:textId="50B55361" w:rsidR="00FB38D8" w:rsidRPr="00C75B46" w:rsidRDefault="00E34158" w:rsidP="00E34158">
          <w:pPr>
            <w:spacing w:after="0"/>
            <w:rPr>
              <w:rFonts w:ascii="Arial" w:hAnsi="Arial"/>
              <w:bCs/>
              <w:sz w:val="20"/>
              <w:lang w:val="en-GB"/>
            </w:rPr>
          </w:pPr>
          <w:r w:rsidRPr="00E34158">
            <w:rPr>
              <w:rFonts w:ascii="Arial" w:hAnsi="Arial"/>
              <w:bCs/>
              <w:sz w:val="20"/>
              <w:lang w:val="en-GB"/>
            </w:rPr>
            <w:t>559-1278896059</w:t>
          </w:r>
        </w:p>
      </w:tc>
      <w:tc>
        <w:tcPr>
          <w:tcW w:w="567" w:type="dxa"/>
          <w:vAlign w:val="center"/>
        </w:tcPr>
        <w:p w14:paraId="72F17A63" w14:textId="77777777" w:rsidR="00FB38D8" w:rsidRPr="003914DE" w:rsidRDefault="00FB38D8" w:rsidP="0088295E">
          <w:pPr>
            <w:spacing w:after="0"/>
            <w:rPr>
              <w:rFonts w:ascii="Arial" w:hAnsi="Arial"/>
              <w:b/>
              <w:sz w:val="20"/>
              <w:lang w:val="en-GB"/>
            </w:rPr>
          </w:pPr>
          <w:r w:rsidRPr="00C72E5D">
            <w:rPr>
              <w:rFonts w:ascii="Arial" w:hAnsi="Arial"/>
              <w:b/>
              <w:sz w:val="20"/>
              <w:lang w:val="en-GB"/>
            </w:rPr>
            <w:t>Rev</w:t>
          </w:r>
        </w:p>
      </w:tc>
      <w:tc>
        <w:tcPr>
          <w:tcW w:w="430" w:type="dxa"/>
          <w:vAlign w:val="center"/>
        </w:tcPr>
        <w:p w14:paraId="34F11BE1" w14:textId="23FA2A2F" w:rsidR="00FB38D8" w:rsidRPr="00C75B46" w:rsidRDefault="0060444F" w:rsidP="0088295E">
          <w:pPr>
            <w:spacing w:after="0"/>
            <w:rPr>
              <w:rFonts w:ascii="Arial" w:hAnsi="Arial"/>
              <w:bCs/>
              <w:sz w:val="20"/>
              <w:lang w:val="en-GB"/>
            </w:rPr>
          </w:pPr>
          <w:r>
            <w:rPr>
              <w:rFonts w:ascii="Arial" w:hAnsi="Arial"/>
              <w:bCs/>
              <w:sz w:val="20"/>
              <w:lang w:val="en-GB"/>
            </w:rPr>
            <w:t>1</w:t>
          </w:r>
        </w:p>
      </w:tc>
    </w:tr>
    <w:tr w:rsidR="00EA1B3D" w:rsidRPr="00116E60" w14:paraId="59750E05" w14:textId="77777777" w:rsidTr="00C75B46">
      <w:trPr>
        <w:cantSplit/>
        <w:trHeight w:val="261"/>
        <w:jc w:val="center"/>
      </w:trPr>
      <w:tc>
        <w:tcPr>
          <w:tcW w:w="2410" w:type="dxa"/>
          <w:vMerge/>
          <w:vAlign w:val="bottom"/>
        </w:tcPr>
        <w:p w14:paraId="1BD0DF71" w14:textId="77777777" w:rsidR="00EA1B3D" w:rsidRPr="003914DE" w:rsidRDefault="00EA1B3D" w:rsidP="00EA1B3D">
          <w:pPr>
            <w:spacing w:before="840"/>
            <w:rPr>
              <w:rFonts w:ascii="Arial" w:hAnsi="Arial"/>
              <w:b/>
              <w:lang w:val="en-GB"/>
            </w:rPr>
          </w:pPr>
        </w:p>
      </w:tc>
      <w:tc>
        <w:tcPr>
          <w:tcW w:w="3544" w:type="dxa"/>
          <w:vMerge/>
          <w:vAlign w:val="center"/>
        </w:tcPr>
        <w:p w14:paraId="3718A514" w14:textId="77777777" w:rsidR="00EA1B3D" w:rsidRPr="003914DE" w:rsidRDefault="00EA1B3D" w:rsidP="00EA1B3D">
          <w:pPr>
            <w:jc w:val="center"/>
            <w:rPr>
              <w:rFonts w:ascii="Arial" w:hAnsi="Arial" w:cs="Arial"/>
              <w:b/>
              <w:lang w:val="en-GB"/>
            </w:rPr>
          </w:pPr>
        </w:p>
      </w:tc>
      <w:tc>
        <w:tcPr>
          <w:tcW w:w="1559" w:type="dxa"/>
          <w:vAlign w:val="center"/>
        </w:tcPr>
        <w:p w14:paraId="4781BE7E" w14:textId="77777777" w:rsidR="00EA1B3D" w:rsidRPr="003914DE" w:rsidRDefault="005E3BE0" w:rsidP="00C72E5D">
          <w:pPr>
            <w:spacing w:after="0"/>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835" w:type="dxa"/>
          <w:gridSpan w:val="3"/>
          <w:vAlign w:val="center"/>
        </w:tcPr>
        <w:p w14:paraId="5775B386" w14:textId="6DCCB051" w:rsidR="00EA1B3D" w:rsidRPr="00C75B46" w:rsidRDefault="00B611F7" w:rsidP="00BE6D5F">
          <w:pPr>
            <w:spacing w:after="0"/>
            <w:rPr>
              <w:rFonts w:ascii="Arial" w:hAnsi="Arial"/>
              <w:bCs/>
              <w:sz w:val="20"/>
              <w:lang w:val="en-GB"/>
            </w:rPr>
          </w:pPr>
          <w:r>
            <w:rPr>
              <w:rFonts w:ascii="Arial" w:hAnsi="Arial"/>
              <w:bCs/>
              <w:sz w:val="20"/>
              <w:lang w:val="en-GB"/>
            </w:rPr>
            <w:t>01 July 2024</w:t>
          </w:r>
        </w:p>
      </w:tc>
    </w:tr>
    <w:tr w:rsidR="00EA1B3D" w:rsidRPr="00DB041F" w14:paraId="32F6638A" w14:textId="77777777" w:rsidTr="00C75B46">
      <w:trPr>
        <w:cantSplit/>
        <w:trHeight w:hRule="exact" w:val="261"/>
        <w:jc w:val="center"/>
      </w:trPr>
      <w:tc>
        <w:tcPr>
          <w:tcW w:w="2410" w:type="dxa"/>
          <w:vMerge/>
          <w:vAlign w:val="bottom"/>
        </w:tcPr>
        <w:p w14:paraId="7AA7B6B2" w14:textId="77777777" w:rsidR="00EA1B3D" w:rsidRPr="003914DE" w:rsidRDefault="00EA1B3D" w:rsidP="00EA1B3D">
          <w:pPr>
            <w:spacing w:before="840"/>
            <w:rPr>
              <w:rFonts w:ascii="Arial" w:hAnsi="Arial"/>
              <w:b/>
              <w:lang w:val="en-GB"/>
            </w:rPr>
          </w:pPr>
        </w:p>
      </w:tc>
      <w:tc>
        <w:tcPr>
          <w:tcW w:w="3544" w:type="dxa"/>
          <w:vMerge/>
          <w:vAlign w:val="center"/>
        </w:tcPr>
        <w:p w14:paraId="0F18C58D" w14:textId="77777777" w:rsidR="00EA1B3D" w:rsidRPr="003914DE" w:rsidRDefault="00EA1B3D" w:rsidP="00EA1B3D">
          <w:pPr>
            <w:jc w:val="center"/>
            <w:rPr>
              <w:rFonts w:ascii="Arial" w:hAnsi="Arial" w:cs="Arial"/>
              <w:b/>
              <w:lang w:val="en-GB"/>
            </w:rPr>
          </w:pPr>
        </w:p>
      </w:tc>
      <w:tc>
        <w:tcPr>
          <w:tcW w:w="1559" w:type="dxa"/>
          <w:vAlign w:val="center"/>
        </w:tcPr>
        <w:p w14:paraId="445F6181" w14:textId="77777777" w:rsidR="00EA1B3D" w:rsidRPr="003914DE" w:rsidRDefault="00EA1B3D" w:rsidP="00C72E5D">
          <w:pPr>
            <w:spacing w:after="0"/>
            <w:rPr>
              <w:rFonts w:ascii="Arial" w:hAnsi="Arial"/>
              <w:b/>
              <w:sz w:val="20"/>
              <w:lang w:val="en-GB"/>
            </w:rPr>
          </w:pPr>
          <w:r w:rsidRPr="003914DE">
            <w:rPr>
              <w:rFonts w:ascii="Arial" w:hAnsi="Arial"/>
              <w:b/>
              <w:sz w:val="20"/>
              <w:lang w:val="en-GB"/>
            </w:rPr>
            <w:t>Review Date</w:t>
          </w:r>
        </w:p>
      </w:tc>
      <w:tc>
        <w:tcPr>
          <w:tcW w:w="2835" w:type="dxa"/>
          <w:gridSpan w:val="3"/>
          <w:vAlign w:val="center"/>
        </w:tcPr>
        <w:p w14:paraId="1A2C5CF2" w14:textId="6B6B27E2" w:rsidR="00EA1B3D" w:rsidRPr="00C75B46" w:rsidRDefault="00B611F7" w:rsidP="00BE6D5F">
          <w:pPr>
            <w:spacing w:after="0"/>
            <w:rPr>
              <w:rFonts w:ascii="Arial" w:hAnsi="Arial"/>
              <w:bCs/>
              <w:sz w:val="20"/>
              <w:lang w:val="en-GB"/>
            </w:rPr>
          </w:pPr>
          <w:r>
            <w:rPr>
              <w:rFonts w:ascii="Arial" w:hAnsi="Arial"/>
              <w:bCs/>
              <w:sz w:val="20"/>
              <w:lang w:val="en-GB"/>
            </w:rPr>
            <w:t>July</w:t>
          </w:r>
          <w:r w:rsidR="000B11A8">
            <w:rPr>
              <w:rFonts w:ascii="Arial" w:hAnsi="Arial"/>
              <w:bCs/>
              <w:sz w:val="20"/>
              <w:lang w:val="en-GB"/>
            </w:rPr>
            <w:t xml:space="preserve"> </w:t>
          </w:r>
          <w:r w:rsidR="003167FA" w:rsidRPr="00C75B46">
            <w:rPr>
              <w:rFonts w:ascii="Arial" w:hAnsi="Arial"/>
              <w:bCs/>
              <w:sz w:val="20"/>
              <w:lang w:val="en-GB"/>
            </w:rPr>
            <w:t>202</w:t>
          </w:r>
          <w:r w:rsidR="000B11A8">
            <w:rPr>
              <w:rFonts w:ascii="Arial" w:hAnsi="Arial"/>
              <w:bCs/>
              <w:sz w:val="20"/>
              <w:lang w:val="en-GB"/>
            </w:rPr>
            <w:t>7</w:t>
          </w:r>
        </w:p>
      </w:tc>
    </w:tr>
  </w:tbl>
  <w:p w14:paraId="315584BE" w14:textId="77777777"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E0808" w14:textId="77777777" w:rsidR="00FB38D8" w:rsidRDefault="00000000">
    <w:pPr>
      <w:pStyle w:val="Header"/>
    </w:pPr>
    <w:r>
      <w:rPr>
        <w:noProof/>
      </w:rPr>
      <w:pict w14:anchorId="7313858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25187" o:spid="_x0000_s1034" type="#_x0000_t136" style="position:absolute;margin-left:0;margin-top:0;width:423.7pt;height:254.2pt;rotation:315;z-index:-251637760;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86EA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D7E403F"/>
    <w:multiLevelType w:val="singleLevel"/>
    <w:tmpl w:val="8D7A0ECA"/>
    <w:lvl w:ilvl="0">
      <w:start w:val="1"/>
      <w:numFmt w:val="decimal"/>
      <w:lvlText w:val="%1."/>
      <w:lvlJc w:val="left"/>
      <w:pPr>
        <w:tabs>
          <w:tab w:val="num" w:pos="450"/>
        </w:tabs>
        <w:ind w:left="450" w:hanging="450"/>
      </w:pPr>
      <w:rPr>
        <w:rFonts w:ascii="Arial" w:eastAsia="Times New Roman" w:hAnsi="Arial" w:cs="Times New Roman"/>
        <w:b/>
      </w:rPr>
    </w:lvl>
  </w:abstractNum>
  <w:abstractNum w:abstractNumId="2" w15:restartNumberingAfterBreak="0">
    <w:nsid w:val="424B669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71E064C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786D48BE"/>
    <w:multiLevelType w:val="singleLevel"/>
    <w:tmpl w:val="267CDD2E"/>
    <w:lvl w:ilvl="0">
      <w:start w:val="14"/>
      <w:numFmt w:val="decimal"/>
      <w:lvlText w:val="%1."/>
      <w:lvlJc w:val="left"/>
      <w:pPr>
        <w:tabs>
          <w:tab w:val="num" w:pos="360"/>
        </w:tabs>
        <w:ind w:left="360" w:hanging="360"/>
      </w:pPr>
      <w:rPr>
        <w:rFonts w:hint="default"/>
        <w:b/>
      </w:rPr>
    </w:lvl>
  </w:abstractNum>
  <w:num w:numId="1" w16cid:durableId="554896975">
    <w:abstractNumId w:val="2"/>
  </w:num>
  <w:num w:numId="2" w16cid:durableId="805512883">
    <w:abstractNumId w:val="0"/>
  </w:num>
  <w:num w:numId="3" w16cid:durableId="525754397">
    <w:abstractNumId w:val="3"/>
  </w:num>
  <w:num w:numId="4" w16cid:durableId="177433836">
    <w:abstractNumId w:val="1"/>
  </w:num>
  <w:num w:numId="5" w16cid:durableId="18378715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7220F"/>
    <w:rsid w:val="0008540A"/>
    <w:rsid w:val="000A01FA"/>
    <w:rsid w:val="000A5C4C"/>
    <w:rsid w:val="000B11A8"/>
    <w:rsid w:val="000B165C"/>
    <w:rsid w:val="000C0DDF"/>
    <w:rsid w:val="000C2A2B"/>
    <w:rsid w:val="000E0DF4"/>
    <w:rsid w:val="00100F8E"/>
    <w:rsid w:val="0011650A"/>
    <w:rsid w:val="001477A3"/>
    <w:rsid w:val="00155248"/>
    <w:rsid w:val="001553E9"/>
    <w:rsid w:val="00166523"/>
    <w:rsid w:val="00170757"/>
    <w:rsid w:val="001D042C"/>
    <w:rsid w:val="00201A98"/>
    <w:rsid w:val="00213930"/>
    <w:rsid w:val="0024563C"/>
    <w:rsid w:val="002C5E77"/>
    <w:rsid w:val="002E024F"/>
    <w:rsid w:val="003113D9"/>
    <w:rsid w:val="003167FA"/>
    <w:rsid w:val="00332369"/>
    <w:rsid w:val="003914DE"/>
    <w:rsid w:val="003B3ABD"/>
    <w:rsid w:val="003E4D3F"/>
    <w:rsid w:val="003F2387"/>
    <w:rsid w:val="003F7B1E"/>
    <w:rsid w:val="00432F38"/>
    <w:rsid w:val="00457274"/>
    <w:rsid w:val="00460577"/>
    <w:rsid w:val="004773B7"/>
    <w:rsid w:val="00480E3B"/>
    <w:rsid w:val="00486288"/>
    <w:rsid w:val="004D7DDA"/>
    <w:rsid w:val="004E19F4"/>
    <w:rsid w:val="00526E70"/>
    <w:rsid w:val="00550760"/>
    <w:rsid w:val="00560227"/>
    <w:rsid w:val="005765A0"/>
    <w:rsid w:val="005E3BE0"/>
    <w:rsid w:val="005E6044"/>
    <w:rsid w:val="0060444F"/>
    <w:rsid w:val="00623BAD"/>
    <w:rsid w:val="00626C07"/>
    <w:rsid w:val="00627923"/>
    <w:rsid w:val="00657B8A"/>
    <w:rsid w:val="0067434C"/>
    <w:rsid w:val="006E04BC"/>
    <w:rsid w:val="006F1E7E"/>
    <w:rsid w:val="00713BE2"/>
    <w:rsid w:val="00732A3F"/>
    <w:rsid w:val="007A6F13"/>
    <w:rsid w:val="007E0A3D"/>
    <w:rsid w:val="0081329B"/>
    <w:rsid w:val="00833F15"/>
    <w:rsid w:val="00860B87"/>
    <w:rsid w:val="00874FB0"/>
    <w:rsid w:val="0088295E"/>
    <w:rsid w:val="008915B1"/>
    <w:rsid w:val="008A36FA"/>
    <w:rsid w:val="008C3C7B"/>
    <w:rsid w:val="008E0772"/>
    <w:rsid w:val="008E1C91"/>
    <w:rsid w:val="00963328"/>
    <w:rsid w:val="009B0D2E"/>
    <w:rsid w:val="009E76AB"/>
    <w:rsid w:val="00A148A8"/>
    <w:rsid w:val="00A22EF4"/>
    <w:rsid w:val="00A614EF"/>
    <w:rsid w:val="00A67C16"/>
    <w:rsid w:val="00A72491"/>
    <w:rsid w:val="00A97EC1"/>
    <w:rsid w:val="00B611F7"/>
    <w:rsid w:val="00B75BCC"/>
    <w:rsid w:val="00B97807"/>
    <w:rsid w:val="00BA5C88"/>
    <w:rsid w:val="00BE6D5F"/>
    <w:rsid w:val="00C12754"/>
    <w:rsid w:val="00C40E58"/>
    <w:rsid w:val="00C72E5D"/>
    <w:rsid w:val="00C75B46"/>
    <w:rsid w:val="00C8088F"/>
    <w:rsid w:val="00CA666C"/>
    <w:rsid w:val="00CB0EBF"/>
    <w:rsid w:val="00CD524E"/>
    <w:rsid w:val="00CD7B98"/>
    <w:rsid w:val="00CF25D7"/>
    <w:rsid w:val="00D63EC3"/>
    <w:rsid w:val="00DA145E"/>
    <w:rsid w:val="00DB22F3"/>
    <w:rsid w:val="00E34158"/>
    <w:rsid w:val="00E70FEE"/>
    <w:rsid w:val="00E90B24"/>
    <w:rsid w:val="00EA1B3D"/>
    <w:rsid w:val="00EF1FC1"/>
    <w:rsid w:val="00EF6D03"/>
    <w:rsid w:val="00FB38D8"/>
    <w:rsid w:val="00FE27D9"/>
    <w:rsid w:val="00FE5710"/>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B625EF"/>
  <w15:docId w15:val="{D1346AFC-8E12-4A86-A5BE-EC3EFC824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75B46"/>
    <w:pPr>
      <w:ind w:left="720"/>
      <w:contextualSpacing/>
    </w:pPr>
  </w:style>
  <w:style w:type="paragraph" w:styleId="Revision">
    <w:name w:val="Revision"/>
    <w:hidden/>
    <w:uiPriority w:val="99"/>
    <w:semiHidden/>
    <w:rsid w:val="00A97EC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1178</Words>
  <Characters>6072</Characters>
  <Application>Microsoft Office Word</Application>
  <DocSecurity>0</DocSecurity>
  <Lines>264</Lines>
  <Paragraphs>109</Paragraphs>
  <ScaleCrop>false</ScaleCrop>
  <HeadingPairs>
    <vt:vector size="2" baseType="variant">
      <vt:variant>
        <vt:lpstr>Title</vt:lpstr>
      </vt:variant>
      <vt:variant>
        <vt:i4>1</vt:i4>
      </vt:variant>
    </vt:vector>
  </HeadingPairs>
  <TitlesOfParts>
    <vt:vector size="1" baseType="lpstr">
      <vt:lpstr>240-43921804 Header and Footer Portrait template</vt:lpstr>
    </vt:vector>
  </TitlesOfParts>
  <Company>Eskom</Company>
  <LinksUpToDate>false</LinksUpToDate>
  <CharactersWithSpaces>7141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240-43921804 Header and Footer Portrait template</dc:title>
  <dc:creator>André Hills</dc:creator>
  <cp:lastModifiedBy>Nomthandazo Khumalo</cp:lastModifiedBy>
  <cp:revision>2</cp:revision>
  <dcterms:created xsi:type="dcterms:W3CDTF">2026-09-01T18:14:00Z</dcterms:created>
  <dcterms:modified xsi:type="dcterms:W3CDTF">2026-09-01T18:14:00Z</dcterms:modified>
</cp:coreProperties>
</file>