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EB6988">
      <w:r>
        <w:t>Quadbike specification</w:t>
      </w:r>
      <w:bookmarkStart w:id="0" w:name="_GoBack"/>
      <w:bookmarkEnd w:id="0"/>
    </w:p>
    <w:p w:rsidR="00EB6988" w:rsidRDefault="00EB69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5"/>
        <w:gridCol w:w="3962"/>
        <w:gridCol w:w="3149"/>
      </w:tblGrid>
      <w:tr w:rsidR="00EB6988" w:rsidTr="00BC58E7">
        <w:tc>
          <w:tcPr>
            <w:tcW w:w="2053" w:type="dxa"/>
          </w:tcPr>
          <w:p w:rsidR="00EB6988" w:rsidRPr="004E0412" w:rsidRDefault="00EB6988" w:rsidP="00BC58E7">
            <w:pPr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</w:pPr>
            <w:r w:rsidRPr="004E0412"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  <w:t xml:space="preserve">Asset Description </w:t>
            </w:r>
          </w:p>
        </w:tc>
        <w:tc>
          <w:tcPr>
            <w:tcW w:w="4553" w:type="dxa"/>
          </w:tcPr>
          <w:p w:rsidR="00EB6988" w:rsidRDefault="00EB6988" w:rsidP="00BC58E7">
            <w:pPr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  <w:t>Asset Specifications</w:t>
            </w:r>
          </w:p>
          <w:p w:rsidR="00EB6988" w:rsidRPr="004E0412" w:rsidRDefault="00EB6988" w:rsidP="00BC58E7">
            <w:pPr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672" w:type="dxa"/>
          </w:tcPr>
          <w:p w:rsidR="00EB6988" w:rsidRDefault="00EB6988" w:rsidP="00BC58E7">
            <w:pPr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  <w:t xml:space="preserve">Quantity </w:t>
            </w:r>
          </w:p>
        </w:tc>
      </w:tr>
      <w:tr w:rsidR="00EB6988" w:rsidTr="00BC58E7">
        <w:tc>
          <w:tcPr>
            <w:tcW w:w="2053" w:type="dxa"/>
          </w:tcPr>
          <w:p w:rsidR="00EB6988" w:rsidRDefault="00EB6988" w:rsidP="00BC58E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4x4 guard bike </w:t>
            </w:r>
          </w:p>
        </w:tc>
        <w:tc>
          <w:tcPr>
            <w:tcW w:w="4553" w:type="dxa"/>
          </w:tcPr>
          <w:p w:rsidR="00EB6988" w:rsidRPr="00163848" w:rsidRDefault="00EB6988" w:rsidP="00EB698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Quadbike</w:t>
            </w:r>
          </w:p>
          <w:p w:rsidR="00EB6988" w:rsidRDefault="00EB6988" w:rsidP="00EB698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275 cc engine capacity</w:t>
            </w:r>
          </w:p>
          <w:p w:rsidR="00EB6988" w:rsidRDefault="00EB6988" w:rsidP="00EB698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Engine type – 4-stroke single cylinder</w:t>
            </w:r>
          </w:p>
          <w:p w:rsidR="00EB6988" w:rsidRDefault="00EB6988" w:rsidP="00EB698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Starter system – electric starter</w:t>
            </w:r>
          </w:p>
          <w:p w:rsidR="00EB6988" w:rsidRDefault="00EB6988" w:rsidP="00EB698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4x4 wheel drive</w:t>
            </w:r>
          </w:p>
          <w:p w:rsidR="00EB6988" w:rsidRDefault="00EB6988" w:rsidP="00EB698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Fuel tank capacity – 13 litres</w:t>
            </w:r>
          </w:p>
          <w:p w:rsidR="00EB6988" w:rsidRDefault="00EB6988" w:rsidP="00EB698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Ground clearance – 183mm</w:t>
            </w:r>
          </w:p>
          <w:p w:rsidR="00EB6988" w:rsidRDefault="00EB6988" w:rsidP="00BC58E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</w:rPr>
              <w:t>Automatic – H/L/N/R</w:t>
            </w:r>
          </w:p>
        </w:tc>
        <w:tc>
          <w:tcPr>
            <w:tcW w:w="3672" w:type="dxa"/>
          </w:tcPr>
          <w:p w:rsidR="00EB6988" w:rsidRDefault="00EB6988" w:rsidP="00BC58E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1</w:t>
            </w:r>
          </w:p>
        </w:tc>
      </w:tr>
    </w:tbl>
    <w:p w:rsidR="00EB6988" w:rsidRDefault="00EB6988"/>
    <w:sectPr w:rsidR="00EB69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54ABC"/>
    <w:multiLevelType w:val="hybridMultilevel"/>
    <w:tmpl w:val="FFC2523C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88"/>
    <w:rsid w:val="0040780C"/>
    <w:rsid w:val="005423AD"/>
    <w:rsid w:val="00EB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DB885"/>
  <w15:chartTrackingRefBased/>
  <w15:docId w15:val="{605D364B-519F-4A0A-99A2-EF5D6AC8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9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6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6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2023-02-20T12:34:00Z</dcterms:created>
  <dcterms:modified xsi:type="dcterms:W3CDTF">2023-02-20T12:35:00Z</dcterms:modified>
</cp:coreProperties>
</file>