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E28F7" w14:textId="77777777" w:rsidR="00874614" w:rsidRDefault="00874614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029C8FF6" w14:textId="77777777" w:rsidR="00011058" w:rsidRDefault="00011058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2C0ABBC4" w14:textId="77777777" w:rsidR="00011058" w:rsidRDefault="00011058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72BF000C" w14:textId="77777777" w:rsidR="005E734D" w:rsidRDefault="005E734D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211A203D" w14:textId="6589C0D2" w:rsidR="005E734D" w:rsidRDefault="005E734D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  <w:r>
        <w:rPr>
          <w:rFonts w:ascii="Arial" w:eastAsia="Calibri" w:hAnsi="Arial" w:cs="Arial"/>
          <w:b/>
          <w:bCs/>
          <w:sz w:val="44"/>
          <w:szCs w:val="44"/>
          <w:lang w:val="en"/>
        </w:rPr>
        <w:t>A</w:t>
      </w:r>
      <w:r w:rsidR="00137CF9">
        <w:rPr>
          <w:rFonts w:ascii="Arial" w:eastAsia="Calibri" w:hAnsi="Arial" w:cs="Arial"/>
          <w:b/>
          <w:bCs/>
          <w:sz w:val="44"/>
          <w:szCs w:val="44"/>
          <w:lang w:val="en"/>
        </w:rPr>
        <w:t>NNEXURE</w:t>
      </w:r>
      <w:r>
        <w:rPr>
          <w:rFonts w:ascii="Arial" w:eastAsia="Calibri" w:hAnsi="Arial" w:cs="Arial"/>
          <w:b/>
          <w:bCs/>
          <w:sz w:val="44"/>
          <w:szCs w:val="44"/>
          <w:lang w:val="en"/>
        </w:rPr>
        <w:t xml:space="preserve"> A</w:t>
      </w:r>
    </w:p>
    <w:p w14:paraId="02538F8B" w14:textId="74F0E62A" w:rsidR="005E734D" w:rsidRPr="00CE7D9C" w:rsidRDefault="00262A39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  <w:r>
        <w:rPr>
          <w:rFonts w:ascii="Arial" w:eastAsia="Calibri" w:hAnsi="Arial" w:cs="Arial"/>
          <w:b/>
          <w:bCs/>
          <w:sz w:val="44"/>
          <w:szCs w:val="44"/>
          <w:lang w:val="en"/>
        </w:rPr>
        <w:t>REPORT</w:t>
      </w:r>
      <w:r w:rsidR="00CB5B60">
        <w:rPr>
          <w:rFonts w:ascii="Arial" w:eastAsia="Calibri" w:hAnsi="Arial" w:cs="Arial"/>
          <w:b/>
          <w:bCs/>
          <w:sz w:val="44"/>
          <w:szCs w:val="44"/>
          <w:lang w:val="en"/>
        </w:rPr>
        <w:t xml:space="preserve"> </w:t>
      </w:r>
      <w:r w:rsidR="005A3191">
        <w:rPr>
          <w:rFonts w:ascii="Arial" w:eastAsia="Calibri" w:hAnsi="Arial" w:cs="Arial"/>
          <w:b/>
          <w:bCs/>
          <w:sz w:val="44"/>
          <w:szCs w:val="44"/>
          <w:lang w:val="en"/>
        </w:rPr>
        <w:t>LAYOUT</w:t>
      </w:r>
    </w:p>
    <w:p w14:paraId="40AEA2DE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3EC3699C" w14:textId="550E7945" w:rsidR="00816E98" w:rsidRDefault="00262A39" w:rsidP="00262A39">
      <w:pPr>
        <w:spacing w:before="240" w:after="60" w:line="36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262A39">
        <w:rPr>
          <w:rFonts w:ascii="Arial" w:eastAsia="Calibri" w:hAnsi="Arial" w:cs="Arial"/>
          <w:b/>
          <w:bCs/>
          <w:sz w:val="44"/>
          <w:szCs w:val="44"/>
        </w:rPr>
        <w:t>DEVELOPMENT OF THE 2023/24 TO 2025/26 ANNUAL STATE OF SAFETY REPORT</w:t>
      </w:r>
    </w:p>
    <w:p w14:paraId="65BB7FB9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D443446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7CBF5FF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587FC94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6AAC1AA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85A1C6D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178D1647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DB344E0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476305C3" w14:textId="77777777" w:rsidR="00E0161E" w:rsidRPr="00E0161E" w:rsidRDefault="00E0161E" w:rsidP="00E0161E">
      <w:pPr>
        <w:keepNext/>
        <w:spacing w:before="240" w:after="60"/>
        <w:ind w:left="567"/>
        <w:outlineLvl w:val="0"/>
        <w:rPr>
          <w:rFonts w:ascii="Arial" w:eastAsia="Arial" w:hAnsi="Arial" w:cs="Arial"/>
          <w:b/>
          <w:bCs/>
          <w:color w:val="000000"/>
          <w:spacing w:val="-5"/>
          <w:kern w:val="32"/>
          <w:szCs w:val="28"/>
          <w:lang w:val="en-US"/>
        </w:rPr>
      </w:pPr>
      <w:bookmarkStart w:id="0" w:name="_Toc159420029"/>
      <w:r w:rsidRPr="00E0161E">
        <w:rPr>
          <w:rFonts w:ascii="Arial" w:eastAsia="Arial" w:hAnsi="Arial" w:cs="Arial"/>
          <w:b/>
          <w:bCs/>
          <w:color w:val="000000"/>
          <w:spacing w:val="-5"/>
          <w:kern w:val="32"/>
          <w:szCs w:val="28"/>
          <w:lang w:val="en-US"/>
        </w:rPr>
        <w:lastRenderedPageBreak/>
        <w:t>ANNEXURE A: REPORT LAYOUT</w:t>
      </w:r>
      <w:bookmarkEnd w:id="0"/>
    </w:p>
    <w:p w14:paraId="3CE0F43D" w14:textId="77777777" w:rsidR="00E0161E" w:rsidRPr="00E0161E" w:rsidRDefault="00E0161E" w:rsidP="00E0161E">
      <w:pPr>
        <w:ind w:left="835"/>
        <w:rPr>
          <w:rFonts w:ascii="Arial" w:eastAsia="Times New Roman" w:hAnsi="Arial"/>
          <w:spacing w:val="-5"/>
          <w:sz w:val="20"/>
          <w:lang w:val="en-US"/>
        </w:rPr>
      </w:pPr>
    </w:p>
    <w:p w14:paraId="1D069F4E" w14:textId="77777777" w:rsidR="00E0161E" w:rsidRPr="00E0161E" w:rsidRDefault="00E0161E" w:rsidP="00E0161E">
      <w:pPr>
        <w:tabs>
          <w:tab w:val="left" w:pos="520"/>
        </w:tabs>
        <w:spacing w:before="77" w:line="360" w:lineRule="auto"/>
        <w:ind w:left="567" w:right="-20"/>
        <w:jc w:val="both"/>
        <w:rPr>
          <w:rFonts w:ascii="Arial" w:eastAsia="Times New Roman" w:hAnsi="Arial" w:cs="Arial"/>
          <w:spacing w:val="-5"/>
          <w:szCs w:val="24"/>
          <w:lang w:val="en-US"/>
        </w:rPr>
      </w:pPr>
      <w:r w:rsidRPr="00E0161E">
        <w:rPr>
          <w:rFonts w:ascii="Arial" w:eastAsia="Times New Roman" w:hAnsi="Arial" w:cs="Arial"/>
          <w:spacing w:val="-5"/>
          <w:szCs w:val="24"/>
          <w:lang w:val="en-US"/>
        </w:rPr>
        <w:t xml:space="preserve">The report can be customized to follow the following headings and sub-headings with detail explained. </w:t>
      </w:r>
    </w:p>
    <w:p w14:paraId="221A3054" w14:textId="77777777" w:rsidR="00E0161E" w:rsidRPr="00E0161E" w:rsidRDefault="00E0161E" w:rsidP="00E0161E">
      <w:pPr>
        <w:tabs>
          <w:tab w:val="left" w:pos="520"/>
        </w:tabs>
        <w:spacing w:before="77" w:line="360" w:lineRule="auto"/>
        <w:ind w:left="567" w:right="-20"/>
        <w:jc w:val="both"/>
        <w:rPr>
          <w:rFonts w:ascii="Arial" w:eastAsia="Times New Roman" w:hAnsi="Arial" w:cs="Arial"/>
          <w:spacing w:val="-5"/>
          <w:szCs w:val="24"/>
          <w:lang w:val="en-US"/>
        </w:rPr>
      </w:pPr>
    </w:p>
    <w:p w14:paraId="61BCDACF" w14:textId="77777777" w:rsidR="00E0161E" w:rsidRPr="00E0161E" w:rsidRDefault="00E0161E" w:rsidP="00E0161E">
      <w:pPr>
        <w:tabs>
          <w:tab w:val="left" w:pos="440"/>
          <w:tab w:val="right" w:leader="dot" w:pos="9346"/>
        </w:tabs>
        <w:spacing w:after="100" w:line="360" w:lineRule="auto"/>
        <w:ind w:left="426"/>
        <w:rPr>
          <w:rFonts w:ascii="Calibri" w:eastAsia="Times New Roman" w:hAnsi="Calibri"/>
          <w:noProof/>
          <w:szCs w:val="24"/>
          <w:lang w:eastAsia="en-ZA"/>
        </w:rPr>
      </w:pPr>
      <w:r w:rsidRPr="00E0161E">
        <w:rPr>
          <w:rFonts w:ascii="Arial" w:eastAsia="Calibri" w:hAnsi="Arial" w:cs="Arial"/>
          <w:noProof/>
          <w:szCs w:val="24"/>
        </w:rPr>
        <w:t>LEGEND</w:t>
      </w:r>
      <w:r w:rsidRPr="00E0161E">
        <w:rPr>
          <w:rFonts w:ascii="Calibri" w:eastAsia="Times New Roman" w:hAnsi="Calibri"/>
          <w:noProof/>
          <w:szCs w:val="24"/>
          <w:lang w:eastAsia="en-ZA"/>
        </w:rPr>
        <w:t xml:space="preserve"> </w:t>
      </w:r>
    </w:p>
    <w:p w14:paraId="25231E4D" w14:textId="77777777" w:rsidR="00E0161E" w:rsidRPr="00E0161E" w:rsidRDefault="00E0161E" w:rsidP="00E0161E">
      <w:pPr>
        <w:tabs>
          <w:tab w:val="left" w:pos="440"/>
          <w:tab w:val="right" w:leader="dot" w:pos="9346"/>
        </w:tabs>
        <w:spacing w:after="100" w:line="360" w:lineRule="auto"/>
        <w:ind w:left="426"/>
        <w:rPr>
          <w:rFonts w:ascii="Calibri" w:eastAsia="Times New Roman" w:hAnsi="Calibri"/>
          <w:noProof/>
          <w:szCs w:val="24"/>
          <w:lang w:eastAsia="en-ZA"/>
        </w:rPr>
      </w:pPr>
      <w:r w:rsidRPr="00E0161E">
        <w:rPr>
          <w:rFonts w:ascii="Arial" w:eastAsia="Calibri" w:hAnsi="Arial" w:cs="Arial"/>
          <w:noProof/>
          <w:szCs w:val="24"/>
        </w:rPr>
        <w:t>FOREWORD</w:t>
      </w:r>
      <w:r w:rsidRPr="00E0161E">
        <w:rPr>
          <w:rFonts w:ascii="Calibri" w:eastAsia="Times New Roman" w:hAnsi="Calibri"/>
          <w:noProof/>
          <w:szCs w:val="24"/>
          <w:lang w:eastAsia="en-ZA"/>
        </w:rPr>
        <w:t xml:space="preserve"> </w:t>
      </w:r>
    </w:p>
    <w:p w14:paraId="4F4E476A" w14:textId="77777777" w:rsidR="00E0161E" w:rsidRPr="00E0161E" w:rsidRDefault="00E0161E" w:rsidP="00E0161E">
      <w:pPr>
        <w:tabs>
          <w:tab w:val="left" w:pos="440"/>
          <w:tab w:val="right" w:leader="dot" w:pos="9346"/>
        </w:tabs>
        <w:spacing w:after="100" w:line="360" w:lineRule="auto"/>
        <w:ind w:left="426"/>
        <w:rPr>
          <w:rFonts w:ascii="Calibri" w:eastAsia="Times New Roman" w:hAnsi="Calibri"/>
          <w:noProof/>
          <w:szCs w:val="24"/>
          <w:lang w:eastAsia="en-ZA"/>
        </w:rPr>
      </w:pPr>
      <w:r w:rsidRPr="00E0161E">
        <w:rPr>
          <w:rFonts w:ascii="Arial" w:eastAsia="Calibri" w:hAnsi="Arial" w:cs="Arial"/>
          <w:noProof/>
          <w:szCs w:val="24"/>
        </w:rPr>
        <w:t>EXECUTIVE SUMMARY</w:t>
      </w:r>
      <w:r w:rsidRPr="00E0161E">
        <w:rPr>
          <w:rFonts w:ascii="Calibri" w:eastAsia="Times New Roman" w:hAnsi="Calibri"/>
          <w:noProof/>
          <w:szCs w:val="24"/>
          <w:lang w:eastAsia="en-ZA"/>
        </w:rPr>
        <w:t xml:space="preserve"> </w:t>
      </w:r>
    </w:p>
    <w:p w14:paraId="09168660" w14:textId="77777777" w:rsidR="00E0161E" w:rsidRPr="00E0161E" w:rsidRDefault="00E0161E" w:rsidP="00E0161E">
      <w:pPr>
        <w:tabs>
          <w:tab w:val="left" w:pos="1134"/>
        </w:tabs>
        <w:ind w:left="993" w:hanging="567"/>
        <w:rPr>
          <w:rFonts w:ascii="Arial" w:eastAsia="Times New Roman" w:hAnsi="Arial"/>
          <w:spacing w:val="-5"/>
          <w:sz w:val="22"/>
          <w:szCs w:val="22"/>
          <w:lang w:eastAsia="en-ZA"/>
        </w:rPr>
      </w:pPr>
    </w:p>
    <w:p w14:paraId="402DD4AF" w14:textId="77777777" w:rsidR="00E0161E" w:rsidRPr="00E0161E" w:rsidRDefault="00E0161E" w:rsidP="00E0161E">
      <w:pPr>
        <w:tabs>
          <w:tab w:val="left" w:pos="440"/>
          <w:tab w:val="right" w:leader="dot" w:pos="9346"/>
        </w:tabs>
        <w:spacing w:after="100" w:line="360" w:lineRule="auto"/>
        <w:ind w:left="426"/>
        <w:rPr>
          <w:rFonts w:ascii="Calibri" w:eastAsia="Times New Roman" w:hAnsi="Calibri"/>
          <w:noProof/>
          <w:szCs w:val="24"/>
          <w:lang w:eastAsia="en-ZA"/>
        </w:rPr>
      </w:pPr>
      <w:r w:rsidRPr="00E0161E">
        <w:rPr>
          <w:rFonts w:ascii="Arial" w:eastAsia="Calibri" w:hAnsi="Arial" w:cs="Arial"/>
          <w:noProof/>
          <w:szCs w:val="24"/>
        </w:rPr>
        <w:t>1.  INTRODUCTION</w:t>
      </w:r>
    </w:p>
    <w:p w14:paraId="3945262D" w14:textId="77777777" w:rsidR="00E0161E" w:rsidRPr="00E0161E" w:rsidRDefault="00E0161E" w:rsidP="00E0161E">
      <w:pPr>
        <w:tabs>
          <w:tab w:val="left" w:pos="880"/>
          <w:tab w:val="left" w:pos="1134"/>
          <w:tab w:val="right" w:leader="dot" w:pos="9350"/>
        </w:tabs>
        <w:spacing w:line="276" w:lineRule="auto"/>
        <w:ind w:left="993" w:hanging="567"/>
        <w:jc w:val="both"/>
        <w:rPr>
          <w:rFonts w:ascii="Calibri" w:eastAsia="Times New Roman" w:hAnsi="Calibri"/>
          <w:noProof/>
          <w:sz w:val="22"/>
          <w:szCs w:val="22"/>
          <w:lang w:eastAsia="en-ZA"/>
        </w:rPr>
      </w:pPr>
      <w:r w:rsidRPr="00E0161E">
        <w:rPr>
          <w:rFonts w:ascii="Arial" w:eastAsia="Calibri" w:hAnsi="Arial" w:cs="Arial"/>
          <w:noProof/>
          <w:sz w:val="22"/>
          <w:szCs w:val="22"/>
        </w:rPr>
        <w:t>1.1</w:t>
      </w:r>
      <w:r w:rsidRPr="00E0161E">
        <w:rPr>
          <w:rFonts w:ascii="Calibri" w:eastAsia="Times New Roman" w:hAnsi="Calibri"/>
          <w:noProof/>
          <w:sz w:val="22"/>
          <w:szCs w:val="22"/>
          <w:lang w:eastAsia="en-ZA"/>
        </w:rPr>
        <w:tab/>
      </w:r>
      <w:r w:rsidRPr="00E0161E">
        <w:rPr>
          <w:rFonts w:ascii="Arial" w:eastAsia="Calibri" w:hAnsi="Arial" w:cs="Arial"/>
          <w:noProof/>
          <w:sz w:val="22"/>
          <w:szCs w:val="22"/>
        </w:rPr>
        <w:t>OVERVIEW OF THE RSR</w:t>
      </w:r>
    </w:p>
    <w:p w14:paraId="2CD655B4" w14:textId="77777777" w:rsidR="00E0161E" w:rsidRPr="00E0161E" w:rsidRDefault="00E0161E" w:rsidP="00E0161E">
      <w:pPr>
        <w:tabs>
          <w:tab w:val="right" w:leader="dot" w:pos="9346"/>
        </w:tabs>
        <w:spacing w:after="100" w:line="276" w:lineRule="auto"/>
        <w:ind w:left="440"/>
        <w:jc w:val="both"/>
        <w:rPr>
          <w:rFonts w:ascii="Calibri" w:eastAsia="Times New Roman" w:hAnsi="Calibri"/>
          <w:noProof/>
          <w:szCs w:val="24"/>
          <w:lang w:eastAsia="en-ZA"/>
        </w:rPr>
      </w:pPr>
      <w:r w:rsidRPr="00E0161E">
        <w:rPr>
          <w:rFonts w:ascii="Arial" w:eastAsia="Calibri" w:hAnsi="Arial" w:cs="Arial"/>
          <w:noProof/>
          <w:szCs w:val="24"/>
        </w:rPr>
        <w:t>1.1.1</w:t>
      </w:r>
      <w:r w:rsidRPr="00E0161E">
        <w:rPr>
          <w:rFonts w:ascii="Calibri" w:eastAsia="Times New Roman" w:hAnsi="Calibri"/>
          <w:noProof/>
          <w:szCs w:val="24"/>
          <w:lang w:eastAsia="en-ZA"/>
        </w:rPr>
        <w:t xml:space="preserve">. </w:t>
      </w:r>
      <w:r w:rsidRPr="00E0161E">
        <w:rPr>
          <w:rFonts w:ascii="Arial" w:eastAsia="Calibri" w:hAnsi="Arial" w:cs="Arial"/>
          <w:noProof/>
          <w:szCs w:val="24"/>
        </w:rPr>
        <w:t>RSR Mandate</w:t>
      </w:r>
    </w:p>
    <w:p w14:paraId="35A2AD90" w14:textId="77777777" w:rsidR="00E0161E" w:rsidRPr="00E0161E" w:rsidRDefault="00E0161E" w:rsidP="00E0161E">
      <w:pPr>
        <w:tabs>
          <w:tab w:val="left" w:pos="880"/>
          <w:tab w:val="left" w:pos="1134"/>
          <w:tab w:val="right" w:leader="dot" w:pos="9350"/>
        </w:tabs>
        <w:spacing w:line="276" w:lineRule="auto"/>
        <w:ind w:left="993" w:hanging="567"/>
        <w:jc w:val="both"/>
        <w:rPr>
          <w:rFonts w:ascii="Calibri" w:eastAsia="Times New Roman" w:hAnsi="Calibri"/>
          <w:noProof/>
          <w:sz w:val="22"/>
          <w:szCs w:val="22"/>
          <w:lang w:eastAsia="en-ZA"/>
        </w:rPr>
      </w:pPr>
      <w:r w:rsidRPr="00E0161E">
        <w:rPr>
          <w:rFonts w:ascii="Arial" w:eastAsia="Calibri" w:hAnsi="Arial" w:cs="Arial"/>
          <w:noProof/>
          <w:sz w:val="22"/>
          <w:szCs w:val="22"/>
        </w:rPr>
        <w:t>1.2</w:t>
      </w:r>
      <w:r w:rsidRPr="00E0161E">
        <w:rPr>
          <w:rFonts w:ascii="Calibri" w:eastAsia="Times New Roman" w:hAnsi="Calibri"/>
          <w:noProof/>
          <w:sz w:val="22"/>
          <w:szCs w:val="22"/>
          <w:lang w:eastAsia="en-ZA"/>
        </w:rPr>
        <w:tab/>
      </w:r>
      <w:r w:rsidRPr="00E0161E">
        <w:rPr>
          <w:rFonts w:ascii="Arial" w:eastAsia="Calibri" w:hAnsi="Arial" w:cs="Arial"/>
          <w:noProof/>
          <w:sz w:val="22"/>
          <w:szCs w:val="22"/>
        </w:rPr>
        <w:t>THE RSR REGULATORY REGIME</w:t>
      </w:r>
    </w:p>
    <w:p w14:paraId="3CE9389E" w14:textId="77777777" w:rsidR="00E0161E" w:rsidRPr="00E0161E" w:rsidRDefault="00E0161E" w:rsidP="00E0161E">
      <w:pPr>
        <w:tabs>
          <w:tab w:val="left" w:pos="880"/>
          <w:tab w:val="left" w:pos="1134"/>
          <w:tab w:val="right" w:leader="dot" w:pos="9350"/>
        </w:tabs>
        <w:spacing w:line="276" w:lineRule="auto"/>
        <w:ind w:left="993" w:hanging="567"/>
        <w:jc w:val="both"/>
        <w:rPr>
          <w:rFonts w:ascii="Arial" w:eastAsia="Calibri" w:hAnsi="Arial" w:cs="Arial"/>
          <w:noProof/>
          <w:sz w:val="22"/>
          <w:szCs w:val="22"/>
        </w:rPr>
      </w:pPr>
      <w:r w:rsidRPr="00E0161E">
        <w:rPr>
          <w:rFonts w:ascii="Arial" w:eastAsia="Calibri" w:hAnsi="Arial" w:cs="Arial"/>
          <w:noProof/>
          <w:sz w:val="22"/>
          <w:szCs w:val="22"/>
        </w:rPr>
        <w:t>1.3</w:t>
      </w:r>
      <w:r w:rsidRPr="00E0161E">
        <w:rPr>
          <w:rFonts w:ascii="Calibri" w:eastAsia="Times New Roman" w:hAnsi="Calibri"/>
          <w:noProof/>
          <w:sz w:val="22"/>
          <w:szCs w:val="22"/>
          <w:lang w:eastAsia="en-ZA"/>
        </w:rPr>
        <w:tab/>
      </w:r>
      <w:r w:rsidRPr="00E0161E">
        <w:rPr>
          <w:rFonts w:ascii="Arial" w:eastAsia="Calibri" w:hAnsi="Arial" w:cs="Arial"/>
          <w:noProof/>
          <w:sz w:val="22"/>
          <w:szCs w:val="22"/>
        </w:rPr>
        <w:t>RSR STRATEGIC INTERVENTIONS</w:t>
      </w:r>
    </w:p>
    <w:p w14:paraId="5A2DCDEE" w14:textId="77777777" w:rsidR="00E0161E" w:rsidRPr="00E0161E" w:rsidRDefault="00E0161E" w:rsidP="00E0161E">
      <w:pPr>
        <w:tabs>
          <w:tab w:val="left" w:pos="1134"/>
        </w:tabs>
        <w:ind w:left="993"/>
        <w:rPr>
          <w:rFonts w:ascii="Arial" w:eastAsia="Times New Roman" w:hAnsi="Arial"/>
          <w:spacing w:val="-5"/>
          <w:sz w:val="22"/>
          <w:szCs w:val="22"/>
        </w:rPr>
      </w:pPr>
    </w:p>
    <w:p w14:paraId="2A41F6B5" w14:textId="77777777" w:rsidR="00E0161E" w:rsidRPr="00E0161E" w:rsidRDefault="00E0161E" w:rsidP="00E0161E">
      <w:pPr>
        <w:tabs>
          <w:tab w:val="left" w:pos="440"/>
          <w:tab w:val="right" w:leader="dot" w:pos="9346"/>
        </w:tabs>
        <w:spacing w:after="100" w:line="360" w:lineRule="auto"/>
        <w:ind w:left="426"/>
        <w:rPr>
          <w:rFonts w:ascii="Calibri" w:eastAsia="Times New Roman" w:hAnsi="Calibri"/>
          <w:noProof/>
          <w:szCs w:val="24"/>
          <w:lang w:eastAsia="en-ZA"/>
        </w:rPr>
      </w:pPr>
      <w:r w:rsidRPr="00E0161E">
        <w:rPr>
          <w:rFonts w:ascii="Arial" w:eastAsia="Calibri" w:hAnsi="Arial" w:cs="Arial"/>
          <w:noProof/>
          <w:szCs w:val="24"/>
        </w:rPr>
        <w:t>2.  OVERVIEW OF OCCURRENCES</w:t>
      </w:r>
    </w:p>
    <w:p w14:paraId="3FA25007" w14:textId="77777777" w:rsidR="00E0161E" w:rsidRPr="00E0161E" w:rsidRDefault="00E0161E" w:rsidP="00E0161E">
      <w:pPr>
        <w:tabs>
          <w:tab w:val="left" w:pos="880"/>
          <w:tab w:val="left" w:pos="1134"/>
          <w:tab w:val="right" w:leader="dot" w:pos="9350"/>
        </w:tabs>
        <w:spacing w:line="276" w:lineRule="auto"/>
        <w:ind w:left="993" w:hanging="567"/>
        <w:jc w:val="both"/>
        <w:rPr>
          <w:rFonts w:ascii="Calibri" w:eastAsia="Times New Roman" w:hAnsi="Calibri"/>
          <w:noProof/>
          <w:sz w:val="22"/>
          <w:szCs w:val="22"/>
          <w:lang w:eastAsia="en-ZA"/>
        </w:rPr>
      </w:pPr>
      <w:r w:rsidRPr="00E0161E">
        <w:rPr>
          <w:rFonts w:ascii="Arial" w:eastAsia="Calibri" w:hAnsi="Arial" w:cs="Arial"/>
          <w:noProof/>
          <w:sz w:val="22"/>
          <w:szCs w:val="22"/>
        </w:rPr>
        <w:t>2.1</w:t>
      </w:r>
      <w:r w:rsidRPr="00E0161E">
        <w:rPr>
          <w:rFonts w:ascii="Calibri" w:eastAsia="Times New Roman" w:hAnsi="Calibri"/>
          <w:noProof/>
          <w:sz w:val="22"/>
          <w:szCs w:val="22"/>
          <w:lang w:eastAsia="en-ZA"/>
        </w:rPr>
        <w:tab/>
      </w:r>
      <w:r w:rsidRPr="00E0161E">
        <w:rPr>
          <w:rFonts w:ascii="Arial" w:eastAsia="Calibri" w:hAnsi="Arial" w:cs="Arial"/>
          <w:noProof/>
          <w:sz w:val="22"/>
          <w:szCs w:val="22"/>
        </w:rPr>
        <w:t>INTRODUCTION</w:t>
      </w:r>
    </w:p>
    <w:p w14:paraId="50E4E0F4" w14:textId="77777777" w:rsidR="00E0161E" w:rsidRPr="00E0161E" w:rsidRDefault="00E0161E" w:rsidP="00E0161E">
      <w:pPr>
        <w:tabs>
          <w:tab w:val="left" w:pos="880"/>
          <w:tab w:val="left" w:pos="1134"/>
          <w:tab w:val="right" w:leader="dot" w:pos="9350"/>
        </w:tabs>
        <w:spacing w:line="276" w:lineRule="auto"/>
        <w:ind w:left="993" w:hanging="567"/>
        <w:jc w:val="both"/>
        <w:rPr>
          <w:rFonts w:ascii="Calibri" w:eastAsia="Times New Roman" w:hAnsi="Calibri"/>
          <w:noProof/>
          <w:sz w:val="22"/>
          <w:szCs w:val="22"/>
          <w:lang w:eastAsia="en-ZA"/>
        </w:rPr>
      </w:pPr>
      <w:r w:rsidRPr="00E0161E">
        <w:rPr>
          <w:rFonts w:ascii="Arial" w:eastAsia="Calibri" w:hAnsi="Arial" w:cs="Arial"/>
          <w:noProof/>
          <w:sz w:val="22"/>
          <w:szCs w:val="22"/>
        </w:rPr>
        <w:t>2.2</w:t>
      </w:r>
      <w:r w:rsidRPr="00E0161E">
        <w:rPr>
          <w:rFonts w:ascii="Calibri" w:eastAsia="Times New Roman" w:hAnsi="Calibri"/>
          <w:noProof/>
          <w:sz w:val="22"/>
          <w:szCs w:val="22"/>
          <w:lang w:eastAsia="en-ZA"/>
        </w:rPr>
        <w:tab/>
      </w:r>
      <w:r w:rsidRPr="00E0161E">
        <w:rPr>
          <w:rFonts w:ascii="Arial" w:eastAsia="Calibri" w:hAnsi="Arial" w:cs="Arial"/>
          <w:noProof/>
          <w:sz w:val="22"/>
          <w:szCs w:val="22"/>
        </w:rPr>
        <w:t>OVERVIEW OF THE RAILWAY INDUSTRY</w:t>
      </w:r>
    </w:p>
    <w:p w14:paraId="7796C442" w14:textId="77777777" w:rsidR="00E0161E" w:rsidRPr="00E0161E" w:rsidRDefault="00E0161E" w:rsidP="00E0161E">
      <w:pPr>
        <w:tabs>
          <w:tab w:val="left" w:pos="880"/>
          <w:tab w:val="left" w:pos="1134"/>
          <w:tab w:val="right" w:leader="dot" w:pos="9350"/>
        </w:tabs>
        <w:spacing w:line="276" w:lineRule="auto"/>
        <w:ind w:left="993" w:hanging="567"/>
        <w:jc w:val="both"/>
        <w:rPr>
          <w:rFonts w:ascii="Calibri" w:eastAsia="Times New Roman" w:hAnsi="Calibri"/>
          <w:noProof/>
          <w:sz w:val="22"/>
          <w:szCs w:val="22"/>
          <w:lang w:eastAsia="en-ZA"/>
        </w:rPr>
      </w:pPr>
      <w:r w:rsidRPr="00E0161E">
        <w:rPr>
          <w:rFonts w:ascii="Arial" w:eastAsia="Calibri" w:hAnsi="Arial" w:cs="Arial"/>
          <w:noProof/>
          <w:sz w:val="22"/>
          <w:szCs w:val="22"/>
        </w:rPr>
        <w:t>2.3</w:t>
      </w:r>
      <w:r w:rsidRPr="00E0161E">
        <w:rPr>
          <w:rFonts w:ascii="Calibri" w:eastAsia="Times New Roman" w:hAnsi="Calibri"/>
          <w:noProof/>
          <w:sz w:val="22"/>
          <w:szCs w:val="22"/>
          <w:lang w:eastAsia="en-ZA"/>
        </w:rPr>
        <w:tab/>
      </w:r>
      <w:r w:rsidRPr="00E0161E">
        <w:rPr>
          <w:rFonts w:ascii="Arial" w:eastAsia="Calibri" w:hAnsi="Arial" w:cs="Arial"/>
          <w:noProof/>
          <w:sz w:val="22"/>
          <w:szCs w:val="22"/>
        </w:rPr>
        <w:t>TFR, PRASA AND GAUTRAIN TRAFFIC VOLUMES ANALYSIS</w:t>
      </w:r>
    </w:p>
    <w:p w14:paraId="6DF40D16" w14:textId="77777777" w:rsidR="00E0161E" w:rsidRPr="00E0161E" w:rsidRDefault="00E0161E" w:rsidP="00E0161E">
      <w:pPr>
        <w:tabs>
          <w:tab w:val="left" w:pos="880"/>
          <w:tab w:val="left" w:pos="1134"/>
          <w:tab w:val="right" w:leader="dot" w:pos="9350"/>
        </w:tabs>
        <w:spacing w:line="276" w:lineRule="auto"/>
        <w:ind w:left="993" w:hanging="567"/>
        <w:jc w:val="both"/>
        <w:rPr>
          <w:rFonts w:ascii="Calibri" w:eastAsia="Times New Roman" w:hAnsi="Calibri"/>
          <w:noProof/>
          <w:sz w:val="22"/>
          <w:szCs w:val="22"/>
          <w:lang w:eastAsia="en-ZA"/>
        </w:rPr>
      </w:pPr>
      <w:r w:rsidRPr="00E0161E">
        <w:rPr>
          <w:rFonts w:ascii="Arial" w:eastAsia="Calibri" w:hAnsi="Arial" w:cs="Arial"/>
          <w:noProof/>
          <w:sz w:val="22"/>
          <w:szCs w:val="22"/>
        </w:rPr>
        <w:t>2.4</w:t>
      </w:r>
      <w:r w:rsidRPr="00E0161E">
        <w:rPr>
          <w:rFonts w:ascii="Calibri" w:eastAsia="Times New Roman" w:hAnsi="Calibri"/>
          <w:noProof/>
          <w:sz w:val="22"/>
          <w:szCs w:val="22"/>
          <w:lang w:eastAsia="en-ZA"/>
        </w:rPr>
        <w:tab/>
      </w:r>
      <w:r w:rsidRPr="00E0161E">
        <w:rPr>
          <w:rFonts w:ascii="Arial" w:eastAsia="Calibri" w:hAnsi="Arial" w:cs="Arial"/>
          <w:noProof/>
          <w:sz w:val="22"/>
          <w:szCs w:val="22"/>
        </w:rPr>
        <w:t>OCCURENCE REPORTING REQUIREMENTS</w:t>
      </w:r>
    </w:p>
    <w:p w14:paraId="46A70199" w14:textId="77777777" w:rsidR="00E0161E" w:rsidRPr="00E0161E" w:rsidRDefault="00E0161E" w:rsidP="00E0161E">
      <w:pPr>
        <w:tabs>
          <w:tab w:val="left" w:pos="880"/>
          <w:tab w:val="left" w:pos="1134"/>
          <w:tab w:val="right" w:leader="dot" w:pos="9350"/>
        </w:tabs>
        <w:spacing w:line="276" w:lineRule="auto"/>
        <w:ind w:left="993" w:hanging="567"/>
        <w:jc w:val="both"/>
        <w:rPr>
          <w:rFonts w:ascii="Arial" w:eastAsia="Calibri" w:hAnsi="Arial" w:cs="Arial"/>
          <w:noProof/>
          <w:sz w:val="22"/>
          <w:szCs w:val="22"/>
        </w:rPr>
      </w:pPr>
      <w:r w:rsidRPr="00E0161E">
        <w:rPr>
          <w:rFonts w:ascii="Arial" w:eastAsia="Calibri" w:hAnsi="Arial" w:cs="Arial"/>
          <w:noProof/>
          <w:sz w:val="22"/>
          <w:szCs w:val="22"/>
        </w:rPr>
        <w:t>2.5</w:t>
      </w:r>
      <w:r w:rsidRPr="00E0161E">
        <w:rPr>
          <w:rFonts w:ascii="Calibri" w:eastAsia="Times New Roman" w:hAnsi="Calibri"/>
          <w:noProof/>
          <w:sz w:val="22"/>
          <w:szCs w:val="22"/>
          <w:lang w:eastAsia="en-ZA"/>
        </w:rPr>
        <w:tab/>
      </w:r>
      <w:r w:rsidRPr="00E0161E">
        <w:rPr>
          <w:rFonts w:ascii="Arial" w:eastAsia="Calibri" w:hAnsi="Arial" w:cs="Arial"/>
          <w:noProof/>
          <w:sz w:val="22"/>
          <w:szCs w:val="22"/>
        </w:rPr>
        <w:t>INJURIES AND FATALITIES FROM OPERATIONAL OCCURRENCES</w:t>
      </w:r>
    </w:p>
    <w:p w14:paraId="0FF5271F" w14:textId="77777777" w:rsidR="00E0161E" w:rsidRPr="00E0161E" w:rsidRDefault="00E0161E" w:rsidP="00E0161E">
      <w:pPr>
        <w:tabs>
          <w:tab w:val="left" w:pos="880"/>
          <w:tab w:val="left" w:pos="1134"/>
          <w:tab w:val="right" w:leader="dot" w:pos="9350"/>
        </w:tabs>
        <w:spacing w:line="276" w:lineRule="auto"/>
        <w:ind w:left="993" w:hanging="567"/>
        <w:jc w:val="both"/>
        <w:rPr>
          <w:rFonts w:ascii="Arial" w:eastAsia="Calibri" w:hAnsi="Arial" w:cs="Arial"/>
          <w:noProof/>
          <w:sz w:val="22"/>
          <w:szCs w:val="22"/>
        </w:rPr>
      </w:pPr>
      <w:r w:rsidRPr="00E0161E">
        <w:rPr>
          <w:rFonts w:ascii="Arial" w:eastAsia="Calibri" w:hAnsi="Arial" w:cs="Arial"/>
          <w:noProof/>
          <w:sz w:val="22"/>
          <w:szCs w:val="22"/>
        </w:rPr>
        <w:t>2.6</w:t>
      </w:r>
      <w:r w:rsidRPr="00E0161E">
        <w:rPr>
          <w:rFonts w:ascii="Calibri" w:eastAsia="Times New Roman" w:hAnsi="Calibri"/>
          <w:noProof/>
          <w:sz w:val="22"/>
          <w:szCs w:val="22"/>
          <w:lang w:eastAsia="en-ZA"/>
        </w:rPr>
        <w:tab/>
      </w:r>
      <w:r w:rsidRPr="00E0161E">
        <w:rPr>
          <w:rFonts w:ascii="Arial" w:eastAsia="Calibri" w:hAnsi="Arial" w:cs="Arial"/>
          <w:noProof/>
          <w:sz w:val="22"/>
          <w:szCs w:val="22"/>
        </w:rPr>
        <w:t xml:space="preserve">INJURIES AND FATALITIES FROM SECURITY-RELATED INCIDENTS </w:t>
      </w:r>
    </w:p>
    <w:p w14:paraId="4AEA9040" w14:textId="77777777" w:rsidR="00E0161E" w:rsidRPr="00E0161E" w:rsidRDefault="00E0161E" w:rsidP="00E0161E">
      <w:pPr>
        <w:tabs>
          <w:tab w:val="left" w:pos="851"/>
          <w:tab w:val="left" w:pos="1134"/>
        </w:tabs>
        <w:spacing w:line="360" w:lineRule="auto"/>
        <w:ind w:left="993" w:hanging="567"/>
        <w:rPr>
          <w:rFonts w:ascii="Arial" w:eastAsia="Calibri" w:hAnsi="Arial" w:cs="Arial"/>
          <w:noProof/>
          <w:spacing w:val="-5"/>
          <w:sz w:val="22"/>
          <w:szCs w:val="22"/>
        </w:rPr>
      </w:pPr>
      <w:r w:rsidRPr="00E0161E">
        <w:rPr>
          <w:rFonts w:ascii="Arial" w:eastAsia="Calibri" w:hAnsi="Arial" w:cs="Arial"/>
          <w:noProof/>
          <w:spacing w:val="-5"/>
          <w:sz w:val="22"/>
          <w:szCs w:val="22"/>
        </w:rPr>
        <w:t>2.7</w:t>
      </w:r>
      <w:r w:rsidRPr="00E0161E">
        <w:rPr>
          <w:rFonts w:ascii="Arial" w:eastAsia="Calibri" w:hAnsi="Arial" w:cs="Arial"/>
          <w:noProof/>
          <w:spacing w:val="-5"/>
          <w:sz w:val="22"/>
          <w:szCs w:val="22"/>
        </w:rPr>
        <w:tab/>
        <w:t>DEFINING THE FATALITY WEIGHTED INJURIES (FWI)</w:t>
      </w:r>
    </w:p>
    <w:p w14:paraId="23ACC5BD" w14:textId="77777777" w:rsidR="00E0161E" w:rsidRPr="00E0161E" w:rsidRDefault="00E0161E" w:rsidP="00E0161E">
      <w:pPr>
        <w:tabs>
          <w:tab w:val="left" w:pos="851"/>
          <w:tab w:val="left" w:pos="1134"/>
        </w:tabs>
        <w:spacing w:line="360" w:lineRule="auto"/>
        <w:ind w:left="993" w:hanging="567"/>
        <w:rPr>
          <w:rFonts w:ascii="Arial" w:eastAsia="Calibri" w:hAnsi="Arial" w:cs="Arial"/>
          <w:noProof/>
          <w:spacing w:val="-5"/>
          <w:sz w:val="22"/>
          <w:szCs w:val="22"/>
        </w:rPr>
      </w:pPr>
      <w:r w:rsidRPr="00E0161E">
        <w:rPr>
          <w:rFonts w:ascii="Arial" w:eastAsia="Calibri" w:hAnsi="Arial" w:cs="Arial"/>
          <w:noProof/>
          <w:spacing w:val="-5"/>
          <w:sz w:val="22"/>
          <w:szCs w:val="22"/>
        </w:rPr>
        <w:t xml:space="preserve">2.8 </w:t>
      </w:r>
      <w:r w:rsidRPr="00E0161E">
        <w:rPr>
          <w:rFonts w:ascii="Arial" w:eastAsia="Calibri" w:hAnsi="Arial" w:cs="Arial"/>
          <w:noProof/>
          <w:spacing w:val="-5"/>
          <w:sz w:val="22"/>
          <w:szCs w:val="22"/>
        </w:rPr>
        <w:tab/>
        <w:t>FATALITY WEIGHTED INJURIES – OPERATIONAL OCCURRENCES</w:t>
      </w:r>
    </w:p>
    <w:p w14:paraId="362A9903" w14:textId="77777777" w:rsidR="00E0161E" w:rsidRPr="00E0161E" w:rsidRDefault="00E0161E" w:rsidP="00E0161E">
      <w:pPr>
        <w:tabs>
          <w:tab w:val="left" w:pos="851"/>
          <w:tab w:val="left" w:pos="1134"/>
        </w:tabs>
        <w:spacing w:line="360" w:lineRule="auto"/>
        <w:ind w:left="993" w:hanging="567"/>
        <w:rPr>
          <w:rFonts w:ascii="Arial" w:eastAsia="Calibri" w:hAnsi="Arial" w:cs="Arial"/>
          <w:noProof/>
          <w:spacing w:val="-5"/>
          <w:sz w:val="22"/>
          <w:szCs w:val="22"/>
        </w:rPr>
      </w:pPr>
      <w:r w:rsidRPr="00E0161E">
        <w:rPr>
          <w:rFonts w:ascii="Arial" w:eastAsia="Calibri" w:hAnsi="Arial" w:cs="Arial"/>
          <w:noProof/>
          <w:spacing w:val="-5"/>
          <w:sz w:val="22"/>
          <w:szCs w:val="22"/>
        </w:rPr>
        <w:t>2.9</w:t>
      </w:r>
      <w:r w:rsidRPr="00E0161E">
        <w:rPr>
          <w:rFonts w:ascii="Arial" w:eastAsia="Calibri" w:hAnsi="Arial" w:cs="Arial"/>
          <w:noProof/>
          <w:spacing w:val="-5"/>
          <w:sz w:val="22"/>
          <w:szCs w:val="22"/>
        </w:rPr>
        <w:tab/>
        <w:t xml:space="preserve">FATALITY WEIGHTED INJURIES – SECURITY-RELATED INCIDENTS </w:t>
      </w:r>
    </w:p>
    <w:p w14:paraId="1B3CC828" w14:textId="77777777" w:rsidR="00E0161E" w:rsidRPr="00E0161E" w:rsidRDefault="00E0161E" w:rsidP="00E0161E">
      <w:pPr>
        <w:tabs>
          <w:tab w:val="left" w:pos="851"/>
          <w:tab w:val="left" w:pos="1134"/>
        </w:tabs>
        <w:spacing w:line="360" w:lineRule="auto"/>
        <w:ind w:left="993" w:hanging="567"/>
        <w:rPr>
          <w:rFonts w:ascii="Arial" w:eastAsia="Calibri" w:hAnsi="Arial" w:cs="Arial"/>
          <w:noProof/>
          <w:spacing w:val="-5"/>
          <w:sz w:val="22"/>
          <w:szCs w:val="22"/>
        </w:rPr>
      </w:pPr>
    </w:p>
    <w:p w14:paraId="05D765A0" w14:textId="77777777" w:rsidR="00E0161E" w:rsidRPr="00E0161E" w:rsidRDefault="00E0161E" w:rsidP="00E0161E">
      <w:pPr>
        <w:tabs>
          <w:tab w:val="left" w:pos="880"/>
          <w:tab w:val="left" w:pos="1134"/>
          <w:tab w:val="right" w:leader="dot" w:pos="9350"/>
        </w:tabs>
        <w:spacing w:line="276" w:lineRule="auto"/>
        <w:ind w:left="993" w:hanging="567"/>
        <w:jc w:val="both"/>
        <w:rPr>
          <w:rFonts w:ascii="Calibri" w:eastAsia="Times New Roman" w:hAnsi="Calibri"/>
          <w:noProof/>
          <w:sz w:val="22"/>
          <w:szCs w:val="22"/>
          <w:lang w:eastAsia="en-ZA"/>
        </w:rPr>
      </w:pPr>
      <w:r w:rsidRPr="00E0161E">
        <w:rPr>
          <w:rFonts w:ascii="Arial" w:eastAsia="Calibri" w:hAnsi="Arial" w:cs="Arial"/>
          <w:noProof/>
          <w:sz w:val="22"/>
          <w:szCs w:val="22"/>
        </w:rPr>
        <w:t>3.</w:t>
      </w:r>
      <w:r w:rsidRPr="00E0161E">
        <w:rPr>
          <w:rFonts w:ascii="Calibri" w:eastAsia="Times New Roman" w:hAnsi="Calibri"/>
          <w:noProof/>
          <w:sz w:val="22"/>
          <w:szCs w:val="22"/>
          <w:lang w:eastAsia="en-ZA"/>
        </w:rPr>
        <w:tab/>
      </w:r>
      <w:r w:rsidRPr="00E0161E">
        <w:rPr>
          <w:rFonts w:ascii="Arial" w:eastAsia="Calibri" w:hAnsi="Arial" w:cs="Arial"/>
          <w:noProof/>
          <w:sz w:val="22"/>
          <w:szCs w:val="22"/>
        </w:rPr>
        <w:t>ANALYSIS OF OPERATIONAL OCCURRENCES AND SECURITY- RELATED INCIDENTS</w:t>
      </w:r>
    </w:p>
    <w:p w14:paraId="33625C5B" w14:textId="77777777" w:rsidR="00E0161E" w:rsidRPr="00E0161E" w:rsidRDefault="00E0161E" w:rsidP="00E0161E">
      <w:pPr>
        <w:tabs>
          <w:tab w:val="left" w:pos="880"/>
          <w:tab w:val="left" w:pos="1134"/>
          <w:tab w:val="right" w:leader="dot" w:pos="9350"/>
        </w:tabs>
        <w:spacing w:line="276" w:lineRule="auto"/>
        <w:ind w:left="993" w:hanging="567"/>
        <w:jc w:val="both"/>
        <w:rPr>
          <w:rFonts w:ascii="Calibri" w:eastAsia="Times New Roman" w:hAnsi="Calibri"/>
          <w:noProof/>
          <w:sz w:val="22"/>
          <w:szCs w:val="22"/>
          <w:lang w:eastAsia="en-ZA"/>
        </w:rPr>
      </w:pPr>
      <w:r w:rsidRPr="00E0161E">
        <w:rPr>
          <w:rFonts w:ascii="Arial" w:eastAsia="Calibri" w:hAnsi="Arial" w:cs="Arial"/>
          <w:noProof/>
          <w:sz w:val="22"/>
          <w:szCs w:val="22"/>
        </w:rPr>
        <w:t>3.1</w:t>
      </w:r>
      <w:r w:rsidRPr="00E0161E">
        <w:rPr>
          <w:rFonts w:ascii="Calibri" w:eastAsia="Times New Roman" w:hAnsi="Calibri"/>
          <w:noProof/>
          <w:sz w:val="22"/>
          <w:szCs w:val="22"/>
          <w:lang w:eastAsia="en-ZA"/>
        </w:rPr>
        <w:tab/>
      </w:r>
      <w:r w:rsidRPr="00E0161E">
        <w:rPr>
          <w:rFonts w:ascii="Arial" w:eastAsia="Calibri" w:hAnsi="Arial" w:cs="Arial"/>
          <w:noProof/>
          <w:sz w:val="22"/>
          <w:szCs w:val="22"/>
        </w:rPr>
        <w:t>INTRODUCTION</w:t>
      </w:r>
    </w:p>
    <w:p w14:paraId="5F7DCF7F" w14:textId="77777777" w:rsidR="00E0161E" w:rsidRPr="00E0161E" w:rsidRDefault="00E0161E" w:rsidP="00E0161E">
      <w:pPr>
        <w:tabs>
          <w:tab w:val="left" w:pos="880"/>
          <w:tab w:val="left" w:pos="1134"/>
          <w:tab w:val="right" w:leader="dot" w:pos="9350"/>
        </w:tabs>
        <w:spacing w:line="276" w:lineRule="auto"/>
        <w:ind w:left="993" w:hanging="567"/>
        <w:jc w:val="both"/>
        <w:rPr>
          <w:rFonts w:ascii="Calibri" w:eastAsia="Times New Roman" w:hAnsi="Calibri"/>
          <w:noProof/>
          <w:sz w:val="22"/>
          <w:szCs w:val="22"/>
          <w:lang w:eastAsia="en-ZA"/>
        </w:rPr>
      </w:pPr>
      <w:r w:rsidRPr="00E0161E">
        <w:rPr>
          <w:rFonts w:ascii="Arial" w:eastAsia="Calibri" w:hAnsi="Arial" w:cs="Arial"/>
          <w:noProof/>
          <w:sz w:val="22"/>
          <w:szCs w:val="22"/>
        </w:rPr>
        <w:t>3.2</w:t>
      </w:r>
      <w:r w:rsidRPr="00E0161E">
        <w:rPr>
          <w:rFonts w:ascii="Calibri" w:eastAsia="Times New Roman" w:hAnsi="Calibri"/>
          <w:noProof/>
          <w:sz w:val="22"/>
          <w:szCs w:val="22"/>
          <w:lang w:eastAsia="en-ZA"/>
        </w:rPr>
        <w:tab/>
      </w:r>
      <w:r w:rsidRPr="00E0161E">
        <w:rPr>
          <w:rFonts w:ascii="Arial" w:eastAsia="Calibri" w:hAnsi="Arial" w:cs="Arial"/>
          <w:noProof/>
          <w:sz w:val="22"/>
          <w:szCs w:val="22"/>
        </w:rPr>
        <w:t>OPERATIONAL OCCURRENCES</w:t>
      </w:r>
    </w:p>
    <w:p w14:paraId="788E1D11" w14:textId="77777777" w:rsidR="00E0161E" w:rsidRPr="00E0161E" w:rsidRDefault="00E0161E" w:rsidP="00E0161E">
      <w:pPr>
        <w:tabs>
          <w:tab w:val="right" w:leader="dot" w:pos="9346"/>
        </w:tabs>
        <w:spacing w:after="100" w:line="276" w:lineRule="auto"/>
        <w:ind w:left="440"/>
        <w:jc w:val="both"/>
        <w:rPr>
          <w:rFonts w:ascii="Calibri" w:eastAsia="Times New Roman" w:hAnsi="Calibri"/>
          <w:noProof/>
          <w:szCs w:val="24"/>
          <w:lang w:eastAsia="en-ZA"/>
        </w:rPr>
      </w:pPr>
      <w:r w:rsidRPr="00E0161E">
        <w:rPr>
          <w:rFonts w:ascii="Arial" w:eastAsia="Calibri" w:hAnsi="Arial" w:cs="Arial"/>
          <w:noProof/>
          <w:szCs w:val="24"/>
        </w:rPr>
        <w:t>3.2.1</w:t>
      </w:r>
      <w:r w:rsidRPr="00E0161E">
        <w:rPr>
          <w:rFonts w:ascii="Calibri" w:eastAsia="Times New Roman" w:hAnsi="Calibri"/>
          <w:noProof/>
          <w:szCs w:val="24"/>
          <w:lang w:eastAsia="en-ZA"/>
        </w:rPr>
        <w:t xml:space="preserve"> </w:t>
      </w:r>
      <w:r w:rsidRPr="00E0161E">
        <w:rPr>
          <w:rFonts w:ascii="Arial" w:eastAsia="Calibri" w:hAnsi="Arial" w:cs="Arial"/>
          <w:noProof/>
          <w:szCs w:val="24"/>
        </w:rPr>
        <w:t>Derailments during movement of rolling stock</w:t>
      </w:r>
    </w:p>
    <w:p w14:paraId="7EFDFE85" w14:textId="77777777" w:rsidR="00E0161E" w:rsidRPr="00E0161E" w:rsidRDefault="00E0161E" w:rsidP="00E0161E">
      <w:pPr>
        <w:tabs>
          <w:tab w:val="right" w:leader="dot" w:pos="9346"/>
        </w:tabs>
        <w:spacing w:after="100" w:line="276" w:lineRule="auto"/>
        <w:ind w:left="440"/>
        <w:jc w:val="both"/>
        <w:rPr>
          <w:rFonts w:ascii="Calibri" w:eastAsia="Times New Roman" w:hAnsi="Calibri"/>
          <w:noProof/>
          <w:szCs w:val="24"/>
          <w:lang w:eastAsia="en-ZA"/>
        </w:rPr>
      </w:pPr>
      <w:r w:rsidRPr="00E0161E">
        <w:rPr>
          <w:rFonts w:ascii="Arial" w:eastAsia="Calibri" w:hAnsi="Arial" w:cs="Arial"/>
          <w:noProof/>
          <w:szCs w:val="24"/>
        </w:rPr>
        <w:t>3.2.2</w:t>
      </w:r>
      <w:r w:rsidRPr="00E0161E">
        <w:rPr>
          <w:rFonts w:ascii="Calibri" w:eastAsia="Times New Roman" w:hAnsi="Calibri"/>
          <w:noProof/>
          <w:szCs w:val="24"/>
          <w:lang w:eastAsia="en-ZA"/>
        </w:rPr>
        <w:t xml:space="preserve"> </w:t>
      </w:r>
      <w:r w:rsidRPr="00E0161E">
        <w:rPr>
          <w:rFonts w:ascii="Arial" w:eastAsia="Calibri" w:hAnsi="Arial" w:cs="Arial"/>
          <w:noProof/>
          <w:szCs w:val="24"/>
        </w:rPr>
        <w:t>Collisions during movement of rolling stock</w:t>
      </w:r>
    </w:p>
    <w:p w14:paraId="711A4380" w14:textId="77777777" w:rsidR="00E0161E" w:rsidRPr="00E0161E" w:rsidRDefault="00E0161E" w:rsidP="00E0161E">
      <w:pPr>
        <w:tabs>
          <w:tab w:val="right" w:leader="dot" w:pos="9346"/>
        </w:tabs>
        <w:spacing w:after="100" w:line="276" w:lineRule="auto"/>
        <w:ind w:left="440"/>
        <w:jc w:val="both"/>
        <w:rPr>
          <w:rFonts w:ascii="Calibri" w:eastAsia="Times New Roman" w:hAnsi="Calibri"/>
          <w:noProof/>
          <w:szCs w:val="24"/>
          <w:lang w:eastAsia="en-ZA"/>
        </w:rPr>
      </w:pPr>
      <w:r w:rsidRPr="00E0161E">
        <w:rPr>
          <w:rFonts w:ascii="Arial" w:eastAsia="Calibri" w:hAnsi="Arial" w:cs="Arial"/>
          <w:noProof/>
          <w:szCs w:val="24"/>
        </w:rPr>
        <w:t>3.2.3</w:t>
      </w:r>
      <w:r w:rsidRPr="00E0161E">
        <w:rPr>
          <w:rFonts w:ascii="Calibri" w:eastAsia="Times New Roman" w:hAnsi="Calibri"/>
          <w:noProof/>
          <w:szCs w:val="24"/>
          <w:lang w:eastAsia="en-ZA"/>
        </w:rPr>
        <w:t xml:space="preserve"> </w:t>
      </w:r>
      <w:r w:rsidRPr="00E0161E">
        <w:rPr>
          <w:rFonts w:ascii="Arial" w:eastAsia="Calibri" w:hAnsi="Arial" w:cs="Arial"/>
          <w:noProof/>
          <w:szCs w:val="24"/>
        </w:rPr>
        <w:t>Occurrences at the platform-train Interchange</w:t>
      </w:r>
    </w:p>
    <w:p w14:paraId="179C8A33" w14:textId="77777777" w:rsidR="00E0161E" w:rsidRPr="00E0161E" w:rsidRDefault="00E0161E" w:rsidP="00E0161E">
      <w:pPr>
        <w:tabs>
          <w:tab w:val="right" w:leader="dot" w:pos="9346"/>
        </w:tabs>
        <w:spacing w:after="100" w:line="276" w:lineRule="auto"/>
        <w:ind w:left="440"/>
        <w:jc w:val="both"/>
        <w:rPr>
          <w:rFonts w:ascii="Calibri" w:eastAsia="Times New Roman" w:hAnsi="Calibri"/>
          <w:noProof/>
          <w:szCs w:val="24"/>
          <w:lang w:eastAsia="en-ZA"/>
        </w:rPr>
      </w:pPr>
      <w:r w:rsidRPr="00E0161E">
        <w:rPr>
          <w:rFonts w:ascii="Arial" w:eastAsia="Calibri" w:hAnsi="Arial" w:cs="Arial"/>
          <w:noProof/>
          <w:szCs w:val="24"/>
        </w:rPr>
        <w:t>3.2.4</w:t>
      </w:r>
      <w:r w:rsidRPr="00E0161E">
        <w:rPr>
          <w:rFonts w:ascii="Calibri" w:eastAsia="Times New Roman" w:hAnsi="Calibri"/>
          <w:noProof/>
          <w:szCs w:val="24"/>
          <w:lang w:eastAsia="en-ZA"/>
        </w:rPr>
        <w:t xml:space="preserve"> </w:t>
      </w:r>
      <w:r w:rsidRPr="00E0161E">
        <w:rPr>
          <w:rFonts w:ascii="Arial" w:eastAsia="Calibri" w:hAnsi="Arial" w:cs="Arial"/>
          <w:noProof/>
          <w:szCs w:val="24"/>
        </w:rPr>
        <w:t>Occurrences of people being struck by trains in section</w:t>
      </w:r>
    </w:p>
    <w:p w14:paraId="6B6E9460" w14:textId="77777777" w:rsidR="00E0161E" w:rsidRPr="00E0161E" w:rsidRDefault="00E0161E" w:rsidP="00E0161E">
      <w:pPr>
        <w:tabs>
          <w:tab w:val="right" w:leader="dot" w:pos="9346"/>
        </w:tabs>
        <w:spacing w:after="100" w:line="276" w:lineRule="auto"/>
        <w:ind w:left="440"/>
        <w:jc w:val="both"/>
        <w:rPr>
          <w:rFonts w:ascii="Calibri" w:eastAsia="Times New Roman" w:hAnsi="Calibri"/>
          <w:noProof/>
          <w:szCs w:val="24"/>
          <w:lang w:eastAsia="en-ZA"/>
        </w:rPr>
      </w:pPr>
      <w:r w:rsidRPr="00E0161E">
        <w:rPr>
          <w:rFonts w:ascii="Arial" w:eastAsia="Calibri" w:hAnsi="Arial" w:cs="Arial"/>
          <w:noProof/>
          <w:szCs w:val="24"/>
        </w:rPr>
        <w:t>3.2.5</w:t>
      </w:r>
      <w:r w:rsidRPr="00E0161E">
        <w:rPr>
          <w:rFonts w:ascii="Calibri" w:eastAsia="Times New Roman" w:hAnsi="Calibri"/>
          <w:noProof/>
          <w:szCs w:val="24"/>
          <w:lang w:eastAsia="en-ZA"/>
        </w:rPr>
        <w:t xml:space="preserve"> </w:t>
      </w:r>
      <w:r w:rsidRPr="00E0161E">
        <w:rPr>
          <w:rFonts w:ascii="Arial" w:eastAsia="Calibri" w:hAnsi="Arial" w:cs="Arial"/>
          <w:noProof/>
          <w:szCs w:val="24"/>
        </w:rPr>
        <w:t>Spillage, leakage or release of dangerous goods occurrences</w:t>
      </w:r>
      <w:r w:rsidRPr="00E0161E">
        <w:rPr>
          <w:rFonts w:ascii="Arial" w:eastAsia="Calibri" w:hAnsi="Arial" w:cs="Arial"/>
          <w:noProof/>
          <w:color w:val="FF0000"/>
          <w:szCs w:val="24"/>
        </w:rPr>
        <w:t>*</w:t>
      </w:r>
    </w:p>
    <w:p w14:paraId="0C3F1C84" w14:textId="77777777" w:rsidR="00E0161E" w:rsidRPr="00E0161E" w:rsidRDefault="00E0161E" w:rsidP="00E0161E">
      <w:pPr>
        <w:tabs>
          <w:tab w:val="right" w:leader="dot" w:pos="9346"/>
        </w:tabs>
        <w:spacing w:after="100" w:line="276" w:lineRule="auto"/>
        <w:ind w:left="440"/>
        <w:jc w:val="both"/>
        <w:rPr>
          <w:rFonts w:ascii="Arial" w:eastAsia="Calibri" w:hAnsi="Arial" w:cs="Arial"/>
          <w:noProof/>
          <w:szCs w:val="24"/>
        </w:rPr>
      </w:pPr>
      <w:r w:rsidRPr="00E0161E">
        <w:rPr>
          <w:rFonts w:ascii="Arial" w:eastAsia="Calibri" w:hAnsi="Arial" w:cs="Arial"/>
          <w:noProof/>
          <w:szCs w:val="24"/>
        </w:rPr>
        <w:lastRenderedPageBreak/>
        <w:t>3.2.6</w:t>
      </w:r>
      <w:r w:rsidRPr="00E0161E">
        <w:rPr>
          <w:rFonts w:ascii="Calibri" w:eastAsia="Times New Roman" w:hAnsi="Calibri"/>
          <w:noProof/>
          <w:szCs w:val="24"/>
          <w:lang w:eastAsia="en-ZA"/>
        </w:rPr>
        <w:t xml:space="preserve"> </w:t>
      </w:r>
      <w:r w:rsidRPr="00E0161E">
        <w:rPr>
          <w:rFonts w:ascii="Arial" w:eastAsia="Calibri" w:hAnsi="Arial" w:cs="Arial"/>
          <w:noProof/>
          <w:szCs w:val="24"/>
        </w:rPr>
        <w:t>Level crossings</w:t>
      </w:r>
    </w:p>
    <w:p w14:paraId="6C35AE52" w14:textId="77777777" w:rsidR="00E0161E" w:rsidRPr="00E0161E" w:rsidRDefault="00E0161E" w:rsidP="00E0161E">
      <w:pPr>
        <w:tabs>
          <w:tab w:val="left" w:pos="1134"/>
        </w:tabs>
        <w:ind w:left="993" w:hanging="142"/>
        <w:jc w:val="both"/>
        <w:rPr>
          <w:rFonts w:ascii="Arial" w:eastAsia="Times New Roman" w:hAnsi="Arial"/>
          <w:spacing w:val="-5"/>
          <w:sz w:val="20"/>
        </w:rPr>
      </w:pPr>
      <w:r w:rsidRPr="00E0161E">
        <w:rPr>
          <w:rFonts w:ascii="Arial" w:eastAsia="Times New Roman" w:hAnsi="Arial"/>
          <w:color w:val="FF0000"/>
          <w:spacing w:val="-5"/>
          <w:sz w:val="20"/>
        </w:rPr>
        <w:t>*</w:t>
      </w:r>
      <w:r w:rsidRPr="00E0161E">
        <w:rPr>
          <w:rFonts w:ascii="Arial" w:eastAsia="Times New Roman" w:hAnsi="Arial"/>
          <w:spacing w:val="-5"/>
          <w:sz w:val="20"/>
        </w:rPr>
        <w:t xml:space="preserve"> This can be substituted by any occurrence category in which a significant trend was noticed during the year under review.</w:t>
      </w:r>
    </w:p>
    <w:p w14:paraId="626D6CBC" w14:textId="77777777" w:rsidR="00E0161E" w:rsidRPr="00E0161E" w:rsidRDefault="00E0161E" w:rsidP="00E0161E">
      <w:pPr>
        <w:tabs>
          <w:tab w:val="left" w:pos="1134"/>
        </w:tabs>
        <w:ind w:left="993"/>
        <w:rPr>
          <w:rFonts w:ascii="Arial" w:eastAsia="Times New Roman" w:hAnsi="Arial"/>
          <w:spacing w:val="-5"/>
          <w:sz w:val="20"/>
        </w:rPr>
      </w:pPr>
    </w:p>
    <w:p w14:paraId="1AF14656" w14:textId="77777777" w:rsidR="00E0161E" w:rsidRPr="00E0161E" w:rsidRDefault="00E0161E" w:rsidP="00E0161E">
      <w:pPr>
        <w:tabs>
          <w:tab w:val="left" w:pos="880"/>
          <w:tab w:val="left" w:pos="1134"/>
          <w:tab w:val="right" w:leader="dot" w:pos="9350"/>
        </w:tabs>
        <w:spacing w:line="276" w:lineRule="auto"/>
        <w:ind w:left="993" w:hanging="567"/>
        <w:jc w:val="both"/>
        <w:rPr>
          <w:rFonts w:ascii="Arial" w:eastAsia="Calibri" w:hAnsi="Arial" w:cs="Arial"/>
          <w:noProof/>
          <w:sz w:val="22"/>
          <w:szCs w:val="22"/>
        </w:rPr>
      </w:pPr>
      <w:r w:rsidRPr="00E0161E">
        <w:rPr>
          <w:rFonts w:ascii="Arial" w:eastAsia="Calibri" w:hAnsi="Arial" w:cs="Arial"/>
          <w:noProof/>
          <w:sz w:val="22"/>
          <w:szCs w:val="22"/>
        </w:rPr>
        <w:t>3.3</w:t>
      </w:r>
      <w:r w:rsidRPr="00E0161E">
        <w:rPr>
          <w:rFonts w:ascii="Arial" w:eastAsia="Calibri" w:hAnsi="Arial" w:cs="Arial"/>
          <w:noProof/>
          <w:sz w:val="22"/>
          <w:szCs w:val="22"/>
        </w:rPr>
        <w:tab/>
        <w:t xml:space="preserve"> SECURITY-RELATED INCIDENTS</w:t>
      </w:r>
    </w:p>
    <w:p w14:paraId="35240325" w14:textId="77777777" w:rsidR="00E0161E" w:rsidRPr="00E0161E" w:rsidRDefault="00E0161E" w:rsidP="00E0161E">
      <w:pPr>
        <w:tabs>
          <w:tab w:val="right" w:leader="dot" w:pos="9346"/>
        </w:tabs>
        <w:spacing w:after="100" w:line="276" w:lineRule="auto"/>
        <w:ind w:left="440"/>
        <w:jc w:val="both"/>
        <w:rPr>
          <w:rFonts w:ascii="Arial" w:eastAsia="Calibri" w:hAnsi="Arial" w:cs="Arial"/>
          <w:noProof/>
          <w:szCs w:val="24"/>
        </w:rPr>
      </w:pPr>
      <w:r w:rsidRPr="00E0161E">
        <w:rPr>
          <w:rFonts w:ascii="Arial" w:eastAsia="Calibri" w:hAnsi="Arial" w:cs="Arial"/>
          <w:noProof/>
          <w:szCs w:val="24"/>
        </w:rPr>
        <w:t>3.3.1 Theft of assets</w:t>
      </w:r>
    </w:p>
    <w:p w14:paraId="41997B3B" w14:textId="77777777" w:rsidR="00E0161E" w:rsidRPr="00E0161E" w:rsidRDefault="00E0161E" w:rsidP="00E0161E">
      <w:pPr>
        <w:tabs>
          <w:tab w:val="right" w:leader="dot" w:pos="9346"/>
        </w:tabs>
        <w:spacing w:after="100" w:line="276" w:lineRule="auto"/>
        <w:ind w:left="440"/>
        <w:jc w:val="both"/>
        <w:rPr>
          <w:rFonts w:ascii="Arial" w:eastAsia="Calibri" w:hAnsi="Arial" w:cs="Arial"/>
          <w:noProof/>
          <w:szCs w:val="24"/>
        </w:rPr>
      </w:pPr>
      <w:r w:rsidRPr="00E0161E">
        <w:rPr>
          <w:rFonts w:ascii="Arial" w:eastAsia="Calibri" w:hAnsi="Arial" w:cs="Arial"/>
          <w:noProof/>
          <w:szCs w:val="24"/>
        </w:rPr>
        <w:t>3.3.2 Malicious damage (vandalism) to property</w:t>
      </w:r>
    </w:p>
    <w:p w14:paraId="381969A4" w14:textId="77777777" w:rsidR="00E0161E" w:rsidRPr="00E0161E" w:rsidRDefault="00E0161E" w:rsidP="00E0161E">
      <w:pPr>
        <w:tabs>
          <w:tab w:val="right" w:leader="dot" w:pos="9346"/>
        </w:tabs>
        <w:spacing w:after="100" w:line="276" w:lineRule="auto"/>
        <w:ind w:left="440"/>
        <w:jc w:val="both"/>
        <w:rPr>
          <w:rFonts w:ascii="Arial" w:eastAsia="Calibri" w:hAnsi="Arial" w:cs="Arial"/>
          <w:noProof/>
          <w:szCs w:val="24"/>
        </w:rPr>
      </w:pPr>
      <w:r w:rsidRPr="00E0161E">
        <w:rPr>
          <w:rFonts w:ascii="Arial" w:eastAsia="Calibri" w:hAnsi="Arial" w:cs="Arial"/>
          <w:noProof/>
          <w:szCs w:val="24"/>
        </w:rPr>
        <w:t>3.3.3 Personal Safety on trains</w:t>
      </w:r>
    </w:p>
    <w:p w14:paraId="41F67EF0" w14:textId="77777777" w:rsidR="00E0161E" w:rsidRPr="00E0161E" w:rsidRDefault="00E0161E" w:rsidP="00E0161E">
      <w:pPr>
        <w:tabs>
          <w:tab w:val="right" w:leader="dot" w:pos="9346"/>
        </w:tabs>
        <w:spacing w:after="100" w:line="276" w:lineRule="auto"/>
        <w:ind w:left="440"/>
        <w:jc w:val="both"/>
        <w:rPr>
          <w:rFonts w:ascii="Arial" w:eastAsia="Calibri" w:hAnsi="Arial" w:cs="Arial"/>
          <w:noProof/>
          <w:szCs w:val="24"/>
        </w:rPr>
      </w:pPr>
      <w:r w:rsidRPr="00E0161E">
        <w:rPr>
          <w:rFonts w:ascii="Arial" w:eastAsia="Calibri" w:hAnsi="Arial" w:cs="Arial"/>
          <w:noProof/>
          <w:szCs w:val="24"/>
        </w:rPr>
        <w:t>3.3.4 Personal Safety on stations</w:t>
      </w:r>
    </w:p>
    <w:p w14:paraId="2870862B" w14:textId="77777777" w:rsidR="00E0161E" w:rsidRPr="00E0161E" w:rsidRDefault="00E0161E" w:rsidP="00E0161E">
      <w:pPr>
        <w:tabs>
          <w:tab w:val="right" w:leader="dot" w:pos="9346"/>
        </w:tabs>
        <w:spacing w:after="100" w:line="276" w:lineRule="auto"/>
        <w:ind w:left="440"/>
        <w:jc w:val="both"/>
        <w:rPr>
          <w:rFonts w:ascii="Arial" w:eastAsia="Calibri" w:hAnsi="Arial" w:cs="Arial"/>
          <w:noProof/>
          <w:szCs w:val="24"/>
        </w:rPr>
      </w:pPr>
      <w:r w:rsidRPr="00E0161E">
        <w:rPr>
          <w:rFonts w:ascii="Arial" w:eastAsia="Calibri" w:hAnsi="Arial" w:cs="Arial"/>
          <w:noProof/>
          <w:szCs w:val="24"/>
        </w:rPr>
        <w:t>3.3.5 Personal Safety in yards and depots</w:t>
      </w:r>
    </w:p>
    <w:p w14:paraId="7FD7F64F" w14:textId="77777777" w:rsidR="00E0161E" w:rsidRPr="00E0161E" w:rsidRDefault="00E0161E" w:rsidP="00E0161E">
      <w:pPr>
        <w:tabs>
          <w:tab w:val="left" w:pos="1134"/>
        </w:tabs>
        <w:ind w:left="993" w:hanging="567"/>
        <w:rPr>
          <w:rFonts w:ascii="Arial" w:eastAsia="Calibri" w:hAnsi="Arial" w:cs="Arial"/>
          <w:noProof/>
          <w:sz w:val="22"/>
          <w:szCs w:val="22"/>
        </w:rPr>
      </w:pPr>
    </w:p>
    <w:p w14:paraId="1B113AF9" w14:textId="77777777" w:rsidR="00E0161E" w:rsidRPr="00E0161E" w:rsidRDefault="00E0161E" w:rsidP="00E0161E">
      <w:pPr>
        <w:tabs>
          <w:tab w:val="left" w:pos="440"/>
          <w:tab w:val="right" w:leader="dot" w:pos="9346"/>
        </w:tabs>
        <w:spacing w:after="100" w:line="360" w:lineRule="auto"/>
        <w:ind w:left="426"/>
        <w:rPr>
          <w:rFonts w:ascii="Arial" w:eastAsia="Calibri" w:hAnsi="Arial" w:cs="Arial"/>
          <w:noProof/>
          <w:szCs w:val="24"/>
        </w:rPr>
      </w:pPr>
      <w:r w:rsidRPr="00E0161E">
        <w:rPr>
          <w:rFonts w:ascii="Arial" w:eastAsia="Calibri" w:hAnsi="Arial" w:cs="Arial"/>
          <w:noProof/>
          <w:szCs w:val="24"/>
        </w:rPr>
        <w:t>4.  RSR SAFETY INTERVENTIONS</w:t>
      </w:r>
    </w:p>
    <w:p w14:paraId="7F10291C" w14:textId="77777777" w:rsidR="00E0161E" w:rsidRPr="00E0161E" w:rsidRDefault="00E0161E" w:rsidP="00E0161E">
      <w:pPr>
        <w:tabs>
          <w:tab w:val="left" w:pos="284"/>
          <w:tab w:val="left" w:pos="851"/>
          <w:tab w:val="left" w:pos="1134"/>
        </w:tabs>
        <w:ind w:left="993" w:hanging="567"/>
        <w:jc w:val="both"/>
        <w:rPr>
          <w:rFonts w:ascii="Arial" w:eastAsia="Calibri" w:hAnsi="Arial" w:cs="Arial"/>
          <w:noProof/>
          <w:sz w:val="22"/>
          <w:szCs w:val="22"/>
        </w:rPr>
      </w:pPr>
    </w:p>
    <w:p w14:paraId="2A062264" w14:textId="77777777" w:rsidR="00E0161E" w:rsidRPr="00E0161E" w:rsidRDefault="00E0161E" w:rsidP="00E0161E">
      <w:pPr>
        <w:tabs>
          <w:tab w:val="left" w:pos="440"/>
          <w:tab w:val="right" w:leader="dot" w:pos="9346"/>
        </w:tabs>
        <w:spacing w:after="100" w:line="360" w:lineRule="auto"/>
        <w:ind w:left="426"/>
        <w:rPr>
          <w:rFonts w:ascii="Arial" w:eastAsia="Calibri" w:hAnsi="Arial" w:cs="Arial"/>
          <w:noProof/>
          <w:szCs w:val="24"/>
        </w:rPr>
      </w:pPr>
      <w:r w:rsidRPr="00E0161E">
        <w:rPr>
          <w:rFonts w:ascii="Arial" w:eastAsia="Calibri" w:hAnsi="Arial" w:cs="Arial"/>
          <w:noProof/>
          <w:szCs w:val="24"/>
        </w:rPr>
        <w:t>5.  CONCLUSIONS</w:t>
      </w:r>
    </w:p>
    <w:p w14:paraId="48621CB0" w14:textId="77777777" w:rsidR="00E0161E" w:rsidRPr="00E0161E" w:rsidRDefault="00E0161E" w:rsidP="00E0161E">
      <w:pPr>
        <w:tabs>
          <w:tab w:val="left" w:pos="1134"/>
        </w:tabs>
        <w:ind w:left="993" w:hanging="567"/>
        <w:rPr>
          <w:rFonts w:ascii="Arial" w:eastAsia="Calibri" w:hAnsi="Arial" w:cs="Arial"/>
          <w:noProof/>
          <w:sz w:val="22"/>
          <w:szCs w:val="22"/>
        </w:rPr>
      </w:pPr>
    </w:p>
    <w:p w14:paraId="76F354EA" w14:textId="77777777" w:rsidR="00E0161E" w:rsidRPr="00E0161E" w:rsidRDefault="00E0161E" w:rsidP="00E0161E">
      <w:pPr>
        <w:tabs>
          <w:tab w:val="left" w:pos="440"/>
          <w:tab w:val="right" w:leader="dot" w:pos="9346"/>
        </w:tabs>
        <w:spacing w:after="100" w:line="360" w:lineRule="auto"/>
        <w:ind w:left="426"/>
        <w:rPr>
          <w:rFonts w:ascii="Arial" w:eastAsia="Calibri" w:hAnsi="Arial" w:cs="Arial"/>
          <w:noProof/>
          <w:szCs w:val="24"/>
        </w:rPr>
      </w:pPr>
      <w:r w:rsidRPr="00E0161E">
        <w:rPr>
          <w:rFonts w:ascii="Arial" w:eastAsia="Calibri" w:hAnsi="Arial" w:cs="Arial"/>
          <w:noProof/>
          <w:szCs w:val="24"/>
        </w:rPr>
        <w:t>APPENDIX A: DETAILED DESCRIPTION OF OCCURRENCE CATEGORIES</w:t>
      </w:r>
    </w:p>
    <w:p w14:paraId="700D920F" w14:textId="77777777" w:rsidR="00E0161E" w:rsidRPr="00E0161E" w:rsidRDefault="00E0161E" w:rsidP="00E0161E">
      <w:pPr>
        <w:tabs>
          <w:tab w:val="left" w:pos="440"/>
          <w:tab w:val="right" w:leader="dot" w:pos="9346"/>
        </w:tabs>
        <w:spacing w:after="100" w:line="360" w:lineRule="auto"/>
        <w:ind w:left="426"/>
        <w:rPr>
          <w:rFonts w:ascii="Arial" w:eastAsia="Calibri" w:hAnsi="Arial" w:cs="Arial"/>
          <w:noProof/>
          <w:szCs w:val="24"/>
        </w:rPr>
      </w:pPr>
      <w:r w:rsidRPr="00E0161E">
        <w:rPr>
          <w:rFonts w:ascii="Arial" w:eastAsia="Calibri" w:hAnsi="Arial" w:cs="Arial"/>
          <w:noProof/>
          <w:szCs w:val="24"/>
        </w:rPr>
        <w:t>APPENDIX B: OCCURRENCES PER SUB-CATEGORY AND PROVINCE</w:t>
      </w:r>
    </w:p>
    <w:p w14:paraId="61935AB7" w14:textId="44DF58EB" w:rsidR="000214D9" w:rsidRPr="00E0161E" w:rsidRDefault="000214D9" w:rsidP="00E0161E">
      <w:pPr>
        <w:spacing w:before="240" w:after="60" w:line="360" w:lineRule="auto"/>
        <w:jc w:val="both"/>
        <w:rPr>
          <w:rFonts w:ascii="Arial" w:eastAsia="MS Mincho" w:hAnsi="Arial" w:cs="Arial"/>
          <w:szCs w:val="24"/>
        </w:rPr>
      </w:pPr>
    </w:p>
    <w:sectPr w:rsidR="000214D9" w:rsidRPr="00E0161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91952" w14:textId="77777777" w:rsidR="00BC2D15" w:rsidRDefault="00BC2D15" w:rsidP="005E734D">
      <w:r>
        <w:separator/>
      </w:r>
    </w:p>
  </w:endnote>
  <w:endnote w:type="continuationSeparator" w:id="0">
    <w:p w14:paraId="5C525490" w14:textId="77777777" w:rsidR="00BC2D15" w:rsidRDefault="00BC2D15" w:rsidP="005E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49886" w14:textId="77777777" w:rsidR="00BC2D15" w:rsidRDefault="00BC2D15" w:rsidP="005E734D">
      <w:r>
        <w:separator/>
      </w:r>
    </w:p>
  </w:footnote>
  <w:footnote w:type="continuationSeparator" w:id="0">
    <w:p w14:paraId="4B7B689A" w14:textId="77777777" w:rsidR="00BC2D15" w:rsidRDefault="00BC2D15" w:rsidP="005E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36EE4" w14:textId="77777777" w:rsidR="005E734D" w:rsidRDefault="005E734D" w:rsidP="005E73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8F51C" wp14:editId="37D4271D">
          <wp:simplePos x="0" y="0"/>
          <wp:positionH relativeFrom="column">
            <wp:posOffset>3473040</wp:posOffset>
          </wp:positionH>
          <wp:positionV relativeFrom="paragraph">
            <wp:posOffset>-53340</wp:posOffset>
          </wp:positionV>
          <wp:extent cx="3061335" cy="1077595"/>
          <wp:effectExtent l="0" t="0" r="0" b="0"/>
          <wp:wrapNone/>
          <wp:docPr id="88" name="Picture 88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Icon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21"/>
                  <a:stretch>
                    <a:fillRect/>
                  </a:stretch>
                </pic:blipFill>
                <pic:spPr bwMode="auto">
                  <a:xfrm>
                    <a:off x="0" y="0"/>
                    <a:ext cx="3061335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35214323" wp14:editId="581970D4">
              <wp:simplePos x="0" y="0"/>
              <wp:positionH relativeFrom="character">
                <wp:posOffset>-4754245</wp:posOffset>
              </wp:positionH>
              <wp:positionV relativeFrom="line">
                <wp:posOffset>-543560</wp:posOffset>
              </wp:positionV>
              <wp:extent cx="11221085" cy="3448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221085" cy="344805"/>
                        <a:chOff x="0" y="0"/>
                        <a:chExt cx="11187" cy="344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187" cy="344"/>
                        </a:xfrm>
                        <a:custGeom>
                          <a:avLst/>
                          <a:gdLst>
                            <a:gd name="T0" fmla="*/ 11186 w 11187"/>
                            <a:gd name="T1" fmla="*/ 0 h 344"/>
                            <a:gd name="T2" fmla="*/ 0 w 11187"/>
                            <a:gd name="T3" fmla="*/ 0 h 344"/>
                            <a:gd name="T4" fmla="*/ 0 w 11187"/>
                            <a:gd name="T5" fmla="*/ 344 h 344"/>
                            <a:gd name="T6" fmla="*/ 10789 w 11187"/>
                            <a:gd name="T7" fmla="*/ 344 h 344"/>
                            <a:gd name="T8" fmla="*/ 10861 w 11187"/>
                            <a:gd name="T9" fmla="*/ 337 h 344"/>
                            <a:gd name="T10" fmla="*/ 10929 w 11187"/>
                            <a:gd name="T11" fmla="*/ 319 h 344"/>
                            <a:gd name="T12" fmla="*/ 10992 w 11187"/>
                            <a:gd name="T13" fmla="*/ 289 h 344"/>
                            <a:gd name="T14" fmla="*/ 11048 w 11187"/>
                            <a:gd name="T15" fmla="*/ 249 h 344"/>
                            <a:gd name="T16" fmla="*/ 11097 w 11187"/>
                            <a:gd name="T17" fmla="*/ 201 h 344"/>
                            <a:gd name="T18" fmla="*/ 11136 w 11187"/>
                            <a:gd name="T19" fmla="*/ 144 h 344"/>
                            <a:gd name="T20" fmla="*/ 11166 w 11187"/>
                            <a:gd name="T21" fmla="*/ 82 h 344"/>
                            <a:gd name="T22" fmla="*/ 11185 w 11187"/>
                            <a:gd name="T23" fmla="*/ 14 h 344"/>
                            <a:gd name="T24" fmla="*/ 11186 w 11187"/>
                            <a:gd name="T25" fmla="*/ 0 h 3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187" h="344">
                              <a:moveTo>
                                <a:pt x="11186" y="0"/>
                              </a:moveTo>
                              <a:lnTo>
                                <a:pt x="0" y="0"/>
                              </a:lnTo>
                              <a:lnTo>
                                <a:pt x="0" y="344"/>
                              </a:lnTo>
                              <a:lnTo>
                                <a:pt x="10789" y="344"/>
                              </a:lnTo>
                              <a:lnTo>
                                <a:pt x="10861" y="337"/>
                              </a:lnTo>
                              <a:lnTo>
                                <a:pt x="10929" y="319"/>
                              </a:lnTo>
                              <a:lnTo>
                                <a:pt x="10992" y="289"/>
                              </a:lnTo>
                              <a:lnTo>
                                <a:pt x="11048" y="249"/>
                              </a:lnTo>
                              <a:lnTo>
                                <a:pt x="11097" y="201"/>
                              </a:lnTo>
                              <a:lnTo>
                                <a:pt x="11136" y="144"/>
                              </a:lnTo>
                              <a:lnTo>
                                <a:pt x="11166" y="82"/>
                              </a:lnTo>
                              <a:lnTo>
                                <a:pt x="11185" y="14"/>
                              </a:lnTo>
                              <a:lnTo>
                                <a:pt x="11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C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BB5CA0" id="Group 1" o:spid="_x0000_s1026" style="position:absolute;margin-left:-374.35pt;margin-top:-42.8pt;width:883.55pt;height:27.15pt;z-index:-251656192;mso-position-horizontal-relative:char;mso-position-vertical-relative:line" coordsize="1118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">
              <v:shape id="Freeform 2" o:spid="_x0000_s1027" style="position:absolute;width:11187;height:344;visibility:visible;mso-wrap-style:square;v-text-anchor:top" coordsize="11187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" path="m11186,l,,,344r10789,l10861,337r68,-18l10992,289r56,-40l11097,201r39,-57l11166,82r19,-68l11186,xe" fillcolor="#f15c22" stroked="f">
                <v:path arrowok="t" o:connecttype="custom" o:connectlocs="11186,0;0,0;0,344;10789,344;10861,337;10929,319;10992,289;11048,249;11097,201;11136,144;11166,82;11185,14;11186,0" o:connectangles="0,0,0,0,0,0,0,0,0,0,0,0,0"/>
              </v:shape>
              <w10:wrap anchory="line"/>
              <w10:anchorlock/>
            </v:group>
          </w:pict>
        </mc:Fallback>
      </mc:AlternateContent>
    </w:r>
  </w:p>
  <w:p w14:paraId="68D1FBB7" w14:textId="77777777" w:rsidR="005E734D" w:rsidRDefault="005E734D" w:rsidP="005E734D"/>
  <w:p w14:paraId="5AB281FB" w14:textId="77777777" w:rsidR="005E734D" w:rsidRDefault="005E734D" w:rsidP="005E734D"/>
  <w:p w14:paraId="0D31669C" w14:textId="77777777" w:rsidR="005E734D" w:rsidRPr="00101B7D" w:rsidRDefault="005E734D" w:rsidP="005E734D">
    <w:pPr>
      <w:pStyle w:val="Header"/>
    </w:pPr>
  </w:p>
  <w:p w14:paraId="3B3A1BC8" w14:textId="77777777" w:rsidR="005E734D" w:rsidRDefault="005E734D" w:rsidP="005E734D">
    <w:pPr>
      <w:pStyle w:val="Header"/>
    </w:pPr>
  </w:p>
  <w:p w14:paraId="2B9C9B88" w14:textId="77777777" w:rsidR="005E734D" w:rsidRDefault="005E7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932B4"/>
    <w:multiLevelType w:val="hybridMultilevel"/>
    <w:tmpl w:val="D80CDEF8"/>
    <w:lvl w:ilvl="0" w:tplc="1C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" w15:restartNumberingAfterBreak="0">
    <w:nsid w:val="0CD03F4F"/>
    <w:multiLevelType w:val="hybridMultilevel"/>
    <w:tmpl w:val="18A6E7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1A9B"/>
    <w:multiLevelType w:val="hybridMultilevel"/>
    <w:tmpl w:val="E69EBA8C"/>
    <w:lvl w:ilvl="0" w:tplc="1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2747192B"/>
    <w:multiLevelType w:val="hybridMultilevel"/>
    <w:tmpl w:val="877AFE2A"/>
    <w:lvl w:ilvl="0" w:tplc="D632C1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35E63"/>
    <w:multiLevelType w:val="hybridMultilevel"/>
    <w:tmpl w:val="A1966D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C4DCDE1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44167"/>
    <w:multiLevelType w:val="hybridMultilevel"/>
    <w:tmpl w:val="803A9C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86208"/>
    <w:multiLevelType w:val="hybridMultilevel"/>
    <w:tmpl w:val="A82AF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267C8"/>
    <w:multiLevelType w:val="hybridMultilevel"/>
    <w:tmpl w:val="2FD8EAA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8F79C4"/>
    <w:multiLevelType w:val="hybridMultilevel"/>
    <w:tmpl w:val="5EDA35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24669"/>
    <w:multiLevelType w:val="hybridMultilevel"/>
    <w:tmpl w:val="BD0636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F3DA5"/>
    <w:multiLevelType w:val="hybridMultilevel"/>
    <w:tmpl w:val="877AFE2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64FC7"/>
    <w:multiLevelType w:val="hybridMultilevel"/>
    <w:tmpl w:val="C772E132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79646">
    <w:abstractNumId w:val="4"/>
  </w:num>
  <w:num w:numId="2" w16cid:durableId="1703895894">
    <w:abstractNumId w:val="11"/>
  </w:num>
  <w:num w:numId="3" w16cid:durableId="668020549">
    <w:abstractNumId w:val="0"/>
  </w:num>
  <w:num w:numId="4" w16cid:durableId="675613254">
    <w:abstractNumId w:val="5"/>
  </w:num>
  <w:num w:numId="5" w16cid:durableId="1482498454">
    <w:abstractNumId w:val="2"/>
  </w:num>
  <w:num w:numId="6" w16cid:durableId="1109163613">
    <w:abstractNumId w:val="8"/>
  </w:num>
  <w:num w:numId="7" w16cid:durableId="53050198">
    <w:abstractNumId w:val="9"/>
  </w:num>
  <w:num w:numId="8" w16cid:durableId="1630476557">
    <w:abstractNumId w:val="1"/>
  </w:num>
  <w:num w:numId="9" w16cid:durableId="349452768">
    <w:abstractNumId w:val="6"/>
  </w:num>
  <w:num w:numId="10" w16cid:durableId="1434858943">
    <w:abstractNumId w:val="3"/>
  </w:num>
  <w:num w:numId="11" w16cid:durableId="280301676">
    <w:abstractNumId w:val="10"/>
  </w:num>
  <w:num w:numId="12" w16cid:durableId="793518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4D"/>
    <w:rsid w:val="00011058"/>
    <w:rsid w:val="000214D9"/>
    <w:rsid w:val="00086898"/>
    <w:rsid w:val="000D3375"/>
    <w:rsid w:val="00137CF9"/>
    <w:rsid w:val="00182CAA"/>
    <w:rsid w:val="00184F18"/>
    <w:rsid w:val="001F5A7E"/>
    <w:rsid w:val="00262A39"/>
    <w:rsid w:val="00340AA7"/>
    <w:rsid w:val="00363E0E"/>
    <w:rsid w:val="00437F1F"/>
    <w:rsid w:val="00494553"/>
    <w:rsid w:val="0051291C"/>
    <w:rsid w:val="005627EE"/>
    <w:rsid w:val="005A3191"/>
    <w:rsid w:val="005E734D"/>
    <w:rsid w:val="006B2F34"/>
    <w:rsid w:val="006F38AF"/>
    <w:rsid w:val="00816E98"/>
    <w:rsid w:val="00831585"/>
    <w:rsid w:val="00874614"/>
    <w:rsid w:val="008C411F"/>
    <w:rsid w:val="009574AA"/>
    <w:rsid w:val="00A40C1A"/>
    <w:rsid w:val="00A77261"/>
    <w:rsid w:val="00BA2E3C"/>
    <w:rsid w:val="00BC2D15"/>
    <w:rsid w:val="00BC7A70"/>
    <w:rsid w:val="00BF5302"/>
    <w:rsid w:val="00C56933"/>
    <w:rsid w:val="00CB5B60"/>
    <w:rsid w:val="00DB028E"/>
    <w:rsid w:val="00DF0450"/>
    <w:rsid w:val="00E0161E"/>
    <w:rsid w:val="00E06052"/>
    <w:rsid w:val="00E113B0"/>
    <w:rsid w:val="00E41C0C"/>
    <w:rsid w:val="00EC595F"/>
    <w:rsid w:val="00F55AA5"/>
    <w:rsid w:val="00F97AC4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A1B85C2"/>
  <w15:chartTrackingRefBased/>
  <w15:docId w15:val="{850BF76B-79F4-4EF0-8160-3EB43C1D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4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bullet,(bullets,main),Num Bullet 1,lp1,List Paragraph1,lp11,Use Case List Paragraph,Bullet List,FooterText,numbered,Paragraphe de liste1,Bulletr List Paragraph,列出段落,列出段落1,List Paragraph11,Bulletted,Bullet Number,TOC style"/>
    <w:basedOn w:val="Normal"/>
    <w:link w:val="ListParagraphChar"/>
    <w:uiPriority w:val="34"/>
    <w:qFormat/>
    <w:rsid w:val="005E734D"/>
    <w:pPr>
      <w:ind w:left="720"/>
    </w:pPr>
  </w:style>
  <w:style w:type="character" w:customStyle="1" w:styleId="ListParagraphChar">
    <w:name w:val="List Paragraph Char"/>
    <w:aliases w:val="Table bullet Char,(bullets Char,main) Char,Num Bullet 1 Char,lp1 Char,List Paragraph1 Char,lp11 Char,Use Case List Paragraph Char,Bullet List Char,FooterText Char,numbered Char,Paragraphe de liste1 Char,Bulletr List Paragraph Char"/>
    <w:link w:val="ListParagraph"/>
    <w:uiPriority w:val="34"/>
    <w:rsid w:val="005E734D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5E73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34D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73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34D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Goitseone Kgwadibana</dc:creator>
  <cp:keywords/>
  <dc:description/>
  <cp:lastModifiedBy>Goitseone Kgwadibana</cp:lastModifiedBy>
  <cp:revision>11</cp:revision>
  <dcterms:created xsi:type="dcterms:W3CDTF">2023-07-31T06:16:00Z</dcterms:created>
  <dcterms:modified xsi:type="dcterms:W3CDTF">2024-03-18T06:39:00Z</dcterms:modified>
</cp:coreProperties>
</file>