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6"/>
      </w:tblGrid>
      <w:tr w:rsidR="00117CF5" w:rsidRPr="006C6365" w:rsidTr="006C6365">
        <w:tc>
          <w:tcPr>
            <w:tcW w:w="9712" w:type="dxa"/>
          </w:tcPr>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117CF5" w:rsidRPr="006C6365" w:rsidRDefault="00950A0F" w:rsidP="004C3504">
            <w:pPr>
              <w:spacing w:after="0" w:line="240" w:lineRule="auto"/>
              <w:jc w:val="center"/>
            </w:pPr>
            <w:r>
              <w:rPr>
                <w:noProof/>
                <w:lang w:eastAsia="en-ZA"/>
              </w:rPr>
              <w:drawing>
                <wp:inline distT="0" distB="0" distL="0" distR="0" wp14:anchorId="6F4E9B6D" wp14:editId="35ADA061">
                  <wp:extent cx="2853098" cy="811033"/>
                  <wp:effectExtent l="0" t="0" r="4445" b="8255"/>
                  <wp:docPr id="10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Picture 3"/>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8052" cy="812441"/>
                          </a:xfrm>
                          <a:prstGeom prst="rect">
                            <a:avLst/>
                          </a:prstGeom>
                          <a:noFill/>
                          <a:ln>
                            <a:noFill/>
                          </a:ln>
                          <a:extLst/>
                        </pic:spPr>
                      </pic:pic>
                    </a:graphicData>
                  </a:graphic>
                </wp:inline>
              </w:drawing>
            </w:r>
          </w:p>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FE75EC" w:rsidRDefault="00237A6E" w:rsidP="004C3504">
            <w:pPr>
              <w:pStyle w:val="Heading2"/>
              <w:spacing w:line="312" w:lineRule="auto"/>
              <w:jc w:val="center"/>
              <w:rPr>
                <w:sz w:val="44"/>
                <w:szCs w:val="44"/>
              </w:rPr>
            </w:pPr>
            <w:r>
              <w:rPr>
                <w:sz w:val="44"/>
                <w:szCs w:val="44"/>
              </w:rPr>
              <w:t>Request for Quotation</w:t>
            </w:r>
            <w:r w:rsidR="009F15B9">
              <w:rPr>
                <w:sz w:val="44"/>
                <w:szCs w:val="44"/>
              </w:rPr>
              <w:t>s</w:t>
            </w:r>
          </w:p>
          <w:p w:rsidR="00F70A56" w:rsidRDefault="00F70A56" w:rsidP="004C3504">
            <w:pPr>
              <w:pStyle w:val="Heading2"/>
              <w:spacing w:line="312" w:lineRule="auto"/>
              <w:jc w:val="center"/>
            </w:pPr>
          </w:p>
          <w:p w:rsidR="00823366" w:rsidRDefault="00823366" w:rsidP="004C3504">
            <w:pPr>
              <w:jc w:val="center"/>
            </w:pPr>
          </w:p>
          <w:p w:rsidR="000F0B49" w:rsidRDefault="000F0B49" w:rsidP="004C3504">
            <w:pPr>
              <w:jc w:val="center"/>
            </w:pPr>
          </w:p>
          <w:p w:rsidR="00950A0F" w:rsidRDefault="000A2A34" w:rsidP="004C3504">
            <w:pPr>
              <w:spacing w:line="312" w:lineRule="auto"/>
              <w:jc w:val="center"/>
            </w:pPr>
            <w:r>
              <w:rPr>
                <w:b/>
                <w:sz w:val="32"/>
                <w:szCs w:val="32"/>
                <w:lang w:eastAsia="en-ZA"/>
              </w:rPr>
              <w:t>TOGAF Training</w:t>
            </w:r>
          </w:p>
          <w:p w:rsidR="008F4881" w:rsidRDefault="008F4881" w:rsidP="004C3504">
            <w:pPr>
              <w:spacing w:line="312" w:lineRule="auto"/>
              <w:jc w:val="center"/>
            </w:pPr>
          </w:p>
          <w:p w:rsidR="008F4881" w:rsidRDefault="008F4881" w:rsidP="004C3504">
            <w:pPr>
              <w:spacing w:line="312" w:lineRule="auto"/>
              <w:jc w:val="center"/>
            </w:pPr>
          </w:p>
          <w:p w:rsidR="008F4881" w:rsidRDefault="008F4881" w:rsidP="004C3504">
            <w:pPr>
              <w:spacing w:line="312" w:lineRule="auto"/>
              <w:jc w:val="center"/>
            </w:pPr>
          </w:p>
          <w:p w:rsidR="008F4881" w:rsidRDefault="008F4881" w:rsidP="004C3504">
            <w:pPr>
              <w:spacing w:line="312" w:lineRule="auto"/>
              <w:jc w:val="center"/>
            </w:pPr>
          </w:p>
          <w:p w:rsidR="008F4881" w:rsidRDefault="008F4881" w:rsidP="004C3504">
            <w:pPr>
              <w:spacing w:line="312" w:lineRule="auto"/>
              <w:jc w:val="center"/>
            </w:pPr>
          </w:p>
          <w:p w:rsidR="008F4881" w:rsidRDefault="008F4881" w:rsidP="004C3504">
            <w:pPr>
              <w:spacing w:line="312" w:lineRule="auto"/>
              <w:jc w:val="center"/>
            </w:pPr>
          </w:p>
          <w:p w:rsidR="008F4881" w:rsidRDefault="008F4881" w:rsidP="004C3504">
            <w:pPr>
              <w:spacing w:line="312" w:lineRule="auto"/>
              <w:jc w:val="center"/>
            </w:pPr>
          </w:p>
          <w:p w:rsidR="00F70A56" w:rsidRDefault="00F70A56" w:rsidP="004C3504">
            <w:pPr>
              <w:spacing w:line="312" w:lineRule="auto"/>
              <w:jc w:val="center"/>
            </w:pPr>
          </w:p>
          <w:p w:rsidR="00F70A56" w:rsidRDefault="00F70A56" w:rsidP="004C3504">
            <w:pPr>
              <w:spacing w:line="312" w:lineRule="auto"/>
              <w:jc w:val="center"/>
            </w:pPr>
          </w:p>
          <w:p w:rsidR="00F70A56" w:rsidRDefault="00D22EAA" w:rsidP="004C3504">
            <w:pPr>
              <w:pStyle w:val="Heading1"/>
              <w:rPr>
                <w:sz w:val="32"/>
                <w:szCs w:val="32"/>
              </w:rPr>
            </w:pPr>
            <w:r>
              <w:rPr>
                <w:sz w:val="32"/>
                <w:szCs w:val="32"/>
              </w:rPr>
              <w:t>26 November</w:t>
            </w:r>
            <w:r w:rsidR="000E5346">
              <w:rPr>
                <w:sz w:val="32"/>
                <w:szCs w:val="32"/>
              </w:rPr>
              <w:t xml:space="preserve"> 2021</w:t>
            </w:r>
          </w:p>
          <w:p w:rsidR="004F0A50" w:rsidRPr="004F0A50" w:rsidRDefault="004F0A50" w:rsidP="004F0A50"/>
          <w:p w:rsidR="00B84EBB" w:rsidRPr="006C6365" w:rsidRDefault="00B84EBB" w:rsidP="004C3504">
            <w:pPr>
              <w:spacing w:after="0" w:line="240" w:lineRule="auto"/>
              <w:jc w:val="center"/>
            </w:pPr>
          </w:p>
          <w:p w:rsidR="008D0DDE" w:rsidRPr="006C6365" w:rsidRDefault="008D0DDE" w:rsidP="004C3504">
            <w:pPr>
              <w:spacing w:after="0" w:line="240" w:lineRule="auto"/>
              <w:jc w:val="both"/>
            </w:pPr>
          </w:p>
        </w:tc>
      </w:tr>
      <w:tr w:rsidR="00D1161A" w:rsidRPr="00266E68" w:rsidTr="0069605D">
        <w:tblPrEx>
          <w:shd w:val="clear" w:color="auto" w:fill="D6E3BC"/>
        </w:tblPrEx>
        <w:tc>
          <w:tcPr>
            <w:tcW w:w="9712" w:type="dxa"/>
            <w:shd w:val="clear" w:color="auto" w:fill="D6E3BC"/>
          </w:tcPr>
          <w:p w:rsidR="00D1161A" w:rsidRPr="00266E68" w:rsidRDefault="00D1161A" w:rsidP="004C3504">
            <w:pPr>
              <w:spacing w:after="0" w:line="312" w:lineRule="auto"/>
              <w:jc w:val="both"/>
              <w:rPr>
                <w:b/>
                <w:i/>
                <w:sz w:val="20"/>
                <w:szCs w:val="20"/>
              </w:rPr>
            </w:pPr>
          </w:p>
          <w:p w:rsidR="00D1161A" w:rsidRPr="00266E68" w:rsidRDefault="00D1161A" w:rsidP="004C3504">
            <w:pPr>
              <w:spacing w:after="0" w:line="312" w:lineRule="auto"/>
              <w:jc w:val="both"/>
              <w:rPr>
                <w:b/>
                <w:i/>
                <w:sz w:val="20"/>
                <w:szCs w:val="20"/>
              </w:rPr>
            </w:pPr>
            <w:r w:rsidRPr="00266E68">
              <w:rPr>
                <w:b/>
                <w:i/>
                <w:sz w:val="20"/>
                <w:szCs w:val="20"/>
              </w:rPr>
              <w:t>Index</w:t>
            </w:r>
          </w:p>
          <w:p w:rsidR="00D1161A" w:rsidRPr="00266E68" w:rsidRDefault="00D1161A" w:rsidP="004C3504">
            <w:pPr>
              <w:spacing w:after="0" w:line="312" w:lineRule="auto"/>
              <w:jc w:val="both"/>
              <w:rPr>
                <w:b/>
                <w:i/>
                <w:sz w:val="20"/>
                <w:szCs w:val="20"/>
              </w:rPr>
            </w:pPr>
          </w:p>
        </w:tc>
      </w:tr>
    </w:tbl>
    <w:p w:rsidR="00D1161A" w:rsidRPr="00266E68" w:rsidRDefault="00D1161A" w:rsidP="004C3504">
      <w:pPr>
        <w:spacing w:after="0" w:line="312" w:lineRule="auto"/>
        <w:jc w:val="both"/>
        <w:rPr>
          <w:sz w:val="20"/>
          <w:szCs w:val="20"/>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ayout w:type="fixed"/>
        <w:tblLook w:val="04A0" w:firstRow="1" w:lastRow="0" w:firstColumn="1" w:lastColumn="0" w:noHBand="0" w:noVBand="1"/>
      </w:tblPr>
      <w:tblGrid>
        <w:gridCol w:w="675"/>
        <w:gridCol w:w="709"/>
        <w:gridCol w:w="7229"/>
        <w:gridCol w:w="1057"/>
      </w:tblGrid>
      <w:tr w:rsidR="005828F8" w:rsidRPr="00266E68" w:rsidTr="00DC728E">
        <w:trPr>
          <w:trHeight w:hRule="exact" w:val="425"/>
        </w:trPr>
        <w:tc>
          <w:tcPr>
            <w:tcW w:w="1384" w:type="dxa"/>
            <w:gridSpan w:val="2"/>
            <w:tcBorders>
              <w:top w:val="single" w:sz="4" w:space="0" w:color="auto"/>
              <w:left w:val="single" w:sz="4" w:space="0" w:color="auto"/>
              <w:bottom w:val="single" w:sz="4" w:space="0" w:color="auto"/>
              <w:right w:val="single" w:sz="4" w:space="0" w:color="auto"/>
            </w:tcBorders>
            <w:shd w:val="clear" w:color="auto" w:fill="FFFFCC"/>
            <w:vAlign w:val="bottom"/>
          </w:tcPr>
          <w:p w:rsidR="005828F8" w:rsidRPr="00266E68" w:rsidRDefault="005828F8" w:rsidP="004C3504">
            <w:pPr>
              <w:tabs>
                <w:tab w:val="center" w:pos="4513"/>
                <w:tab w:val="right" w:pos="9026"/>
              </w:tabs>
              <w:spacing w:line="240" w:lineRule="auto"/>
              <w:jc w:val="both"/>
              <w:rPr>
                <w:b/>
                <w:sz w:val="20"/>
                <w:szCs w:val="20"/>
              </w:rPr>
            </w:pPr>
            <w:r w:rsidRPr="00266E68">
              <w:rPr>
                <w:b/>
                <w:sz w:val="20"/>
                <w:szCs w:val="20"/>
              </w:rPr>
              <w:t>Section</w:t>
            </w:r>
          </w:p>
        </w:tc>
        <w:tc>
          <w:tcPr>
            <w:tcW w:w="7229" w:type="dxa"/>
            <w:tcBorders>
              <w:top w:val="single" w:sz="4" w:space="0" w:color="auto"/>
              <w:left w:val="single" w:sz="4" w:space="0" w:color="auto"/>
              <w:bottom w:val="single" w:sz="4" w:space="0" w:color="auto"/>
              <w:right w:val="single" w:sz="4" w:space="0" w:color="auto"/>
            </w:tcBorders>
            <w:shd w:val="clear" w:color="auto" w:fill="FFFFCC"/>
            <w:vAlign w:val="bottom"/>
          </w:tcPr>
          <w:p w:rsidR="005828F8" w:rsidRPr="00266E68" w:rsidRDefault="005828F8" w:rsidP="004C3504">
            <w:pPr>
              <w:tabs>
                <w:tab w:val="center" w:pos="4513"/>
                <w:tab w:val="right" w:pos="9026"/>
              </w:tabs>
              <w:spacing w:line="240" w:lineRule="auto"/>
              <w:jc w:val="both"/>
              <w:rPr>
                <w:b/>
                <w:sz w:val="20"/>
                <w:szCs w:val="20"/>
              </w:rPr>
            </w:pPr>
            <w:r w:rsidRPr="00266E68">
              <w:rPr>
                <w:b/>
                <w:sz w:val="20"/>
                <w:szCs w:val="20"/>
              </w:rPr>
              <w:t>Topic</w:t>
            </w:r>
          </w:p>
        </w:tc>
        <w:tc>
          <w:tcPr>
            <w:tcW w:w="1057" w:type="dxa"/>
            <w:tcBorders>
              <w:top w:val="single" w:sz="4" w:space="0" w:color="auto"/>
              <w:left w:val="single" w:sz="4" w:space="0" w:color="auto"/>
              <w:bottom w:val="single" w:sz="4" w:space="0" w:color="auto"/>
              <w:right w:val="single" w:sz="4" w:space="0" w:color="auto"/>
            </w:tcBorders>
            <w:shd w:val="clear" w:color="auto" w:fill="FFFFCC"/>
            <w:vAlign w:val="bottom"/>
          </w:tcPr>
          <w:p w:rsidR="005828F8" w:rsidRPr="00266E68" w:rsidRDefault="005828F8" w:rsidP="004C3504">
            <w:pPr>
              <w:tabs>
                <w:tab w:val="center" w:pos="4513"/>
                <w:tab w:val="right" w:pos="9026"/>
              </w:tabs>
              <w:spacing w:line="240" w:lineRule="auto"/>
              <w:jc w:val="both"/>
              <w:rPr>
                <w:b/>
                <w:sz w:val="20"/>
                <w:szCs w:val="20"/>
              </w:rPr>
            </w:pPr>
            <w:r w:rsidRPr="00266E68">
              <w:rPr>
                <w:b/>
                <w:sz w:val="20"/>
                <w:szCs w:val="20"/>
              </w:rPr>
              <w:t>Page</w:t>
            </w:r>
          </w:p>
        </w:tc>
      </w:tr>
      <w:tr w:rsidR="00DC728E" w:rsidRPr="00266E68" w:rsidTr="00DC728E">
        <w:trPr>
          <w:trHeight w:hRule="exact" w:val="425"/>
        </w:trPr>
        <w:tc>
          <w:tcPr>
            <w:tcW w:w="9670" w:type="dxa"/>
            <w:gridSpan w:val="4"/>
            <w:tcBorders>
              <w:top w:val="single" w:sz="4" w:space="0" w:color="auto"/>
              <w:left w:val="nil"/>
              <w:bottom w:val="single" w:sz="4" w:space="0" w:color="D9D9D9"/>
              <w:right w:val="nil"/>
            </w:tcBorders>
            <w:shd w:val="clear" w:color="auto" w:fill="auto"/>
            <w:vAlign w:val="bottom"/>
          </w:tcPr>
          <w:p w:rsidR="00DC728E" w:rsidRPr="00266E68" w:rsidRDefault="00DC728E" w:rsidP="004C3504">
            <w:pPr>
              <w:tabs>
                <w:tab w:val="center" w:pos="4513"/>
                <w:tab w:val="right" w:pos="9026"/>
              </w:tabs>
              <w:spacing w:line="240" w:lineRule="auto"/>
              <w:jc w:val="both"/>
              <w:rPr>
                <w:b/>
                <w:sz w:val="20"/>
                <w:szCs w:val="20"/>
              </w:rPr>
            </w:pPr>
          </w:p>
        </w:tc>
      </w:tr>
      <w:tr w:rsidR="00DC728E"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266E68" w:rsidRDefault="00DC728E" w:rsidP="004C3504">
            <w:pPr>
              <w:tabs>
                <w:tab w:val="center" w:pos="4513"/>
                <w:tab w:val="right" w:pos="9026"/>
              </w:tabs>
              <w:spacing w:line="240" w:lineRule="auto"/>
              <w:jc w:val="both"/>
              <w:rPr>
                <w:b/>
                <w:sz w:val="20"/>
                <w:szCs w:val="20"/>
              </w:rPr>
            </w:pPr>
            <w:r w:rsidRPr="00266E68">
              <w:rPr>
                <w:b/>
                <w:sz w:val="20"/>
                <w:szCs w:val="20"/>
              </w:rPr>
              <w:t>1.</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266E68" w:rsidRDefault="00DC728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266E68" w:rsidRDefault="00DC728E" w:rsidP="004C3504">
            <w:pPr>
              <w:tabs>
                <w:tab w:val="center" w:pos="4513"/>
                <w:tab w:val="right" w:pos="9026"/>
              </w:tabs>
              <w:spacing w:line="240" w:lineRule="auto"/>
              <w:jc w:val="both"/>
              <w:rPr>
                <w:b/>
                <w:sz w:val="20"/>
                <w:szCs w:val="20"/>
              </w:rPr>
            </w:pPr>
            <w:r w:rsidRPr="00266E68">
              <w:rPr>
                <w:b/>
                <w:sz w:val="20"/>
                <w:szCs w:val="20"/>
              </w:rPr>
              <w:t>Purpose</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266E68" w:rsidRDefault="003C4C0E" w:rsidP="004C3504">
            <w:pPr>
              <w:tabs>
                <w:tab w:val="center" w:pos="4513"/>
                <w:tab w:val="right" w:pos="9026"/>
              </w:tabs>
              <w:spacing w:line="240" w:lineRule="auto"/>
              <w:jc w:val="both"/>
              <w:rPr>
                <w:b/>
                <w:sz w:val="20"/>
                <w:szCs w:val="20"/>
              </w:rPr>
            </w:pPr>
            <w:r w:rsidRPr="00266E68">
              <w:rPr>
                <w:b/>
                <w:sz w:val="20"/>
                <w:szCs w:val="20"/>
              </w:rPr>
              <w:t>3</w:t>
            </w:r>
          </w:p>
        </w:tc>
      </w:tr>
      <w:tr w:rsidR="00F90AA7"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F90AA7" w:rsidRPr="00266E68" w:rsidRDefault="00F90AA7" w:rsidP="004C3504">
            <w:pPr>
              <w:tabs>
                <w:tab w:val="center" w:pos="4513"/>
                <w:tab w:val="right" w:pos="9026"/>
              </w:tabs>
              <w:spacing w:line="240" w:lineRule="auto"/>
              <w:jc w:val="both"/>
              <w:rPr>
                <w:b/>
                <w:sz w:val="20"/>
                <w:szCs w:val="20"/>
              </w:rPr>
            </w:pPr>
            <w:r w:rsidRPr="00266E68">
              <w:rPr>
                <w:b/>
                <w:sz w:val="20"/>
                <w:szCs w:val="20"/>
              </w:rPr>
              <w:t>2.</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F90AA7" w:rsidRPr="00266E68" w:rsidRDefault="00F90AA7"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F90AA7" w:rsidRPr="00266E68" w:rsidRDefault="00F90AA7" w:rsidP="004C3504">
            <w:pPr>
              <w:tabs>
                <w:tab w:val="center" w:pos="4513"/>
                <w:tab w:val="right" w:pos="9026"/>
              </w:tabs>
              <w:spacing w:line="240" w:lineRule="auto"/>
              <w:jc w:val="both"/>
              <w:rPr>
                <w:b/>
                <w:sz w:val="20"/>
                <w:szCs w:val="20"/>
              </w:rPr>
            </w:pPr>
            <w:r w:rsidRPr="00266E68">
              <w:rPr>
                <w:b/>
                <w:sz w:val="20"/>
                <w:szCs w:val="20"/>
              </w:rPr>
              <w:t>Objectives</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F90AA7" w:rsidRPr="00266E68" w:rsidRDefault="001D1B14" w:rsidP="001F4001">
            <w:pPr>
              <w:tabs>
                <w:tab w:val="center" w:pos="4513"/>
                <w:tab w:val="right" w:pos="9026"/>
              </w:tabs>
              <w:spacing w:line="240" w:lineRule="auto"/>
              <w:jc w:val="both"/>
              <w:rPr>
                <w:b/>
                <w:sz w:val="20"/>
                <w:szCs w:val="20"/>
              </w:rPr>
            </w:pPr>
            <w:r w:rsidRPr="00266E68">
              <w:rPr>
                <w:b/>
                <w:sz w:val="20"/>
                <w:szCs w:val="20"/>
              </w:rPr>
              <w:t>3</w:t>
            </w:r>
          </w:p>
        </w:tc>
      </w:tr>
      <w:tr w:rsidR="00DC728E"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266E68" w:rsidRDefault="00F90AA7" w:rsidP="004C3504">
            <w:pPr>
              <w:tabs>
                <w:tab w:val="center" w:pos="4513"/>
                <w:tab w:val="right" w:pos="9026"/>
              </w:tabs>
              <w:spacing w:line="240" w:lineRule="auto"/>
              <w:jc w:val="both"/>
              <w:rPr>
                <w:b/>
                <w:sz w:val="20"/>
                <w:szCs w:val="20"/>
              </w:rPr>
            </w:pPr>
            <w:r w:rsidRPr="00266E68">
              <w:rPr>
                <w:b/>
                <w:sz w:val="20"/>
                <w:szCs w:val="20"/>
              </w:rPr>
              <w:t>3</w:t>
            </w:r>
            <w:r w:rsidR="00DC728E"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266E68" w:rsidRDefault="00DC728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266E68" w:rsidRDefault="00B116A4" w:rsidP="004C3504">
            <w:pPr>
              <w:tabs>
                <w:tab w:val="center" w:pos="4513"/>
                <w:tab w:val="right" w:pos="9026"/>
              </w:tabs>
              <w:spacing w:line="240" w:lineRule="auto"/>
              <w:jc w:val="both"/>
              <w:rPr>
                <w:b/>
                <w:sz w:val="20"/>
                <w:szCs w:val="20"/>
              </w:rPr>
            </w:pPr>
            <w:r w:rsidRPr="00266E68">
              <w:rPr>
                <w:b/>
                <w:sz w:val="20"/>
                <w:szCs w:val="20"/>
              </w:rPr>
              <w:t>Requirements</w:t>
            </w:r>
          </w:p>
          <w:p w:rsidR="00DC728E" w:rsidRPr="00266E68" w:rsidRDefault="00DC728E" w:rsidP="004C3504">
            <w:pPr>
              <w:tabs>
                <w:tab w:val="center" w:pos="4513"/>
                <w:tab w:val="right" w:pos="9026"/>
              </w:tabs>
              <w:spacing w:line="240" w:lineRule="auto"/>
              <w:jc w:val="both"/>
              <w:rPr>
                <w:b/>
                <w:sz w:val="20"/>
                <w:szCs w:val="20"/>
              </w:rPr>
            </w:pPr>
            <w:r w:rsidRPr="00266E68">
              <w:rPr>
                <w:b/>
                <w:sz w:val="20"/>
                <w:szCs w:val="20"/>
              </w:rPr>
              <w:t>Objective</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266E68" w:rsidRDefault="000E6D33" w:rsidP="004C3504">
            <w:pPr>
              <w:tabs>
                <w:tab w:val="center" w:pos="4513"/>
                <w:tab w:val="right" w:pos="9026"/>
              </w:tabs>
              <w:spacing w:line="240" w:lineRule="auto"/>
              <w:jc w:val="both"/>
              <w:rPr>
                <w:b/>
                <w:sz w:val="20"/>
                <w:szCs w:val="20"/>
              </w:rPr>
            </w:pPr>
            <w:r>
              <w:rPr>
                <w:b/>
                <w:sz w:val="20"/>
                <w:szCs w:val="20"/>
              </w:rPr>
              <w:t>3</w:t>
            </w:r>
          </w:p>
        </w:tc>
      </w:tr>
      <w:tr w:rsidR="009E2BDE"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F90AA7" w:rsidP="004C3504">
            <w:pPr>
              <w:tabs>
                <w:tab w:val="center" w:pos="4513"/>
                <w:tab w:val="right" w:pos="9026"/>
              </w:tabs>
              <w:spacing w:line="240" w:lineRule="auto"/>
              <w:jc w:val="both"/>
              <w:rPr>
                <w:b/>
                <w:sz w:val="20"/>
                <w:szCs w:val="20"/>
              </w:rPr>
            </w:pPr>
            <w:r w:rsidRPr="00266E68">
              <w:rPr>
                <w:b/>
                <w:sz w:val="20"/>
                <w:szCs w:val="20"/>
              </w:rPr>
              <w:t>4</w:t>
            </w:r>
            <w:r w:rsidR="009E2BDE"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9E2BD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E2BDE" w:rsidP="004C3504">
            <w:pPr>
              <w:tabs>
                <w:tab w:val="center" w:pos="4513"/>
                <w:tab w:val="right" w:pos="9026"/>
              </w:tabs>
              <w:spacing w:line="240" w:lineRule="auto"/>
              <w:jc w:val="both"/>
              <w:rPr>
                <w:b/>
                <w:sz w:val="20"/>
                <w:szCs w:val="20"/>
              </w:rPr>
            </w:pPr>
            <w:r w:rsidRPr="00266E68">
              <w:rPr>
                <w:b/>
                <w:sz w:val="20"/>
                <w:szCs w:val="20"/>
              </w:rPr>
              <w:t>Deliverables</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0E6D33" w:rsidP="004C3504">
            <w:pPr>
              <w:tabs>
                <w:tab w:val="center" w:pos="4513"/>
                <w:tab w:val="right" w:pos="9026"/>
              </w:tabs>
              <w:spacing w:line="240" w:lineRule="auto"/>
              <w:jc w:val="both"/>
              <w:rPr>
                <w:b/>
                <w:sz w:val="20"/>
                <w:szCs w:val="20"/>
              </w:rPr>
            </w:pPr>
            <w:r>
              <w:rPr>
                <w:b/>
                <w:sz w:val="20"/>
                <w:szCs w:val="20"/>
              </w:rPr>
              <w:t>3</w:t>
            </w:r>
          </w:p>
          <w:p w:rsidR="008A2BDA" w:rsidRPr="00266E68" w:rsidRDefault="008A2BDA" w:rsidP="004C3504">
            <w:pPr>
              <w:tabs>
                <w:tab w:val="center" w:pos="4513"/>
                <w:tab w:val="right" w:pos="9026"/>
              </w:tabs>
              <w:spacing w:line="240" w:lineRule="auto"/>
              <w:jc w:val="both"/>
              <w:rPr>
                <w:b/>
                <w:sz w:val="20"/>
                <w:szCs w:val="20"/>
              </w:rPr>
            </w:pPr>
          </w:p>
        </w:tc>
      </w:tr>
      <w:tr w:rsidR="008A2BDA"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8A2BDA" w:rsidRPr="00266E68" w:rsidRDefault="008A2BDA" w:rsidP="004C3504">
            <w:pPr>
              <w:tabs>
                <w:tab w:val="center" w:pos="4513"/>
                <w:tab w:val="right" w:pos="9026"/>
              </w:tabs>
              <w:spacing w:line="240" w:lineRule="auto"/>
              <w:jc w:val="both"/>
              <w:rPr>
                <w:b/>
                <w:sz w:val="20"/>
                <w:szCs w:val="20"/>
              </w:rPr>
            </w:pPr>
            <w:r w:rsidRPr="00266E68">
              <w:rPr>
                <w:b/>
                <w:sz w:val="20"/>
                <w:szCs w:val="20"/>
              </w:rPr>
              <w:t>5.</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8A2BDA" w:rsidRPr="00266E68" w:rsidRDefault="008A2BDA"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8A2BDA" w:rsidRPr="00266E68" w:rsidRDefault="008A2BDA" w:rsidP="004C3504">
            <w:pPr>
              <w:tabs>
                <w:tab w:val="center" w:pos="4513"/>
                <w:tab w:val="right" w:pos="9026"/>
              </w:tabs>
              <w:spacing w:line="240" w:lineRule="auto"/>
              <w:jc w:val="both"/>
              <w:rPr>
                <w:b/>
                <w:sz w:val="20"/>
                <w:szCs w:val="20"/>
              </w:rPr>
            </w:pPr>
            <w:r w:rsidRPr="00266E68">
              <w:rPr>
                <w:b/>
                <w:sz w:val="20"/>
                <w:szCs w:val="20"/>
              </w:rPr>
              <w:t>Duration and schedule</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8A2BDA" w:rsidRPr="00266E68" w:rsidRDefault="001F4001" w:rsidP="004C3504">
            <w:pPr>
              <w:tabs>
                <w:tab w:val="center" w:pos="4513"/>
                <w:tab w:val="right" w:pos="9026"/>
              </w:tabs>
              <w:spacing w:line="240" w:lineRule="auto"/>
              <w:jc w:val="both"/>
              <w:rPr>
                <w:b/>
                <w:sz w:val="20"/>
                <w:szCs w:val="20"/>
              </w:rPr>
            </w:pPr>
            <w:r w:rsidRPr="00266E68">
              <w:rPr>
                <w:b/>
                <w:sz w:val="20"/>
                <w:szCs w:val="20"/>
              </w:rPr>
              <w:t>4</w:t>
            </w:r>
          </w:p>
        </w:tc>
      </w:tr>
      <w:tr w:rsidR="008A2BDA"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8A2BDA" w:rsidRPr="00266E68" w:rsidRDefault="008A2BDA" w:rsidP="004C3504">
            <w:pPr>
              <w:tabs>
                <w:tab w:val="center" w:pos="4513"/>
                <w:tab w:val="right" w:pos="9026"/>
              </w:tabs>
              <w:spacing w:line="240" w:lineRule="auto"/>
              <w:jc w:val="both"/>
              <w:rPr>
                <w:b/>
                <w:sz w:val="20"/>
                <w:szCs w:val="20"/>
              </w:rPr>
            </w:pPr>
            <w:r w:rsidRPr="00266E68">
              <w:rPr>
                <w:b/>
                <w:sz w:val="20"/>
                <w:szCs w:val="20"/>
              </w:rPr>
              <w:t>6.</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8A2BDA" w:rsidRPr="00266E68" w:rsidRDefault="008A2BDA"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8A2BDA" w:rsidRPr="00266E68" w:rsidRDefault="008A2BDA" w:rsidP="004C3504">
            <w:pPr>
              <w:tabs>
                <w:tab w:val="center" w:pos="4513"/>
                <w:tab w:val="right" w:pos="9026"/>
              </w:tabs>
              <w:spacing w:line="240" w:lineRule="auto"/>
              <w:jc w:val="both"/>
              <w:rPr>
                <w:b/>
                <w:sz w:val="20"/>
                <w:szCs w:val="20"/>
              </w:rPr>
            </w:pPr>
            <w:r w:rsidRPr="00266E68">
              <w:rPr>
                <w:b/>
                <w:sz w:val="20"/>
                <w:szCs w:val="20"/>
              </w:rPr>
              <w:t>Venue and refreshments</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8A2BDA" w:rsidRPr="00266E68" w:rsidRDefault="001F4001" w:rsidP="004C3504">
            <w:pPr>
              <w:tabs>
                <w:tab w:val="center" w:pos="4513"/>
                <w:tab w:val="right" w:pos="9026"/>
              </w:tabs>
              <w:spacing w:line="240" w:lineRule="auto"/>
              <w:jc w:val="both"/>
              <w:rPr>
                <w:b/>
                <w:sz w:val="20"/>
                <w:szCs w:val="20"/>
              </w:rPr>
            </w:pPr>
            <w:r w:rsidRPr="00266E68">
              <w:rPr>
                <w:b/>
                <w:sz w:val="20"/>
                <w:szCs w:val="20"/>
              </w:rPr>
              <w:t>4</w:t>
            </w:r>
          </w:p>
        </w:tc>
      </w:tr>
      <w:tr w:rsidR="009E2BDE"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237D2" w:rsidP="004C3504">
            <w:pPr>
              <w:tabs>
                <w:tab w:val="center" w:pos="4513"/>
                <w:tab w:val="right" w:pos="9026"/>
              </w:tabs>
              <w:spacing w:line="240" w:lineRule="auto"/>
              <w:jc w:val="both"/>
              <w:rPr>
                <w:b/>
                <w:sz w:val="20"/>
                <w:szCs w:val="20"/>
              </w:rPr>
            </w:pPr>
            <w:r>
              <w:rPr>
                <w:b/>
                <w:sz w:val="20"/>
                <w:szCs w:val="20"/>
              </w:rPr>
              <w:t>7</w:t>
            </w:r>
            <w:r w:rsidR="009E2BDE"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9E2BD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E2BDE" w:rsidP="004C3504">
            <w:pPr>
              <w:tabs>
                <w:tab w:val="center" w:pos="4513"/>
                <w:tab w:val="right" w:pos="9026"/>
              </w:tabs>
              <w:spacing w:line="240" w:lineRule="auto"/>
              <w:jc w:val="both"/>
              <w:rPr>
                <w:b/>
                <w:sz w:val="20"/>
                <w:szCs w:val="20"/>
              </w:rPr>
            </w:pPr>
            <w:r w:rsidRPr="00266E68">
              <w:rPr>
                <w:b/>
                <w:sz w:val="20"/>
                <w:szCs w:val="20"/>
              </w:rPr>
              <w:t>Commitment period</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1F4001" w:rsidP="004C3504">
            <w:pPr>
              <w:tabs>
                <w:tab w:val="center" w:pos="4513"/>
                <w:tab w:val="right" w:pos="9026"/>
              </w:tabs>
              <w:spacing w:line="240" w:lineRule="auto"/>
              <w:jc w:val="both"/>
              <w:rPr>
                <w:b/>
                <w:sz w:val="20"/>
                <w:szCs w:val="20"/>
              </w:rPr>
            </w:pPr>
            <w:r w:rsidRPr="00266E68">
              <w:rPr>
                <w:b/>
                <w:sz w:val="20"/>
                <w:szCs w:val="20"/>
              </w:rPr>
              <w:t>4</w:t>
            </w:r>
          </w:p>
        </w:tc>
      </w:tr>
      <w:tr w:rsidR="009E2BDE"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237D2" w:rsidP="004C3504">
            <w:pPr>
              <w:tabs>
                <w:tab w:val="center" w:pos="4513"/>
                <w:tab w:val="right" w:pos="9026"/>
              </w:tabs>
              <w:spacing w:line="240" w:lineRule="auto"/>
              <w:jc w:val="both"/>
              <w:rPr>
                <w:b/>
                <w:sz w:val="20"/>
                <w:szCs w:val="20"/>
              </w:rPr>
            </w:pPr>
            <w:r>
              <w:rPr>
                <w:b/>
                <w:sz w:val="20"/>
                <w:szCs w:val="20"/>
              </w:rPr>
              <w:t>8</w:t>
            </w:r>
            <w:r w:rsidR="009E2BDE"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9E2BD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E2BDE" w:rsidP="004C3504">
            <w:pPr>
              <w:tabs>
                <w:tab w:val="center" w:pos="4513"/>
                <w:tab w:val="right" w:pos="9026"/>
              </w:tabs>
              <w:spacing w:line="240" w:lineRule="auto"/>
              <w:jc w:val="both"/>
              <w:rPr>
                <w:b/>
                <w:sz w:val="20"/>
                <w:szCs w:val="20"/>
              </w:rPr>
            </w:pPr>
            <w:r w:rsidRPr="00266E68">
              <w:rPr>
                <w:b/>
                <w:sz w:val="20"/>
                <w:szCs w:val="20"/>
              </w:rPr>
              <w:t>Required expertise and skills</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1F4001" w:rsidP="004C3504">
            <w:pPr>
              <w:tabs>
                <w:tab w:val="center" w:pos="4513"/>
                <w:tab w:val="right" w:pos="9026"/>
              </w:tabs>
              <w:spacing w:line="240" w:lineRule="auto"/>
              <w:jc w:val="both"/>
              <w:rPr>
                <w:b/>
                <w:sz w:val="20"/>
                <w:szCs w:val="20"/>
              </w:rPr>
            </w:pPr>
            <w:r w:rsidRPr="00266E68">
              <w:rPr>
                <w:b/>
                <w:sz w:val="20"/>
                <w:szCs w:val="20"/>
              </w:rPr>
              <w:t>4</w:t>
            </w:r>
          </w:p>
        </w:tc>
      </w:tr>
      <w:tr w:rsidR="000C60BD"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0C60BD" w:rsidRPr="00266E68" w:rsidRDefault="009237D2" w:rsidP="004C3504">
            <w:pPr>
              <w:tabs>
                <w:tab w:val="center" w:pos="4513"/>
                <w:tab w:val="right" w:pos="9026"/>
              </w:tabs>
              <w:spacing w:line="240" w:lineRule="auto"/>
              <w:jc w:val="both"/>
              <w:rPr>
                <w:b/>
                <w:sz w:val="20"/>
                <w:szCs w:val="20"/>
              </w:rPr>
            </w:pPr>
            <w:r>
              <w:rPr>
                <w:b/>
                <w:sz w:val="20"/>
                <w:szCs w:val="20"/>
              </w:rPr>
              <w:t>9</w:t>
            </w:r>
            <w:r w:rsidR="000C60BD"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0C60BD" w:rsidRPr="00266E68" w:rsidRDefault="000C60BD"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0C60BD" w:rsidRPr="00266E68" w:rsidRDefault="000C60BD" w:rsidP="004C3504">
            <w:pPr>
              <w:tabs>
                <w:tab w:val="center" w:pos="4513"/>
                <w:tab w:val="right" w:pos="9026"/>
              </w:tabs>
              <w:spacing w:line="240" w:lineRule="auto"/>
              <w:jc w:val="both"/>
              <w:rPr>
                <w:b/>
                <w:sz w:val="20"/>
                <w:szCs w:val="20"/>
              </w:rPr>
            </w:pPr>
            <w:r w:rsidRPr="00266E68">
              <w:rPr>
                <w:b/>
                <w:sz w:val="20"/>
                <w:szCs w:val="20"/>
              </w:rPr>
              <w:t>Accreditation</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0C60BD" w:rsidRPr="00266E68" w:rsidRDefault="000E6D33" w:rsidP="004C3504">
            <w:pPr>
              <w:tabs>
                <w:tab w:val="center" w:pos="4513"/>
                <w:tab w:val="right" w:pos="9026"/>
              </w:tabs>
              <w:spacing w:line="240" w:lineRule="auto"/>
              <w:jc w:val="both"/>
              <w:rPr>
                <w:b/>
                <w:sz w:val="20"/>
                <w:szCs w:val="20"/>
              </w:rPr>
            </w:pPr>
            <w:r>
              <w:rPr>
                <w:b/>
                <w:sz w:val="20"/>
                <w:szCs w:val="20"/>
              </w:rPr>
              <w:t>4</w:t>
            </w:r>
          </w:p>
        </w:tc>
      </w:tr>
      <w:tr w:rsidR="000C60BD"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0C60BD" w:rsidRPr="00266E68" w:rsidRDefault="009237D2" w:rsidP="004C3504">
            <w:pPr>
              <w:tabs>
                <w:tab w:val="center" w:pos="4513"/>
                <w:tab w:val="right" w:pos="9026"/>
              </w:tabs>
              <w:spacing w:line="240" w:lineRule="auto"/>
              <w:jc w:val="both"/>
              <w:rPr>
                <w:b/>
                <w:sz w:val="20"/>
                <w:szCs w:val="20"/>
              </w:rPr>
            </w:pPr>
            <w:r>
              <w:rPr>
                <w:b/>
                <w:sz w:val="20"/>
                <w:szCs w:val="20"/>
              </w:rPr>
              <w:t>10</w:t>
            </w:r>
            <w:r w:rsidR="000C60BD"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0C60BD" w:rsidRPr="00266E68" w:rsidRDefault="000C60BD"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0C60BD" w:rsidRPr="00266E68" w:rsidRDefault="000C60BD" w:rsidP="004C3504">
            <w:pPr>
              <w:tabs>
                <w:tab w:val="center" w:pos="4513"/>
                <w:tab w:val="right" w:pos="9026"/>
              </w:tabs>
              <w:spacing w:line="240" w:lineRule="auto"/>
              <w:jc w:val="both"/>
              <w:rPr>
                <w:b/>
                <w:sz w:val="20"/>
                <w:szCs w:val="20"/>
              </w:rPr>
            </w:pPr>
            <w:r w:rsidRPr="00266E68">
              <w:rPr>
                <w:b/>
                <w:sz w:val="20"/>
                <w:szCs w:val="20"/>
              </w:rPr>
              <w:t xml:space="preserve">Company experience </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0C60BD" w:rsidRPr="00266E68" w:rsidRDefault="000E6D33" w:rsidP="00054209">
            <w:pPr>
              <w:tabs>
                <w:tab w:val="center" w:pos="4513"/>
                <w:tab w:val="right" w:pos="9026"/>
              </w:tabs>
              <w:spacing w:line="240" w:lineRule="auto"/>
              <w:jc w:val="both"/>
              <w:rPr>
                <w:b/>
                <w:sz w:val="20"/>
                <w:szCs w:val="20"/>
              </w:rPr>
            </w:pPr>
            <w:r>
              <w:rPr>
                <w:b/>
                <w:sz w:val="20"/>
                <w:szCs w:val="20"/>
              </w:rPr>
              <w:t>4</w:t>
            </w:r>
          </w:p>
        </w:tc>
      </w:tr>
      <w:tr w:rsidR="009E2BDE"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237D2" w:rsidP="004C3504">
            <w:pPr>
              <w:tabs>
                <w:tab w:val="center" w:pos="4513"/>
                <w:tab w:val="right" w:pos="9026"/>
              </w:tabs>
              <w:spacing w:line="240" w:lineRule="auto"/>
              <w:jc w:val="both"/>
              <w:rPr>
                <w:b/>
                <w:sz w:val="20"/>
                <w:szCs w:val="20"/>
              </w:rPr>
            </w:pPr>
            <w:r>
              <w:rPr>
                <w:b/>
                <w:sz w:val="20"/>
                <w:szCs w:val="20"/>
              </w:rPr>
              <w:t>11</w:t>
            </w:r>
            <w:r w:rsidR="009E2BDE"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9E2BD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E2BDE" w:rsidP="004C3504">
            <w:pPr>
              <w:tabs>
                <w:tab w:val="center" w:pos="4513"/>
                <w:tab w:val="right" w:pos="9026"/>
              </w:tabs>
              <w:spacing w:line="240" w:lineRule="auto"/>
              <w:jc w:val="both"/>
              <w:rPr>
                <w:b/>
                <w:sz w:val="20"/>
                <w:szCs w:val="20"/>
              </w:rPr>
            </w:pPr>
            <w:r w:rsidRPr="00266E68">
              <w:rPr>
                <w:b/>
                <w:sz w:val="20"/>
                <w:szCs w:val="20"/>
              </w:rPr>
              <w:t>Evaluation criteria</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1E6739" w:rsidP="004C3504">
            <w:pPr>
              <w:tabs>
                <w:tab w:val="center" w:pos="4513"/>
                <w:tab w:val="right" w:pos="9026"/>
              </w:tabs>
              <w:spacing w:line="240" w:lineRule="auto"/>
              <w:jc w:val="both"/>
              <w:rPr>
                <w:b/>
                <w:sz w:val="20"/>
                <w:szCs w:val="20"/>
              </w:rPr>
            </w:pPr>
            <w:r>
              <w:rPr>
                <w:b/>
                <w:sz w:val="20"/>
                <w:szCs w:val="20"/>
              </w:rPr>
              <w:t>5</w:t>
            </w:r>
          </w:p>
        </w:tc>
      </w:tr>
      <w:tr w:rsidR="009E2BDE"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237D2" w:rsidP="004C3504">
            <w:pPr>
              <w:tabs>
                <w:tab w:val="center" w:pos="4513"/>
                <w:tab w:val="right" w:pos="9026"/>
              </w:tabs>
              <w:spacing w:line="240" w:lineRule="auto"/>
              <w:jc w:val="both"/>
              <w:rPr>
                <w:b/>
                <w:sz w:val="20"/>
                <w:szCs w:val="20"/>
              </w:rPr>
            </w:pPr>
            <w:r>
              <w:rPr>
                <w:b/>
                <w:sz w:val="20"/>
                <w:szCs w:val="20"/>
              </w:rPr>
              <w:t>12</w:t>
            </w:r>
            <w:r w:rsidR="009E2BDE"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9E2BD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E2BDE" w:rsidP="004C3504">
            <w:pPr>
              <w:tabs>
                <w:tab w:val="center" w:pos="4513"/>
                <w:tab w:val="right" w:pos="9026"/>
              </w:tabs>
              <w:spacing w:line="240" w:lineRule="auto"/>
              <w:jc w:val="both"/>
              <w:rPr>
                <w:b/>
                <w:sz w:val="20"/>
                <w:szCs w:val="20"/>
              </w:rPr>
            </w:pPr>
            <w:r w:rsidRPr="00266E68">
              <w:rPr>
                <w:b/>
                <w:sz w:val="20"/>
                <w:szCs w:val="20"/>
              </w:rPr>
              <w:t>Submission of proposals</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AF0ECD" w:rsidP="004C3504">
            <w:pPr>
              <w:tabs>
                <w:tab w:val="center" w:pos="4513"/>
                <w:tab w:val="right" w:pos="9026"/>
              </w:tabs>
              <w:spacing w:line="240" w:lineRule="auto"/>
              <w:jc w:val="both"/>
              <w:rPr>
                <w:b/>
                <w:sz w:val="20"/>
                <w:szCs w:val="20"/>
              </w:rPr>
            </w:pPr>
            <w:r w:rsidRPr="00266E68">
              <w:rPr>
                <w:b/>
                <w:sz w:val="20"/>
                <w:szCs w:val="20"/>
              </w:rPr>
              <w:t>6</w:t>
            </w:r>
          </w:p>
        </w:tc>
      </w:tr>
      <w:tr w:rsidR="009E2BDE"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237D2" w:rsidP="004C3504">
            <w:pPr>
              <w:tabs>
                <w:tab w:val="center" w:pos="4513"/>
                <w:tab w:val="right" w:pos="9026"/>
              </w:tabs>
              <w:spacing w:line="240" w:lineRule="auto"/>
              <w:jc w:val="both"/>
              <w:rPr>
                <w:b/>
                <w:sz w:val="20"/>
                <w:szCs w:val="20"/>
              </w:rPr>
            </w:pPr>
            <w:r>
              <w:rPr>
                <w:b/>
                <w:sz w:val="20"/>
                <w:szCs w:val="20"/>
              </w:rPr>
              <w:t>13</w:t>
            </w:r>
            <w:r w:rsidR="000C60BD"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9E2BD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E2BDE" w:rsidP="004C3504">
            <w:pPr>
              <w:tabs>
                <w:tab w:val="center" w:pos="4513"/>
                <w:tab w:val="right" w:pos="9026"/>
              </w:tabs>
              <w:spacing w:line="240" w:lineRule="auto"/>
              <w:jc w:val="both"/>
              <w:rPr>
                <w:b/>
                <w:sz w:val="20"/>
                <w:szCs w:val="20"/>
              </w:rPr>
            </w:pPr>
            <w:r w:rsidRPr="00266E68">
              <w:rPr>
                <w:b/>
                <w:sz w:val="20"/>
                <w:szCs w:val="20"/>
              </w:rPr>
              <w:t>Right to appoint</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AF0ECD" w:rsidP="004C3504">
            <w:pPr>
              <w:tabs>
                <w:tab w:val="center" w:pos="4513"/>
                <w:tab w:val="right" w:pos="9026"/>
              </w:tabs>
              <w:spacing w:line="240" w:lineRule="auto"/>
              <w:jc w:val="both"/>
              <w:rPr>
                <w:b/>
                <w:sz w:val="20"/>
                <w:szCs w:val="20"/>
              </w:rPr>
            </w:pPr>
            <w:r w:rsidRPr="00266E68">
              <w:rPr>
                <w:b/>
                <w:sz w:val="20"/>
                <w:szCs w:val="20"/>
              </w:rPr>
              <w:t>6</w:t>
            </w:r>
          </w:p>
        </w:tc>
      </w:tr>
      <w:tr w:rsidR="00DC728E"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266E68" w:rsidRDefault="009237D2" w:rsidP="004C3504">
            <w:pPr>
              <w:tabs>
                <w:tab w:val="center" w:pos="4513"/>
                <w:tab w:val="right" w:pos="9026"/>
              </w:tabs>
              <w:spacing w:line="240" w:lineRule="auto"/>
              <w:jc w:val="both"/>
              <w:rPr>
                <w:b/>
                <w:sz w:val="20"/>
                <w:szCs w:val="20"/>
              </w:rPr>
            </w:pPr>
            <w:r>
              <w:rPr>
                <w:b/>
                <w:sz w:val="20"/>
                <w:szCs w:val="20"/>
              </w:rPr>
              <w:t>14</w:t>
            </w:r>
            <w:r w:rsidR="00DC728E"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266E68" w:rsidRDefault="00DC728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266E68" w:rsidRDefault="00B116A4" w:rsidP="004C3504">
            <w:pPr>
              <w:tabs>
                <w:tab w:val="center" w:pos="4513"/>
                <w:tab w:val="right" w:pos="9026"/>
              </w:tabs>
              <w:spacing w:line="240" w:lineRule="auto"/>
              <w:jc w:val="both"/>
              <w:rPr>
                <w:b/>
                <w:sz w:val="20"/>
                <w:szCs w:val="20"/>
              </w:rPr>
            </w:pPr>
            <w:r w:rsidRPr="00266E68">
              <w:rPr>
                <w:b/>
                <w:sz w:val="20"/>
                <w:szCs w:val="20"/>
              </w:rPr>
              <w:t>Closing date &amp; submission of quotes</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266E68" w:rsidRDefault="00C214FF" w:rsidP="004C3504">
            <w:pPr>
              <w:tabs>
                <w:tab w:val="center" w:pos="4513"/>
                <w:tab w:val="right" w:pos="9026"/>
              </w:tabs>
              <w:spacing w:line="240" w:lineRule="auto"/>
              <w:jc w:val="both"/>
              <w:rPr>
                <w:b/>
                <w:sz w:val="20"/>
                <w:szCs w:val="20"/>
              </w:rPr>
            </w:pPr>
            <w:r>
              <w:rPr>
                <w:b/>
                <w:sz w:val="20"/>
                <w:szCs w:val="20"/>
              </w:rPr>
              <w:t>6</w:t>
            </w:r>
          </w:p>
        </w:tc>
      </w:tr>
      <w:tr w:rsidR="008F7237"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bottom"/>
          </w:tcPr>
          <w:p w:rsidR="008F7237" w:rsidRPr="00266E68" w:rsidRDefault="009237D2" w:rsidP="004C3504">
            <w:pPr>
              <w:tabs>
                <w:tab w:val="center" w:pos="4513"/>
                <w:tab w:val="right" w:pos="9026"/>
              </w:tabs>
              <w:spacing w:line="240" w:lineRule="auto"/>
              <w:jc w:val="both"/>
              <w:rPr>
                <w:b/>
                <w:sz w:val="20"/>
                <w:szCs w:val="20"/>
              </w:rPr>
            </w:pPr>
            <w:r>
              <w:rPr>
                <w:b/>
                <w:sz w:val="20"/>
                <w:szCs w:val="20"/>
              </w:rPr>
              <w:t>15</w:t>
            </w:r>
            <w:r w:rsidR="00477ECE"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8F7237" w:rsidRPr="00266E68" w:rsidRDefault="008F7237"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bottom"/>
          </w:tcPr>
          <w:p w:rsidR="008F7237" w:rsidRPr="00266E68" w:rsidRDefault="00477ECE" w:rsidP="004C3504">
            <w:pPr>
              <w:tabs>
                <w:tab w:val="center" w:pos="4513"/>
                <w:tab w:val="right" w:pos="9026"/>
              </w:tabs>
              <w:spacing w:line="240" w:lineRule="auto"/>
              <w:jc w:val="both"/>
              <w:rPr>
                <w:b/>
                <w:sz w:val="20"/>
                <w:szCs w:val="20"/>
              </w:rPr>
            </w:pPr>
            <w:r w:rsidRPr="00266E68">
              <w:rPr>
                <w:b/>
                <w:sz w:val="20"/>
                <w:szCs w:val="20"/>
              </w:rPr>
              <w:t>Enquiries</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8F7237" w:rsidRPr="00266E68" w:rsidRDefault="00C214FF" w:rsidP="004C3504">
            <w:pPr>
              <w:tabs>
                <w:tab w:val="center" w:pos="4513"/>
                <w:tab w:val="right" w:pos="9026"/>
              </w:tabs>
              <w:spacing w:line="240" w:lineRule="auto"/>
              <w:jc w:val="both"/>
              <w:rPr>
                <w:b/>
                <w:sz w:val="20"/>
                <w:szCs w:val="20"/>
              </w:rPr>
            </w:pPr>
            <w:r>
              <w:rPr>
                <w:b/>
                <w:sz w:val="20"/>
                <w:szCs w:val="20"/>
              </w:rPr>
              <w:t>6</w:t>
            </w:r>
          </w:p>
        </w:tc>
      </w:tr>
    </w:tbl>
    <w:p w:rsidR="000B3CD6" w:rsidRPr="00266E68" w:rsidRDefault="000B3CD6" w:rsidP="004C3504">
      <w:pPr>
        <w:spacing w:after="0" w:line="312" w:lineRule="auto"/>
        <w:jc w:val="both"/>
        <w:rPr>
          <w:sz w:val="20"/>
          <w:szCs w:val="20"/>
        </w:rPr>
      </w:pPr>
    </w:p>
    <w:p w:rsidR="00E20341" w:rsidRPr="00266E68" w:rsidRDefault="00E20341" w:rsidP="004C3504">
      <w:pPr>
        <w:spacing w:after="0" w:line="312" w:lineRule="auto"/>
        <w:jc w:val="both"/>
        <w:rPr>
          <w:sz w:val="20"/>
          <w:szCs w:val="20"/>
        </w:rPr>
      </w:pPr>
    </w:p>
    <w:p w:rsidR="00E20341" w:rsidRPr="00266E68" w:rsidRDefault="00E20341" w:rsidP="004C3504">
      <w:pPr>
        <w:spacing w:after="0" w:line="312" w:lineRule="auto"/>
        <w:jc w:val="both"/>
        <w:rPr>
          <w:sz w:val="20"/>
          <w:szCs w:val="20"/>
        </w:rPr>
      </w:pPr>
    </w:p>
    <w:p w:rsidR="00B116A4" w:rsidRPr="00266E68" w:rsidRDefault="00B116A4" w:rsidP="004C3504">
      <w:pPr>
        <w:spacing w:after="0" w:line="312" w:lineRule="auto"/>
        <w:jc w:val="both"/>
        <w:rPr>
          <w:sz w:val="20"/>
          <w:szCs w:val="20"/>
        </w:rPr>
      </w:pPr>
      <w:r w:rsidRPr="00266E68">
        <w:rPr>
          <w:sz w:val="20"/>
          <w:szCs w:val="20"/>
        </w:rPr>
        <w:br w:type="page"/>
      </w:r>
    </w:p>
    <w:p w:rsidR="002B44A6" w:rsidRPr="00266E68" w:rsidRDefault="00D573A2" w:rsidP="004C3504">
      <w:pPr>
        <w:numPr>
          <w:ilvl w:val="0"/>
          <w:numId w:val="1"/>
        </w:numPr>
        <w:spacing w:after="0" w:line="312" w:lineRule="auto"/>
        <w:ind w:hanging="720"/>
        <w:jc w:val="both"/>
        <w:rPr>
          <w:b/>
          <w:sz w:val="20"/>
          <w:szCs w:val="20"/>
        </w:rPr>
      </w:pPr>
      <w:r w:rsidRPr="00266E68">
        <w:rPr>
          <w:b/>
          <w:sz w:val="20"/>
          <w:szCs w:val="20"/>
        </w:rPr>
        <w:lastRenderedPageBreak/>
        <w:t>Purpose</w:t>
      </w:r>
    </w:p>
    <w:p w:rsidR="00746B48" w:rsidRPr="00266E68" w:rsidRDefault="00746B48" w:rsidP="004C3504">
      <w:pPr>
        <w:spacing w:after="0" w:line="312" w:lineRule="auto"/>
        <w:ind w:left="720"/>
        <w:jc w:val="both"/>
        <w:rPr>
          <w:sz w:val="20"/>
          <w:szCs w:val="20"/>
        </w:rPr>
      </w:pPr>
    </w:p>
    <w:p w:rsidR="00C90F35" w:rsidRPr="00266E68" w:rsidRDefault="00D97E49" w:rsidP="004C3504">
      <w:pPr>
        <w:spacing w:after="0" w:line="360" w:lineRule="auto"/>
        <w:ind w:left="1080"/>
        <w:jc w:val="both"/>
        <w:rPr>
          <w:color w:val="000000" w:themeColor="text1"/>
          <w:sz w:val="20"/>
          <w:szCs w:val="20"/>
        </w:rPr>
      </w:pPr>
      <w:r w:rsidRPr="00266E68">
        <w:rPr>
          <w:color w:val="000000" w:themeColor="text1"/>
          <w:sz w:val="20"/>
          <w:szCs w:val="20"/>
        </w:rPr>
        <w:t xml:space="preserve">The purpose of this document is to invite proposals from suitably qualified service providers to </w:t>
      </w:r>
      <w:r w:rsidR="00980C4D" w:rsidRPr="00266E68">
        <w:rPr>
          <w:color w:val="000000" w:themeColor="text1"/>
          <w:sz w:val="20"/>
          <w:szCs w:val="20"/>
        </w:rPr>
        <w:t xml:space="preserve">provide </w:t>
      </w:r>
      <w:r w:rsidR="008D0DDE" w:rsidRPr="00266E68">
        <w:rPr>
          <w:color w:val="000000" w:themeColor="text1"/>
          <w:sz w:val="20"/>
          <w:szCs w:val="20"/>
        </w:rPr>
        <w:t>virtual</w:t>
      </w:r>
      <w:r w:rsidR="00C90F35" w:rsidRPr="00266E68">
        <w:rPr>
          <w:color w:val="000000" w:themeColor="text1"/>
          <w:sz w:val="20"/>
          <w:szCs w:val="20"/>
        </w:rPr>
        <w:t xml:space="preserve"> </w:t>
      </w:r>
      <w:r w:rsidR="00980C4D" w:rsidRPr="00266E68">
        <w:rPr>
          <w:color w:val="000000" w:themeColor="text1"/>
          <w:sz w:val="20"/>
          <w:szCs w:val="20"/>
        </w:rPr>
        <w:t xml:space="preserve">training </w:t>
      </w:r>
      <w:r w:rsidR="008D0DDE" w:rsidRPr="00266E68">
        <w:rPr>
          <w:color w:val="000000" w:themeColor="text1"/>
          <w:sz w:val="20"/>
          <w:szCs w:val="20"/>
        </w:rPr>
        <w:t xml:space="preserve">on </w:t>
      </w:r>
      <w:r w:rsidR="000A2A34">
        <w:rPr>
          <w:color w:val="000000" w:themeColor="text1"/>
          <w:sz w:val="20"/>
          <w:szCs w:val="20"/>
        </w:rPr>
        <w:t>TOGAF</w:t>
      </w:r>
      <w:r w:rsidR="003D7479" w:rsidRPr="00266E68">
        <w:rPr>
          <w:color w:val="000000" w:themeColor="text1"/>
          <w:sz w:val="20"/>
          <w:szCs w:val="20"/>
        </w:rPr>
        <w:t xml:space="preserve"> </w:t>
      </w:r>
      <w:r w:rsidR="00C90F35" w:rsidRPr="00266E68">
        <w:rPr>
          <w:color w:val="000000" w:themeColor="text1"/>
          <w:sz w:val="20"/>
          <w:szCs w:val="20"/>
        </w:rPr>
        <w:t>to the employees of the Agency:</w:t>
      </w:r>
    </w:p>
    <w:p w:rsidR="00C90F35" w:rsidRPr="00266E68" w:rsidRDefault="00C90F35" w:rsidP="004C3504">
      <w:pPr>
        <w:spacing w:after="0" w:line="360" w:lineRule="auto"/>
        <w:ind w:left="1080"/>
        <w:jc w:val="both"/>
        <w:rPr>
          <w:color w:val="000000" w:themeColor="text1"/>
          <w:sz w:val="20"/>
          <w:szCs w:val="20"/>
        </w:rPr>
      </w:pPr>
    </w:p>
    <w:p w:rsidR="009F15B9" w:rsidRPr="00266E68" w:rsidRDefault="009F15B9" w:rsidP="004C3504">
      <w:pPr>
        <w:numPr>
          <w:ilvl w:val="0"/>
          <w:numId w:val="1"/>
        </w:numPr>
        <w:spacing w:after="0" w:line="312" w:lineRule="auto"/>
        <w:ind w:hanging="720"/>
        <w:jc w:val="both"/>
        <w:rPr>
          <w:b/>
          <w:sz w:val="20"/>
          <w:szCs w:val="20"/>
        </w:rPr>
      </w:pPr>
      <w:r w:rsidRPr="00266E68">
        <w:rPr>
          <w:b/>
          <w:sz w:val="20"/>
          <w:szCs w:val="20"/>
        </w:rPr>
        <w:t>Objectives</w:t>
      </w:r>
    </w:p>
    <w:p w:rsidR="009F15B9" w:rsidRPr="00266E68" w:rsidRDefault="009F15B9" w:rsidP="004C3504">
      <w:pPr>
        <w:spacing w:after="0" w:line="360" w:lineRule="auto"/>
        <w:jc w:val="both"/>
        <w:rPr>
          <w:b/>
          <w:sz w:val="20"/>
          <w:szCs w:val="20"/>
        </w:rPr>
      </w:pPr>
    </w:p>
    <w:p w:rsidR="0055759F" w:rsidRPr="00266E68" w:rsidRDefault="00996A6B" w:rsidP="004C3504">
      <w:pPr>
        <w:pStyle w:val="ListParagraph"/>
        <w:spacing w:line="360" w:lineRule="auto"/>
        <w:ind w:left="1080"/>
        <w:jc w:val="both"/>
        <w:rPr>
          <w:sz w:val="20"/>
          <w:szCs w:val="20"/>
        </w:rPr>
      </w:pPr>
      <w:r w:rsidRPr="00266E68">
        <w:rPr>
          <w:sz w:val="20"/>
          <w:szCs w:val="20"/>
        </w:rPr>
        <w:t>The successful service provider mu</w:t>
      </w:r>
      <w:r w:rsidR="00054209">
        <w:rPr>
          <w:sz w:val="20"/>
          <w:szCs w:val="20"/>
        </w:rPr>
        <w:t>st prov</w:t>
      </w:r>
      <w:r w:rsidR="000A2A34">
        <w:rPr>
          <w:sz w:val="20"/>
          <w:szCs w:val="20"/>
        </w:rPr>
        <w:t>ide virtual training to two</w:t>
      </w:r>
      <w:r w:rsidR="00054209">
        <w:rPr>
          <w:sz w:val="20"/>
          <w:szCs w:val="20"/>
        </w:rPr>
        <w:t xml:space="preserve"> </w:t>
      </w:r>
      <w:r w:rsidRPr="00266E68">
        <w:rPr>
          <w:sz w:val="20"/>
          <w:szCs w:val="20"/>
        </w:rPr>
        <w:t>(</w:t>
      </w:r>
      <w:r w:rsidR="000A2A34">
        <w:rPr>
          <w:sz w:val="20"/>
          <w:szCs w:val="20"/>
        </w:rPr>
        <w:t>2</w:t>
      </w:r>
      <w:r w:rsidRPr="00266E68">
        <w:rPr>
          <w:sz w:val="20"/>
          <w:szCs w:val="20"/>
        </w:rPr>
        <w:t>) e</w:t>
      </w:r>
      <w:r w:rsidR="00B63240" w:rsidRPr="00266E68">
        <w:rPr>
          <w:sz w:val="20"/>
          <w:szCs w:val="20"/>
        </w:rPr>
        <w:t xml:space="preserve">mployees of the Agency </w:t>
      </w:r>
      <w:r w:rsidRPr="00266E68">
        <w:rPr>
          <w:sz w:val="20"/>
          <w:szCs w:val="20"/>
        </w:rPr>
        <w:t>on</w:t>
      </w:r>
      <w:r w:rsidR="003C610F" w:rsidRPr="00266E68">
        <w:rPr>
          <w:sz w:val="20"/>
          <w:szCs w:val="20"/>
        </w:rPr>
        <w:t xml:space="preserve"> </w:t>
      </w:r>
      <w:r w:rsidR="000A2A34">
        <w:rPr>
          <w:sz w:val="20"/>
          <w:szCs w:val="20"/>
        </w:rPr>
        <w:t>TOGAF</w:t>
      </w:r>
      <w:r w:rsidR="000E5346">
        <w:rPr>
          <w:color w:val="000000" w:themeColor="text1"/>
          <w:sz w:val="20"/>
          <w:szCs w:val="20"/>
        </w:rPr>
        <w:t xml:space="preserve"> </w:t>
      </w:r>
      <w:r w:rsidR="0055759F" w:rsidRPr="00266E68">
        <w:rPr>
          <w:sz w:val="20"/>
          <w:szCs w:val="20"/>
        </w:rPr>
        <w:t>according to the learning outcomes listed below:</w:t>
      </w:r>
    </w:p>
    <w:tbl>
      <w:tblPr>
        <w:tblStyle w:val="TableGrid"/>
        <w:tblW w:w="9093" w:type="dxa"/>
        <w:tblInd w:w="1080" w:type="dxa"/>
        <w:tblLayout w:type="fixed"/>
        <w:tblLook w:val="04A0" w:firstRow="1" w:lastRow="0" w:firstColumn="1" w:lastColumn="0" w:noHBand="0" w:noVBand="1"/>
      </w:tblPr>
      <w:tblGrid>
        <w:gridCol w:w="1722"/>
        <w:gridCol w:w="4819"/>
        <w:gridCol w:w="1276"/>
        <w:gridCol w:w="1276"/>
      </w:tblGrid>
      <w:tr w:rsidR="00DF6673" w:rsidRPr="00266E68" w:rsidTr="00095CB6">
        <w:tc>
          <w:tcPr>
            <w:tcW w:w="1722" w:type="dxa"/>
            <w:shd w:val="clear" w:color="auto" w:fill="92CDDC" w:themeFill="accent5" w:themeFillTint="99"/>
          </w:tcPr>
          <w:p w:rsidR="00DF6673" w:rsidRPr="00266E68" w:rsidRDefault="00DF6673" w:rsidP="004C3504">
            <w:pPr>
              <w:pStyle w:val="ListParagraph"/>
              <w:spacing w:after="0" w:line="360" w:lineRule="auto"/>
              <w:ind w:left="0"/>
              <w:jc w:val="both"/>
              <w:rPr>
                <w:b/>
                <w:sz w:val="20"/>
                <w:szCs w:val="20"/>
              </w:rPr>
            </w:pPr>
            <w:r w:rsidRPr="00266E68">
              <w:rPr>
                <w:b/>
                <w:sz w:val="20"/>
                <w:szCs w:val="20"/>
              </w:rPr>
              <w:t>Name of training intervention</w:t>
            </w:r>
          </w:p>
        </w:tc>
        <w:tc>
          <w:tcPr>
            <w:tcW w:w="4819" w:type="dxa"/>
            <w:shd w:val="clear" w:color="auto" w:fill="92CDDC" w:themeFill="accent5" w:themeFillTint="99"/>
          </w:tcPr>
          <w:p w:rsidR="00DF6673" w:rsidRPr="00266E68" w:rsidRDefault="00DF6673" w:rsidP="004C3504">
            <w:pPr>
              <w:pStyle w:val="ListParagraph"/>
              <w:spacing w:after="0" w:line="360" w:lineRule="auto"/>
              <w:ind w:left="0"/>
              <w:jc w:val="both"/>
              <w:rPr>
                <w:b/>
                <w:sz w:val="20"/>
                <w:szCs w:val="20"/>
              </w:rPr>
            </w:pPr>
            <w:r w:rsidRPr="00266E68">
              <w:rPr>
                <w:b/>
                <w:sz w:val="20"/>
                <w:szCs w:val="20"/>
              </w:rPr>
              <w:t>Learning outcomes</w:t>
            </w:r>
          </w:p>
        </w:tc>
        <w:tc>
          <w:tcPr>
            <w:tcW w:w="1276" w:type="dxa"/>
            <w:shd w:val="clear" w:color="auto" w:fill="92CDDC" w:themeFill="accent5" w:themeFillTint="99"/>
          </w:tcPr>
          <w:p w:rsidR="00DF6673" w:rsidRPr="00266E68" w:rsidRDefault="00DF6673" w:rsidP="004C3504">
            <w:pPr>
              <w:pStyle w:val="ListParagraph"/>
              <w:spacing w:after="0" w:line="360" w:lineRule="auto"/>
              <w:ind w:left="0"/>
              <w:jc w:val="both"/>
              <w:rPr>
                <w:b/>
                <w:sz w:val="20"/>
                <w:szCs w:val="20"/>
              </w:rPr>
            </w:pPr>
            <w:r w:rsidRPr="00266E68">
              <w:rPr>
                <w:b/>
                <w:sz w:val="20"/>
                <w:szCs w:val="20"/>
              </w:rPr>
              <w:t>Number of employees</w:t>
            </w:r>
          </w:p>
        </w:tc>
        <w:tc>
          <w:tcPr>
            <w:tcW w:w="1276" w:type="dxa"/>
            <w:shd w:val="clear" w:color="auto" w:fill="92CDDC" w:themeFill="accent5" w:themeFillTint="99"/>
          </w:tcPr>
          <w:p w:rsidR="00DF6673" w:rsidRPr="00266E68" w:rsidRDefault="00DF6673" w:rsidP="004C3504">
            <w:pPr>
              <w:pStyle w:val="ListParagraph"/>
              <w:spacing w:after="0" w:line="360" w:lineRule="auto"/>
              <w:ind w:left="0"/>
              <w:jc w:val="both"/>
              <w:rPr>
                <w:b/>
                <w:sz w:val="20"/>
                <w:szCs w:val="20"/>
              </w:rPr>
            </w:pPr>
            <w:r w:rsidRPr="00266E68">
              <w:rPr>
                <w:b/>
                <w:sz w:val="20"/>
                <w:szCs w:val="20"/>
              </w:rPr>
              <w:t>Duration of training</w:t>
            </w:r>
          </w:p>
        </w:tc>
      </w:tr>
      <w:tr w:rsidR="00DF6673" w:rsidRPr="00266E68" w:rsidTr="00095CB6">
        <w:tc>
          <w:tcPr>
            <w:tcW w:w="1722" w:type="dxa"/>
          </w:tcPr>
          <w:p w:rsidR="00DF6673" w:rsidRPr="00266E68" w:rsidRDefault="00D71B9C" w:rsidP="008F4881">
            <w:pPr>
              <w:pStyle w:val="ListParagraph"/>
              <w:spacing w:line="240" w:lineRule="auto"/>
              <w:ind w:left="0"/>
              <w:jc w:val="both"/>
              <w:rPr>
                <w:sz w:val="20"/>
                <w:szCs w:val="20"/>
              </w:rPr>
            </w:pPr>
            <w:r>
              <w:rPr>
                <w:color w:val="000000" w:themeColor="text1"/>
                <w:sz w:val="20"/>
                <w:szCs w:val="20"/>
              </w:rPr>
              <w:t>TOGAF Training</w:t>
            </w:r>
          </w:p>
        </w:tc>
        <w:tc>
          <w:tcPr>
            <w:tcW w:w="4819" w:type="dxa"/>
          </w:tcPr>
          <w:p w:rsidR="00DF6673" w:rsidRDefault="00660DD2" w:rsidP="004F66A2">
            <w:pPr>
              <w:pStyle w:val="ListParagraph"/>
              <w:numPr>
                <w:ilvl w:val="0"/>
                <w:numId w:val="32"/>
              </w:numPr>
              <w:spacing w:line="240" w:lineRule="auto"/>
              <w:jc w:val="both"/>
              <w:rPr>
                <w:sz w:val="20"/>
                <w:szCs w:val="20"/>
              </w:rPr>
            </w:pPr>
            <w:r w:rsidRPr="00660DD2">
              <w:rPr>
                <w:sz w:val="20"/>
                <w:szCs w:val="20"/>
              </w:rPr>
              <w:t>The purpose of certification to the TOGAF 9 Foundation qualification is to provide validation that the Candidate has gained knowledge of the TOGAF terminology, structure, and basic concepts, and understands the core principles of Enterprise Architecture and the TOGAF standard. The learning objectives at this level focus on knowledge and comprehension.</w:t>
            </w:r>
          </w:p>
          <w:p w:rsidR="000A2A34" w:rsidRPr="004F66A2" w:rsidRDefault="000A2A34" w:rsidP="004F66A2">
            <w:pPr>
              <w:pStyle w:val="ListParagraph"/>
              <w:numPr>
                <w:ilvl w:val="0"/>
                <w:numId w:val="32"/>
              </w:numPr>
              <w:spacing w:line="240" w:lineRule="auto"/>
              <w:jc w:val="both"/>
              <w:rPr>
                <w:sz w:val="20"/>
                <w:szCs w:val="20"/>
              </w:rPr>
            </w:pPr>
            <w:r w:rsidRPr="000A2A34">
              <w:rPr>
                <w:sz w:val="20"/>
                <w:szCs w:val="20"/>
              </w:rPr>
              <w:t>You first need to decide the level you would like to study for, and then after a period of study, attending a training course or by self-study, take the applicable examinations. After passing the examination(s) you are invited to enter into a trademark license agreement to complete the certification </w:t>
            </w:r>
          </w:p>
        </w:tc>
        <w:tc>
          <w:tcPr>
            <w:tcW w:w="1276" w:type="dxa"/>
          </w:tcPr>
          <w:p w:rsidR="00DF6673" w:rsidRPr="00266E68" w:rsidRDefault="00660DD2" w:rsidP="004C3504">
            <w:pPr>
              <w:pStyle w:val="ListParagraph"/>
              <w:spacing w:line="360" w:lineRule="auto"/>
              <w:ind w:left="0"/>
              <w:jc w:val="both"/>
              <w:rPr>
                <w:sz w:val="20"/>
                <w:szCs w:val="20"/>
              </w:rPr>
            </w:pPr>
            <w:r>
              <w:rPr>
                <w:sz w:val="20"/>
                <w:szCs w:val="20"/>
              </w:rPr>
              <w:t>2</w:t>
            </w:r>
          </w:p>
        </w:tc>
        <w:tc>
          <w:tcPr>
            <w:tcW w:w="1276" w:type="dxa"/>
          </w:tcPr>
          <w:p w:rsidR="00DF6673" w:rsidRPr="00266E68" w:rsidRDefault="00C3224F" w:rsidP="004C3504">
            <w:pPr>
              <w:pStyle w:val="ListParagraph"/>
              <w:spacing w:line="360" w:lineRule="auto"/>
              <w:ind w:left="0"/>
              <w:jc w:val="both"/>
              <w:rPr>
                <w:sz w:val="20"/>
                <w:szCs w:val="20"/>
              </w:rPr>
            </w:pPr>
            <w:r>
              <w:rPr>
                <w:sz w:val="20"/>
                <w:szCs w:val="20"/>
              </w:rPr>
              <w:t>6</w:t>
            </w:r>
            <w:r w:rsidR="00DF6673" w:rsidRPr="00266E68">
              <w:rPr>
                <w:sz w:val="20"/>
                <w:szCs w:val="20"/>
              </w:rPr>
              <w:t xml:space="preserve"> days</w:t>
            </w:r>
          </w:p>
        </w:tc>
      </w:tr>
    </w:tbl>
    <w:p w:rsidR="009F15B9" w:rsidRPr="00266E68" w:rsidRDefault="0055759F" w:rsidP="004C3504">
      <w:pPr>
        <w:pStyle w:val="ListParagraph"/>
        <w:jc w:val="both"/>
        <w:rPr>
          <w:sz w:val="20"/>
          <w:szCs w:val="20"/>
        </w:rPr>
      </w:pPr>
      <w:r w:rsidRPr="00266E68">
        <w:rPr>
          <w:sz w:val="20"/>
          <w:szCs w:val="20"/>
        </w:rPr>
        <w:tab/>
      </w:r>
    </w:p>
    <w:p w:rsidR="00FF1FCE" w:rsidRPr="00266E68" w:rsidRDefault="00911A52" w:rsidP="004C3504">
      <w:pPr>
        <w:numPr>
          <w:ilvl w:val="0"/>
          <w:numId w:val="1"/>
        </w:numPr>
        <w:spacing w:after="0" w:line="312" w:lineRule="auto"/>
        <w:ind w:hanging="720"/>
        <w:jc w:val="both"/>
        <w:rPr>
          <w:b/>
          <w:sz w:val="20"/>
          <w:szCs w:val="20"/>
        </w:rPr>
      </w:pPr>
      <w:r w:rsidRPr="00266E68">
        <w:rPr>
          <w:b/>
          <w:sz w:val="20"/>
          <w:szCs w:val="20"/>
        </w:rPr>
        <w:t>R</w:t>
      </w:r>
      <w:r w:rsidR="00D573A2" w:rsidRPr="00266E68">
        <w:rPr>
          <w:b/>
          <w:sz w:val="20"/>
          <w:szCs w:val="20"/>
        </w:rPr>
        <w:t>equirements</w:t>
      </w:r>
    </w:p>
    <w:p w:rsidR="00FF1FCE" w:rsidRPr="00266E68" w:rsidRDefault="00FF1FCE" w:rsidP="004C3504">
      <w:pPr>
        <w:tabs>
          <w:tab w:val="left" w:pos="0"/>
        </w:tabs>
        <w:spacing w:after="0" w:line="312" w:lineRule="auto"/>
        <w:ind w:left="1440"/>
        <w:jc w:val="both"/>
        <w:rPr>
          <w:bCs/>
          <w:iCs/>
          <w:sz w:val="20"/>
          <w:szCs w:val="20"/>
        </w:rPr>
      </w:pPr>
    </w:p>
    <w:p w:rsidR="00246F04" w:rsidRPr="00266E68" w:rsidRDefault="00996A6B" w:rsidP="00996A6B">
      <w:pPr>
        <w:tabs>
          <w:tab w:val="left" w:pos="0"/>
          <w:tab w:val="left" w:pos="1134"/>
        </w:tabs>
        <w:spacing w:after="0" w:line="360" w:lineRule="auto"/>
        <w:ind w:left="1080"/>
        <w:jc w:val="both"/>
        <w:rPr>
          <w:bCs/>
          <w:iCs/>
          <w:sz w:val="20"/>
          <w:szCs w:val="20"/>
        </w:rPr>
      </w:pPr>
      <w:r w:rsidRPr="00266E68">
        <w:rPr>
          <w:bCs/>
          <w:iCs/>
          <w:sz w:val="20"/>
          <w:szCs w:val="20"/>
        </w:rPr>
        <w:t>The qualifying service providers</w:t>
      </w:r>
      <w:r w:rsidR="00246F04" w:rsidRPr="00266E68">
        <w:rPr>
          <w:bCs/>
          <w:iCs/>
          <w:sz w:val="20"/>
          <w:szCs w:val="20"/>
        </w:rPr>
        <w:t xml:space="preserve"> are required to provide a </w:t>
      </w:r>
      <w:r w:rsidR="00B63240" w:rsidRPr="00266E68">
        <w:rPr>
          <w:bCs/>
          <w:iCs/>
          <w:sz w:val="20"/>
          <w:szCs w:val="20"/>
        </w:rPr>
        <w:t xml:space="preserve">comprehensive </w:t>
      </w:r>
      <w:r w:rsidR="00246F04" w:rsidRPr="00266E68">
        <w:rPr>
          <w:bCs/>
          <w:iCs/>
          <w:sz w:val="20"/>
          <w:szCs w:val="20"/>
        </w:rPr>
        <w:t xml:space="preserve">quote for </w:t>
      </w:r>
      <w:r w:rsidRPr="00266E68">
        <w:rPr>
          <w:bCs/>
          <w:iCs/>
          <w:sz w:val="20"/>
          <w:szCs w:val="20"/>
        </w:rPr>
        <w:t xml:space="preserve">virtual </w:t>
      </w:r>
      <w:r w:rsidR="00246F04" w:rsidRPr="00266E68">
        <w:rPr>
          <w:bCs/>
          <w:iCs/>
          <w:sz w:val="20"/>
          <w:szCs w:val="20"/>
        </w:rPr>
        <w:t>training of employees on</w:t>
      </w:r>
      <w:r w:rsidRPr="00266E68">
        <w:rPr>
          <w:sz w:val="20"/>
          <w:szCs w:val="20"/>
        </w:rPr>
        <w:t xml:space="preserve"> </w:t>
      </w:r>
      <w:r w:rsidR="000A2A34">
        <w:rPr>
          <w:color w:val="000000" w:themeColor="text1"/>
          <w:sz w:val="20"/>
          <w:szCs w:val="20"/>
        </w:rPr>
        <w:t>TOGAF</w:t>
      </w:r>
      <w:r w:rsidRPr="00266E68">
        <w:rPr>
          <w:sz w:val="20"/>
          <w:szCs w:val="20"/>
        </w:rPr>
        <w:t>.</w:t>
      </w:r>
      <w:r w:rsidR="00513564" w:rsidRPr="00266E68">
        <w:rPr>
          <w:sz w:val="20"/>
          <w:szCs w:val="20"/>
        </w:rPr>
        <w:t xml:space="preserve"> </w:t>
      </w:r>
      <w:r w:rsidR="00246F04" w:rsidRPr="00266E68">
        <w:rPr>
          <w:bCs/>
          <w:iCs/>
          <w:sz w:val="20"/>
          <w:szCs w:val="20"/>
        </w:rPr>
        <w:t xml:space="preserve">The </w:t>
      </w:r>
      <w:r w:rsidRPr="00266E68">
        <w:rPr>
          <w:bCs/>
          <w:iCs/>
          <w:sz w:val="20"/>
          <w:szCs w:val="20"/>
        </w:rPr>
        <w:t xml:space="preserve">virtual </w:t>
      </w:r>
      <w:r w:rsidR="00246F04" w:rsidRPr="00266E68">
        <w:rPr>
          <w:bCs/>
          <w:iCs/>
          <w:sz w:val="20"/>
          <w:szCs w:val="20"/>
        </w:rPr>
        <w:t xml:space="preserve">training </w:t>
      </w:r>
      <w:r w:rsidR="007B7368" w:rsidRPr="00266E68">
        <w:rPr>
          <w:bCs/>
          <w:iCs/>
          <w:sz w:val="20"/>
          <w:szCs w:val="20"/>
        </w:rPr>
        <w:t>must be</w:t>
      </w:r>
      <w:r w:rsidR="00246F04" w:rsidRPr="00266E68">
        <w:rPr>
          <w:bCs/>
          <w:iCs/>
          <w:sz w:val="20"/>
          <w:szCs w:val="20"/>
        </w:rPr>
        <w:t xml:space="preserve"> structured </w:t>
      </w:r>
      <w:r w:rsidR="007B7368" w:rsidRPr="00266E68">
        <w:rPr>
          <w:bCs/>
          <w:iCs/>
          <w:sz w:val="20"/>
          <w:szCs w:val="20"/>
        </w:rPr>
        <w:t xml:space="preserve">according to the requirements of </w:t>
      </w:r>
      <w:r w:rsidR="00284744" w:rsidRPr="00266E68">
        <w:rPr>
          <w:bCs/>
          <w:iCs/>
          <w:sz w:val="20"/>
          <w:szCs w:val="20"/>
        </w:rPr>
        <w:t xml:space="preserve">the </w:t>
      </w:r>
      <w:r w:rsidR="00A02A98" w:rsidRPr="00266E68">
        <w:rPr>
          <w:bCs/>
          <w:iCs/>
          <w:sz w:val="20"/>
          <w:szCs w:val="20"/>
        </w:rPr>
        <w:t>learning outcomes</w:t>
      </w:r>
      <w:r w:rsidR="00284744" w:rsidRPr="00266E68">
        <w:rPr>
          <w:bCs/>
          <w:iCs/>
          <w:sz w:val="20"/>
          <w:szCs w:val="20"/>
        </w:rPr>
        <w:t xml:space="preserve"> mentioned above</w:t>
      </w:r>
      <w:r w:rsidRPr="00266E68">
        <w:rPr>
          <w:bCs/>
          <w:iCs/>
          <w:sz w:val="20"/>
          <w:szCs w:val="20"/>
        </w:rPr>
        <w:t xml:space="preserve">. </w:t>
      </w:r>
    </w:p>
    <w:p w:rsidR="00996A6B" w:rsidRPr="00266E68" w:rsidRDefault="00996A6B" w:rsidP="00996A6B">
      <w:pPr>
        <w:tabs>
          <w:tab w:val="left" w:pos="0"/>
          <w:tab w:val="left" w:pos="1134"/>
        </w:tabs>
        <w:spacing w:after="0" w:line="360" w:lineRule="auto"/>
        <w:ind w:left="1080"/>
        <w:jc w:val="both"/>
        <w:rPr>
          <w:bCs/>
          <w:iCs/>
          <w:sz w:val="20"/>
          <w:szCs w:val="20"/>
        </w:rPr>
      </w:pPr>
    </w:p>
    <w:p w:rsidR="002F77AA" w:rsidRPr="00266E68" w:rsidRDefault="00D60005" w:rsidP="004C3504">
      <w:pPr>
        <w:pStyle w:val="ListParagraph"/>
        <w:numPr>
          <w:ilvl w:val="0"/>
          <w:numId w:val="1"/>
        </w:numPr>
        <w:tabs>
          <w:tab w:val="left" w:pos="0"/>
        </w:tabs>
        <w:spacing w:after="0" w:line="312" w:lineRule="auto"/>
        <w:ind w:hanging="720"/>
        <w:jc w:val="both"/>
        <w:rPr>
          <w:b/>
          <w:color w:val="000000"/>
          <w:sz w:val="20"/>
          <w:szCs w:val="20"/>
        </w:rPr>
      </w:pPr>
      <w:r w:rsidRPr="00266E68">
        <w:rPr>
          <w:b/>
          <w:color w:val="000000"/>
          <w:sz w:val="20"/>
          <w:szCs w:val="20"/>
        </w:rPr>
        <w:t>Deliverables</w:t>
      </w:r>
    </w:p>
    <w:p w:rsidR="000224D9" w:rsidRPr="00266E68" w:rsidRDefault="000224D9" w:rsidP="004C3504">
      <w:pPr>
        <w:tabs>
          <w:tab w:val="left" w:pos="0"/>
        </w:tabs>
        <w:spacing w:after="0" w:line="312" w:lineRule="auto"/>
        <w:ind w:left="720"/>
        <w:jc w:val="both"/>
        <w:rPr>
          <w:color w:val="000000"/>
          <w:sz w:val="20"/>
          <w:szCs w:val="20"/>
        </w:rPr>
      </w:pPr>
    </w:p>
    <w:p w:rsidR="00EC3CE2" w:rsidRPr="00266E68" w:rsidRDefault="007B7368" w:rsidP="00996A6B">
      <w:pPr>
        <w:pStyle w:val="ListParagraph"/>
        <w:numPr>
          <w:ilvl w:val="1"/>
          <w:numId w:val="1"/>
        </w:numPr>
        <w:tabs>
          <w:tab w:val="left" w:pos="0"/>
        </w:tabs>
        <w:spacing w:after="0" w:line="360" w:lineRule="auto"/>
        <w:jc w:val="both"/>
        <w:rPr>
          <w:color w:val="000000"/>
          <w:sz w:val="20"/>
          <w:szCs w:val="20"/>
        </w:rPr>
      </w:pPr>
      <w:r w:rsidRPr="00266E68">
        <w:rPr>
          <w:color w:val="000000"/>
          <w:sz w:val="20"/>
          <w:szCs w:val="20"/>
        </w:rPr>
        <w:t xml:space="preserve">Provide </w:t>
      </w:r>
      <w:r w:rsidR="005B3EC0" w:rsidRPr="00266E68">
        <w:rPr>
          <w:color w:val="000000"/>
          <w:sz w:val="20"/>
          <w:szCs w:val="20"/>
        </w:rPr>
        <w:t xml:space="preserve">virtual training to </w:t>
      </w:r>
      <w:r w:rsidR="0047739B">
        <w:rPr>
          <w:color w:val="000000"/>
          <w:sz w:val="20"/>
          <w:szCs w:val="20"/>
        </w:rPr>
        <w:t>two</w:t>
      </w:r>
      <w:r w:rsidR="00970F1A" w:rsidRPr="00266E68">
        <w:rPr>
          <w:color w:val="000000"/>
          <w:sz w:val="20"/>
          <w:szCs w:val="20"/>
        </w:rPr>
        <w:t xml:space="preserve"> </w:t>
      </w:r>
      <w:r w:rsidR="005B3EC0" w:rsidRPr="00266E68">
        <w:rPr>
          <w:color w:val="000000"/>
          <w:sz w:val="20"/>
          <w:szCs w:val="20"/>
        </w:rPr>
        <w:t>(</w:t>
      </w:r>
      <w:r w:rsidR="0047739B">
        <w:rPr>
          <w:color w:val="000000"/>
          <w:sz w:val="20"/>
          <w:szCs w:val="20"/>
        </w:rPr>
        <w:t>2</w:t>
      </w:r>
      <w:r w:rsidR="00C214FF">
        <w:rPr>
          <w:color w:val="000000"/>
          <w:sz w:val="20"/>
          <w:szCs w:val="20"/>
        </w:rPr>
        <w:t>)</w:t>
      </w:r>
      <w:r w:rsidR="005B3EC0" w:rsidRPr="00266E68">
        <w:rPr>
          <w:color w:val="000000"/>
          <w:sz w:val="20"/>
          <w:szCs w:val="20"/>
        </w:rPr>
        <w:t xml:space="preserve"> </w:t>
      </w:r>
      <w:r w:rsidR="00B63240" w:rsidRPr="00266E68">
        <w:rPr>
          <w:color w:val="000000"/>
          <w:sz w:val="20"/>
          <w:szCs w:val="20"/>
        </w:rPr>
        <w:t xml:space="preserve">employees of the </w:t>
      </w:r>
      <w:r w:rsidR="00970F1A" w:rsidRPr="00266E68">
        <w:rPr>
          <w:color w:val="000000"/>
          <w:sz w:val="20"/>
          <w:szCs w:val="20"/>
        </w:rPr>
        <w:t xml:space="preserve">Agency on </w:t>
      </w:r>
      <w:r w:rsidR="000A2A34">
        <w:rPr>
          <w:color w:val="000000"/>
          <w:sz w:val="20"/>
          <w:szCs w:val="20"/>
        </w:rPr>
        <w:t>TOGAF training</w:t>
      </w:r>
      <w:r w:rsidR="005B3EC0" w:rsidRPr="00266E68">
        <w:rPr>
          <w:color w:val="000000"/>
          <w:sz w:val="20"/>
          <w:szCs w:val="20"/>
        </w:rPr>
        <w:t>;</w:t>
      </w:r>
    </w:p>
    <w:p w:rsidR="00C214FF" w:rsidRPr="00266E68" w:rsidRDefault="00C214FF" w:rsidP="00C214FF">
      <w:pPr>
        <w:pStyle w:val="ListParagraph"/>
        <w:numPr>
          <w:ilvl w:val="1"/>
          <w:numId w:val="1"/>
        </w:numPr>
        <w:tabs>
          <w:tab w:val="left" w:pos="0"/>
        </w:tabs>
        <w:spacing w:after="0" w:line="360" w:lineRule="auto"/>
        <w:jc w:val="both"/>
        <w:rPr>
          <w:color w:val="000000"/>
          <w:sz w:val="20"/>
          <w:szCs w:val="20"/>
        </w:rPr>
      </w:pPr>
      <w:r w:rsidRPr="00266E68">
        <w:rPr>
          <w:color w:val="000000"/>
          <w:sz w:val="20"/>
          <w:szCs w:val="20"/>
        </w:rPr>
        <w:t>Conduct compulsory online facilitation and assessments;</w:t>
      </w:r>
    </w:p>
    <w:p w:rsidR="00C214FF" w:rsidRPr="00266E68" w:rsidRDefault="00C214FF" w:rsidP="00C214FF">
      <w:pPr>
        <w:pStyle w:val="ListParagraph"/>
        <w:numPr>
          <w:ilvl w:val="1"/>
          <w:numId w:val="1"/>
        </w:numPr>
        <w:jc w:val="both"/>
        <w:rPr>
          <w:color w:val="000000"/>
          <w:sz w:val="20"/>
          <w:szCs w:val="20"/>
        </w:rPr>
      </w:pPr>
      <w:r w:rsidRPr="00266E68">
        <w:rPr>
          <w:color w:val="000000"/>
          <w:sz w:val="20"/>
          <w:szCs w:val="20"/>
        </w:rPr>
        <w:t>Clarify all assessments expected from the delegates and indicate the due dates for submission of the Portfolio of Evidence for unit standard based programme;</w:t>
      </w:r>
    </w:p>
    <w:p w:rsidR="00C214FF" w:rsidRPr="00266E68" w:rsidRDefault="00C214FF" w:rsidP="00C214FF">
      <w:pPr>
        <w:pStyle w:val="ListParagraph"/>
        <w:numPr>
          <w:ilvl w:val="1"/>
          <w:numId w:val="1"/>
        </w:numPr>
        <w:jc w:val="both"/>
        <w:rPr>
          <w:color w:val="000000"/>
          <w:sz w:val="20"/>
          <w:szCs w:val="20"/>
        </w:rPr>
      </w:pPr>
      <w:r w:rsidRPr="00266E68">
        <w:rPr>
          <w:color w:val="000000"/>
          <w:sz w:val="20"/>
          <w:szCs w:val="20"/>
        </w:rPr>
        <w:t>Collect Portfolios of Evidence from the Road Traffic Infringement Agency a week after the submission due date for unit standard based programme;</w:t>
      </w:r>
    </w:p>
    <w:p w:rsidR="00C214FF" w:rsidRPr="00266E68" w:rsidRDefault="00C214FF" w:rsidP="00C214FF">
      <w:pPr>
        <w:pStyle w:val="ListParagraph"/>
        <w:numPr>
          <w:ilvl w:val="1"/>
          <w:numId w:val="1"/>
        </w:numPr>
        <w:jc w:val="both"/>
        <w:rPr>
          <w:color w:val="000000"/>
          <w:sz w:val="20"/>
          <w:szCs w:val="20"/>
        </w:rPr>
      </w:pPr>
      <w:r w:rsidRPr="00266E68">
        <w:rPr>
          <w:color w:val="000000"/>
          <w:sz w:val="20"/>
          <w:szCs w:val="20"/>
        </w:rPr>
        <w:t>Arrange suitable dates with the Agency’s training coordinator for re-submission and collection of Portfolio of Evidence for unit standard based programme;</w:t>
      </w:r>
    </w:p>
    <w:p w:rsidR="00C214FF" w:rsidRPr="00266E68" w:rsidRDefault="00C214FF" w:rsidP="00C214FF">
      <w:pPr>
        <w:pStyle w:val="ListParagraph"/>
        <w:numPr>
          <w:ilvl w:val="1"/>
          <w:numId w:val="1"/>
        </w:numPr>
        <w:jc w:val="both"/>
        <w:rPr>
          <w:color w:val="000000"/>
          <w:sz w:val="20"/>
          <w:szCs w:val="20"/>
        </w:rPr>
      </w:pPr>
      <w:r w:rsidRPr="00266E68">
        <w:rPr>
          <w:color w:val="000000"/>
          <w:sz w:val="20"/>
          <w:szCs w:val="20"/>
        </w:rPr>
        <w:lastRenderedPageBreak/>
        <w:t>Deliver SAQA accredited certificates of competent to the Agency within four months after the training has been completed for unit standard based programme;</w:t>
      </w:r>
    </w:p>
    <w:p w:rsidR="00C214FF" w:rsidRPr="00266E68" w:rsidRDefault="00C214FF" w:rsidP="00C214FF">
      <w:pPr>
        <w:pStyle w:val="ListParagraph"/>
        <w:numPr>
          <w:ilvl w:val="1"/>
          <w:numId w:val="1"/>
        </w:numPr>
        <w:jc w:val="both"/>
        <w:rPr>
          <w:color w:val="000000"/>
          <w:sz w:val="20"/>
          <w:szCs w:val="20"/>
        </w:rPr>
      </w:pPr>
      <w:r w:rsidRPr="00266E68">
        <w:rPr>
          <w:color w:val="000000"/>
          <w:sz w:val="20"/>
          <w:szCs w:val="20"/>
        </w:rPr>
        <w:t>Make provision for the reassessment of officials who were not competent for unit standard based programme;</w:t>
      </w:r>
    </w:p>
    <w:p w:rsidR="00C214FF" w:rsidRPr="00266E68" w:rsidRDefault="00C214FF" w:rsidP="00C214FF">
      <w:pPr>
        <w:pStyle w:val="ListParagraph"/>
        <w:numPr>
          <w:ilvl w:val="1"/>
          <w:numId w:val="1"/>
        </w:numPr>
        <w:tabs>
          <w:tab w:val="left" w:pos="0"/>
        </w:tabs>
        <w:spacing w:after="0" w:line="312" w:lineRule="auto"/>
        <w:jc w:val="both"/>
        <w:rPr>
          <w:color w:val="000000"/>
          <w:sz w:val="20"/>
          <w:szCs w:val="20"/>
        </w:rPr>
      </w:pPr>
      <w:r w:rsidRPr="00266E68">
        <w:rPr>
          <w:color w:val="000000"/>
          <w:sz w:val="20"/>
          <w:szCs w:val="20"/>
        </w:rPr>
        <w:t>Submit the course report after fourteen days after the last day of the course to the Agency training coordinator;</w:t>
      </w:r>
    </w:p>
    <w:p w:rsidR="00C214FF" w:rsidRPr="00266E68" w:rsidRDefault="00C214FF" w:rsidP="00C214FF">
      <w:pPr>
        <w:pStyle w:val="ListParagraph"/>
        <w:numPr>
          <w:ilvl w:val="1"/>
          <w:numId w:val="1"/>
        </w:numPr>
        <w:tabs>
          <w:tab w:val="left" w:pos="0"/>
        </w:tabs>
        <w:spacing w:after="0" w:line="312" w:lineRule="auto"/>
        <w:jc w:val="both"/>
        <w:rPr>
          <w:color w:val="000000"/>
          <w:sz w:val="20"/>
          <w:szCs w:val="20"/>
        </w:rPr>
      </w:pPr>
      <w:r w:rsidRPr="00266E68">
        <w:rPr>
          <w:color w:val="000000"/>
          <w:sz w:val="20"/>
          <w:szCs w:val="20"/>
        </w:rPr>
        <w:t>The course report should indicate the names of the delegates who have attended the course, and who have submitted the portfolios of evidence;</w:t>
      </w:r>
    </w:p>
    <w:p w:rsidR="00C214FF" w:rsidRPr="00266E68" w:rsidRDefault="00C214FF" w:rsidP="00C214FF">
      <w:pPr>
        <w:pStyle w:val="ListParagraph"/>
        <w:numPr>
          <w:ilvl w:val="1"/>
          <w:numId w:val="1"/>
        </w:numPr>
        <w:tabs>
          <w:tab w:val="left" w:pos="0"/>
        </w:tabs>
        <w:spacing w:after="0" w:line="312" w:lineRule="auto"/>
        <w:jc w:val="both"/>
        <w:rPr>
          <w:color w:val="000000"/>
          <w:sz w:val="20"/>
          <w:szCs w:val="20"/>
        </w:rPr>
      </w:pPr>
      <w:r w:rsidRPr="00266E68">
        <w:rPr>
          <w:color w:val="000000"/>
          <w:sz w:val="20"/>
          <w:szCs w:val="20"/>
        </w:rPr>
        <w:t>Upon completion of the programme, the service provider will be required to submit a final evaluation report alluding to achievements, challenges and proposal of improvement plan of future similar initiatives.</w:t>
      </w:r>
    </w:p>
    <w:p w:rsidR="00DC4435" w:rsidRDefault="00DC4435" w:rsidP="004C3504">
      <w:pPr>
        <w:pStyle w:val="ListParagraph"/>
        <w:tabs>
          <w:tab w:val="left" w:pos="0"/>
        </w:tabs>
        <w:spacing w:after="0" w:line="312" w:lineRule="auto"/>
        <w:ind w:left="1440"/>
        <w:jc w:val="both"/>
        <w:rPr>
          <w:color w:val="000000"/>
          <w:sz w:val="20"/>
          <w:szCs w:val="20"/>
        </w:rPr>
      </w:pPr>
    </w:p>
    <w:p w:rsidR="007B7368" w:rsidRPr="00266E68" w:rsidRDefault="007B7368" w:rsidP="004C3504">
      <w:pPr>
        <w:tabs>
          <w:tab w:val="left" w:pos="0"/>
        </w:tabs>
        <w:spacing w:after="0" w:line="360" w:lineRule="auto"/>
        <w:jc w:val="both"/>
        <w:rPr>
          <w:b/>
          <w:color w:val="000000"/>
          <w:sz w:val="20"/>
          <w:szCs w:val="20"/>
        </w:rPr>
      </w:pPr>
      <w:r w:rsidRPr="00266E68">
        <w:rPr>
          <w:b/>
          <w:color w:val="000000"/>
          <w:sz w:val="20"/>
          <w:szCs w:val="20"/>
        </w:rPr>
        <w:t>5.</w:t>
      </w:r>
      <w:r w:rsidRPr="00266E68">
        <w:rPr>
          <w:b/>
          <w:color w:val="000000"/>
          <w:sz w:val="20"/>
          <w:szCs w:val="20"/>
        </w:rPr>
        <w:tab/>
        <w:t>Duration and schedule</w:t>
      </w:r>
    </w:p>
    <w:p w:rsidR="007B7368" w:rsidRPr="00266E68" w:rsidRDefault="007B7368" w:rsidP="004C3504">
      <w:pPr>
        <w:tabs>
          <w:tab w:val="left" w:pos="0"/>
        </w:tabs>
        <w:spacing w:after="0" w:line="360" w:lineRule="auto"/>
        <w:jc w:val="both"/>
        <w:rPr>
          <w:color w:val="000000"/>
          <w:sz w:val="20"/>
          <w:szCs w:val="20"/>
        </w:rPr>
      </w:pPr>
    </w:p>
    <w:p w:rsidR="007B7368" w:rsidRPr="00266E68" w:rsidRDefault="007B7368" w:rsidP="004C3504">
      <w:pPr>
        <w:tabs>
          <w:tab w:val="left" w:pos="0"/>
        </w:tabs>
        <w:spacing w:after="0" w:line="360" w:lineRule="auto"/>
        <w:ind w:left="720"/>
        <w:jc w:val="both"/>
        <w:rPr>
          <w:color w:val="000000"/>
          <w:sz w:val="20"/>
          <w:szCs w:val="20"/>
        </w:rPr>
      </w:pPr>
      <w:r w:rsidRPr="00266E68">
        <w:rPr>
          <w:color w:val="000000"/>
          <w:sz w:val="20"/>
          <w:szCs w:val="20"/>
        </w:rPr>
        <w:t xml:space="preserve">The duration </w:t>
      </w:r>
      <w:r w:rsidR="00A02A98" w:rsidRPr="00266E68">
        <w:rPr>
          <w:color w:val="000000"/>
          <w:sz w:val="20"/>
          <w:szCs w:val="20"/>
        </w:rPr>
        <w:t xml:space="preserve">of the </w:t>
      </w:r>
      <w:r w:rsidR="0047739B">
        <w:rPr>
          <w:color w:val="000000"/>
          <w:sz w:val="20"/>
          <w:szCs w:val="20"/>
        </w:rPr>
        <w:t>virtual training is two</w:t>
      </w:r>
      <w:r w:rsidR="006D63B0">
        <w:rPr>
          <w:color w:val="000000"/>
          <w:sz w:val="20"/>
          <w:szCs w:val="20"/>
        </w:rPr>
        <w:t xml:space="preserve"> (</w:t>
      </w:r>
      <w:r w:rsidR="0047739B">
        <w:rPr>
          <w:color w:val="000000"/>
          <w:sz w:val="20"/>
          <w:szCs w:val="20"/>
        </w:rPr>
        <w:t>2</w:t>
      </w:r>
      <w:r w:rsidR="005B3EC0" w:rsidRPr="00266E68">
        <w:rPr>
          <w:color w:val="000000"/>
          <w:sz w:val="20"/>
          <w:szCs w:val="20"/>
        </w:rPr>
        <w:t>) days.</w:t>
      </w:r>
      <w:r w:rsidR="00A02A98" w:rsidRPr="00266E68">
        <w:rPr>
          <w:color w:val="000000"/>
          <w:sz w:val="20"/>
          <w:szCs w:val="20"/>
        </w:rPr>
        <w:t xml:space="preserve"> </w:t>
      </w:r>
      <w:r w:rsidR="00B63240" w:rsidRPr="00266E68">
        <w:rPr>
          <w:color w:val="000000"/>
          <w:sz w:val="20"/>
          <w:szCs w:val="20"/>
        </w:rPr>
        <w:t xml:space="preserve"> </w:t>
      </w:r>
    </w:p>
    <w:p w:rsidR="0044590E" w:rsidRPr="00266E68" w:rsidRDefault="0044590E" w:rsidP="004C3504">
      <w:pPr>
        <w:tabs>
          <w:tab w:val="left" w:pos="0"/>
        </w:tabs>
        <w:spacing w:after="0" w:line="312" w:lineRule="auto"/>
        <w:ind w:left="720"/>
        <w:jc w:val="both"/>
        <w:rPr>
          <w:color w:val="000000"/>
          <w:sz w:val="20"/>
          <w:szCs w:val="20"/>
        </w:rPr>
      </w:pPr>
    </w:p>
    <w:p w:rsidR="007B7368" w:rsidRPr="00266E68" w:rsidRDefault="007B7368" w:rsidP="004C3504">
      <w:pPr>
        <w:tabs>
          <w:tab w:val="left" w:pos="0"/>
        </w:tabs>
        <w:spacing w:after="0" w:line="312" w:lineRule="auto"/>
        <w:jc w:val="both"/>
        <w:rPr>
          <w:b/>
          <w:color w:val="000000"/>
          <w:sz w:val="20"/>
          <w:szCs w:val="20"/>
        </w:rPr>
      </w:pPr>
      <w:r w:rsidRPr="00266E68">
        <w:rPr>
          <w:b/>
          <w:color w:val="000000"/>
          <w:sz w:val="20"/>
          <w:szCs w:val="20"/>
        </w:rPr>
        <w:t>6.</w:t>
      </w:r>
      <w:r w:rsidRPr="00266E68">
        <w:rPr>
          <w:b/>
          <w:color w:val="000000"/>
          <w:sz w:val="20"/>
          <w:szCs w:val="20"/>
        </w:rPr>
        <w:tab/>
        <w:t xml:space="preserve">Venue and refreshments </w:t>
      </w:r>
    </w:p>
    <w:p w:rsidR="007B7368" w:rsidRPr="00266E68" w:rsidRDefault="007B7368" w:rsidP="004C3504">
      <w:pPr>
        <w:tabs>
          <w:tab w:val="left" w:pos="0"/>
        </w:tabs>
        <w:spacing w:after="0" w:line="312" w:lineRule="auto"/>
        <w:ind w:left="720"/>
        <w:jc w:val="both"/>
        <w:rPr>
          <w:color w:val="000000"/>
          <w:sz w:val="20"/>
          <w:szCs w:val="20"/>
        </w:rPr>
      </w:pPr>
    </w:p>
    <w:p w:rsidR="007B7368" w:rsidRPr="00266E68" w:rsidRDefault="007B7368" w:rsidP="004C3504">
      <w:pPr>
        <w:tabs>
          <w:tab w:val="left" w:pos="0"/>
        </w:tabs>
        <w:spacing w:after="0" w:line="312" w:lineRule="auto"/>
        <w:ind w:left="720"/>
        <w:jc w:val="both"/>
        <w:rPr>
          <w:color w:val="000000"/>
          <w:sz w:val="20"/>
          <w:szCs w:val="20"/>
        </w:rPr>
      </w:pPr>
      <w:r w:rsidRPr="00266E68">
        <w:rPr>
          <w:color w:val="000000"/>
          <w:sz w:val="20"/>
          <w:szCs w:val="20"/>
        </w:rPr>
        <w:t xml:space="preserve">Training </w:t>
      </w:r>
      <w:r w:rsidR="00745F10" w:rsidRPr="00266E68">
        <w:rPr>
          <w:color w:val="000000"/>
          <w:sz w:val="20"/>
          <w:szCs w:val="20"/>
        </w:rPr>
        <w:t>should be</w:t>
      </w:r>
      <w:r w:rsidRPr="00266E68">
        <w:rPr>
          <w:color w:val="000000"/>
          <w:sz w:val="20"/>
          <w:szCs w:val="20"/>
        </w:rPr>
        <w:t xml:space="preserve"> </w:t>
      </w:r>
      <w:r w:rsidR="00496B41" w:rsidRPr="00266E68">
        <w:rPr>
          <w:color w:val="000000"/>
          <w:sz w:val="20"/>
          <w:szCs w:val="20"/>
        </w:rPr>
        <w:t>delivered</w:t>
      </w:r>
      <w:r w:rsidRPr="00266E68">
        <w:rPr>
          <w:color w:val="000000"/>
          <w:sz w:val="20"/>
          <w:szCs w:val="20"/>
        </w:rPr>
        <w:t xml:space="preserve"> </w:t>
      </w:r>
      <w:r w:rsidR="005B3EC0" w:rsidRPr="00266E68">
        <w:rPr>
          <w:color w:val="000000"/>
          <w:sz w:val="20"/>
          <w:szCs w:val="20"/>
        </w:rPr>
        <w:t xml:space="preserve">(virtual) online and the service provider must provide the virtual platform. </w:t>
      </w:r>
    </w:p>
    <w:p w:rsidR="00F90AA7" w:rsidRPr="00266E68" w:rsidRDefault="00F90AA7" w:rsidP="004C3504">
      <w:pPr>
        <w:tabs>
          <w:tab w:val="left" w:pos="0"/>
        </w:tabs>
        <w:spacing w:after="0" w:line="312" w:lineRule="auto"/>
        <w:jc w:val="both"/>
        <w:rPr>
          <w:color w:val="000000"/>
          <w:sz w:val="20"/>
          <w:szCs w:val="20"/>
        </w:rPr>
      </w:pPr>
    </w:p>
    <w:p w:rsidR="00CD7FE9" w:rsidRPr="00266E68" w:rsidRDefault="00D60005" w:rsidP="004C3504">
      <w:pPr>
        <w:pStyle w:val="ListParagraph"/>
        <w:numPr>
          <w:ilvl w:val="0"/>
          <w:numId w:val="3"/>
        </w:numPr>
        <w:tabs>
          <w:tab w:val="left" w:pos="0"/>
        </w:tabs>
        <w:spacing w:after="0" w:line="312" w:lineRule="auto"/>
        <w:ind w:hanging="720"/>
        <w:jc w:val="both"/>
        <w:rPr>
          <w:b/>
          <w:color w:val="000000"/>
          <w:sz w:val="20"/>
          <w:szCs w:val="20"/>
        </w:rPr>
      </w:pPr>
      <w:r w:rsidRPr="00266E68">
        <w:rPr>
          <w:b/>
          <w:color w:val="000000"/>
          <w:sz w:val="20"/>
          <w:szCs w:val="20"/>
        </w:rPr>
        <w:t>Commitment Period</w:t>
      </w:r>
    </w:p>
    <w:p w:rsidR="000634B4" w:rsidRPr="00266E68" w:rsidRDefault="000634B4" w:rsidP="004C3504">
      <w:pPr>
        <w:pStyle w:val="ListParagraph"/>
        <w:tabs>
          <w:tab w:val="left" w:pos="0"/>
        </w:tabs>
        <w:spacing w:after="0" w:line="312" w:lineRule="auto"/>
        <w:jc w:val="both"/>
        <w:rPr>
          <w:b/>
          <w:color w:val="000000"/>
          <w:sz w:val="20"/>
          <w:szCs w:val="20"/>
        </w:rPr>
      </w:pPr>
    </w:p>
    <w:p w:rsidR="00D60005" w:rsidRPr="00266E68" w:rsidRDefault="00D60005" w:rsidP="004C3504">
      <w:pPr>
        <w:pStyle w:val="ListParagraph"/>
        <w:tabs>
          <w:tab w:val="left" w:pos="0"/>
        </w:tabs>
        <w:spacing w:after="0" w:line="312" w:lineRule="auto"/>
        <w:jc w:val="both"/>
        <w:rPr>
          <w:color w:val="000000"/>
          <w:sz w:val="20"/>
          <w:szCs w:val="20"/>
        </w:rPr>
      </w:pPr>
      <w:r w:rsidRPr="00266E68">
        <w:rPr>
          <w:color w:val="000000"/>
          <w:sz w:val="20"/>
          <w:szCs w:val="20"/>
        </w:rPr>
        <w:t xml:space="preserve">The commitment period will be for </w:t>
      </w:r>
      <w:r w:rsidR="001F4001" w:rsidRPr="00266E68">
        <w:rPr>
          <w:color w:val="000000"/>
          <w:sz w:val="20"/>
          <w:szCs w:val="20"/>
        </w:rPr>
        <w:t>three</w:t>
      </w:r>
      <w:r w:rsidR="0044590E" w:rsidRPr="00266E68">
        <w:rPr>
          <w:color w:val="000000"/>
          <w:sz w:val="20"/>
          <w:szCs w:val="20"/>
        </w:rPr>
        <w:t xml:space="preserve"> </w:t>
      </w:r>
      <w:r w:rsidR="004D0A17" w:rsidRPr="00266E68">
        <w:rPr>
          <w:color w:val="000000"/>
          <w:sz w:val="20"/>
          <w:szCs w:val="20"/>
        </w:rPr>
        <w:t>(</w:t>
      </w:r>
      <w:r w:rsidR="001F4001" w:rsidRPr="00266E68">
        <w:rPr>
          <w:color w:val="000000"/>
          <w:sz w:val="20"/>
          <w:szCs w:val="20"/>
        </w:rPr>
        <w:t>03</w:t>
      </w:r>
      <w:r w:rsidR="004D0A17" w:rsidRPr="00266E68">
        <w:rPr>
          <w:color w:val="000000"/>
          <w:sz w:val="20"/>
          <w:szCs w:val="20"/>
        </w:rPr>
        <w:t>)</w:t>
      </w:r>
      <w:r w:rsidRPr="00266E68">
        <w:rPr>
          <w:color w:val="000000"/>
          <w:sz w:val="20"/>
          <w:szCs w:val="20"/>
        </w:rPr>
        <w:t xml:space="preserve"> </w:t>
      </w:r>
      <w:r w:rsidR="00EF050A" w:rsidRPr="00266E68">
        <w:rPr>
          <w:color w:val="000000"/>
          <w:sz w:val="20"/>
          <w:szCs w:val="20"/>
        </w:rPr>
        <w:t>month</w:t>
      </w:r>
      <w:r w:rsidR="00395947" w:rsidRPr="00266E68">
        <w:rPr>
          <w:color w:val="000000"/>
          <w:sz w:val="20"/>
          <w:szCs w:val="20"/>
        </w:rPr>
        <w:t>s</w:t>
      </w:r>
      <w:r w:rsidRPr="00266E68">
        <w:rPr>
          <w:color w:val="000000"/>
          <w:sz w:val="20"/>
          <w:szCs w:val="20"/>
        </w:rPr>
        <w:t xml:space="preserve"> from the date of engagement and or award</w:t>
      </w:r>
      <w:r w:rsidR="001F4001" w:rsidRPr="00266E68">
        <w:rPr>
          <w:color w:val="000000"/>
          <w:sz w:val="20"/>
          <w:szCs w:val="20"/>
        </w:rPr>
        <w:t xml:space="preserve">. </w:t>
      </w:r>
    </w:p>
    <w:p w:rsidR="003C4C0E" w:rsidRPr="00266E68" w:rsidRDefault="003C4C0E" w:rsidP="004C3504">
      <w:pPr>
        <w:tabs>
          <w:tab w:val="left" w:pos="0"/>
        </w:tabs>
        <w:spacing w:after="0" w:line="312" w:lineRule="auto"/>
        <w:jc w:val="both"/>
        <w:rPr>
          <w:color w:val="000000"/>
          <w:sz w:val="20"/>
          <w:szCs w:val="20"/>
        </w:rPr>
      </w:pPr>
    </w:p>
    <w:p w:rsidR="00015B00" w:rsidRPr="00266E68" w:rsidRDefault="00015B00" w:rsidP="004C3504">
      <w:pPr>
        <w:pStyle w:val="ListParagraph"/>
        <w:numPr>
          <w:ilvl w:val="0"/>
          <w:numId w:val="3"/>
        </w:numPr>
        <w:tabs>
          <w:tab w:val="left" w:pos="0"/>
        </w:tabs>
        <w:spacing w:after="0" w:line="312" w:lineRule="auto"/>
        <w:ind w:hanging="720"/>
        <w:jc w:val="both"/>
        <w:rPr>
          <w:b/>
          <w:color w:val="000000"/>
          <w:sz w:val="20"/>
          <w:szCs w:val="20"/>
        </w:rPr>
      </w:pPr>
      <w:r w:rsidRPr="00266E68">
        <w:rPr>
          <w:b/>
          <w:color w:val="000000"/>
          <w:sz w:val="20"/>
          <w:szCs w:val="20"/>
        </w:rPr>
        <w:t>Required expertise and skills</w:t>
      </w:r>
    </w:p>
    <w:p w:rsidR="00015B00" w:rsidRPr="00266E68" w:rsidRDefault="00015B00" w:rsidP="004C3504">
      <w:pPr>
        <w:pStyle w:val="ListParagraph"/>
        <w:tabs>
          <w:tab w:val="left" w:pos="0"/>
        </w:tabs>
        <w:spacing w:after="0" w:line="312" w:lineRule="auto"/>
        <w:jc w:val="both"/>
        <w:rPr>
          <w:color w:val="000000"/>
          <w:sz w:val="20"/>
          <w:szCs w:val="20"/>
        </w:rPr>
      </w:pPr>
    </w:p>
    <w:p w:rsidR="00015B00" w:rsidRPr="00266E68" w:rsidRDefault="00015B00" w:rsidP="004C3504">
      <w:pPr>
        <w:pStyle w:val="ListParagraph"/>
        <w:tabs>
          <w:tab w:val="left" w:pos="0"/>
        </w:tabs>
        <w:spacing w:after="0" w:line="312" w:lineRule="auto"/>
        <w:jc w:val="both"/>
        <w:rPr>
          <w:color w:val="000000"/>
          <w:sz w:val="20"/>
          <w:szCs w:val="20"/>
        </w:rPr>
      </w:pPr>
      <w:r w:rsidRPr="00266E68">
        <w:rPr>
          <w:color w:val="000000"/>
          <w:sz w:val="20"/>
          <w:szCs w:val="20"/>
        </w:rPr>
        <w:t xml:space="preserve">The Service Provider should have: </w:t>
      </w:r>
    </w:p>
    <w:p w:rsidR="00015B00" w:rsidRPr="00266E68" w:rsidRDefault="00015B00" w:rsidP="004C3504">
      <w:pPr>
        <w:pStyle w:val="ListParagraph"/>
        <w:tabs>
          <w:tab w:val="left" w:pos="0"/>
        </w:tabs>
        <w:spacing w:after="0" w:line="312" w:lineRule="auto"/>
        <w:jc w:val="both"/>
        <w:rPr>
          <w:color w:val="000000"/>
          <w:sz w:val="20"/>
          <w:szCs w:val="20"/>
        </w:rPr>
      </w:pPr>
    </w:p>
    <w:p w:rsidR="00015B00" w:rsidRPr="00266E68" w:rsidRDefault="00015B00" w:rsidP="004C3504">
      <w:pPr>
        <w:pStyle w:val="ListParagraph"/>
        <w:tabs>
          <w:tab w:val="left" w:pos="0"/>
        </w:tabs>
        <w:spacing w:after="0" w:line="312" w:lineRule="auto"/>
        <w:ind w:left="1440" w:hanging="720"/>
        <w:jc w:val="both"/>
        <w:rPr>
          <w:color w:val="000000"/>
          <w:sz w:val="20"/>
          <w:szCs w:val="20"/>
        </w:rPr>
      </w:pPr>
      <w:r w:rsidRPr="00266E68">
        <w:rPr>
          <w:color w:val="000000"/>
          <w:sz w:val="20"/>
          <w:szCs w:val="20"/>
        </w:rPr>
        <w:t>8.1</w:t>
      </w:r>
      <w:r w:rsidRPr="00266E68">
        <w:rPr>
          <w:color w:val="000000"/>
          <w:sz w:val="20"/>
          <w:szCs w:val="20"/>
        </w:rPr>
        <w:tab/>
        <w:t xml:space="preserve">Clear understanding of Skills </w:t>
      </w:r>
      <w:r w:rsidR="001F4001" w:rsidRPr="00266E68">
        <w:rPr>
          <w:color w:val="000000"/>
          <w:sz w:val="20"/>
          <w:szCs w:val="20"/>
        </w:rPr>
        <w:t>Development legislations</w:t>
      </w:r>
      <w:r w:rsidRPr="00266E68">
        <w:rPr>
          <w:color w:val="000000"/>
          <w:sz w:val="20"/>
          <w:szCs w:val="20"/>
        </w:rPr>
        <w:t xml:space="preserve">, </w:t>
      </w:r>
      <w:r w:rsidR="00266E68" w:rsidRPr="00266E68">
        <w:rPr>
          <w:color w:val="000000"/>
          <w:sz w:val="20"/>
          <w:szCs w:val="20"/>
        </w:rPr>
        <w:t>communication skills</w:t>
      </w:r>
      <w:r w:rsidR="001F4001" w:rsidRPr="00266E68">
        <w:rPr>
          <w:color w:val="000000"/>
          <w:sz w:val="20"/>
          <w:szCs w:val="20"/>
        </w:rPr>
        <w:t xml:space="preserve"> framework; </w:t>
      </w:r>
      <w:r w:rsidRPr="00266E68">
        <w:rPr>
          <w:color w:val="000000"/>
          <w:sz w:val="20"/>
          <w:szCs w:val="20"/>
        </w:rPr>
        <w:t xml:space="preserve">SAQA, </w:t>
      </w:r>
      <w:r w:rsidR="00496B41" w:rsidRPr="00266E68">
        <w:rPr>
          <w:color w:val="000000"/>
          <w:sz w:val="20"/>
          <w:szCs w:val="20"/>
        </w:rPr>
        <w:t xml:space="preserve">knowledge of </w:t>
      </w:r>
      <w:r w:rsidRPr="00266E68">
        <w:rPr>
          <w:color w:val="000000"/>
          <w:sz w:val="20"/>
          <w:szCs w:val="20"/>
        </w:rPr>
        <w:t xml:space="preserve">SETA </w:t>
      </w:r>
      <w:r w:rsidR="00496B41" w:rsidRPr="00266E68">
        <w:rPr>
          <w:color w:val="000000"/>
          <w:sz w:val="20"/>
          <w:szCs w:val="20"/>
        </w:rPr>
        <w:t>landscape</w:t>
      </w:r>
      <w:r w:rsidRPr="00266E68">
        <w:rPr>
          <w:color w:val="000000"/>
          <w:sz w:val="20"/>
          <w:szCs w:val="20"/>
        </w:rPr>
        <w:t xml:space="preserve"> and Public Service Regulation</w:t>
      </w:r>
      <w:r w:rsidR="00496B41" w:rsidRPr="00266E68">
        <w:rPr>
          <w:color w:val="000000"/>
          <w:sz w:val="20"/>
          <w:szCs w:val="20"/>
        </w:rPr>
        <w:t>s</w:t>
      </w:r>
      <w:r w:rsidRPr="00266E68">
        <w:rPr>
          <w:color w:val="000000"/>
          <w:sz w:val="20"/>
          <w:szCs w:val="20"/>
        </w:rPr>
        <w:t>.</w:t>
      </w:r>
    </w:p>
    <w:p w:rsidR="00015B00" w:rsidRPr="00266E68" w:rsidRDefault="00015B00" w:rsidP="004C3504">
      <w:pPr>
        <w:pStyle w:val="ListParagraph"/>
        <w:tabs>
          <w:tab w:val="left" w:pos="0"/>
        </w:tabs>
        <w:spacing w:after="0" w:line="312" w:lineRule="auto"/>
        <w:jc w:val="both"/>
        <w:rPr>
          <w:sz w:val="20"/>
          <w:szCs w:val="20"/>
        </w:rPr>
      </w:pPr>
      <w:r w:rsidRPr="00266E68">
        <w:rPr>
          <w:color w:val="000000"/>
          <w:sz w:val="20"/>
          <w:szCs w:val="20"/>
        </w:rPr>
        <w:t>8.2</w:t>
      </w:r>
      <w:r w:rsidRPr="00266E68">
        <w:rPr>
          <w:color w:val="000000"/>
          <w:sz w:val="20"/>
          <w:szCs w:val="20"/>
        </w:rPr>
        <w:tab/>
      </w:r>
      <w:r w:rsidR="001F4001" w:rsidRPr="00266E68">
        <w:rPr>
          <w:color w:val="000000"/>
          <w:sz w:val="20"/>
          <w:szCs w:val="20"/>
        </w:rPr>
        <w:t>Virtual</w:t>
      </w:r>
      <w:r w:rsidRPr="00266E68">
        <w:rPr>
          <w:color w:val="000000"/>
          <w:sz w:val="20"/>
          <w:szCs w:val="20"/>
        </w:rPr>
        <w:t xml:space="preserve"> </w:t>
      </w:r>
      <w:r w:rsidR="000C4F3F" w:rsidRPr="00266E68">
        <w:rPr>
          <w:color w:val="000000" w:themeColor="text1"/>
          <w:sz w:val="20"/>
          <w:szCs w:val="20"/>
        </w:rPr>
        <w:t xml:space="preserve">facilitation skills. </w:t>
      </w:r>
    </w:p>
    <w:p w:rsidR="00015B00" w:rsidRPr="00266E68" w:rsidRDefault="00015B00" w:rsidP="004C3504">
      <w:pPr>
        <w:pStyle w:val="ListParagraph"/>
        <w:tabs>
          <w:tab w:val="left" w:pos="0"/>
        </w:tabs>
        <w:spacing w:after="0" w:line="312" w:lineRule="auto"/>
        <w:jc w:val="both"/>
        <w:rPr>
          <w:color w:val="000000"/>
          <w:sz w:val="20"/>
          <w:szCs w:val="20"/>
        </w:rPr>
      </w:pPr>
      <w:r w:rsidRPr="00266E68">
        <w:rPr>
          <w:color w:val="000000"/>
          <w:sz w:val="20"/>
          <w:szCs w:val="20"/>
        </w:rPr>
        <w:t>8.4</w:t>
      </w:r>
      <w:r w:rsidRPr="00266E68">
        <w:rPr>
          <w:color w:val="000000"/>
          <w:sz w:val="20"/>
          <w:szCs w:val="20"/>
        </w:rPr>
        <w:tab/>
        <w:t>Ability to train adults in work situation.</w:t>
      </w:r>
    </w:p>
    <w:p w:rsidR="00015B00" w:rsidRDefault="00015B00" w:rsidP="004C3504">
      <w:pPr>
        <w:pStyle w:val="ListParagraph"/>
        <w:tabs>
          <w:tab w:val="left" w:pos="0"/>
        </w:tabs>
        <w:spacing w:after="0" w:line="312" w:lineRule="auto"/>
        <w:ind w:left="1440" w:hanging="720"/>
        <w:jc w:val="both"/>
        <w:rPr>
          <w:color w:val="000000"/>
          <w:sz w:val="20"/>
          <w:szCs w:val="20"/>
        </w:rPr>
      </w:pPr>
      <w:r w:rsidRPr="00266E68">
        <w:rPr>
          <w:color w:val="000000"/>
          <w:sz w:val="20"/>
          <w:szCs w:val="20"/>
        </w:rPr>
        <w:t>8.5</w:t>
      </w:r>
      <w:r w:rsidRPr="00266E68">
        <w:rPr>
          <w:color w:val="000000"/>
          <w:sz w:val="20"/>
          <w:szCs w:val="20"/>
        </w:rPr>
        <w:tab/>
        <w:t>Have necessary training qualifications</w:t>
      </w:r>
      <w:r w:rsidR="00DF6673" w:rsidRPr="00266E68">
        <w:rPr>
          <w:color w:val="000000"/>
          <w:sz w:val="20"/>
          <w:szCs w:val="20"/>
        </w:rPr>
        <w:t xml:space="preserve"> and resources/facilities</w:t>
      </w:r>
      <w:r w:rsidRPr="00266E68">
        <w:rPr>
          <w:color w:val="000000"/>
          <w:sz w:val="20"/>
          <w:szCs w:val="20"/>
        </w:rPr>
        <w:t>.</w:t>
      </w:r>
    </w:p>
    <w:p w:rsidR="00C214FF" w:rsidRPr="00266E68" w:rsidRDefault="00C214FF" w:rsidP="004C3504">
      <w:pPr>
        <w:pStyle w:val="ListParagraph"/>
        <w:tabs>
          <w:tab w:val="left" w:pos="0"/>
        </w:tabs>
        <w:spacing w:after="0" w:line="312" w:lineRule="auto"/>
        <w:ind w:left="1440" w:hanging="720"/>
        <w:jc w:val="both"/>
        <w:rPr>
          <w:color w:val="000000"/>
          <w:sz w:val="20"/>
          <w:szCs w:val="20"/>
        </w:rPr>
      </w:pPr>
    </w:p>
    <w:p w:rsidR="00015B00" w:rsidRPr="00266E68" w:rsidRDefault="00015B00" w:rsidP="004C3504">
      <w:pPr>
        <w:pStyle w:val="ListParagraph"/>
        <w:numPr>
          <w:ilvl w:val="0"/>
          <w:numId w:val="3"/>
        </w:numPr>
        <w:tabs>
          <w:tab w:val="left" w:pos="0"/>
        </w:tabs>
        <w:spacing w:after="0" w:line="312" w:lineRule="auto"/>
        <w:ind w:hanging="720"/>
        <w:jc w:val="both"/>
        <w:rPr>
          <w:b/>
          <w:color w:val="000000"/>
          <w:sz w:val="20"/>
          <w:szCs w:val="20"/>
        </w:rPr>
      </w:pPr>
      <w:r w:rsidRPr="00266E68">
        <w:rPr>
          <w:b/>
          <w:color w:val="000000"/>
          <w:sz w:val="20"/>
          <w:szCs w:val="20"/>
        </w:rPr>
        <w:t>Accreditation</w:t>
      </w:r>
    </w:p>
    <w:p w:rsidR="00015B00" w:rsidRPr="00266E68" w:rsidRDefault="00015B00" w:rsidP="004C3504">
      <w:pPr>
        <w:pStyle w:val="ListParagraph"/>
        <w:tabs>
          <w:tab w:val="left" w:pos="0"/>
        </w:tabs>
        <w:spacing w:after="0" w:line="312" w:lineRule="auto"/>
        <w:jc w:val="both"/>
        <w:rPr>
          <w:color w:val="000000"/>
          <w:sz w:val="20"/>
          <w:szCs w:val="20"/>
        </w:rPr>
      </w:pPr>
    </w:p>
    <w:p w:rsidR="00015B00" w:rsidRPr="00266E68" w:rsidRDefault="00015B00" w:rsidP="004C3504">
      <w:pPr>
        <w:pStyle w:val="ListParagraph"/>
        <w:tabs>
          <w:tab w:val="left" w:pos="0"/>
        </w:tabs>
        <w:spacing w:after="0" w:line="312" w:lineRule="auto"/>
        <w:jc w:val="both"/>
        <w:rPr>
          <w:color w:val="000000"/>
          <w:sz w:val="20"/>
          <w:szCs w:val="20"/>
        </w:rPr>
      </w:pPr>
      <w:r w:rsidRPr="00266E68">
        <w:rPr>
          <w:color w:val="000000"/>
          <w:sz w:val="20"/>
          <w:szCs w:val="20"/>
        </w:rPr>
        <w:t xml:space="preserve">The service provider and the facilitator should be fully accredited by the </w:t>
      </w:r>
      <w:r w:rsidR="005351E4" w:rsidRPr="00266E68">
        <w:rPr>
          <w:color w:val="000000"/>
          <w:sz w:val="20"/>
          <w:szCs w:val="20"/>
        </w:rPr>
        <w:t xml:space="preserve">Quality Council </w:t>
      </w:r>
      <w:r w:rsidRPr="00266E68">
        <w:rPr>
          <w:color w:val="000000"/>
          <w:sz w:val="20"/>
          <w:szCs w:val="20"/>
        </w:rPr>
        <w:t xml:space="preserve">to qualify to provide training on </w:t>
      </w:r>
      <w:r w:rsidR="001E6739">
        <w:rPr>
          <w:color w:val="000000"/>
          <w:sz w:val="20"/>
          <w:szCs w:val="20"/>
        </w:rPr>
        <w:t>telephone and email etiquette</w:t>
      </w:r>
      <w:r w:rsidR="009237D2">
        <w:rPr>
          <w:color w:val="000000"/>
          <w:sz w:val="20"/>
          <w:szCs w:val="20"/>
        </w:rPr>
        <w:t>.</w:t>
      </w:r>
    </w:p>
    <w:p w:rsidR="00054209" w:rsidRDefault="00054209" w:rsidP="004C3504">
      <w:pPr>
        <w:tabs>
          <w:tab w:val="left" w:pos="0"/>
        </w:tabs>
        <w:spacing w:after="0" w:line="312" w:lineRule="auto"/>
        <w:jc w:val="both"/>
        <w:rPr>
          <w:color w:val="000000"/>
          <w:sz w:val="20"/>
          <w:szCs w:val="20"/>
        </w:rPr>
      </w:pPr>
    </w:p>
    <w:p w:rsidR="00C214FF" w:rsidRPr="00266E68" w:rsidRDefault="00C214FF" w:rsidP="004C3504">
      <w:pPr>
        <w:tabs>
          <w:tab w:val="left" w:pos="0"/>
        </w:tabs>
        <w:spacing w:after="0" w:line="312" w:lineRule="auto"/>
        <w:jc w:val="both"/>
        <w:rPr>
          <w:color w:val="000000"/>
          <w:sz w:val="20"/>
          <w:szCs w:val="20"/>
        </w:rPr>
      </w:pPr>
    </w:p>
    <w:p w:rsidR="00015B00" w:rsidRPr="00266E68" w:rsidRDefault="00015B00" w:rsidP="004C3504">
      <w:pPr>
        <w:pStyle w:val="ListParagraph"/>
        <w:numPr>
          <w:ilvl w:val="0"/>
          <w:numId w:val="3"/>
        </w:numPr>
        <w:tabs>
          <w:tab w:val="left" w:pos="0"/>
        </w:tabs>
        <w:spacing w:after="0" w:line="312" w:lineRule="auto"/>
        <w:ind w:hanging="720"/>
        <w:jc w:val="both"/>
        <w:rPr>
          <w:b/>
          <w:color w:val="000000"/>
          <w:sz w:val="20"/>
          <w:szCs w:val="20"/>
        </w:rPr>
      </w:pPr>
      <w:r w:rsidRPr="00266E68">
        <w:rPr>
          <w:b/>
          <w:color w:val="000000"/>
          <w:sz w:val="20"/>
          <w:szCs w:val="20"/>
        </w:rPr>
        <w:t xml:space="preserve">Company experience </w:t>
      </w:r>
    </w:p>
    <w:p w:rsidR="00015B00" w:rsidRPr="00266E68" w:rsidRDefault="00015B00" w:rsidP="004C3504">
      <w:pPr>
        <w:pStyle w:val="ListParagraph"/>
        <w:tabs>
          <w:tab w:val="left" w:pos="0"/>
        </w:tabs>
        <w:spacing w:after="0" w:line="312" w:lineRule="auto"/>
        <w:jc w:val="both"/>
        <w:rPr>
          <w:color w:val="000000"/>
          <w:sz w:val="20"/>
          <w:szCs w:val="20"/>
        </w:rPr>
      </w:pPr>
    </w:p>
    <w:p w:rsidR="00015B00" w:rsidRPr="00266E68" w:rsidRDefault="00015B00" w:rsidP="004C3504">
      <w:pPr>
        <w:pStyle w:val="ListParagraph"/>
        <w:tabs>
          <w:tab w:val="left" w:pos="0"/>
        </w:tabs>
        <w:spacing w:after="0" w:line="312" w:lineRule="auto"/>
        <w:ind w:left="1440" w:hanging="720"/>
        <w:jc w:val="both"/>
        <w:rPr>
          <w:color w:val="000000"/>
          <w:sz w:val="20"/>
          <w:szCs w:val="20"/>
        </w:rPr>
      </w:pPr>
      <w:r w:rsidRPr="00266E68">
        <w:rPr>
          <w:color w:val="000000"/>
          <w:sz w:val="20"/>
          <w:szCs w:val="20"/>
        </w:rPr>
        <w:t>10.1</w:t>
      </w:r>
      <w:r w:rsidRPr="00266E68">
        <w:rPr>
          <w:color w:val="000000"/>
          <w:sz w:val="20"/>
          <w:szCs w:val="20"/>
        </w:rPr>
        <w:tab/>
        <w:t>Companies are required to provide proof that they have facilitated/performed similar project accompanied by correspondence from references providing that such a programme was executed as well as their contactable references.</w:t>
      </w:r>
    </w:p>
    <w:p w:rsidR="006C571C" w:rsidRPr="00266E68" w:rsidRDefault="00015B00" w:rsidP="004C3504">
      <w:pPr>
        <w:pStyle w:val="ListParagraph"/>
        <w:tabs>
          <w:tab w:val="left" w:pos="0"/>
        </w:tabs>
        <w:spacing w:after="0" w:line="312" w:lineRule="auto"/>
        <w:ind w:left="1440" w:hanging="720"/>
        <w:jc w:val="both"/>
        <w:rPr>
          <w:color w:val="000000"/>
          <w:sz w:val="20"/>
          <w:szCs w:val="20"/>
        </w:rPr>
      </w:pPr>
      <w:r w:rsidRPr="00266E68">
        <w:rPr>
          <w:color w:val="000000"/>
          <w:sz w:val="20"/>
          <w:szCs w:val="20"/>
        </w:rPr>
        <w:lastRenderedPageBreak/>
        <w:t>10.2</w:t>
      </w:r>
      <w:r w:rsidRPr="00266E68">
        <w:rPr>
          <w:color w:val="000000"/>
          <w:sz w:val="20"/>
          <w:szCs w:val="20"/>
        </w:rPr>
        <w:tab/>
        <w:t xml:space="preserve">Minimum experience of </w:t>
      </w:r>
      <w:r w:rsidR="00D012CB" w:rsidRPr="00266E68">
        <w:rPr>
          <w:color w:val="000000"/>
          <w:sz w:val="20"/>
          <w:szCs w:val="20"/>
        </w:rPr>
        <w:t xml:space="preserve">3 </w:t>
      </w:r>
      <w:r w:rsidRPr="00266E68">
        <w:rPr>
          <w:color w:val="000000"/>
          <w:sz w:val="20"/>
          <w:szCs w:val="20"/>
        </w:rPr>
        <w:t>years is required, team leaders and members should have at least minimum of 3 years and should be able provide their CV’s for reference check.</w:t>
      </w:r>
    </w:p>
    <w:p w:rsidR="00284744" w:rsidRPr="00266E68" w:rsidRDefault="006C571C" w:rsidP="004C3504">
      <w:pPr>
        <w:pStyle w:val="ListParagraph"/>
        <w:tabs>
          <w:tab w:val="left" w:pos="0"/>
        </w:tabs>
        <w:spacing w:after="0" w:line="312" w:lineRule="auto"/>
        <w:ind w:left="1440" w:hanging="720"/>
        <w:jc w:val="both"/>
        <w:rPr>
          <w:color w:val="000000"/>
          <w:sz w:val="20"/>
          <w:szCs w:val="20"/>
        </w:rPr>
      </w:pPr>
      <w:r w:rsidRPr="00266E68">
        <w:rPr>
          <w:color w:val="000000"/>
          <w:sz w:val="20"/>
          <w:szCs w:val="20"/>
        </w:rPr>
        <w:t>10.3</w:t>
      </w:r>
      <w:r w:rsidRPr="00266E68">
        <w:rPr>
          <w:color w:val="000000"/>
          <w:sz w:val="20"/>
          <w:szCs w:val="20"/>
        </w:rPr>
        <w:tab/>
      </w:r>
      <w:r w:rsidR="00015B00" w:rsidRPr="00266E68">
        <w:rPr>
          <w:color w:val="000000"/>
          <w:sz w:val="20"/>
          <w:szCs w:val="20"/>
        </w:rPr>
        <w:t>Facilitators and assessors should be accredited by a relevant SETA</w:t>
      </w:r>
      <w:r w:rsidR="00EC3CE2" w:rsidRPr="00266E68">
        <w:rPr>
          <w:color w:val="000000"/>
          <w:sz w:val="20"/>
          <w:szCs w:val="20"/>
        </w:rPr>
        <w:t>.</w:t>
      </w:r>
    </w:p>
    <w:p w:rsidR="009F3652" w:rsidRDefault="009F3652" w:rsidP="004C3504">
      <w:pPr>
        <w:pStyle w:val="ListParagraph"/>
        <w:tabs>
          <w:tab w:val="left" w:pos="0"/>
        </w:tabs>
        <w:spacing w:after="0" w:line="312" w:lineRule="auto"/>
        <w:ind w:left="1440" w:hanging="720"/>
        <w:jc w:val="both"/>
        <w:rPr>
          <w:sz w:val="20"/>
          <w:szCs w:val="20"/>
        </w:rPr>
      </w:pPr>
    </w:p>
    <w:p w:rsidR="00561CD6" w:rsidRPr="00266E68" w:rsidRDefault="00561CD6" w:rsidP="004C3504">
      <w:pPr>
        <w:pStyle w:val="ListParagraph"/>
        <w:tabs>
          <w:tab w:val="left" w:pos="0"/>
        </w:tabs>
        <w:spacing w:after="0" w:line="312" w:lineRule="auto"/>
        <w:ind w:left="1440" w:hanging="720"/>
        <w:jc w:val="both"/>
        <w:rPr>
          <w:sz w:val="20"/>
          <w:szCs w:val="20"/>
        </w:rPr>
      </w:pPr>
    </w:p>
    <w:p w:rsidR="00D60005" w:rsidRPr="00266E68" w:rsidRDefault="000634B4" w:rsidP="004C3504">
      <w:pPr>
        <w:pStyle w:val="ListParagraph"/>
        <w:numPr>
          <w:ilvl w:val="0"/>
          <w:numId w:val="3"/>
        </w:numPr>
        <w:tabs>
          <w:tab w:val="left" w:pos="0"/>
        </w:tabs>
        <w:spacing w:after="0" w:line="312" w:lineRule="auto"/>
        <w:ind w:hanging="720"/>
        <w:jc w:val="both"/>
        <w:rPr>
          <w:b/>
          <w:color w:val="000000"/>
          <w:sz w:val="20"/>
          <w:szCs w:val="20"/>
        </w:rPr>
      </w:pPr>
      <w:r w:rsidRPr="00266E68">
        <w:rPr>
          <w:b/>
          <w:color w:val="000000"/>
          <w:sz w:val="20"/>
          <w:szCs w:val="20"/>
        </w:rPr>
        <w:t>Evaluation Criteria</w:t>
      </w:r>
    </w:p>
    <w:p w:rsidR="00F90AA7" w:rsidRPr="00266E68" w:rsidRDefault="00F90AA7" w:rsidP="004C3504">
      <w:pPr>
        <w:pStyle w:val="ListParagraph"/>
        <w:tabs>
          <w:tab w:val="left" w:pos="0"/>
        </w:tabs>
        <w:spacing w:after="0" w:line="312" w:lineRule="auto"/>
        <w:jc w:val="both"/>
        <w:rPr>
          <w:b/>
          <w:color w:val="000000"/>
          <w:sz w:val="20"/>
          <w:szCs w:val="20"/>
        </w:rPr>
      </w:pPr>
    </w:p>
    <w:p w:rsidR="00C53956" w:rsidRPr="00266E68" w:rsidRDefault="00993C9B" w:rsidP="004C3504">
      <w:pPr>
        <w:pStyle w:val="ListParagraph"/>
        <w:numPr>
          <w:ilvl w:val="0"/>
          <w:numId w:val="2"/>
        </w:numPr>
        <w:tabs>
          <w:tab w:val="left" w:pos="0"/>
        </w:tabs>
        <w:spacing w:after="0" w:line="312" w:lineRule="auto"/>
        <w:jc w:val="both"/>
        <w:rPr>
          <w:color w:val="000000"/>
          <w:sz w:val="20"/>
          <w:szCs w:val="20"/>
        </w:rPr>
      </w:pPr>
      <w:r w:rsidRPr="00266E68">
        <w:rPr>
          <w:color w:val="000000"/>
          <w:sz w:val="20"/>
          <w:szCs w:val="20"/>
        </w:rPr>
        <w:t xml:space="preserve">Service Providers </w:t>
      </w:r>
      <w:r w:rsidR="00C53956" w:rsidRPr="00266E68">
        <w:rPr>
          <w:color w:val="000000"/>
          <w:sz w:val="20"/>
          <w:szCs w:val="20"/>
        </w:rPr>
        <w:t xml:space="preserve">will be evaluated on </w:t>
      </w:r>
      <w:r w:rsidR="00340D1F" w:rsidRPr="00266E68">
        <w:rPr>
          <w:color w:val="000000"/>
          <w:sz w:val="20"/>
          <w:szCs w:val="20"/>
        </w:rPr>
        <w:t xml:space="preserve">delivery expertise, approach and methodology, </w:t>
      </w:r>
      <w:r w:rsidR="00C53956" w:rsidRPr="00266E68">
        <w:rPr>
          <w:color w:val="000000"/>
          <w:sz w:val="20"/>
          <w:szCs w:val="20"/>
        </w:rPr>
        <w:t xml:space="preserve">price </w:t>
      </w:r>
      <w:r w:rsidR="00340D1F" w:rsidRPr="00266E68">
        <w:rPr>
          <w:color w:val="000000"/>
          <w:sz w:val="20"/>
          <w:szCs w:val="20"/>
        </w:rPr>
        <w:t xml:space="preserve">as well as </w:t>
      </w:r>
      <w:r w:rsidR="00C53956" w:rsidRPr="00266E68">
        <w:rPr>
          <w:color w:val="000000"/>
          <w:sz w:val="20"/>
          <w:szCs w:val="20"/>
        </w:rPr>
        <w:t xml:space="preserve">equity ownership in accordance with the RTIA’s supply chain management policies </w:t>
      </w:r>
      <w:r w:rsidR="00340D1F" w:rsidRPr="00266E68">
        <w:rPr>
          <w:color w:val="000000"/>
          <w:sz w:val="20"/>
          <w:szCs w:val="20"/>
        </w:rPr>
        <w:t xml:space="preserve">which are </w:t>
      </w:r>
      <w:r w:rsidR="00C53956" w:rsidRPr="00266E68">
        <w:rPr>
          <w:color w:val="000000"/>
          <w:sz w:val="20"/>
          <w:szCs w:val="20"/>
        </w:rPr>
        <w:t xml:space="preserve">in line with the </w:t>
      </w:r>
      <w:r w:rsidR="00340D1F" w:rsidRPr="00266E68">
        <w:rPr>
          <w:color w:val="000000"/>
          <w:sz w:val="20"/>
          <w:szCs w:val="20"/>
        </w:rPr>
        <w:t>P</w:t>
      </w:r>
      <w:r w:rsidR="00C53956" w:rsidRPr="00266E68">
        <w:rPr>
          <w:color w:val="000000"/>
          <w:sz w:val="20"/>
          <w:szCs w:val="20"/>
        </w:rPr>
        <w:t xml:space="preserve">referential </w:t>
      </w:r>
      <w:r w:rsidR="00340D1F" w:rsidRPr="00266E68">
        <w:rPr>
          <w:color w:val="000000"/>
          <w:sz w:val="20"/>
          <w:szCs w:val="20"/>
        </w:rPr>
        <w:t>P</w:t>
      </w:r>
      <w:r w:rsidR="00C53956" w:rsidRPr="00266E68">
        <w:rPr>
          <w:color w:val="000000"/>
          <w:sz w:val="20"/>
          <w:szCs w:val="20"/>
        </w:rPr>
        <w:t xml:space="preserve">rocurement </w:t>
      </w:r>
      <w:r w:rsidR="00340D1F" w:rsidRPr="00266E68">
        <w:rPr>
          <w:color w:val="000000"/>
          <w:sz w:val="20"/>
          <w:szCs w:val="20"/>
        </w:rPr>
        <w:t>P</w:t>
      </w:r>
      <w:r w:rsidR="00C53956" w:rsidRPr="00266E68">
        <w:rPr>
          <w:color w:val="000000"/>
          <w:sz w:val="20"/>
          <w:szCs w:val="20"/>
        </w:rPr>
        <w:t xml:space="preserve">olicy </w:t>
      </w:r>
      <w:r w:rsidR="00340D1F" w:rsidRPr="00266E68">
        <w:rPr>
          <w:color w:val="000000"/>
          <w:sz w:val="20"/>
          <w:szCs w:val="20"/>
        </w:rPr>
        <w:t>F</w:t>
      </w:r>
      <w:r w:rsidR="00C53956" w:rsidRPr="00266E68">
        <w:rPr>
          <w:color w:val="000000"/>
          <w:sz w:val="20"/>
          <w:szCs w:val="20"/>
        </w:rPr>
        <w:t xml:space="preserve">ramework Act 5 of 2000 </w:t>
      </w:r>
      <w:proofErr w:type="gramStart"/>
      <w:r w:rsidR="00C53956" w:rsidRPr="00266E68">
        <w:rPr>
          <w:color w:val="000000"/>
          <w:sz w:val="20"/>
          <w:szCs w:val="20"/>
        </w:rPr>
        <w:t>( 80</w:t>
      </w:r>
      <w:proofErr w:type="gramEnd"/>
      <w:r w:rsidR="00C53956" w:rsidRPr="00266E68">
        <w:rPr>
          <w:color w:val="000000"/>
          <w:sz w:val="20"/>
          <w:szCs w:val="20"/>
        </w:rPr>
        <w:t>/20) PPPFA scoring principles); and</w:t>
      </w:r>
    </w:p>
    <w:p w:rsidR="00C53956" w:rsidRPr="00266E68" w:rsidRDefault="00C53956" w:rsidP="004C3504">
      <w:pPr>
        <w:pStyle w:val="ListParagraph"/>
        <w:numPr>
          <w:ilvl w:val="0"/>
          <w:numId w:val="2"/>
        </w:numPr>
        <w:tabs>
          <w:tab w:val="left" w:pos="0"/>
        </w:tabs>
        <w:spacing w:after="0" w:line="312" w:lineRule="auto"/>
        <w:jc w:val="both"/>
        <w:rPr>
          <w:color w:val="000000"/>
          <w:sz w:val="20"/>
          <w:szCs w:val="20"/>
        </w:rPr>
      </w:pPr>
      <w:r w:rsidRPr="00266E68">
        <w:rPr>
          <w:color w:val="000000"/>
          <w:sz w:val="20"/>
          <w:szCs w:val="20"/>
        </w:rPr>
        <w:t xml:space="preserve">The contract will be awarded to the </w:t>
      </w:r>
      <w:r w:rsidR="008C3406" w:rsidRPr="00266E68">
        <w:rPr>
          <w:color w:val="000000"/>
          <w:sz w:val="20"/>
          <w:szCs w:val="20"/>
        </w:rPr>
        <w:t xml:space="preserve">service provider </w:t>
      </w:r>
      <w:r w:rsidRPr="00266E68">
        <w:rPr>
          <w:color w:val="000000"/>
          <w:sz w:val="20"/>
          <w:szCs w:val="20"/>
        </w:rPr>
        <w:t>obtaining the highest number of points as per the 80/20 preference points system.</w:t>
      </w:r>
    </w:p>
    <w:p w:rsidR="006E49B0" w:rsidRPr="00266E68" w:rsidRDefault="006E49B0" w:rsidP="004C3504">
      <w:pPr>
        <w:tabs>
          <w:tab w:val="left" w:pos="0"/>
        </w:tabs>
        <w:spacing w:after="0" w:line="312" w:lineRule="auto"/>
        <w:jc w:val="both"/>
        <w:rPr>
          <w:color w:val="000000"/>
          <w:sz w:val="20"/>
          <w:szCs w:val="20"/>
        </w:rPr>
      </w:pPr>
    </w:p>
    <w:tbl>
      <w:tblPr>
        <w:tblStyle w:val="TableGrid"/>
        <w:tblW w:w="0" w:type="auto"/>
        <w:tblInd w:w="360" w:type="dxa"/>
        <w:tblLook w:val="04A0" w:firstRow="1" w:lastRow="0" w:firstColumn="1" w:lastColumn="0" w:noHBand="0" w:noVBand="1"/>
      </w:tblPr>
      <w:tblGrid>
        <w:gridCol w:w="7899"/>
        <w:gridCol w:w="1227"/>
      </w:tblGrid>
      <w:tr w:rsidR="006E49B0" w:rsidRPr="00266E68" w:rsidTr="006E49B0">
        <w:tc>
          <w:tcPr>
            <w:tcW w:w="8112"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Description of functions criteria</w:t>
            </w:r>
          </w:p>
        </w:tc>
        <w:tc>
          <w:tcPr>
            <w:tcW w:w="124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Points</w:t>
            </w:r>
          </w:p>
        </w:tc>
      </w:tr>
      <w:tr w:rsidR="006E49B0" w:rsidRPr="00266E68" w:rsidTr="006E49B0">
        <w:tc>
          <w:tcPr>
            <w:tcW w:w="8112"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 xml:space="preserve">Delivery Expertise and Relevant Experience </w:t>
            </w:r>
          </w:p>
        </w:tc>
        <w:tc>
          <w:tcPr>
            <w:tcW w:w="124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50 points</w:t>
            </w:r>
          </w:p>
        </w:tc>
      </w:tr>
      <w:tr w:rsidR="006E49B0" w:rsidRPr="00266E68" w:rsidTr="006E49B0">
        <w:tc>
          <w:tcPr>
            <w:tcW w:w="8112"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Methodology and Project Approach</w:t>
            </w:r>
            <w:r w:rsidR="00054209">
              <w:rPr>
                <w:color w:val="000000"/>
                <w:sz w:val="20"/>
                <w:szCs w:val="20"/>
                <w:lang w:val="en-US"/>
              </w:rPr>
              <w:t xml:space="preserve"> </w:t>
            </w:r>
          </w:p>
        </w:tc>
        <w:tc>
          <w:tcPr>
            <w:tcW w:w="124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30 points</w:t>
            </w:r>
          </w:p>
        </w:tc>
      </w:tr>
      <w:tr w:rsidR="006E49B0" w:rsidRPr="00266E68" w:rsidTr="006E49B0">
        <w:tc>
          <w:tcPr>
            <w:tcW w:w="8112"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Qualifications and skills of resources</w:t>
            </w:r>
          </w:p>
        </w:tc>
        <w:tc>
          <w:tcPr>
            <w:tcW w:w="124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20 points</w:t>
            </w:r>
          </w:p>
        </w:tc>
      </w:tr>
      <w:tr w:rsidR="006E49B0" w:rsidRPr="00266E68" w:rsidTr="006E49B0">
        <w:tc>
          <w:tcPr>
            <w:tcW w:w="8112"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TOTAL</w:t>
            </w:r>
          </w:p>
        </w:tc>
        <w:tc>
          <w:tcPr>
            <w:tcW w:w="124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100 points</w:t>
            </w:r>
          </w:p>
        </w:tc>
      </w:tr>
      <w:tr w:rsidR="006E49B0" w:rsidRPr="00266E68" w:rsidTr="006E49B0">
        <w:tc>
          <w:tcPr>
            <w:tcW w:w="8112"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Minimum required score</w:t>
            </w:r>
          </w:p>
        </w:tc>
        <w:tc>
          <w:tcPr>
            <w:tcW w:w="124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70 points</w:t>
            </w:r>
          </w:p>
        </w:tc>
      </w:tr>
    </w:tbl>
    <w:p w:rsidR="006E49B0" w:rsidRPr="00266E68" w:rsidRDefault="006E49B0" w:rsidP="004C3504">
      <w:pPr>
        <w:tabs>
          <w:tab w:val="left" w:pos="0"/>
        </w:tabs>
        <w:spacing w:after="0" w:line="312" w:lineRule="auto"/>
        <w:jc w:val="both"/>
        <w:rPr>
          <w:color w:val="000000"/>
          <w:sz w:val="20"/>
          <w:szCs w:val="20"/>
        </w:rPr>
      </w:pPr>
    </w:p>
    <w:p w:rsidR="006E49B0" w:rsidRPr="00266E68" w:rsidRDefault="006E49B0" w:rsidP="004C3504">
      <w:pPr>
        <w:tabs>
          <w:tab w:val="left" w:pos="0"/>
        </w:tabs>
        <w:spacing w:after="0" w:line="312" w:lineRule="auto"/>
        <w:ind w:left="360"/>
        <w:jc w:val="both"/>
        <w:rPr>
          <w:color w:val="000000"/>
          <w:sz w:val="20"/>
          <w:szCs w:val="20"/>
        </w:rPr>
      </w:pPr>
      <w:r w:rsidRPr="00266E68">
        <w:rPr>
          <w:color w:val="000000"/>
          <w:sz w:val="20"/>
          <w:szCs w:val="20"/>
        </w:rPr>
        <w:t>Detailed functionality evaluation criteria</w:t>
      </w:r>
    </w:p>
    <w:p w:rsidR="006E49B0" w:rsidRPr="00266E68" w:rsidRDefault="006E49B0" w:rsidP="004C3504">
      <w:pPr>
        <w:tabs>
          <w:tab w:val="left" w:pos="0"/>
        </w:tabs>
        <w:spacing w:after="0" w:line="312" w:lineRule="auto"/>
        <w:ind w:left="360"/>
        <w:jc w:val="both"/>
        <w:rPr>
          <w:color w:val="000000"/>
          <w:sz w:val="20"/>
          <w:szCs w:val="20"/>
        </w:rPr>
      </w:pPr>
    </w:p>
    <w:tbl>
      <w:tblPr>
        <w:tblStyle w:val="TableGrid"/>
        <w:tblW w:w="0" w:type="auto"/>
        <w:tblInd w:w="360" w:type="dxa"/>
        <w:tblLook w:val="04A0" w:firstRow="1" w:lastRow="0" w:firstColumn="1" w:lastColumn="0" w:noHBand="0" w:noVBand="1"/>
      </w:tblPr>
      <w:tblGrid>
        <w:gridCol w:w="6482"/>
        <w:gridCol w:w="1174"/>
        <w:gridCol w:w="1470"/>
      </w:tblGrid>
      <w:tr w:rsidR="006E49B0" w:rsidRPr="00266E68" w:rsidTr="006E49B0">
        <w:tc>
          <w:tcPr>
            <w:tcW w:w="6978"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Description of functions criteria</w:t>
            </w:r>
          </w:p>
        </w:tc>
        <w:tc>
          <w:tcPr>
            <w:tcW w:w="1224"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Points</w:t>
            </w:r>
          </w:p>
        </w:tc>
        <w:tc>
          <w:tcPr>
            <w:tcW w:w="115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Points</w:t>
            </w:r>
          </w:p>
        </w:tc>
      </w:tr>
      <w:tr w:rsidR="006E49B0" w:rsidRPr="00266E68" w:rsidTr="006E49B0">
        <w:trPr>
          <w:trHeight w:val="710"/>
        </w:trPr>
        <w:tc>
          <w:tcPr>
            <w:tcW w:w="6978" w:type="dxa"/>
            <w:tcBorders>
              <w:top w:val="single" w:sz="4" w:space="0" w:color="000000"/>
              <w:left w:val="single" w:sz="4" w:space="0" w:color="000000"/>
              <w:bottom w:val="single" w:sz="4" w:space="0" w:color="auto"/>
              <w:right w:val="single" w:sz="4" w:space="0" w:color="000000"/>
            </w:tcBorders>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Delivery Expertise and Relevant Experience</w:t>
            </w:r>
          </w:p>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Demonstrate the following:</w:t>
            </w:r>
          </w:p>
          <w:p w:rsidR="006E49B0" w:rsidRPr="00266E68" w:rsidRDefault="006E49B0" w:rsidP="004C3504">
            <w:pPr>
              <w:tabs>
                <w:tab w:val="left" w:pos="0"/>
              </w:tabs>
              <w:spacing w:after="0" w:line="312" w:lineRule="auto"/>
              <w:jc w:val="both"/>
              <w:rPr>
                <w:color w:val="000000"/>
                <w:sz w:val="20"/>
                <w:szCs w:val="20"/>
                <w:lang w:val="en-US"/>
              </w:rPr>
            </w:pPr>
          </w:p>
        </w:tc>
        <w:tc>
          <w:tcPr>
            <w:tcW w:w="1224" w:type="dxa"/>
            <w:tcBorders>
              <w:top w:val="single" w:sz="4" w:space="0" w:color="000000"/>
              <w:left w:val="single" w:sz="4" w:space="0" w:color="000000"/>
              <w:bottom w:val="single" w:sz="4" w:space="0" w:color="auto"/>
              <w:right w:val="single" w:sz="4" w:space="0" w:color="000000"/>
            </w:tcBorders>
          </w:tcPr>
          <w:p w:rsidR="006E49B0" w:rsidRPr="00266E68" w:rsidRDefault="006E49B0" w:rsidP="004C3504">
            <w:pPr>
              <w:tabs>
                <w:tab w:val="left" w:pos="0"/>
              </w:tabs>
              <w:spacing w:after="0" w:line="312" w:lineRule="auto"/>
              <w:jc w:val="both"/>
              <w:rPr>
                <w:color w:val="000000"/>
                <w:sz w:val="20"/>
                <w:szCs w:val="20"/>
                <w:lang w:val="en-US"/>
              </w:rPr>
            </w:pPr>
          </w:p>
        </w:tc>
        <w:tc>
          <w:tcPr>
            <w:tcW w:w="1150" w:type="dxa"/>
            <w:vMerge w:val="restart"/>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50 points</w:t>
            </w:r>
          </w:p>
        </w:tc>
      </w:tr>
      <w:tr w:rsidR="006E49B0" w:rsidRPr="00266E68" w:rsidTr="006E49B0">
        <w:trPr>
          <w:trHeight w:val="630"/>
        </w:trPr>
        <w:tc>
          <w:tcPr>
            <w:tcW w:w="6978" w:type="dxa"/>
            <w:tcBorders>
              <w:top w:val="single" w:sz="4" w:space="0" w:color="auto"/>
              <w:left w:val="single" w:sz="4" w:space="0" w:color="000000"/>
              <w:bottom w:val="single" w:sz="4" w:space="0" w:color="auto"/>
              <w:right w:val="single" w:sz="4" w:space="0" w:color="000000"/>
            </w:tcBorders>
            <w:hideMark/>
          </w:tcPr>
          <w:p w:rsidR="006E49B0" w:rsidRPr="00266E68" w:rsidRDefault="006E49B0" w:rsidP="004C3504">
            <w:pPr>
              <w:pStyle w:val="ListParagraph"/>
              <w:numPr>
                <w:ilvl w:val="0"/>
                <w:numId w:val="4"/>
              </w:numPr>
              <w:tabs>
                <w:tab w:val="left" w:pos="0"/>
              </w:tabs>
              <w:spacing w:after="0" w:line="312" w:lineRule="auto"/>
              <w:jc w:val="both"/>
              <w:rPr>
                <w:b/>
                <w:color w:val="000000"/>
                <w:sz w:val="20"/>
                <w:szCs w:val="20"/>
                <w:lang w:val="en-US"/>
              </w:rPr>
            </w:pPr>
            <w:r w:rsidRPr="00266E68">
              <w:rPr>
                <w:color w:val="000000"/>
                <w:sz w:val="20"/>
                <w:szCs w:val="20"/>
                <w:lang w:val="en-US"/>
              </w:rPr>
              <w:t xml:space="preserve">Demonstrate ability to provide training as specified in Requirements </w:t>
            </w:r>
            <w:r w:rsidRPr="00266E68">
              <w:rPr>
                <w:color w:val="000000"/>
                <w:sz w:val="20"/>
                <w:szCs w:val="20"/>
                <w:highlight w:val="yellow"/>
                <w:lang w:val="en-US"/>
              </w:rPr>
              <w:t>(section 3 above)</w:t>
            </w:r>
            <w:r w:rsidRPr="00266E68">
              <w:rPr>
                <w:color w:val="000000"/>
                <w:sz w:val="20"/>
                <w:szCs w:val="20"/>
                <w:lang w:val="en-US"/>
              </w:rPr>
              <w:t xml:space="preserve"> </w:t>
            </w:r>
          </w:p>
        </w:tc>
        <w:tc>
          <w:tcPr>
            <w:tcW w:w="1224" w:type="dxa"/>
            <w:tcBorders>
              <w:top w:val="single" w:sz="4" w:space="0" w:color="auto"/>
              <w:left w:val="single" w:sz="4" w:space="0" w:color="000000"/>
              <w:bottom w:val="single" w:sz="4" w:space="0" w:color="auto"/>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 xml:space="preserve">20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49B0" w:rsidRPr="00266E68" w:rsidRDefault="006E49B0" w:rsidP="004C3504">
            <w:pPr>
              <w:spacing w:after="0" w:line="240" w:lineRule="auto"/>
              <w:jc w:val="both"/>
              <w:rPr>
                <w:color w:val="000000"/>
                <w:sz w:val="20"/>
                <w:szCs w:val="20"/>
                <w:lang w:val="en-US"/>
              </w:rPr>
            </w:pPr>
          </w:p>
        </w:tc>
      </w:tr>
      <w:tr w:rsidR="006E49B0" w:rsidRPr="00266E68" w:rsidTr="006E49B0">
        <w:trPr>
          <w:trHeight w:val="530"/>
        </w:trPr>
        <w:tc>
          <w:tcPr>
            <w:tcW w:w="6978" w:type="dxa"/>
            <w:tcBorders>
              <w:top w:val="single" w:sz="4" w:space="0" w:color="auto"/>
              <w:left w:val="single" w:sz="4" w:space="0" w:color="000000"/>
              <w:bottom w:val="single" w:sz="4" w:space="0" w:color="auto"/>
              <w:right w:val="single" w:sz="4" w:space="0" w:color="000000"/>
            </w:tcBorders>
            <w:hideMark/>
          </w:tcPr>
          <w:p w:rsidR="006E49B0" w:rsidRPr="00266E68" w:rsidRDefault="006E49B0" w:rsidP="004C3504">
            <w:pPr>
              <w:pStyle w:val="ListParagraph"/>
              <w:numPr>
                <w:ilvl w:val="0"/>
                <w:numId w:val="4"/>
              </w:numPr>
              <w:tabs>
                <w:tab w:val="left" w:pos="0"/>
              </w:tabs>
              <w:spacing w:after="0" w:line="312" w:lineRule="auto"/>
              <w:jc w:val="both"/>
              <w:rPr>
                <w:color w:val="000000"/>
                <w:sz w:val="20"/>
                <w:szCs w:val="20"/>
                <w:lang w:val="en-US"/>
              </w:rPr>
            </w:pPr>
            <w:r w:rsidRPr="00266E68">
              <w:rPr>
                <w:color w:val="000000"/>
                <w:sz w:val="20"/>
                <w:szCs w:val="20"/>
                <w:lang w:val="en-US"/>
              </w:rPr>
              <w:t xml:space="preserve">At least 3-5 years’ training experience for reputable </w:t>
            </w:r>
            <w:proofErr w:type="spellStart"/>
            <w:r w:rsidRPr="00266E68">
              <w:rPr>
                <w:color w:val="000000"/>
                <w:sz w:val="20"/>
                <w:szCs w:val="20"/>
                <w:lang w:val="en-US"/>
              </w:rPr>
              <w:t>organisations</w:t>
            </w:r>
            <w:proofErr w:type="spellEnd"/>
            <w:r w:rsidRPr="00266E68">
              <w:rPr>
                <w:color w:val="000000"/>
                <w:sz w:val="20"/>
                <w:szCs w:val="20"/>
                <w:lang w:val="en-US"/>
              </w:rPr>
              <w:t>; 0-3 years= 0 points</w:t>
            </w:r>
          </w:p>
          <w:p w:rsidR="006E49B0" w:rsidRPr="00266E68" w:rsidRDefault="006E49B0" w:rsidP="004C3504">
            <w:pPr>
              <w:pStyle w:val="ListParagraph"/>
              <w:tabs>
                <w:tab w:val="left" w:pos="0"/>
                <w:tab w:val="left" w:pos="2740"/>
              </w:tabs>
              <w:spacing w:after="0" w:line="312" w:lineRule="auto"/>
              <w:ind w:left="1440"/>
              <w:jc w:val="both"/>
              <w:rPr>
                <w:color w:val="000000"/>
                <w:sz w:val="20"/>
                <w:szCs w:val="20"/>
                <w:lang w:val="en-US"/>
              </w:rPr>
            </w:pPr>
            <w:r w:rsidRPr="00266E68">
              <w:rPr>
                <w:color w:val="000000"/>
                <w:sz w:val="20"/>
                <w:szCs w:val="20"/>
                <w:lang w:val="en-US"/>
              </w:rPr>
              <w:t xml:space="preserve"> </w:t>
            </w:r>
            <w:r w:rsidRPr="00266E68">
              <w:rPr>
                <w:color w:val="000000"/>
                <w:sz w:val="20"/>
                <w:szCs w:val="20"/>
                <w:lang w:val="en-US"/>
              </w:rPr>
              <w:tab/>
              <w:t>3-4 years= 5 points</w:t>
            </w:r>
          </w:p>
          <w:p w:rsidR="006E49B0" w:rsidRPr="00266E68" w:rsidRDefault="006E49B0" w:rsidP="004C3504">
            <w:pPr>
              <w:pStyle w:val="ListParagraph"/>
              <w:tabs>
                <w:tab w:val="left" w:pos="0"/>
                <w:tab w:val="left" w:pos="2740"/>
              </w:tabs>
              <w:spacing w:after="0" w:line="312" w:lineRule="auto"/>
              <w:ind w:left="1440"/>
              <w:jc w:val="both"/>
              <w:rPr>
                <w:color w:val="000000"/>
                <w:sz w:val="20"/>
                <w:szCs w:val="20"/>
                <w:lang w:val="en-US"/>
              </w:rPr>
            </w:pPr>
            <w:r w:rsidRPr="00266E68">
              <w:rPr>
                <w:color w:val="000000"/>
                <w:sz w:val="20"/>
                <w:szCs w:val="20"/>
                <w:lang w:val="en-US"/>
              </w:rPr>
              <w:t xml:space="preserve">                      4-5 years=10 points</w:t>
            </w:r>
          </w:p>
          <w:p w:rsidR="006E49B0" w:rsidRPr="00266E68" w:rsidRDefault="006E49B0" w:rsidP="004C3504">
            <w:pPr>
              <w:pStyle w:val="ListParagraph"/>
              <w:tabs>
                <w:tab w:val="left" w:pos="0"/>
                <w:tab w:val="left" w:pos="2740"/>
              </w:tabs>
              <w:spacing w:after="0" w:line="312" w:lineRule="auto"/>
              <w:ind w:left="1440"/>
              <w:jc w:val="both"/>
              <w:rPr>
                <w:color w:val="000000"/>
                <w:sz w:val="20"/>
                <w:szCs w:val="20"/>
                <w:lang w:val="en-US"/>
              </w:rPr>
            </w:pPr>
            <w:r w:rsidRPr="00266E68">
              <w:rPr>
                <w:color w:val="000000"/>
                <w:sz w:val="20"/>
                <w:szCs w:val="20"/>
                <w:lang w:val="en-US"/>
              </w:rPr>
              <w:t xml:space="preserve">                      5 years and above =15 points</w:t>
            </w:r>
          </w:p>
          <w:p w:rsidR="006E49B0" w:rsidRPr="00266E68" w:rsidRDefault="006E49B0" w:rsidP="004C3504">
            <w:pPr>
              <w:pStyle w:val="ListParagraph"/>
              <w:tabs>
                <w:tab w:val="left" w:pos="0"/>
                <w:tab w:val="left" w:pos="2740"/>
              </w:tabs>
              <w:spacing w:after="0" w:line="312" w:lineRule="auto"/>
              <w:ind w:left="1440"/>
              <w:jc w:val="both"/>
              <w:rPr>
                <w:color w:val="000000"/>
                <w:sz w:val="20"/>
                <w:szCs w:val="20"/>
                <w:lang w:val="en-US"/>
              </w:rPr>
            </w:pPr>
            <w:r w:rsidRPr="00266E68">
              <w:rPr>
                <w:color w:val="000000"/>
                <w:sz w:val="20"/>
                <w:szCs w:val="20"/>
                <w:lang w:val="en-US"/>
              </w:rPr>
              <w:t xml:space="preserve">                      </w:t>
            </w:r>
          </w:p>
        </w:tc>
        <w:tc>
          <w:tcPr>
            <w:tcW w:w="1224" w:type="dxa"/>
            <w:tcBorders>
              <w:top w:val="single" w:sz="4" w:space="0" w:color="auto"/>
              <w:left w:val="single" w:sz="4" w:space="0" w:color="000000"/>
              <w:bottom w:val="single" w:sz="4" w:space="0" w:color="auto"/>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 xml:space="preserve">15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49B0" w:rsidRPr="00266E68" w:rsidRDefault="006E49B0" w:rsidP="004C3504">
            <w:pPr>
              <w:spacing w:after="0" w:line="240" w:lineRule="auto"/>
              <w:jc w:val="both"/>
              <w:rPr>
                <w:color w:val="000000"/>
                <w:sz w:val="20"/>
                <w:szCs w:val="20"/>
                <w:lang w:val="en-US"/>
              </w:rPr>
            </w:pPr>
          </w:p>
        </w:tc>
      </w:tr>
      <w:tr w:rsidR="006E49B0" w:rsidRPr="00266E68" w:rsidTr="006E49B0">
        <w:trPr>
          <w:trHeight w:val="1140"/>
        </w:trPr>
        <w:tc>
          <w:tcPr>
            <w:tcW w:w="6978" w:type="dxa"/>
            <w:tcBorders>
              <w:top w:val="single" w:sz="4" w:space="0" w:color="auto"/>
              <w:left w:val="single" w:sz="4" w:space="0" w:color="000000"/>
              <w:bottom w:val="single" w:sz="4" w:space="0" w:color="000000"/>
              <w:right w:val="single" w:sz="4" w:space="0" w:color="000000"/>
            </w:tcBorders>
          </w:tcPr>
          <w:p w:rsidR="006E49B0" w:rsidRPr="00266E68" w:rsidRDefault="006E49B0" w:rsidP="004C3504">
            <w:pPr>
              <w:pStyle w:val="ListParagraph"/>
              <w:numPr>
                <w:ilvl w:val="0"/>
                <w:numId w:val="4"/>
              </w:numPr>
              <w:tabs>
                <w:tab w:val="left" w:pos="0"/>
              </w:tabs>
              <w:spacing w:after="0" w:line="312" w:lineRule="auto"/>
              <w:jc w:val="both"/>
              <w:rPr>
                <w:color w:val="000000"/>
                <w:sz w:val="20"/>
                <w:szCs w:val="20"/>
                <w:lang w:val="en-US"/>
              </w:rPr>
            </w:pPr>
            <w:r w:rsidRPr="00266E68">
              <w:rPr>
                <w:color w:val="000000"/>
                <w:sz w:val="20"/>
                <w:szCs w:val="20"/>
                <w:lang w:val="en-US"/>
              </w:rPr>
              <w:t>The service provider must submit at least three (3) references with details of the nature of the contract and contact details. 5 points per reference up to maximum of 3 references.</w:t>
            </w:r>
          </w:p>
          <w:p w:rsidR="006E49B0" w:rsidRPr="00266E68" w:rsidRDefault="006E49B0" w:rsidP="004C3504">
            <w:pPr>
              <w:pStyle w:val="ListParagraph"/>
              <w:tabs>
                <w:tab w:val="left" w:pos="0"/>
              </w:tabs>
              <w:spacing w:after="0" w:line="312" w:lineRule="auto"/>
              <w:ind w:left="1440"/>
              <w:jc w:val="both"/>
              <w:rPr>
                <w:color w:val="000000"/>
                <w:sz w:val="20"/>
                <w:szCs w:val="20"/>
                <w:lang w:val="en-US"/>
              </w:rPr>
            </w:pPr>
          </w:p>
        </w:tc>
        <w:tc>
          <w:tcPr>
            <w:tcW w:w="1224" w:type="dxa"/>
            <w:tcBorders>
              <w:top w:val="single" w:sz="4" w:space="0" w:color="auto"/>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15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49B0" w:rsidRPr="00266E68" w:rsidRDefault="006E49B0" w:rsidP="004C3504">
            <w:pPr>
              <w:spacing w:after="0" w:line="240" w:lineRule="auto"/>
              <w:jc w:val="both"/>
              <w:rPr>
                <w:color w:val="000000"/>
                <w:sz w:val="20"/>
                <w:szCs w:val="20"/>
                <w:lang w:val="en-US"/>
              </w:rPr>
            </w:pPr>
          </w:p>
        </w:tc>
      </w:tr>
      <w:tr w:rsidR="006E49B0" w:rsidRPr="00266E68" w:rsidTr="006E49B0">
        <w:tc>
          <w:tcPr>
            <w:tcW w:w="6978"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Non submission</w:t>
            </w:r>
          </w:p>
        </w:tc>
        <w:tc>
          <w:tcPr>
            <w:tcW w:w="1224" w:type="dxa"/>
            <w:tcBorders>
              <w:top w:val="single" w:sz="4" w:space="0" w:color="000000"/>
              <w:left w:val="single" w:sz="4" w:space="0" w:color="000000"/>
              <w:bottom w:val="single" w:sz="4" w:space="0" w:color="000000"/>
              <w:right w:val="single" w:sz="4" w:space="0" w:color="000000"/>
            </w:tcBorders>
          </w:tcPr>
          <w:p w:rsidR="006E49B0" w:rsidRPr="00266E68" w:rsidRDefault="006E49B0" w:rsidP="004C3504">
            <w:pPr>
              <w:tabs>
                <w:tab w:val="left" w:pos="0"/>
              </w:tabs>
              <w:spacing w:after="0" w:line="312" w:lineRule="auto"/>
              <w:jc w:val="both"/>
              <w:rPr>
                <w:color w:val="000000"/>
                <w:sz w:val="20"/>
                <w:szCs w:val="20"/>
                <w:lang w:val="en-US"/>
              </w:rPr>
            </w:pPr>
          </w:p>
        </w:tc>
        <w:tc>
          <w:tcPr>
            <w:tcW w:w="115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0 points</w:t>
            </w:r>
          </w:p>
        </w:tc>
      </w:tr>
      <w:tr w:rsidR="006E49B0" w:rsidRPr="00266E68" w:rsidTr="006E49B0">
        <w:tc>
          <w:tcPr>
            <w:tcW w:w="6978"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Methodology and Project Approach</w:t>
            </w:r>
          </w:p>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A comprehensive schedule of how the services are to be provided as the terms of reference.</w:t>
            </w:r>
          </w:p>
        </w:tc>
        <w:tc>
          <w:tcPr>
            <w:tcW w:w="1224" w:type="dxa"/>
            <w:tcBorders>
              <w:top w:val="single" w:sz="4" w:space="0" w:color="000000"/>
              <w:left w:val="single" w:sz="4" w:space="0" w:color="000000"/>
              <w:bottom w:val="single" w:sz="4" w:space="0" w:color="000000"/>
              <w:right w:val="single" w:sz="4" w:space="0" w:color="000000"/>
            </w:tcBorders>
          </w:tcPr>
          <w:p w:rsidR="006E49B0" w:rsidRPr="00266E68" w:rsidRDefault="006E49B0" w:rsidP="004C3504">
            <w:pPr>
              <w:tabs>
                <w:tab w:val="left" w:pos="0"/>
              </w:tabs>
              <w:spacing w:after="0" w:line="312" w:lineRule="auto"/>
              <w:jc w:val="both"/>
              <w:rPr>
                <w:color w:val="000000"/>
                <w:sz w:val="20"/>
                <w:szCs w:val="20"/>
                <w:lang w:val="en-US"/>
              </w:rPr>
            </w:pPr>
          </w:p>
        </w:tc>
        <w:tc>
          <w:tcPr>
            <w:tcW w:w="115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30 points</w:t>
            </w:r>
          </w:p>
        </w:tc>
      </w:tr>
      <w:tr w:rsidR="006E49B0" w:rsidRPr="00266E68" w:rsidTr="006E49B0">
        <w:tc>
          <w:tcPr>
            <w:tcW w:w="6978"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Non submission</w:t>
            </w:r>
          </w:p>
        </w:tc>
        <w:tc>
          <w:tcPr>
            <w:tcW w:w="1224" w:type="dxa"/>
            <w:tcBorders>
              <w:top w:val="single" w:sz="4" w:space="0" w:color="000000"/>
              <w:left w:val="single" w:sz="4" w:space="0" w:color="000000"/>
              <w:bottom w:val="single" w:sz="4" w:space="0" w:color="000000"/>
              <w:right w:val="single" w:sz="4" w:space="0" w:color="000000"/>
            </w:tcBorders>
          </w:tcPr>
          <w:p w:rsidR="006E49B0" w:rsidRPr="00266E68" w:rsidRDefault="006E49B0" w:rsidP="004C3504">
            <w:pPr>
              <w:tabs>
                <w:tab w:val="left" w:pos="0"/>
              </w:tabs>
              <w:spacing w:after="0" w:line="312" w:lineRule="auto"/>
              <w:jc w:val="both"/>
              <w:rPr>
                <w:color w:val="000000"/>
                <w:sz w:val="20"/>
                <w:szCs w:val="20"/>
                <w:lang w:val="en-US"/>
              </w:rPr>
            </w:pPr>
          </w:p>
        </w:tc>
        <w:tc>
          <w:tcPr>
            <w:tcW w:w="115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0 points</w:t>
            </w:r>
          </w:p>
        </w:tc>
      </w:tr>
      <w:tr w:rsidR="006E49B0" w:rsidRPr="00266E68" w:rsidTr="006E49B0">
        <w:tc>
          <w:tcPr>
            <w:tcW w:w="6978"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Qualifications and skills of resources</w:t>
            </w:r>
          </w:p>
          <w:p w:rsidR="006E49B0" w:rsidRPr="00266E68" w:rsidRDefault="006E49B0" w:rsidP="004C3504">
            <w:pPr>
              <w:tabs>
                <w:tab w:val="left" w:pos="0"/>
              </w:tabs>
              <w:spacing w:after="0" w:line="312" w:lineRule="auto"/>
              <w:jc w:val="both"/>
              <w:rPr>
                <w:color w:val="000000"/>
                <w:sz w:val="20"/>
                <w:szCs w:val="20"/>
                <w:lang w:val="en-US"/>
              </w:rPr>
            </w:pPr>
            <w:proofErr w:type="spellStart"/>
            <w:r w:rsidRPr="00266E68">
              <w:rPr>
                <w:color w:val="000000"/>
                <w:sz w:val="20"/>
                <w:szCs w:val="20"/>
                <w:lang w:val="en-US"/>
              </w:rPr>
              <w:lastRenderedPageBreak/>
              <w:t>Summarised</w:t>
            </w:r>
            <w:proofErr w:type="spellEnd"/>
            <w:r w:rsidRPr="00266E68">
              <w:rPr>
                <w:color w:val="000000"/>
                <w:sz w:val="20"/>
                <w:szCs w:val="20"/>
                <w:lang w:val="en-US"/>
              </w:rPr>
              <w:t xml:space="preserve"> CV’s of the proposed team members/consultants, which should highlight the relevant experience in similar project and qualifications.</w:t>
            </w:r>
          </w:p>
        </w:tc>
        <w:tc>
          <w:tcPr>
            <w:tcW w:w="1224" w:type="dxa"/>
            <w:tcBorders>
              <w:top w:val="single" w:sz="4" w:space="0" w:color="000000"/>
              <w:left w:val="single" w:sz="4" w:space="0" w:color="000000"/>
              <w:bottom w:val="single" w:sz="4" w:space="0" w:color="000000"/>
              <w:right w:val="single" w:sz="4" w:space="0" w:color="000000"/>
            </w:tcBorders>
          </w:tcPr>
          <w:p w:rsidR="006E49B0" w:rsidRPr="00266E68" w:rsidRDefault="006E49B0" w:rsidP="004C3504">
            <w:pPr>
              <w:tabs>
                <w:tab w:val="left" w:pos="0"/>
              </w:tabs>
              <w:spacing w:after="0" w:line="312" w:lineRule="auto"/>
              <w:jc w:val="both"/>
              <w:rPr>
                <w:color w:val="000000"/>
                <w:sz w:val="20"/>
                <w:szCs w:val="20"/>
                <w:lang w:val="en-US"/>
              </w:rPr>
            </w:pPr>
          </w:p>
        </w:tc>
        <w:tc>
          <w:tcPr>
            <w:tcW w:w="115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20 points</w:t>
            </w:r>
          </w:p>
        </w:tc>
      </w:tr>
      <w:tr w:rsidR="006E49B0" w:rsidRPr="00266E68" w:rsidTr="006E49B0">
        <w:tc>
          <w:tcPr>
            <w:tcW w:w="6978"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lastRenderedPageBreak/>
              <w:t>Non submission</w:t>
            </w:r>
          </w:p>
        </w:tc>
        <w:tc>
          <w:tcPr>
            <w:tcW w:w="1224" w:type="dxa"/>
            <w:tcBorders>
              <w:top w:val="single" w:sz="4" w:space="0" w:color="000000"/>
              <w:left w:val="single" w:sz="4" w:space="0" w:color="000000"/>
              <w:bottom w:val="single" w:sz="4" w:space="0" w:color="000000"/>
              <w:right w:val="single" w:sz="4" w:space="0" w:color="000000"/>
            </w:tcBorders>
          </w:tcPr>
          <w:p w:rsidR="006E49B0" w:rsidRPr="00266E68" w:rsidRDefault="006E49B0" w:rsidP="004C3504">
            <w:pPr>
              <w:tabs>
                <w:tab w:val="left" w:pos="0"/>
              </w:tabs>
              <w:spacing w:after="0" w:line="312" w:lineRule="auto"/>
              <w:jc w:val="both"/>
              <w:rPr>
                <w:color w:val="000000"/>
                <w:sz w:val="20"/>
                <w:szCs w:val="20"/>
                <w:lang w:val="en-US"/>
              </w:rPr>
            </w:pPr>
          </w:p>
        </w:tc>
        <w:tc>
          <w:tcPr>
            <w:tcW w:w="1150" w:type="dxa"/>
            <w:tcBorders>
              <w:top w:val="single" w:sz="4" w:space="0" w:color="000000"/>
              <w:left w:val="single" w:sz="4" w:space="0" w:color="000000"/>
              <w:bottom w:val="single" w:sz="4" w:space="0" w:color="000000"/>
              <w:right w:val="single" w:sz="4" w:space="0" w:color="000000"/>
            </w:tcBorders>
            <w:hideMark/>
          </w:tcPr>
          <w:p w:rsidR="006E49B0" w:rsidRPr="009237D2" w:rsidRDefault="006E49B0" w:rsidP="009237D2">
            <w:pPr>
              <w:pStyle w:val="ListParagraph"/>
              <w:numPr>
                <w:ilvl w:val="0"/>
                <w:numId w:val="33"/>
              </w:numPr>
              <w:tabs>
                <w:tab w:val="left" w:pos="0"/>
              </w:tabs>
              <w:spacing w:after="0" w:line="312" w:lineRule="auto"/>
              <w:jc w:val="both"/>
              <w:rPr>
                <w:color w:val="000000"/>
                <w:sz w:val="20"/>
                <w:szCs w:val="20"/>
                <w:lang w:val="en-US"/>
              </w:rPr>
            </w:pPr>
            <w:r w:rsidRPr="009237D2">
              <w:rPr>
                <w:color w:val="000000"/>
                <w:sz w:val="20"/>
                <w:szCs w:val="20"/>
                <w:lang w:val="en-US"/>
              </w:rPr>
              <w:t>points</w:t>
            </w:r>
          </w:p>
        </w:tc>
      </w:tr>
    </w:tbl>
    <w:p w:rsidR="009237D2" w:rsidRDefault="009237D2" w:rsidP="009237D2">
      <w:pPr>
        <w:tabs>
          <w:tab w:val="left" w:pos="0"/>
        </w:tabs>
        <w:spacing w:after="0" w:line="312" w:lineRule="auto"/>
        <w:jc w:val="both"/>
        <w:rPr>
          <w:color w:val="000000"/>
          <w:sz w:val="20"/>
          <w:szCs w:val="20"/>
        </w:rPr>
      </w:pPr>
    </w:p>
    <w:p w:rsidR="009237D2" w:rsidRDefault="009237D2" w:rsidP="009237D2">
      <w:pPr>
        <w:tabs>
          <w:tab w:val="left" w:pos="0"/>
        </w:tabs>
        <w:spacing w:after="0" w:line="312" w:lineRule="auto"/>
        <w:jc w:val="both"/>
        <w:rPr>
          <w:color w:val="000000"/>
          <w:sz w:val="20"/>
          <w:szCs w:val="20"/>
        </w:rPr>
      </w:pPr>
    </w:p>
    <w:p w:rsidR="006E49B0" w:rsidRPr="009237D2" w:rsidRDefault="006E49B0" w:rsidP="009237D2">
      <w:pPr>
        <w:pStyle w:val="ListParagraph"/>
        <w:numPr>
          <w:ilvl w:val="0"/>
          <w:numId w:val="3"/>
        </w:numPr>
        <w:tabs>
          <w:tab w:val="left" w:pos="0"/>
        </w:tabs>
        <w:spacing w:after="0" w:line="312" w:lineRule="auto"/>
        <w:ind w:hanging="862"/>
        <w:jc w:val="both"/>
        <w:rPr>
          <w:color w:val="000000"/>
          <w:sz w:val="20"/>
          <w:szCs w:val="20"/>
        </w:rPr>
      </w:pPr>
      <w:r w:rsidRPr="009237D2">
        <w:rPr>
          <w:b/>
          <w:color w:val="000000"/>
          <w:sz w:val="20"/>
          <w:szCs w:val="20"/>
        </w:rPr>
        <w:t>Submission of proposals</w:t>
      </w:r>
    </w:p>
    <w:p w:rsidR="006E49B0" w:rsidRPr="00266E68" w:rsidRDefault="006E49B0" w:rsidP="004C3504">
      <w:pPr>
        <w:pStyle w:val="ListParagraph"/>
        <w:tabs>
          <w:tab w:val="left" w:pos="0"/>
        </w:tabs>
        <w:spacing w:after="0" w:line="312" w:lineRule="auto"/>
        <w:jc w:val="both"/>
        <w:rPr>
          <w:b/>
          <w:color w:val="000000"/>
          <w:sz w:val="20"/>
          <w:szCs w:val="20"/>
        </w:rPr>
      </w:pPr>
    </w:p>
    <w:p w:rsidR="006E49B0" w:rsidRPr="00266E68" w:rsidRDefault="000C4F3F" w:rsidP="004C3504">
      <w:pPr>
        <w:tabs>
          <w:tab w:val="left" w:pos="0"/>
        </w:tabs>
        <w:spacing w:after="0" w:line="312" w:lineRule="auto"/>
        <w:ind w:left="360"/>
        <w:jc w:val="both"/>
        <w:rPr>
          <w:color w:val="000000"/>
          <w:sz w:val="20"/>
          <w:szCs w:val="20"/>
        </w:rPr>
      </w:pPr>
      <w:r w:rsidRPr="00266E68">
        <w:rPr>
          <w:color w:val="000000"/>
          <w:sz w:val="20"/>
          <w:szCs w:val="20"/>
        </w:rPr>
        <w:tab/>
      </w:r>
      <w:r w:rsidR="006E49B0" w:rsidRPr="00266E68">
        <w:rPr>
          <w:color w:val="000000"/>
          <w:sz w:val="20"/>
          <w:szCs w:val="20"/>
        </w:rPr>
        <w:t>Bidders must furnish the following information as part of the bid response:</w:t>
      </w:r>
    </w:p>
    <w:p w:rsidR="006E49B0" w:rsidRPr="00266E68" w:rsidRDefault="006E49B0" w:rsidP="004C3504">
      <w:pPr>
        <w:tabs>
          <w:tab w:val="left" w:pos="0"/>
        </w:tabs>
        <w:spacing w:after="0" w:line="312" w:lineRule="auto"/>
        <w:ind w:left="360"/>
        <w:jc w:val="both"/>
        <w:rPr>
          <w:color w:val="000000"/>
          <w:sz w:val="20"/>
          <w:szCs w:val="20"/>
        </w:rPr>
      </w:pPr>
    </w:p>
    <w:p w:rsidR="006E49B0" w:rsidRPr="00266E68" w:rsidRDefault="006E49B0" w:rsidP="004C3504">
      <w:pPr>
        <w:pStyle w:val="ListParagraph"/>
        <w:numPr>
          <w:ilvl w:val="0"/>
          <w:numId w:val="6"/>
        </w:numPr>
        <w:tabs>
          <w:tab w:val="left" w:pos="0"/>
        </w:tabs>
        <w:spacing w:after="0" w:line="312" w:lineRule="auto"/>
        <w:jc w:val="both"/>
        <w:rPr>
          <w:color w:val="000000"/>
          <w:sz w:val="20"/>
          <w:szCs w:val="20"/>
        </w:rPr>
      </w:pPr>
      <w:r w:rsidRPr="00266E68">
        <w:rPr>
          <w:color w:val="000000"/>
          <w:sz w:val="20"/>
          <w:szCs w:val="20"/>
        </w:rPr>
        <w:t>A company profile that highlight previous relevant experience;</w:t>
      </w:r>
    </w:p>
    <w:p w:rsidR="006E49B0" w:rsidRPr="00266E68" w:rsidRDefault="006E49B0" w:rsidP="004C3504">
      <w:pPr>
        <w:pStyle w:val="ListParagraph"/>
        <w:numPr>
          <w:ilvl w:val="0"/>
          <w:numId w:val="6"/>
        </w:numPr>
        <w:tabs>
          <w:tab w:val="left" w:pos="0"/>
        </w:tabs>
        <w:spacing w:after="0" w:line="312" w:lineRule="auto"/>
        <w:jc w:val="both"/>
        <w:rPr>
          <w:color w:val="000000"/>
          <w:sz w:val="20"/>
          <w:szCs w:val="20"/>
        </w:rPr>
      </w:pPr>
      <w:r w:rsidRPr="00266E68">
        <w:rPr>
          <w:color w:val="000000"/>
          <w:sz w:val="20"/>
          <w:szCs w:val="20"/>
        </w:rPr>
        <w:t>A detailed list of at least three (3) current and completed contracts/projects with references that specify the institution name, contact details and nature of the contract;</w:t>
      </w:r>
    </w:p>
    <w:p w:rsidR="006E49B0" w:rsidRPr="00266E68" w:rsidRDefault="006E49B0" w:rsidP="004C3504">
      <w:pPr>
        <w:pStyle w:val="ListParagraph"/>
        <w:numPr>
          <w:ilvl w:val="0"/>
          <w:numId w:val="6"/>
        </w:numPr>
        <w:tabs>
          <w:tab w:val="left" w:pos="0"/>
        </w:tabs>
        <w:spacing w:after="0" w:line="312" w:lineRule="auto"/>
        <w:jc w:val="both"/>
        <w:rPr>
          <w:color w:val="000000"/>
          <w:sz w:val="20"/>
          <w:szCs w:val="20"/>
        </w:rPr>
      </w:pPr>
      <w:r w:rsidRPr="00266E68">
        <w:rPr>
          <w:color w:val="000000"/>
          <w:sz w:val="20"/>
          <w:szCs w:val="20"/>
        </w:rPr>
        <w:t>Summarised CV’s of the proposed team member(s) which should highlight the relevant experience in similar projects and qualifications; and</w:t>
      </w:r>
    </w:p>
    <w:p w:rsidR="006E49B0" w:rsidRPr="00266E68" w:rsidRDefault="006E49B0" w:rsidP="004C3504">
      <w:pPr>
        <w:pStyle w:val="ListParagraph"/>
        <w:numPr>
          <w:ilvl w:val="0"/>
          <w:numId w:val="6"/>
        </w:numPr>
        <w:tabs>
          <w:tab w:val="left" w:pos="0"/>
        </w:tabs>
        <w:spacing w:after="0" w:line="312" w:lineRule="auto"/>
        <w:jc w:val="both"/>
        <w:rPr>
          <w:color w:val="000000"/>
          <w:sz w:val="20"/>
          <w:szCs w:val="20"/>
        </w:rPr>
      </w:pPr>
      <w:r w:rsidRPr="00266E68">
        <w:rPr>
          <w:color w:val="000000"/>
          <w:sz w:val="20"/>
          <w:szCs w:val="20"/>
        </w:rPr>
        <w:t>Proposals to be addressed and delivered to the Agency.</w:t>
      </w:r>
    </w:p>
    <w:p w:rsidR="006E49B0" w:rsidRPr="00266E68" w:rsidRDefault="006E49B0" w:rsidP="004C3504">
      <w:pPr>
        <w:pStyle w:val="ListParagraph"/>
        <w:tabs>
          <w:tab w:val="left" w:pos="0"/>
        </w:tabs>
        <w:spacing w:after="0" w:line="312" w:lineRule="auto"/>
        <w:ind w:left="1080"/>
        <w:jc w:val="both"/>
        <w:rPr>
          <w:color w:val="000000"/>
          <w:sz w:val="20"/>
          <w:szCs w:val="20"/>
        </w:rPr>
      </w:pPr>
    </w:p>
    <w:p w:rsidR="006E49B0" w:rsidRPr="00266E68" w:rsidRDefault="000C4F3F" w:rsidP="004C3504">
      <w:pPr>
        <w:tabs>
          <w:tab w:val="left" w:pos="0"/>
        </w:tabs>
        <w:spacing w:after="0" w:line="312" w:lineRule="auto"/>
        <w:jc w:val="both"/>
        <w:rPr>
          <w:color w:val="000000"/>
          <w:sz w:val="20"/>
          <w:szCs w:val="20"/>
        </w:rPr>
      </w:pPr>
      <w:r w:rsidRPr="00266E68">
        <w:rPr>
          <w:color w:val="000000"/>
          <w:sz w:val="20"/>
          <w:szCs w:val="20"/>
        </w:rPr>
        <w:tab/>
      </w:r>
      <w:r w:rsidR="006E49B0" w:rsidRPr="00266E68">
        <w:rPr>
          <w:color w:val="000000"/>
          <w:sz w:val="20"/>
          <w:szCs w:val="20"/>
        </w:rPr>
        <w:t>The following conditions will be applied:</w:t>
      </w:r>
    </w:p>
    <w:p w:rsidR="006E49B0" w:rsidRPr="00266E68" w:rsidRDefault="006E49B0" w:rsidP="004C3504">
      <w:pPr>
        <w:tabs>
          <w:tab w:val="left" w:pos="0"/>
        </w:tabs>
        <w:spacing w:after="0" w:line="312" w:lineRule="auto"/>
        <w:jc w:val="both"/>
        <w:rPr>
          <w:color w:val="000000"/>
          <w:sz w:val="20"/>
          <w:szCs w:val="20"/>
        </w:rPr>
      </w:pPr>
    </w:p>
    <w:p w:rsidR="006E49B0" w:rsidRPr="00266E68" w:rsidRDefault="006E49B0" w:rsidP="004C3504">
      <w:pPr>
        <w:pStyle w:val="ListParagraph"/>
        <w:numPr>
          <w:ilvl w:val="0"/>
          <w:numId w:val="8"/>
        </w:numPr>
        <w:tabs>
          <w:tab w:val="left" w:pos="0"/>
        </w:tabs>
        <w:spacing w:after="0" w:line="312" w:lineRule="auto"/>
        <w:ind w:left="1134" w:hanging="425"/>
        <w:jc w:val="both"/>
        <w:rPr>
          <w:color w:val="000000"/>
          <w:sz w:val="20"/>
          <w:szCs w:val="20"/>
        </w:rPr>
      </w:pPr>
      <w:r w:rsidRPr="00266E68">
        <w:rPr>
          <w:color w:val="000000"/>
          <w:sz w:val="20"/>
          <w:szCs w:val="20"/>
        </w:rPr>
        <w:t>This quote is subject to the Government Procurement General Conditions of Contract that may not be amended. Quotes should not be qualified by own conditions;</w:t>
      </w:r>
    </w:p>
    <w:p w:rsidR="006E49B0" w:rsidRPr="00266E68" w:rsidRDefault="006E49B0" w:rsidP="00AF0ECD">
      <w:pPr>
        <w:pStyle w:val="ListParagraph"/>
        <w:spacing w:after="0"/>
        <w:ind w:left="1134"/>
        <w:jc w:val="both"/>
        <w:rPr>
          <w:color w:val="000000"/>
          <w:sz w:val="20"/>
          <w:szCs w:val="20"/>
        </w:rPr>
      </w:pPr>
      <w:r w:rsidRPr="00266E68">
        <w:rPr>
          <w:color w:val="000000"/>
          <w:sz w:val="20"/>
          <w:szCs w:val="20"/>
        </w:rPr>
        <w:t xml:space="preserve">All price (s) must be inclusive of all costs plus VAT and must be firm for the duration of the contract period, VAT must be shown separately. </w:t>
      </w:r>
    </w:p>
    <w:p w:rsidR="003C4C0E" w:rsidRPr="00266E68" w:rsidRDefault="003C4C0E" w:rsidP="00AF0ECD">
      <w:pPr>
        <w:pStyle w:val="ListParagraph"/>
        <w:spacing w:after="0"/>
        <w:ind w:left="1134"/>
        <w:jc w:val="both"/>
        <w:rPr>
          <w:b/>
          <w:color w:val="000000"/>
          <w:sz w:val="20"/>
          <w:szCs w:val="20"/>
        </w:rPr>
      </w:pPr>
    </w:p>
    <w:p w:rsidR="006E49B0" w:rsidRPr="00266E68" w:rsidRDefault="006E49B0" w:rsidP="00AF0ECD">
      <w:pPr>
        <w:tabs>
          <w:tab w:val="left" w:pos="0"/>
        </w:tabs>
        <w:spacing w:after="0" w:line="312" w:lineRule="auto"/>
        <w:jc w:val="both"/>
        <w:rPr>
          <w:color w:val="000000"/>
          <w:sz w:val="20"/>
          <w:szCs w:val="20"/>
        </w:rPr>
      </w:pPr>
      <w:r w:rsidRPr="00266E68">
        <w:rPr>
          <w:b/>
          <w:color w:val="000000"/>
          <w:sz w:val="20"/>
          <w:szCs w:val="20"/>
        </w:rPr>
        <w:t>13.</w:t>
      </w:r>
      <w:r w:rsidRPr="00266E68">
        <w:rPr>
          <w:b/>
          <w:color w:val="000000"/>
          <w:sz w:val="20"/>
          <w:szCs w:val="20"/>
        </w:rPr>
        <w:tab/>
        <w:t>Right to appoint</w:t>
      </w:r>
    </w:p>
    <w:p w:rsidR="006E49B0" w:rsidRPr="00266E68" w:rsidRDefault="006E49B0" w:rsidP="004C3504">
      <w:pPr>
        <w:pStyle w:val="ListParagraph"/>
        <w:tabs>
          <w:tab w:val="left" w:pos="0"/>
        </w:tabs>
        <w:spacing w:after="0" w:line="312" w:lineRule="auto"/>
        <w:jc w:val="both"/>
        <w:rPr>
          <w:color w:val="000000"/>
          <w:sz w:val="20"/>
          <w:szCs w:val="20"/>
        </w:rPr>
      </w:pPr>
    </w:p>
    <w:p w:rsidR="006E49B0" w:rsidRPr="00266E68" w:rsidRDefault="006E49B0" w:rsidP="004C3504">
      <w:pPr>
        <w:tabs>
          <w:tab w:val="left" w:pos="0"/>
        </w:tabs>
        <w:spacing w:after="0" w:line="312" w:lineRule="auto"/>
        <w:ind w:left="720"/>
        <w:jc w:val="both"/>
        <w:rPr>
          <w:color w:val="000000"/>
          <w:sz w:val="20"/>
          <w:szCs w:val="20"/>
        </w:rPr>
      </w:pPr>
      <w:r w:rsidRPr="00266E68">
        <w:rPr>
          <w:color w:val="000000"/>
          <w:sz w:val="20"/>
          <w:szCs w:val="20"/>
        </w:rPr>
        <w:t>The Agency reserves the right not to appoint a service provider, if it is established that no proposal meets the requirements.</w:t>
      </w:r>
    </w:p>
    <w:p w:rsidR="00865C3B" w:rsidRDefault="00865C3B" w:rsidP="004C3504">
      <w:pPr>
        <w:tabs>
          <w:tab w:val="left" w:pos="0"/>
        </w:tabs>
        <w:spacing w:after="0" w:line="312" w:lineRule="auto"/>
        <w:jc w:val="both"/>
        <w:rPr>
          <w:color w:val="000000"/>
          <w:sz w:val="20"/>
          <w:szCs w:val="20"/>
        </w:rPr>
      </w:pPr>
    </w:p>
    <w:p w:rsidR="001E6739" w:rsidRPr="00266E68" w:rsidRDefault="001E6739" w:rsidP="004C3504">
      <w:pPr>
        <w:tabs>
          <w:tab w:val="left" w:pos="0"/>
        </w:tabs>
        <w:spacing w:after="0" w:line="312" w:lineRule="auto"/>
        <w:jc w:val="both"/>
        <w:rPr>
          <w:color w:val="000000"/>
          <w:sz w:val="20"/>
          <w:szCs w:val="20"/>
        </w:rPr>
      </w:pPr>
    </w:p>
    <w:p w:rsidR="006E49B0" w:rsidRPr="00266E68" w:rsidRDefault="006E49B0" w:rsidP="004C3504">
      <w:pPr>
        <w:spacing w:after="0" w:line="312" w:lineRule="auto"/>
        <w:ind w:left="360" w:hanging="360"/>
        <w:jc w:val="both"/>
        <w:rPr>
          <w:b/>
          <w:sz w:val="20"/>
          <w:szCs w:val="20"/>
        </w:rPr>
      </w:pPr>
      <w:r w:rsidRPr="00266E68">
        <w:rPr>
          <w:b/>
          <w:sz w:val="20"/>
          <w:szCs w:val="20"/>
        </w:rPr>
        <w:t>14</w:t>
      </w:r>
      <w:r w:rsidRPr="00266E68">
        <w:rPr>
          <w:b/>
          <w:sz w:val="20"/>
          <w:szCs w:val="20"/>
        </w:rPr>
        <w:tab/>
      </w:r>
      <w:r w:rsidRPr="00266E68">
        <w:rPr>
          <w:b/>
          <w:sz w:val="20"/>
          <w:szCs w:val="20"/>
        </w:rPr>
        <w:tab/>
        <w:t>Closing Date &amp; submission of quotes</w:t>
      </w:r>
    </w:p>
    <w:p w:rsidR="006E49B0" w:rsidRPr="00266E68" w:rsidRDefault="006E49B0" w:rsidP="004C3504">
      <w:pPr>
        <w:spacing w:after="0" w:line="312" w:lineRule="auto"/>
        <w:ind w:left="720"/>
        <w:jc w:val="both"/>
        <w:rPr>
          <w:sz w:val="20"/>
          <w:szCs w:val="20"/>
        </w:rPr>
      </w:pPr>
    </w:p>
    <w:p w:rsidR="006E49B0" w:rsidRPr="00266E68" w:rsidRDefault="00AE64E8" w:rsidP="004C3504">
      <w:pPr>
        <w:spacing w:after="0"/>
        <w:ind w:left="1440" w:hanging="720"/>
        <w:jc w:val="both"/>
        <w:rPr>
          <w:bCs/>
          <w:sz w:val="20"/>
          <w:szCs w:val="20"/>
          <w:lang w:val="en-US"/>
        </w:rPr>
      </w:pPr>
      <w:r>
        <w:rPr>
          <w:bCs/>
          <w:sz w:val="20"/>
          <w:szCs w:val="20"/>
          <w:lang w:val="en-US"/>
        </w:rPr>
        <w:t>14</w:t>
      </w:r>
      <w:r w:rsidR="006E49B0" w:rsidRPr="00266E68">
        <w:rPr>
          <w:bCs/>
          <w:sz w:val="20"/>
          <w:szCs w:val="20"/>
          <w:lang w:val="en-US"/>
        </w:rPr>
        <w:t>.1</w:t>
      </w:r>
      <w:r w:rsidR="006E49B0" w:rsidRPr="00266E68">
        <w:rPr>
          <w:bCs/>
          <w:sz w:val="20"/>
          <w:szCs w:val="20"/>
          <w:lang w:val="en-US"/>
        </w:rPr>
        <w:tab/>
        <w:t xml:space="preserve">Quotes are expected to be submitted no later than 16h00 on the </w:t>
      </w:r>
      <w:r w:rsidR="00D22EAA">
        <w:rPr>
          <w:bCs/>
          <w:sz w:val="20"/>
          <w:szCs w:val="20"/>
          <w:lang w:val="en-US"/>
        </w:rPr>
        <w:t xml:space="preserve">02 December </w:t>
      </w:r>
      <w:r w:rsidR="009237D2">
        <w:rPr>
          <w:bCs/>
          <w:sz w:val="20"/>
          <w:szCs w:val="20"/>
          <w:lang w:val="en-US"/>
        </w:rPr>
        <w:t>2021</w:t>
      </w:r>
      <w:r w:rsidR="006E49B0" w:rsidRPr="00266E68">
        <w:rPr>
          <w:bCs/>
          <w:sz w:val="20"/>
          <w:szCs w:val="20"/>
          <w:lang w:val="en-US"/>
        </w:rPr>
        <w:t>.</w:t>
      </w:r>
    </w:p>
    <w:p w:rsidR="006E49B0" w:rsidRPr="00266E68" w:rsidRDefault="00AE64E8" w:rsidP="004C3504">
      <w:pPr>
        <w:spacing w:after="0"/>
        <w:ind w:left="1440" w:hanging="720"/>
        <w:jc w:val="both"/>
        <w:rPr>
          <w:bCs/>
          <w:sz w:val="20"/>
          <w:szCs w:val="20"/>
          <w:lang w:val="en-US"/>
        </w:rPr>
      </w:pPr>
      <w:r>
        <w:rPr>
          <w:bCs/>
          <w:sz w:val="20"/>
          <w:szCs w:val="20"/>
          <w:lang w:val="en-US"/>
        </w:rPr>
        <w:t>14</w:t>
      </w:r>
      <w:r w:rsidR="006E49B0" w:rsidRPr="00266E68">
        <w:rPr>
          <w:bCs/>
          <w:sz w:val="20"/>
          <w:szCs w:val="20"/>
          <w:lang w:val="en-US"/>
        </w:rPr>
        <w:t>.2</w:t>
      </w:r>
      <w:r w:rsidR="006E49B0" w:rsidRPr="00266E68">
        <w:rPr>
          <w:bCs/>
          <w:sz w:val="20"/>
          <w:szCs w:val="20"/>
          <w:lang w:val="en-US"/>
        </w:rPr>
        <w:tab/>
        <w:t xml:space="preserve">Quotes may be submitted electronically by e-mail to </w:t>
      </w:r>
      <w:hyperlink r:id="rId9" w:history="1">
        <w:r w:rsidR="00D22EAA" w:rsidRPr="005A036E">
          <w:rPr>
            <w:rStyle w:val="Hyperlink"/>
            <w:sz w:val="20"/>
            <w:szCs w:val="20"/>
          </w:rPr>
          <w:t>Kelebogile.thipe</w:t>
        </w:r>
        <w:r w:rsidR="00D22EAA" w:rsidRPr="005A036E">
          <w:rPr>
            <w:rStyle w:val="Hyperlink"/>
            <w:bCs/>
            <w:sz w:val="20"/>
            <w:szCs w:val="20"/>
            <w:lang w:val="en-US"/>
          </w:rPr>
          <w:t>@rtia.co.za</w:t>
        </w:r>
      </w:hyperlink>
      <w:r w:rsidR="00D22EAA">
        <w:rPr>
          <w:sz w:val="20"/>
          <w:szCs w:val="20"/>
        </w:rPr>
        <w:t>/quotes@rtia.coza</w:t>
      </w:r>
      <w:bookmarkStart w:id="0" w:name="_GoBack"/>
      <w:bookmarkEnd w:id="0"/>
      <w:r w:rsidR="001F4001" w:rsidRPr="00266E68">
        <w:rPr>
          <w:bCs/>
          <w:sz w:val="20"/>
          <w:szCs w:val="20"/>
          <w:lang w:val="en-US"/>
        </w:rPr>
        <w:t xml:space="preserve"> </w:t>
      </w:r>
      <w:r w:rsidR="006E49B0" w:rsidRPr="00266E68">
        <w:rPr>
          <w:bCs/>
          <w:sz w:val="20"/>
          <w:szCs w:val="20"/>
          <w:lang w:val="en-US"/>
        </w:rPr>
        <w:t>or hand delivered to the Agency’s offices for</w:t>
      </w:r>
      <w:r w:rsidR="00D22EAA">
        <w:rPr>
          <w:bCs/>
          <w:sz w:val="20"/>
          <w:szCs w:val="20"/>
          <w:lang w:val="en-US"/>
        </w:rPr>
        <w:t xml:space="preserve"> attention, Kelebogile Thipe</w:t>
      </w:r>
      <w:r w:rsidR="006E49B0" w:rsidRPr="00266E68">
        <w:rPr>
          <w:bCs/>
          <w:sz w:val="20"/>
          <w:szCs w:val="20"/>
          <w:lang w:val="en-US"/>
        </w:rPr>
        <w:t xml:space="preserve">, Road Traffic Infringement Agency, Waterfall Edge B, </w:t>
      </w:r>
      <w:proofErr w:type="spellStart"/>
      <w:r w:rsidR="006E49B0" w:rsidRPr="00266E68">
        <w:rPr>
          <w:bCs/>
          <w:sz w:val="20"/>
          <w:szCs w:val="20"/>
          <w:lang w:val="en-US"/>
        </w:rPr>
        <w:t>Howick</w:t>
      </w:r>
      <w:proofErr w:type="spellEnd"/>
      <w:r w:rsidR="006E49B0" w:rsidRPr="00266E68">
        <w:rPr>
          <w:bCs/>
          <w:sz w:val="20"/>
          <w:szCs w:val="20"/>
          <w:lang w:val="en-US"/>
        </w:rPr>
        <w:t xml:space="preserve"> Close, Waterfall Office Park, </w:t>
      </w:r>
      <w:proofErr w:type="spellStart"/>
      <w:r w:rsidR="006E49B0" w:rsidRPr="00266E68">
        <w:rPr>
          <w:bCs/>
          <w:sz w:val="20"/>
          <w:szCs w:val="20"/>
          <w:lang w:val="en-US"/>
        </w:rPr>
        <w:t>Bekker</w:t>
      </w:r>
      <w:proofErr w:type="spellEnd"/>
      <w:r w:rsidR="006E49B0" w:rsidRPr="00266E68">
        <w:rPr>
          <w:bCs/>
          <w:sz w:val="20"/>
          <w:szCs w:val="20"/>
          <w:lang w:val="en-US"/>
        </w:rPr>
        <w:t xml:space="preserve"> Road, </w:t>
      </w:r>
      <w:proofErr w:type="spellStart"/>
      <w:r w:rsidR="006E49B0" w:rsidRPr="00266E68">
        <w:rPr>
          <w:bCs/>
          <w:sz w:val="20"/>
          <w:szCs w:val="20"/>
          <w:lang w:val="en-US"/>
        </w:rPr>
        <w:t>Midrand</w:t>
      </w:r>
      <w:proofErr w:type="spellEnd"/>
      <w:r w:rsidR="006E49B0" w:rsidRPr="00266E68">
        <w:rPr>
          <w:bCs/>
          <w:sz w:val="20"/>
          <w:szCs w:val="20"/>
          <w:lang w:val="en-US"/>
        </w:rPr>
        <w:t>.</w:t>
      </w:r>
    </w:p>
    <w:p w:rsidR="006E49B0" w:rsidRPr="00266E68" w:rsidRDefault="006E49B0" w:rsidP="004C3504">
      <w:pPr>
        <w:spacing w:after="0" w:line="312" w:lineRule="auto"/>
        <w:jc w:val="both"/>
        <w:rPr>
          <w:b/>
          <w:sz w:val="20"/>
          <w:szCs w:val="20"/>
        </w:rPr>
      </w:pPr>
    </w:p>
    <w:p w:rsidR="006E49B0" w:rsidRPr="00266E68" w:rsidRDefault="006E49B0" w:rsidP="004C3504">
      <w:pPr>
        <w:spacing w:after="0" w:line="312" w:lineRule="auto"/>
        <w:jc w:val="both"/>
        <w:rPr>
          <w:b/>
          <w:sz w:val="20"/>
          <w:szCs w:val="20"/>
        </w:rPr>
      </w:pPr>
      <w:r w:rsidRPr="00266E68">
        <w:rPr>
          <w:b/>
          <w:sz w:val="20"/>
          <w:szCs w:val="20"/>
        </w:rPr>
        <w:t>15.</w:t>
      </w:r>
      <w:r w:rsidRPr="00266E68">
        <w:rPr>
          <w:b/>
          <w:sz w:val="20"/>
          <w:szCs w:val="20"/>
        </w:rPr>
        <w:tab/>
        <w:t>Enquiries and more information</w:t>
      </w:r>
    </w:p>
    <w:p w:rsidR="006E49B0" w:rsidRPr="00266E68" w:rsidRDefault="006E49B0" w:rsidP="004C3504">
      <w:pPr>
        <w:spacing w:after="0" w:line="312" w:lineRule="auto"/>
        <w:jc w:val="both"/>
        <w:rPr>
          <w:b/>
          <w:sz w:val="20"/>
          <w:szCs w:val="20"/>
        </w:rPr>
      </w:pPr>
    </w:p>
    <w:p w:rsidR="006E49B0" w:rsidRPr="00266E68" w:rsidRDefault="006E49B0" w:rsidP="004C3504">
      <w:pPr>
        <w:spacing w:after="0" w:line="312" w:lineRule="auto"/>
        <w:ind w:left="720"/>
        <w:jc w:val="both"/>
        <w:rPr>
          <w:bCs/>
          <w:sz w:val="20"/>
          <w:szCs w:val="20"/>
          <w:lang w:val="en-US"/>
        </w:rPr>
      </w:pPr>
      <w:r w:rsidRPr="00266E68">
        <w:rPr>
          <w:bCs/>
          <w:sz w:val="20"/>
          <w:szCs w:val="20"/>
          <w:lang w:val="en-US"/>
        </w:rPr>
        <w:t>All enquiries and requests for more information should be directed to the sender by email. The response will be distributed to all the prospective bidders by email so that every bidder has the same information.</w:t>
      </w:r>
    </w:p>
    <w:p w:rsidR="00DF3D22" w:rsidRPr="009F15B9" w:rsidRDefault="00DF3D22" w:rsidP="004C3504">
      <w:pPr>
        <w:tabs>
          <w:tab w:val="left" w:pos="0"/>
        </w:tabs>
        <w:spacing w:after="0" w:line="312" w:lineRule="auto"/>
        <w:jc w:val="both"/>
        <w:rPr>
          <w:bCs/>
          <w:sz w:val="20"/>
          <w:szCs w:val="20"/>
          <w:lang w:val="en-US"/>
        </w:rPr>
      </w:pPr>
    </w:p>
    <w:sectPr w:rsidR="00DF3D22" w:rsidRPr="009F15B9" w:rsidSect="00F70A56">
      <w:footerReference w:type="default" r:id="rId10"/>
      <w:pgSz w:w="11906" w:h="16838" w:code="9"/>
      <w:pgMar w:top="1103" w:right="1134" w:bottom="1440" w:left="1276" w:header="568" w:footer="6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6DC" w:rsidRDefault="00A456DC" w:rsidP="00F54387">
      <w:pPr>
        <w:spacing w:after="0" w:line="240" w:lineRule="auto"/>
      </w:pPr>
      <w:r>
        <w:separator/>
      </w:r>
    </w:p>
  </w:endnote>
  <w:endnote w:type="continuationSeparator" w:id="0">
    <w:p w:rsidR="00A456DC" w:rsidRDefault="00A456DC" w:rsidP="00F54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386249581"/>
      <w:docPartObj>
        <w:docPartGallery w:val="Page Numbers (Bottom of Page)"/>
        <w:docPartUnique/>
      </w:docPartObj>
    </w:sdtPr>
    <w:sdtEndPr/>
    <w:sdtContent>
      <w:sdt>
        <w:sdtPr>
          <w:rPr>
            <w:sz w:val="20"/>
            <w:szCs w:val="20"/>
          </w:rPr>
          <w:id w:val="-1466417317"/>
          <w:docPartObj>
            <w:docPartGallery w:val="Page Numbers (Top of Page)"/>
            <w:docPartUnique/>
          </w:docPartObj>
        </w:sdtPr>
        <w:sdtEndPr/>
        <w:sdtContent>
          <w:p w:rsidR="00513564" w:rsidRPr="00F332DD" w:rsidRDefault="00513564">
            <w:pPr>
              <w:pStyle w:val="Footer"/>
              <w:jc w:val="right"/>
              <w:rPr>
                <w:sz w:val="20"/>
                <w:szCs w:val="20"/>
              </w:rPr>
            </w:pPr>
            <w:r w:rsidRPr="00F332DD">
              <w:rPr>
                <w:sz w:val="20"/>
                <w:szCs w:val="20"/>
              </w:rPr>
              <w:t xml:space="preserve">Page </w:t>
            </w:r>
            <w:r w:rsidRPr="00F332DD">
              <w:rPr>
                <w:b/>
                <w:bCs/>
                <w:sz w:val="20"/>
                <w:szCs w:val="20"/>
              </w:rPr>
              <w:fldChar w:fldCharType="begin"/>
            </w:r>
            <w:r w:rsidRPr="00F332DD">
              <w:rPr>
                <w:b/>
                <w:bCs/>
                <w:sz w:val="20"/>
                <w:szCs w:val="20"/>
              </w:rPr>
              <w:instrText xml:space="preserve"> PAGE </w:instrText>
            </w:r>
            <w:r w:rsidRPr="00F332DD">
              <w:rPr>
                <w:b/>
                <w:bCs/>
                <w:sz w:val="20"/>
                <w:szCs w:val="20"/>
              </w:rPr>
              <w:fldChar w:fldCharType="separate"/>
            </w:r>
            <w:r w:rsidR="00D22EAA">
              <w:rPr>
                <w:b/>
                <w:bCs/>
                <w:noProof/>
                <w:sz w:val="20"/>
                <w:szCs w:val="20"/>
              </w:rPr>
              <w:t>6</w:t>
            </w:r>
            <w:r w:rsidRPr="00F332DD">
              <w:rPr>
                <w:b/>
                <w:bCs/>
                <w:sz w:val="20"/>
                <w:szCs w:val="20"/>
              </w:rPr>
              <w:fldChar w:fldCharType="end"/>
            </w:r>
            <w:r w:rsidRPr="00F332DD">
              <w:rPr>
                <w:sz w:val="20"/>
                <w:szCs w:val="20"/>
              </w:rPr>
              <w:t xml:space="preserve"> of </w:t>
            </w:r>
            <w:r w:rsidRPr="00F332DD">
              <w:rPr>
                <w:b/>
                <w:bCs/>
                <w:sz w:val="20"/>
                <w:szCs w:val="20"/>
              </w:rPr>
              <w:fldChar w:fldCharType="begin"/>
            </w:r>
            <w:r w:rsidRPr="00F332DD">
              <w:rPr>
                <w:b/>
                <w:bCs/>
                <w:sz w:val="20"/>
                <w:szCs w:val="20"/>
              </w:rPr>
              <w:instrText xml:space="preserve"> NUMPAGES  </w:instrText>
            </w:r>
            <w:r w:rsidRPr="00F332DD">
              <w:rPr>
                <w:b/>
                <w:bCs/>
                <w:sz w:val="20"/>
                <w:szCs w:val="20"/>
              </w:rPr>
              <w:fldChar w:fldCharType="separate"/>
            </w:r>
            <w:r w:rsidR="00D22EAA">
              <w:rPr>
                <w:b/>
                <w:bCs/>
                <w:noProof/>
                <w:sz w:val="20"/>
                <w:szCs w:val="20"/>
              </w:rPr>
              <w:t>6</w:t>
            </w:r>
            <w:r w:rsidRPr="00F332DD">
              <w:rPr>
                <w:b/>
                <w:bCs/>
                <w:sz w:val="20"/>
                <w:szCs w:val="20"/>
              </w:rPr>
              <w:fldChar w:fldCharType="end"/>
            </w:r>
          </w:p>
        </w:sdtContent>
      </w:sdt>
    </w:sdtContent>
  </w:sdt>
  <w:p w:rsidR="00513564" w:rsidRDefault="0051356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6DC" w:rsidRDefault="00A456DC" w:rsidP="00F54387">
      <w:pPr>
        <w:spacing w:after="0" w:line="240" w:lineRule="auto"/>
      </w:pPr>
      <w:r>
        <w:separator/>
      </w:r>
    </w:p>
  </w:footnote>
  <w:footnote w:type="continuationSeparator" w:id="0">
    <w:p w:rsidR="00A456DC" w:rsidRDefault="00A456DC" w:rsidP="00F543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D6866"/>
    <w:multiLevelType w:val="hybridMultilevel"/>
    <w:tmpl w:val="CB3A256A"/>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E1A3BD0"/>
    <w:multiLevelType w:val="hybridMultilevel"/>
    <w:tmpl w:val="D03E5FCE"/>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23C037E8"/>
    <w:multiLevelType w:val="hybridMultilevel"/>
    <w:tmpl w:val="EBA008B8"/>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257952AE"/>
    <w:multiLevelType w:val="multilevel"/>
    <w:tmpl w:val="57B2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7F5E92"/>
    <w:multiLevelType w:val="multilevel"/>
    <w:tmpl w:val="A3568B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1B6DDF"/>
    <w:multiLevelType w:val="hybridMultilevel"/>
    <w:tmpl w:val="E6E6829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A760D3E"/>
    <w:multiLevelType w:val="multilevel"/>
    <w:tmpl w:val="7B8871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ABF7F74"/>
    <w:multiLevelType w:val="hybridMultilevel"/>
    <w:tmpl w:val="D4C634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BDD43E3"/>
    <w:multiLevelType w:val="hybridMultilevel"/>
    <w:tmpl w:val="382203C2"/>
    <w:lvl w:ilvl="0" w:tplc="92067FBA">
      <w:start w:val="7"/>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AE45849"/>
    <w:multiLevelType w:val="multilevel"/>
    <w:tmpl w:val="0B1A2E02"/>
    <w:lvl w:ilvl="0">
      <w:start w:val="1"/>
      <w:numFmt w:val="decimal"/>
      <w:lvlText w:val="%1."/>
      <w:lvlJc w:val="left"/>
      <w:pPr>
        <w:ind w:left="1080"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501A4313"/>
    <w:multiLevelType w:val="hybridMultilevel"/>
    <w:tmpl w:val="042673AC"/>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542B41CD"/>
    <w:multiLevelType w:val="hybridMultilevel"/>
    <w:tmpl w:val="0B948E0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4545DF1"/>
    <w:multiLevelType w:val="hybridMultilevel"/>
    <w:tmpl w:val="B3928FB0"/>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3" w15:restartNumberingAfterBreak="0">
    <w:nsid w:val="597E08AF"/>
    <w:multiLevelType w:val="hybridMultilevel"/>
    <w:tmpl w:val="8CBEEE72"/>
    <w:lvl w:ilvl="0" w:tplc="A306A3E2">
      <w:start w:val="1"/>
      <w:numFmt w:val="decimal"/>
      <w:lvlText w:val="%1."/>
      <w:lvlJc w:val="left"/>
      <w:pPr>
        <w:ind w:left="720" w:hanging="360"/>
      </w:pPr>
      <w:rPr>
        <w:rFonts w:hint="default"/>
        <w:b/>
        <w:sz w:val="3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5B28690B"/>
    <w:multiLevelType w:val="hybridMultilevel"/>
    <w:tmpl w:val="3F94819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 w15:restartNumberingAfterBreak="0">
    <w:nsid w:val="5C5620F3"/>
    <w:multiLevelType w:val="multilevel"/>
    <w:tmpl w:val="9E628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6C1CA6"/>
    <w:multiLevelType w:val="hybridMultilevel"/>
    <w:tmpl w:val="E23A740E"/>
    <w:lvl w:ilvl="0" w:tplc="5316E8CE">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696F0AE9"/>
    <w:multiLevelType w:val="hybridMultilevel"/>
    <w:tmpl w:val="5F6409C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6ADE2557"/>
    <w:multiLevelType w:val="hybridMultilevel"/>
    <w:tmpl w:val="873EF21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9" w15:restartNumberingAfterBreak="0">
    <w:nsid w:val="6E225727"/>
    <w:multiLevelType w:val="hybridMultilevel"/>
    <w:tmpl w:val="90686A46"/>
    <w:lvl w:ilvl="0" w:tplc="1C09000D">
      <w:start w:val="1"/>
      <w:numFmt w:val="bullet"/>
      <w:lvlText w:val=""/>
      <w:lvlJc w:val="left"/>
      <w:pPr>
        <w:ind w:left="360" w:hanging="360"/>
      </w:pPr>
      <w:rPr>
        <w:rFonts w:ascii="Wingdings" w:hAnsi="Wingding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71924522"/>
    <w:multiLevelType w:val="hybridMultilevel"/>
    <w:tmpl w:val="D4FC6728"/>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8"/>
  </w:num>
  <w:num w:numId="4">
    <w:abstractNumId w:val="18"/>
  </w:num>
  <w:num w:numId="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2"/>
  </w:num>
  <w:num w:numId="8">
    <w:abstractNumId w:val="14"/>
  </w:num>
  <w:num w:numId="9">
    <w:abstractNumId w:val="13"/>
  </w:num>
  <w:num w:numId="10">
    <w:abstractNumId w:val="0"/>
  </w:num>
  <w:num w:numId="11">
    <w:abstractNumId w:val="1"/>
  </w:num>
  <w:num w:numId="12">
    <w:abstractNumId w:val="19"/>
  </w:num>
  <w:num w:numId="13">
    <w:abstractNumId w:val="20"/>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1"/>
  </w:num>
  <w:num w:numId="28">
    <w:abstractNumId w:val="3"/>
  </w:num>
  <w:num w:numId="29">
    <w:abstractNumId w:val="2"/>
  </w:num>
  <w:num w:numId="30">
    <w:abstractNumId w:val="15"/>
  </w:num>
  <w:num w:numId="31">
    <w:abstractNumId w:val="4"/>
  </w:num>
  <w:num w:numId="32">
    <w:abstractNumId w:val="5"/>
  </w:num>
  <w:num w:numId="33">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CF5"/>
    <w:rsid w:val="00004E85"/>
    <w:rsid w:val="000063E0"/>
    <w:rsid w:val="00007D50"/>
    <w:rsid w:val="0001282E"/>
    <w:rsid w:val="00015B00"/>
    <w:rsid w:val="00017810"/>
    <w:rsid w:val="00020045"/>
    <w:rsid w:val="000224D9"/>
    <w:rsid w:val="00024E5C"/>
    <w:rsid w:val="00030D74"/>
    <w:rsid w:val="000326F5"/>
    <w:rsid w:val="00034219"/>
    <w:rsid w:val="00034E54"/>
    <w:rsid w:val="00046252"/>
    <w:rsid w:val="00046A84"/>
    <w:rsid w:val="00050355"/>
    <w:rsid w:val="00051D06"/>
    <w:rsid w:val="00052442"/>
    <w:rsid w:val="00052EF5"/>
    <w:rsid w:val="00052F8B"/>
    <w:rsid w:val="00054209"/>
    <w:rsid w:val="00054A1E"/>
    <w:rsid w:val="00056471"/>
    <w:rsid w:val="000575C3"/>
    <w:rsid w:val="000609B4"/>
    <w:rsid w:val="00061F2F"/>
    <w:rsid w:val="00062A7D"/>
    <w:rsid w:val="00062B11"/>
    <w:rsid w:val="000634B4"/>
    <w:rsid w:val="000638D9"/>
    <w:rsid w:val="0006402A"/>
    <w:rsid w:val="000649A1"/>
    <w:rsid w:val="000655B6"/>
    <w:rsid w:val="000678F6"/>
    <w:rsid w:val="00070FA6"/>
    <w:rsid w:val="000719B3"/>
    <w:rsid w:val="00071F74"/>
    <w:rsid w:val="00076DDD"/>
    <w:rsid w:val="000771F1"/>
    <w:rsid w:val="00080165"/>
    <w:rsid w:val="000808CA"/>
    <w:rsid w:val="00086983"/>
    <w:rsid w:val="00086BCD"/>
    <w:rsid w:val="00087102"/>
    <w:rsid w:val="00093203"/>
    <w:rsid w:val="00095CB6"/>
    <w:rsid w:val="000A1B84"/>
    <w:rsid w:val="000A2A34"/>
    <w:rsid w:val="000A2DC6"/>
    <w:rsid w:val="000A32CB"/>
    <w:rsid w:val="000A4C0F"/>
    <w:rsid w:val="000A531C"/>
    <w:rsid w:val="000A5FB7"/>
    <w:rsid w:val="000B3CD6"/>
    <w:rsid w:val="000B47D0"/>
    <w:rsid w:val="000B5BF8"/>
    <w:rsid w:val="000B61B8"/>
    <w:rsid w:val="000B6C77"/>
    <w:rsid w:val="000B789C"/>
    <w:rsid w:val="000C114E"/>
    <w:rsid w:val="000C14BD"/>
    <w:rsid w:val="000C4F3F"/>
    <w:rsid w:val="000C60BD"/>
    <w:rsid w:val="000D0733"/>
    <w:rsid w:val="000D093C"/>
    <w:rsid w:val="000D13C6"/>
    <w:rsid w:val="000E038E"/>
    <w:rsid w:val="000E167A"/>
    <w:rsid w:val="000E312D"/>
    <w:rsid w:val="000E51E0"/>
    <w:rsid w:val="000E5346"/>
    <w:rsid w:val="000E6D33"/>
    <w:rsid w:val="000E6FEF"/>
    <w:rsid w:val="000E70B7"/>
    <w:rsid w:val="000F0B49"/>
    <w:rsid w:val="000F0B5A"/>
    <w:rsid w:val="000F528C"/>
    <w:rsid w:val="000F534C"/>
    <w:rsid w:val="001000B3"/>
    <w:rsid w:val="00100887"/>
    <w:rsid w:val="00103E59"/>
    <w:rsid w:val="0011005F"/>
    <w:rsid w:val="00110D75"/>
    <w:rsid w:val="00110F7D"/>
    <w:rsid w:val="0011241F"/>
    <w:rsid w:val="00112FD0"/>
    <w:rsid w:val="00113C1E"/>
    <w:rsid w:val="00117CF5"/>
    <w:rsid w:val="0012017A"/>
    <w:rsid w:val="00120CF4"/>
    <w:rsid w:val="00121BCD"/>
    <w:rsid w:val="0012224C"/>
    <w:rsid w:val="00123698"/>
    <w:rsid w:val="001240E0"/>
    <w:rsid w:val="001325E9"/>
    <w:rsid w:val="00132AD5"/>
    <w:rsid w:val="00132BA2"/>
    <w:rsid w:val="00135C75"/>
    <w:rsid w:val="00144BD6"/>
    <w:rsid w:val="00150145"/>
    <w:rsid w:val="0015049A"/>
    <w:rsid w:val="001525B0"/>
    <w:rsid w:val="001543F8"/>
    <w:rsid w:val="00161E08"/>
    <w:rsid w:val="00163C8D"/>
    <w:rsid w:val="00170614"/>
    <w:rsid w:val="00173621"/>
    <w:rsid w:val="00173981"/>
    <w:rsid w:val="0017522A"/>
    <w:rsid w:val="001761B0"/>
    <w:rsid w:val="001765C6"/>
    <w:rsid w:val="001770F4"/>
    <w:rsid w:val="001828D5"/>
    <w:rsid w:val="001871DE"/>
    <w:rsid w:val="00187CB3"/>
    <w:rsid w:val="00187FB9"/>
    <w:rsid w:val="00190C1F"/>
    <w:rsid w:val="0019215A"/>
    <w:rsid w:val="001A2F07"/>
    <w:rsid w:val="001A4C5D"/>
    <w:rsid w:val="001A5079"/>
    <w:rsid w:val="001A6134"/>
    <w:rsid w:val="001B14BD"/>
    <w:rsid w:val="001B1CB8"/>
    <w:rsid w:val="001B5D17"/>
    <w:rsid w:val="001B7338"/>
    <w:rsid w:val="001C1481"/>
    <w:rsid w:val="001C4431"/>
    <w:rsid w:val="001C571D"/>
    <w:rsid w:val="001C628E"/>
    <w:rsid w:val="001C6342"/>
    <w:rsid w:val="001D0AF0"/>
    <w:rsid w:val="001D0EE2"/>
    <w:rsid w:val="001D1B14"/>
    <w:rsid w:val="001D2C00"/>
    <w:rsid w:val="001D2CAC"/>
    <w:rsid w:val="001D3EC2"/>
    <w:rsid w:val="001D5E07"/>
    <w:rsid w:val="001D66F9"/>
    <w:rsid w:val="001E6739"/>
    <w:rsid w:val="001F01AE"/>
    <w:rsid w:val="001F1712"/>
    <w:rsid w:val="001F4001"/>
    <w:rsid w:val="001F571E"/>
    <w:rsid w:val="001F67AD"/>
    <w:rsid w:val="001F730C"/>
    <w:rsid w:val="001F7EDD"/>
    <w:rsid w:val="002013E8"/>
    <w:rsid w:val="00204BCC"/>
    <w:rsid w:val="0020558F"/>
    <w:rsid w:val="00205C59"/>
    <w:rsid w:val="00211BBA"/>
    <w:rsid w:val="00212A0A"/>
    <w:rsid w:val="00216FC4"/>
    <w:rsid w:val="002217A4"/>
    <w:rsid w:val="0022180B"/>
    <w:rsid w:val="00222B21"/>
    <w:rsid w:val="00222EEB"/>
    <w:rsid w:val="00223E72"/>
    <w:rsid w:val="00226133"/>
    <w:rsid w:val="0023125B"/>
    <w:rsid w:val="00233344"/>
    <w:rsid w:val="0023444C"/>
    <w:rsid w:val="00234836"/>
    <w:rsid w:val="00237A6E"/>
    <w:rsid w:val="00242DA1"/>
    <w:rsid w:val="00244EE0"/>
    <w:rsid w:val="00246F04"/>
    <w:rsid w:val="00250634"/>
    <w:rsid w:val="00255900"/>
    <w:rsid w:val="00255AF7"/>
    <w:rsid w:val="0026574C"/>
    <w:rsid w:val="00266E68"/>
    <w:rsid w:val="00266EE2"/>
    <w:rsid w:val="002725EF"/>
    <w:rsid w:val="0027627F"/>
    <w:rsid w:val="00277392"/>
    <w:rsid w:val="0028073E"/>
    <w:rsid w:val="00282D60"/>
    <w:rsid w:val="00283565"/>
    <w:rsid w:val="00284744"/>
    <w:rsid w:val="0028533F"/>
    <w:rsid w:val="00285D9F"/>
    <w:rsid w:val="00287019"/>
    <w:rsid w:val="00287929"/>
    <w:rsid w:val="002921FA"/>
    <w:rsid w:val="002A0478"/>
    <w:rsid w:val="002A2D91"/>
    <w:rsid w:val="002A2E7A"/>
    <w:rsid w:val="002A438A"/>
    <w:rsid w:val="002A4B61"/>
    <w:rsid w:val="002A602B"/>
    <w:rsid w:val="002A6AEA"/>
    <w:rsid w:val="002A7B87"/>
    <w:rsid w:val="002B07E4"/>
    <w:rsid w:val="002B44A6"/>
    <w:rsid w:val="002B56F5"/>
    <w:rsid w:val="002B7642"/>
    <w:rsid w:val="002C04F6"/>
    <w:rsid w:val="002C3215"/>
    <w:rsid w:val="002C46E2"/>
    <w:rsid w:val="002D392D"/>
    <w:rsid w:val="002D49B9"/>
    <w:rsid w:val="002E0E15"/>
    <w:rsid w:val="002E1413"/>
    <w:rsid w:val="002E2463"/>
    <w:rsid w:val="002E2A12"/>
    <w:rsid w:val="002E35A0"/>
    <w:rsid w:val="002E6008"/>
    <w:rsid w:val="002E605E"/>
    <w:rsid w:val="002E738B"/>
    <w:rsid w:val="002F4F2D"/>
    <w:rsid w:val="002F4FAF"/>
    <w:rsid w:val="002F5142"/>
    <w:rsid w:val="002F6591"/>
    <w:rsid w:val="002F6BA4"/>
    <w:rsid w:val="002F77AA"/>
    <w:rsid w:val="002F7869"/>
    <w:rsid w:val="00300CF4"/>
    <w:rsid w:val="003017B2"/>
    <w:rsid w:val="003171C4"/>
    <w:rsid w:val="00320DA9"/>
    <w:rsid w:val="00321026"/>
    <w:rsid w:val="00321B8D"/>
    <w:rsid w:val="00323483"/>
    <w:rsid w:val="00323817"/>
    <w:rsid w:val="00323DDD"/>
    <w:rsid w:val="00325331"/>
    <w:rsid w:val="00333314"/>
    <w:rsid w:val="003352D6"/>
    <w:rsid w:val="00335B8A"/>
    <w:rsid w:val="003407B4"/>
    <w:rsid w:val="00340D1F"/>
    <w:rsid w:val="0034727B"/>
    <w:rsid w:val="0035305F"/>
    <w:rsid w:val="00353506"/>
    <w:rsid w:val="00353BF8"/>
    <w:rsid w:val="0035574A"/>
    <w:rsid w:val="00355793"/>
    <w:rsid w:val="00360066"/>
    <w:rsid w:val="0036225E"/>
    <w:rsid w:val="00362EDF"/>
    <w:rsid w:val="003641BB"/>
    <w:rsid w:val="00364B5A"/>
    <w:rsid w:val="0036670F"/>
    <w:rsid w:val="0036678D"/>
    <w:rsid w:val="003715C1"/>
    <w:rsid w:val="00373C69"/>
    <w:rsid w:val="00373CA6"/>
    <w:rsid w:val="00374068"/>
    <w:rsid w:val="00380293"/>
    <w:rsid w:val="00383024"/>
    <w:rsid w:val="00383A49"/>
    <w:rsid w:val="00383D0A"/>
    <w:rsid w:val="003916E0"/>
    <w:rsid w:val="003932C2"/>
    <w:rsid w:val="00393B2D"/>
    <w:rsid w:val="00395947"/>
    <w:rsid w:val="00396B22"/>
    <w:rsid w:val="003A4D3C"/>
    <w:rsid w:val="003A6959"/>
    <w:rsid w:val="003A6DF3"/>
    <w:rsid w:val="003B070F"/>
    <w:rsid w:val="003B7287"/>
    <w:rsid w:val="003B7A28"/>
    <w:rsid w:val="003C3651"/>
    <w:rsid w:val="003C4C0E"/>
    <w:rsid w:val="003C610F"/>
    <w:rsid w:val="003D1F9C"/>
    <w:rsid w:val="003D36BE"/>
    <w:rsid w:val="003D4514"/>
    <w:rsid w:val="003D4AF9"/>
    <w:rsid w:val="003D68DD"/>
    <w:rsid w:val="003D7479"/>
    <w:rsid w:val="003E2DF3"/>
    <w:rsid w:val="003E305E"/>
    <w:rsid w:val="003E47B8"/>
    <w:rsid w:val="003E5891"/>
    <w:rsid w:val="003E7522"/>
    <w:rsid w:val="003F2B78"/>
    <w:rsid w:val="003F3A9A"/>
    <w:rsid w:val="003F5C26"/>
    <w:rsid w:val="003F6213"/>
    <w:rsid w:val="0040034D"/>
    <w:rsid w:val="00400695"/>
    <w:rsid w:val="0040783F"/>
    <w:rsid w:val="0041244F"/>
    <w:rsid w:val="0041633C"/>
    <w:rsid w:val="00421E90"/>
    <w:rsid w:val="0043034F"/>
    <w:rsid w:val="00431B61"/>
    <w:rsid w:val="0043327B"/>
    <w:rsid w:val="0043431B"/>
    <w:rsid w:val="004358A1"/>
    <w:rsid w:val="00440C91"/>
    <w:rsid w:val="00442E9D"/>
    <w:rsid w:val="0044590E"/>
    <w:rsid w:val="004469F7"/>
    <w:rsid w:val="00451BA1"/>
    <w:rsid w:val="004552CA"/>
    <w:rsid w:val="00455A95"/>
    <w:rsid w:val="00457890"/>
    <w:rsid w:val="004601C1"/>
    <w:rsid w:val="00460F25"/>
    <w:rsid w:val="004647D5"/>
    <w:rsid w:val="0046577D"/>
    <w:rsid w:val="004664EE"/>
    <w:rsid w:val="0047268B"/>
    <w:rsid w:val="004740D0"/>
    <w:rsid w:val="00476A7D"/>
    <w:rsid w:val="0047739B"/>
    <w:rsid w:val="00477ECE"/>
    <w:rsid w:val="00480F7F"/>
    <w:rsid w:val="00481001"/>
    <w:rsid w:val="00483798"/>
    <w:rsid w:val="0048646E"/>
    <w:rsid w:val="00486F03"/>
    <w:rsid w:val="00493B28"/>
    <w:rsid w:val="00496B41"/>
    <w:rsid w:val="00497033"/>
    <w:rsid w:val="004A5850"/>
    <w:rsid w:val="004A613B"/>
    <w:rsid w:val="004A6E71"/>
    <w:rsid w:val="004A71AA"/>
    <w:rsid w:val="004B0DBD"/>
    <w:rsid w:val="004B14AE"/>
    <w:rsid w:val="004B5FE7"/>
    <w:rsid w:val="004B628A"/>
    <w:rsid w:val="004B7731"/>
    <w:rsid w:val="004C0791"/>
    <w:rsid w:val="004C2610"/>
    <w:rsid w:val="004C28D6"/>
    <w:rsid w:val="004C3504"/>
    <w:rsid w:val="004C5EAD"/>
    <w:rsid w:val="004D0A17"/>
    <w:rsid w:val="004D22AF"/>
    <w:rsid w:val="004D2509"/>
    <w:rsid w:val="004D26E8"/>
    <w:rsid w:val="004D37CA"/>
    <w:rsid w:val="004D6422"/>
    <w:rsid w:val="004E4F2B"/>
    <w:rsid w:val="004E5EF0"/>
    <w:rsid w:val="004F0A50"/>
    <w:rsid w:val="004F2BD8"/>
    <w:rsid w:val="004F5894"/>
    <w:rsid w:val="004F5902"/>
    <w:rsid w:val="004F66A2"/>
    <w:rsid w:val="00501D74"/>
    <w:rsid w:val="0050214B"/>
    <w:rsid w:val="00502362"/>
    <w:rsid w:val="00504F7A"/>
    <w:rsid w:val="005073FA"/>
    <w:rsid w:val="0051178C"/>
    <w:rsid w:val="00513564"/>
    <w:rsid w:val="00523EB0"/>
    <w:rsid w:val="00523F1E"/>
    <w:rsid w:val="00526E9B"/>
    <w:rsid w:val="00531AD8"/>
    <w:rsid w:val="00534DB6"/>
    <w:rsid w:val="005351E4"/>
    <w:rsid w:val="005375B7"/>
    <w:rsid w:val="005378CB"/>
    <w:rsid w:val="00540F9E"/>
    <w:rsid w:val="00542956"/>
    <w:rsid w:val="00542A4F"/>
    <w:rsid w:val="005447A0"/>
    <w:rsid w:val="00546E49"/>
    <w:rsid w:val="005520C8"/>
    <w:rsid w:val="00552FEF"/>
    <w:rsid w:val="0055759F"/>
    <w:rsid w:val="00560734"/>
    <w:rsid w:val="00561004"/>
    <w:rsid w:val="00561CD6"/>
    <w:rsid w:val="00561E7C"/>
    <w:rsid w:val="00563412"/>
    <w:rsid w:val="0056665F"/>
    <w:rsid w:val="0056771C"/>
    <w:rsid w:val="00567A8E"/>
    <w:rsid w:val="0057036D"/>
    <w:rsid w:val="00572F2E"/>
    <w:rsid w:val="00577412"/>
    <w:rsid w:val="00577BCB"/>
    <w:rsid w:val="00581306"/>
    <w:rsid w:val="005828F8"/>
    <w:rsid w:val="00582DBD"/>
    <w:rsid w:val="00587E24"/>
    <w:rsid w:val="005919C8"/>
    <w:rsid w:val="00595539"/>
    <w:rsid w:val="005968D7"/>
    <w:rsid w:val="005A24A1"/>
    <w:rsid w:val="005A3534"/>
    <w:rsid w:val="005A4FBA"/>
    <w:rsid w:val="005B3EC0"/>
    <w:rsid w:val="005B7DD5"/>
    <w:rsid w:val="005C2367"/>
    <w:rsid w:val="005C34E4"/>
    <w:rsid w:val="005C4D4E"/>
    <w:rsid w:val="005C5D55"/>
    <w:rsid w:val="005D0446"/>
    <w:rsid w:val="005D2C40"/>
    <w:rsid w:val="005D79D6"/>
    <w:rsid w:val="005E29D7"/>
    <w:rsid w:val="005E32D3"/>
    <w:rsid w:val="005E395E"/>
    <w:rsid w:val="005E77B1"/>
    <w:rsid w:val="005F0FE9"/>
    <w:rsid w:val="005F437F"/>
    <w:rsid w:val="005F49F5"/>
    <w:rsid w:val="005F57A0"/>
    <w:rsid w:val="00602D85"/>
    <w:rsid w:val="00604CFE"/>
    <w:rsid w:val="00613259"/>
    <w:rsid w:val="00614F41"/>
    <w:rsid w:val="00616421"/>
    <w:rsid w:val="00617F45"/>
    <w:rsid w:val="00631E28"/>
    <w:rsid w:val="00635700"/>
    <w:rsid w:val="00635B86"/>
    <w:rsid w:val="00646C81"/>
    <w:rsid w:val="00652064"/>
    <w:rsid w:val="006526B9"/>
    <w:rsid w:val="00652CF9"/>
    <w:rsid w:val="00654AE0"/>
    <w:rsid w:val="006567CA"/>
    <w:rsid w:val="00660DD2"/>
    <w:rsid w:val="006637FE"/>
    <w:rsid w:val="00663D0F"/>
    <w:rsid w:val="00667A4F"/>
    <w:rsid w:val="006703B4"/>
    <w:rsid w:val="00672C2D"/>
    <w:rsid w:val="00675A12"/>
    <w:rsid w:val="00675BC7"/>
    <w:rsid w:val="00676806"/>
    <w:rsid w:val="00676991"/>
    <w:rsid w:val="00676EE8"/>
    <w:rsid w:val="0067723B"/>
    <w:rsid w:val="0068174D"/>
    <w:rsid w:val="00682647"/>
    <w:rsid w:val="00684EE1"/>
    <w:rsid w:val="00687AE2"/>
    <w:rsid w:val="0069436A"/>
    <w:rsid w:val="006953F2"/>
    <w:rsid w:val="0069605D"/>
    <w:rsid w:val="006A0E84"/>
    <w:rsid w:val="006A0EE8"/>
    <w:rsid w:val="006A1952"/>
    <w:rsid w:val="006A2C63"/>
    <w:rsid w:val="006A37BF"/>
    <w:rsid w:val="006A7825"/>
    <w:rsid w:val="006B1659"/>
    <w:rsid w:val="006B19A3"/>
    <w:rsid w:val="006B1F9F"/>
    <w:rsid w:val="006B4DEA"/>
    <w:rsid w:val="006C39B1"/>
    <w:rsid w:val="006C571C"/>
    <w:rsid w:val="006C5AFE"/>
    <w:rsid w:val="006C6365"/>
    <w:rsid w:val="006C7D02"/>
    <w:rsid w:val="006D00F0"/>
    <w:rsid w:val="006D2E06"/>
    <w:rsid w:val="006D38B8"/>
    <w:rsid w:val="006D4604"/>
    <w:rsid w:val="006D63B0"/>
    <w:rsid w:val="006E0CE3"/>
    <w:rsid w:val="006E463A"/>
    <w:rsid w:val="006E49B0"/>
    <w:rsid w:val="006E742A"/>
    <w:rsid w:val="006F06A6"/>
    <w:rsid w:val="006F39E7"/>
    <w:rsid w:val="00703E92"/>
    <w:rsid w:val="00703F2B"/>
    <w:rsid w:val="007142E6"/>
    <w:rsid w:val="00715D16"/>
    <w:rsid w:val="00716B37"/>
    <w:rsid w:val="00717489"/>
    <w:rsid w:val="00717725"/>
    <w:rsid w:val="0072053F"/>
    <w:rsid w:val="00727853"/>
    <w:rsid w:val="00732AA2"/>
    <w:rsid w:val="007347A0"/>
    <w:rsid w:val="00740CDC"/>
    <w:rsid w:val="00740E53"/>
    <w:rsid w:val="007433A8"/>
    <w:rsid w:val="00745930"/>
    <w:rsid w:val="00745F10"/>
    <w:rsid w:val="00746B48"/>
    <w:rsid w:val="007514EF"/>
    <w:rsid w:val="00753845"/>
    <w:rsid w:val="00754D0A"/>
    <w:rsid w:val="007648E3"/>
    <w:rsid w:val="00767F63"/>
    <w:rsid w:val="0077450A"/>
    <w:rsid w:val="00775346"/>
    <w:rsid w:val="00775ADE"/>
    <w:rsid w:val="00776010"/>
    <w:rsid w:val="00780D46"/>
    <w:rsid w:val="0078720F"/>
    <w:rsid w:val="0078752D"/>
    <w:rsid w:val="007877C5"/>
    <w:rsid w:val="00793B7B"/>
    <w:rsid w:val="00794E0E"/>
    <w:rsid w:val="007974ED"/>
    <w:rsid w:val="00797C5A"/>
    <w:rsid w:val="007A281A"/>
    <w:rsid w:val="007A48FE"/>
    <w:rsid w:val="007A4B6E"/>
    <w:rsid w:val="007A6B90"/>
    <w:rsid w:val="007A6C6D"/>
    <w:rsid w:val="007B0E8D"/>
    <w:rsid w:val="007B5181"/>
    <w:rsid w:val="007B5F41"/>
    <w:rsid w:val="007B7368"/>
    <w:rsid w:val="007B7F12"/>
    <w:rsid w:val="007C0717"/>
    <w:rsid w:val="007C1318"/>
    <w:rsid w:val="007C1667"/>
    <w:rsid w:val="007C4FF7"/>
    <w:rsid w:val="007C6A70"/>
    <w:rsid w:val="007C7B3B"/>
    <w:rsid w:val="007D3B10"/>
    <w:rsid w:val="007D69A0"/>
    <w:rsid w:val="007E1CBF"/>
    <w:rsid w:val="007E28E6"/>
    <w:rsid w:val="007E5EC3"/>
    <w:rsid w:val="007F62EA"/>
    <w:rsid w:val="007F722A"/>
    <w:rsid w:val="007F79BF"/>
    <w:rsid w:val="00800786"/>
    <w:rsid w:val="0080376C"/>
    <w:rsid w:val="00810088"/>
    <w:rsid w:val="00813556"/>
    <w:rsid w:val="008158E1"/>
    <w:rsid w:val="00815D75"/>
    <w:rsid w:val="008170A6"/>
    <w:rsid w:val="00822841"/>
    <w:rsid w:val="00823366"/>
    <w:rsid w:val="0082459D"/>
    <w:rsid w:val="00826B33"/>
    <w:rsid w:val="00827CA6"/>
    <w:rsid w:val="00830068"/>
    <w:rsid w:val="00832D9B"/>
    <w:rsid w:val="008364AB"/>
    <w:rsid w:val="0084150C"/>
    <w:rsid w:val="00843AF7"/>
    <w:rsid w:val="00846202"/>
    <w:rsid w:val="00846CB7"/>
    <w:rsid w:val="00850589"/>
    <w:rsid w:val="0085477B"/>
    <w:rsid w:val="00862417"/>
    <w:rsid w:val="008636F4"/>
    <w:rsid w:val="00864EA5"/>
    <w:rsid w:val="00865C3B"/>
    <w:rsid w:val="008744AB"/>
    <w:rsid w:val="008751E3"/>
    <w:rsid w:val="00875E29"/>
    <w:rsid w:val="008772AA"/>
    <w:rsid w:val="0088197E"/>
    <w:rsid w:val="008872A7"/>
    <w:rsid w:val="00887DEF"/>
    <w:rsid w:val="0089378B"/>
    <w:rsid w:val="00893F7D"/>
    <w:rsid w:val="0089610C"/>
    <w:rsid w:val="008964D2"/>
    <w:rsid w:val="008967C7"/>
    <w:rsid w:val="008A2B8E"/>
    <w:rsid w:val="008A2BDA"/>
    <w:rsid w:val="008A3466"/>
    <w:rsid w:val="008A3E43"/>
    <w:rsid w:val="008A5C5F"/>
    <w:rsid w:val="008A65F8"/>
    <w:rsid w:val="008B2188"/>
    <w:rsid w:val="008B6037"/>
    <w:rsid w:val="008B606E"/>
    <w:rsid w:val="008B72E4"/>
    <w:rsid w:val="008B7635"/>
    <w:rsid w:val="008C3406"/>
    <w:rsid w:val="008C3FF3"/>
    <w:rsid w:val="008C4C70"/>
    <w:rsid w:val="008D0DDE"/>
    <w:rsid w:val="008D1704"/>
    <w:rsid w:val="008D3439"/>
    <w:rsid w:val="008D3508"/>
    <w:rsid w:val="008E2CA7"/>
    <w:rsid w:val="008F02A1"/>
    <w:rsid w:val="008F4881"/>
    <w:rsid w:val="008F4FA0"/>
    <w:rsid w:val="008F700F"/>
    <w:rsid w:val="008F7237"/>
    <w:rsid w:val="008F74AE"/>
    <w:rsid w:val="00902748"/>
    <w:rsid w:val="00902A56"/>
    <w:rsid w:val="009053B9"/>
    <w:rsid w:val="00910CA6"/>
    <w:rsid w:val="00911273"/>
    <w:rsid w:val="009118DB"/>
    <w:rsid w:val="00911A52"/>
    <w:rsid w:val="009145A9"/>
    <w:rsid w:val="0091473F"/>
    <w:rsid w:val="009152C8"/>
    <w:rsid w:val="00915FB1"/>
    <w:rsid w:val="009203D3"/>
    <w:rsid w:val="009237D2"/>
    <w:rsid w:val="00925B8F"/>
    <w:rsid w:val="009266A8"/>
    <w:rsid w:val="00930CD1"/>
    <w:rsid w:val="00930E9C"/>
    <w:rsid w:val="00934AAB"/>
    <w:rsid w:val="009368E7"/>
    <w:rsid w:val="00936D22"/>
    <w:rsid w:val="009376EE"/>
    <w:rsid w:val="00937A9E"/>
    <w:rsid w:val="009422F9"/>
    <w:rsid w:val="00945182"/>
    <w:rsid w:val="009452D3"/>
    <w:rsid w:val="00945A6A"/>
    <w:rsid w:val="00947CC0"/>
    <w:rsid w:val="0095022D"/>
    <w:rsid w:val="00950A0F"/>
    <w:rsid w:val="00955F11"/>
    <w:rsid w:val="00956A11"/>
    <w:rsid w:val="009617BC"/>
    <w:rsid w:val="00965284"/>
    <w:rsid w:val="00966145"/>
    <w:rsid w:val="00967D90"/>
    <w:rsid w:val="00967F78"/>
    <w:rsid w:val="00970F1A"/>
    <w:rsid w:val="009759E8"/>
    <w:rsid w:val="00976110"/>
    <w:rsid w:val="00980C4D"/>
    <w:rsid w:val="00981CC2"/>
    <w:rsid w:val="0099343E"/>
    <w:rsid w:val="00993C9B"/>
    <w:rsid w:val="009942C7"/>
    <w:rsid w:val="009963E2"/>
    <w:rsid w:val="00996A6B"/>
    <w:rsid w:val="009A5855"/>
    <w:rsid w:val="009A63BF"/>
    <w:rsid w:val="009A7DFB"/>
    <w:rsid w:val="009B08E1"/>
    <w:rsid w:val="009B15C1"/>
    <w:rsid w:val="009B299C"/>
    <w:rsid w:val="009B3357"/>
    <w:rsid w:val="009B440D"/>
    <w:rsid w:val="009B4CF2"/>
    <w:rsid w:val="009B6EF3"/>
    <w:rsid w:val="009B7444"/>
    <w:rsid w:val="009B756E"/>
    <w:rsid w:val="009C0CE9"/>
    <w:rsid w:val="009C0FF9"/>
    <w:rsid w:val="009C2E77"/>
    <w:rsid w:val="009C4E44"/>
    <w:rsid w:val="009C7B95"/>
    <w:rsid w:val="009D25D1"/>
    <w:rsid w:val="009E0E05"/>
    <w:rsid w:val="009E2063"/>
    <w:rsid w:val="009E2BDE"/>
    <w:rsid w:val="009E3FC4"/>
    <w:rsid w:val="009F15B9"/>
    <w:rsid w:val="009F3652"/>
    <w:rsid w:val="009F43CD"/>
    <w:rsid w:val="009F6016"/>
    <w:rsid w:val="009F613A"/>
    <w:rsid w:val="009F6D86"/>
    <w:rsid w:val="009F771B"/>
    <w:rsid w:val="00A0011A"/>
    <w:rsid w:val="00A01E49"/>
    <w:rsid w:val="00A0216B"/>
    <w:rsid w:val="00A02A98"/>
    <w:rsid w:val="00A0391D"/>
    <w:rsid w:val="00A047BF"/>
    <w:rsid w:val="00A067DC"/>
    <w:rsid w:val="00A068FE"/>
    <w:rsid w:val="00A07050"/>
    <w:rsid w:val="00A072BF"/>
    <w:rsid w:val="00A077B9"/>
    <w:rsid w:val="00A10CFD"/>
    <w:rsid w:val="00A147F0"/>
    <w:rsid w:val="00A22172"/>
    <w:rsid w:val="00A2638A"/>
    <w:rsid w:val="00A3081B"/>
    <w:rsid w:val="00A33E3D"/>
    <w:rsid w:val="00A34892"/>
    <w:rsid w:val="00A3724B"/>
    <w:rsid w:val="00A4512F"/>
    <w:rsid w:val="00A453B8"/>
    <w:rsid w:val="00A456DC"/>
    <w:rsid w:val="00A45B94"/>
    <w:rsid w:val="00A46037"/>
    <w:rsid w:val="00A51C2B"/>
    <w:rsid w:val="00A52D9A"/>
    <w:rsid w:val="00A54105"/>
    <w:rsid w:val="00A600F3"/>
    <w:rsid w:val="00A631BC"/>
    <w:rsid w:val="00A6602C"/>
    <w:rsid w:val="00A71746"/>
    <w:rsid w:val="00A7196E"/>
    <w:rsid w:val="00A71BFB"/>
    <w:rsid w:val="00A74BA4"/>
    <w:rsid w:val="00A756D3"/>
    <w:rsid w:val="00A75D09"/>
    <w:rsid w:val="00A75EB4"/>
    <w:rsid w:val="00A76D20"/>
    <w:rsid w:val="00A822ED"/>
    <w:rsid w:val="00A84374"/>
    <w:rsid w:val="00A846AC"/>
    <w:rsid w:val="00A84B56"/>
    <w:rsid w:val="00A84F91"/>
    <w:rsid w:val="00A86941"/>
    <w:rsid w:val="00A94B93"/>
    <w:rsid w:val="00A9643C"/>
    <w:rsid w:val="00A979C9"/>
    <w:rsid w:val="00A97C3D"/>
    <w:rsid w:val="00AA350D"/>
    <w:rsid w:val="00AA4111"/>
    <w:rsid w:val="00AA57B1"/>
    <w:rsid w:val="00AA5E2B"/>
    <w:rsid w:val="00AA6304"/>
    <w:rsid w:val="00AA68CF"/>
    <w:rsid w:val="00AB0613"/>
    <w:rsid w:val="00AB0A95"/>
    <w:rsid w:val="00AB23C4"/>
    <w:rsid w:val="00AB283D"/>
    <w:rsid w:val="00AB5B09"/>
    <w:rsid w:val="00AB668D"/>
    <w:rsid w:val="00AB671E"/>
    <w:rsid w:val="00AB7EFE"/>
    <w:rsid w:val="00AC2192"/>
    <w:rsid w:val="00AC5B77"/>
    <w:rsid w:val="00AC791D"/>
    <w:rsid w:val="00AD0A18"/>
    <w:rsid w:val="00AD0BD5"/>
    <w:rsid w:val="00AD1333"/>
    <w:rsid w:val="00AD1464"/>
    <w:rsid w:val="00AD2833"/>
    <w:rsid w:val="00AD7C68"/>
    <w:rsid w:val="00AE2A37"/>
    <w:rsid w:val="00AE303D"/>
    <w:rsid w:val="00AE5EE5"/>
    <w:rsid w:val="00AE64E8"/>
    <w:rsid w:val="00AF0ECD"/>
    <w:rsid w:val="00AF2F86"/>
    <w:rsid w:val="00AF38AF"/>
    <w:rsid w:val="00AF6C01"/>
    <w:rsid w:val="00B006CC"/>
    <w:rsid w:val="00B02FC5"/>
    <w:rsid w:val="00B055C6"/>
    <w:rsid w:val="00B05A63"/>
    <w:rsid w:val="00B116A4"/>
    <w:rsid w:val="00B12A5E"/>
    <w:rsid w:val="00B1404B"/>
    <w:rsid w:val="00B14778"/>
    <w:rsid w:val="00B15FAD"/>
    <w:rsid w:val="00B1743B"/>
    <w:rsid w:val="00B2097D"/>
    <w:rsid w:val="00B23ECA"/>
    <w:rsid w:val="00B240DD"/>
    <w:rsid w:val="00B33077"/>
    <w:rsid w:val="00B3533F"/>
    <w:rsid w:val="00B35909"/>
    <w:rsid w:val="00B36582"/>
    <w:rsid w:val="00B43D06"/>
    <w:rsid w:val="00B46242"/>
    <w:rsid w:val="00B50B5E"/>
    <w:rsid w:val="00B52D28"/>
    <w:rsid w:val="00B53233"/>
    <w:rsid w:val="00B6030F"/>
    <w:rsid w:val="00B63240"/>
    <w:rsid w:val="00B63358"/>
    <w:rsid w:val="00B671FE"/>
    <w:rsid w:val="00B6723B"/>
    <w:rsid w:val="00B71372"/>
    <w:rsid w:val="00B7188B"/>
    <w:rsid w:val="00B7725D"/>
    <w:rsid w:val="00B77881"/>
    <w:rsid w:val="00B8079D"/>
    <w:rsid w:val="00B80972"/>
    <w:rsid w:val="00B8160A"/>
    <w:rsid w:val="00B81A68"/>
    <w:rsid w:val="00B83900"/>
    <w:rsid w:val="00B83CCD"/>
    <w:rsid w:val="00B84EBB"/>
    <w:rsid w:val="00B84F92"/>
    <w:rsid w:val="00B85621"/>
    <w:rsid w:val="00B90F48"/>
    <w:rsid w:val="00B910EE"/>
    <w:rsid w:val="00B91E29"/>
    <w:rsid w:val="00B92C6A"/>
    <w:rsid w:val="00B95AC5"/>
    <w:rsid w:val="00BA09F8"/>
    <w:rsid w:val="00BA2444"/>
    <w:rsid w:val="00BA2BCC"/>
    <w:rsid w:val="00BA4A07"/>
    <w:rsid w:val="00BA601B"/>
    <w:rsid w:val="00BA6A2B"/>
    <w:rsid w:val="00BA6AEF"/>
    <w:rsid w:val="00BB090F"/>
    <w:rsid w:val="00BB2B54"/>
    <w:rsid w:val="00BB441F"/>
    <w:rsid w:val="00BC4BA2"/>
    <w:rsid w:val="00BC6329"/>
    <w:rsid w:val="00BD09EA"/>
    <w:rsid w:val="00BD1421"/>
    <w:rsid w:val="00BD4247"/>
    <w:rsid w:val="00BD44A1"/>
    <w:rsid w:val="00BD529A"/>
    <w:rsid w:val="00BE2907"/>
    <w:rsid w:val="00BE2C6E"/>
    <w:rsid w:val="00BE56F4"/>
    <w:rsid w:val="00BF13E3"/>
    <w:rsid w:val="00BF279D"/>
    <w:rsid w:val="00BF3FCD"/>
    <w:rsid w:val="00BF4610"/>
    <w:rsid w:val="00C0070F"/>
    <w:rsid w:val="00C03D11"/>
    <w:rsid w:val="00C04F5D"/>
    <w:rsid w:val="00C06D25"/>
    <w:rsid w:val="00C10F64"/>
    <w:rsid w:val="00C12E72"/>
    <w:rsid w:val="00C13A3D"/>
    <w:rsid w:val="00C208D6"/>
    <w:rsid w:val="00C214FF"/>
    <w:rsid w:val="00C26075"/>
    <w:rsid w:val="00C262D6"/>
    <w:rsid w:val="00C3224F"/>
    <w:rsid w:val="00C424A8"/>
    <w:rsid w:val="00C42F1B"/>
    <w:rsid w:val="00C45404"/>
    <w:rsid w:val="00C4666D"/>
    <w:rsid w:val="00C51869"/>
    <w:rsid w:val="00C53956"/>
    <w:rsid w:val="00C55897"/>
    <w:rsid w:val="00C57CD0"/>
    <w:rsid w:val="00C60AEA"/>
    <w:rsid w:val="00C61C2B"/>
    <w:rsid w:val="00C61FAA"/>
    <w:rsid w:val="00C64290"/>
    <w:rsid w:val="00C64397"/>
    <w:rsid w:val="00C66781"/>
    <w:rsid w:val="00C66A9E"/>
    <w:rsid w:val="00C70010"/>
    <w:rsid w:val="00C720E7"/>
    <w:rsid w:val="00C7666F"/>
    <w:rsid w:val="00C77736"/>
    <w:rsid w:val="00C77744"/>
    <w:rsid w:val="00C77799"/>
    <w:rsid w:val="00C77CD7"/>
    <w:rsid w:val="00C84DF4"/>
    <w:rsid w:val="00C90EAB"/>
    <w:rsid w:val="00C90F35"/>
    <w:rsid w:val="00C9362B"/>
    <w:rsid w:val="00C95F83"/>
    <w:rsid w:val="00CA0BBA"/>
    <w:rsid w:val="00CA2A9C"/>
    <w:rsid w:val="00CA2CBD"/>
    <w:rsid w:val="00CA3A5D"/>
    <w:rsid w:val="00CA4459"/>
    <w:rsid w:val="00CA5064"/>
    <w:rsid w:val="00CA5E3A"/>
    <w:rsid w:val="00CA7DE4"/>
    <w:rsid w:val="00CC0E16"/>
    <w:rsid w:val="00CC2BB1"/>
    <w:rsid w:val="00CC3086"/>
    <w:rsid w:val="00CC495E"/>
    <w:rsid w:val="00CC5CE7"/>
    <w:rsid w:val="00CD4DA1"/>
    <w:rsid w:val="00CD6BBB"/>
    <w:rsid w:val="00CD7FE9"/>
    <w:rsid w:val="00CE109D"/>
    <w:rsid w:val="00CE2A1D"/>
    <w:rsid w:val="00CE3F92"/>
    <w:rsid w:val="00CE506C"/>
    <w:rsid w:val="00CF34DD"/>
    <w:rsid w:val="00CF545E"/>
    <w:rsid w:val="00CF6348"/>
    <w:rsid w:val="00D004CD"/>
    <w:rsid w:val="00D012CB"/>
    <w:rsid w:val="00D035EB"/>
    <w:rsid w:val="00D1161A"/>
    <w:rsid w:val="00D1415B"/>
    <w:rsid w:val="00D15AF0"/>
    <w:rsid w:val="00D22EAA"/>
    <w:rsid w:val="00D250A5"/>
    <w:rsid w:val="00D255E8"/>
    <w:rsid w:val="00D26A32"/>
    <w:rsid w:val="00D27D14"/>
    <w:rsid w:val="00D37983"/>
    <w:rsid w:val="00D40B22"/>
    <w:rsid w:val="00D44652"/>
    <w:rsid w:val="00D44E53"/>
    <w:rsid w:val="00D45FDF"/>
    <w:rsid w:val="00D46DE9"/>
    <w:rsid w:val="00D51B7F"/>
    <w:rsid w:val="00D52170"/>
    <w:rsid w:val="00D5278D"/>
    <w:rsid w:val="00D528F5"/>
    <w:rsid w:val="00D53FE9"/>
    <w:rsid w:val="00D573A2"/>
    <w:rsid w:val="00D60005"/>
    <w:rsid w:val="00D60880"/>
    <w:rsid w:val="00D61565"/>
    <w:rsid w:val="00D63909"/>
    <w:rsid w:val="00D64694"/>
    <w:rsid w:val="00D71B9C"/>
    <w:rsid w:val="00D746E5"/>
    <w:rsid w:val="00D767C9"/>
    <w:rsid w:val="00D773D2"/>
    <w:rsid w:val="00D80657"/>
    <w:rsid w:val="00D84891"/>
    <w:rsid w:val="00D914F5"/>
    <w:rsid w:val="00D94CBA"/>
    <w:rsid w:val="00D95266"/>
    <w:rsid w:val="00D952E9"/>
    <w:rsid w:val="00D96A31"/>
    <w:rsid w:val="00D97E49"/>
    <w:rsid w:val="00DA05A7"/>
    <w:rsid w:val="00DA13EC"/>
    <w:rsid w:val="00DA1BFD"/>
    <w:rsid w:val="00DA45DA"/>
    <w:rsid w:val="00DA6704"/>
    <w:rsid w:val="00DB1143"/>
    <w:rsid w:val="00DB2AA6"/>
    <w:rsid w:val="00DB30A7"/>
    <w:rsid w:val="00DB3947"/>
    <w:rsid w:val="00DB4A59"/>
    <w:rsid w:val="00DB5796"/>
    <w:rsid w:val="00DB5EC4"/>
    <w:rsid w:val="00DC23E9"/>
    <w:rsid w:val="00DC4435"/>
    <w:rsid w:val="00DC47FF"/>
    <w:rsid w:val="00DC5350"/>
    <w:rsid w:val="00DC728E"/>
    <w:rsid w:val="00DD33E9"/>
    <w:rsid w:val="00DE57D8"/>
    <w:rsid w:val="00DE79DE"/>
    <w:rsid w:val="00DF0377"/>
    <w:rsid w:val="00DF2CBF"/>
    <w:rsid w:val="00DF3D22"/>
    <w:rsid w:val="00DF6673"/>
    <w:rsid w:val="00DF6932"/>
    <w:rsid w:val="00E00520"/>
    <w:rsid w:val="00E00650"/>
    <w:rsid w:val="00E01F8D"/>
    <w:rsid w:val="00E02BA7"/>
    <w:rsid w:val="00E06DA6"/>
    <w:rsid w:val="00E11247"/>
    <w:rsid w:val="00E14AE4"/>
    <w:rsid w:val="00E17ADB"/>
    <w:rsid w:val="00E20341"/>
    <w:rsid w:val="00E22E59"/>
    <w:rsid w:val="00E2376F"/>
    <w:rsid w:val="00E264C1"/>
    <w:rsid w:val="00E302CE"/>
    <w:rsid w:val="00E31DCD"/>
    <w:rsid w:val="00E3489C"/>
    <w:rsid w:val="00E3680C"/>
    <w:rsid w:val="00E3789A"/>
    <w:rsid w:val="00E37FD0"/>
    <w:rsid w:val="00E41C07"/>
    <w:rsid w:val="00E4203F"/>
    <w:rsid w:val="00E4329E"/>
    <w:rsid w:val="00E44885"/>
    <w:rsid w:val="00E4673B"/>
    <w:rsid w:val="00E47C08"/>
    <w:rsid w:val="00E51096"/>
    <w:rsid w:val="00E51B87"/>
    <w:rsid w:val="00E52BB6"/>
    <w:rsid w:val="00E550BA"/>
    <w:rsid w:val="00E557C8"/>
    <w:rsid w:val="00E63CD0"/>
    <w:rsid w:val="00E67B60"/>
    <w:rsid w:val="00E71CFA"/>
    <w:rsid w:val="00E73ABA"/>
    <w:rsid w:val="00E80E87"/>
    <w:rsid w:val="00E82950"/>
    <w:rsid w:val="00E8580D"/>
    <w:rsid w:val="00E87F51"/>
    <w:rsid w:val="00E90776"/>
    <w:rsid w:val="00E92CC5"/>
    <w:rsid w:val="00E9406F"/>
    <w:rsid w:val="00E953FF"/>
    <w:rsid w:val="00EA0C30"/>
    <w:rsid w:val="00EA14D9"/>
    <w:rsid w:val="00EA3679"/>
    <w:rsid w:val="00EA4BEA"/>
    <w:rsid w:val="00EB07CE"/>
    <w:rsid w:val="00EB1FCF"/>
    <w:rsid w:val="00EB2E2C"/>
    <w:rsid w:val="00EB3EAF"/>
    <w:rsid w:val="00EB53E7"/>
    <w:rsid w:val="00EB57BC"/>
    <w:rsid w:val="00EC1718"/>
    <w:rsid w:val="00EC3C4E"/>
    <w:rsid w:val="00EC3CE2"/>
    <w:rsid w:val="00EC40AF"/>
    <w:rsid w:val="00EC6D99"/>
    <w:rsid w:val="00EC783A"/>
    <w:rsid w:val="00ED02BE"/>
    <w:rsid w:val="00ED4396"/>
    <w:rsid w:val="00ED7340"/>
    <w:rsid w:val="00EE3E2C"/>
    <w:rsid w:val="00EE693C"/>
    <w:rsid w:val="00EE7CA3"/>
    <w:rsid w:val="00EF050A"/>
    <w:rsid w:val="00EF281F"/>
    <w:rsid w:val="00EF316C"/>
    <w:rsid w:val="00EF45F2"/>
    <w:rsid w:val="00F009B7"/>
    <w:rsid w:val="00F01347"/>
    <w:rsid w:val="00F01606"/>
    <w:rsid w:val="00F0488C"/>
    <w:rsid w:val="00F05588"/>
    <w:rsid w:val="00F07307"/>
    <w:rsid w:val="00F104F6"/>
    <w:rsid w:val="00F126FE"/>
    <w:rsid w:val="00F143AD"/>
    <w:rsid w:val="00F1683C"/>
    <w:rsid w:val="00F17175"/>
    <w:rsid w:val="00F21E4B"/>
    <w:rsid w:val="00F23308"/>
    <w:rsid w:val="00F23547"/>
    <w:rsid w:val="00F24E05"/>
    <w:rsid w:val="00F24F3C"/>
    <w:rsid w:val="00F26CD1"/>
    <w:rsid w:val="00F31465"/>
    <w:rsid w:val="00F332DD"/>
    <w:rsid w:val="00F35536"/>
    <w:rsid w:val="00F364DB"/>
    <w:rsid w:val="00F3689A"/>
    <w:rsid w:val="00F36FEF"/>
    <w:rsid w:val="00F3778C"/>
    <w:rsid w:val="00F40E6F"/>
    <w:rsid w:val="00F51630"/>
    <w:rsid w:val="00F53A60"/>
    <w:rsid w:val="00F54387"/>
    <w:rsid w:val="00F57928"/>
    <w:rsid w:val="00F653CC"/>
    <w:rsid w:val="00F6630B"/>
    <w:rsid w:val="00F6693B"/>
    <w:rsid w:val="00F675A6"/>
    <w:rsid w:val="00F7000B"/>
    <w:rsid w:val="00F70A56"/>
    <w:rsid w:val="00F71BD4"/>
    <w:rsid w:val="00F7476D"/>
    <w:rsid w:val="00F82841"/>
    <w:rsid w:val="00F8400A"/>
    <w:rsid w:val="00F85D18"/>
    <w:rsid w:val="00F8604E"/>
    <w:rsid w:val="00F86CC8"/>
    <w:rsid w:val="00F90AA7"/>
    <w:rsid w:val="00F9270D"/>
    <w:rsid w:val="00F95D18"/>
    <w:rsid w:val="00F97C19"/>
    <w:rsid w:val="00FA2FFE"/>
    <w:rsid w:val="00FA3892"/>
    <w:rsid w:val="00FB084D"/>
    <w:rsid w:val="00FB31B0"/>
    <w:rsid w:val="00FB5114"/>
    <w:rsid w:val="00FC7B75"/>
    <w:rsid w:val="00FD22AD"/>
    <w:rsid w:val="00FD268B"/>
    <w:rsid w:val="00FD2BF1"/>
    <w:rsid w:val="00FE18CF"/>
    <w:rsid w:val="00FE1F79"/>
    <w:rsid w:val="00FE2394"/>
    <w:rsid w:val="00FE27A0"/>
    <w:rsid w:val="00FE45F0"/>
    <w:rsid w:val="00FE4CD9"/>
    <w:rsid w:val="00FE5D0A"/>
    <w:rsid w:val="00FE70F6"/>
    <w:rsid w:val="00FE75EC"/>
    <w:rsid w:val="00FF095F"/>
    <w:rsid w:val="00FF190A"/>
    <w:rsid w:val="00FF1FCE"/>
    <w:rsid w:val="00FF5725"/>
    <w:rsid w:val="00FF7673"/>
    <w:rsid w:val="00FF781A"/>
    <w:rsid w:val="00FF7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D4C7B"/>
  <w15:docId w15:val="{9D0D68C3-ECC5-472C-B9DC-16E43418C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8CA"/>
    <w:pPr>
      <w:spacing w:after="200" w:line="276" w:lineRule="auto"/>
    </w:pPr>
    <w:rPr>
      <w:sz w:val="24"/>
      <w:szCs w:val="22"/>
      <w:lang w:val="en-ZA"/>
    </w:rPr>
  </w:style>
  <w:style w:type="paragraph" w:styleId="Heading1">
    <w:name w:val="heading 1"/>
    <w:basedOn w:val="Normal"/>
    <w:next w:val="Normal"/>
    <w:link w:val="Heading1Char"/>
    <w:qFormat/>
    <w:rsid w:val="00F70A56"/>
    <w:pPr>
      <w:keepNext/>
      <w:spacing w:after="0" w:line="240" w:lineRule="auto"/>
      <w:jc w:val="center"/>
      <w:outlineLvl w:val="0"/>
    </w:pPr>
    <w:rPr>
      <w:rFonts w:eastAsia="Times New Roman" w:cs="Times New Roman"/>
      <w:b/>
      <w:szCs w:val="24"/>
    </w:rPr>
  </w:style>
  <w:style w:type="paragraph" w:styleId="Heading2">
    <w:name w:val="heading 2"/>
    <w:basedOn w:val="Normal"/>
    <w:next w:val="Normal"/>
    <w:link w:val="Heading2Char"/>
    <w:qFormat/>
    <w:rsid w:val="00A047BF"/>
    <w:pPr>
      <w:keepNext/>
      <w:spacing w:after="0" w:line="240" w:lineRule="auto"/>
      <w:outlineLvl w:val="1"/>
    </w:pPr>
    <w:rPr>
      <w:rFonts w:eastAsia="Times New Roman"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7C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F54387"/>
    <w:pPr>
      <w:tabs>
        <w:tab w:val="center" w:pos="4513"/>
        <w:tab w:val="right" w:pos="9026"/>
      </w:tabs>
    </w:pPr>
  </w:style>
  <w:style w:type="character" w:customStyle="1" w:styleId="HeaderChar">
    <w:name w:val="Header Char"/>
    <w:basedOn w:val="DefaultParagraphFont"/>
    <w:link w:val="Header"/>
    <w:rsid w:val="00F54387"/>
    <w:rPr>
      <w:sz w:val="24"/>
      <w:szCs w:val="22"/>
      <w:lang w:eastAsia="en-US"/>
    </w:rPr>
  </w:style>
  <w:style w:type="paragraph" w:styleId="Footer">
    <w:name w:val="footer"/>
    <w:basedOn w:val="Normal"/>
    <w:link w:val="FooterChar"/>
    <w:uiPriority w:val="99"/>
    <w:unhideWhenUsed/>
    <w:rsid w:val="00F54387"/>
    <w:pPr>
      <w:tabs>
        <w:tab w:val="center" w:pos="4513"/>
        <w:tab w:val="right" w:pos="9026"/>
      </w:tabs>
    </w:pPr>
  </w:style>
  <w:style w:type="character" w:customStyle="1" w:styleId="FooterChar">
    <w:name w:val="Footer Char"/>
    <w:basedOn w:val="DefaultParagraphFont"/>
    <w:link w:val="Footer"/>
    <w:uiPriority w:val="99"/>
    <w:rsid w:val="00F54387"/>
    <w:rPr>
      <w:sz w:val="24"/>
      <w:szCs w:val="22"/>
      <w:lang w:eastAsia="en-US"/>
    </w:rPr>
  </w:style>
  <w:style w:type="paragraph" w:styleId="ListParagraph">
    <w:name w:val="List Paragraph"/>
    <w:basedOn w:val="Normal"/>
    <w:uiPriority w:val="34"/>
    <w:qFormat/>
    <w:rsid w:val="002B44A6"/>
    <w:pPr>
      <w:ind w:left="720"/>
    </w:pPr>
  </w:style>
  <w:style w:type="paragraph" w:styleId="Title">
    <w:name w:val="Title"/>
    <w:basedOn w:val="Normal"/>
    <w:link w:val="TitleChar"/>
    <w:qFormat/>
    <w:rsid w:val="0088197E"/>
    <w:pPr>
      <w:spacing w:after="0" w:line="240" w:lineRule="auto"/>
      <w:jc w:val="center"/>
    </w:pPr>
    <w:rPr>
      <w:rFonts w:eastAsia="Times New Roman"/>
      <w:b/>
      <w:bCs/>
      <w:szCs w:val="24"/>
      <w:lang w:val="en-US"/>
    </w:rPr>
  </w:style>
  <w:style w:type="character" w:customStyle="1" w:styleId="TitleChar">
    <w:name w:val="Title Char"/>
    <w:basedOn w:val="DefaultParagraphFont"/>
    <w:link w:val="Title"/>
    <w:rsid w:val="0088197E"/>
    <w:rPr>
      <w:rFonts w:eastAsia="Times New Roman"/>
      <w:b/>
      <w:bCs/>
      <w:sz w:val="24"/>
      <w:szCs w:val="24"/>
      <w:lang w:val="en-US" w:eastAsia="en-US"/>
    </w:rPr>
  </w:style>
  <w:style w:type="character" w:styleId="Hyperlink">
    <w:name w:val="Hyperlink"/>
    <w:basedOn w:val="DefaultParagraphFont"/>
    <w:rsid w:val="00542A4F"/>
    <w:rPr>
      <w:color w:val="0000FF"/>
      <w:u w:val="single"/>
    </w:rPr>
  </w:style>
  <w:style w:type="character" w:customStyle="1" w:styleId="Heading2Char">
    <w:name w:val="Heading 2 Char"/>
    <w:basedOn w:val="DefaultParagraphFont"/>
    <w:link w:val="Heading2"/>
    <w:rsid w:val="00A047BF"/>
    <w:rPr>
      <w:rFonts w:eastAsia="Times New Roman" w:cs="Times New Roman"/>
      <w:b/>
      <w:bCs/>
      <w:sz w:val="32"/>
      <w:szCs w:val="24"/>
      <w:lang w:eastAsia="en-US"/>
    </w:rPr>
  </w:style>
  <w:style w:type="paragraph" w:styleId="BodyTextIndent2">
    <w:name w:val="Body Text Indent 2"/>
    <w:basedOn w:val="Normal"/>
    <w:link w:val="BodyTextIndent2Char"/>
    <w:semiHidden/>
    <w:rsid w:val="00A047BF"/>
    <w:pPr>
      <w:spacing w:after="0" w:line="312" w:lineRule="auto"/>
      <w:ind w:left="720"/>
      <w:jc w:val="both"/>
    </w:pPr>
    <w:rPr>
      <w:rFonts w:eastAsia="Times New Roman" w:cs="Times New Roman"/>
      <w:b/>
      <w:bCs/>
      <w:szCs w:val="24"/>
    </w:rPr>
  </w:style>
  <w:style w:type="character" w:customStyle="1" w:styleId="BodyTextIndent2Char">
    <w:name w:val="Body Text Indent 2 Char"/>
    <w:basedOn w:val="DefaultParagraphFont"/>
    <w:link w:val="BodyTextIndent2"/>
    <w:semiHidden/>
    <w:rsid w:val="00A047BF"/>
    <w:rPr>
      <w:rFonts w:eastAsia="Times New Roman" w:cs="Times New Roman"/>
      <w:b/>
      <w:bCs/>
      <w:sz w:val="24"/>
      <w:szCs w:val="24"/>
      <w:lang w:eastAsia="en-US"/>
    </w:rPr>
  </w:style>
  <w:style w:type="character" w:customStyle="1" w:styleId="Heading1Char">
    <w:name w:val="Heading 1 Char"/>
    <w:basedOn w:val="DefaultParagraphFont"/>
    <w:link w:val="Heading1"/>
    <w:rsid w:val="00F70A56"/>
    <w:rPr>
      <w:rFonts w:eastAsia="Times New Roman" w:cs="Times New Roman"/>
      <w:b/>
      <w:sz w:val="24"/>
      <w:szCs w:val="24"/>
      <w:lang w:eastAsia="en-US"/>
    </w:rPr>
  </w:style>
  <w:style w:type="paragraph" w:styleId="BalloonText">
    <w:name w:val="Balloon Text"/>
    <w:basedOn w:val="Normal"/>
    <w:link w:val="BalloonTextChar"/>
    <w:uiPriority w:val="99"/>
    <w:semiHidden/>
    <w:unhideWhenUsed/>
    <w:rsid w:val="00280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73E"/>
    <w:rPr>
      <w:rFonts w:ascii="Tahoma" w:hAnsi="Tahoma" w:cs="Tahoma"/>
      <w:sz w:val="16"/>
      <w:szCs w:val="16"/>
      <w:lang w:val="en-ZA"/>
    </w:rPr>
  </w:style>
  <w:style w:type="character" w:styleId="CommentReference">
    <w:name w:val="annotation reference"/>
    <w:basedOn w:val="DefaultParagraphFont"/>
    <w:uiPriority w:val="99"/>
    <w:semiHidden/>
    <w:unhideWhenUsed/>
    <w:rsid w:val="0028073E"/>
    <w:rPr>
      <w:sz w:val="16"/>
      <w:szCs w:val="16"/>
    </w:rPr>
  </w:style>
  <w:style w:type="paragraph" w:styleId="CommentText">
    <w:name w:val="annotation text"/>
    <w:basedOn w:val="Normal"/>
    <w:link w:val="CommentTextChar"/>
    <w:uiPriority w:val="99"/>
    <w:semiHidden/>
    <w:unhideWhenUsed/>
    <w:rsid w:val="0028073E"/>
    <w:rPr>
      <w:sz w:val="20"/>
      <w:szCs w:val="20"/>
    </w:rPr>
  </w:style>
  <w:style w:type="character" w:customStyle="1" w:styleId="CommentTextChar">
    <w:name w:val="Comment Text Char"/>
    <w:basedOn w:val="DefaultParagraphFont"/>
    <w:link w:val="CommentText"/>
    <w:uiPriority w:val="99"/>
    <w:semiHidden/>
    <w:rsid w:val="0028073E"/>
    <w:rPr>
      <w:lang w:val="en-ZA"/>
    </w:rPr>
  </w:style>
  <w:style w:type="paragraph" w:styleId="CommentSubject">
    <w:name w:val="annotation subject"/>
    <w:basedOn w:val="CommentText"/>
    <w:next w:val="CommentText"/>
    <w:link w:val="CommentSubjectChar"/>
    <w:uiPriority w:val="99"/>
    <w:semiHidden/>
    <w:unhideWhenUsed/>
    <w:rsid w:val="0028073E"/>
    <w:rPr>
      <w:b/>
      <w:bCs/>
    </w:rPr>
  </w:style>
  <w:style w:type="character" w:customStyle="1" w:styleId="CommentSubjectChar">
    <w:name w:val="Comment Subject Char"/>
    <w:basedOn w:val="CommentTextChar"/>
    <w:link w:val="CommentSubject"/>
    <w:uiPriority w:val="99"/>
    <w:semiHidden/>
    <w:rsid w:val="0028073E"/>
    <w:rPr>
      <w:b/>
      <w:bCs/>
      <w:lang w:val="en-ZA"/>
    </w:rPr>
  </w:style>
  <w:style w:type="character" w:customStyle="1" w:styleId="productnametext">
    <w:name w:val="productnametext"/>
    <w:basedOn w:val="DefaultParagraphFont"/>
    <w:rsid w:val="00EC783A"/>
  </w:style>
  <w:style w:type="character" w:styleId="Emphasis">
    <w:name w:val="Emphasis"/>
    <w:basedOn w:val="DefaultParagraphFont"/>
    <w:uiPriority w:val="20"/>
    <w:qFormat/>
    <w:rsid w:val="00C77CD7"/>
    <w:rPr>
      <w:b/>
      <w:bCs/>
      <w:i w:val="0"/>
      <w:iCs w:val="0"/>
    </w:rPr>
  </w:style>
  <w:style w:type="character" w:customStyle="1" w:styleId="bold2">
    <w:name w:val="bold2"/>
    <w:basedOn w:val="DefaultParagraphFont"/>
    <w:rsid w:val="004D26E8"/>
    <w:rPr>
      <w:b/>
      <w:bCs/>
    </w:rPr>
  </w:style>
  <w:style w:type="paragraph" w:customStyle="1" w:styleId="Default">
    <w:name w:val="Default"/>
    <w:rsid w:val="00EB1FCF"/>
    <w:pPr>
      <w:autoSpaceDE w:val="0"/>
      <w:autoSpaceDN w:val="0"/>
      <w:adjustRightInd w:val="0"/>
    </w:pPr>
    <w:rPr>
      <w:rFonts w:ascii="Tahoma" w:hAnsi="Tahoma" w:cs="Tahoma"/>
      <w:color w:val="000000"/>
      <w:sz w:val="24"/>
      <w:szCs w:val="24"/>
      <w:lang w:val="en-ZA"/>
    </w:rPr>
  </w:style>
  <w:style w:type="character" w:customStyle="1" w:styleId="prodname">
    <w:name w:val="prodname"/>
    <w:basedOn w:val="DefaultParagraphFont"/>
    <w:rsid w:val="00A45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316822">
      <w:bodyDiv w:val="1"/>
      <w:marLeft w:val="0"/>
      <w:marRight w:val="0"/>
      <w:marTop w:val="0"/>
      <w:marBottom w:val="0"/>
      <w:divBdr>
        <w:top w:val="none" w:sz="0" w:space="0" w:color="auto"/>
        <w:left w:val="none" w:sz="0" w:space="0" w:color="auto"/>
        <w:bottom w:val="none" w:sz="0" w:space="0" w:color="auto"/>
        <w:right w:val="none" w:sz="0" w:space="0" w:color="auto"/>
      </w:divBdr>
    </w:div>
    <w:div w:id="441539526">
      <w:bodyDiv w:val="1"/>
      <w:marLeft w:val="0"/>
      <w:marRight w:val="0"/>
      <w:marTop w:val="0"/>
      <w:marBottom w:val="0"/>
      <w:divBdr>
        <w:top w:val="none" w:sz="0" w:space="0" w:color="auto"/>
        <w:left w:val="none" w:sz="0" w:space="0" w:color="auto"/>
        <w:bottom w:val="none" w:sz="0" w:space="0" w:color="auto"/>
        <w:right w:val="none" w:sz="0" w:space="0" w:color="auto"/>
      </w:divBdr>
    </w:div>
    <w:div w:id="655568682">
      <w:bodyDiv w:val="1"/>
      <w:marLeft w:val="0"/>
      <w:marRight w:val="0"/>
      <w:marTop w:val="0"/>
      <w:marBottom w:val="0"/>
      <w:divBdr>
        <w:top w:val="none" w:sz="0" w:space="0" w:color="auto"/>
        <w:left w:val="none" w:sz="0" w:space="0" w:color="auto"/>
        <w:bottom w:val="none" w:sz="0" w:space="0" w:color="auto"/>
        <w:right w:val="none" w:sz="0" w:space="0" w:color="auto"/>
      </w:divBdr>
    </w:div>
    <w:div w:id="899176814">
      <w:bodyDiv w:val="1"/>
      <w:marLeft w:val="0"/>
      <w:marRight w:val="0"/>
      <w:marTop w:val="0"/>
      <w:marBottom w:val="0"/>
      <w:divBdr>
        <w:top w:val="none" w:sz="0" w:space="0" w:color="auto"/>
        <w:left w:val="none" w:sz="0" w:space="0" w:color="auto"/>
        <w:bottom w:val="none" w:sz="0" w:space="0" w:color="auto"/>
        <w:right w:val="none" w:sz="0" w:space="0" w:color="auto"/>
      </w:divBdr>
    </w:div>
    <w:div w:id="998967697">
      <w:bodyDiv w:val="1"/>
      <w:marLeft w:val="0"/>
      <w:marRight w:val="0"/>
      <w:marTop w:val="0"/>
      <w:marBottom w:val="0"/>
      <w:divBdr>
        <w:top w:val="none" w:sz="0" w:space="0" w:color="auto"/>
        <w:left w:val="none" w:sz="0" w:space="0" w:color="auto"/>
        <w:bottom w:val="none" w:sz="0" w:space="0" w:color="auto"/>
        <w:right w:val="none" w:sz="0" w:space="0" w:color="auto"/>
      </w:divBdr>
    </w:div>
    <w:div w:id="1022126978">
      <w:bodyDiv w:val="1"/>
      <w:marLeft w:val="0"/>
      <w:marRight w:val="0"/>
      <w:marTop w:val="0"/>
      <w:marBottom w:val="0"/>
      <w:divBdr>
        <w:top w:val="none" w:sz="0" w:space="0" w:color="auto"/>
        <w:left w:val="none" w:sz="0" w:space="0" w:color="auto"/>
        <w:bottom w:val="none" w:sz="0" w:space="0" w:color="auto"/>
        <w:right w:val="none" w:sz="0" w:space="0" w:color="auto"/>
      </w:divBdr>
    </w:div>
    <w:div w:id="1107234893">
      <w:bodyDiv w:val="1"/>
      <w:marLeft w:val="0"/>
      <w:marRight w:val="0"/>
      <w:marTop w:val="0"/>
      <w:marBottom w:val="0"/>
      <w:divBdr>
        <w:top w:val="none" w:sz="0" w:space="0" w:color="auto"/>
        <w:left w:val="none" w:sz="0" w:space="0" w:color="auto"/>
        <w:bottom w:val="none" w:sz="0" w:space="0" w:color="auto"/>
        <w:right w:val="none" w:sz="0" w:space="0" w:color="auto"/>
      </w:divBdr>
    </w:div>
    <w:div w:id="1313287353">
      <w:bodyDiv w:val="1"/>
      <w:marLeft w:val="0"/>
      <w:marRight w:val="0"/>
      <w:marTop w:val="0"/>
      <w:marBottom w:val="0"/>
      <w:divBdr>
        <w:top w:val="none" w:sz="0" w:space="0" w:color="auto"/>
        <w:left w:val="none" w:sz="0" w:space="0" w:color="auto"/>
        <w:bottom w:val="none" w:sz="0" w:space="0" w:color="auto"/>
        <w:right w:val="none" w:sz="0" w:space="0" w:color="auto"/>
      </w:divBdr>
    </w:div>
    <w:div w:id="1473524868">
      <w:bodyDiv w:val="1"/>
      <w:marLeft w:val="0"/>
      <w:marRight w:val="0"/>
      <w:marTop w:val="0"/>
      <w:marBottom w:val="0"/>
      <w:divBdr>
        <w:top w:val="none" w:sz="0" w:space="0" w:color="auto"/>
        <w:left w:val="none" w:sz="0" w:space="0" w:color="auto"/>
        <w:bottom w:val="none" w:sz="0" w:space="0" w:color="auto"/>
        <w:right w:val="none" w:sz="0" w:space="0" w:color="auto"/>
      </w:divBdr>
    </w:div>
    <w:div w:id="1480029659">
      <w:bodyDiv w:val="1"/>
      <w:marLeft w:val="0"/>
      <w:marRight w:val="0"/>
      <w:marTop w:val="0"/>
      <w:marBottom w:val="0"/>
      <w:divBdr>
        <w:top w:val="none" w:sz="0" w:space="0" w:color="auto"/>
        <w:left w:val="none" w:sz="0" w:space="0" w:color="auto"/>
        <w:bottom w:val="none" w:sz="0" w:space="0" w:color="auto"/>
        <w:right w:val="none" w:sz="0" w:space="0" w:color="auto"/>
      </w:divBdr>
    </w:div>
    <w:div w:id="1481842413">
      <w:bodyDiv w:val="1"/>
      <w:marLeft w:val="0"/>
      <w:marRight w:val="0"/>
      <w:marTop w:val="0"/>
      <w:marBottom w:val="0"/>
      <w:divBdr>
        <w:top w:val="none" w:sz="0" w:space="0" w:color="auto"/>
        <w:left w:val="none" w:sz="0" w:space="0" w:color="auto"/>
        <w:bottom w:val="none" w:sz="0" w:space="0" w:color="auto"/>
        <w:right w:val="none" w:sz="0" w:space="0" w:color="auto"/>
      </w:divBdr>
    </w:div>
    <w:div w:id="1525359886">
      <w:bodyDiv w:val="1"/>
      <w:marLeft w:val="0"/>
      <w:marRight w:val="0"/>
      <w:marTop w:val="0"/>
      <w:marBottom w:val="0"/>
      <w:divBdr>
        <w:top w:val="none" w:sz="0" w:space="0" w:color="auto"/>
        <w:left w:val="none" w:sz="0" w:space="0" w:color="auto"/>
        <w:bottom w:val="none" w:sz="0" w:space="0" w:color="auto"/>
        <w:right w:val="none" w:sz="0" w:space="0" w:color="auto"/>
      </w:divBdr>
    </w:div>
    <w:div w:id="1582373329">
      <w:bodyDiv w:val="1"/>
      <w:marLeft w:val="0"/>
      <w:marRight w:val="0"/>
      <w:marTop w:val="0"/>
      <w:marBottom w:val="0"/>
      <w:divBdr>
        <w:top w:val="none" w:sz="0" w:space="0" w:color="auto"/>
        <w:left w:val="none" w:sz="0" w:space="0" w:color="auto"/>
        <w:bottom w:val="none" w:sz="0" w:space="0" w:color="auto"/>
        <w:right w:val="none" w:sz="0" w:space="0" w:color="auto"/>
      </w:divBdr>
    </w:div>
    <w:div w:id="1641839171">
      <w:bodyDiv w:val="1"/>
      <w:marLeft w:val="0"/>
      <w:marRight w:val="0"/>
      <w:marTop w:val="0"/>
      <w:marBottom w:val="0"/>
      <w:divBdr>
        <w:top w:val="none" w:sz="0" w:space="0" w:color="auto"/>
        <w:left w:val="none" w:sz="0" w:space="0" w:color="auto"/>
        <w:bottom w:val="none" w:sz="0" w:space="0" w:color="auto"/>
        <w:right w:val="none" w:sz="0" w:space="0" w:color="auto"/>
      </w:divBdr>
    </w:div>
    <w:div w:id="1838423771">
      <w:bodyDiv w:val="1"/>
      <w:marLeft w:val="0"/>
      <w:marRight w:val="0"/>
      <w:marTop w:val="0"/>
      <w:marBottom w:val="0"/>
      <w:divBdr>
        <w:top w:val="none" w:sz="0" w:space="0" w:color="auto"/>
        <w:left w:val="none" w:sz="0" w:space="0" w:color="auto"/>
        <w:bottom w:val="none" w:sz="0" w:space="0" w:color="auto"/>
        <w:right w:val="none" w:sz="0" w:space="0" w:color="auto"/>
      </w:divBdr>
    </w:div>
    <w:div w:id="1965115821">
      <w:bodyDiv w:val="1"/>
      <w:marLeft w:val="0"/>
      <w:marRight w:val="0"/>
      <w:marTop w:val="0"/>
      <w:marBottom w:val="0"/>
      <w:divBdr>
        <w:top w:val="none" w:sz="0" w:space="0" w:color="auto"/>
        <w:left w:val="none" w:sz="0" w:space="0" w:color="auto"/>
        <w:bottom w:val="none" w:sz="0" w:space="0" w:color="auto"/>
        <w:right w:val="none" w:sz="0" w:space="0" w:color="auto"/>
      </w:divBdr>
      <w:divsChild>
        <w:div w:id="1565212290">
          <w:marLeft w:val="0"/>
          <w:marRight w:val="0"/>
          <w:marTop w:val="0"/>
          <w:marBottom w:val="0"/>
          <w:divBdr>
            <w:top w:val="none" w:sz="0" w:space="0" w:color="auto"/>
            <w:left w:val="none" w:sz="0" w:space="0" w:color="auto"/>
            <w:bottom w:val="none" w:sz="0" w:space="0" w:color="auto"/>
            <w:right w:val="none" w:sz="0" w:space="0" w:color="auto"/>
          </w:divBdr>
        </w:div>
        <w:div w:id="941764965">
          <w:marLeft w:val="0"/>
          <w:marRight w:val="0"/>
          <w:marTop w:val="0"/>
          <w:marBottom w:val="0"/>
          <w:divBdr>
            <w:top w:val="none" w:sz="0" w:space="0" w:color="auto"/>
            <w:left w:val="none" w:sz="0" w:space="0" w:color="auto"/>
            <w:bottom w:val="none" w:sz="0" w:space="0" w:color="auto"/>
            <w:right w:val="none" w:sz="0" w:space="0" w:color="auto"/>
          </w:divBdr>
        </w:div>
      </w:divsChild>
    </w:div>
    <w:div w:id="211493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elebogile.thipe@rti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C6934-1278-46CA-A8C2-1D3C1F66A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1217</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CFO Specifications</vt:lpstr>
    </vt:vector>
  </TitlesOfParts>
  <Company>Hewlett-Packard</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CFO Specifications</dc:title>
  <dc:creator>Japh Chuwe</dc:creator>
  <cp:lastModifiedBy>Kelebogile Thipe</cp:lastModifiedBy>
  <cp:revision>3</cp:revision>
  <cp:lastPrinted>2019-09-03T11:08:00Z</cp:lastPrinted>
  <dcterms:created xsi:type="dcterms:W3CDTF">2021-11-26T06:37:00Z</dcterms:created>
  <dcterms:modified xsi:type="dcterms:W3CDTF">2021-11-26T06:41:00Z</dcterms:modified>
</cp:coreProperties>
</file>