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07" w:rsidRDefault="00435E70" w:rsidP="00932E81">
      <w:pPr>
        <w:pStyle w:val="BodyText"/>
        <w:spacing w:line="276" w:lineRule="auto"/>
        <w:jc w:val="center"/>
        <w:rPr>
          <w:rFonts w:ascii="Times New Roman"/>
          <w:sz w:val="20"/>
        </w:rPr>
      </w:pPr>
      <w:r>
        <w:rPr>
          <w:rFonts w:ascii="Times New Roman"/>
          <w:noProof/>
          <w:sz w:val="20"/>
          <w:lang w:val="en-ZA" w:eastAsia="en-ZA"/>
        </w:rPr>
        <w:drawing>
          <wp:inline distT="0" distB="0" distL="0" distR="0">
            <wp:extent cx="1584960" cy="2066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84960" cy="2066544"/>
                    </a:xfrm>
                    <a:prstGeom prst="rect">
                      <a:avLst/>
                    </a:prstGeom>
                  </pic:spPr>
                </pic:pic>
              </a:graphicData>
            </a:graphic>
          </wp:inline>
        </w:drawing>
      </w:r>
    </w:p>
    <w:p w:rsidR="00E37F07" w:rsidRDefault="00E37F07" w:rsidP="0051537F">
      <w:pPr>
        <w:pStyle w:val="BodyText"/>
        <w:spacing w:line="276" w:lineRule="auto"/>
        <w:rPr>
          <w:rFonts w:ascii="Times New Roman"/>
          <w:sz w:val="20"/>
        </w:rPr>
      </w:pPr>
    </w:p>
    <w:p w:rsidR="00E37F07" w:rsidRDefault="00E37F07" w:rsidP="0051537F">
      <w:pPr>
        <w:pStyle w:val="BodyText"/>
        <w:spacing w:before="8" w:line="276" w:lineRule="auto"/>
        <w:rPr>
          <w:rFonts w:ascii="Times New Roman"/>
          <w:sz w:val="21"/>
        </w:rPr>
      </w:pPr>
    </w:p>
    <w:p w:rsidR="00E37F07" w:rsidRDefault="00435E70" w:rsidP="0051537F">
      <w:pPr>
        <w:spacing w:line="276" w:lineRule="auto"/>
        <w:ind w:left="215" w:right="211"/>
        <w:jc w:val="center"/>
        <w:rPr>
          <w:b/>
        </w:rPr>
      </w:pPr>
      <w:r>
        <w:rPr>
          <w:b/>
        </w:rPr>
        <w:t>REQUEST FOR PROPOSAL</w:t>
      </w:r>
      <w:r w:rsidR="007F33EC">
        <w:rPr>
          <w:b/>
        </w:rPr>
        <w:t>S</w:t>
      </w:r>
    </w:p>
    <w:p w:rsidR="00E37F07" w:rsidRDefault="00E37F07" w:rsidP="0051537F">
      <w:pPr>
        <w:pStyle w:val="BodyText"/>
        <w:spacing w:line="276" w:lineRule="auto"/>
        <w:rPr>
          <w:b/>
          <w:sz w:val="24"/>
        </w:rPr>
      </w:pPr>
    </w:p>
    <w:p w:rsidR="00E37F07" w:rsidRDefault="00E37F07" w:rsidP="0051537F">
      <w:pPr>
        <w:pStyle w:val="BodyText"/>
        <w:spacing w:line="276" w:lineRule="auto"/>
        <w:rPr>
          <w:b/>
          <w:sz w:val="20"/>
        </w:rPr>
      </w:pPr>
    </w:p>
    <w:p w:rsidR="00E37F07" w:rsidRDefault="00621AB0" w:rsidP="000E09C5">
      <w:pPr>
        <w:spacing w:line="276" w:lineRule="auto"/>
        <w:ind w:left="215" w:right="211"/>
        <w:jc w:val="center"/>
        <w:rPr>
          <w:b/>
        </w:rPr>
      </w:pPr>
      <w:r w:rsidRPr="000B5E91">
        <w:rPr>
          <w:b/>
        </w:rPr>
        <w:t>ND</w:t>
      </w:r>
      <w:r w:rsidR="000E09C5" w:rsidRPr="000B5E91">
        <w:rPr>
          <w:b/>
        </w:rPr>
        <w:t>O</w:t>
      </w:r>
      <w:r w:rsidRPr="000B5E91">
        <w:rPr>
          <w:b/>
        </w:rPr>
        <w:t>H</w:t>
      </w:r>
      <w:r w:rsidR="005324A4" w:rsidRPr="000B5E91">
        <w:rPr>
          <w:b/>
        </w:rPr>
        <w:t xml:space="preserve"> 07</w:t>
      </w:r>
      <w:r w:rsidR="000E09C5" w:rsidRPr="000B5E91">
        <w:rPr>
          <w:b/>
        </w:rPr>
        <w:t xml:space="preserve"> - </w:t>
      </w:r>
      <w:r w:rsidR="00435E70" w:rsidRPr="000B5E91">
        <w:rPr>
          <w:b/>
        </w:rPr>
        <w:t>202</w:t>
      </w:r>
      <w:r w:rsidR="005324A4" w:rsidRPr="000B5E91">
        <w:rPr>
          <w:b/>
        </w:rPr>
        <w:t>2</w:t>
      </w:r>
      <w:r w:rsidR="00435E70" w:rsidRPr="000B5E91">
        <w:rPr>
          <w:b/>
        </w:rPr>
        <w:t>/202</w:t>
      </w:r>
      <w:r w:rsidR="005324A4" w:rsidRPr="000B5E91">
        <w:rPr>
          <w:b/>
        </w:rPr>
        <w:t>3</w:t>
      </w:r>
      <w:r w:rsidR="000E09C5" w:rsidRPr="000B5E91">
        <w:rPr>
          <w:b/>
        </w:rPr>
        <w:t xml:space="preserve"> </w:t>
      </w:r>
    </w:p>
    <w:p w:rsidR="004C1836" w:rsidRDefault="00435E70" w:rsidP="004C1836">
      <w:pPr>
        <w:spacing w:before="127" w:line="276" w:lineRule="auto"/>
        <w:ind w:left="218" w:right="211"/>
        <w:jc w:val="center"/>
        <w:rPr>
          <w:b/>
        </w:rPr>
      </w:pPr>
      <w:r>
        <w:rPr>
          <w:b/>
        </w:rPr>
        <w:t>THE PROVISION OF SERVICES FOR THE CENTRAL CHRONIC MEDICINE DISPENSING AND DISTRIBUTION PROGRAMME FOR PUBLIC SECTOR PATIENTS</w:t>
      </w:r>
      <w:r w:rsidR="004C1836">
        <w:rPr>
          <w:b/>
        </w:rPr>
        <w:t xml:space="preserve"> </w:t>
      </w:r>
      <w:r>
        <w:rPr>
          <w:b/>
        </w:rPr>
        <w:t xml:space="preserve">FOR A PERIOD OF 4 YEARS </w:t>
      </w:r>
    </w:p>
    <w:p w:rsidR="00E37F07" w:rsidRDefault="00435E70" w:rsidP="004C1836">
      <w:pPr>
        <w:spacing w:before="127" w:line="276" w:lineRule="auto"/>
        <w:ind w:left="218" w:right="211"/>
        <w:jc w:val="center"/>
        <w:rPr>
          <w:b/>
        </w:rPr>
      </w:pPr>
      <w:r>
        <w:rPr>
          <w:b/>
        </w:rPr>
        <w:t>BID VALIDITY PERIOD 120 DAYS</w:t>
      </w:r>
    </w:p>
    <w:p w:rsidR="00E9284C" w:rsidRPr="004C1836" w:rsidRDefault="00E9284C" w:rsidP="00E9284C">
      <w:pPr>
        <w:jc w:val="center"/>
        <w:rPr>
          <w:b/>
        </w:rPr>
      </w:pPr>
      <w:r w:rsidRPr="00E9284C">
        <w:rPr>
          <w:b/>
        </w:rPr>
        <w:t xml:space="preserve">DATE ISSUED: </w:t>
      </w:r>
      <w:r w:rsidR="00BF2E3D" w:rsidRPr="004C1836">
        <w:rPr>
          <w:b/>
        </w:rPr>
        <w:t>1</w:t>
      </w:r>
      <w:r w:rsidR="00F95618" w:rsidRPr="004C1836">
        <w:rPr>
          <w:b/>
        </w:rPr>
        <w:t>7</w:t>
      </w:r>
      <w:r w:rsidR="00BF2E3D" w:rsidRPr="004C1836">
        <w:rPr>
          <w:b/>
        </w:rPr>
        <w:t xml:space="preserve"> AUGUST</w:t>
      </w:r>
      <w:r w:rsidR="004C5FCA" w:rsidRPr="004C1836">
        <w:rPr>
          <w:b/>
        </w:rPr>
        <w:t xml:space="preserve"> 2022</w:t>
      </w:r>
    </w:p>
    <w:p w:rsidR="000B5E91" w:rsidRPr="00E9284C" w:rsidRDefault="000B5E91" w:rsidP="00E9284C">
      <w:pPr>
        <w:jc w:val="center"/>
        <w:rPr>
          <w:b/>
        </w:rPr>
      </w:pPr>
      <w:r w:rsidRPr="004C1836">
        <w:rPr>
          <w:b/>
        </w:rPr>
        <w:t xml:space="preserve">CLOSING DATE: </w:t>
      </w:r>
      <w:r w:rsidR="004C1836" w:rsidRPr="004C1836">
        <w:rPr>
          <w:b/>
        </w:rPr>
        <w:t>7 SEPTEMBER</w:t>
      </w:r>
      <w:r w:rsidRPr="004C1836">
        <w:rPr>
          <w:b/>
        </w:rPr>
        <w:t xml:space="preserve"> 2022</w:t>
      </w:r>
    </w:p>
    <w:p w:rsidR="00E37F07" w:rsidRDefault="00E37F07" w:rsidP="0051537F">
      <w:pPr>
        <w:pStyle w:val="BodyText"/>
        <w:spacing w:line="276" w:lineRule="auto"/>
        <w:rPr>
          <w:b/>
          <w:sz w:val="24"/>
        </w:rPr>
      </w:pPr>
    </w:p>
    <w:p w:rsidR="00E37F07" w:rsidRDefault="00E37F07" w:rsidP="0051537F">
      <w:pPr>
        <w:pStyle w:val="BodyText"/>
        <w:spacing w:line="276" w:lineRule="auto"/>
        <w:rPr>
          <w:b/>
          <w:sz w:val="33"/>
        </w:rPr>
      </w:pPr>
    </w:p>
    <w:p w:rsidR="00E37F07" w:rsidRDefault="00435E70" w:rsidP="000734D5">
      <w:pPr>
        <w:pStyle w:val="ListParagraph"/>
        <w:numPr>
          <w:ilvl w:val="0"/>
          <w:numId w:val="33"/>
        </w:numPr>
        <w:tabs>
          <w:tab w:val="left" w:pos="839"/>
          <w:tab w:val="left" w:pos="840"/>
        </w:tabs>
        <w:spacing w:before="0" w:line="276" w:lineRule="auto"/>
        <w:rPr>
          <w:b/>
        </w:rPr>
      </w:pPr>
      <w:r>
        <w:rPr>
          <w:b/>
        </w:rPr>
        <w:t>Dispensing and Distribution</w:t>
      </w:r>
      <w:r>
        <w:rPr>
          <w:b/>
          <w:spacing w:val="-1"/>
        </w:rPr>
        <w:t xml:space="preserve"> </w:t>
      </w:r>
      <w:r w:rsidR="00A562C7">
        <w:rPr>
          <w:b/>
        </w:rPr>
        <w:t>Services.</w:t>
      </w:r>
    </w:p>
    <w:p w:rsidR="00FE048D" w:rsidRDefault="00FE048D" w:rsidP="000734D5">
      <w:pPr>
        <w:pStyle w:val="ListParagraph"/>
        <w:numPr>
          <w:ilvl w:val="0"/>
          <w:numId w:val="33"/>
        </w:numPr>
        <w:tabs>
          <w:tab w:val="left" w:pos="839"/>
          <w:tab w:val="left" w:pos="840"/>
        </w:tabs>
        <w:spacing w:before="0" w:line="276" w:lineRule="auto"/>
        <w:rPr>
          <w:b/>
        </w:rPr>
      </w:pPr>
      <w:r>
        <w:rPr>
          <w:b/>
        </w:rPr>
        <w:t>PuP Services</w:t>
      </w:r>
    </w:p>
    <w:p w:rsidR="00E37F07" w:rsidRDefault="00435E70" w:rsidP="000734D5">
      <w:pPr>
        <w:pStyle w:val="ListParagraph"/>
        <w:numPr>
          <w:ilvl w:val="0"/>
          <w:numId w:val="33"/>
        </w:numPr>
        <w:tabs>
          <w:tab w:val="left" w:pos="839"/>
          <w:tab w:val="left" w:pos="840"/>
        </w:tabs>
        <w:spacing w:before="0" w:line="276" w:lineRule="auto"/>
        <w:rPr>
          <w:b/>
        </w:rPr>
      </w:pPr>
      <w:r>
        <w:rPr>
          <w:b/>
        </w:rPr>
        <w:t>Combinations of Dispe</w:t>
      </w:r>
      <w:r w:rsidR="003A121F">
        <w:rPr>
          <w:b/>
        </w:rPr>
        <w:t>nsing and Distribution and Pick-</w:t>
      </w:r>
      <w:r>
        <w:rPr>
          <w:b/>
        </w:rPr>
        <w:t>up Point</w:t>
      </w:r>
      <w:r>
        <w:rPr>
          <w:b/>
          <w:spacing w:val="-6"/>
        </w:rPr>
        <w:t xml:space="preserve"> </w:t>
      </w:r>
      <w:r>
        <w:rPr>
          <w:b/>
        </w:rPr>
        <w:t>Services.</w:t>
      </w:r>
    </w:p>
    <w:p w:rsidR="00E37F07" w:rsidRDefault="00E37F07" w:rsidP="0051537F">
      <w:pPr>
        <w:pStyle w:val="BodyText"/>
        <w:spacing w:line="276" w:lineRule="auto"/>
        <w:rPr>
          <w:b/>
          <w:sz w:val="26"/>
        </w:rPr>
      </w:pPr>
    </w:p>
    <w:p w:rsidR="00E37F07" w:rsidRDefault="00E37F07" w:rsidP="0051537F">
      <w:pPr>
        <w:pStyle w:val="BodyText"/>
        <w:spacing w:before="10" w:line="276" w:lineRule="auto"/>
        <w:rPr>
          <w:b/>
          <w:sz w:val="24"/>
        </w:rPr>
      </w:pPr>
    </w:p>
    <w:p w:rsidR="00E37F07" w:rsidRDefault="00435E70" w:rsidP="00D137C8">
      <w:pPr>
        <w:spacing w:line="276" w:lineRule="auto"/>
        <w:ind w:left="219" w:right="211"/>
        <w:jc w:val="center"/>
        <w:rPr>
          <w:b/>
        </w:rPr>
      </w:pPr>
      <w:r>
        <w:rPr>
          <w:b/>
        </w:rPr>
        <w:t xml:space="preserve">The </w:t>
      </w:r>
      <w:r w:rsidR="002C1C82">
        <w:rPr>
          <w:b/>
        </w:rPr>
        <w:t xml:space="preserve">virtual </w:t>
      </w:r>
      <w:r>
        <w:rPr>
          <w:b/>
        </w:rPr>
        <w:t xml:space="preserve">briefing session is compulsory for </w:t>
      </w:r>
      <w:r w:rsidR="00D137C8">
        <w:rPr>
          <w:b/>
        </w:rPr>
        <w:t xml:space="preserve">dispensing and distribution service prospective </w:t>
      </w:r>
      <w:r w:rsidR="00A562C7">
        <w:rPr>
          <w:b/>
        </w:rPr>
        <w:t>bidders.</w:t>
      </w:r>
    </w:p>
    <w:p w:rsidR="00932E81" w:rsidRPr="008559DB" w:rsidRDefault="00932E81" w:rsidP="00932E81">
      <w:pPr>
        <w:spacing w:before="206" w:line="276" w:lineRule="auto"/>
        <w:ind w:left="119"/>
        <w:jc w:val="center"/>
        <w:rPr>
          <w:b/>
        </w:rPr>
      </w:pPr>
      <w:r>
        <w:rPr>
          <w:b/>
        </w:rPr>
        <w:t>A virtual compulsory briefing session will be held</w:t>
      </w:r>
      <w:r w:rsidRPr="008559DB">
        <w:rPr>
          <w:b/>
        </w:rPr>
        <w:t>:</w:t>
      </w:r>
    </w:p>
    <w:p w:rsidR="00932E81" w:rsidRPr="008559DB" w:rsidRDefault="00932E81" w:rsidP="00932E81">
      <w:pPr>
        <w:spacing w:line="276" w:lineRule="auto"/>
        <w:ind w:left="119"/>
        <w:jc w:val="center"/>
        <w:rPr>
          <w:b/>
        </w:rPr>
      </w:pPr>
      <w:r w:rsidRPr="007E4775">
        <w:rPr>
          <w:b/>
        </w:rPr>
        <w:t xml:space="preserve">Date: </w:t>
      </w:r>
      <w:r w:rsidR="00BF2E3D" w:rsidRPr="007E4775">
        <w:rPr>
          <w:b/>
        </w:rPr>
        <w:t>23 August</w:t>
      </w:r>
      <w:r w:rsidR="00E367DB" w:rsidRPr="007E4775">
        <w:rPr>
          <w:b/>
        </w:rPr>
        <w:t xml:space="preserve"> 2022</w:t>
      </w:r>
    </w:p>
    <w:p w:rsidR="00932E81" w:rsidRDefault="00932E81" w:rsidP="00932E81">
      <w:pPr>
        <w:spacing w:line="276" w:lineRule="auto"/>
        <w:ind w:left="119"/>
        <w:jc w:val="center"/>
        <w:rPr>
          <w:b/>
        </w:rPr>
      </w:pPr>
      <w:r w:rsidRPr="008559DB">
        <w:rPr>
          <w:b/>
        </w:rPr>
        <w:t>Time: 10:00 – 12:00</w:t>
      </w:r>
    </w:p>
    <w:p w:rsidR="00375659" w:rsidRPr="008559DB" w:rsidRDefault="00375659" w:rsidP="00932E81">
      <w:pPr>
        <w:spacing w:line="276" w:lineRule="auto"/>
        <w:ind w:left="119"/>
        <w:jc w:val="center"/>
        <w:rPr>
          <w:b/>
        </w:rPr>
      </w:pPr>
    </w:p>
    <w:p w:rsidR="00932E81" w:rsidRDefault="00932E81" w:rsidP="00932E81">
      <w:pPr>
        <w:spacing w:line="276" w:lineRule="auto"/>
        <w:ind w:left="119"/>
        <w:jc w:val="center"/>
        <w:rPr>
          <w:rStyle w:val="Hyperlink"/>
          <w:rFonts w:ascii="Segoe UI Semibold" w:eastAsia="Times New Roman" w:hAnsi="Segoe UI Semibold" w:cs="Segoe UI Semibold"/>
          <w:color w:val="6264A7"/>
          <w:sz w:val="21"/>
          <w:szCs w:val="21"/>
        </w:rPr>
      </w:pPr>
      <w:r w:rsidRPr="008559DB">
        <w:rPr>
          <w:b/>
        </w:rPr>
        <w:t>Link:</w:t>
      </w:r>
      <w:r>
        <w:rPr>
          <w:b/>
        </w:rPr>
        <w:t xml:space="preserve"> </w:t>
      </w:r>
      <w:bookmarkStart w:id="0" w:name="_Hlk111637131"/>
      <w:r w:rsidR="00EC7E34" w:rsidRPr="00EC7E34">
        <w:fldChar w:fldCharType="begin"/>
      </w:r>
      <w:r>
        <w:instrText xml:space="preserve"> HYPERLINK "https://teams.microsoft.com/l/meetup-join/19%3ameeting_OWNlZTM4ZWItNjE5Yi00M2VhLWE1MGEtZmIyMTlmNTA5Nzk0%40thread.v2/0?context=%7b%22Tid%22%3a%22b962cc73-61e0-43ff-8e45-d3284a42ad2c%22%2c%22Oid%22%3a%229219dc2e-fc68-44c5-8583-ded9ba8e37d9%22%7d" \t "_blank" </w:instrText>
      </w:r>
      <w:r w:rsidR="00EC7E34" w:rsidRPr="00EC7E34">
        <w:fldChar w:fldCharType="separate"/>
      </w:r>
      <w:r w:rsidR="000B5E91">
        <w:rPr>
          <w:rStyle w:val="Hyperlink"/>
          <w:rFonts w:ascii="Segoe UI Semibold" w:eastAsia="Times New Roman" w:hAnsi="Segoe UI Semibold" w:cs="Segoe UI Semibold"/>
          <w:color w:val="6264A7"/>
          <w:sz w:val="21"/>
          <w:szCs w:val="21"/>
        </w:rPr>
        <w:t>Click here to join the meeting</w:t>
      </w:r>
      <w:r w:rsidR="00EC7E34">
        <w:rPr>
          <w:rStyle w:val="Hyperlink"/>
          <w:rFonts w:ascii="Segoe UI Semibold" w:eastAsia="Times New Roman" w:hAnsi="Segoe UI Semibold" w:cs="Segoe UI Semibold"/>
          <w:color w:val="6264A7"/>
          <w:sz w:val="21"/>
          <w:szCs w:val="21"/>
        </w:rPr>
        <w:fldChar w:fldCharType="end"/>
      </w:r>
      <w:bookmarkEnd w:id="0"/>
    </w:p>
    <w:p w:rsidR="00340152" w:rsidRDefault="00340152" w:rsidP="00932E81">
      <w:pPr>
        <w:spacing w:line="276" w:lineRule="auto"/>
        <w:ind w:left="119"/>
        <w:jc w:val="center"/>
        <w:rPr>
          <w:rStyle w:val="Hyperlink"/>
          <w:rFonts w:ascii="Segoe UI Semibold" w:eastAsia="Times New Roman" w:hAnsi="Segoe UI Semibold" w:cs="Segoe UI Semibold"/>
          <w:color w:val="6264A7"/>
          <w:sz w:val="21"/>
          <w:szCs w:val="21"/>
        </w:rPr>
      </w:pPr>
      <w:r>
        <w:rPr>
          <w:b/>
        </w:rPr>
        <w:t>Or copy and paste the following link:</w:t>
      </w:r>
    </w:p>
    <w:p w:rsidR="00340152" w:rsidRDefault="00EC7E34" w:rsidP="00932E81">
      <w:pPr>
        <w:spacing w:line="276" w:lineRule="auto"/>
        <w:ind w:left="119"/>
        <w:jc w:val="center"/>
        <w:rPr>
          <w:rFonts w:ascii="Segoe UI" w:hAnsi="Segoe UI" w:cs="Segoe UI"/>
          <w:color w:val="252424"/>
        </w:rPr>
      </w:pPr>
      <w:hyperlink r:id="rId9" w:history="1">
        <w:r w:rsidR="00340152" w:rsidRPr="009E5395">
          <w:rPr>
            <w:rStyle w:val="Hyperlink"/>
            <w:rFonts w:ascii="Segoe UI" w:hAnsi="Segoe UI" w:cs="Segoe UI"/>
          </w:rPr>
          <w:t>https://teams.microsoft.com/l/meetup-join/19%3ameeting_OWNlZTM4ZWItNjE5Yi00M2VhLWE1MGEtZmIyMTlmNTA5Nzk0%40thread.v2/0?context=%7b%22Tid%22%3a%22b962cc73-61e0-43ff-8e45-d3284a42ad2c%22%2c%22Oid%22%3a%229219dc2e-fc68-44c5-8583-ded9ba8e37d9%22%7d</w:t>
        </w:r>
      </w:hyperlink>
    </w:p>
    <w:p w:rsidR="00340152" w:rsidRDefault="00340152" w:rsidP="00932E81">
      <w:pPr>
        <w:spacing w:before="79" w:line="276" w:lineRule="auto"/>
        <w:rPr>
          <w:b/>
          <w:sz w:val="24"/>
        </w:rPr>
      </w:pPr>
    </w:p>
    <w:p w:rsidR="00340152" w:rsidRDefault="00340152" w:rsidP="000F2F27">
      <w:pPr>
        <w:spacing w:before="79" w:line="276" w:lineRule="auto"/>
        <w:jc w:val="center"/>
        <w:rPr>
          <w:b/>
          <w:sz w:val="24"/>
        </w:rPr>
      </w:pPr>
    </w:p>
    <w:p w:rsidR="00E37F07" w:rsidRDefault="00435E70" w:rsidP="00932E81">
      <w:pPr>
        <w:spacing w:before="79" w:line="276" w:lineRule="auto"/>
        <w:rPr>
          <w:b/>
          <w:sz w:val="24"/>
        </w:rPr>
      </w:pPr>
      <w:r>
        <w:rPr>
          <w:b/>
          <w:sz w:val="24"/>
        </w:rPr>
        <w:lastRenderedPageBreak/>
        <w:t>CONTENTS</w:t>
      </w:r>
    </w:p>
    <w:sdt>
      <w:sdtPr>
        <w:rPr>
          <w:rFonts w:ascii="Arial" w:eastAsia="Arial" w:hAnsi="Arial" w:cs="Arial"/>
          <w:color w:val="auto"/>
          <w:sz w:val="22"/>
          <w:szCs w:val="22"/>
        </w:rPr>
        <w:id w:val="599151925"/>
        <w:docPartObj>
          <w:docPartGallery w:val="Table of Contents"/>
          <w:docPartUnique/>
        </w:docPartObj>
      </w:sdtPr>
      <w:sdtEndPr>
        <w:rPr>
          <w:b/>
          <w:bCs/>
          <w:noProof/>
        </w:rPr>
      </w:sdtEndPr>
      <w:sdtContent>
        <w:p w:rsidR="00F860E4" w:rsidRDefault="00F860E4">
          <w:pPr>
            <w:pStyle w:val="TOCHeading"/>
          </w:pPr>
        </w:p>
        <w:p w:rsidR="00093502" w:rsidRDefault="00EC7E34">
          <w:pPr>
            <w:pStyle w:val="TOC1"/>
            <w:tabs>
              <w:tab w:val="right" w:leader="dot" w:pos="9250"/>
            </w:tabs>
            <w:rPr>
              <w:rFonts w:asciiTheme="minorHAnsi" w:eastAsiaTheme="minorEastAsia" w:hAnsiTheme="minorHAnsi" w:cstheme="minorBidi"/>
              <w:noProof/>
              <w:lang w:val="en-ZA" w:eastAsia="en-ZA"/>
            </w:rPr>
          </w:pPr>
          <w:r w:rsidRPr="00EC7E34">
            <w:fldChar w:fldCharType="begin"/>
          </w:r>
          <w:r w:rsidR="00F860E4">
            <w:instrText xml:space="preserve"> TOC \o "1-3" \h \z \u </w:instrText>
          </w:r>
          <w:r w:rsidRPr="00EC7E34">
            <w:fldChar w:fldCharType="separate"/>
          </w:r>
          <w:hyperlink w:anchor="_Toc111636916" w:history="1">
            <w:r w:rsidR="00093502" w:rsidRPr="00E15E76">
              <w:rPr>
                <w:rStyle w:val="Hyperlink"/>
                <w:noProof/>
              </w:rPr>
              <w:t>ABBREVIATIONS</w:t>
            </w:r>
            <w:r w:rsidR="00093502">
              <w:rPr>
                <w:noProof/>
                <w:webHidden/>
              </w:rPr>
              <w:tab/>
            </w:r>
            <w:r>
              <w:rPr>
                <w:noProof/>
                <w:webHidden/>
              </w:rPr>
              <w:fldChar w:fldCharType="begin"/>
            </w:r>
            <w:r w:rsidR="00093502">
              <w:rPr>
                <w:noProof/>
                <w:webHidden/>
              </w:rPr>
              <w:instrText xml:space="preserve"> PAGEREF _Toc111636916 \h </w:instrText>
            </w:r>
            <w:r>
              <w:rPr>
                <w:noProof/>
                <w:webHidden/>
              </w:rPr>
            </w:r>
            <w:r>
              <w:rPr>
                <w:noProof/>
                <w:webHidden/>
              </w:rPr>
              <w:fldChar w:fldCharType="separate"/>
            </w:r>
            <w:r w:rsidR="00093502">
              <w:rPr>
                <w:noProof/>
                <w:webHidden/>
              </w:rPr>
              <w:t>44</w:t>
            </w:r>
            <w:r>
              <w:rPr>
                <w:noProof/>
                <w:webHidden/>
              </w:rPr>
              <w:fldChar w:fldCharType="end"/>
            </w:r>
          </w:hyperlink>
        </w:p>
        <w:p w:rsidR="00093502" w:rsidRDefault="00EC7E34">
          <w:pPr>
            <w:pStyle w:val="TOC1"/>
            <w:tabs>
              <w:tab w:val="left" w:pos="779"/>
              <w:tab w:val="right" w:leader="dot" w:pos="9250"/>
            </w:tabs>
            <w:rPr>
              <w:rFonts w:asciiTheme="minorHAnsi" w:eastAsiaTheme="minorEastAsia" w:hAnsiTheme="minorHAnsi" w:cstheme="minorBidi"/>
              <w:noProof/>
              <w:lang w:val="en-ZA" w:eastAsia="en-ZA"/>
            </w:rPr>
          </w:pPr>
          <w:hyperlink w:anchor="_Toc111636917" w:history="1">
            <w:r w:rsidR="00093502" w:rsidRPr="00E15E76">
              <w:rPr>
                <w:rStyle w:val="Hyperlink"/>
                <w:noProof/>
                <w:spacing w:val="-1"/>
              </w:rPr>
              <w:t>1.</w:t>
            </w:r>
            <w:r w:rsidR="00093502">
              <w:rPr>
                <w:rFonts w:asciiTheme="minorHAnsi" w:eastAsiaTheme="minorEastAsia" w:hAnsiTheme="minorHAnsi" w:cstheme="minorBidi"/>
                <w:noProof/>
                <w:lang w:val="en-ZA" w:eastAsia="en-ZA"/>
              </w:rPr>
              <w:tab/>
            </w:r>
            <w:r w:rsidR="00093502" w:rsidRPr="00E15E76">
              <w:rPr>
                <w:rStyle w:val="Hyperlink"/>
                <w:noProof/>
              </w:rPr>
              <w:t>CENTRAL CHRONIC MEDICINE DISPENSING AND</w:t>
            </w:r>
            <w:r w:rsidR="00093502" w:rsidRPr="00E15E76">
              <w:rPr>
                <w:rStyle w:val="Hyperlink"/>
                <w:noProof/>
                <w:spacing w:val="-7"/>
              </w:rPr>
              <w:t xml:space="preserve"> </w:t>
            </w:r>
            <w:r w:rsidR="00093502" w:rsidRPr="00E15E76">
              <w:rPr>
                <w:rStyle w:val="Hyperlink"/>
                <w:noProof/>
              </w:rPr>
              <w:t>DISTRIBUTION</w:t>
            </w:r>
            <w:r w:rsidR="00093502">
              <w:rPr>
                <w:noProof/>
                <w:webHidden/>
              </w:rPr>
              <w:tab/>
            </w:r>
            <w:r>
              <w:rPr>
                <w:noProof/>
                <w:webHidden/>
              </w:rPr>
              <w:fldChar w:fldCharType="begin"/>
            </w:r>
            <w:r w:rsidR="00093502">
              <w:rPr>
                <w:noProof/>
                <w:webHidden/>
              </w:rPr>
              <w:instrText xml:space="preserve"> PAGEREF _Toc111636917 \h </w:instrText>
            </w:r>
            <w:r>
              <w:rPr>
                <w:noProof/>
                <w:webHidden/>
              </w:rPr>
            </w:r>
            <w:r>
              <w:rPr>
                <w:noProof/>
                <w:webHidden/>
              </w:rPr>
              <w:fldChar w:fldCharType="separate"/>
            </w:r>
            <w:r w:rsidR="00093502">
              <w:rPr>
                <w:noProof/>
                <w:webHidden/>
              </w:rPr>
              <w:t>45</w:t>
            </w:r>
            <w:r>
              <w:rPr>
                <w:noProof/>
                <w:webHidden/>
              </w:rPr>
              <w:fldChar w:fldCharType="end"/>
            </w:r>
          </w:hyperlink>
        </w:p>
        <w:p w:rsidR="00093502" w:rsidRDefault="00EC7E34">
          <w:pPr>
            <w:pStyle w:val="TOC1"/>
            <w:tabs>
              <w:tab w:val="left" w:pos="1253"/>
              <w:tab w:val="right" w:leader="dot" w:pos="9250"/>
            </w:tabs>
            <w:rPr>
              <w:rFonts w:asciiTheme="minorHAnsi" w:eastAsiaTheme="minorEastAsia" w:hAnsiTheme="minorHAnsi" w:cstheme="minorBidi"/>
              <w:noProof/>
              <w:lang w:val="en-ZA" w:eastAsia="en-ZA"/>
            </w:rPr>
          </w:pPr>
          <w:hyperlink w:anchor="_Toc111636918" w:history="1">
            <w:r w:rsidR="00093502" w:rsidRPr="00E15E76">
              <w:rPr>
                <w:rStyle w:val="Hyperlink"/>
                <w:noProof/>
                <w:spacing w:val="-1"/>
              </w:rPr>
              <w:t>1.1</w:t>
            </w:r>
            <w:r w:rsidR="00093502">
              <w:rPr>
                <w:rFonts w:asciiTheme="minorHAnsi" w:eastAsiaTheme="minorEastAsia" w:hAnsiTheme="minorHAnsi" w:cstheme="minorBidi"/>
                <w:noProof/>
                <w:lang w:val="en-ZA" w:eastAsia="en-ZA"/>
              </w:rPr>
              <w:tab/>
            </w:r>
            <w:r w:rsidR="00093502" w:rsidRPr="00E15E76">
              <w:rPr>
                <w:rStyle w:val="Hyperlink"/>
                <w:noProof/>
              </w:rPr>
              <w:t>Purpose</w:t>
            </w:r>
            <w:r w:rsidR="00093502">
              <w:rPr>
                <w:noProof/>
                <w:webHidden/>
              </w:rPr>
              <w:tab/>
            </w:r>
            <w:r>
              <w:rPr>
                <w:noProof/>
                <w:webHidden/>
              </w:rPr>
              <w:fldChar w:fldCharType="begin"/>
            </w:r>
            <w:r w:rsidR="00093502">
              <w:rPr>
                <w:noProof/>
                <w:webHidden/>
              </w:rPr>
              <w:instrText xml:space="preserve"> PAGEREF _Toc111636918 \h </w:instrText>
            </w:r>
            <w:r>
              <w:rPr>
                <w:noProof/>
                <w:webHidden/>
              </w:rPr>
            </w:r>
            <w:r>
              <w:rPr>
                <w:noProof/>
                <w:webHidden/>
              </w:rPr>
              <w:fldChar w:fldCharType="separate"/>
            </w:r>
            <w:r w:rsidR="00093502">
              <w:rPr>
                <w:noProof/>
                <w:webHidden/>
              </w:rPr>
              <w:t>45</w:t>
            </w:r>
            <w:r>
              <w:rPr>
                <w:noProof/>
                <w:webHidden/>
              </w:rPr>
              <w:fldChar w:fldCharType="end"/>
            </w:r>
          </w:hyperlink>
        </w:p>
        <w:p w:rsidR="00093502" w:rsidRDefault="00EC7E34">
          <w:pPr>
            <w:pStyle w:val="TOC1"/>
            <w:tabs>
              <w:tab w:val="left" w:pos="1253"/>
              <w:tab w:val="right" w:leader="dot" w:pos="9250"/>
            </w:tabs>
            <w:rPr>
              <w:rFonts w:asciiTheme="minorHAnsi" w:eastAsiaTheme="minorEastAsia" w:hAnsiTheme="minorHAnsi" w:cstheme="minorBidi"/>
              <w:noProof/>
              <w:lang w:val="en-ZA" w:eastAsia="en-ZA"/>
            </w:rPr>
          </w:pPr>
          <w:hyperlink w:anchor="_Toc111636919" w:history="1">
            <w:r w:rsidR="00093502" w:rsidRPr="00E15E76">
              <w:rPr>
                <w:rStyle w:val="Hyperlink"/>
                <w:noProof/>
                <w:spacing w:val="-1"/>
              </w:rPr>
              <w:t>1.2</w:t>
            </w:r>
            <w:r w:rsidR="00093502">
              <w:rPr>
                <w:rFonts w:asciiTheme="minorHAnsi" w:eastAsiaTheme="minorEastAsia" w:hAnsiTheme="minorHAnsi" w:cstheme="minorBidi"/>
                <w:noProof/>
                <w:lang w:val="en-ZA" w:eastAsia="en-ZA"/>
              </w:rPr>
              <w:tab/>
            </w:r>
            <w:r w:rsidR="00093502" w:rsidRPr="00E15E76">
              <w:rPr>
                <w:rStyle w:val="Hyperlink"/>
                <w:noProof/>
              </w:rPr>
              <w:t>Background</w:t>
            </w:r>
            <w:r w:rsidR="00093502">
              <w:rPr>
                <w:noProof/>
                <w:webHidden/>
              </w:rPr>
              <w:tab/>
            </w:r>
            <w:r>
              <w:rPr>
                <w:noProof/>
                <w:webHidden/>
              </w:rPr>
              <w:fldChar w:fldCharType="begin"/>
            </w:r>
            <w:r w:rsidR="00093502">
              <w:rPr>
                <w:noProof/>
                <w:webHidden/>
              </w:rPr>
              <w:instrText xml:space="preserve"> PAGEREF _Toc111636919 \h </w:instrText>
            </w:r>
            <w:r>
              <w:rPr>
                <w:noProof/>
                <w:webHidden/>
              </w:rPr>
            </w:r>
            <w:r>
              <w:rPr>
                <w:noProof/>
                <w:webHidden/>
              </w:rPr>
              <w:fldChar w:fldCharType="separate"/>
            </w:r>
            <w:r w:rsidR="00093502">
              <w:rPr>
                <w:noProof/>
                <w:webHidden/>
              </w:rPr>
              <w:t>45</w:t>
            </w:r>
            <w:r>
              <w:rPr>
                <w:noProof/>
                <w:webHidden/>
              </w:rPr>
              <w:fldChar w:fldCharType="end"/>
            </w:r>
          </w:hyperlink>
        </w:p>
        <w:p w:rsidR="00093502" w:rsidRDefault="00EC7E34">
          <w:pPr>
            <w:pStyle w:val="TOC1"/>
            <w:tabs>
              <w:tab w:val="left" w:pos="1253"/>
              <w:tab w:val="right" w:leader="dot" w:pos="9250"/>
            </w:tabs>
            <w:rPr>
              <w:rFonts w:asciiTheme="minorHAnsi" w:eastAsiaTheme="minorEastAsia" w:hAnsiTheme="minorHAnsi" w:cstheme="minorBidi"/>
              <w:noProof/>
              <w:lang w:val="en-ZA" w:eastAsia="en-ZA"/>
            </w:rPr>
          </w:pPr>
          <w:hyperlink w:anchor="_Toc111636920" w:history="1">
            <w:r w:rsidR="00093502" w:rsidRPr="00E15E76">
              <w:rPr>
                <w:rStyle w:val="Hyperlink"/>
                <w:noProof/>
                <w:spacing w:val="-1"/>
              </w:rPr>
              <w:t>1.3</w:t>
            </w:r>
            <w:r w:rsidR="00093502">
              <w:rPr>
                <w:rFonts w:asciiTheme="minorHAnsi" w:eastAsiaTheme="minorEastAsia" w:hAnsiTheme="minorHAnsi" w:cstheme="minorBidi"/>
                <w:noProof/>
                <w:lang w:val="en-ZA" w:eastAsia="en-ZA"/>
              </w:rPr>
              <w:tab/>
            </w:r>
            <w:r w:rsidR="00093502" w:rsidRPr="00E15E76">
              <w:rPr>
                <w:rStyle w:val="Hyperlink"/>
                <w:noProof/>
              </w:rPr>
              <w:t>Programme</w:t>
            </w:r>
            <w:r w:rsidR="00093502" w:rsidRPr="00E15E76">
              <w:rPr>
                <w:rStyle w:val="Hyperlink"/>
                <w:noProof/>
                <w:spacing w:val="-2"/>
              </w:rPr>
              <w:t xml:space="preserve"> </w:t>
            </w:r>
            <w:r w:rsidR="00093502" w:rsidRPr="00E15E76">
              <w:rPr>
                <w:rStyle w:val="Hyperlink"/>
                <w:noProof/>
              </w:rPr>
              <w:t>description</w:t>
            </w:r>
            <w:r w:rsidR="00093502">
              <w:rPr>
                <w:noProof/>
                <w:webHidden/>
              </w:rPr>
              <w:tab/>
            </w:r>
            <w:r>
              <w:rPr>
                <w:noProof/>
                <w:webHidden/>
              </w:rPr>
              <w:fldChar w:fldCharType="begin"/>
            </w:r>
            <w:r w:rsidR="00093502">
              <w:rPr>
                <w:noProof/>
                <w:webHidden/>
              </w:rPr>
              <w:instrText xml:space="preserve"> PAGEREF _Toc111636920 \h </w:instrText>
            </w:r>
            <w:r>
              <w:rPr>
                <w:noProof/>
                <w:webHidden/>
              </w:rPr>
            </w:r>
            <w:r>
              <w:rPr>
                <w:noProof/>
                <w:webHidden/>
              </w:rPr>
              <w:fldChar w:fldCharType="separate"/>
            </w:r>
            <w:r w:rsidR="00093502">
              <w:rPr>
                <w:noProof/>
                <w:webHidden/>
              </w:rPr>
              <w:t>45</w:t>
            </w:r>
            <w:r>
              <w:rPr>
                <w:noProof/>
                <w:webHidden/>
              </w:rPr>
              <w:fldChar w:fldCharType="end"/>
            </w:r>
          </w:hyperlink>
        </w:p>
        <w:p w:rsidR="00093502" w:rsidRDefault="00EC7E34">
          <w:pPr>
            <w:pStyle w:val="TOC1"/>
            <w:tabs>
              <w:tab w:val="left" w:pos="779"/>
              <w:tab w:val="right" w:leader="dot" w:pos="9250"/>
            </w:tabs>
            <w:rPr>
              <w:rFonts w:asciiTheme="minorHAnsi" w:eastAsiaTheme="minorEastAsia" w:hAnsiTheme="minorHAnsi" w:cstheme="minorBidi"/>
              <w:noProof/>
              <w:lang w:val="en-ZA" w:eastAsia="en-ZA"/>
            </w:rPr>
          </w:pPr>
          <w:hyperlink w:anchor="_Toc111636921" w:history="1">
            <w:r w:rsidR="00093502" w:rsidRPr="00E15E76">
              <w:rPr>
                <w:rStyle w:val="Hyperlink"/>
                <w:noProof/>
                <w:spacing w:val="-1"/>
              </w:rPr>
              <w:t>2.</w:t>
            </w:r>
            <w:r w:rsidR="00093502">
              <w:rPr>
                <w:rFonts w:asciiTheme="minorHAnsi" w:eastAsiaTheme="minorEastAsia" w:hAnsiTheme="minorHAnsi" w:cstheme="minorBidi"/>
                <w:noProof/>
                <w:lang w:val="en-ZA" w:eastAsia="en-ZA"/>
              </w:rPr>
              <w:tab/>
            </w:r>
            <w:r w:rsidR="00093502" w:rsidRPr="00E15E76">
              <w:rPr>
                <w:rStyle w:val="Hyperlink"/>
                <w:noProof/>
              </w:rPr>
              <w:t>SCOPE OF</w:t>
            </w:r>
            <w:r w:rsidR="00093502" w:rsidRPr="00E15E76">
              <w:rPr>
                <w:rStyle w:val="Hyperlink"/>
                <w:noProof/>
                <w:spacing w:val="-2"/>
              </w:rPr>
              <w:t xml:space="preserve"> </w:t>
            </w:r>
            <w:r w:rsidR="00093502" w:rsidRPr="00E15E76">
              <w:rPr>
                <w:rStyle w:val="Hyperlink"/>
                <w:noProof/>
              </w:rPr>
              <w:t>WORK</w:t>
            </w:r>
            <w:r w:rsidR="00093502">
              <w:rPr>
                <w:noProof/>
                <w:webHidden/>
              </w:rPr>
              <w:tab/>
            </w:r>
            <w:r>
              <w:rPr>
                <w:noProof/>
                <w:webHidden/>
              </w:rPr>
              <w:fldChar w:fldCharType="begin"/>
            </w:r>
            <w:r w:rsidR="00093502">
              <w:rPr>
                <w:noProof/>
                <w:webHidden/>
              </w:rPr>
              <w:instrText xml:space="preserve"> PAGEREF _Toc111636921 \h </w:instrText>
            </w:r>
            <w:r>
              <w:rPr>
                <w:noProof/>
                <w:webHidden/>
              </w:rPr>
            </w:r>
            <w:r>
              <w:rPr>
                <w:noProof/>
                <w:webHidden/>
              </w:rPr>
              <w:fldChar w:fldCharType="separate"/>
            </w:r>
            <w:r w:rsidR="00093502">
              <w:rPr>
                <w:noProof/>
                <w:webHidden/>
              </w:rPr>
              <w:t>48</w:t>
            </w:r>
            <w:r>
              <w:rPr>
                <w:noProof/>
                <w:webHidden/>
              </w:rPr>
              <w:fldChar w:fldCharType="end"/>
            </w:r>
          </w:hyperlink>
        </w:p>
        <w:p w:rsidR="00093502" w:rsidRDefault="00EC7E34">
          <w:pPr>
            <w:pStyle w:val="TOC1"/>
            <w:tabs>
              <w:tab w:val="left" w:pos="1253"/>
              <w:tab w:val="right" w:leader="dot" w:pos="9250"/>
            </w:tabs>
            <w:rPr>
              <w:rFonts w:asciiTheme="minorHAnsi" w:eastAsiaTheme="minorEastAsia" w:hAnsiTheme="minorHAnsi" w:cstheme="minorBidi"/>
              <w:noProof/>
              <w:lang w:val="en-ZA" w:eastAsia="en-ZA"/>
            </w:rPr>
          </w:pPr>
          <w:hyperlink w:anchor="_Toc111636922" w:history="1">
            <w:r w:rsidR="00093502" w:rsidRPr="00E15E76">
              <w:rPr>
                <w:rStyle w:val="Hyperlink"/>
                <w:noProof/>
                <w:spacing w:val="-1"/>
              </w:rPr>
              <w:t>2.1</w:t>
            </w:r>
            <w:r w:rsidR="00093502">
              <w:rPr>
                <w:rFonts w:asciiTheme="minorHAnsi" w:eastAsiaTheme="minorEastAsia" w:hAnsiTheme="minorHAnsi" w:cstheme="minorBidi"/>
                <w:noProof/>
                <w:lang w:val="en-ZA" w:eastAsia="en-ZA"/>
              </w:rPr>
              <w:tab/>
            </w:r>
            <w:r w:rsidR="00093502" w:rsidRPr="00E15E76">
              <w:rPr>
                <w:rStyle w:val="Hyperlink"/>
                <w:noProof/>
              </w:rPr>
              <w:t>Options for bidding on Dispensing, Distribution and PuP Services</w:t>
            </w:r>
            <w:r w:rsidR="00093502">
              <w:rPr>
                <w:noProof/>
                <w:webHidden/>
              </w:rPr>
              <w:tab/>
            </w:r>
            <w:r>
              <w:rPr>
                <w:noProof/>
                <w:webHidden/>
              </w:rPr>
              <w:fldChar w:fldCharType="begin"/>
            </w:r>
            <w:r w:rsidR="00093502">
              <w:rPr>
                <w:noProof/>
                <w:webHidden/>
              </w:rPr>
              <w:instrText xml:space="preserve"> PAGEREF _Toc111636922 \h </w:instrText>
            </w:r>
            <w:r>
              <w:rPr>
                <w:noProof/>
                <w:webHidden/>
              </w:rPr>
            </w:r>
            <w:r>
              <w:rPr>
                <w:noProof/>
                <w:webHidden/>
              </w:rPr>
              <w:fldChar w:fldCharType="separate"/>
            </w:r>
            <w:r w:rsidR="00093502">
              <w:rPr>
                <w:noProof/>
                <w:webHidden/>
              </w:rPr>
              <w:t>48</w:t>
            </w:r>
            <w:r>
              <w:rPr>
                <w:noProof/>
                <w:webHidden/>
              </w:rPr>
              <w:fldChar w:fldCharType="end"/>
            </w:r>
          </w:hyperlink>
        </w:p>
        <w:p w:rsidR="00093502" w:rsidRDefault="00EC7E34">
          <w:pPr>
            <w:pStyle w:val="TOC1"/>
            <w:tabs>
              <w:tab w:val="left" w:pos="1253"/>
              <w:tab w:val="right" w:leader="dot" w:pos="9250"/>
            </w:tabs>
            <w:rPr>
              <w:rFonts w:asciiTheme="minorHAnsi" w:eastAsiaTheme="minorEastAsia" w:hAnsiTheme="minorHAnsi" w:cstheme="minorBidi"/>
              <w:noProof/>
              <w:lang w:val="en-ZA" w:eastAsia="en-ZA"/>
            </w:rPr>
          </w:pPr>
          <w:hyperlink w:anchor="_Toc111636923" w:history="1">
            <w:r w:rsidR="00093502" w:rsidRPr="00E15E76">
              <w:rPr>
                <w:rStyle w:val="Hyperlink"/>
                <w:noProof/>
                <w:spacing w:val="-1"/>
              </w:rPr>
              <w:t>2.2</w:t>
            </w:r>
            <w:r w:rsidR="00093502">
              <w:rPr>
                <w:rFonts w:asciiTheme="minorHAnsi" w:eastAsiaTheme="minorEastAsia" w:hAnsiTheme="minorHAnsi" w:cstheme="minorBidi"/>
                <w:noProof/>
                <w:lang w:val="en-ZA" w:eastAsia="en-ZA"/>
              </w:rPr>
              <w:tab/>
            </w:r>
            <w:r w:rsidR="00093502" w:rsidRPr="00E15E76">
              <w:rPr>
                <w:rStyle w:val="Hyperlink"/>
                <w:noProof/>
              </w:rPr>
              <w:t>Dispensing and distribution</w:t>
            </w:r>
            <w:r w:rsidR="00093502" w:rsidRPr="00E15E76">
              <w:rPr>
                <w:rStyle w:val="Hyperlink"/>
                <w:noProof/>
                <w:spacing w:val="-5"/>
              </w:rPr>
              <w:t xml:space="preserve"> </w:t>
            </w:r>
            <w:r w:rsidR="00093502" w:rsidRPr="00E15E76">
              <w:rPr>
                <w:rStyle w:val="Hyperlink"/>
                <w:noProof/>
              </w:rPr>
              <w:t>services</w:t>
            </w:r>
            <w:r w:rsidR="00093502">
              <w:rPr>
                <w:noProof/>
                <w:webHidden/>
              </w:rPr>
              <w:tab/>
            </w:r>
            <w:r>
              <w:rPr>
                <w:noProof/>
                <w:webHidden/>
              </w:rPr>
              <w:fldChar w:fldCharType="begin"/>
            </w:r>
            <w:r w:rsidR="00093502">
              <w:rPr>
                <w:noProof/>
                <w:webHidden/>
              </w:rPr>
              <w:instrText xml:space="preserve"> PAGEREF _Toc111636923 \h </w:instrText>
            </w:r>
            <w:r>
              <w:rPr>
                <w:noProof/>
                <w:webHidden/>
              </w:rPr>
            </w:r>
            <w:r>
              <w:rPr>
                <w:noProof/>
                <w:webHidden/>
              </w:rPr>
              <w:fldChar w:fldCharType="separate"/>
            </w:r>
            <w:r w:rsidR="00093502">
              <w:rPr>
                <w:noProof/>
                <w:webHidden/>
              </w:rPr>
              <w:t>48</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24" w:history="1">
            <w:r w:rsidR="00093502" w:rsidRPr="00E15E76">
              <w:rPr>
                <w:rStyle w:val="Hyperlink"/>
                <w:noProof/>
              </w:rPr>
              <w:t>2.1.1 Collection, capturing and dispensing of prescriptions</w:t>
            </w:r>
            <w:r w:rsidR="00093502">
              <w:rPr>
                <w:noProof/>
                <w:webHidden/>
              </w:rPr>
              <w:tab/>
            </w:r>
            <w:r>
              <w:rPr>
                <w:noProof/>
                <w:webHidden/>
              </w:rPr>
              <w:fldChar w:fldCharType="begin"/>
            </w:r>
            <w:r w:rsidR="00093502">
              <w:rPr>
                <w:noProof/>
                <w:webHidden/>
              </w:rPr>
              <w:instrText xml:space="preserve"> PAGEREF _Toc111636924 \h </w:instrText>
            </w:r>
            <w:r>
              <w:rPr>
                <w:noProof/>
                <w:webHidden/>
              </w:rPr>
            </w:r>
            <w:r>
              <w:rPr>
                <w:noProof/>
                <w:webHidden/>
              </w:rPr>
              <w:fldChar w:fldCharType="separate"/>
            </w:r>
            <w:r w:rsidR="00093502">
              <w:rPr>
                <w:noProof/>
                <w:webHidden/>
              </w:rPr>
              <w:t>48</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25" w:history="1">
            <w:r w:rsidR="00093502" w:rsidRPr="00E15E76">
              <w:rPr>
                <w:rStyle w:val="Hyperlink"/>
                <w:noProof/>
              </w:rPr>
              <w:t>2.1.2</w:t>
            </w:r>
            <w:r w:rsidR="00093502">
              <w:rPr>
                <w:rFonts w:asciiTheme="minorHAnsi" w:eastAsiaTheme="minorEastAsia" w:hAnsiTheme="minorHAnsi" w:cstheme="minorBidi"/>
                <w:noProof/>
                <w:lang w:val="en-ZA" w:eastAsia="en-ZA"/>
              </w:rPr>
              <w:tab/>
            </w:r>
            <w:r w:rsidR="00093502" w:rsidRPr="00E15E76">
              <w:rPr>
                <w:rStyle w:val="Hyperlink"/>
                <w:noProof/>
              </w:rPr>
              <w:t>Operate a medication error quality improvement programme</w:t>
            </w:r>
            <w:r w:rsidR="00093502">
              <w:rPr>
                <w:noProof/>
                <w:webHidden/>
              </w:rPr>
              <w:tab/>
            </w:r>
            <w:r>
              <w:rPr>
                <w:noProof/>
                <w:webHidden/>
              </w:rPr>
              <w:fldChar w:fldCharType="begin"/>
            </w:r>
            <w:r w:rsidR="00093502">
              <w:rPr>
                <w:noProof/>
                <w:webHidden/>
              </w:rPr>
              <w:instrText xml:space="preserve"> PAGEREF _Toc111636925 \h </w:instrText>
            </w:r>
            <w:r>
              <w:rPr>
                <w:noProof/>
                <w:webHidden/>
              </w:rPr>
            </w:r>
            <w:r>
              <w:rPr>
                <w:noProof/>
                <w:webHidden/>
              </w:rPr>
              <w:fldChar w:fldCharType="separate"/>
            </w:r>
            <w:r w:rsidR="00093502">
              <w:rPr>
                <w:noProof/>
                <w:webHidden/>
              </w:rPr>
              <w:t>48</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26" w:history="1">
            <w:r w:rsidR="00093502" w:rsidRPr="00E15E76">
              <w:rPr>
                <w:rStyle w:val="Hyperlink"/>
                <w:noProof/>
              </w:rPr>
              <w:t>2.1.3</w:t>
            </w:r>
            <w:r w:rsidR="00093502">
              <w:rPr>
                <w:rFonts w:asciiTheme="minorHAnsi" w:eastAsiaTheme="minorEastAsia" w:hAnsiTheme="minorHAnsi" w:cstheme="minorBidi"/>
                <w:noProof/>
                <w:lang w:val="en-ZA" w:eastAsia="en-ZA"/>
              </w:rPr>
              <w:tab/>
            </w:r>
            <w:r w:rsidR="00093502" w:rsidRPr="00E15E76">
              <w:rPr>
                <w:rStyle w:val="Hyperlink"/>
                <w:noProof/>
              </w:rPr>
              <w:t>Inventory and Stock</w:t>
            </w:r>
            <w:r w:rsidR="00093502">
              <w:rPr>
                <w:noProof/>
                <w:webHidden/>
              </w:rPr>
              <w:tab/>
            </w:r>
            <w:r>
              <w:rPr>
                <w:noProof/>
                <w:webHidden/>
              </w:rPr>
              <w:fldChar w:fldCharType="begin"/>
            </w:r>
            <w:r w:rsidR="00093502">
              <w:rPr>
                <w:noProof/>
                <w:webHidden/>
              </w:rPr>
              <w:instrText xml:space="preserve"> PAGEREF _Toc111636926 \h </w:instrText>
            </w:r>
            <w:r>
              <w:rPr>
                <w:noProof/>
                <w:webHidden/>
              </w:rPr>
            </w:r>
            <w:r>
              <w:rPr>
                <w:noProof/>
                <w:webHidden/>
              </w:rPr>
              <w:fldChar w:fldCharType="separate"/>
            </w:r>
            <w:r w:rsidR="00093502">
              <w:rPr>
                <w:noProof/>
                <w:webHidden/>
              </w:rPr>
              <w:t>49</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27" w:history="1">
            <w:r w:rsidR="00093502" w:rsidRPr="00E15E76">
              <w:rPr>
                <w:rStyle w:val="Hyperlink"/>
                <w:noProof/>
              </w:rPr>
              <w:t>2.1.4</w:t>
            </w:r>
            <w:r w:rsidR="00093502">
              <w:rPr>
                <w:rFonts w:asciiTheme="minorHAnsi" w:eastAsiaTheme="minorEastAsia" w:hAnsiTheme="minorHAnsi" w:cstheme="minorBidi"/>
                <w:noProof/>
                <w:lang w:val="en-ZA" w:eastAsia="en-ZA"/>
              </w:rPr>
              <w:tab/>
            </w:r>
            <w:r w:rsidR="00093502" w:rsidRPr="00E15E76">
              <w:rPr>
                <w:rStyle w:val="Hyperlink"/>
                <w:noProof/>
              </w:rPr>
              <w:t>Distribution of PMPs</w:t>
            </w:r>
            <w:r w:rsidR="00093502">
              <w:rPr>
                <w:noProof/>
                <w:webHidden/>
              </w:rPr>
              <w:tab/>
            </w:r>
            <w:r>
              <w:rPr>
                <w:noProof/>
                <w:webHidden/>
              </w:rPr>
              <w:fldChar w:fldCharType="begin"/>
            </w:r>
            <w:r w:rsidR="00093502">
              <w:rPr>
                <w:noProof/>
                <w:webHidden/>
              </w:rPr>
              <w:instrText xml:space="preserve"> PAGEREF _Toc111636927 \h </w:instrText>
            </w:r>
            <w:r>
              <w:rPr>
                <w:noProof/>
                <w:webHidden/>
              </w:rPr>
            </w:r>
            <w:r>
              <w:rPr>
                <w:noProof/>
                <w:webHidden/>
              </w:rPr>
              <w:fldChar w:fldCharType="separate"/>
            </w:r>
            <w:r w:rsidR="00093502">
              <w:rPr>
                <w:noProof/>
                <w:webHidden/>
              </w:rPr>
              <w:t>49</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28" w:history="1">
            <w:r w:rsidR="00093502" w:rsidRPr="00E15E76">
              <w:rPr>
                <w:rStyle w:val="Hyperlink"/>
                <w:noProof/>
              </w:rPr>
              <w:t>2.1.5</w:t>
            </w:r>
            <w:r w:rsidR="00093502">
              <w:rPr>
                <w:rFonts w:asciiTheme="minorHAnsi" w:eastAsiaTheme="minorEastAsia" w:hAnsiTheme="minorHAnsi" w:cstheme="minorBidi"/>
                <w:noProof/>
                <w:lang w:val="en-ZA" w:eastAsia="en-ZA"/>
              </w:rPr>
              <w:tab/>
            </w:r>
            <w:r w:rsidR="00093502" w:rsidRPr="00E15E76">
              <w:rPr>
                <w:rStyle w:val="Hyperlink"/>
                <w:noProof/>
              </w:rPr>
              <w:t>Packaging</w:t>
            </w:r>
            <w:r w:rsidR="00093502">
              <w:rPr>
                <w:noProof/>
                <w:webHidden/>
              </w:rPr>
              <w:tab/>
            </w:r>
            <w:r>
              <w:rPr>
                <w:noProof/>
                <w:webHidden/>
              </w:rPr>
              <w:fldChar w:fldCharType="begin"/>
            </w:r>
            <w:r w:rsidR="00093502">
              <w:rPr>
                <w:noProof/>
                <w:webHidden/>
              </w:rPr>
              <w:instrText xml:space="preserve"> PAGEREF _Toc111636928 \h </w:instrText>
            </w:r>
            <w:r>
              <w:rPr>
                <w:noProof/>
                <w:webHidden/>
              </w:rPr>
            </w:r>
            <w:r>
              <w:rPr>
                <w:noProof/>
                <w:webHidden/>
              </w:rPr>
              <w:fldChar w:fldCharType="separate"/>
            </w:r>
            <w:r w:rsidR="00093502">
              <w:rPr>
                <w:noProof/>
                <w:webHidden/>
              </w:rPr>
              <w:t>50</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29" w:history="1">
            <w:r w:rsidR="00093502" w:rsidRPr="00E15E76">
              <w:rPr>
                <w:rStyle w:val="Hyperlink"/>
                <w:noProof/>
              </w:rPr>
              <w:t>2.1.6</w:t>
            </w:r>
            <w:r w:rsidR="00093502">
              <w:rPr>
                <w:rFonts w:asciiTheme="minorHAnsi" w:eastAsiaTheme="minorEastAsia" w:hAnsiTheme="minorHAnsi" w:cstheme="minorBidi"/>
                <w:noProof/>
                <w:lang w:val="en-ZA" w:eastAsia="en-ZA"/>
              </w:rPr>
              <w:tab/>
            </w:r>
            <w:r w:rsidR="00093502" w:rsidRPr="00E15E76">
              <w:rPr>
                <w:rStyle w:val="Hyperlink"/>
                <w:noProof/>
              </w:rPr>
              <w:t>Helpdesk functionality and other communication</w:t>
            </w:r>
            <w:r w:rsidR="00093502">
              <w:rPr>
                <w:noProof/>
                <w:webHidden/>
              </w:rPr>
              <w:tab/>
            </w:r>
            <w:r>
              <w:rPr>
                <w:noProof/>
                <w:webHidden/>
              </w:rPr>
              <w:fldChar w:fldCharType="begin"/>
            </w:r>
            <w:r w:rsidR="00093502">
              <w:rPr>
                <w:noProof/>
                <w:webHidden/>
              </w:rPr>
              <w:instrText xml:space="preserve"> PAGEREF _Toc111636929 \h </w:instrText>
            </w:r>
            <w:r>
              <w:rPr>
                <w:noProof/>
                <w:webHidden/>
              </w:rPr>
            </w:r>
            <w:r>
              <w:rPr>
                <w:noProof/>
                <w:webHidden/>
              </w:rPr>
              <w:fldChar w:fldCharType="separate"/>
            </w:r>
            <w:r w:rsidR="00093502">
              <w:rPr>
                <w:noProof/>
                <w:webHidden/>
              </w:rPr>
              <w:t>51</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30" w:history="1">
            <w:r w:rsidR="00093502" w:rsidRPr="00E15E76">
              <w:rPr>
                <w:rStyle w:val="Hyperlink"/>
                <w:noProof/>
              </w:rPr>
              <w:t>2.1.7</w:t>
            </w:r>
            <w:r w:rsidR="00093502">
              <w:rPr>
                <w:rFonts w:asciiTheme="minorHAnsi" w:eastAsiaTheme="minorEastAsia" w:hAnsiTheme="minorHAnsi" w:cstheme="minorBidi"/>
                <w:noProof/>
                <w:lang w:val="en-ZA" w:eastAsia="en-ZA"/>
              </w:rPr>
              <w:tab/>
            </w:r>
            <w:r w:rsidR="00093502" w:rsidRPr="00E15E76">
              <w:rPr>
                <w:rStyle w:val="Hyperlink"/>
                <w:noProof/>
              </w:rPr>
              <w:t>Reporting</w:t>
            </w:r>
            <w:r w:rsidR="00093502">
              <w:rPr>
                <w:noProof/>
                <w:webHidden/>
              </w:rPr>
              <w:tab/>
            </w:r>
            <w:r>
              <w:rPr>
                <w:noProof/>
                <w:webHidden/>
              </w:rPr>
              <w:fldChar w:fldCharType="begin"/>
            </w:r>
            <w:r w:rsidR="00093502">
              <w:rPr>
                <w:noProof/>
                <w:webHidden/>
              </w:rPr>
              <w:instrText xml:space="preserve"> PAGEREF _Toc111636930 \h </w:instrText>
            </w:r>
            <w:r>
              <w:rPr>
                <w:noProof/>
                <w:webHidden/>
              </w:rPr>
            </w:r>
            <w:r>
              <w:rPr>
                <w:noProof/>
                <w:webHidden/>
              </w:rPr>
              <w:fldChar w:fldCharType="separate"/>
            </w:r>
            <w:r w:rsidR="00093502">
              <w:rPr>
                <w:noProof/>
                <w:webHidden/>
              </w:rPr>
              <w:t>51</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31" w:history="1">
            <w:r w:rsidR="00093502" w:rsidRPr="00E15E76">
              <w:rPr>
                <w:rStyle w:val="Hyperlink"/>
                <w:noProof/>
              </w:rPr>
              <w:t>2.1.8</w:t>
            </w:r>
            <w:r w:rsidR="00093502">
              <w:rPr>
                <w:rFonts w:asciiTheme="minorHAnsi" w:eastAsiaTheme="minorEastAsia" w:hAnsiTheme="minorHAnsi" w:cstheme="minorBidi"/>
                <w:noProof/>
                <w:lang w:val="en-ZA" w:eastAsia="en-ZA"/>
              </w:rPr>
              <w:tab/>
            </w:r>
            <w:r w:rsidR="00093502" w:rsidRPr="00E15E76">
              <w:rPr>
                <w:rStyle w:val="Hyperlink"/>
                <w:noProof/>
              </w:rPr>
              <w:t>Stakeholder engagement &amp; training</w:t>
            </w:r>
            <w:r w:rsidR="00093502">
              <w:rPr>
                <w:noProof/>
                <w:webHidden/>
              </w:rPr>
              <w:tab/>
            </w:r>
            <w:r>
              <w:rPr>
                <w:noProof/>
                <w:webHidden/>
              </w:rPr>
              <w:fldChar w:fldCharType="begin"/>
            </w:r>
            <w:r w:rsidR="00093502">
              <w:rPr>
                <w:noProof/>
                <w:webHidden/>
              </w:rPr>
              <w:instrText xml:space="preserve"> PAGEREF _Toc111636931 \h </w:instrText>
            </w:r>
            <w:r>
              <w:rPr>
                <w:noProof/>
                <w:webHidden/>
              </w:rPr>
            </w:r>
            <w:r>
              <w:rPr>
                <w:noProof/>
                <w:webHidden/>
              </w:rPr>
              <w:fldChar w:fldCharType="separate"/>
            </w:r>
            <w:r w:rsidR="00093502">
              <w:rPr>
                <w:noProof/>
                <w:webHidden/>
              </w:rPr>
              <w:t>51</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32" w:history="1">
            <w:r w:rsidR="00093502" w:rsidRPr="00E15E76">
              <w:rPr>
                <w:rStyle w:val="Hyperlink"/>
                <w:noProof/>
              </w:rPr>
              <w:t>2.1.9</w:t>
            </w:r>
            <w:r w:rsidR="00093502">
              <w:rPr>
                <w:rFonts w:asciiTheme="minorHAnsi" w:eastAsiaTheme="minorEastAsia" w:hAnsiTheme="minorHAnsi" w:cstheme="minorBidi"/>
                <w:noProof/>
                <w:lang w:val="en-ZA" w:eastAsia="en-ZA"/>
              </w:rPr>
              <w:tab/>
            </w:r>
            <w:r w:rsidR="00093502" w:rsidRPr="00E15E76">
              <w:rPr>
                <w:rStyle w:val="Hyperlink"/>
                <w:noProof/>
              </w:rPr>
              <w:t>Invoice submission</w:t>
            </w:r>
            <w:r w:rsidR="00093502">
              <w:rPr>
                <w:noProof/>
                <w:webHidden/>
              </w:rPr>
              <w:tab/>
            </w:r>
            <w:r>
              <w:rPr>
                <w:noProof/>
                <w:webHidden/>
              </w:rPr>
              <w:fldChar w:fldCharType="begin"/>
            </w:r>
            <w:r w:rsidR="00093502">
              <w:rPr>
                <w:noProof/>
                <w:webHidden/>
              </w:rPr>
              <w:instrText xml:space="preserve"> PAGEREF _Toc111636932 \h </w:instrText>
            </w:r>
            <w:r>
              <w:rPr>
                <w:noProof/>
                <w:webHidden/>
              </w:rPr>
            </w:r>
            <w:r>
              <w:rPr>
                <w:noProof/>
                <w:webHidden/>
              </w:rPr>
              <w:fldChar w:fldCharType="separate"/>
            </w:r>
            <w:r w:rsidR="00093502">
              <w:rPr>
                <w:noProof/>
                <w:webHidden/>
              </w:rPr>
              <w:t>52</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33" w:history="1">
            <w:r w:rsidR="00093502" w:rsidRPr="00E15E76">
              <w:rPr>
                <w:rStyle w:val="Hyperlink"/>
                <w:noProof/>
              </w:rPr>
              <w:t>2.1.10</w:t>
            </w:r>
            <w:r w:rsidR="00093502">
              <w:rPr>
                <w:rFonts w:asciiTheme="minorHAnsi" w:eastAsiaTheme="minorEastAsia" w:hAnsiTheme="minorHAnsi" w:cstheme="minorBidi"/>
                <w:noProof/>
                <w:lang w:val="en-ZA" w:eastAsia="en-ZA"/>
              </w:rPr>
              <w:tab/>
            </w:r>
            <w:r w:rsidR="00093502" w:rsidRPr="00E15E76">
              <w:rPr>
                <w:rStyle w:val="Hyperlink"/>
                <w:noProof/>
              </w:rPr>
              <w:t>Information management system</w:t>
            </w:r>
            <w:r w:rsidR="00093502">
              <w:rPr>
                <w:noProof/>
                <w:webHidden/>
              </w:rPr>
              <w:tab/>
            </w:r>
            <w:r>
              <w:rPr>
                <w:noProof/>
                <w:webHidden/>
              </w:rPr>
              <w:fldChar w:fldCharType="begin"/>
            </w:r>
            <w:r w:rsidR="00093502">
              <w:rPr>
                <w:noProof/>
                <w:webHidden/>
              </w:rPr>
              <w:instrText xml:space="preserve"> PAGEREF _Toc111636933 \h </w:instrText>
            </w:r>
            <w:r>
              <w:rPr>
                <w:noProof/>
                <w:webHidden/>
              </w:rPr>
            </w:r>
            <w:r>
              <w:rPr>
                <w:noProof/>
                <w:webHidden/>
              </w:rPr>
              <w:fldChar w:fldCharType="separate"/>
            </w:r>
            <w:r w:rsidR="00093502">
              <w:rPr>
                <w:noProof/>
                <w:webHidden/>
              </w:rPr>
              <w:t>52</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34" w:history="1">
            <w:r w:rsidR="00093502" w:rsidRPr="00E15E76">
              <w:rPr>
                <w:rStyle w:val="Hyperlink"/>
                <w:noProof/>
              </w:rPr>
              <w:t>2.1.11</w:t>
            </w:r>
            <w:r w:rsidR="00093502">
              <w:rPr>
                <w:rFonts w:asciiTheme="minorHAnsi" w:eastAsiaTheme="minorEastAsia" w:hAnsiTheme="minorHAnsi" w:cstheme="minorBidi"/>
                <w:noProof/>
                <w:lang w:val="en-ZA" w:eastAsia="en-ZA"/>
              </w:rPr>
              <w:tab/>
            </w:r>
            <w:r w:rsidR="00093502" w:rsidRPr="00E15E76">
              <w:rPr>
                <w:rStyle w:val="Hyperlink"/>
                <w:noProof/>
              </w:rPr>
              <w:t>Insurance</w:t>
            </w:r>
            <w:r w:rsidR="00093502">
              <w:rPr>
                <w:noProof/>
                <w:webHidden/>
              </w:rPr>
              <w:tab/>
            </w:r>
            <w:r>
              <w:rPr>
                <w:noProof/>
                <w:webHidden/>
              </w:rPr>
              <w:fldChar w:fldCharType="begin"/>
            </w:r>
            <w:r w:rsidR="00093502">
              <w:rPr>
                <w:noProof/>
                <w:webHidden/>
              </w:rPr>
              <w:instrText xml:space="preserve"> PAGEREF _Toc111636934 \h </w:instrText>
            </w:r>
            <w:r>
              <w:rPr>
                <w:noProof/>
                <w:webHidden/>
              </w:rPr>
            </w:r>
            <w:r>
              <w:rPr>
                <w:noProof/>
                <w:webHidden/>
              </w:rPr>
              <w:fldChar w:fldCharType="separate"/>
            </w:r>
            <w:r w:rsidR="00093502">
              <w:rPr>
                <w:noProof/>
                <w:webHidden/>
              </w:rPr>
              <w:t>52</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35" w:history="1">
            <w:r w:rsidR="00093502" w:rsidRPr="00E15E76">
              <w:rPr>
                <w:rStyle w:val="Hyperlink"/>
                <w:noProof/>
              </w:rPr>
              <w:t>2.1.12</w:t>
            </w:r>
            <w:r w:rsidR="00093502">
              <w:rPr>
                <w:rFonts w:asciiTheme="minorHAnsi" w:eastAsiaTheme="minorEastAsia" w:hAnsiTheme="minorHAnsi" w:cstheme="minorBidi"/>
                <w:noProof/>
                <w:lang w:val="en-ZA" w:eastAsia="en-ZA"/>
              </w:rPr>
              <w:tab/>
            </w:r>
            <w:r w:rsidR="00093502" w:rsidRPr="00E15E76">
              <w:rPr>
                <w:rStyle w:val="Hyperlink"/>
                <w:noProof/>
              </w:rPr>
              <w:t>Essential Services</w:t>
            </w:r>
            <w:r w:rsidR="00093502">
              <w:rPr>
                <w:noProof/>
                <w:webHidden/>
              </w:rPr>
              <w:tab/>
            </w:r>
            <w:r>
              <w:rPr>
                <w:noProof/>
                <w:webHidden/>
              </w:rPr>
              <w:fldChar w:fldCharType="begin"/>
            </w:r>
            <w:r w:rsidR="00093502">
              <w:rPr>
                <w:noProof/>
                <w:webHidden/>
              </w:rPr>
              <w:instrText xml:space="preserve"> PAGEREF _Toc111636935 \h </w:instrText>
            </w:r>
            <w:r>
              <w:rPr>
                <w:noProof/>
                <w:webHidden/>
              </w:rPr>
            </w:r>
            <w:r>
              <w:rPr>
                <w:noProof/>
                <w:webHidden/>
              </w:rPr>
              <w:fldChar w:fldCharType="separate"/>
            </w:r>
            <w:r w:rsidR="00093502">
              <w:rPr>
                <w:noProof/>
                <w:webHidden/>
              </w:rPr>
              <w:t>52</w:t>
            </w:r>
            <w:r>
              <w:rPr>
                <w:noProof/>
                <w:webHidden/>
              </w:rPr>
              <w:fldChar w:fldCharType="end"/>
            </w:r>
          </w:hyperlink>
        </w:p>
        <w:p w:rsidR="00093502" w:rsidRDefault="00EC7E34">
          <w:pPr>
            <w:pStyle w:val="TOC1"/>
            <w:tabs>
              <w:tab w:val="left" w:pos="1253"/>
              <w:tab w:val="right" w:leader="dot" w:pos="9250"/>
            </w:tabs>
            <w:rPr>
              <w:rFonts w:asciiTheme="minorHAnsi" w:eastAsiaTheme="minorEastAsia" w:hAnsiTheme="minorHAnsi" w:cstheme="minorBidi"/>
              <w:noProof/>
              <w:lang w:val="en-ZA" w:eastAsia="en-ZA"/>
            </w:rPr>
          </w:pPr>
          <w:hyperlink w:anchor="_Toc111636936" w:history="1">
            <w:r w:rsidR="00093502" w:rsidRPr="00E15E76">
              <w:rPr>
                <w:rStyle w:val="Hyperlink"/>
                <w:noProof/>
                <w:spacing w:val="-1"/>
              </w:rPr>
              <w:t>2.3</w:t>
            </w:r>
            <w:r w:rsidR="00093502">
              <w:rPr>
                <w:rFonts w:asciiTheme="minorHAnsi" w:eastAsiaTheme="minorEastAsia" w:hAnsiTheme="minorHAnsi" w:cstheme="minorBidi"/>
                <w:noProof/>
                <w:lang w:val="en-ZA" w:eastAsia="en-ZA"/>
              </w:rPr>
              <w:tab/>
            </w:r>
            <w:r w:rsidR="00093502" w:rsidRPr="00E15E76">
              <w:rPr>
                <w:rStyle w:val="Hyperlink"/>
                <w:noProof/>
              </w:rPr>
              <w:t>PuP Services</w:t>
            </w:r>
            <w:r w:rsidR="00093502">
              <w:rPr>
                <w:noProof/>
                <w:webHidden/>
              </w:rPr>
              <w:tab/>
            </w:r>
            <w:r>
              <w:rPr>
                <w:noProof/>
                <w:webHidden/>
              </w:rPr>
              <w:fldChar w:fldCharType="begin"/>
            </w:r>
            <w:r w:rsidR="00093502">
              <w:rPr>
                <w:noProof/>
                <w:webHidden/>
              </w:rPr>
              <w:instrText xml:space="preserve"> PAGEREF _Toc111636936 \h </w:instrText>
            </w:r>
            <w:r>
              <w:rPr>
                <w:noProof/>
                <w:webHidden/>
              </w:rPr>
            </w:r>
            <w:r>
              <w:rPr>
                <w:noProof/>
                <w:webHidden/>
              </w:rPr>
              <w:fldChar w:fldCharType="separate"/>
            </w:r>
            <w:r w:rsidR="00093502">
              <w:rPr>
                <w:noProof/>
                <w:webHidden/>
              </w:rPr>
              <w:t>54</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37" w:history="1">
            <w:r w:rsidR="00093502" w:rsidRPr="00E15E76">
              <w:rPr>
                <w:rStyle w:val="Hyperlink"/>
                <w:noProof/>
              </w:rPr>
              <w:t>2.2.1</w:t>
            </w:r>
            <w:r w:rsidR="00093502">
              <w:rPr>
                <w:rFonts w:asciiTheme="minorHAnsi" w:eastAsiaTheme="minorEastAsia" w:hAnsiTheme="minorHAnsi" w:cstheme="minorBidi"/>
                <w:noProof/>
                <w:lang w:val="en-ZA" w:eastAsia="en-ZA"/>
              </w:rPr>
              <w:tab/>
            </w:r>
            <w:r w:rsidR="00093502" w:rsidRPr="00E15E76">
              <w:rPr>
                <w:rStyle w:val="Hyperlink"/>
                <w:noProof/>
              </w:rPr>
              <w:t>Receiving &amp; Storing of PMPs</w:t>
            </w:r>
            <w:r w:rsidR="00093502">
              <w:rPr>
                <w:noProof/>
                <w:webHidden/>
              </w:rPr>
              <w:tab/>
            </w:r>
            <w:r>
              <w:rPr>
                <w:noProof/>
                <w:webHidden/>
              </w:rPr>
              <w:fldChar w:fldCharType="begin"/>
            </w:r>
            <w:r w:rsidR="00093502">
              <w:rPr>
                <w:noProof/>
                <w:webHidden/>
              </w:rPr>
              <w:instrText xml:space="preserve"> PAGEREF _Toc111636937 \h </w:instrText>
            </w:r>
            <w:r>
              <w:rPr>
                <w:noProof/>
                <w:webHidden/>
              </w:rPr>
            </w:r>
            <w:r>
              <w:rPr>
                <w:noProof/>
                <w:webHidden/>
              </w:rPr>
              <w:fldChar w:fldCharType="separate"/>
            </w:r>
            <w:r w:rsidR="00093502">
              <w:rPr>
                <w:noProof/>
                <w:webHidden/>
              </w:rPr>
              <w:t>54</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38" w:history="1">
            <w:r w:rsidR="00093502" w:rsidRPr="00E15E76">
              <w:rPr>
                <w:rStyle w:val="Hyperlink"/>
                <w:noProof/>
              </w:rPr>
              <w:t>2.2.2</w:t>
            </w:r>
            <w:r w:rsidR="00093502">
              <w:rPr>
                <w:rFonts w:asciiTheme="minorHAnsi" w:eastAsiaTheme="minorEastAsia" w:hAnsiTheme="minorHAnsi" w:cstheme="minorBidi"/>
                <w:noProof/>
                <w:lang w:val="en-ZA" w:eastAsia="en-ZA"/>
              </w:rPr>
              <w:tab/>
            </w:r>
            <w:r w:rsidR="00093502" w:rsidRPr="00E15E76">
              <w:rPr>
                <w:rStyle w:val="Hyperlink"/>
                <w:noProof/>
              </w:rPr>
              <w:t>PMPs collection and return</w:t>
            </w:r>
            <w:r w:rsidR="00093502">
              <w:rPr>
                <w:noProof/>
                <w:webHidden/>
              </w:rPr>
              <w:tab/>
            </w:r>
            <w:r>
              <w:rPr>
                <w:noProof/>
                <w:webHidden/>
              </w:rPr>
              <w:fldChar w:fldCharType="begin"/>
            </w:r>
            <w:r w:rsidR="00093502">
              <w:rPr>
                <w:noProof/>
                <w:webHidden/>
              </w:rPr>
              <w:instrText xml:space="preserve"> PAGEREF _Toc111636938 \h </w:instrText>
            </w:r>
            <w:r>
              <w:rPr>
                <w:noProof/>
                <w:webHidden/>
              </w:rPr>
            </w:r>
            <w:r>
              <w:rPr>
                <w:noProof/>
                <w:webHidden/>
              </w:rPr>
              <w:fldChar w:fldCharType="separate"/>
            </w:r>
            <w:r w:rsidR="00093502">
              <w:rPr>
                <w:noProof/>
                <w:webHidden/>
              </w:rPr>
              <w:t>54</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39" w:history="1">
            <w:r w:rsidR="00093502" w:rsidRPr="00E15E76">
              <w:rPr>
                <w:rStyle w:val="Hyperlink"/>
                <w:noProof/>
              </w:rPr>
              <w:t>2.2.3</w:t>
            </w:r>
            <w:r w:rsidR="00093502">
              <w:rPr>
                <w:rFonts w:asciiTheme="minorHAnsi" w:eastAsiaTheme="minorEastAsia" w:hAnsiTheme="minorHAnsi" w:cstheme="minorBidi"/>
                <w:noProof/>
                <w:lang w:val="en-ZA" w:eastAsia="en-ZA"/>
              </w:rPr>
              <w:tab/>
            </w:r>
            <w:r w:rsidR="00093502" w:rsidRPr="00E15E76">
              <w:rPr>
                <w:rStyle w:val="Hyperlink"/>
                <w:noProof/>
              </w:rPr>
              <w:t>Reporting &amp; Stakeholder relationship</w:t>
            </w:r>
            <w:r w:rsidR="00093502">
              <w:rPr>
                <w:noProof/>
                <w:webHidden/>
              </w:rPr>
              <w:tab/>
            </w:r>
            <w:r>
              <w:rPr>
                <w:noProof/>
                <w:webHidden/>
              </w:rPr>
              <w:fldChar w:fldCharType="begin"/>
            </w:r>
            <w:r w:rsidR="00093502">
              <w:rPr>
                <w:noProof/>
                <w:webHidden/>
              </w:rPr>
              <w:instrText xml:space="preserve"> PAGEREF _Toc111636939 \h </w:instrText>
            </w:r>
            <w:r>
              <w:rPr>
                <w:noProof/>
                <w:webHidden/>
              </w:rPr>
            </w:r>
            <w:r>
              <w:rPr>
                <w:noProof/>
                <w:webHidden/>
              </w:rPr>
              <w:fldChar w:fldCharType="separate"/>
            </w:r>
            <w:r w:rsidR="00093502">
              <w:rPr>
                <w:noProof/>
                <w:webHidden/>
              </w:rPr>
              <w:t>54</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40" w:history="1">
            <w:r w:rsidR="00093502" w:rsidRPr="00E15E76">
              <w:rPr>
                <w:rStyle w:val="Hyperlink"/>
                <w:noProof/>
              </w:rPr>
              <w:t>2.2.4</w:t>
            </w:r>
            <w:r w:rsidR="00093502">
              <w:rPr>
                <w:rFonts w:asciiTheme="minorHAnsi" w:eastAsiaTheme="minorEastAsia" w:hAnsiTheme="minorHAnsi" w:cstheme="minorBidi"/>
                <w:noProof/>
                <w:lang w:val="en-ZA" w:eastAsia="en-ZA"/>
              </w:rPr>
              <w:tab/>
            </w:r>
            <w:r w:rsidR="00093502" w:rsidRPr="00E15E76">
              <w:rPr>
                <w:rStyle w:val="Hyperlink"/>
                <w:noProof/>
              </w:rPr>
              <w:t>Invoice submission</w:t>
            </w:r>
            <w:r w:rsidR="00093502">
              <w:rPr>
                <w:noProof/>
                <w:webHidden/>
              </w:rPr>
              <w:tab/>
            </w:r>
            <w:r>
              <w:rPr>
                <w:noProof/>
                <w:webHidden/>
              </w:rPr>
              <w:fldChar w:fldCharType="begin"/>
            </w:r>
            <w:r w:rsidR="00093502">
              <w:rPr>
                <w:noProof/>
                <w:webHidden/>
              </w:rPr>
              <w:instrText xml:space="preserve"> PAGEREF _Toc111636940 \h </w:instrText>
            </w:r>
            <w:r>
              <w:rPr>
                <w:noProof/>
                <w:webHidden/>
              </w:rPr>
            </w:r>
            <w:r>
              <w:rPr>
                <w:noProof/>
                <w:webHidden/>
              </w:rPr>
              <w:fldChar w:fldCharType="separate"/>
            </w:r>
            <w:r w:rsidR="00093502">
              <w:rPr>
                <w:noProof/>
                <w:webHidden/>
              </w:rPr>
              <w:t>55</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41" w:history="1">
            <w:r w:rsidR="00093502" w:rsidRPr="00E15E76">
              <w:rPr>
                <w:rStyle w:val="Hyperlink"/>
                <w:noProof/>
              </w:rPr>
              <w:t>2.2.5</w:t>
            </w:r>
            <w:r w:rsidR="00093502">
              <w:rPr>
                <w:rFonts w:asciiTheme="minorHAnsi" w:eastAsiaTheme="minorEastAsia" w:hAnsiTheme="minorHAnsi" w:cstheme="minorBidi"/>
                <w:noProof/>
                <w:lang w:val="en-ZA" w:eastAsia="en-ZA"/>
              </w:rPr>
              <w:tab/>
            </w:r>
            <w:r w:rsidR="00093502" w:rsidRPr="00E15E76">
              <w:rPr>
                <w:rStyle w:val="Hyperlink"/>
                <w:noProof/>
              </w:rPr>
              <w:t>Communication</w:t>
            </w:r>
            <w:r w:rsidR="00093502">
              <w:rPr>
                <w:noProof/>
                <w:webHidden/>
              </w:rPr>
              <w:tab/>
            </w:r>
            <w:r>
              <w:rPr>
                <w:noProof/>
                <w:webHidden/>
              </w:rPr>
              <w:fldChar w:fldCharType="begin"/>
            </w:r>
            <w:r w:rsidR="00093502">
              <w:rPr>
                <w:noProof/>
                <w:webHidden/>
              </w:rPr>
              <w:instrText xml:space="preserve"> PAGEREF _Toc111636941 \h </w:instrText>
            </w:r>
            <w:r>
              <w:rPr>
                <w:noProof/>
                <w:webHidden/>
              </w:rPr>
            </w:r>
            <w:r>
              <w:rPr>
                <w:noProof/>
                <w:webHidden/>
              </w:rPr>
              <w:fldChar w:fldCharType="separate"/>
            </w:r>
            <w:r w:rsidR="00093502">
              <w:rPr>
                <w:noProof/>
                <w:webHidden/>
              </w:rPr>
              <w:t>55</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42" w:history="1">
            <w:r w:rsidR="00093502" w:rsidRPr="00E15E76">
              <w:rPr>
                <w:rStyle w:val="Hyperlink"/>
                <w:noProof/>
              </w:rPr>
              <w:t>2.2.6</w:t>
            </w:r>
            <w:r w:rsidR="00093502">
              <w:rPr>
                <w:rFonts w:asciiTheme="minorHAnsi" w:eastAsiaTheme="minorEastAsia" w:hAnsiTheme="minorHAnsi" w:cstheme="minorBidi"/>
                <w:noProof/>
                <w:lang w:val="en-ZA" w:eastAsia="en-ZA"/>
              </w:rPr>
              <w:tab/>
            </w:r>
            <w:r w:rsidR="00093502" w:rsidRPr="00E15E76">
              <w:rPr>
                <w:rStyle w:val="Hyperlink"/>
                <w:noProof/>
              </w:rPr>
              <w:t>General</w:t>
            </w:r>
            <w:r w:rsidR="00093502">
              <w:rPr>
                <w:noProof/>
                <w:webHidden/>
              </w:rPr>
              <w:tab/>
            </w:r>
            <w:r>
              <w:rPr>
                <w:noProof/>
                <w:webHidden/>
              </w:rPr>
              <w:fldChar w:fldCharType="begin"/>
            </w:r>
            <w:r w:rsidR="00093502">
              <w:rPr>
                <w:noProof/>
                <w:webHidden/>
              </w:rPr>
              <w:instrText xml:space="preserve"> PAGEREF _Toc111636942 \h </w:instrText>
            </w:r>
            <w:r>
              <w:rPr>
                <w:noProof/>
                <w:webHidden/>
              </w:rPr>
            </w:r>
            <w:r>
              <w:rPr>
                <w:noProof/>
                <w:webHidden/>
              </w:rPr>
              <w:fldChar w:fldCharType="separate"/>
            </w:r>
            <w:r w:rsidR="00093502">
              <w:rPr>
                <w:noProof/>
                <w:webHidden/>
              </w:rPr>
              <w:t>55</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43" w:history="1">
            <w:r w:rsidR="00093502" w:rsidRPr="00E15E76">
              <w:rPr>
                <w:rStyle w:val="Hyperlink"/>
                <w:noProof/>
              </w:rPr>
              <w:t>2.2.7</w:t>
            </w:r>
            <w:r w:rsidR="00093502">
              <w:rPr>
                <w:rFonts w:asciiTheme="minorHAnsi" w:eastAsiaTheme="minorEastAsia" w:hAnsiTheme="minorHAnsi" w:cstheme="minorBidi"/>
                <w:noProof/>
                <w:lang w:val="en-ZA" w:eastAsia="en-ZA"/>
              </w:rPr>
              <w:tab/>
            </w:r>
            <w:r w:rsidR="00093502" w:rsidRPr="00E15E76">
              <w:rPr>
                <w:rStyle w:val="Hyperlink"/>
                <w:noProof/>
              </w:rPr>
              <w:t>Essential Services</w:t>
            </w:r>
            <w:r w:rsidR="00093502">
              <w:rPr>
                <w:noProof/>
                <w:webHidden/>
              </w:rPr>
              <w:tab/>
            </w:r>
            <w:r>
              <w:rPr>
                <w:noProof/>
                <w:webHidden/>
              </w:rPr>
              <w:fldChar w:fldCharType="begin"/>
            </w:r>
            <w:r w:rsidR="00093502">
              <w:rPr>
                <w:noProof/>
                <w:webHidden/>
              </w:rPr>
              <w:instrText xml:space="preserve"> PAGEREF _Toc111636943 \h </w:instrText>
            </w:r>
            <w:r>
              <w:rPr>
                <w:noProof/>
                <w:webHidden/>
              </w:rPr>
            </w:r>
            <w:r>
              <w:rPr>
                <w:noProof/>
                <w:webHidden/>
              </w:rPr>
              <w:fldChar w:fldCharType="separate"/>
            </w:r>
            <w:r w:rsidR="00093502">
              <w:rPr>
                <w:noProof/>
                <w:webHidden/>
              </w:rPr>
              <w:t>55</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44" w:history="1">
            <w:r w:rsidR="00093502" w:rsidRPr="00E15E76">
              <w:rPr>
                <w:rStyle w:val="Hyperlink"/>
                <w:noProof/>
              </w:rPr>
              <w:t>2.2.8</w:t>
            </w:r>
            <w:r w:rsidR="00093502">
              <w:rPr>
                <w:rFonts w:asciiTheme="minorHAnsi" w:eastAsiaTheme="minorEastAsia" w:hAnsiTheme="minorHAnsi" w:cstheme="minorBidi"/>
                <w:noProof/>
                <w:lang w:val="en-ZA" w:eastAsia="en-ZA"/>
              </w:rPr>
              <w:tab/>
            </w:r>
            <w:r w:rsidR="00093502" w:rsidRPr="00E15E76">
              <w:rPr>
                <w:rStyle w:val="Hyperlink"/>
                <w:noProof/>
              </w:rPr>
              <w:t>Information management and reporting</w:t>
            </w:r>
            <w:r w:rsidR="00093502">
              <w:rPr>
                <w:noProof/>
                <w:webHidden/>
              </w:rPr>
              <w:tab/>
            </w:r>
            <w:r>
              <w:rPr>
                <w:noProof/>
                <w:webHidden/>
              </w:rPr>
              <w:fldChar w:fldCharType="begin"/>
            </w:r>
            <w:r w:rsidR="00093502">
              <w:rPr>
                <w:noProof/>
                <w:webHidden/>
              </w:rPr>
              <w:instrText xml:space="preserve"> PAGEREF _Toc111636944 \h </w:instrText>
            </w:r>
            <w:r>
              <w:rPr>
                <w:noProof/>
                <w:webHidden/>
              </w:rPr>
            </w:r>
            <w:r>
              <w:rPr>
                <w:noProof/>
                <w:webHidden/>
              </w:rPr>
              <w:fldChar w:fldCharType="separate"/>
            </w:r>
            <w:r w:rsidR="00093502">
              <w:rPr>
                <w:noProof/>
                <w:webHidden/>
              </w:rPr>
              <w:t>56</w:t>
            </w:r>
            <w:r>
              <w:rPr>
                <w:noProof/>
                <w:webHidden/>
              </w:rPr>
              <w:fldChar w:fldCharType="end"/>
            </w:r>
          </w:hyperlink>
        </w:p>
        <w:p w:rsidR="00093502" w:rsidRDefault="00EC7E34">
          <w:pPr>
            <w:pStyle w:val="TOC1"/>
            <w:tabs>
              <w:tab w:val="left" w:pos="779"/>
              <w:tab w:val="right" w:leader="dot" w:pos="9250"/>
            </w:tabs>
            <w:rPr>
              <w:rFonts w:asciiTheme="minorHAnsi" w:eastAsiaTheme="minorEastAsia" w:hAnsiTheme="minorHAnsi" w:cstheme="minorBidi"/>
              <w:noProof/>
              <w:lang w:val="en-ZA" w:eastAsia="en-ZA"/>
            </w:rPr>
          </w:pPr>
          <w:hyperlink w:anchor="_Toc111636945" w:history="1">
            <w:r w:rsidR="00093502" w:rsidRPr="00E15E76">
              <w:rPr>
                <w:rStyle w:val="Hyperlink"/>
                <w:noProof/>
                <w:spacing w:val="-1"/>
              </w:rPr>
              <w:t>3.</w:t>
            </w:r>
            <w:r w:rsidR="00093502">
              <w:rPr>
                <w:rFonts w:asciiTheme="minorHAnsi" w:eastAsiaTheme="minorEastAsia" w:hAnsiTheme="minorHAnsi" w:cstheme="minorBidi"/>
                <w:noProof/>
                <w:lang w:val="en-ZA" w:eastAsia="en-ZA"/>
              </w:rPr>
              <w:tab/>
            </w:r>
            <w:r w:rsidR="00093502" w:rsidRPr="00E15E76">
              <w:rPr>
                <w:rStyle w:val="Hyperlink"/>
                <w:noProof/>
              </w:rPr>
              <w:t>BID DOCUMENT CHECK</w:t>
            </w:r>
            <w:r w:rsidR="00093502" w:rsidRPr="00E15E76">
              <w:rPr>
                <w:rStyle w:val="Hyperlink"/>
                <w:noProof/>
                <w:spacing w:val="-1"/>
              </w:rPr>
              <w:t xml:space="preserve"> </w:t>
            </w:r>
            <w:r w:rsidR="00093502" w:rsidRPr="00E15E76">
              <w:rPr>
                <w:rStyle w:val="Hyperlink"/>
                <w:noProof/>
              </w:rPr>
              <w:t>LIST</w:t>
            </w:r>
            <w:r w:rsidR="00093502">
              <w:rPr>
                <w:noProof/>
                <w:webHidden/>
              </w:rPr>
              <w:tab/>
            </w:r>
            <w:r>
              <w:rPr>
                <w:noProof/>
                <w:webHidden/>
              </w:rPr>
              <w:fldChar w:fldCharType="begin"/>
            </w:r>
            <w:r w:rsidR="00093502">
              <w:rPr>
                <w:noProof/>
                <w:webHidden/>
              </w:rPr>
              <w:instrText xml:space="preserve"> PAGEREF _Toc111636945 \h </w:instrText>
            </w:r>
            <w:r>
              <w:rPr>
                <w:noProof/>
                <w:webHidden/>
              </w:rPr>
            </w:r>
            <w:r>
              <w:rPr>
                <w:noProof/>
                <w:webHidden/>
              </w:rPr>
              <w:fldChar w:fldCharType="separate"/>
            </w:r>
            <w:r w:rsidR="00093502">
              <w:rPr>
                <w:noProof/>
                <w:webHidden/>
              </w:rPr>
              <w:t>57</w:t>
            </w:r>
            <w:r>
              <w:rPr>
                <w:noProof/>
                <w:webHidden/>
              </w:rPr>
              <w:fldChar w:fldCharType="end"/>
            </w:r>
          </w:hyperlink>
        </w:p>
        <w:p w:rsidR="00093502" w:rsidRDefault="00EC7E34">
          <w:pPr>
            <w:pStyle w:val="TOC1"/>
            <w:tabs>
              <w:tab w:val="left" w:pos="1253"/>
              <w:tab w:val="right" w:leader="dot" w:pos="9250"/>
            </w:tabs>
            <w:rPr>
              <w:rFonts w:asciiTheme="minorHAnsi" w:eastAsiaTheme="minorEastAsia" w:hAnsiTheme="minorHAnsi" w:cstheme="minorBidi"/>
              <w:noProof/>
              <w:lang w:val="en-ZA" w:eastAsia="en-ZA"/>
            </w:rPr>
          </w:pPr>
          <w:hyperlink w:anchor="_Toc111636946" w:history="1">
            <w:r w:rsidR="00093502" w:rsidRPr="00E15E76">
              <w:rPr>
                <w:rStyle w:val="Hyperlink"/>
                <w:noProof/>
                <w:spacing w:val="-1"/>
              </w:rPr>
              <w:t>3.1</w:t>
            </w:r>
            <w:r w:rsidR="00093502">
              <w:rPr>
                <w:rFonts w:asciiTheme="minorHAnsi" w:eastAsiaTheme="minorEastAsia" w:hAnsiTheme="minorHAnsi" w:cstheme="minorBidi"/>
                <w:noProof/>
                <w:lang w:val="en-ZA" w:eastAsia="en-ZA"/>
              </w:rPr>
              <w:tab/>
            </w:r>
            <w:r w:rsidR="00093502" w:rsidRPr="00E15E76">
              <w:rPr>
                <w:rStyle w:val="Hyperlink"/>
                <w:noProof/>
              </w:rPr>
              <w:t>Preference Point System</w:t>
            </w:r>
            <w:r w:rsidR="00093502">
              <w:rPr>
                <w:noProof/>
                <w:webHidden/>
              </w:rPr>
              <w:tab/>
            </w:r>
            <w:r>
              <w:rPr>
                <w:noProof/>
                <w:webHidden/>
              </w:rPr>
              <w:fldChar w:fldCharType="begin"/>
            </w:r>
            <w:r w:rsidR="00093502">
              <w:rPr>
                <w:noProof/>
                <w:webHidden/>
              </w:rPr>
              <w:instrText xml:space="preserve"> PAGEREF _Toc111636946 \h </w:instrText>
            </w:r>
            <w:r>
              <w:rPr>
                <w:noProof/>
                <w:webHidden/>
              </w:rPr>
            </w:r>
            <w:r>
              <w:rPr>
                <w:noProof/>
                <w:webHidden/>
              </w:rPr>
              <w:fldChar w:fldCharType="separate"/>
            </w:r>
            <w:r w:rsidR="00093502">
              <w:rPr>
                <w:noProof/>
                <w:webHidden/>
              </w:rPr>
              <w:t>59</w:t>
            </w:r>
            <w:r>
              <w:rPr>
                <w:noProof/>
                <w:webHidden/>
              </w:rPr>
              <w:fldChar w:fldCharType="end"/>
            </w:r>
          </w:hyperlink>
        </w:p>
        <w:p w:rsidR="00093502" w:rsidRDefault="00EC7E34">
          <w:pPr>
            <w:pStyle w:val="TOC1"/>
            <w:tabs>
              <w:tab w:val="left" w:pos="779"/>
              <w:tab w:val="right" w:leader="dot" w:pos="9250"/>
            </w:tabs>
            <w:rPr>
              <w:rFonts w:asciiTheme="minorHAnsi" w:eastAsiaTheme="minorEastAsia" w:hAnsiTheme="minorHAnsi" w:cstheme="minorBidi"/>
              <w:noProof/>
              <w:lang w:val="en-ZA" w:eastAsia="en-ZA"/>
            </w:rPr>
          </w:pPr>
          <w:hyperlink w:anchor="_Toc111636947" w:history="1">
            <w:r w:rsidR="00093502" w:rsidRPr="00E15E76">
              <w:rPr>
                <w:rStyle w:val="Hyperlink"/>
                <w:noProof/>
                <w:spacing w:val="-1"/>
              </w:rPr>
              <w:t>4.</w:t>
            </w:r>
            <w:r w:rsidR="00093502">
              <w:rPr>
                <w:rFonts w:asciiTheme="minorHAnsi" w:eastAsiaTheme="minorEastAsia" w:hAnsiTheme="minorHAnsi" w:cstheme="minorBidi"/>
                <w:noProof/>
                <w:lang w:val="en-ZA" w:eastAsia="en-ZA"/>
              </w:rPr>
              <w:tab/>
            </w:r>
            <w:r w:rsidR="00093502" w:rsidRPr="00E15E76">
              <w:rPr>
                <w:rStyle w:val="Hyperlink"/>
                <w:noProof/>
              </w:rPr>
              <w:t>SPECIAL REQUIREMENTS AND CONDITIONS OF</w:t>
            </w:r>
            <w:r w:rsidR="00093502" w:rsidRPr="00E15E76">
              <w:rPr>
                <w:rStyle w:val="Hyperlink"/>
                <w:noProof/>
                <w:spacing w:val="-10"/>
              </w:rPr>
              <w:t xml:space="preserve"> </w:t>
            </w:r>
            <w:r w:rsidR="00093502" w:rsidRPr="00E15E76">
              <w:rPr>
                <w:rStyle w:val="Hyperlink"/>
                <w:noProof/>
              </w:rPr>
              <w:t>CONTRACT</w:t>
            </w:r>
            <w:r w:rsidR="00093502">
              <w:rPr>
                <w:noProof/>
                <w:webHidden/>
              </w:rPr>
              <w:tab/>
            </w:r>
            <w:r>
              <w:rPr>
                <w:noProof/>
                <w:webHidden/>
              </w:rPr>
              <w:fldChar w:fldCharType="begin"/>
            </w:r>
            <w:r w:rsidR="00093502">
              <w:rPr>
                <w:noProof/>
                <w:webHidden/>
              </w:rPr>
              <w:instrText xml:space="preserve"> PAGEREF _Toc111636947 \h </w:instrText>
            </w:r>
            <w:r>
              <w:rPr>
                <w:noProof/>
                <w:webHidden/>
              </w:rPr>
            </w:r>
            <w:r>
              <w:rPr>
                <w:noProof/>
                <w:webHidden/>
              </w:rPr>
              <w:fldChar w:fldCharType="separate"/>
            </w:r>
            <w:r w:rsidR="00093502">
              <w:rPr>
                <w:noProof/>
                <w:webHidden/>
              </w:rPr>
              <w:t>59</w:t>
            </w:r>
            <w:r>
              <w:rPr>
                <w:noProof/>
                <w:webHidden/>
              </w:rPr>
              <w:fldChar w:fldCharType="end"/>
            </w:r>
          </w:hyperlink>
        </w:p>
        <w:p w:rsidR="00093502" w:rsidRDefault="00EC7E34">
          <w:pPr>
            <w:pStyle w:val="TOC1"/>
            <w:tabs>
              <w:tab w:val="left" w:pos="1253"/>
              <w:tab w:val="right" w:leader="dot" w:pos="9250"/>
            </w:tabs>
            <w:rPr>
              <w:rFonts w:asciiTheme="minorHAnsi" w:eastAsiaTheme="minorEastAsia" w:hAnsiTheme="minorHAnsi" w:cstheme="minorBidi"/>
              <w:noProof/>
              <w:lang w:val="en-ZA" w:eastAsia="en-ZA"/>
            </w:rPr>
          </w:pPr>
          <w:hyperlink w:anchor="_Toc111636948" w:history="1">
            <w:r w:rsidR="00093502" w:rsidRPr="00E15E76">
              <w:rPr>
                <w:rStyle w:val="Hyperlink"/>
                <w:noProof/>
                <w:spacing w:val="-1"/>
              </w:rPr>
              <w:t>4.1</w:t>
            </w:r>
            <w:r w:rsidR="00093502">
              <w:rPr>
                <w:rFonts w:asciiTheme="minorHAnsi" w:eastAsiaTheme="minorEastAsia" w:hAnsiTheme="minorHAnsi" w:cstheme="minorBidi"/>
                <w:noProof/>
                <w:lang w:val="en-ZA" w:eastAsia="en-ZA"/>
              </w:rPr>
              <w:tab/>
            </w:r>
            <w:r w:rsidR="00093502" w:rsidRPr="00E15E76">
              <w:rPr>
                <w:rStyle w:val="Hyperlink"/>
                <w:noProof/>
              </w:rPr>
              <w:t>Legislative and Regulatory</w:t>
            </w:r>
            <w:r w:rsidR="00093502" w:rsidRPr="00E15E76">
              <w:rPr>
                <w:rStyle w:val="Hyperlink"/>
                <w:noProof/>
                <w:spacing w:val="-6"/>
              </w:rPr>
              <w:t xml:space="preserve"> </w:t>
            </w:r>
            <w:r w:rsidR="00093502" w:rsidRPr="00E15E76">
              <w:rPr>
                <w:rStyle w:val="Hyperlink"/>
                <w:noProof/>
              </w:rPr>
              <w:t>Framework</w:t>
            </w:r>
            <w:r w:rsidR="00093502">
              <w:rPr>
                <w:noProof/>
                <w:webHidden/>
              </w:rPr>
              <w:tab/>
            </w:r>
            <w:r>
              <w:rPr>
                <w:noProof/>
                <w:webHidden/>
              </w:rPr>
              <w:fldChar w:fldCharType="begin"/>
            </w:r>
            <w:r w:rsidR="00093502">
              <w:rPr>
                <w:noProof/>
                <w:webHidden/>
              </w:rPr>
              <w:instrText xml:space="preserve"> PAGEREF _Toc111636948 \h </w:instrText>
            </w:r>
            <w:r>
              <w:rPr>
                <w:noProof/>
                <w:webHidden/>
              </w:rPr>
            </w:r>
            <w:r>
              <w:rPr>
                <w:noProof/>
                <w:webHidden/>
              </w:rPr>
              <w:fldChar w:fldCharType="separate"/>
            </w:r>
            <w:r w:rsidR="00093502">
              <w:rPr>
                <w:noProof/>
                <w:webHidden/>
              </w:rPr>
              <w:t>59</w:t>
            </w:r>
            <w:r>
              <w:rPr>
                <w:noProof/>
                <w:webHidden/>
              </w:rPr>
              <w:fldChar w:fldCharType="end"/>
            </w:r>
          </w:hyperlink>
        </w:p>
        <w:p w:rsidR="00093502" w:rsidRDefault="00EC7E34">
          <w:pPr>
            <w:pStyle w:val="TOC1"/>
            <w:tabs>
              <w:tab w:val="left" w:pos="1253"/>
              <w:tab w:val="right" w:leader="dot" w:pos="9250"/>
            </w:tabs>
            <w:rPr>
              <w:rFonts w:asciiTheme="minorHAnsi" w:eastAsiaTheme="minorEastAsia" w:hAnsiTheme="minorHAnsi" w:cstheme="minorBidi"/>
              <w:noProof/>
              <w:lang w:val="en-ZA" w:eastAsia="en-ZA"/>
            </w:rPr>
          </w:pPr>
          <w:hyperlink w:anchor="_Toc111636949" w:history="1">
            <w:r w:rsidR="00093502" w:rsidRPr="00E15E76">
              <w:rPr>
                <w:rStyle w:val="Hyperlink"/>
                <w:noProof/>
                <w:spacing w:val="-1"/>
              </w:rPr>
              <w:t>4.2</w:t>
            </w:r>
            <w:r w:rsidR="00093502">
              <w:rPr>
                <w:rFonts w:asciiTheme="minorHAnsi" w:eastAsiaTheme="minorEastAsia" w:hAnsiTheme="minorHAnsi" w:cstheme="minorBidi"/>
                <w:noProof/>
                <w:lang w:val="en-ZA" w:eastAsia="en-ZA"/>
              </w:rPr>
              <w:tab/>
            </w:r>
            <w:r w:rsidR="00093502" w:rsidRPr="00E15E76">
              <w:rPr>
                <w:rStyle w:val="Hyperlink"/>
                <w:noProof/>
              </w:rPr>
              <w:t>Mandatory</w:t>
            </w:r>
            <w:r w:rsidR="00093502" w:rsidRPr="00E15E76">
              <w:rPr>
                <w:rStyle w:val="Hyperlink"/>
                <w:noProof/>
                <w:spacing w:val="-3"/>
              </w:rPr>
              <w:t xml:space="preserve"> </w:t>
            </w:r>
            <w:r w:rsidR="00093502" w:rsidRPr="00E15E76">
              <w:rPr>
                <w:rStyle w:val="Hyperlink"/>
                <w:noProof/>
              </w:rPr>
              <w:t>Requirements</w:t>
            </w:r>
            <w:r w:rsidR="00093502">
              <w:rPr>
                <w:noProof/>
                <w:webHidden/>
              </w:rPr>
              <w:tab/>
            </w:r>
            <w:r>
              <w:rPr>
                <w:noProof/>
                <w:webHidden/>
              </w:rPr>
              <w:fldChar w:fldCharType="begin"/>
            </w:r>
            <w:r w:rsidR="00093502">
              <w:rPr>
                <w:noProof/>
                <w:webHidden/>
              </w:rPr>
              <w:instrText xml:space="preserve"> PAGEREF _Toc111636949 \h </w:instrText>
            </w:r>
            <w:r>
              <w:rPr>
                <w:noProof/>
                <w:webHidden/>
              </w:rPr>
            </w:r>
            <w:r>
              <w:rPr>
                <w:noProof/>
                <w:webHidden/>
              </w:rPr>
              <w:fldChar w:fldCharType="separate"/>
            </w:r>
            <w:r w:rsidR="00093502">
              <w:rPr>
                <w:noProof/>
                <w:webHidden/>
              </w:rPr>
              <w:t>60</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50" w:history="1">
            <w:r w:rsidR="00093502" w:rsidRPr="00E15E76">
              <w:rPr>
                <w:rStyle w:val="Hyperlink"/>
                <w:noProof/>
              </w:rPr>
              <w:t>4.2.1</w:t>
            </w:r>
            <w:r w:rsidR="00093502">
              <w:rPr>
                <w:rFonts w:asciiTheme="minorHAnsi" w:eastAsiaTheme="minorEastAsia" w:hAnsiTheme="minorHAnsi" w:cstheme="minorBidi"/>
                <w:noProof/>
                <w:lang w:val="en-ZA" w:eastAsia="en-ZA"/>
              </w:rPr>
              <w:tab/>
            </w:r>
            <w:r w:rsidR="00093502" w:rsidRPr="00E15E76">
              <w:rPr>
                <w:rStyle w:val="Hyperlink"/>
                <w:noProof/>
              </w:rPr>
              <w:t>Attendance at the compulsory virtual briefing session.</w:t>
            </w:r>
            <w:r w:rsidR="00093502">
              <w:rPr>
                <w:noProof/>
                <w:webHidden/>
              </w:rPr>
              <w:tab/>
            </w:r>
            <w:r>
              <w:rPr>
                <w:noProof/>
                <w:webHidden/>
              </w:rPr>
              <w:fldChar w:fldCharType="begin"/>
            </w:r>
            <w:r w:rsidR="00093502">
              <w:rPr>
                <w:noProof/>
                <w:webHidden/>
              </w:rPr>
              <w:instrText xml:space="preserve"> PAGEREF _Toc111636950 \h </w:instrText>
            </w:r>
            <w:r>
              <w:rPr>
                <w:noProof/>
                <w:webHidden/>
              </w:rPr>
            </w:r>
            <w:r>
              <w:rPr>
                <w:noProof/>
                <w:webHidden/>
              </w:rPr>
              <w:fldChar w:fldCharType="separate"/>
            </w:r>
            <w:r w:rsidR="00093502">
              <w:rPr>
                <w:noProof/>
                <w:webHidden/>
              </w:rPr>
              <w:t>60</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51" w:history="1">
            <w:r w:rsidR="00093502" w:rsidRPr="00E15E76">
              <w:rPr>
                <w:rStyle w:val="Hyperlink"/>
                <w:noProof/>
              </w:rPr>
              <w:t>4.2.2</w:t>
            </w:r>
            <w:r w:rsidR="00093502">
              <w:rPr>
                <w:rFonts w:asciiTheme="minorHAnsi" w:eastAsiaTheme="minorEastAsia" w:hAnsiTheme="minorHAnsi" w:cstheme="minorBidi"/>
                <w:noProof/>
                <w:lang w:val="en-ZA" w:eastAsia="en-ZA"/>
              </w:rPr>
              <w:tab/>
            </w:r>
            <w:r w:rsidR="00093502" w:rsidRPr="00E15E76">
              <w:rPr>
                <w:rStyle w:val="Hyperlink"/>
                <w:noProof/>
              </w:rPr>
              <w:t>Submission of complete bid documents</w:t>
            </w:r>
            <w:r w:rsidR="00093502">
              <w:rPr>
                <w:noProof/>
                <w:webHidden/>
              </w:rPr>
              <w:tab/>
            </w:r>
            <w:r>
              <w:rPr>
                <w:noProof/>
                <w:webHidden/>
              </w:rPr>
              <w:fldChar w:fldCharType="begin"/>
            </w:r>
            <w:r w:rsidR="00093502">
              <w:rPr>
                <w:noProof/>
                <w:webHidden/>
              </w:rPr>
              <w:instrText xml:space="preserve"> PAGEREF _Toc111636951 \h </w:instrText>
            </w:r>
            <w:r>
              <w:rPr>
                <w:noProof/>
                <w:webHidden/>
              </w:rPr>
            </w:r>
            <w:r>
              <w:rPr>
                <w:noProof/>
                <w:webHidden/>
              </w:rPr>
              <w:fldChar w:fldCharType="separate"/>
            </w:r>
            <w:r w:rsidR="00093502">
              <w:rPr>
                <w:noProof/>
                <w:webHidden/>
              </w:rPr>
              <w:t>61</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52" w:history="1">
            <w:r w:rsidR="00093502" w:rsidRPr="00E15E76">
              <w:rPr>
                <w:rStyle w:val="Hyperlink"/>
                <w:noProof/>
              </w:rPr>
              <w:t>4.2.3</w:t>
            </w:r>
            <w:r w:rsidR="00093502">
              <w:rPr>
                <w:rFonts w:asciiTheme="minorHAnsi" w:eastAsiaTheme="minorEastAsia" w:hAnsiTheme="minorHAnsi" w:cstheme="minorBidi"/>
                <w:noProof/>
                <w:lang w:val="en-ZA" w:eastAsia="en-ZA"/>
              </w:rPr>
              <w:tab/>
            </w:r>
            <w:r w:rsidR="00093502" w:rsidRPr="00E15E76">
              <w:rPr>
                <w:rStyle w:val="Hyperlink"/>
                <w:noProof/>
              </w:rPr>
              <w:t>Bid document sets</w:t>
            </w:r>
            <w:r w:rsidR="00093502">
              <w:rPr>
                <w:noProof/>
                <w:webHidden/>
              </w:rPr>
              <w:tab/>
            </w:r>
            <w:r>
              <w:rPr>
                <w:noProof/>
                <w:webHidden/>
              </w:rPr>
              <w:fldChar w:fldCharType="begin"/>
            </w:r>
            <w:r w:rsidR="00093502">
              <w:rPr>
                <w:noProof/>
                <w:webHidden/>
              </w:rPr>
              <w:instrText xml:space="preserve"> PAGEREF _Toc111636952 \h </w:instrText>
            </w:r>
            <w:r>
              <w:rPr>
                <w:noProof/>
                <w:webHidden/>
              </w:rPr>
            </w:r>
            <w:r>
              <w:rPr>
                <w:noProof/>
                <w:webHidden/>
              </w:rPr>
              <w:fldChar w:fldCharType="separate"/>
            </w:r>
            <w:r w:rsidR="00093502">
              <w:rPr>
                <w:noProof/>
                <w:webHidden/>
              </w:rPr>
              <w:t>61</w:t>
            </w:r>
            <w:r>
              <w:rPr>
                <w:noProof/>
                <w:webHidden/>
              </w:rPr>
              <w:fldChar w:fldCharType="end"/>
            </w:r>
          </w:hyperlink>
        </w:p>
        <w:p w:rsidR="00093502" w:rsidRDefault="00EC7E34">
          <w:pPr>
            <w:pStyle w:val="TOC3"/>
            <w:rPr>
              <w:rFonts w:asciiTheme="minorHAnsi" w:eastAsiaTheme="minorEastAsia" w:hAnsiTheme="minorHAnsi" w:cstheme="minorBidi"/>
              <w:noProof/>
              <w:lang w:val="en-ZA" w:eastAsia="en-ZA"/>
            </w:rPr>
          </w:pPr>
          <w:hyperlink w:anchor="_Toc111636953" w:history="1">
            <w:r w:rsidR="00093502" w:rsidRPr="00E15E76">
              <w:rPr>
                <w:rStyle w:val="Hyperlink"/>
                <w:noProof/>
              </w:rPr>
              <w:t>4.2.4 Registration on Central Supplier Database</w:t>
            </w:r>
            <w:r w:rsidR="00093502">
              <w:rPr>
                <w:noProof/>
                <w:webHidden/>
              </w:rPr>
              <w:tab/>
            </w:r>
            <w:r>
              <w:rPr>
                <w:noProof/>
                <w:webHidden/>
              </w:rPr>
              <w:fldChar w:fldCharType="begin"/>
            </w:r>
            <w:r w:rsidR="00093502">
              <w:rPr>
                <w:noProof/>
                <w:webHidden/>
              </w:rPr>
              <w:instrText xml:space="preserve"> PAGEREF _Toc111636953 \h </w:instrText>
            </w:r>
            <w:r>
              <w:rPr>
                <w:noProof/>
                <w:webHidden/>
              </w:rPr>
            </w:r>
            <w:r>
              <w:rPr>
                <w:noProof/>
                <w:webHidden/>
              </w:rPr>
              <w:fldChar w:fldCharType="separate"/>
            </w:r>
            <w:r w:rsidR="00093502">
              <w:rPr>
                <w:noProof/>
                <w:webHidden/>
              </w:rPr>
              <w:t>62</w:t>
            </w:r>
            <w:r>
              <w:rPr>
                <w:noProof/>
                <w:webHidden/>
              </w:rPr>
              <w:fldChar w:fldCharType="end"/>
            </w:r>
          </w:hyperlink>
        </w:p>
        <w:p w:rsidR="00093502" w:rsidRDefault="00EC7E34">
          <w:pPr>
            <w:pStyle w:val="TOC1"/>
            <w:tabs>
              <w:tab w:val="left" w:pos="1253"/>
              <w:tab w:val="right" w:leader="dot" w:pos="9250"/>
            </w:tabs>
            <w:rPr>
              <w:rFonts w:asciiTheme="minorHAnsi" w:eastAsiaTheme="minorEastAsia" w:hAnsiTheme="minorHAnsi" w:cstheme="minorBidi"/>
              <w:noProof/>
              <w:lang w:val="en-ZA" w:eastAsia="en-ZA"/>
            </w:rPr>
          </w:pPr>
          <w:hyperlink w:anchor="_Toc111636954" w:history="1">
            <w:r w:rsidR="00093502" w:rsidRPr="00E15E76">
              <w:rPr>
                <w:rStyle w:val="Hyperlink"/>
                <w:noProof/>
                <w:spacing w:val="-1"/>
              </w:rPr>
              <w:t>4.3</w:t>
            </w:r>
            <w:r w:rsidR="00093502">
              <w:rPr>
                <w:rFonts w:asciiTheme="minorHAnsi" w:eastAsiaTheme="minorEastAsia" w:hAnsiTheme="minorHAnsi" w:cstheme="minorBidi"/>
                <w:noProof/>
                <w:lang w:val="en-ZA" w:eastAsia="en-ZA"/>
              </w:rPr>
              <w:tab/>
            </w:r>
            <w:r w:rsidR="00093502" w:rsidRPr="00E15E76">
              <w:rPr>
                <w:rStyle w:val="Hyperlink"/>
                <w:noProof/>
              </w:rPr>
              <w:t>Legislative</w:t>
            </w:r>
            <w:r w:rsidR="00093502" w:rsidRPr="00E15E76">
              <w:rPr>
                <w:rStyle w:val="Hyperlink"/>
                <w:noProof/>
                <w:spacing w:val="-1"/>
              </w:rPr>
              <w:t xml:space="preserve"> </w:t>
            </w:r>
            <w:r w:rsidR="00093502" w:rsidRPr="00E15E76">
              <w:rPr>
                <w:rStyle w:val="Hyperlink"/>
                <w:noProof/>
              </w:rPr>
              <w:t>requirements</w:t>
            </w:r>
            <w:r w:rsidR="00093502">
              <w:rPr>
                <w:noProof/>
                <w:webHidden/>
              </w:rPr>
              <w:tab/>
            </w:r>
            <w:r>
              <w:rPr>
                <w:noProof/>
                <w:webHidden/>
              </w:rPr>
              <w:fldChar w:fldCharType="begin"/>
            </w:r>
            <w:r w:rsidR="00093502">
              <w:rPr>
                <w:noProof/>
                <w:webHidden/>
              </w:rPr>
              <w:instrText xml:space="preserve"> PAGEREF _Toc111636954 \h </w:instrText>
            </w:r>
            <w:r>
              <w:rPr>
                <w:noProof/>
                <w:webHidden/>
              </w:rPr>
            </w:r>
            <w:r>
              <w:rPr>
                <w:noProof/>
                <w:webHidden/>
              </w:rPr>
              <w:fldChar w:fldCharType="separate"/>
            </w:r>
            <w:r w:rsidR="00093502">
              <w:rPr>
                <w:noProof/>
                <w:webHidden/>
              </w:rPr>
              <w:t>62</w:t>
            </w:r>
            <w:r>
              <w:rPr>
                <w:noProof/>
                <w:webHidden/>
              </w:rPr>
              <w:fldChar w:fldCharType="end"/>
            </w:r>
          </w:hyperlink>
        </w:p>
        <w:p w:rsidR="00093502" w:rsidRDefault="00EC7E34">
          <w:pPr>
            <w:pStyle w:val="TOC1"/>
            <w:tabs>
              <w:tab w:val="left" w:pos="1253"/>
              <w:tab w:val="right" w:leader="dot" w:pos="9250"/>
            </w:tabs>
            <w:rPr>
              <w:rFonts w:asciiTheme="minorHAnsi" w:eastAsiaTheme="minorEastAsia" w:hAnsiTheme="minorHAnsi" w:cstheme="minorBidi"/>
              <w:noProof/>
              <w:lang w:val="en-ZA" w:eastAsia="en-ZA"/>
            </w:rPr>
          </w:pPr>
          <w:hyperlink w:anchor="_Toc111636955" w:history="1">
            <w:r w:rsidR="00093502" w:rsidRPr="00E15E76">
              <w:rPr>
                <w:rStyle w:val="Hyperlink"/>
                <w:noProof/>
                <w:spacing w:val="-1"/>
              </w:rPr>
              <w:t>4.4</w:t>
            </w:r>
            <w:r w:rsidR="00093502">
              <w:rPr>
                <w:rFonts w:asciiTheme="minorHAnsi" w:eastAsiaTheme="minorEastAsia" w:hAnsiTheme="minorHAnsi" w:cstheme="minorBidi"/>
                <w:noProof/>
                <w:lang w:val="en-ZA" w:eastAsia="en-ZA"/>
              </w:rPr>
              <w:tab/>
            </w:r>
            <w:r w:rsidR="00093502" w:rsidRPr="00E15E76">
              <w:rPr>
                <w:rStyle w:val="Hyperlink"/>
                <w:noProof/>
              </w:rPr>
              <w:t>Business sustainability</w:t>
            </w:r>
            <w:r w:rsidR="00093502">
              <w:rPr>
                <w:noProof/>
                <w:webHidden/>
              </w:rPr>
              <w:tab/>
            </w:r>
            <w:r>
              <w:rPr>
                <w:noProof/>
                <w:webHidden/>
              </w:rPr>
              <w:fldChar w:fldCharType="begin"/>
            </w:r>
            <w:r w:rsidR="00093502">
              <w:rPr>
                <w:noProof/>
                <w:webHidden/>
              </w:rPr>
              <w:instrText xml:space="preserve"> PAGEREF _Toc111636955 \h </w:instrText>
            </w:r>
            <w:r>
              <w:rPr>
                <w:noProof/>
                <w:webHidden/>
              </w:rPr>
            </w:r>
            <w:r>
              <w:rPr>
                <w:noProof/>
                <w:webHidden/>
              </w:rPr>
              <w:fldChar w:fldCharType="separate"/>
            </w:r>
            <w:r w:rsidR="00093502">
              <w:rPr>
                <w:noProof/>
                <w:webHidden/>
              </w:rPr>
              <w:t>62</w:t>
            </w:r>
            <w:r>
              <w:rPr>
                <w:noProof/>
                <w:webHidden/>
              </w:rPr>
              <w:fldChar w:fldCharType="end"/>
            </w:r>
          </w:hyperlink>
        </w:p>
        <w:p w:rsidR="00093502" w:rsidRDefault="00EC7E34">
          <w:pPr>
            <w:pStyle w:val="TOC1"/>
            <w:tabs>
              <w:tab w:val="left" w:pos="779"/>
              <w:tab w:val="right" w:leader="dot" w:pos="9250"/>
            </w:tabs>
            <w:rPr>
              <w:rFonts w:asciiTheme="minorHAnsi" w:eastAsiaTheme="minorEastAsia" w:hAnsiTheme="minorHAnsi" w:cstheme="minorBidi"/>
              <w:noProof/>
              <w:lang w:val="en-ZA" w:eastAsia="en-ZA"/>
            </w:rPr>
          </w:pPr>
          <w:hyperlink w:anchor="_Toc111636956" w:history="1">
            <w:r w:rsidR="00093502" w:rsidRPr="00E15E76">
              <w:rPr>
                <w:rStyle w:val="Hyperlink"/>
                <w:noProof/>
                <w:spacing w:val="-1"/>
              </w:rPr>
              <w:t>5.</w:t>
            </w:r>
            <w:r w:rsidR="00093502">
              <w:rPr>
                <w:rFonts w:asciiTheme="minorHAnsi" w:eastAsiaTheme="minorEastAsia" w:hAnsiTheme="minorHAnsi" w:cstheme="minorBidi"/>
                <w:noProof/>
                <w:lang w:val="en-ZA" w:eastAsia="en-ZA"/>
              </w:rPr>
              <w:tab/>
            </w:r>
            <w:r w:rsidR="00093502" w:rsidRPr="00E15E76">
              <w:rPr>
                <w:rStyle w:val="Hyperlink"/>
                <w:noProof/>
              </w:rPr>
              <w:t>BID EVALUATION PHASES AND</w:t>
            </w:r>
            <w:r w:rsidR="00093502" w:rsidRPr="00E15E76">
              <w:rPr>
                <w:rStyle w:val="Hyperlink"/>
                <w:noProof/>
                <w:spacing w:val="-3"/>
              </w:rPr>
              <w:t xml:space="preserve"> </w:t>
            </w:r>
            <w:r w:rsidR="00093502" w:rsidRPr="00E15E76">
              <w:rPr>
                <w:rStyle w:val="Hyperlink"/>
                <w:noProof/>
              </w:rPr>
              <w:t>CRITERIA</w:t>
            </w:r>
            <w:r w:rsidR="00093502">
              <w:rPr>
                <w:noProof/>
                <w:webHidden/>
              </w:rPr>
              <w:tab/>
            </w:r>
            <w:r>
              <w:rPr>
                <w:noProof/>
                <w:webHidden/>
              </w:rPr>
              <w:fldChar w:fldCharType="begin"/>
            </w:r>
            <w:r w:rsidR="00093502">
              <w:rPr>
                <w:noProof/>
                <w:webHidden/>
              </w:rPr>
              <w:instrText xml:space="preserve"> PAGEREF _Toc111636956 \h </w:instrText>
            </w:r>
            <w:r>
              <w:rPr>
                <w:noProof/>
                <w:webHidden/>
              </w:rPr>
            </w:r>
            <w:r>
              <w:rPr>
                <w:noProof/>
                <w:webHidden/>
              </w:rPr>
              <w:fldChar w:fldCharType="separate"/>
            </w:r>
            <w:r w:rsidR="00093502">
              <w:rPr>
                <w:noProof/>
                <w:webHidden/>
              </w:rPr>
              <w:t>63</w:t>
            </w:r>
            <w:r>
              <w:rPr>
                <w:noProof/>
                <w:webHidden/>
              </w:rPr>
              <w:fldChar w:fldCharType="end"/>
            </w:r>
          </w:hyperlink>
        </w:p>
        <w:p w:rsidR="00093502" w:rsidRDefault="00EC7E34">
          <w:pPr>
            <w:pStyle w:val="TOC1"/>
            <w:tabs>
              <w:tab w:val="right" w:leader="dot" w:pos="9250"/>
            </w:tabs>
            <w:rPr>
              <w:rFonts w:asciiTheme="minorHAnsi" w:eastAsiaTheme="minorEastAsia" w:hAnsiTheme="minorHAnsi" w:cstheme="minorBidi"/>
              <w:noProof/>
              <w:lang w:val="en-ZA" w:eastAsia="en-ZA"/>
            </w:rPr>
          </w:pPr>
          <w:hyperlink w:anchor="_Toc111636957" w:history="1">
            <w:r w:rsidR="00093502" w:rsidRPr="00E15E76">
              <w:rPr>
                <w:rStyle w:val="Hyperlink"/>
                <w:noProof/>
              </w:rPr>
              <w:t>5.1 Phase 1: Mandatory Requirements Eligibility Check</w:t>
            </w:r>
            <w:r w:rsidR="00093502">
              <w:rPr>
                <w:noProof/>
                <w:webHidden/>
              </w:rPr>
              <w:tab/>
            </w:r>
            <w:r>
              <w:rPr>
                <w:noProof/>
                <w:webHidden/>
              </w:rPr>
              <w:fldChar w:fldCharType="begin"/>
            </w:r>
            <w:r w:rsidR="00093502">
              <w:rPr>
                <w:noProof/>
                <w:webHidden/>
              </w:rPr>
              <w:instrText xml:space="preserve"> PAGEREF _Toc111636957 \h </w:instrText>
            </w:r>
            <w:r>
              <w:rPr>
                <w:noProof/>
                <w:webHidden/>
              </w:rPr>
            </w:r>
            <w:r>
              <w:rPr>
                <w:noProof/>
                <w:webHidden/>
              </w:rPr>
              <w:fldChar w:fldCharType="separate"/>
            </w:r>
            <w:r w:rsidR="00093502">
              <w:rPr>
                <w:noProof/>
                <w:webHidden/>
              </w:rPr>
              <w:t>63</w:t>
            </w:r>
            <w:r>
              <w:rPr>
                <w:noProof/>
                <w:webHidden/>
              </w:rPr>
              <w:fldChar w:fldCharType="end"/>
            </w:r>
          </w:hyperlink>
        </w:p>
        <w:p w:rsidR="00093502" w:rsidRDefault="00EC7E34">
          <w:pPr>
            <w:pStyle w:val="TOC1"/>
            <w:tabs>
              <w:tab w:val="right" w:leader="dot" w:pos="9250"/>
            </w:tabs>
            <w:rPr>
              <w:rFonts w:asciiTheme="minorHAnsi" w:eastAsiaTheme="minorEastAsia" w:hAnsiTheme="minorHAnsi" w:cstheme="minorBidi"/>
              <w:noProof/>
              <w:lang w:val="en-ZA" w:eastAsia="en-ZA"/>
            </w:rPr>
          </w:pPr>
          <w:hyperlink w:anchor="_Toc111636958" w:history="1">
            <w:r w:rsidR="00093502" w:rsidRPr="00E15E76">
              <w:rPr>
                <w:rStyle w:val="Hyperlink"/>
                <w:noProof/>
              </w:rPr>
              <w:t>5.2 Phase 2: Technical Evaluation</w:t>
            </w:r>
            <w:r w:rsidR="00093502">
              <w:rPr>
                <w:noProof/>
                <w:webHidden/>
              </w:rPr>
              <w:tab/>
            </w:r>
            <w:r>
              <w:rPr>
                <w:noProof/>
                <w:webHidden/>
              </w:rPr>
              <w:fldChar w:fldCharType="begin"/>
            </w:r>
            <w:r w:rsidR="00093502">
              <w:rPr>
                <w:noProof/>
                <w:webHidden/>
              </w:rPr>
              <w:instrText xml:space="preserve"> PAGEREF _Toc111636958 \h </w:instrText>
            </w:r>
            <w:r>
              <w:rPr>
                <w:noProof/>
                <w:webHidden/>
              </w:rPr>
            </w:r>
            <w:r>
              <w:rPr>
                <w:noProof/>
                <w:webHidden/>
              </w:rPr>
              <w:fldChar w:fldCharType="separate"/>
            </w:r>
            <w:r w:rsidR="00093502">
              <w:rPr>
                <w:noProof/>
                <w:webHidden/>
              </w:rPr>
              <w:t>64</w:t>
            </w:r>
            <w:r>
              <w:rPr>
                <w:noProof/>
                <w:webHidden/>
              </w:rPr>
              <w:fldChar w:fldCharType="end"/>
            </w:r>
          </w:hyperlink>
        </w:p>
        <w:p w:rsidR="00093502" w:rsidRDefault="00EC7E34">
          <w:pPr>
            <w:pStyle w:val="TOC1"/>
            <w:tabs>
              <w:tab w:val="right" w:leader="dot" w:pos="9250"/>
            </w:tabs>
            <w:rPr>
              <w:rFonts w:asciiTheme="minorHAnsi" w:eastAsiaTheme="minorEastAsia" w:hAnsiTheme="minorHAnsi" w:cstheme="minorBidi"/>
              <w:noProof/>
              <w:lang w:val="en-ZA" w:eastAsia="en-ZA"/>
            </w:rPr>
          </w:pPr>
          <w:hyperlink w:anchor="_Toc111636959" w:history="1">
            <w:r w:rsidR="00093502" w:rsidRPr="00E15E76">
              <w:rPr>
                <w:rStyle w:val="Hyperlink"/>
                <w:noProof/>
              </w:rPr>
              <w:t>5.3 Phase 3: Price and Preference Points</w:t>
            </w:r>
            <w:r w:rsidR="00093502">
              <w:rPr>
                <w:noProof/>
                <w:webHidden/>
              </w:rPr>
              <w:tab/>
            </w:r>
            <w:r>
              <w:rPr>
                <w:noProof/>
                <w:webHidden/>
              </w:rPr>
              <w:fldChar w:fldCharType="begin"/>
            </w:r>
            <w:r w:rsidR="00093502">
              <w:rPr>
                <w:noProof/>
                <w:webHidden/>
              </w:rPr>
              <w:instrText xml:space="preserve"> PAGEREF _Toc111636959 \h </w:instrText>
            </w:r>
            <w:r>
              <w:rPr>
                <w:noProof/>
                <w:webHidden/>
              </w:rPr>
            </w:r>
            <w:r>
              <w:rPr>
                <w:noProof/>
                <w:webHidden/>
              </w:rPr>
              <w:fldChar w:fldCharType="separate"/>
            </w:r>
            <w:r w:rsidR="00093502">
              <w:rPr>
                <w:noProof/>
                <w:webHidden/>
              </w:rPr>
              <w:t>69</w:t>
            </w:r>
            <w:r>
              <w:rPr>
                <w:noProof/>
                <w:webHidden/>
              </w:rPr>
              <w:fldChar w:fldCharType="end"/>
            </w:r>
          </w:hyperlink>
        </w:p>
        <w:p w:rsidR="00093502" w:rsidRDefault="00EC7E34">
          <w:pPr>
            <w:pStyle w:val="TOC1"/>
            <w:tabs>
              <w:tab w:val="left" w:pos="779"/>
              <w:tab w:val="right" w:leader="dot" w:pos="9250"/>
            </w:tabs>
            <w:rPr>
              <w:rFonts w:asciiTheme="minorHAnsi" w:eastAsiaTheme="minorEastAsia" w:hAnsiTheme="minorHAnsi" w:cstheme="minorBidi"/>
              <w:noProof/>
              <w:lang w:val="en-ZA" w:eastAsia="en-ZA"/>
            </w:rPr>
          </w:pPr>
          <w:hyperlink w:anchor="_Toc111636960" w:history="1">
            <w:r w:rsidR="00093502" w:rsidRPr="00E15E76">
              <w:rPr>
                <w:rStyle w:val="Hyperlink"/>
                <w:noProof/>
              </w:rPr>
              <w:t>6</w:t>
            </w:r>
            <w:r w:rsidR="00093502">
              <w:rPr>
                <w:rFonts w:asciiTheme="minorHAnsi" w:eastAsiaTheme="minorEastAsia" w:hAnsiTheme="minorHAnsi" w:cstheme="minorBidi"/>
                <w:noProof/>
                <w:lang w:val="en-ZA" w:eastAsia="en-ZA"/>
              </w:rPr>
              <w:tab/>
            </w:r>
            <w:r w:rsidR="00093502" w:rsidRPr="00E15E76">
              <w:rPr>
                <w:rStyle w:val="Hyperlink"/>
                <w:noProof/>
              </w:rPr>
              <w:t>POST AWARD PERFORMANCE</w:t>
            </w:r>
            <w:r w:rsidR="00093502" w:rsidRPr="00E15E76">
              <w:rPr>
                <w:rStyle w:val="Hyperlink"/>
                <w:noProof/>
                <w:spacing w:val="-5"/>
              </w:rPr>
              <w:t xml:space="preserve"> </w:t>
            </w:r>
            <w:r w:rsidR="00093502" w:rsidRPr="00E15E76">
              <w:rPr>
                <w:rStyle w:val="Hyperlink"/>
                <w:noProof/>
              </w:rPr>
              <w:t>MANAGEMENT</w:t>
            </w:r>
            <w:r w:rsidR="00093502">
              <w:rPr>
                <w:noProof/>
                <w:webHidden/>
              </w:rPr>
              <w:tab/>
            </w:r>
            <w:r>
              <w:rPr>
                <w:noProof/>
                <w:webHidden/>
              </w:rPr>
              <w:fldChar w:fldCharType="begin"/>
            </w:r>
            <w:r w:rsidR="00093502">
              <w:rPr>
                <w:noProof/>
                <w:webHidden/>
              </w:rPr>
              <w:instrText xml:space="preserve"> PAGEREF _Toc111636960 \h </w:instrText>
            </w:r>
            <w:r>
              <w:rPr>
                <w:noProof/>
                <w:webHidden/>
              </w:rPr>
            </w:r>
            <w:r>
              <w:rPr>
                <w:noProof/>
                <w:webHidden/>
              </w:rPr>
              <w:fldChar w:fldCharType="separate"/>
            </w:r>
            <w:r w:rsidR="00093502">
              <w:rPr>
                <w:noProof/>
                <w:webHidden/>
              </w:rPr>
              <w:t>71</w:t>
            </w:r>
            <w:r>
              <w:rPr>
                <w:noProof/>
                <w:webHidden/>
              </w:rPr>
              <w:fldChar w:fldCharType="end"/>
            </w:r>
          </w:hyperlink>
        </w:p>
        <w:p w:rsidR="00093502" w:rsidRDefault="00EC7E34">
          <w:pPr>
            <w:pStyle w:val="TOC1"/>
            <w:tabs>
              <w:tab w:val="right" w:leader="dot" w:pos="9250"/>
            </w:tabs>
            <w:rPr>
              <w:rFonts w:asciiTheme="minorHAnsi" w:eastAsiaTheme="minorEastAsia" w:hAnsiTheme="minorHAnsi" w:cstheme="minorBidi"/>
              <w:noProof/>
              <w:lang w:val="en-ZA" w:eastAsia="en-ZA"/>
            </w:rPr>
          </w:pPr>
          <w:hyperlink w:anchor="_Toc111636961" w:history="1">
            <w:r w:rsidR="00093502" w:rsidRPr="00E15E76">
              <w:rPr>
                <w:rStyle w:val="Hyperlink"/>
                <w:noProof/>
              </w:rPr>
              <w:t>Annexure A: Checklist for Dispensing and Distribution</w:t>
            </w:r>
            <w:r w:rsidR="00093502">
              <w:rPr>
                <w:noProof/>
                <w:webHidden/>
              </w:rPr>
              <w:tab/>
            </w:r>
            <w:r>
              <w:rPr>
                <w:noProof/>
                <w:webHidden/>
              </w:rPr>
              <w:fldChar w:fldCharType="begin"/>
            </w:r>
            <w:r w:rsidR="00093502">
              <w:rPr>
                <w:noProof/>
                <w:webHidden/>
              </w:rPr>
              <w:instrText xml:space="preserve"> PAGEREF _Toc111636961 \h </w:instrText>
            </w:r>
            <w:r>
              <w:rPr>
                <w:noProof/>
                <w:webHidden/>
              </w:rPr>
            </w:r>
            <w:r>
              <w:rPr>
                <w:noProof/>
                <w:webHidden/>
              </w:rPr>
              <w:fldChar w:fldCharType="separate"/>
            </w:r>
            <w:r w:rsidR="00093502">
              <w:rPr>
                <w:noProof/>
                <w:webHidden/>
              </w:rPr>
              <w:t>72</w:t>
            </w:r>
            <w:r>
              <w:rPr>
                <w:noProof/>
                <w:webHidden/>
              </w:rPr>
              <w:fldChar w:fldCharType="end"/>
            </w:r>
          </w:hyperlink>
        </w:p>
        <w:p w:rsidR="00093502" w:rsidRDefault="00EC7E34">
          <w:pPr>
            <w:pStyle w:val="TOC1"/>
            <w:tabs>
              <w:tab w:val="right" w:leader="dot" w:pos="9250"/>
            </w:tabs>
            <w:rPr>
              <w:rFonts w:asciiTheme="minorHAnsi" w:eastAsiaTheme="minorEastAsia" w:hAnsiTheme="minorHAnsi" w:cstheme="minorBidi"/>
              <w:noProof/>
              <w:lang w:val="en-ZA" w:eastAsia="en-ZA"/>
            </w:rPr>
          </w:pPr>
          <w:hyperlink w:anchor="_Toc111636962" w:history="1">
            <w:r w:rsidR="00093502" w:rsidRPr="00E15E76">
              <w:rPr>
                <w:rStyle w:val="Hyperlink"/>
                <w:noProof/>
              </w:rPr>
              <w:t>Annexure B: Checklist for Pick-up Point services</w:t>
            </w:r>
            <w:r w:rsidR="00093502">
              <w:rPr>
                <w:noProof/>
                <w:webHidden/>
              </w:rPr>
              <w:tab/>
            </w:r>
            <w:r>
              <w:rPr>
                <w:noProof/>
                <w:webHidden/>
              </w:rPr>
              <w:fldChar w:fldCharType="begin"/>
            </w:r>
            <w:r w:rsidR="00093502">
              <w:rPr>
                <w:noProof/>
                <w:webHidden/>
              </w:rPr>
              <w:instrText xml:space="preserve"> PAGEREF _Toc111636962 \h </w:instrText>
            </w:r>
            <w:r>
              <w:rPr>
                <w:noProof/>
                <w:webHidden/>
              </w:rPr>
            </w:r>
            <w:r>
              <w:rPr>
                <w:noProof/>
                <w:webHidden/>
              </w:rPr>
              <w:fldChar w:fldCharType="separate"/>
            </w:r>
            <w:r w:rsidR="00093502">
              <w:rPr>
                <w:noProof/>
                <w:webHidden/>
              </w:rPr>
              <w:t>73</w:t>
            </w:r>
            <w:r>
              <w:rPr>
                <w:noProof/>
                <w:webHidden/>
              </w:rPr>
              <w:fldChar w:fldCharType="end"/>
            </w:r>
          </w:hyperlink>
        </w:p>
        <w:p w:rsidR="00093502" w:rsidRDefault="00EC7E34">
          <w:pPr>
            <w:pStyle w:val="TOC1"/>
            <w:tabs>
              <w:tab w:val="right" w:leader="dot" w:pos="9250"/>
            </w:tabs>
            <w:rPr>
              <w:rFonts w:asciiTheme="minorHAnsi" w:eastAsiaTheme="minorEastAsia" w:hAnsiTheme="minorHAnsi" w:cstheme="minorBidi"/>
              <w:noProof/>
              <w:lang w:val="en-ZA" w:eastAsia="en-ZA"/>
            </w:rPr>
          </w:pPr>
          <w:hyperlink w:anchor="_Toc111636963" w:history="1">
            <w:r w:rsidR="00093502" w:rsidRPr="00E15E76">
              <w:rPr>
                <w:rStyle w:val="Hyperlink"/>
                <w:noProof/>
              </w:rPr>
              <w:t>Annexure C: Dispensing and Distribution Price Schedule</w:t>
            </w:r>
            <w:r w:rsidR="00093502">
              <w:rPr>
                <w:noProof/>
                <w:webHidden/>
              </w:rPr>
              <w:tab/>
            </w:r>
            <w:r>
              <w:rPr>
                <w:noProof/>
                <w:webHidden/>
              </w:rPr>
              <w:fldChar w:fldCharType="begin"/>
            </w:r>
            <w:r w:rsidR="00093502">
              <w:rPr>
                <w:noProof/>
                <w:webHidden/>
              </w:rPr>
              <w:instrText xml:space="preserve"> PAGEREF _Toc111636963 \h </w:instrText>
            </w:r>
            <w:r>
              <w:rPr>
                <w:noProof/>
                <w:webHidden/>
              </w:rPr>
            </w:r>
            <w:r>
              <w:rPr>
                <w:noProof/>
                <w:webHidden/>
              </w:rPr>
              <w:fldChar w:fldCharType="separate"/>
            </w:r>
            <w:r w:rsidR="00093502">
              <w:rPr>
                <w:noProof/>
                <w:webHidden/>
              </w:rPr>
              <w:t>74</w:t>
            </w:r>
            <w:r>
              <w:rPr>
                <w:noProof/>
                <w:webHidden/>
              </w:rPr>
              <w:fldChar w:fldCharType="end"/>
            </w:r>
          </w:hyperlink>
        </w:p>
        <w:p w:rsidR="00093502" w:rsidRDefault="00EC7E34">
          <w:pPr>
            <w:pStyle w:val="TOC1"/>
            <w:tabs>
              <w:tab w:val="right" w:leader="dot" w:pos="9250"/>
            </w:tabs>
            <w:rPr>
              <w:rFonts w:asciiTheme="minorHAnsi" w:eastAsiaTheme="minorEastAsia" w:hAnsiTheme="minorHAnsi" w:cstheme="minorBidi"/>
              <w:noProof/>
              <w:lang w:val="en-ZA" w:eastAsia="en-ZA"/>
            </w:rPr>
          </w:pPr>
          <w:hyperlink w:anchor="_Toc111636964" w:history="1">
            <w:r w:rsidR="00093502" w:rsidRPr="00E15E76">
              <w:rPr>
                <w:rStyle w:val="Hyperlink"/>
                <w:noProof/>
              </w:rPr>
              <w:t>Annexure D: Pick-up Point Price Schedule</w:t>
            </w:r>
            <w:r w:rsidR="00093502">
              <w:rPr>
                <w:noProof/>
                <w:webHidden/>
              </w:rPr>
              <w:tab/>
            </w:r>
            <w:r>
              <w:rPr>
                <w:noProof/>
                <w:webHidden/>
              </w:rPr>
              <w:fldChar w:fldCharType="begin"/>
            </w:r>
            <w:r w:rsidR="00093502">
              <w:rPr>
                <w:noProof/>
                <w:webHidden/>
              </w:rPr>
              <w:instrText xml:space="preserve"> PAGEREF _Toc111636964 \h </w:instrText>
            </w:r>
            <w:r>
              <w:rPr>
                <w:noProof/>
                <w:webHidden/>
              </w:rPr>
            </w:r>
            <w:r>
              <w:rPr>
                <w:noProof/>
                <w:webHidden/>
              </w:rPr>
              <w:fldChar w:fldCharType="separate"/>
            </w:r>
            <w:r w:rsidR="00093502">
              <w:rPr>
                <w:noProof/>
                <w:webHidden/>
              </w:rPr>
              <w:t>82</w:t>
            </w:r>
            <w:r>
              <w:rPr>
                <w:noProof/>
                <w:webHidden/>
              </w:rPr>
              <w:fldChar w:fldCharType="end"/>
            </w:r>
          </w:hyperlink>
        </w:p>
        <w:p w:rsidR="00F860E4" w:rsidRDefault="00EC7E34">
          <w:r>
            <w:rPr>
              <w:b/>
              <w:bCs/>
              <w:noProof/>
            </w:rPr>
            <w:fldChar w:fldCharType="end"/>
          </w:r>
        </w:p>
      </w:sdtContent>
    </w:sdt>
    <w:p w:rsidR="00E37F07" w:rsidRDefault="00E37F07" w:rsidP="0051537F">
      <w:pPr>
        <w:spacing w:line="276" w:lineRule="auto"/>
        <w:sectPr w:rsidR="00E37F07" w:rsidSect="000F2F27">
          <w:footerReference w:type="default" r:id="rId10"/>
          <w:pgSz w:w="11900" w:h="16840"/>
          <w:pgMar w:top="1360" w:right="1320" w:bottom="940" w:left="1320" w:header="0" w:footer="679" w:gutter="0"/>
          <w:pgNumType w:start="1"/>
          <w:cols w:space="720"/>
        </w:sectPr>
      </w:pPr>
    </w:p>
    <w:p w:rsidR="00E37F07" w:rsidRDefault="00435E70" w:rsidP="0051537F">
      <w:pPr>
        <w:pStyle w:val="Heading1"/>
        <w:spacing w:before="78" w:line="276" w:lineRule="auto"/>
        <w:ind w:left="120" w:firstLine="0"/>
      </w:pPr>
      <w:bookmarkStart w:id="1" w:name="_Toc111636916"/>
      <w:r>
        <w:lastRenderedPageBreak/>
        <w:t>ABBREVIATIONS</w:t>
      </w:r>
      <w:bookmarkEnd w:id="1"/>
    </w:p>
    <w:p w:rsidR="00E37F07" w:rsidRDefault="00E37F07" w:rsidP="0051537F">
      <w:pPr>
        <w:pStyle w:val="TableParagraph"/>
        <w:spacing w:line="276" w:lineRule="auto"/>
      </w:pPr>
    </w:p>
    <w:p w:rsidR="000331C5" w:rsidRDefault="00893D05" w:rsidP="00F860E4">
      <w:pPr>
        <w:pStyle w:val="TableParagraph"/>
        <w:spacing w:line="276" w:lineRule="auto"/>
      </w:pPr>
      <w:bookmarkStart w:id="2" w:name="Abb"/>
      <w:bookmarkEnd w:id="2"/>
      <w:r>
        <w:t>API:</w:t>
      </w:r>
      <w:r>
        <w:tab/>
      </w:r>
      <w:r>
        <w:tab/>
      </w:r>
      <w:r w:rsidR="0068020B">
        <w:t>Application programming i</w:t>
      </w:r>
      <w:r w:rsidR="00435E70">
        <w:t xml:space="preserve">nterface </w:t>
      </w:r>
    </w:p>
    <w:p w:rsidR="00435E70" w:rsidRDefault="00893D05" w:rsidP="00F860E4">
      <w:pPr>
        <w:pStyle w:val="TableParagraph"/>
        <w:spacing w:line="276" w:lineRule="auto"/>
      </w:pPr>
      <w:r>
        <w:t xml:space="preserve">B-BBEE: </w:t>
      </w:r>
      <w:r>
        <w:tab/>
      </w:r>
      <w:r w:rsidR="00435E70" w:rsidRPr="00817A12">
        <w:t xml:space="preserve">Broad-Based Black Economic </w:t>
      </w:r>
      <w:r w:rsidR="00435E70">
        <w:t>E</w:t>
      </w:r>
      <w:r w:rsidR="00435E70" w:rsidRPr="00817A12">
        <w:t>mpowerment</w:t>
      </w:r>
    </w:p>
    <w:p w:rsidR="000331C5" w:rsidRDefault="00893D05" w:rsidP="00F860E4">
      <w:pPr>
        <w:pStyle w:val="TableParagraph"/>
        <w:spacing w:line="276" w:lineRule="auto"/>
      </w:pPr>
      <w:r>
        <w:t>CCMDD:</w:t>
      </w:r>
      <w:r>
        <w:tab/>
      </w:r>
      <w:r w:rsidR="00435E70">
        <w:t xml:space="preserve">Central Chronic Medicine Dispensing and Distribution </w:t>
      </w:r>
    </w:p>
    <w:p w:rsidR="000331C5" w:rsidRDefault="00893D05" w:rsidP="00F860E4">
      <w:pPr>
        <w:pStyle w:val="TableParagraph"/>
        <w:spacing w:line="276" w:lineRule="auto"/>
      </w:pPr>
      <w:r>
        <w:t>CIPC:</w:t>
      </w:r>
      <w:r>
        <w:tab/>
      </w:r>
      <w:r>
        <w:tab/>
      </w:r>
      <w:r w:rsidR="00124A07">
        <w:t>Companies and intellectual property c</w:t>
      </w:r>
      <w:r w:rsidR="00435E70">
        <w:t xml:space="preserve">ommission </w:t>
      </w:r>
    </w:p>
    <w:p w:rsidR="00E37F07" w:rsidRDefault="00893D05" w:rsidP="00F860E4">
      <w:pPr>
        <w:pStyle w:val="TableParagraph"/>
        <w:spacing w:line="276" w:lineRule="auto"/>
      </w:pPr>
      <w:r>
        <w:t>CPA:</w:t>
      </w:r>
      <w:r>
        <w:tab/>
      </w:r>
      <w:r>
        <w:tab/>
      </w:r>
      <w:r w:rsidR="00124A07">
        <w:t>Contractual price a</w:t>
      </w:r>
      <w:r w:rsidR="00435E70">
        <w:t>djustment</w:t>
      </w:r>
    </w:p>
    <w:p w:rsidR="00280B64" w:rsidRDefault="00280B64" w:rsidP="00F860E4">
      <w:pPr>
        <w:pStyle w:val="TableParagraph"/>
        <w:spacing w:line="276" w:lineRule="auto"/>
      </w:pPr>
      <w:r>
        <w:t>CPI:</w:t>
      </w:r>
      <w:r>
        <w:tab/>
      </w:r>
      <w:r>
        <w:tab/>
        <w:t>Consumer Price Index</w:t>
      </w:r>
    </w:p>
    <w:p w:rsidR="000331C5" w:rsidRDefault="000331C5" w:rsidP="00F860E4">
      <w:pPr>
        <w:pStyle w:val="TableParagraph"/>
        <w:spacing w:line="276" w:lineRule="auto"/>
      </w:pPr>
      <w:r w:rsidRPr="00F862A1">
        <w:rPr>
          <w:shd w:val="clear" w:color="auto" w:fill="FFFFFF"/>
        </w:rPr>
        <w:t>CSAT</w:t>
      </w:r>
      <w:r w:rsidR="00893D05">
        <w:rPr>
          <w:shd w:val="clear" w:color="auto" w:fill="FFFFFF"/>
        </w:rPr>
        <w:t>:</w:t>
      </w:r>
      <w:r w:rsidR="00893D05">
        <w:rPr>
          <w:shd w:val="clear" w:color="auto" w:fill="FFFFFF"/>
        </w:rPr>
        <w:tab/>
      </w:r>
      <w:r w:rsidR="00893D05">
        <w:rPr>
          <w:shd w:val="clear" w:color="auto" w:fill="FFFFFF"/>
        </w:rPr>
        <w:tab/>
      </w:r>
      <w:r w:rsidRPr="00F862A1">
        <w:rPr>
          <w:shd w:val="clear" w:color="auto" w:fill="FFFFFF"/>
        </w:rPr>
        <w:t>Cus</w:t>
      </w:r>
      <w:r w:rsidR="00124A07">
        <w:rPr>
          <w:shd w:val="clear" w:color="auto" w:fill="FFFFFF"/>
        </w:rPr>
        <w:t>tomer satisfaction attribution s</w:t>
      </w:r>
      <w:r w:rsidRPr="00F862A1">
        <w:rPr>
          <w:shd w:val="clear" w:color="auto" w:fill="FFFFFF"/>
        </w:rPr>
        <w:t>core</w:t>
      </w:r>
    </w:p>
    <w:p w:rsidR="000331C5" w:rsidRDefault="00893D05" w:rsidP="00F860E4">
      <w:pPr>
        <w:pStyle w:val="TableParagraph"/>
        <w:spacing w:line="276" w:lineRule="auto"/>
      </w:pPr>
      <w:r>
        <w:t>CSD:</w:t>
      </w:r>
      <w:r>
        <w:tab/>
      </w:r>
      <w:r>
        <w:tab/>
      </w:r>
      <w:r w:rsidR="00124A07">
        <w:t>Central supplier d</w:t>
      </w:r>
      <w:r w:rsidR="00435E70">
        <w:t xml:space="preserve">atabase </w:t>
      </w:r>
    </w:p>
    <w:p w:rsidR="00E37F07" w:rsidRDefault="00893D05" w:rsidP="00F860E4">
      <w:pPr>
        <w:pStyle w:val="TableParagraph"/>
        <w:spacing w:line="276" w:lineRule="auto"/>
      </w:pPr>
      <w:r>
        <w:t>DoH:</w:t>
      </w:r>
      <w:r>
        <w:tab/>
      </w:r>
      <w:r>
        <w:tab/>
      </w:r>
      <w:r w:rsidR="00435E70">
        <w:t>Department of Health</w:t>
      </w:r>
    </w:p>
    <w:p w:rsidR="00280B64" w:rsidRDefault="00280B64" w:rsidP="00F860E4">
      <w:pPr>
        <w:pStyle w:val="TableParagraph"/>
        <w:spacing w:line="276" w:lineRule="auto"/>
      </w:pPr>
      <w:r>
        <w:t>EML:</w:t>
      </w:r>
      <w:r>
        <w:tab/>
      </w:r>
      <w:r>
        <w:tab/>
        <w:t>Essential Medicines List</w:t>
      </w:r>
    </w:p>
    <w:p w:rsidR="000331C5" w:rsidRDefault="00893D05" w:rsidP="00F860E4">
      <w:pPr>
        <w:pStyle w:val="TableParagraph"/>
        <w:spacing w:line="276" w:lineRule="auto"/>
      </w:pPr>
      <w:r>
        <w:t>FCR:</w:t>
      </w:r>
      <w:r>
        <w:tab/>
      </w:r>
      <w:r>
        <w:tab/>
      </w:r>
      <w:r w:rsidR="00124A07">
        <w:rPr>
          <w:shd w:val="clear" w:color="auto" w:fill="FFFFFF"/>
        </w:rPr>
        <w:t>First contact r</w:t>
      </w:r>
      <w:r w:rsidR="000331C5">
        <w:rPr>
          <w:shd w:val="clear" w:color="auto" w:fill="FFFFFF"/>
        </w:rPr>
        <w:t>esolution</w:t>
      </w:r>
    </w:p>
    <w:p w:rsidR="00435E70" w:rsidRDefault="00893D05" w:rsidP="00F860E4">
      <w:pPr>
        <w:pStyle w:val="TableParagraph"/>
        <w:spacing w:line="276" w:lineRule="auto"/>
      </w:pPr>
      <w:r>
        <w:t>FEFO:</w:t>
      </w:r>
      <w:r>
        <w:tab/>
      </w:r>
      <w:r>
        <w:tab/>
      </w:r>
      <w:r w:rsidR="00124A07">
        <w:t>First expir</w:t>
      </w:r>
      <w:r w:rsidR="00280B64">
        <w:t>y</w:t>
      </w:r>
      <w:r w:rsidR="00124A07">
        <w:t xml:space="preserve"> first o</w:t>
      </w:r>
      <w:r w:rsidR="00435E70">
        <w:t>ut</w:t>
      </w:r>
    </w:p>
    <w:p w:rsidR="00435E70" w:rsidRDefault="00893D05" w:rsidP="00F860E4">
      <w:pPr>
        <w:pStyle w:val="TableParagraph"/>
        <w:spacing w:line="276" w:lineRule="auto"/>
      </w:pPr>
      <w:r>
        <w:t>GPP:</w:t>
      </w:r>
      <w:r>
        <w:tab/>
      </w:r>
      <w:r>
        <w:tab/>
      </w:r>
      <w:r w:rsidR="00124A07">
        <w:t>Good pharmacy p</w:t>
      </w:r>
      <w:r w:rsidR="00435E70">
        <w:t>ractice</w:t>
      </w:r>
    </w:p>
    <w:p w:rsidR="00237878" w:rsidRDefault="00124A07" w:rsidP="00F860E4">
      <w:pPr>
        <w:pStyle w:val="TableParagraph"/>
        <w:spacing w:line="276" w:lineRule="auto"/>
      </w:pPr>
      <w:r>
        <w:t>GWP:</w:t>
      </w:r>
      <w:r>
        <w:tab/>
      </w:r>
      <w:r>
        <w:tab/>
        <w:t>Good warehousing p</w:t>
      </w:r>
      <w:r w:rsidR="00237878">
        <w:t>ractice</w:t>
      </w:r>
    </w:p>
    <w:p w:rsidR="00E37F07" w:rsidRDefault="00893D05" w:rsidP="00F860E4">
      <w:pPr>
        <w:pStyle w:val="TableParagraph"/>
        <w:spacing w:line="276" w:lineRule="auto"/>
      </w:pPr>
      <w:r>
        <w:t>N/A:</w:t>
      </w:r>
      <w:r>
        <w:tab/>
      </w:r>
      <w:r>
        <w:tab/>
      </w:r>
      <w:r w:rsidR="00124A07">
        <w:t>Not a</w:t>
      </w:r>
      <w:r w:rsidR="00435E70">
        <w:t>pplicable</w:t>
      </w:r>
    </w:p>
    <w:p w:rsidR="00435E70" w:rsidRDefault="00893D05" w:rsidP="00F860E4">
      <w:pPr>
        <w:pStyle w:val="TableParagraph"/>
        <w:spacing w:line="276" w:lineRule="auto"/>
      </w:pPr>
      <w:r>
        <w:t>NSD:</w:t>
      </w:r>
      <w:r>
        <w:tab/>
      </w:r>
      <w:r>
        <w:tab/>
      </w:r>
      <w:r w:rsidR="00124A07">
        <w:t>Next scheduled collection d</w:t>
      </w:r>
      <w:r w:rsidR="00435E70">
        <w:t>ate</w:t>
      </w:r>
    </w:p>
    <w:p w:rsidR="00237878" w:rsidRDefault="00124A07" w:rsidP="00F860E4">
      <w:pPr>
        <w:pStyle w:val="TableParagraph"/>
        <w:spacing w:line="276" w:lineRule="auto"/>
      </w:pPr>
      <w:r>
        <w:t>NSN:</w:t>
      </w:r>
      <w:r>
        <w:tab/>
      </w:r>
      <w:r>
        <w:tab/>
        <w:t>National stock n</w:t>
      </w:r>
      <w:r w:rsidR="00237878">
        <w:t>umber</w:t>
      </w:r>
    </w:p>
    <w:p w:rsidR="000331C5" w:rsidRDefault="00893D05" w:rsidP="00F860E4">
      <w:pPr>
        <w:pStyle w:val="TableParagraph"/>
        <w:spacing w:line="276" w:lineRule="auto"/>
      </w:pPr>
      <w:r>
        <w:t>NDoH:</w:t>
      </w:r>
      <w:r>
        <w:tab/>
      </w:r>
      <w:r>
        <w:tab/>
      </w:r>
      <w:r w:rsidR="00435E70">
        <w:t xml:space="preserve">National Department of Health </w:t>
      </w:r>
    </w:p>
    <w:p w:rsidR="00237878" w:rsidRDefault="00237878" w:rsidP="00F860E4">
      <w:pPr>
        <w:pStyle w:val="TableParagraph"/>
        <w:spacing w:line="276" w:lineRule="auto"/>
      </w:pPr>
      <w:r>
        <w:t>PDoH:</w:t>
      </w:r>
      <w:r>
        <w:tab/>
      </w:r>
      <w:r>
        <w:tab/>
        <w:t>Provincial Department of Health</w:t>
      </w:r>
    </w:p>
    <w:p w:rsidR="000E09C5" w:rsidRDefault="000E09C5" w:rsidP="00F860E4">
      <w:pPr>
        <w:pStyle w:val="TableParagraph"/>
        <w:spacing w:line="276" w:lineRule="auto"/>
      </w:pPr>
      <w:r>
        <w:t>PHPP:</w:t>
      </w:r>
      <w:r>
        <w:tab/>
      </w:r>
      <w:r>
        <w:tab/>
        <w:t>Patient Health Products Parcel</w:t>
      </w:r>
    </w:p>
    <w:p w:rsidR="00E37F07" w:rsidRDefault="00893D05" w:rsidP="00F860E4">
      <w:pPr>
        <w:pStyle w:val="TableParagraph"/>
        <w:spacing w:line="276" w:lineRule="auto"/>
      </w:pPr>
      <w:r>
        <w:t>PMP:</w:t>
      </w:r>
      <w:r>
        <w:tab/>
      </w:r>
      <w:r>
        <w:tab/>
      </w:r>
      <w:r w:rsidR="00124A07">
        <w:t>Patient medicine p</w:t>
      </w:r>
      <w:r w:rsidR="00435E70">
        <w:t>arcel</w:t>
      </w:r>
    </w:p>
    <w:p w:rsidR="00435E70" w:rsidRDefault="00893D05" w:rsidP="00F860E4">
      <w:pPr>
        <w:pStyle w:val="TableParagraph"/>
        <w:spacing w:line="276" w:lineRule="auto"/>
      </w:pPr>
      <w:r>
        <w:t>PoD:</w:t>
      </w:r>
      <w:r>
        <w:tab/>
      </w:r>
      <w:r>
        <w:tab/>
      </w:r>
      <w:r w:rsidR="00124A07">
        <w:t>Proof of d</w:t>
      </w:r>
      <w:r w:rsidR="00435E70">
        <w:t xml:space="preserve">elivery </w:t>
      </w:r>
    </w:p>
    <w:p w:rsidR="00435E70" w:rsidRDefault="00893D05" w:rsidP="00F860E4">
      <w:pPr>
        <w:pStyle w:val="TableParagraph"/>
        <w:spacing w:line="276" w:lineRule="auto"/>
      </w:pPr>
      <w:r>
        <w:t>PPPFA:</w:t>
      </w:r>
      <w:r>
        <w:tab/>
      </w:r>
      <w:r w:rsidR="00435E70" w:rsidRPr="00817A12">
        <w:t>Preferential Procurement Policy Framework Act</w:t>
      </w:r>
    </w:p>
    <w:p w:rsidR="00E37F07" w:rsidRDefault="00893D05" w:rsidP="00F860E4">
      <w:pPr>
        <w:pStyle w:val="TableParagraph"/>
        <w:spacing w:line="276" w:lineRule="auto"/>
      </w:pPr>
      <w:r>
        <w:t>PuP:</w:t>
      </w:r>
      <w:r>
        <w:tab/>
      </w:r>
      <w:r>
        <w:tab/>
      </w:r>
      <w:r w:rsidR="00435E70">
        <w:t>Pick</w:t>
      </w:r>
      <w:r w:rsidR="0068020B">
        <w:t>-</w:t>
      </w:r>
      <w:r w:rsidR="00124A07">
        <w:t>up p</w:t>
      </w:r>
      <w:r w:rsidR="00435E70">
        <w:t>oint</w:t>
      </w:r>
    </w:p>
    <w:p w:rsidR="00435E70" w:rsidRDefault="00893D05" w:rsidP="00F860E4">
      <w:pPr>
        <w:pStyle w:val="TableParagraph"/>
        <w:spacing w:line="276" w:lineRule="auto"/>
      </w:pPr>
      <w:r>
        <w:t>SAPC:</w:t>
      </w:r>
      <w:r>
        <w:tab/>
      </w:r>
      <w:r>
        <w:tab/>
      </w:r>
      <w:r w:rsidR="00435E70">
        <w:t xml:space="preserve">South African Pharmacy Council </w:t>
      </w:r>
    </w:p>
    <w:p w:rsidR="000331C5" w:rsidRDefault="00893D05" w:rsidP="00F860E4">
      <w:pPr>
        <w:pStyle w:val="TableParagraph"/>
        <w:spacing w:line="276" w:lineRule="auto"/>
      </w:pPr>
      <w:r>
        <w:t>SMME:</w:t>
      </w:r>
      <w:r>
        <w:tab/>
      </w:r>
      <w:r w:rsidR="00435E70">
        <w:t xml:space="preserve">Small, Medium and Micro Enterprise </w:t>
      </w:r>
    </w:p>
    <w:p w:rsidR="00E37F07" w:rsidRDefault="0051537F" w:rsidP="00F860E4">
      <w:pPr>
        <w:pStyle w:val="TableParagraph"/>
        <w:spacing w:line="276" w:lineRule="auto"/>
      </w:pPr>
      <w:r>
        <w:t>SMS:</w:t>
      </w:r>
      <w:r>
        <w:tab/>
      </w:r>
      <w:r>
        <w:tab/>
      </w:r>
      <w:r w:rsidR="00124A07">
        <w:t>Short message s</w:t>
      </w:r>
      <w:r w:rsidR="00435E70">
        <w:t>ervice</w:t>
      </w:r>
    </w:p>
    <w:p w:rsidR="00E37F07" w:rsidRDefault="0051537F" w:rsidP="00F860E4">
      <w:pPr>
        <w:pStyle w:val="TableParagraph"/>
        <w:spacing w:line="276" w:lineRule="auto"/>
      </w:pPr>
      <w:r>
        <w:t>SOP:</w:t>
      </w:r>
      <w:r>
        <w:tab/>
      </w:r>
      <w:r>
        <w:tab/>
      </w:r>
      <w:r w:rsidR="00124A07">
        <w:t>Standard operating p</w:t>
      </w:r>
      <w:r w:rsidR="00435E70">
        <w:t>rocedure</w:t>
      </w:r>
    </w:p>
    <w:p w:rsidR="003657DA" w:rsidRDefault="0051537F" w:rsidP="00F860E4">
      <w:pPr>
        <w:pStyle w:val="TableParagraph"/>
        <w:spacing w:line="276" w:lineRule="auto"/>
      </w:pPr>
      <w:r>
        <w:t>SRCC:</w:t>
      </w:r>
      <w:r>
        <w:tab/>
      </w:r>
      <w:r>
        <w:tab/>
      </w:r>
      <w:r w:rsidR="00124A07">
        <w:t>Special requirements and conditions of c</w:t>
      </w:r>
      <w:r w:rsidR="00435E70">
        <w:t>ontract</w:t>
      </w:r>
    </w:p>
    <w:p w:rsidR="000331C5" w:rsidRDefault="003657DA" w:rsidP="00F860E4">
      <w:pPr>
        <w:pStyle w:val="TableParagraph"/>
        <w:spacing w:line="276" w:lineRule="auto"/>
      </w:pPr>
      <w:r>
        <w:t xml:space="preserve">STG: </w:t>
      </w:r>
      <w:r>
        <w:tab/>
      </w:r>
      <w:r>
        <w:tab/>
        <w:t>Standard treatment guidelines</w:t>
      </w:r>
      <w:r w:rsidR="00435E70">
        <w:t xml:space="preserve"> </w:t>
      </w:r>
    </w:p>
    <w:p w:rsidR="00E37F07" w:rsidRDefault="0051537F" w:rsidP="00F860E4">
      <w:pPr>
        <w:pStyle w:val="TableParagraph"/>
        <w:spacing w:line="276" w:lineRule="auto"/>
      </w:pPr>
      <w:r>
        <w:t>VAT:</w:t>
      </w:r>
      <w:r>
        <w:tab/>
      </w:r>
      <w:r>
        <w:tab/>
      </w:r>
      <w:r w:rsidR="00124A07">
        <w:t>Value added t</w:t>
      </w:r>
      <w:r w:rsidR="00435E70">
        <w:t>ax</w:t>
      </w:r>
    </w:p>
    <w:p w:rsidR="00E37F07" w:rsidRDefault="0051537F" w:rsidP="00F860E4">
      <w:pPr>
        <w:pStyle w:val="TableParagraph"/>
        <w:spacing w:line="276" w:lineRule="auto"/>
      </w:pPr>
      <w:r>
        <w:t>ZAR:</w:t>
      </w:r>
      <w:r>
        <w:tab/>
      </w:r>
      <w:r>
        <w:tab/>
      </w:r>
      <w:r w:rsidR="00435E70">
        <w:t>South African Rand</w:t>
      </w:r>
    </w:p>
    <w:p w:rsidR="00E37F07" w:rsidRDefault="00E37F07" w:rsidP="0051537F">
      <w:pPr>
        <w:spacing w:line="276" w:lineRule="auto"/>
        <w:rPr>
          <w:lang w:val="en-GB"/>
        </w:rPr>
      </w:pPr>
    </w:p>
    <w:p w:rsidR="00B34438" w:rsidRDefault="00B34438" w:rsidP="0051537F">
      <w:pPr>
        <w:spacing w:line="276" w:lineRule="auto"/>
        <w:rPr>
          <w:lang w:val="en-GB"/>
        </w:rPr>
      </w:pPr>
    </w:p>
    <w:p w:rsidR="00B34438" w:rsidRDefault="00B34438" w:rsidP="00B34438">
      <w:pPr>
        <w:rPr>
          <w:lang w:val="en-GB"/>
        </w:rPr>
      </w:pPr>
      <w:r>
        <w:rPr>
          <w:lang w:val="en-GB"/>
        </w:rPr>
        <w:br w:type="page"/>
      </w:r>
    </w:p>
    <w:p w:rsidR="00E37F07" w:rsidRDefault="00435E70" w:rsidP="000734D5">
      <w:pPr>
        <w:pStyle w:val="Heading1"/>
        <w:numPr>
          <w:ilvl w:val="0"/>
          <w:numId w:val="9"/>
        </w:numPr>
        <w:tabs>
          <w:tab w:val="left" w:pos="480"/>
        </w:tabs>
        <w:spacing w:before="78" w:line="276" w:lineRule="auto"/>
      </w:pPr>
      <w:bookmarkStart w:id="3" w:name="_Toc111636917"/>
      <w:r>
        <w:lastRenderedPageBreak/>
        <w:t>CENTRAL CHRONIC MEDICINE DISPENSING AND</w:t>
      </w:r>
      <w:r>
        <w:rPr>
          <w:spacing w:val="-7"/>
        </w:rPr>
        <w:t xml:space="preserve"> </w:t>
      </w:r>
      <w:r>
        <w:t>DISTRIBUTION</w:t>
      </w:r>
      <w:bookmarkEnd w:id="3"/>
    </w:p>
    <w:p w:rsidR="00E37F07" w:rsidRDefault="00E37F07" w:rsidP="0051537F">
      <w:pPr>
        <w:pStyle w:val="BodyText"/>
        <w:spacing w:before="11" w:line="276" w:lineRule="auto"/>
        <w:rPr>
          <w:b/>
          <w:sz w:val="32"/>
        </w:rPr>
      </w:pPr>
    </w:p>
    <w:p w:rsidR="00E37F07" w:rsidRDefault="00435E70" w:rsidP="000734D5">
      <w:pPr>
        <w:pStyle w:val="Heading1"/>
        <w:numPr>
          <w:ilvl w:val="1"/>
          <w:numId w:val="9"/>
        </w:numPr>
        <w:tabs>
          <w:tab w:val="left" w:pos="839"/>
          <w:tab w:val="left" w:pos="840"/>
        </w:tabs>
        <w:spacing w:line="276" w:lineRule="auto"/>
      </w:pPr>
      <w:bookmarkStart w:id="4" w:name="_Toc111636918"/>
      <w:r>
        <w:t>Purpose</w:t>
      </w:r>
      <w:bookmarkEnd w:id="4"/>
    </w:p>
    <w:p w:rsidR="00E37F07" w:rsidRDefault="00E37F07" w:rsidP="0051537F">
      <w:pPr>
        <w:pStyle w:val="BodyText"/>
        <w:spacing w:line="276" w:lineRule="auto"/>
        <w:rPr>
          <w:b/>
          <w:sz w:val="33"/>
        </w:rPr>
      </w:pPr>
    </w:p>
    <w:p w:rsidR="00E37F07" w:rsidRDefault="00435E70" w:rsidP="0051537F">
      <w:pPr>
        <w:pStyle w:val="BodyText"/>
        <w:spacing w:before="1" w:line="276" w:lineRule="auto"/>
        <w:ind w:left="120" w:right="110"/>
        <w:jc w:val="both"/>
      </w:pPr>
      <w:r>
        <w:t xml:space="preserve">The </w:t>
      </w:r>
      <w:r w:rsidR="00D4466E" w:rsidRPr="00D4466E">
        <w:t>National Department of Health (NDoH) invites competitive bids</w:t>
      </w:r>
      <w:r w:rsidR="00D4466E">
        <w:t xml:space="preserve"> for the</w:t>
      </w:r>
      <w:r>
        <w:t xml:space="preserve"> provision of Central Chronic Medicine Dispensing and Distribution</w:t>
      </w:r>
      <w:r w:rsidR="00615247">
        <w:t xml:space="preserve"> (CCMDD)</w:t>
      </w:r>
      <w:r>
        <w:t xml:space="preserve"> services for a period of four years</w:t>
      </w:r>
      <w:r w:rsidR="004D169B">
        <w:t>.</w:t>
      </w:r>
      <w:r>
        <w:t xml:space="preserve"> Services to be offered include dispensing and distribution</w:t>
      </w:r>
      <w:r w:rsidR="0068020B">
        <w:t xml:space="preserve"> services</w:t>
      </w:r>
      <w:r>
        <w:t xml:space="preserve"> and </w:t>
      </w:r>
      <w:r w:rsidR="0068020B">
        <w:t xml:space="preserve">pick-up point (PuP) </w:t>
      </w:r>
      <w:r>
        <w:t>services.</w:t>
      </w:r>
    </w:p>
    <w:p w:rsidR="00E37F07" w:rsidRDefault="00E37F07" w:rsidP="0051537F">
      <w:pPr>
        <w:pStyle w:val="BodyText"/>
        <w:spacing w:line="276" w:lineRule="auto"/>
        <w:rPr>
          <w:sz w:val="33"/>
        </w:rPr>
      </w:pPr>
    </w:p>
    <w:p w:rsidR="00E37F07" w:rsidRDefault="00435E70" w:rsidP="000734D5">
      <w:pPr>
        <w:pStyle w:val="Heading1"/>
        <w:numPr>
          <w:ilvl w:val="1"/>
          <w:numId w:val="9"/>
        </w:numPr>
        <w:tabs>
          <w:tab w:val="left" w:pos="839"/>
          <w:tab w:val="left" w:pos="840"/>
        </w:tabs>
        <w:spacing w:line="276" w:lineRule="auto"/>
      </w:pPr>
      <w:bookmarkStart w:id="5" w:name="_Toc111636919"/>
      <w:r>
        <w:t>Background</w:t>
      </w:r>
      <w:bookmarkEnd w:id="5"/>
    </w:p>
    <w:p w:rsidR="00E37F07" w:rsidRDefault="00E37F07" w:rsidP="0051537F">
      <w:pPr>
        <w:pStyle w:val="BodyText"/>
        <w:spacing w:line="276" w:lineRule="auto"/>
        <w:rPr>
          <w:b/>
          <w:sz w:val="33"/>
        </w:rPr>
      </w:pPr>
    </w:p>
    <w:p w:rsidR="00BB74E1" w:rsidRDefault="00BB74E1" w:rsidP="00BB74E1">
      <w:pPr>
        <w:pStyle w:val="BodyText"/>
        <w:spacing w:line="276" w:lineRule="auto"/>
        <w:ind w:left="120" w:right="112"/>
        <w:jc w:val="both"/>
      </w:pPr>
      <w:r>
        <w:t>Over the past decade, South Africa has experienced an unpredicted growth in patients requiring access to long term therapies. This, together with the changing epidemiological profile of South Africa has led to an over extension of public sector health care facilities. This has placed a strain on available resources and opportunities for external parties to support the care provided to patients.</w:t>
      </w:r>
    </w:p>
    <w:p w:rsidR="00BB74E1" w:rsidRDefault="00BB74E1" w:rsidP="00BB74E1">
      <w:pPr>
        <w:pStyle w:val="BodyText"/>
        <w:spacing w:line="276" w:lineRule="auto"/>
        <w:ind w:left="120" w:right="112"/>
        <w:jc w:val="both"/>
      </w:pPr>
      <w:r>
        <w:t xml:space="preserve">Typically, a patient with a chronic disease is issued with a repeat prescription for six months. Between the 6 (six) monthly clinical assessments, a stable patient only needs to visit the health care facility to collect his/her medicine. </w:t>
      </w:r>
      <w:r w:rsidR="00A562C7">
        <w:t>Daily</w:t>
      </w:r>
      <w:r w:rsidR="00E46164">
        <w:t>,</w:t>
      </w:r>
      <w:r>
        <w:t xml:space="preserve"> as much as 70% of a facility’s prescription load is the preparation of repeat prescriptions. </w:t>
      </w:r>
      <w:r w:rsidR="00280B64">
        <w:t>Staff</w:t>
      </w:r>
      <w:r>
        <w:t xml:space="preserve"> are overburdened</w:t>
      </w:r>
      <w:r w:rsidR="00546B96">
        <w:t>.</w:t>
      </w:r>
      <w:r>
        <w:t xml:space="preserve"> The patient experience is often one of long waiting times and, sometimes, </w:t>
      </w:r>
      <w:r w:rsidR="00280B64">
        <w:t>multiple</w:t>
      </w:r>
      <w:r>
        <w:t xml:space="preserve"> visits to facilities </w:t>
      </w:r>
      <w:r w:rsidR="00A562C7">
        <w:t>to</w:t>
      </w:r>
      <w:r>
        <w:t xml:space="preserve"> collect medicines that were not available at the routine visit. This situation poses potential adherence barriers which may lead to poor health outcomes and places strain on the patient in terms of transport costs and loss of income.</w:t>
      </w:r>
    </w:p>
    <w:p w:rsidR="00BB74E1" w:rsidRDefault="00BB74E1" w:rsidP="00BB74E1">
      <w:pPr>
        <w:pStyle w:val="BodyText"/>
        <w:spacing w:line="276" w:lineRule="auto"/>
        <w:ind w:left="120" w:right="112"/>
        <w:jc w:val="both"/>
      </w:pPr>
      <w:r>
        <w:t>The CCMDD programme provides an alternative mechanism to facilitate access to medicine for stable pat</w:t>
      </w:r>
      <w:r w:rsidR="00E46164">
        <w:t xml:space="preserve">ients. </w:t>
      </w:r>
      <w:r w:rsidR="00542588" w:rsidRPr="00495214">
        <w:rPr>
          <w:color w:val="000000" w:themeColor="text1"/>
        </w:rPr>
        <w:t xml:space="preserve">Contracted </w:t>
      </w:r>
      <w:r w:rsidR="00542588">
        <w:t>e</w:t>
      </w:r>
      <w:r w:rsidR="00E46164">
        <w:t>xternal PuPs</w:t>
      </w:r>
      <w:r>
        <w:t xml:space="preserve"> provide the patient with a more convenient option for the collection of their repeat medicine which has been dispensed and distributed via the programme. The PuP may be nearer to their homes or </w:t>
      </w:r>
      <w:r w:rsidR="00A562C7">
        <w:t>workplace</w:t>
      </w:r>
      <w:r>
        <w:t xml:space="preserve"> and can result in reduced transport costs</w:t>
      </w:r>
      <w:r w:rsidR="001F7333">
        <w:t xml:space="preserve"> and waiting times at the health facility</w:t>
      </w:r>
      <w:r w:rsidR="008559DB">
        <w:t>.</w:t>
      </w:r>
    </w:p>
    <w:p w:rsidR="00E37F07" w:rsidRDefault="00E37F07" w:rsidP="0051537F">
      <w:pPr>
        <w:pStyle w:val="BodyText"/>
        <w:spacing w:line="276" w:lineRule="auto"/>
        <w:ind w:left="120" w:right="112"/>
        <w:jc w:val="both"/>
      </w:pPr>
    </w:p>
    <w:p w:rsidR="00E37F07" w:rsidRDefault="00E37F07" w:rsidP="0051537F">
      <w:pPr>
        <w:pStyle w:val="BodyText"/>
        <w:spacing w:before="11" w:line="276" w:lineRule="auto"/>
        <w:rPr>
          <w:sz w:val="32"/>
        </w:rPr>
      </w:pPr>
    </w:p>
    <w:p w:rsidR="00E37F07" w:rsidRDefault="00435E70" w:rsidP="000734D5">
      <w:pPr>
        <w:pStyle w:val="Heading1"/>
        <w:numPr>
          <w:ilvl w:val="1"/>
          <w:numId w:val="9"/>
        </w:numPr>
        <w:tabs>
          <w:tab w:val="left" w:pos="839"/>
          <w:tab w:val="left" w:pos="840"/>
        </w:tabs>
        <w:spacing w:line="276" w:lineRule="auto"/>
      </w:pPr>
      <w:bookmarkStart w:id="6" w:name="_Toc111636920"/>
      <w:r>
        <w:t>Programme</w:t>
      </w:r>
      <w:r>
        <w:rPr>
          <w:spacing w:val="-2"/>
        </w:rPr>
        <w:t xml:space="preserve"> </w:t>
      </w:r>
      <w:r>
        <w:t>description</w:t>
      </w:r>
      <w:bookmarkEnd w:id="6"/>
    </w:p>
    <w:p w:rsidR="00E37F07" w:rsidRDefault="00E37F07" w:rsidP="0051537F">
      <w:pPr>
        <w:pStyle w:val="BodyText"/>
        <w:spacing w:line="276" w:lineRule="auto"/>
        <w:rPr>
          <w:b/>
          <w:sz w:val="33"/>
        </w:rPr>
      </w:pPr>
    </w:p>
    <w:p w:rsidR="00A751FE" w:rsidRDefault="00E46164" w:rsidP="008559DB">
      <w:pPr>
        <w:pStyle w:val="BodyText"/>
        <w:spacing w:before="1" w:line="276" w:lineRule="auto"/>
        <w:ind w:left="120" w:right="110"/>
        <w:jc w:val="both"/>
      </w:pPr>
      <w:r>
        <w:t>The CCMDD</w:t>
      </w:r>
      <w:r w:rsidR="00435E70">
        <w:t xml:space="preserve"> programme consists of dispensing prescriptions acquired from health facilities for patients with chronic diseases</w:t>
      </w:r>
      <w:r w:rsidR="00435E70">
        <w:rPr>
          <w:spacing w:val="-35"/>
        </w:rPr>
        <w:t xml:space="preserve"> </w:t>
      </w:r>
      <w:r w:rsidR="00435E70">
        <w:t>who have been stabilized on their medicine therapy, the preparation of a patient medicine</w:t>
      </w:r>
      <w:r w:rsidR="0003423C">
        <w:t>/health products</w:t>
      </w:r>
      <w:r w:rsidR="00435E70">
        <w:t xml:space="preserve"> parcel (PMP</w:t>
      </w:r>
      <w:r w:rsidR="0003423C">
        <w:t>/PHPP</w:t>
      </w:r>
      <w:r w:rsidR="00435E70">
        <w:t>) for distribution an</w:t>
      </w:r>
      <w:r w:rsidR="0068020B">
        <w:t xml:space="preserve">d subsequent collection at a PuP </w:t>
      </w:r>
      <w:r w:rsidR="00435E70">
        <w:t>chosen by the patient. The patient or his/her proxy will then collect the</w:t>
      </w:r>
      <w:r w:rsidR="00435E70">
        <w:rPr>
          <w:spacing w:val="-1"/>
        </w:rPr>
        <w:t xml:space="preserve"> </w:t>
      </w:r>
      <w:r w:rsidR="00435E70">
        <w:t>PMP.</w:t>
      </w:r>
      <w:r w:rsidR="008559DB">
        <w:t xml:space="preserve"> </w:t>
      </w:r>
      <w:r w:rsidR="00A751FE">
        <w:t xml:space="preserve">The Dablapmeds brand has been </w:t>
      </w:r>
      <w:r w:rsidR="00992C76" w:rsidRPr="00495214">
        <w:rPr>
          <w:color w:val="000000" w:themeColor="text1"/>
        </w:rPr>
        <w:t>approved</w:t>
      </w:r>
      <w:r w:rsidR="00A751FE" w:rsidRPr="00495214">
        <w:rPr>
          <w:color w:val="000000" w:themeColor="text1"/>
        </w:rPr>
        <w:t xml:space="preserve"> </w:t>
      </w:r>
      <w:r w:rsidR="00A751FE">
        <w:t xml:space="preserve">for the CCMDD programme. </w:t>
      </w:r>
    </w:p>
    <w:p w:rsidR="00E37F07" w:rsidRDefault="00E37F07" w:rsidP="008559DB">
      <w:pPr>
        <w:pStyle w:val="BodyText"/>
        <w:spacing w:before="1" w:line="276" w:lineRule="auto"/>
        <w:ind w:left="120" w:right="110"/>
        <w:jc w:val="both"/>
        <w:sectPr w:rsidR="00E37F07">
          <w:pgSz w:w="11900" w:h="16840"/>
          <w:pgMar w:top="1360" w:right="1320" w:bottom="940" w:left="1320" w:header="0" w:footer="679" w:gutter="0"/>
          <w:cols w:space="720"/>
        </w:sectPr>
      </w:pPr>
    </w:p>
    <w:p w:rsidR="00E37F07" w:rsidRDefault="00E37F07" w:rsidP="0051537F">
      <w:pPr>
        <w:pStyle w:val="BodyText"/>
        <w:spacing w:line="276" w:lineRule="auto"/>
        <w:rPr>
          <w:sz w:val="26"/>
        </w:rPr>
      </w:pPr>
    </w:p>
    <w:p w:rsidR="000331C5" w:rsidRPr="000331C5" w:rsidRDefault="000331C5" w:rsidP="0051537F">
      <w:pPr>
        <w:spacing w:before="207" w:line="276" w:lineRule="auto"/>
        <w:rPr>
          <w:b/>
        </w:rPr>
      </w:pPr>
      <w:r>
        <w:rPr>
          <w:b/>
        </w:rPr>
        <w:t>Process followed</w:t>
      </w:r>
    </w:p>
    <w:p w:rsidR="00E37F07" w:rsidRDefault="00435E70" w:rsidP="008559DB">
      <w:pPr>
        <w:pStyle w:val="BodyText"/>
        <w:spacing w:before="125" w:line="276" w:lineRule="auto"/>
        <w:ind w:left="119"/>
        <w:jc w:val="both"/>
      </w:pPr>
      <w:r>
        <w:t xml:space="preserve">The </w:t>
      </w:r>
      <w:r w:rsidR="0068020B">
        <w:t xml:space="preserve">CCMDD </w:t>
      </w:r>
      <w:r>
        <w:t>process currently operates as follows:</w:t>
      </w:r>
    </w:p>
    <w:p w:rsidR="00E37F07" w:rsidRPr="00435E70" w:rsidRDefault="00E1516C" w:rsidP="003F7420">
      <w:pPr>
        <w:pStyle w:val="ListParagraph"/>
        <w:numPr>
          <w:ilvl w:val="0"/>
          <w:numId w:val="34"/>
        </w:numPr>
        <w:spacing w:line="276" w:lineRule="auto"/>
        <w:jc w:val="both"/>
      </w:pPr>
      <w:r>
        <w:t>P</w:t>
      </w:r>
      <w:r w:rsidR="00435E70" w:rsidRPr="00435E70">
        <w:t xml:space="preserve">redetermined </w:t>
      </w:r>
      <w:r w:rsidR="00265967" w:rsidRPr="00435E70">
        <w:t>criteri</w:t>
      </w:r>
      <w:r>
        <w:t>a</w:t>
      </w:r>
      <w:r w:rsidR="00435E70" w:rsidRPr="00435E70">
        <w:t xml:space="preserve"> </w:t>
      </w:r>
      <w:r>
        <w:t>are</w:t>
      </w:r>
      <w:r w:rsidR="00435E70" w:rsidRPr="00435E70">
        <w:t xml:space="preserve"> used to identify patients who are considered to </w:t>
      </w:r>
      <w:r w:rsidR="00F74F2D">
        <w:t>be stable on their chronic treatment</w:t>
      </w:r>
      <w:r w:rsidR="008559DB">
        <w:t>.</w:t>
      </w:r>
    </w:p>
    <w:p w:rsidR="00C030DC" w:rsidRDefault="00C030DC" w:rsidP="000734D5">
      <w:pPr>
        <w:pStyle w:val="ListParagraph"/>
        <w:numPr>
          <w:ilvl w:val="0"/>
          <w:numId w:val="34"/>
        </w:numPr>
        <w:spacing w:line="276" w:lineRule="auto"/>
        <w:jc w:val="both"/>
      </w:pPr>
      <w:r>
        <w:t xml:space="preserve">After patient consent is received, a CCMDD prescription is completed with all the necessary information. Prescriptions can </w:t>
      </w:r>
      <w:r w:rsidR="0068020B">
        <w:t xml:space="preserve">be paper-based or </w:t>
      </w:r>
      <w:r w:rsidR="00A562C7">
        <w:t>electronic.</w:t>
      </w:r>
    </w:p>
    <w:p w:rsidR="00E37F07" w:rsidRPr="00435E70" w:rsidRDefault="00C030DC" w:rsidP="000734D5">
      <w:pPr>
        <w:pStyle w:val="ListParagraph"/>
        <w:numPr>
          <w:ilvl w:val="0"/>
          <w:numId w:val="34"/>
        </w:numPr>
        <w:spacing w:line="276" w:lineRule="auto"/>
        <w:jc w:val="both"/>
      </w:pPr>
      <w:r>
        <w:t>P</w:t>
      </w:r>
      <w:r w:rsidR="00435E70" w:rsidRPr="00435E70">
        <w:t>atients are paired with a suitable service provider in terms of their geographic location and choose a</w:t>
      </w:r>
      <w:r w:rsidR="00793530">
        <w:t xml:space="preserve"> </w:t>
      </w:r>
      <w:r w:rsidR="00793530" w:rsidRPr="00495214">
        <w:rPr>
          <w:color w:val="000000" w:themeColor="text1"/>
        </w:rPr>
        <w:t xml:space="preserve">contracted </w:t>
      </w:r>
      <w:r w:rsidR="00435E70" w:rsidRPr="00435E70">
        <w:t>PuP</w:t>
      </w:r>
      <w:r w:rsidR="0068020B">
        <w:t xml:space="preserve"> for PMP collection</w:t>
      </w:r>
      <w:r w:rsidR="00435E70" w:rsidRPr="00435E70">
        <w:t xml:space="preserve"> which is convenient for </w:t>
      </w:r>
      <w:r w:rsidR="00A562C7" w:rsidRPr="00435E70">
        <w:t>them.</w:t>
      </w:r>
    </w:p>
    <w:p w:rsidR="00E37F07" w:rsidRPr="00435E70" w:rsidRDefault="00435E70" w:rsidP="000734D5">
      <w:pPr>
        <w:pStyle w:val="ListParagraph"/>
        <w:numPr>
          <w:ilvl w:val="0"/>
          <w:numId w:val="34"/>
        </w:numPr>
        <w:spacing w:line="276" w:lineRule="auto"/>
        <w:jc w:val="both"/>
      </w:pPr>
      <w:r w:rsidRPr="00435E70">
        <w:t>The first cycle of supply is dispensed at the pu</w:t>
      </w:r>
      <w:r w:rsidR="00954B9D">
        <w:t xml:space="preserve">blic health </w:t>
      </w:r>
      <w:r w:rsidR="00A562C7">
        <w:t>facility</w:t>
      </w:r>
      <w:r w:rsidR="00A562C7" w:rsidRPr="00435E70">
        <w:t>.</w:t>
      </w:r>
    </w:p>
    <w:p w:rsidR="00E37F07" w:rsidRPr="00435E70" w:rsidRDefault="00C030DC" w:rsidP="000734D5">
      <w:pPr>
        <w:pStyle w:val="ListParagraph"/>
        <w:numPr>
          <w:ilvl w:val="0"/>
          <w:numId w:val="34"/>
        </w:numPr>
        <w:spacing w:line="276" w:lineRule="auto"/>
        <w:jc w:val="both"/>
      </w:pPr>
      <w:r>
        <w:t>Paper-based prescriptions are co</w:t>
      </w:r>
      <w:r w:rsidR="00954B9D">
        <w:t>llected from facilities at minimum</w:t>
      </w:r>
      <w:r>
        <w:t xml:space="preserve"> once a week, while electronic prescriptions are imported on a daily basis</w:t>
      </w:r>
      <w:r w:rsidR="0068020B">
        <w:t xml:space="preserve"> via the </w:t>
      </w:r>
      <w:r w:rsidR="00A562C7">
        <w:t>API.</w:t>
      </w:r>
    </w:p>
    <w:p w:rsidR="00E37F07" w:rsidRPr="00435E70" w:rsidRDefault="00435E70" w:rsidP="00E4663F">
      <w:pPr>
        <w:pStyle w:val="ListParagraph"/>
        <w:numPr>
          <w:ilvl w:val="0"/>
          <w:numId w:val="34"/>
        </w:numPr>
        <w:spacing w:line="276" w:lineRule="auto"/>
        <w:jc w:val="both"/>
      </w:pPr>
      <w:r w:rsidRPr="00435E70">
        <w:t xml:space="preserve">The service provider </w:t>
      </w:r>
      <w:r w:rsidR="0068020B">
        <w:t xml:space="preserve">captures and </w:t>
      </w:r>
      <w:r w:rsidRPr="00435E70">
        <w:t xml:space="preserve">dispenses the prescription and prepares a </w:t>
      </w:r>
      <w:r w:rsidR="00A562C7" w:rsidRPr="00435E70">
        <w:t>PMP.</w:t>
      </w:r>
    </w:p>
    <w:p w:rsidR="00E37F07" w:rsidRPr="00435E70" w:rsidRDefault="00435E70" w:rsidP="000734D5">
      <w:pPr>
        <w:pStyle w:val="ListParagraph"/>
        <w:numPr>
          <w:ilvl w:val="0"/>
          <w:numId w:val="34"/>
        </w:numPr>
        <w:spacing w:line="276" w:lineRule="auto"/>
        <w:jc w:val="both"/>
      </w:pPr>
      <w:r w:rsidRPr="00435E70">
        <w:t xml:space="preserve">The patient receives a SMS or other electronic message informing him/her of the date that the </w:t>
      </w:r>
      <w:r w:rsidR="00124A07">
        <w:t xml:space="preserve">PMP </w:t>
      </w:r>
      <w:r w:rsidRPr="00435E70">
        <w:t xml:space="preserve">will be available for collection at the </w:t>
      </w:r>
      <w:r w:rsidR="00A562C7" w:rsidRPr="00435E70">
        <w:t>PuP.</w:t>
      </w:r>
    </w:p>
    <w:p w:rsidR="00E37F07" w:rsidRPr="00435E70" w:rsidRDefault="00435E70" w:rsidP="000734D5">
      <w:pPr>
        <w:pStyle w:val="ListParagraph"/>
        <w:numPr>
          <w:ilvl w:val="0"/>
          <w:numId w:val="34"/>
        </w:numPr>
        <w:spacing w:line="276" w:lineRule="auto"/>
        <w:jc w:val="both"/>
      </w:pPr>
      <w:r w:rsidRPr="00435E70">
        <w:t xml:space="preserve">The patient provides the necessary identification </w:t>
      </w:r>
      <w:r w:rsidR="00A562C7" w:rsidRPr="00435E70">
        <w:t>to</w:t>
      </w:r>
      <w:r w:rsidRPr="00435E70">
        <w:t xml:space="preserve"> collect the</w:t>
      </w:r>
      <w:r w:rsidR="0068020B">
        <w:t xml:space="preserve"> PMP</w:t>
      </w:r>
      <w:r w:rsidRPr="00435E70">
        <w:t xml:space="preserve">. If another individual collects the </w:t>
      </w:r>
      <w:r w:rsidR="00124A07">
        <w:t xml:space="preserve">PMP </w:t>
      </w:r>
      <w:r w:rsidRPr="00435E70">
        <w:t xml:space="preserve">on the patient’s behalf, he/she is required to be registered in advance at the health facility and must also provide proof of identification when collecting the </w:t>
      </w:r>
      <w:r w:rsidR="00A562C7" w:rsidRPr="00435E70">
        <w:t>PMP.</w:t>
      </w:r>
    </w:p>
    <w:p w:rsidR="00E37F07" w:rsidRPr="00435E70" w:rsidRDefault="00435E70" w:rsidP="000734D5">
      <w:pPr>
        <w:pStyle w:val="ListParagraph"/>
        <w:numPr>
          <w:ilvl w:val="0"/>
          <w:numId w:val="34"/>
        </w:numPr>
        <w:spacing w:line="276" w:lineRule="auto"/>
        <w:jc w:val="both"/>
      </w:pPr>
      <w:r w:rsidRPr="00435E70">
        <w:t xml:space="preserve">The service provider prepares the relevant documentation as detailed in the contract to ensure compliance with contractual obligations and facilitate </w:t>
      </w:r>
      <w:r w:rsidR="00A562C7" w:rsidRPr="00435E70">
        <w:t>payment.</w:t>
      </w:r>
    </w:p>
    <w:p w:rsidR="00E37F07" w:rsidRDefault="00435E70" w:rsidP="000734D5">
      <w:pPr>
        <w:pStyle w:val="ListParagraph"/>
        <w:numPr>
          <w:ilvl w:val="0"/>
          <w:numId w:val="34"/>
        </w:numPr>
        <w:spacing w:line="276" w:lineRule="auto"/>
        <w:jc w:val="both"/>
      </w:pPr>
      <w:r w:rsidRPr="00435E70">
        <w:t>If the PMP is not collected,</w:t>
      </w:r>
      <w:r w:rsidR="00E46164">
        <w:t xml:space="preserve"> within 48 hours a reminder</w:t>
      </w:r>
      <w:r w:rsidR="00546B96">
        <w:t xml:space="preserve"> SMS is sent. If the patient still does not collect</w:t>
      </w:r>
      <w:r w:rsidRPr="00435E70">
        <w:t xml:space="preserve"> the </w:t>
      </w:r>
      <w:r w:rsidR="0037290E">
        <w:t>medication,</w:t>
      </w:r>
      <w:r w:rsidRPr="00435E70">
        <w:t xml:space="preserve"> the patient is referred to the health facility for re-assessment and the PMP </w:t>
      </w:r>
      <w:r w:rsidR="00124A07">
        <w:t xml:space="preserve">is </w:t>
      </w:r>
      <w:r w:rsidRPr="00435E70">
        <w:t>returned to the service provider</w:t>
      </w:r>
      <w:r>
        <w:t>.</w:t>
      </w:r>
    </w:p>
    <w:p w:rsidR="00E37F07" w:rsidRDefault="00E37F07" w:rsidP="008559DB">
      <w:pPr>
        <w:spacing w:line="276" w:lineRule="auto"/>
        <w:jc w:val="both"/>
      </w:pPr>
    </w:p>
    <w:p w:rsidR="00435E70" w:rsidRPr="00435E70" w:rsidRDefault="00435E70" w:rsidP="008559DB">
      <w:pPr>
        <w:spacing w:line="276" w:lineRule="auto"/>
        <w:jc w:val="both"/>
        <w:rPr>
          <w:b/>
        </w:rPr>
      </w:pPr>
      <w:r w:rsidRPr="00435E70">
        <w:rPr>
          <w:b/>
        </w:rPr>
        <w:t>SyNCH</w:t>
      </w:r>
    </w:p>
    <w:p w:rsidR="00D236BF" w:rsidRPr="00E31C87" w:rsidRDefault="00D236BF" w:rsidP="008559DB">
      <w:pPr>
        <w:spacing w:line="276" w:lineRule="auto"/>
        <w:jc w:val="both"/>
      </w:pPr>
      <w:r>
        <w:t>The growing need for</w:t>
      </w:r>
      <w:r w:rsidR="00435E70" w:rsidRPr="00E31C87">
        <w:t xml:space="preserve"> an e</w:t>
      </w:r>
      <w:r w:rsidR="00954B9D">
        <w:t>lectronic platform</w:t>
      </w:r>
      <w:r w:rsidR="00435E70" w:rsidRPr="00E31C87">
        <w:t xml:space="preserve"> was identified and </w:t>
      </w:r>
      <w:r>
        <w:t xml:space="preserve">the Synchronized National Communication in Health (SyNCH) was developed. </w:t>
      </w:r>
    </w:p>
    <w:p w:rsidR="007A467F" w:rsidRDefault="00435E70" w:rsidP="008559DB">
      <w:pPr>
        <w:spacing w:line="276" w:lineRule="auto"/>
        <w:jc w:val="both"/>
      </w:pPr>
      <w:r>
        <w:t xml:space="preserve">SyNCH was implemented with a </w:t>
      </w:r>
      <w:r w:rsidR="00124A07">
        <w:t xml:space="preserve">phased-in </w:t>
      </w:r>
      <w:r>
        <w:t>approach, and to date 28 districts, totaling 2309 facilities have implemented SyNCH.</w:t>
      </w:r>
    </w:p>
    <w:p w:rsidR="00435E70" w:rsidRDefault="00435E70" w:rsidP="0051537F">
      <w:pPr>
        <w:spacing w:line="276" w:lineRule="auto"/>
      </w:pPr>
    </w:p>
    <w:p w:rsidR="00F74F2D" w:rsidRDefault="00F74F2D" w:rsidP="008559DB">
      <w:pPr>
        <w:spacing w:line="276" w:lineRule="auto"/>
        <w:jc w:val="both"/>
        <w:rPr>
          <w:b/>
        </w:rPr>
      </w:pPr>
      <w:r w:rsidRPr="00BC049A">
        <w:rPr>
          <w:b/>
        </w:rPr>
        <w:t>Dablapmeds</w:t>
      </w:r>
    </w:p>
    <w:p w:rsidR="00F74F2D" w:rsidRDefault="00F74F2D" w:rsidP="00E1516C">
      <w:pPr>
        <w:spacing w:line="276" w:lineRule="auto"/>
        <w:jc w:val="both"/>
      </w:pPr>
      <w:r>
        <w:rPr>
          <w:i/>
          <w:iCs/>
        </w:rPr>
        <w:t>Dablap</w:t>
      </w:r>
      <w:r>
        <w:t xml:space="preserve"> is a colloquial term widely used within the South African diaspora and translates to </w:t>
      </w:r>
      <w:r>
        <w:rPr>
          <w:i/>
          <w:iCs/>
        </w:rPr>
        <w:t>shortcut</w:t>
      </w:r>
      <w:r>
        <w:t xml:space="preserve">. </w:t>
      </w:r>
      <w:r>
        <w:rPr>
          <w:i/>
          <w:iCs/>
        </w:rPr>
        <w:t>Meds</w:t>
      </w:r>
      <w:r>
        <w:t xml:space="preserve"> is an abbreviated term for </w:t>
      </w:r>
      <w:r>
        <w:rPr>
          <w:i/>
          <w:iCs/>
        </w:rPr>
        <w:t>medication</w:t>
      </w:r>
      <w:r w:rsidR="007C537F">
        <w:rPr>
          <w:i/>
          <w:iCs/>
        </w:rPr>
        <w:t>.</w:t>
      </w:r>
    </w:p>
    <w:p w:rsidR="00F74F2D" w:rsidRDefault="007C537F" w:rsidP="00E1516C">
      <w:pPr>
        <w:spacing w:line="276" w:lineRule="auto"/>
        <w:jc w:val="both"/>
      </w:pPr>
      <w:r>
        <w:t>T</w:t>
      </w:r>
      <w:r w:rsidR="00F74F2D">
        <w:t xml:space="preserve">he brand bears the tagline: </w:t>
      </w:r>
      <w:r w:rsidR="00F74F2D">
        <w:rPr>
          <w:i/>
          <w:iCs/>
        </w:rPr>
        <w:t>Dablapmeds - the shortcut to your chronic medication</w:t>
      </w:r>
      <w:r w:rsidR="00F74F2D">
        <w:t>.</w:t>
      </w:r>
    </w:p>
    <w:p w:rsidR="00F74F2D" w:rsidRDefault="00F74F2D" w:rsidP="00E1516C">
      <w:pPr>
        <w:spacing w:line="276" w:lineRule="auto"/>
        <w:jc w:val="both"/>
      </w:pPr>
      <w:r>
        <w:t xml:space="preserve">Dablapmeds has been conceptualized and implemented with the objectives of creating an amplified awareness of CCMDD and making the programme more relatable to a larger audience. </w:t>
      </w:r>
      <w:r w:rsidR="007C537F">
        <w:t xml:space="preserve"> </w:t>
      </w:r>
      <w:r>
        <w:t xml:space="preserve">This brand is designed to be client and clinician facing and should be visible at all stakeholder touchpoints throughout the patient journey, from facility to PuP. </w:t>
      </w:r>
    </w:p>
    <w:p w:rsidR="00F74F2D" w:rsidRDefault="00F74F2D" w:rsidP="00E1516C">
      <w:pPr>
        <w:spacing w:line="276" w:lineRule="auto"/>
        <w:jc w:val="both"/>
      </w:pPr>
    </w:p>
    <w:p w:rsidR="00F74F2D" w:rsidRDefault="00F74F2D" w:rsidP="00FF0DDF">
      <w:pPr>
        <w:spacing w:line="276" w:lineRule="auto"/>
        <w:jc w:val="both"/>
        <w:rPr>
          <w:color w:val="FF0000"/>
        </w:rPr>
      </w:pPr>
      <w:r>
        <w:t xml:space="preserve">Dablapmeds must be the only brand used to reference CCMDD or any components of CCMDD (including PuPs, SPs, Systems, SOPs, Presentations), for any communication, branding or marketing related to CCMDD. </w:t>
      </w:r>
      <w:r w:rsidR="0003423C">
        <w:t xml:space="preserve">The SPs will be required to incorporate the Dablapmeds </w:t>
      </w:r>
      <w:r w:rsidR="0003423C">
        <w:lastRenderedPageBreak/>
        <w:t>branding in the packaging of the CCMDD PMPs.</w:t>
      </w:r>
    </w:p>
    <w:p w:rsidR="00F74F2D" w:rsidRDefault="00F74F2D" w:rsidP="008559DB">
      <w:pPr>
        <w:jc w:val="both"/>
      </w:pPr>
    </w:p>
    <w:p w:rsidR="00F74F2D" w:rsidRDefault="00F74F2D" w:rsidP="008559DB">
      <w:pPr>
        <w:jc w:val="both"/>
      </w:pPr>
      <w:r>
        <w:t xml:space="preserve">The NDoH is the brand holder of Dablapmeds, and all usage of Dablapmeds needs to be vetted and approved by the NDoH. </w:t>
      </w:r>
    </w:p>
    <w:p w:rsidR="00F74F2D" w:rsidRDefault="00F74F2D" w:rsidP="008559DB">
      <w:pPr>
        <w:jc w:val="both"/>
      </w:pPr>
      <w:r>
        <w:t xml:space="preserve">To guide the process, the Dablapmeds branding guidelines were developed. </w:t>
      </w:r>
    </w:p>
    <w:p w:rsidR="00F74F2D" w:rsidRDefault="00F74F2D" w:rsidP="008559DB">
      <w:pPr>
        <w:jc w:val="both"/>
      </w:pPr>
      <w:r>
        <w:t>All implementations of Dablapmeds are required to comply with the latest version of the branding guidelines.</w:t>
      </w:r>
      <w:r w:rsidR="00BF665E">
        <w:t xml:space="preserve"> </w:t>
      </w:r>
      <w:r w:rsidR="008D0C55" w:rsidRPr="00495214">
        <w:rPr>
          <w:color w:val="000000" w:themeColor="text1"/>
        </w:rPr>
        <w:t>Fa</w:t>
      </w:r>
      <w:r w:rsidR="00393C4F" w:rsidRPr="00495214">
        <w:rPr>
          <w:color w:val="000000" w:themeColor="text1"/>
        </w:rPr>
        <w:t xml:space="preserve">ilure </w:t>
      </w:r>
      <w:r w:rsidR="000A205C" w:rsidRPr="00495214">
        <w:rPr>
          <w:color w:val="000000" w:themeColor="text1"/>
        </w:rPr>
        <w:t>to comply will invoke the penalty clause as per th</w:t>
      </w:r>
      <w:r w:rsidR="000C4989" w:rsidRPr="00495214">
        <w:rPr>
          <w:color w:val="000000" w:themeColor="text1"/>
        </w:rPr>
        <w:t>e signed SLA</w:t>
      </w:r>
      <w:r w:rsidR="00495214" w:rsidRPr="00495214">
        <w:rPr>
          <w:color w:val="000000" w:themeColor="text1"/>
        </w:rPr>
        <w:t>.</w:t>
      </w:r>
    </w:p>
    <w:p w:rsidR="00D236BF" w:rsidRDefault="00D236BF" w:rsidP="0051537F">
      <w:pPr>
        <w:spacing w:line="276" w:lineRule="auto"/>
        <w:rPr>
          <w:b/>
        </w:rPr>
      </w:pPr>
    </w:p>
    <w:p w:rsidR="00BC049A" w:rsidRPr="00BC049A" w:rsidRDefault="00BC049A" w:rsidP="0051537F">
      <w:pPr>
        <w:spacing w:line="276" w:lineRule="auto"/>
        <w:rPr>
          <w:b/>
        </w:rPr>
        <w:sectPr w:rsidR="00BC049A" w:rsidRPr="00BC049A">
          <w:pgSz w:w="11900" w:h="16840"/>
          <w:pgMar w:top="1360" w:right="1320" w:bottom="940" w:left="1320" w:header="0" w:footer="679" w:gutter="0"/>
          <w:cols w:space="720"/>
        </w:sectPr>
      </w:pPr>
    </w:p>
    <w:p w:rsidR="00E37F07" w:rsidRDefault="00435E70" w:rsidP="000734D5">
      <w:pPr>
        <w:pStyle w:val="Heading1"/>
        <w:numPr>
          <w:ilvl w:val="0"/>
          <w:numId w:val="9"/>
        </w:numPr>
        <w:tabs>
          <w:tab w:val="left" w:pos="480"/>
        </w:tabs>
        <w:spacing w:before="78" w:line="276" w:lineRule="auto"/>
        <w:jc w:val="both"/>
      </w:pPr>
      <w:bookmarkStart w:id="7" w:name="_Toc111636921"/>
      <w:r>
        <w:lastRenderedPageBreak/>
        <w:t>SCOPE OF</w:t>
      </w:r>
      <w:r>
        <w:rPr>
          <w:spacing w:val="-2"/>
        </w:rPr>
        <w:t xml:space="preserve"> </w:t>
      </w:r>
      <w:r>
        <w:t>WORK</w:t>
      </w:r>
      <w:bookmarkEnd w:id="7"/>
    </w:p>
    <w:p w:rsidR="00E37F07" w:rsidRDefault="00E37F07" w:rsidP="0051537F">
      <w:pPr>
        <w:pStyle w:val="BodyText"/>
        <w:spacing w:line="276" w:lineRule="auto"/>
        <w:rPr>
          <w:b/>
          <w:sz w:val="33"/>
        </w:rPr>
      </w:pPr>
    </w:p>
    <w:p w:rsidR="00E37F07" w:rsidRDefault="00435E70" w:rsidP="0051537F">
      <w:pPr>
        <w:pStyle w:val="BodyText"/>
        <w:spacing w:line="276" w:lineRule="auto"/>
        <w:ind w:left="120"/>
        <w:jc w:val="both"/>
      </w:pPr>
      <w:r>
        <w:t>The contract</w:t>
      </w:r>
      <w:r w:rsidR="00124A07">
        <w:t xml:space="preserve">ed </w:t>
      </w:r>
      <w:r w:rsidR="0007258D">
        <w:t>Dispensing</w:t>
      </w:r>
      <w:r w:rsidR="00E1516C">
        <w:t xml:space="preserve"> and </w:t>
      </w:r>
      <w:r w:rsidR="0007258D">
        <w:t xml:space="preserve">Distribution </w:t>
      </w:r>
      <w:r w:rsidR="00E1516C">
        <w:t xml:space="preserve">and/or PuP </w:t>
      </w:r>
      <w:r w:rsidR="00124A07">
        <w:t>service provider/s</w:t>
      </w:r>
      <w:r>
        <w:t xml:space="preserve"> will be required to perform the following services as detailed below.</w:t>
      </w:r>
    </w:p>
    <w:p w:rsidR="00E37F07" w:rsidRDefault="00E37F07" w:rsidP="0051537F">
      <w:pPr>
        <w:pStyle w:val="BodyText"/>
        <w:spacing w:line="276" w:lineRule="auto"/>
        <w:rPr>
          <w:sz w:val="24"/>
        </w:rPr>
      </w:pPr>
    </w:p>
    <w:p w:rsidR="00E37F07" w:rsidRDefault="00E37F07" w:rsidP="0051537F">
      <w:pPr>
        <w:pStyle w:val="BodyText"/>
        <w:spacing w:line="276" w:lineRule="auto"/>
        <w:rPr>
          <w:sz w:val="20"/>
        </w:rPr>
      </w:pPr>
    </w:p>
    <w:p w:rsidR="0007258D" w:rsidRDefault="0007258D" w:rsidP="000734D5">
      <w:pPr>
        <w:pStyle w:val="Heading1"/>
        <w:numPr>
          <w:ilvl w:val="1"/>
          <w:numId w:val="9"/>
        </w:numPr>
        <w:tabs>
          <w:tab w:val="left" w:pos="839"/>
          <w:tab w:val="left" w:pos="840"/>
        </w:tabs>
        <w:spacing w:line="276" w:lineRule="auto"/>
      </w:pPr>
      <w:bookmarkStart w:id="8" w:name="_Toc111636922"/>
      <w:r>
        <w:t xml:space="preserve">Options for bidding on Dispensing, Distribution and </w:t>
      </w:r>
      <w:r w:rsidRPr="00DE283C">
        <w:t>PuP Services</w:t>
      </w:r>
      <w:bookmarkEnd w:id="8"/>
      <w:r>
        <w:t xml:space="preserve"> </w:t>
      </w:r>
    </w:p>
    <w:p w:rsidR="009F48B4" w:rsidRDefault="009F48B4" w:rsidP="0007258D">
      <w:pPr>
        <w:pStyle w:val="BodyText"/>
        <w:spacing w:line="276" w:lineRule="auto"/>
        <w:rPr>
          <w:sz w:val="20"/>
        </w:rPr>
      </w:pPr>
    </w:p>
    <w:p w:rsidR="0007258D" w:rsidRDefault="0007258D" w:rsidP="0007258D">
      <w:pPr>
        <w:pStyle w:val="BodyText"/>
        <w:spacing w:before="126" w:line="276" w:lineRule="auto"/>
        <w:ind w:left="120"/>
      </w:pPr>
      <w:r>
        <w:rPr>
          <w:b/>
        </w:rPr>
        <w:t xml:space="preserve">Option 1: </w:t>
      </w:r>
      <w:r>
        <w:t>Service provider offering dispensing and distribution services</w:t>
      </w:r>
    </w:p>
    <w:p w:rsidR="0007258D" w:rsidRDefault="0007258D" w:rsidP="0007258D">
      <w:pPr>
        <w:pStyle w:val="BodyText"/>
        <w:spacing w:before="126" w:line="276" w:lineRule="auto"/>
        <w:ind w:left="120"/>
        <w:rPr>
          <w:b/>
        </w:rPr>
      </w:pPr>
      <w:r>
        <w:rPr>
          <w:b/>
        </w:rPr>
        <w:t xml:space="preserve">Option 2: </w:t>
      </w:r>
      <w:r>
        <w:t>Service provider offering PuP services</w:t>
      </w:r>
    </w:p>
    <w:p w:rsidR="0007258D" w:rsidRPr="007E7D32" w:rsidRDefault="0007258D" w:rsidP="0007258D">
      <w:pPr>
        <w:pStyle w:val="BodyText"/>
        <w:spacing w:before="126" w:line="276" w:lineRule="auto"/>
        <w:ind w:left="120"/>
      </w:pPr>
      <w:r>
        <w:rPr>
          <w:b/>
        </w:rPr>
        <w:t xml:space="preserve">Option 3: </w:t>
      </w:r>
      <w:r>
        <w:t>Service provider offering dispensing, distribution and PuP services</w:t>
      </w:r>
    </w:p>
    <w:p w:rsidR="0007258D" w:rsidRDefault="0007258D" w:rsidP="0007258D">
      <w:pPr>
        <w:pStyle w:val="BodyText"/>
        <w:spacing w:line="276" w:lineRule="auto"/>
        <w:rPr>
          <w:sz w:val="20"/>
        </w:rPr>
      </w:pPr>
    </w:p>
    <w:p w:rsidR="0007258D" w:rsidRDefault="0007258D" w:rsidP="0007258D">
      <w:pPr>
        <w:pStyle w:val="BodyText"/>
        <w:spacing w:line="276" w:lineRule="auto"/>
        <w:ind w:left="119" w:right="244"/>
      </w:pPr>
      <w:r>
        <w:rPr>
          <w:b/>
        </w:rPr>
        <w:t xml:space="preserve">Option 4: </w:t>
      </w:r>
      <w:r>
        <w:t xml:space="preserve">Service provider </w:t>
      </w:r>
      <w:r w:rsidR="009F48B4">
        <w:t xml:space="preserve">offering dispensing and distribution services </w:t>
      </w:r>
      <w:r>
        <w:t>can be a community pharmacy group which may be serviced by a central warehouse.</w:t>
      </w:r>
    </w:p>
    <w:p w:rsidR="0007258D" w:rsidRPr="00A9657B" w:rsidRDefault="0007258D" w:rsidP="0007258D">
      <w:pPr>
        <w:pStyle w:val="BodyText"/>
        <w:spacing w:line="276" w:lineRule="auto"/>
        <w:ind w:left="119" w:right="244"/>
      </w:pPr>
    </w:p>
    <w:p w:rsidR="0007258D" w:rsidRDefault="0007258D" w:rsidP="00107DBF">
      <w:pPr>
        <w:pStyle w:val="BodyText"/>
        <w:spacing w:line="276" w:lineRule="auto"/>
        <w:ind w:left="119" w:right="111"/>
        <w:jc w:val="both"/>
      </w:pPr>
      <w:r>
        <w:rPr>
          <w:b/>
        </w:rPr>
        <w:t>Option</w:t>
      </w:r>
      <w:r w:rsidR="009F48B4">
        <w:rPr>
          <w:b/>
        </w:rPr>
        <w:t xml:space="preserve"> </w:t>
      </w:r>
      <w:r>
        <w:rPr>
          <w:b/>
        </w:rPr>
        <w:t xml:space="preserve">5: </w:t>
      </w:r>
      <w:r>
        <w:t xml:space="preserve">Service providers </w:t>
      </w:r>
      <w:r w:rsidR="009F48B4">
        <w:t xml:space="preserve">offering dispensing and distribution services </w:t>
      </w:r>
      <w:r>
        <w:t xml:space="preserve">may also bid as consortia e.g. a consortium of community pharmacies providing services to a district(s) or province(s). The leading partner in a consortium, as well as individual roles and responsibilities of all consortium partners must be </w:t>
      </w:r>
      <w:r w:rsidRPr="00495214">
        <w:rPr>
          <w:color w:val="000000" w:themeColor="text1"/>
        </w:rPr>
        <w:t xml:space="preserve">clearly </w:t>
      </w:r>
      <w:r w:rsidR="00B84A5A" w:rsidRPr="00495214">
        <w:rPr>
          <w:color w:val="000000" w:themeColor="text1"/>
        </w:rPr>
        <w:t xml:space="preserve">defined and </w:t>
      </w:r>
      <w:r w:rsidRPr="00495214">
        <w:rPr>
          <w:color w:val="000000" w:themeColor="text1"/>
        </w:rPr>
        <w:t>explained.</w:t>
      </w:r>
    </w:p>
    <w:p w:rsidR="00107DBF" w:rsidRDefault="00107DBF" w:rsidP="00107DBF">
      <w:pPr>
        <w:pStyle w:val="BodyText"/>
        <w:spacing w:line="276" w:lineRule="auto"/>
        <w:ind w:left="119" w:right="111"/>
        <w:jc w:val="both"/>
      </w:pPr>
    </w:p>
    <w:p w:rsidR="00107DBF" w:rsidRDefault="00435E70" w:rsidP="000734D5">
      <w:pPr>
        <w:pStyle w:val="Heading1"/>
        <w:numPr>
          <w:ilvl w:val="1"/>
          <w:numId w:val="9"/>
        </w:numPr>
        <w:tabs>
          <w:tab w:val="left" w:pos="709"/>
        </w:tabs>
        <w:spacing w:line="276" w:lineRule="auto"/>
        <w:ind w:hanging="839"/>
        <w:jc w:val="both"/>
      </w:pPr>
      <w:bookmarkStart w:id="9" w:name="_Toc111636923"/>
      <w:r>
        <w:t>Dispensing and distribution</w:t>
      </w:r>
      <w:r>
        <w:rPr>
          <w:spacing w:val="-5"/>
        </w:rPr>
        <w:t xml:space="preserve"> </w:t>
      </w:r>
      <w:r>
        <w:t>services</w:t>
      </w:r>
      <w:bookmarkEnd w:id="9"/>
    </w:p>
    <w:p w:rsidR="007504E3" w:rsidRDefault="005F5D3F" w:rsidP="0051537F">
      <w:pPr>
        <w:pStyle w:val="Heading3"/>
        <w:numPr>
          <w:ilvl w:val="0"/>
          <w:numId w:val="0"/>
        </w:numPr>
        <w:spacing w:line="276" w:lineRule="auto"/>
      </w:pPr>
      <w:bookmarkStart w:id="10" w:name="_Toc111636924"/>
      <w:r>
        <w:t xml:space="preserve">2.1.1 </w:t>
      </w:r>
      <w:bookmarkStart w:id="11" w:name="_Toc65582248"/>
      <w:r w:rsidR="007504E3" w:rsidRPr="00817A12">
        <w:t>Collection, capturing and dispensing of prescriptions</w:t>
      </w:r>
      <w:bookmarkEnd w:id="10"/>
      <w:bookmarkEnd w:id="11"/>
    </w:p>
    <w:p w:rsidR="0094561C" w:rsidRDefault="0094561C" w:rsidP="0094561C"/>
    <w:p w:rsidR="0094561C" w:rsidRDefault="00896A17" w:rsidP="009F48B4">
      <w:pPr>
        <w:spacing w:line="276" w:lineRule="auto"/>
        <w:jc w:val="both"/>
      </w:pPr>
      <w:r>
        <w:t>The contracted service provider must</w:t>
      </w:r>
      <w:r w:rsidR="00714EBF">
        <w:t xml:space="preserve"> perform</w:t>
      </w:r>
      <w:r>
        <w:t xml:space="preserve"> </w:t>
      </w:r>
      <w:r w:rsidR="00714EBF">
        <w:t xml:space="preserve">daily imports of electronically generated prescriptions through the API and </w:t>
      </w:r>
      <w:r>
        <w:t>ensure c</w:t>
      </w:r>
      <w:r w:rsidR="0094561C">
        <w:t>ollection of manual prescription</w:t>
      </w:r>
      <w:r w:rsidR="00F74F2D">
        <w:t>s</w:t>
      </w:r>
      <w:r w:rsidR="0094561C">
        <w:t xml:space="preserve"> at health facilities </w:t>
      </w:r>
      <w:r w:rsidR="00472CFF" w:rsidRPr="00495214">
        <w:rPr>
          <w:color w:val="000000" w:themeColor="text1"/>
        </w:rPr>
        <w:t>minimum</w:t>
      </w:r>
      <w:r w:rsidR="0094561C">
        <w:t xml:space="preserve"> once per week. All prescriptions with a lead time of 21 days or more to </w:t>
      </w:r>
      <w:r w:rsidR="003A121F">
        <w:t>the next scheduled collection date (</w:t>
      </w:r>
      <w:r w:rsidR="0094561C">
        <w:t>NSD</w:t>
      </w:r>
      <w:r w:rsidR="003A121F">
        <w:t>)</w:t>
      </w:r>
      <w:r w:rsidR="0094561C">
        <w:t xml:space="preserve"> must be captured and dispensed to ensure delivery of</w:t>
      </w:r>
      <w:r w:rsidR="00F74F2D">
        <w:t xml:space="preserve"> the</w:t>
      </w:r>
      <w:r w:rsidR="0094561C">
        <w:t xml:space="preserve"> PMP to</w:t>
      </w:r>
      <w:r w:rsidR="004A0D2D">
        <w:t xml:space="preserve"> the</w:t>
      </w:r>
      <w:r w:rsidR="0094561C">
        <w:t xml:space="preserve"> registered PuP </w:t>
      </w:r>
      <w:r w:rsidR="004A0D2D">
        <w:t xml:space="preserve">3 (three) </w:t>
      </w:r>
      <w:r w:rsidR="0094561C">
        <w:t>da</w:t>
      </w:r>
      <w:r w:rsidR="004A0D2D">
        <w:t xml:space="preserve">ys before </w:t>
      </w:r>
      <w:r w:rsidR="00F74F2D">
        <w:t xml:space="preserve">the </w:t>
      </w:r>
      <w:r w:rsidR="004A0D2D">
        <w:t>NSD. Prescriptions will</w:t>
      </w:r>
      <w:r w:rsidR="0094561C">
        <w:t xml:space="preserve"> follow</w:t>
      </w:r>
      <w:r w:rsidR="004A0D2D">
        <w:t xml:space="preserve"> the supply cycle</w:t>
      </w:r>
      <w:r w:rsidR="0094561C">
        <w:t xml:space="preserve">. </w:t>
      </w:r>
    </w:p>
    <w:p w:rsidR="0094561C" w:rsidRDefault="0094561C" w:rsidP="009F48B4">
      <w:pPr>
        <w:spacing w:line="276" w:lineRule="auto"/>
        <w:jc w:val="both"/>
      </w:pPr>
    </w:p>
    <w:p w:rsidR="00F74F2D" w:rsidRDefault="0094561C" w:rsidP="009F48B4">
      <w:pPr>
        <w:spacing w:line="276" w:lineRule="auto"/>
        <w:jc w:val="both"/>
      </w:pPr>
      <w:r>
        <w:t xml:space="preserve">Prescriptions must be checked and verified for correctness </w:t>
      </w:r>
      <w:r w:rsidR="008050F5">
        <w:t xml:space="preserve">according to </w:t>
      </w:r>
      <w:r w:rsidR="00F74F2D">
        <w:t>the Essential Medicines List (EML) and Standard Treatment Guidelines (</w:t>
      </w:r>
      <w:r w:rsidR="008050F5">
        <w:t>STGs</w:t>
      </w:r>
      <w:r w:rsidR="00F74F2D">
        <w:t>)</w:t>
      </w:r>
      <w:r>
        <w:t xml:space="preserve">. Incorrect prescriptions must be rejected </w:t>
      </w:r>
      <w:r w:rsidRPr="00495214">
        <w:rPr>
          <w:color w:val="000000" w:themeColor="text1"/>
        </w:rPr>
        <w:t>with</w:t>
      </w:r>
      <w:r w:rsidR="00DE2A27" w:rsidRPr="00495214">
        <w:rPr>
          <w:color w:val="000000" w:themeColor="text1"/>
        </w:rPr>
        <w:t>in</w:t>
      </w:r>
      <w:r w:rsidR="00896A17" w:rsidRPr="00495214">
        <w:rPr>
          <w:color w:val="000000" w:themeColor="text1"/>
        </w:rPr>
        <w:t xml:space="preserve"> </w:t>
      </w:r>
      <w:r w:rsidR="00896A17">
        <w:t xml:space="preserve">21 calendar days to </w:t>
      </w:r>
      <w:r w:rsidR="00F74F2D">
        <w:t xml:space="preserve">the </w:t>
      </w:r>
      <w:r w:rsidR="00896A17">
        <w:t xml:space="preserve">NSD. All amended prescriptions with </w:t>
      </w:r>
      <w:r w:rsidR="00896A17" w:rsidRPr="00495214">
        <w:t>14</w:t>
      </w:r>
      <w:r w:rsidR="00896A17">
        <w:t xml:space="preserve"> days remaining to NSD must be dispensed and delivered in time</w:t>
      </w:r>
      <w:r w:rsidR="00F74F2D" w:rsidRPr="00F74F2D">
        <w:t xml:space="preserve"> </w:t>
      </w:r>
      <w:r w:rsidR="00F74F2D">
        <w:t xml:space="preserve">for collection. </w:t>
      </w:r>
    </w:p>
    <w:p w:rsidR="00896A17" w:rsidRDefault="00896A17" w:rsidP="009F48B4">
      <w:pPr>
        <w:spacing w:line="276" w:lineRule="auto"/>
        <w:jc w:val="both"/>
      </w:pPr>
    </w:p>
    <w:p w:rsidR="007504E3" w:rsidRDefault="00896A17" w:rsidP="00107DBF">
      <w:pPr>
        <w:spacing w:line="276" w:lineRule="auto"/>
        <w:jc w:val="both"/>
      </w:pPr>
      <w:r w:rsidRPr="00817A12">
        <w:t xml:space="preserve">Dispensing and distribution of medicines must comply with all legal provisions of the Pharmacy </w:t>
      </w:r>
      <w:r w:rsidR="0009302E">
        <w:t>Act, Act 53 of 1974, as amended</w:t>
      </w:r>
      <w:r w:rsidRPr="00817A12">
        <w:t xml:space="preserve"> and the Medicines Control Act, Act 101 of 1965, as amended.</w:t>
      </w:r>
      <w:r w:rsidRPr="00896A17">
        <w:t xml:space="preserve"> </w:t>
      </w:r>
      <w:r w:rsidRPr="00817A12">
        <w:t xml:space="preserve">The dispensing system must have the ability </w:t>
      </w:r>
      <w:r w:rsidR="00F74F2D">
        <w:t>to perform</w:t>
      </w:r>
      <w:r w:rsidR="00F74F2D" w:rsidRPr="00817A12">
        <w:t xml:space="preserve"> </w:t>
      </w:r>
      <w:r w:rsidRPr="00817A12">
        <w:t xml:space="preserve">therapeutic substitution of </w:t>
      </w:r>
      <w:r w:rsidR="00F74F2D">
        <w:t>medicines</w:t>
      </w:r>
      <w:r w:rsidR="00F74F2D" w:rsidRPr="00817A12">
        <w:t xml:space="preserve"> </w:t>
      </w:r>
      <w:r w:rsidRPr="00817A12">
        <w:t xml:space="preserve">if necessary. </w:t>
      </w:r>
      <w:r>
        <w:t xml:space="preserve">An accurate patient profile management system must be implemented to prevent duplicate patient profile </w:t>
      </w:r>
      <w:r w:rsidR="00A562C7">
        <w:t>creation and</w:t>
      </w:r>
      <w:r>
        <w:t xml:space="preserve"> ensure patient categorization as per </w:t>
      </w:r>
      <w:r w:rsidR="00F74F2D">
        <w:t xml:space="preserve">the </w:t>
      </w:r>
      <w:r>
        <w:t>CCMDD program</w:t>
      </w:r>
      <w:r w:rsidR="00E46164">
        <w:t>me</w:t>
      </w:r>
      <w:r>
        <w:t xml:space="preserve"> guidelines.  </w:t>
      </w:r>
    </w:p>
    <w:p w:rsidR="00107DBF" w:rsidRDefault="00107DBF" w:rsidP="00107DBF">
      <w:pPr>
        <w:spacing w:line="276" w:lineRule="auto"/>
        <w:jc w:val="both"/>
      </w:pPr>
    </w:p>
    <w:p w:rsidR="007504E3" w:rsidRDefault="007504E3" w:rsidP="000734D5">
      <w:pPr>
        <w:pStyle w:val="Heading3"/>
        <w:keepLines w:val="0"/>
        <w:widowControl/>
        <w:numPr>
          <w:ilvl w:val="2"/>
          <w:numId w:val="13"/>
        </w:numPr>
        <w:autoSpaceDE/>
        <w:autoSpaceDN/>
        <w:spacing w:before="0" w:line="276" w:lineRule="auto"/>
        <w:rPr>
          <w:rFonts w:cs="Arial"/>
        </w:rPr>
      </w:pPr>
      <w:bookmarkStart w:id="12" w:name="_Toc65582250"/>
      <w:bookmarkStart w:id="13" w:name="_Toc111636925"/>
      <w:r w:rsidRPr="00817A12">
        <w:rPr>
          <w:rFonts w:cs="Arial"/>
        </w:rPr>
        <w:t xml:space="preserve">Operate a medication error quality improvement </w:t>
      </w:r>
      <w:r w:rsidR="00E46164">
        <w:rPr>
          <w:rFonts w:cs="Arial"/>
        </w:rPr>
        <w:t>programme</w:t>
      </w:r>
      <w:bookmarkEnd w:id="12"/>
      <w:bookmarkEnd w:id="13"/>
    </w:p>
    <w:p w:rsidR="006C5528" w:rsidRDefault="006C5528" w:rsidP="006C5528"/>
    <w:p w:rsidR="007504E3" w:rsidRDefault="006C5528" w:rsidP="00107DBF">
      <w:pPr>
        <w:spacing w:line="276" w:lineRule="auto"/>
        <w:jc w:val="both"/>
      </w:pPr>
      <w:r>
        <w:t xml:space="preserve">The service provider must operate and continuously develop a medication error quality improvement </w:t>
      </w:r>
      <w:r w:rsidR="00E46164">
        <w:t>programme</w:t>
      </w:r>
      <w:r>
        <w:t xml:space="preserve"> to ensure a safe medication use process.</w:t>
      </w:r>
      <w:bookmarkStart w:id="14" w:name="_Toc65582253"/>
    </w:p>
    <w:p w:rsidR="00107DBF" w:rsidRDefault="00107DBF" w:rsidP="00107DBF">
      <w:pPr>
        <w:spacing w:line="276" w:lineRule="auto"/>
        <w:jc w:val="both"/>
      </w:pPr>
    </w:p>
    <w:p w:rsidR="007504E3" w:rsidRPr="00817A12" w:rsidRDefault="007504E3" w:rsidP="000734D5">
      <w:pPr>
        <w:pStyle w:val="Heading3"/>
        <w:keepLines w:val="0"/>
        <w:widowControl/>
        <w:numPr>
          <w:ilvl w:val="2"/>
          <w:numId w:val="13"/>
        </w:numPr>
        <w:autoSpaceDE/>
        <w:autoSpaceDN/>
        <w:spacing w:before="0" w:line="276" w:lineRule="auto"/>
        <w:ind w:left="851" w:hanging="758"/>
        <w:jc w:val="both"/>
        <w:rPr>
          <w:rFonts w:cs="Arial"/>
        </w:rPr>
      </w:pPr>
      <w:bookmarkStart w:id="15" w:name="_Toc111636926"/>
      <w:r w:rsidRPr="00817A12">
        <w:rPr>
          <w:rFonts w:cs="Arial"/>
        </w:rPr>
        <w:lastRenderedPageBreak/>
        <w:t>Inventory and Stock</w:t>
      </w:r>
      <w:bookmarkEnd w:id="14"/>
      <w:bookmarkEnd w:id="15"/>
    </w:p>
    <w:p w:rsidR="007504E3" w:rsidRDefault="007504E3" w:rsidP="000734D5">
      <w:pPr>
        <w:pStyle w:val="Heading4"/>
        <w:keepLines w:val="0"/>
        <w:widowControl/>
        <w:numPr>
          <w:ilvl w:val="3"/>
          <w:numId w:val="13"/>
        </w:numPr>
        <w:autoSpaceDE/>
        <w:autoSpaceDN/>
        <w:spacing w:before="240" w:after="60" w:line="276" w:lineRule="auto"/>
        <w:rPr>
          <w:rFonts w:ascii="Arial" w:hAnsi="Arial" w:cs="Arial"/>
          <w:b/>
          <w:i w:val="0"/>
          <w:color w:val="auto"/>
        </w:rPr>
      </w:pPr>
      <w:r w:rsidRPr="00473D03">
        <w:rPr>
          <w:rFonts w:ascii="Arial" w:hAnsi="Arial" w:cs="Arial"/>
          <w:b/>
          <w:i w:val="0"/>
          <w:color w:val="auto"/>
        </w:rPr>
        <w:t>Stock ordering, receiving and storage</w:t>
      </w:r>
    </w:p>
    <w:p w:rsidR="006C5528" w:rsidRDefault="00124A07" w:rsidP="00714EBF">
      <w:pPr>
        <w:spacing w:line="276" w:lineRule="auto"/>
        <w:jc w:val="both"/>
      </w:pPr>
      <w:r>
        <w:t xml:space="preserve">The service provider must </w:t>
      </w:r>
      <w:r w:rsidR="00F74F2D">
        <w:t>have an efficient inventory management system to always ensure adequate stock levels</w:t>
      </w:r>
      <w:r w:rsidR="00E71547">
        <w:t xml:space="preserve">. </w:t>
      </w:r>
      <w:r w:rsidR="00E71547" w:rsidRPr="00495214">
        <w:t>M</w:t>
      </w:r>
      <w:r w:rsidR="006C5528" w:rsidRPr="00495214">
        <w:t>onthly orders as well as bi-weekly top up</w:t>
      </w:r>
      <w:r w:rsidR="006C5528" w:rsidRPr="00FB2E1A">
        <w:t xml:space="preserve"> </w:t>
      </w:r>
      <w:r w:rsidR="00495214">
        <w:t>o</w:t>
      </w:r>
      <w:r w:rsidR="006C5528" w:rsidRPr="00FB2E1A">
        <w:t xml:space="preserve">rders </w:t>
      </w:r>
      <w:r w:rsidR="00E71547">
        <w:t>must be placed according to the agreed guidelines per province</w:t>
      </w:r>
      <w:r w:rsidR="008559DB">
        <w:t>.</w:t>
      </w:r>
      <w:r w:rsidR="00A05195">
        <w:t xml:space="preserve"> </w:t>
      </w:r>
      <w:r w:rsidR="00F74F2D">
        <w:t>The</w:t>
      </w:r>
      <w:r w:rsidR="00E71547">
        <w:t xml:space="preserve"> service provider inventory team</w:t>
      </w:r>
      <w:r w:rsidR="006C5528">
        <w:t xml:space="preserve"> </w:t>
      </w:r>
      <w:r w:rsidR="00F74F2D">
        <w:t xml:space="preserve">must </w:t>
      </w:r>
      <w:r w:rsidR="006C5528">
        <w:t>foll</w:t>
      </w:r>
      <w:r w:rsidR="00E71547">
        <w:t xml:space="preserve">ow-up </w:t>
      </w:r>
      <w:r w:rsidR="00F74F2D">
        <w:t xml:space="preserve">with suppliers directly on </w:t>
      </w:r>
      <w:r w:rsidR="006C5528">
        <w:t xml:space="preserve">outstanding orders and work in close collaboration with provincial pharmaceutical services to ensure </w:t>
      </w:r>
      <w:r w:rsidR="00F74F2D">
        <w:t xml:space="preserve">sufficient </w:t>
      </w:r>
      <w:r w:rsidR="006C5528">
        <w:t>stock levels</w:t>
      </w:r>
      <w:r w:rsidR="00E71547">
        <w:t xml:space="preserve"> and </w:t>
      </w:r>
      <w:r w:rsidR="00F74F2D">
        <w:t xml:space="preserve">to avoid any </w:t>
      </w:r>
      <w:r w:rsidR="00E71547">
        <w:t>stock-outs</w:t>
      </w:r>
      <w:r w:rsidR="006C5528">
        <w:t xml:space="preserve">. </w:t>
      </w:r>
    </w:p>
    <w:p w:rsidR="006C5528" w:rsidRDefault="006C5528" w:rsidP="00714EBF">
      <w:pPr>
        <w:spacing w:line="276" w:lineRule="auto"/>
        <w:jc w:val="both"/>
      </w:pPr>
    </w:p>
    <w:p w:rsidR="006C5528" w:rsidRDefault="00E71547" w:rsidP="00714EBF">
      <w:pPr>
        <w:spacing w:line="276" w:lineRule="auto"/>
        <w:jc w:val="both"/>
      </w:pPr>
      <w:r w:rsidRPr="00FB2E1A">
        <w:t>All medicines remain the property of the province for the total duration of the contract.</w:t>
      </w:r>
      <w:r>
        <w:t xml:space="preserve"> </w:t>
      </w:r>
      <w:r w:rsidR="006C5528" w:rsidRPr="00FB2E1A">
        <w:t>The stock must be received and dispensed a</w:t>
      </w:r>
      <w:r w:rsidR="006C5528">
        <w:t xml:space="preserve">ccording to GPP and FEFO principles, </w:t>
      </w:r>
      <w:r w:rsidR="006C5528" w:rsidRPr="00FB2E1A">
        <w:t>utilizing a software syste</w:t>
      </w:r>
      <w:r>
        <w:t>m with the capability to perform batch and expiry date tracking per st</w:t>
      </w:r>
      <w:r w:rsidR="006C5528" w:rsidRPr="00FB2E1A">
        <w:t>ock</w:t>
      </w:r>
      <w:r>
        <w:t xml:space="preserve"> item per national stock number (NSN), during ea</w:t>
      </w:r>
      <w:r w:rsidR="006C5528">
        <w:t xml:space="preserve">ch stage of storing and dispensing </w:t>
      </w:r>
      <w:r w:rsidR="006C5528" w:rsidRPr="00FB2E1A">
        <w:t xml:space="preserve">and permits the </w:t>
      </w:r>
      <w:r w:rsidR="006C5528">
        <w:t xml:space="preserve">easy </w:t>
      </w:r>
      <w:r w:rsidR="006C5528" w:rsidRPr="00FB2E1A">
        <w:t>retrieval of stock information.</w:t>
      </w:r>
      <w:r w:rsidR="006C5528">
        <w:t xml:space="preserve"> Stock must be managed in separate locations for </w:t>
      </w:r>
      <w:r>
        <w:t>bulk, dispensary, cold chain, returned stock and damaged stock</w:t>
      </w:r>
      <w:r w:rsidR="006C5528">
        <w:t xml:space="preserve"> with prope</w:t>
      </w:r>
      <w:r>
        <w:t>r handover processes in place</w:t>
      </w:r>
      <w:r w:rsidR="006C5528">
        <w:t xml:space="preserve">. The inventory management system must ensure stock handling per province. </w:t>
      </w:r>
    </w:p>
    <w:p w:rsidR="006C5528" w:rsidRDefault="006C5528" w:rsidP="00714EBF">
      <w:pPr>
        <w:spacing w:line="276" w:lineRule="auto"/>
        <w:jc w:val="both"/>
      </w:pPr>
    </w:p>
    <w:p w:rsidR="006C5528" w:rsidRDefault="004E6472" w:rsidP="00714EBF">
      <w:pPr>
        <w:spacing w:line="276" w:lineRule="auto"/>
        <w:jc w:val="both"/>
      </w:pPr>
      <w:r>
        <w:t xml:space="preserve">Medicines from uplifted PMPs must be assessed for re-use, </w:t>
      </w:r>
      <w:r w:rsidR="00E71547">
        <w:t xml:space="preserve">and </w:t>
      </w:r>
      <w:r w:rsidR="006C5528" w:rsidRPr="00FB2E1A">
        <w:t>reasons</w:t>
      </w:r>
      <w:r w:rsidR="00E71547">
        <w:t xml:space="preserve"> must be recorded</w:t>
      </w:r>
      <w:r w:rsidR="006C5528" w:rsidRPr="00FB2E1A">
        <w:t xml:space="preserve"> if such medicines are not returned to inventory e.g. damaged or expired stock. Patient labels must be removed prior to return to</w:t>
      </w:r>
      <w:r w:rsidR="006C5528" w:rsidRPr="00FB2E1A">
        <w:rPr>
          <w:spacing w:val="-1"/>
        </w:rPr>
        <w:t xml:space="preserve"> </w:t>
      </w:r>
      <w:r>
        <w:t>inventory</w:t>
      </w:r>
      <w:r w:rsidR="00F74F2D">
        <w:t>,</w:t>
      </w:r>
      <w:r w:rsidR="00E71547">
        <w:t xml:space="preserve"> easy peel labels must be used in dispensing</w:t>
      </w:r>
      <w:r>
        <w:t>.</w:t>
      </w:r>
    </w:p>
    <w:p w:rsidR="004E6472" w:rsidRDefault="004E6472" w:rsidP="00714EBF">
      <w:pPr>
        <w:spacing w:line="276" w:lineRule="auto"/>
        <w:jc w:val="both"/>
      </w:pPr>
    </w:p>
    <w:p w:rsidR="004E6472" w:rsidRDefault="004E6472" w:rsidP="00714EBF">
      <w:pPr>
        <w:spacing w:line="276" w:lineRule="auto"/>
        <w:jc w:val="both"/>
      </w:pPr>
      <w:r>
        <w:t>Inventory reports must be provided</w:t>
      </w:r>
      <w:r w:rsidRPr="00FB2E1A">
        <w:t xml:space="preserve"> to NDoH/PDoH according to pre-determined data elements</w:t>
      </w:r>
      <w:r>
        <w:t xml:space="preserve"> and </w:t>
      </w:r>
      <w:r w:rsidR="00F74F2D">
        <w:t xml:space="preserve">a </w:t>
      </w:r>
      <w:r>
        <w:t>schedule</w:t>
      </w:r>
      <w:r w:rsidRPr="00FB2E1A">
        <w:t xml:space="preserve">. Ad hoc reports </w:t>
      </w:r>
      <w:r w:rsidR="00A21862">
        <w:t>shall</w:t>
      </w:r>
      <w:r w:rsidR="00A21862" w:rsidRPr="00FB2E1A">
        <w:t xml:space="preserve"> </w:t>
      </w:r>
      <w:r w:rsidRPr="00FB2E1A">
        <w:t>also be requested.</w:t>
      </w:r>
      <w:r>
        <w:t xml:space="preserve"> </w:t>
      </w:r>
    </w:p>
    <w:p w:rsidR="007504E3" w:rsidRPr="00817A12" w:rsidRDefault="007504E3" w:rsidP="0051537F">
      <w:pPr>
        <w:adjustRightInd w:val="0"/>
        <w:spacing w:line="276" w:lineRule="auto"/>
      </w:pPr>
    </w:p>
    <w:p w:rsidR="007504E3" w:rsidRDefault="007504E3" w:rsidP="000734D5">
      <w:pPr>
        <w:pStyle w:val="ListParagraph"/>
        <w:numPr>
          <w:ilvl w:val="3"/>
          <w:numId w:val="13"/>
        </w:numPr>
        <w:spacing w:line="276" w:lineRule="auto"/>
        <w:rPr>
          <w:b/>
        </w:rPr>
      </w:pPr>
      <w:r w:rsidRPr="004E6472">
        <w:rPr>
          <w:b/>
        </w:rPr>
        <w:t>Stock counts, stock take and expired/damaged stock</w:t>
      </w:r>
    </w:p>
    <w:p w:rsidR="004E6472" w:rsidRPr="004E6472" w:rsidRDefault="004E6472" w:rsidP="004E6472">
      <w:pPr>
        <w:pStyle w:val="ListParagraph"/>
        <w:spacing w:line="276" w:lineRule="auto"/>
        <w:ind w:left="720" w:firstLine="0"/>
        <w:rPr>
          <w:b/>
        </w:rPr>
      </w:pPr>
    </w:p>
    <w:p w:rsidR="007504E3" w:rsidRDefault="004E6472" w:rsidP="00107DBF">
      <w:pPr>
        <w:spacing w:line="276" w:lineRule="auto"/>
        <w:jc w:val="both"/>
      </w:pPr>
      <w:r w:rsidRPr="00817A12">
        <w:t xml:space="preserve">Stock must be </w:t>
      </w:r>
      <w:r w:rsidR="00A562C7" w:rsidRPr="00817A12">
        <w:t>controlled,</w:t>
      </w:r>
      <w:r w:rsidRPr="00817A12">
        <w:t xml:space="preserve"> and stock counts must be performed according to accepted drug supply management principles and the requirement of the Auditor General of South Africa</w:t>
      </w:r>
      <w:r w:rsidR="000B7617">
        <w:t xml:space="preserve"> </w:t>
      </w:r>
      <w:r w:rsidR="000B7617" w:rsidRPr="00495214">
        <w:rPr>
          <w:color w:val="000000" w:themeColor="text1"/>
        </w:rPr>
        <w:t>(AGSA</w:t>
      </w:r>
      <w:r w:rsidR="00325CAD">
        <w:t>)</w:t>
      </w:r>
      <w:r w:rsidR="00F76379">
        <w:t xml:space="preserve"> -</w:t>
      </w:r>
      <w:r>
        <w:t xml:space="preserve"> </w:t>
      </w:r>
      <w:r w:rsidR="00F76379">
        <w:t>a</w:t>
      </w:r>
      <w:r>
        <w:t xml:space="preserve"> </w:t>
      </w:r>
      <w:r w:rsidR="00A308E6" w:rsidRPr="00495214">
        <w:rPr>
          <w:color w:val="000000" w:themeColor="text1"/>
        </w:rPr>
        <w:t>comp</w:t>
      </w:r>
      <w:r w:rsidR="00417F2F" w:rsidRPr="00495214">
        <w:rPr>
          <w:color w:val="000000" w:themeColor="text1"/>
        </w:rPr>
        <w:t xml:space="preserve">ulsory </w:t>
      </w:r>
      <w:r>
        <w:t>bi-annual stock take must be performed</w:t>
      </w:r>
      <w:r w:rsidRPr="00817A12">
        <w:t xml:space="preserve"> end </w:t>
      </w:r>
      <w:r w:rsidR="00417F2F">
        <w:t xml:space="preserve">of </w:t>
      </w:r>
      <w:r w:rsidRPr="00817A12">
        <w:t xml:space="preserve">March and end </w:t>
      </w:r>
      <w:r w:rsidR="00417F2F">
        <w:t xml:space="preserve">of </w:t>
      </w:r>
      <w:r w:rsidRPr="00817A12">
        <w:t>September</w:t>
      </w:r>
      <w:r w:rsidR="00417F2F">
        <w:t>.</w:t>
      </w:r>
      <w:r w:rsidR="00F74F2D" w:rsidRPr="00F74F2D">
        <w:t xml:space="preserve"> </w:t>
      </w:r>
      <w:r w:rsidR="00F74F2D">
        <w:t xml:space="preserve">Provinces must be informed of the stock take schedule at the beginning of </w:t>
      </w:r>
      <w:r w:rsidR="00F67D3A" w:rsidRPr="00495214">
        <w:rPr>
          <w:color w:val="000000" w:themeColor="text1"/>
        </w:rPr>
        <w:t>each</w:t>
      </w:r>
      <w:r w:rsidR="00F74F2D" w:rsidRPr="00495214">
        <w:rPr>
          <w:color w:val="000000" w:themeColor="text1"/>
        </w:rPr>
        <w:t xml:space="preserve"> </w:t>
      </w:r>
      <w:r w:rsidR="00F74F2D">
        <w:t>year</w:t>
      </w:r>
      <w:r w:rsidR="00F74F2D" w:rsidRPr="00817A12">
        <w:t>.</w:t>
      </w:r>
      <w:r w:rsidRPr="00817A12">
        <w:t xml:space="preserve"> </w:t>
      </w:r>
      <w:r>
        <w:t xml:space="preserve">Stock take reports must be supplied to NDoH/PDoH as per pre-determined data elements and schedule. </w:t>
      </w:r>
      <w:r w:rsidRPr="00817A12">
        <w:t>NDoH/PDoH has the prerogative to perform</w:t>
      </w:r>
      <w:r>
        <w:t xml:space="preserve"> sp</w:t>
      </w:r>
      <w:r w:rsidRPr="00817A12">
        <w:t>ot checks</w:t>
      </w:r>
      <w:r>
        <w:t>/ audits on inventory</w:t>
      </w:r>
      <w:r w:rsidRPr="00817A12">
        <w:t xml:space="preserve"> as it deems appropriate.</w:t>
      </w:r>
      <w:r>
        <w:t xml:space="preserve"> </w:t>
      </w:r>
      <w:r w:rsidRPr="00817A12">
        <w:t xml:space="preserve">An inventory declaration must be supplied to NDoH and PDoH as per </w:t>
      </w:r>
      <w:r w:rsidR="00325CAD" w:rsidRPr="00495214">
        <w:rPr>
          <w:color w:val="000000" w:themeColor="text1"/>
        </w:rPr>
        <w:t>AGSA</w:t>
      </w:r>
      <w:r w:rsidRPr="00495214">
        <w:rPr>
          <w:color w:val="000000" w:themeColor="text1"/>
        </w:rPr>
        <w:t xml:space="preserve"> </w:t>
      </w:r>
      <w:r w:rsidR="00B920C6">
        <w:t xml:space="preserve">requirements </w:t>
      </w:r>
      <w:r>
        <w:t xml:space="preserve">every quarter. </w:t>
      </w:r>
      <w:r w:rsidRPr="00817A12">
        <w:t>The</w:t>
      </w:r>
      <w:r>
        <w:t xml:space="preserve"> contracted service provider </w:t>
      </w:r>
      <w:r w:rsidRPr="00817A12">
        <w:t>must utilize a</w:t>
      </w:r>
      <w:r>
        <w:t>n inventory</w:t>
      </w:r>
      <w:r w:rsidRPr="00817A12">
        <w:t xml:space="preserve"> system</w:t>
      </w:r>
      <w:r>
        <w:t xml:space="preserve"> and storage methods</w:t>
      </w:r>
      <w:r w:rsidRPr="00817A12">
        <w:t xml:space="preserve"> that will avoid stock expiry</w:t>
      </w:r>
      <w:r>
        <w:t xml:space="preserve"> or damage</w:t>
      </w:r>
      <w:r w:rsidRPr="00817A12">
        <w:t>.</w:t>
      </w:r>
      <w:r>
        <w:t xml:space="preserve"> Stock must be insured by the service provider from receipt from supplier</w:t>
      </w:r>
      <w:r w:rsidR="00F74F2D">
        <w:t>s</w:t>
      </w:r>
      <w:r>
        <w:t xml:space="preserve"> until delivery at </w:t>
      </w:r>
      <w:r w:rsidR="00F74F2D">
        <w:t xml:space="preserve">the </w:t>
      </w:r>
      <w:r>
        <w:t xml:space="preserve">PuP, and all stock losses must be replaced </w:t>
      </w:r>
      <w:r w:rsidR="00115927" w:rsidRPr="00F76379">
        <w:rPr>
          <w:color w:val="000000" w:themeColor="text1"/>
        </w:rPr>
        <w:t xml:space="preserve">or paid for </w:t>
      </w:r>
      <w:r w:rsidRPr="00F76379">
        <w:rPr>
          <w:color w:val="000000" w:themeColor="text1"/>
        </w:rPr>
        <w:t xml:space="preserve">by </w:t>
      </w:r>
      <w:r>
        <w:t xml:space="preserve">the service provider. </w:t>
      </w:r>
    </w:p>
    <w:p w:rsidR="00107DBF" w:rsidRDefault="00107DBF" w:rsidP="00107DBF">
      <w:pPr>
        <w:spacing w:line="276" w:lineRule="auto"/>
        <w:jc w:val="both"/>
      </w:pPr>
    </w:p>
    <w:p w:rsidR="007504E3" w:rsidRDefault="007504E3" w:rsidP="000734D5">
      <w:pPr>
        <w:pStyle w:val="Heading3"/>
        <w:numPr>
          <w:ilvl w:val="2"/>
          <w:numId w:val="13"/>
        </w:numPr>
        <w:spacing w:line="276" w:lineRule="auto"/>
      </w:pPr>
      <w:bookmarkStart w:id="16" w:name="_Toc65582249"/>
      <w:bookmarkStart w:id="17" w:name="_Toc111636927"/>
      <w:r w:rsidRPr="00817A12">
        <w:t>Distribution of PMPs</w:t>
      </w:r>
      <w:bookmarkEnd w:id="16"/>
      <w:bookmarkEnd w:id="17"/>
    </w:p>
    <w:p w:rsidR="004E6472" w:rsidRDefault="004E6472" w:rsidP="004E6472"/>
    <w:p w:rsidR="006471B8" w:rsidRDefault="006471B8" w:rsidP="00714EBF">
      <w:pPr>
        <w:spacing w:line="276" w:lineRule="auto"/>
        <w:jc w:val="both"/>
      </w:pPr>
      <w:r>
        <w:t>D</w:t>
      </w:r>
      <w:r w:rsidRPr="00817A12">
        <w:t xml:space="preserve">istribution of medicines </w:t>
      </w:r>
      <w:r>
        <w:t xml:space="preserve">and </w:t>
      </w:r>
      <w:r w:rsidR="00A12891">
        <w:t>t</w:t>
      </w:r>
      <w:r>
        <w:t xml:space="preserve">hermolabile products </w:t>
      </w:r>
      <w:r w:rsidRPr="00817A12">
        <w:t xml:space="preserve">are to comply with </w:t>
      </w:r>
      <w:r w:rsidR="00C34507" w:rsidRPr="00817A12">
        <w:t>all</w:t>
      </w:r>
      <w:r w:rsidRPr="00817A12">
        <w:t xml:space="preserve"> the legal provisions of the Pharmacy Act, Act 53 of 1974, as amended, and the Medicines Control Act, Act 101 of 1965, as amended.</w:t>
      </w:r>
      <w:r>
        <w:t xml:space="preserve"> </w:t>
      </w:r>
      <w:r w:rsidR="004E6472" w:rsidRPr="00817A12">
        <w:t>PMPs</w:t>
      </w:r>
      <w:r w:rsidR="004E6472">
        <w:t xml:space="preserve"> must be delivered to registered PuP</w:t>
      </w:r>
      <w:r w:rsidR="00F74F2D">
        <w:t>s</w:t>
      </w:r>
      <w:r w:rsidR="004E6472">
        <w:t xml:space="preserve"> which include facility PuPs and external PuPs during opera</w:t>
      </w:r>
      <w:r w:rsidR="001F690B">
        <w:t>ting hours 3 (</w:t>
      </w:r>
      <w:r w:rsidR="00C34507">
        <w:t>three) days</w:t>
      </w:r>
      <w:r w:rsidR="004E6472">
        <w:t xml:space="preserve"> before </w:t>
      </w:r>
      <w:r w:rsidR="00F74F2D">
        <w:t xml:space="preserve">the </w:t>
      </w:r>
      <w:r w:rsidR="004E6472">
        <w:t>NSD</w:t>
      </w:r>
      <w:r w:rsidR="004E6472" w:rsidRPr="00817A12">
        <w:t>. All delivery costs are the responsibility of the</w:t>
      </w:r>
      <w:r w:rsidR="004E6472">
        <w:t xml:space="preserve"> service provider</w:t>
      </w:r>
      <w:r w:rsidR="004E6472" w:rsidRPr="00817A12">
        <w:t>.</w:t>
      </w:r>
      <w:r w:rsidR="004E6472">
        <w:t xml:space="preserve"> Risk mitigation strategies must be implemented for deliveries in </w:t>
      </w:r>
      <w:r w:rsidR="00C34507">
        <w:t>high-risk</w:t>
      </w:r>
      <w:r w:rsidR="004E6472">
        <w:t xml:space="preserve"> areas. </w:t>
      </w:r>
      <w:r w:rsidRPr="00817A12">
        <w:t>The</w:t>
      </w:r>
      <w:r>
        <w:t xml:space="preserve"> contracted service provider </w:t>
      </w:r>
      <w:r w:rsidRPr="00817A12">
        <w:t>is liable for the replacement</w:t>
      </w:r>
      <w:r w:rsidR="0044061E">
        <w:t xml:space="preserve"> or </w:t>
      </w:r>
      <w:r w:rsidR="008D6D7D" w:rsidRPr="0044061E">
        <w:rPr>
          <w:color w:val="000000" w:themeColor="text1"/>
        </w:rPr>
        <w:t>p</w:t>
      </w:r>
      <w:r w:rsidR="0044061E" w:rsidRPr="0044061E">
        <w:rPr>
          <w:color w:val="000000" w:themeColor="text1"/>
        </w:rPr>
        <w:t xml:space="preserve">ayment </w:t>
      </w:r>
      <w:r w:rsidR="008D6D7D">
        <w:t>fo</w:t>
      </w:r>
      <w:r w:rsidR="003645BA">
        <w:t>r</w:t>
      </w:r>
      <w:r w:rsidRPr="00817A12">
        <w:t xml:space="preserve"> any medication on a prescription that is damaged or lost through distribution and delivery.</w:t>
      </w:r>
    </w:p>
    <w:p w:rsidR="007504E3" w:rsidRDefault="006471B8" w:rsidP="00107DBF">
      <w:pPr>
        <w:spacing w:line="276" w:lineRule="auto"/>
        <w:jc w:val="both"/>
      </w:pPr>
      <w:r>
        <w:lastRenderedPageBreak/>
        <w:t xml:space="preserve">Uncollected PMPs must be collected from PuPs within </w:t>
      </w:r>
      <w:r w:rsidRPr="00817A12">
        <w:t xml:space="preserve">5 </w:t>
      </w:r>
      <w:r>
        <w:t xml:space="preserve">(five) </w:t>
      </w:r>
      <w:r w:rsidRPr="00817A12">
        <w:t xml:space="preserve">business days of </w:t>
      </w:r>
      <w:r w:rsidR="00251295">
        <w:t xml:space="preserve">the </w:t>
      </w:r>
      <w:r w:rsidRPr="00817A12">
        <w:t>PuP logging</w:t>
      </w:r>
      <w:r w:rsidR="00251295">
        <w:t xml:space="preserve"> an</w:t>
      </w:r>
      <w:r w:rsidRPr="00817A12">
        <w:t xml:space="preserve"> </w:t>
      </w:r>
      <w:r w:rsidRPr="00CB6631">
        <w:t>upliftment</w:t>
      </w:r>
      <w:r w:rsidR="00B3663D">
        <w:t xml:space="preserve"> </w:t>
      </w:r>
      <w:r w:rsidR="00CB6631">
        <w:t>request</w:t>
      </w:r>
      <w:r w:rsidRPr="00817A12">
        <w:t>.</w:t>
      </w:r>
    </w:p>
    <w:p w:rsidR="008E5FE3" w:rsidRDefault="008E5FE3" w:rsidP="00107DBF">
      <w:pPr>
        <w:spacing w:line="276" w:lineRule="auto"/>
        <w:jc w:val="both"/>
      </w:pPr>
    </w:p>
    <w:p w:rsidR="007504E3" w:rsidRDefault="007504E3" w:rsidP="000734D5">
      <w:pPr>
        <w:pStyle w:val="Heading3"/>
        <w:numPr>
          <w:ilvl w:val="2"/>
          <w:numId w:val="13"/>
        </w:numPr>
        <w:spacing w:line="276" w:lineRule="auto"/>
      </w:pPr>
      <w:bookmarkStart w:id="18" w:name="_Toc111636928"/>
      <w:r>
        <w:t>Packaging</w:t>
      </w:r>
      <w:bookmarkEnd w:id="18"/>
    </w:p>
    <w:p w:rsidR="007504E3" w:rsidRPr="00892EFF" w:rsidRDefault="007504E3" w:rsidP="0051537F">
      <w:pPr>
        <w:spacing w:line="276" w:lineRule="auto"/>
      </w:pPr>
    </w:p>
    <w:p w:rsidR="007504E3" w:rsidRPr="00892EFF" w:rsidRDefault="00473D03" w:rsidP="0051537F">
      <w:pPr>
        <w:spacing w:line="276" w:lineRule="auto"/>
        <w:rPr>
          <w:b/>
        </w:rPr>
      </w:pPr>
      <w:r>
        <w:rPr>
          <w:b/>
        </w:rPr>
        <w:t>2.1.5.1 Container</w:t>
      </w:r>
      <w:r w:rsidR="00237878">
        <w:rPr>
          <w:b/>
        </w:rPr>
        <w:t xml:space="preserve"> </w:t>
      </w:r>
      <w:r w:rsidR="00A04718">
        <w:rPr>
          <w:b/>
        </w:rPr>
        <w:t>sp</w:t>
      </w:r>
      <w:r w:rsidR="007504E3" w:rsidRPr="00892EFF">
        <w:rPr>
          <w:b/>
        </w:rPr>
        <w:t>ecifications</w:t>
      </w:r>
    </w:p>
    <w:p w:rsidR="007504E3" w:rsidRPr="00967182" w:rsidRDefault="007504E3" w:rsidP="000734D5">
      <w:pPr>
        <w:pStyle w:val="ListParagraph"/>
        <w:numPr>
          <w:ilvl w:val="0"/>
          <w:numId w:val="35"/>
        </w:numPr>
        <w:spacing w:line="276" w:lineRule="auto"/>
        <w:jc w:val="both"/>
      </w:pPr>
      <w:r w:rsidRPr="00967182">
        <w:t>Each delivery consignment can consist of 1</w:t>
      </w:r>
      <w:r w:rsidR="0051537F" w:rsidRPr="00967182">
        <w:t xml:space="preserve"> (one)</w:t>
      </w:r>
      <w:r w:rsidR="00CE2658">
        <w:t xml:space="preserve"> or more containers.</w:t>
      </w:r>
    </w:p>
    <w:p w:rsidR="007504E3" w:rsidRPr="00967182" w:rsidRDefault="007504E3" w:rsidP="000734D5">
      <w:pPr>
        <w:pStyle w:val="ListParagraph"/>
        <w:numPr>
          <w:ilvl w:val="0"/>
          <w:numId w:val="35"/>
        </w:numPr>
        <w:spacing w:line="276" w:lineRule="auto"/>
        <w:jc w:val="both"/>
      </w:pPr>
      <w:r w:rsidRPr="00967182">
        <w:t>Each consignment must contain a con</w:t>
      </w:r>
      <w:r w:rsidR="00A130DA">
        <w:t>solidated consignment manifest</w:t>
      </w:r>
    </w:p>
    <w:p w:rsidR="007504E3" w:rsidRPr="00967182" w:rsidRDefault="007504E3" w:rsidP="000734D5">
      <w:pPr>
        <w:pStyle w:val="ListParagraph"/>
        <w:numPr>
          <w:ilvl w:val="0"/>
          <w:numId w:val="35"/>
        </w:numPr>
        <w:spacing w:line="276" w:lineRule="auto"/>
        <w:jc w:val="both"/>
      </w:pPr>
      <w:r w:rsidRPr="00967182">
        <w:t>PMPs must be grouped and packed in containers according to PuP</w:t>
      </w:r>
      <w:r w:rsidR="00F74F2D">
        <w:t>s</w:t>
      </w:r>
      <w:r w:rsidRPr="00967182">
        <w:t xml:space="preserve"> and </w:t>
      </w:r>
      <w:r w:rsidR="00F74F2D">
        <w:t xml:space="preserve">the </w:t>
      </w:r>
      <w:r w:rsidRPr="00967182">
        <w:t>NSD</w:t>
      </w:r>
      <w:r w:rsidR="003A121F">
        <w:t>.</w:t>
      </w:r>
    </w:p>
    <w:p w:rsidR="007504E3" w:rsidRPr="00967182" w:rsidRDefault="007504E3" w:rsidP="000734D5">
      <w:pPr>
        <w:pStyle w:val="ListParagraph"/>
        <w:numPr>
          <w:ilvl w:val="0"/>
          <w:numId w:val="35"/>
        </w:numPr>
        <w:spacing w:line="276" w:lineRule="auto"/>
        <w:jc w:val="both"/>
      </w:pPr>
      <w:r w:rsidRPr="00967182">
        <w:t>Containers should be of a design and size to allow for easy storage.</w:t>
      </w:r>
    </w:p>
    <w:p w:rsidR="007504E3" w:rsidRPr="00967182" w:rsidRDefault="007504E3" w:rsidP="000734D5">
      <w:pPr>
        <w:pStyle w:val="ListParagraph"/>
        <w:numPr>
          <w:ilvl w:val="0"/>
          <w:numId w:val="35"/>
        </w:numPr>
        <w:spacing w:line="276" w:lineRule="auto"/>
        <w:jc w:val="both"/>
      </w:pPr>
      <w:r w:rsidRPr="00967182">
        <w:t>The packaging material must be eco-</w:t>
      </w:r>
      <w:r w:rsidR="00CE2658">
        <w:t xml:space="preserve">friendly, </w:t>
      </w:r>
      <w:r w:rsidR="00C34507">
        <w:t>discreet,</w:t>
      </w:r>
      <w:r w:rsidR="00CE2658">
        <w:t xml:space="preserve"> and robust, recyclable and </w:t>
      </w:r>
      <w:r w:rsidRPr="00967182">
        <w:t>opaque.</w:t>
      </w:r>
    </w:p>
    <w:p w:rsidR="007504E3" w:rsidRPr="00967182" w:rsidRDefault="00F74F2D" w:rsidP="000734D5">
      <w:pPr>
        <w:pStyle w:val="ListParagraph"/>
        <w:numPr>
          <w:ilvl w:val="0"/>
          <w:numId w:val="35"/>
        </w:numPr>
        <w:spacing w:line="276" w:lineRule="auto"/>
        <w:jc w:val="both"/>
      </w:pPr>
      <w:r>
        <w:t>The c</w:t>
      </w:r>
      <w:r w:rsidR="007504E3" w:rsidRPr="00967182">
        <w:t xml:space="preserve">ontainer label must </w:t>
      </w:r>
      <w:r>
        <w:t>indicate</w:t>
      </w:r>
      <w:r w:rsidRPr="00967182">
        <w:t xml:space="preserve"> </w:t>
      </w:r>
      <w:r w:rsidR="007504E3" w:rsidRPr="00967182">
        <w:t xml:space="preserve">the container number and </w:t>
      </w:r>
      <w:r w:rsidR="00CE2658">
        <w:t xml:space="preserve">container </w:t>
      </w:r>
      <w:r w:rsidR="007504E3" w:rsidRPr="00967182">
        <w:t>ID barcode, container sequence number out of the total number of containers in the consignment, NSD, delivery date, handover to courier date, amount of PMPs packed inside, PuP name and address.</w:t>
      </w:r>
    </w:p>
    <w:p w:rsidR="007504E3" w:rsidRPr="00967182" w:rsidRDefault="007504E3" w:rsidP="000734D5">
      <w:pPr>
        <w:pStyle w:val="ListParagraph"/>
        <w:numPr>
          <w:ilvl w:val="0"/>
          <w:numId w:val="35"/>
        </w:numPr>
        <w:spacing w:line="276" w:lineRule="auto"/>
        <w:jc w:val="both"/>
      </w:pPr>
      <w:r w:rsidRPr="00967182">
        <w:t xml:space="preserve">Each container must </w:t>
      </w:r>
      <w:r w:rsidR="00F74F2D">
        <w:t>hold</w:t>
      </w:r>
      <w:r w:rsidR="00F74F2D" w:rsidRPr="00967182">
        <w:t xml:space="preserve"> </w:t>
      </w:r>
      <w:r w:rsidRPr="00967182">
        <w:t xml:space="preserve">a container manifest </w:t>
      </w:r>
      <w:r w:rsidR="00F74F2D">
        <w:t>listing the</w:t>
      </w:r>
      <w:r w:rsidR="00F74F2D" w:rsidRPr="00967182">
        <w:t xml:space="preserve"> </w:t>
      </w:r>
      <w:r w:rsidRPr="00967182">
        <w:t>PMPs alphabetically.</w:t>
      </w:r>
    </w:p>
    <w:p w:rsidR="007504E3" w:rsidRDefault="007504E3" w:rsidP="000734D5">
      <w:pPr>
        <w:pStyle w:val="ListParagraph"/>
        <w:numPr>
          <w:ilvl w:val="0"/>
          <w:numId w:val="35"/>
        </w:numPr>
        <w:spacing w:line="276" w:lineRule="auto"/>
        <w:jc w:val="both"/>
      </w:pPr>
      <w:r w:rsidRPr="00967182">
        <w:t>PMPs must be packed and/or arranged inside the containers in a way that allows for easy storage and retrievability of PMPs.</w:t>
      </w:r>
    </w:p>
    <w:p w:rsidR="00C06F70" w:rsidRPr="00967182" w:rsidRDefault="00F74F2D" w:rsidP="000F2F27">
      <w:pPr>
        <w:pStyle w:val="ListParagraph"/>
        <w:numPr>
          <w:ilvl w:val="0"/>
          <w:numId w:val="35"/>
        </w:numPr>
        <w:spacing w:line="276" w:lineRule="auto"/>
        <w:jc w:val="both"/>
      </w:pPr>
      <w:r>
        <w:t>The packaging must include the Dablapmeds branding</w:t>
      </w:r>
    </w:p>
    <w:p w:rsidR="007504E3" w:rsidRPr="00817A12" w:rsidRDefault="007504E3" w:rsidP="0051537F">
      <w:pPr>
        <w:pStyle w:val="ListParagraph"/>
        <w:widowControl/>
        <w:autoSpaceDE/>
        <w:autoSpaceDN/>
        <w:spacing w:before="0" w:line="276" w:lineRule="auto"/>
        <w:ind w:left="360" w:firstLine="0"/>
        <w:jc w:val="both"/>
      </w:pPr>
    </w:p>
    <w:p w:rsidR="007504E3" w:rsidRPr="00892EFF" w:rsidRDefault="00473D03" w:rsidP="0051537F">
      <w:pPr>
        <w:spacing w:line="276" w:lineRule="auto"/>
        <w:rPr>
          <w:b/>
        </w:rPr>
      </w:pPr>
      <w:r>
        <w:rPr>
          <w:b/>
        </w:rPr>
        <w:t xml:space="preserve">2.1.5.2 </w:t>
      </w:r>
      <w:r w:rsidR="007504E3" w:rsidRPr="00892EFF">
        <w:rPr>
          <w:b/>
        </w:rPr>
        <w:t>PMP</w:t>
      </w:r>
      <w:r w:rsidR="00237878">
        <w:rPr>
          <w:b/>
        </w:rPr>
        <w:t xml:space="preserve"> </w:t>
      </w:r>
      <w:r w:rsidR="00A04718">
        <w:rPr>
          <w:b/>
        </w:rPr>
        <w:t>sp</w:t>
      </w:r>
      <w:r w:rsidR="007504E3" w:rsidRPr="00892EFF">
        <w:rPr>
          <w:b/>
        </w:rPr>
        <w:t>ecifications</w:t>
      </w:r>
    </w:p>
    <w:p w:rsidR="007504E3" w:rsidRPr="00967182" w:rsidRDefault="007504E3" w:rsidP="000734D5">
      <w:pPr>
        <w:pStyle w:val="ListParagraph"/>
        <w:numPr>
          <w:ilvl w:val="0"/>
          <w:numId w:val="36"/>
        </w:numPr>
        <w:spacing w:line="276" w:lineRule="auto"/>
        <w:jc w:val="both"/>
      </w:pPr>
      <w:r w:rsidRPr="00967182">
        <w:t>Each patient</w:t>
      </w:r>
      <w:r w:rsidR="00B920C6">
        <w:t>’</w:t>
      </w:r>
      <w:r w:rsidRPr="00967182">
        <w:t>s prescription will be dispensed in a sealed package ready to be handed over to the patient and tracked using bar codes.</w:t>
      </w:r>
    </w:p>
    <w:p w:rsidR="007504E3" w:rsidRPr="00967182" w:rsidRDefault="007504E3" w:rsidP="000734D5">
      <w:pPr>
        <w:pStyle w:val="ListParagraph"/>
        <w:numPr>
          <w:ilvl w:val="0"/>
          <w:numId w:val="36"/>
        </w:numPr>
        <w:spacing w:line="276" w:lineRule="auto"/>
        <w:jc w:val="both"/>
      </w:pPr>
      <w:r w:rsidRPr="00967182">
        <w:t>The packaging material must be eco</w:t>
      </w:r>
      <w:r w:rsidR="00CE2658">
        <w:t xml:space="preserve">-friendly, </w:t>
      </w:r>
      <w:r w:rsidR="00C34507">
        <w:t>discreet,</w:t>
      </w:r>
      <w:r w:rsidR="00CE2658">
        <w:t xml:space="preserve"> and robust, </w:t>
      </w:r>
      <w:r w:rsidR="00C34507">
        <w:t>recyclable,</w:t>
      </w:r>
      <w:r w:rsidR="00CE2658">
        <w:t xml:space="preserve"> and opaque.</w:t>
      </w:r>
    </w:p>
    <w:p w:rsidR="007504E3" w:rsidRPr="00967182" w:rsidRDefault="007504E3" w:rsidP="000734D5">
      <w:pPr>
        <w:pStyle w:val="ListParagraph"/>
        <w:numPr>
          <w:ilvl w:val="0"/>
          <w:numId w:val="36"/>
        </w:numPr>
        <w:spacing w:line="276" w:lineRule="auto"/>
        <w:jc w:val="both"/>
      </w:pPr>
      <w:r w:rsidRPr="00967182">
        <w:t xml:space="preserve">Each patient’s prescription must be packaged in such a manner that it will guarantee the safety, </w:t>
      </w:r>
      <w:r w:rsidR="00C34507" w:rsidRPr="00967182">
        <w:t>quality,</w:t>
      </w:r>
      <w:r w:rsidRPr="00967182">
        <w:t xml:space="preserve"> and efficacy of the medicines in accordance with the registration requirements for such medicine in terms of the Medicines Act throughout the delivery process</w:t>
      </w:r>
    </w:p>
    <w:p w:rsidR="007504E3" w:rsidRDefault="007504E3" w:rsidP="000734D5">
      <w:pPr>
        <w:pStyle w:val="ListParagraph"/>
        <w:numPr>
          <w:ilvl w:val="0"/>
          <w:numId w:val="36"/>
        </w:numPr>
        <w:spacing w:line="276" w:lineRule="auto"/>
        <w:jc w:val="both"/>
      </w:pPr>
      <w:r w:rsidRPr="00967182">
        <w:t xml:space="preserve">The PMP label must contain the </w:t>
      </w:r>
      <w:r w:rsidR="00124A07">
        <w:t xml:space="preserve">PMP </w:t>
      </w:r>
      <w:r w:rsidRPr="00967182">
        <w:t xml:space="preserve">ID, </w:t>
      </w:r>
      <w:r w:rsidR="00124A07">
        <w:t xml:space="preserve">PMP </w:t>
      </w:r>
      <w:r w:rsidRPr="00967182">
        <w:t>ID barcode, PuP, originating facility, Repeat Number, patient name and surname, patient ID, patient DOB, patient cell number, file/folder number, NSD, next NSD or date to return to facility, script number, delivery date, proxy name, surname and ID.</w:t>
      </w:r>
    </w:p>
    <w:p w:rsidR="00CE2658" w:rsidRPr="00967182" w:rsidRDefault="00CE2658" w:rsidP="000734D5">
      <w:pPr>
        <w:pStyle w:val="ListParagraph"/>
        <w:numPr>
          <w:ilvl w:val="0"/>
          <w:numId w:val="36"/>
        </w:numPr>
        <w:spacing w:line="276" w:lineRule="auto"/>
        <w:jc w:val="both"/>
      </w:pPr>
      <w:r>
        <w:t>All the month</w:t>
      </w:r>
      <w:r w:rsidR="00B920C6">
        <w:t>’</w:t>
      </w:r>
      <w:r>
        <w:t xml:space="preserve">s supply of medicine items </w:t>
      </w:r>
      <w:r w:rsidR="00C34507">
        <w:t>except for</w:t>
      </w:r>
      <w:r w:rsidR="000B1FC0">
        <w:t>/apart from</w:t>
      </w:r>
      <w:r>
        <w:t xml:space="preserve"> cold chain items must be packed in one PMP.</w:t>
      </w:r>
    </w:p>
    <w:p w:rsidR="007504E3" w:rsidRPr="00967182" w:rsidRDefault="00251295" w:rsidP="000734D5">
      <w:pPr>
        <w:pStyle w:val="ListParagraph"/>
        <w:numPr>
          <w:ilvl w:val="0"/>
          <w:numId w:val="36"/>
        </w:numPr>
        <w:spacing w:line="276" w:lineRule="auto"/>
        <w:jc w:val="both"/>
      </w:pPr>
      <w:r>
        <w:t>Additional</w:t>
      </w:r>
      <w:r w:rsidR="007504E3" w:rsidRPr="00967182">
        <w:t xml:space="preserve"> ad hoc messaging may be </w:t>
      </w:r>
      <w:r w:rsidR="000B1FC0">
        <w:t>requested for</w:t>
      </w:r>
      <w:r w:rsidR="007504E3" w:rsidRPr="00967182">
        <w:t xml:space="preserve"> the PMP in terms of extra label</w:t>
      </w:r>
      <w:r w:rsidR="000B1FC0">
        <w:t>s</w:t>
      </w:r>
      <w:r w:rsidR="007504E3" w:rsidRPr="00967182">
        <w:t xml:space="preserve"> or extra message</w:t>
      </w:r>
      <w:r w:rsidR="000B1FC0">
        <w:t>s</w:t>
      </w:r>
      <w:r w:rsidR="007504E3" w:rsidRPr="00967182">
        <w:t xml:space="preserve"> </w:t>
      </w:r>
      <w:r w:rsidR="000B1FC0">
        <w:t>to appear on the</w:t>
      </w:r>
      <w:r w:rsidR="000B1FC0" w:rsidRPr="00967182">
        <w:t xml:space="preserve"> </w:t>
      </w:r>
      <w:r w:rsidR="007504E3" w:rsidRPr="00967182">
        <w:t>PMP label</w:t>
      </w:r>
      <w:r w:rsidR="000B1FC0">
        <w:t>,</w:t>
      </w:r>
      <w:r w:rsidR="00CE2658">
        <w:t xml:space="preserve"> on an ad hoc and pre-arranged basis</w:t>
      </w:r>
      <w:r w:rsidR="007504E3" w:rsidRPr="00967182">
        <w:t xml:space="preserve">. </w:t>
      </w:r>
    </w:p>
    <w:p w:rsidR="007504E3" w:rsidRPr="00817A12" w:rsidRDefault="007504E3" w:rsidP="0051537F">
      <w:pPr>
        <w:pStyle w:val="ListParagraph"/>
        <w:widowControl/>
        <w:autoSpaceDE/>
        <w:autoSpaceDN/>
        <w:spacing w:before="0" w:line="276" w:lineRule="auto"/>
        <w:ind w:left="360" w:firstLine="0"/>
        <w:jc w:val="both"/>
      </w:pPr>
    </w:p>
    <w:p w:rsidR="007504E3" w:rsidRPr="00892EFF" w:rsidRDefault="00473D03" w:rsidP="0051537F">
      <w:pPr>
        <w:spacing w:line="276" w:lineRule="auto"/>
        <w:rPr>
          <w:b/>
        </w:rPr>
      </w:pPr>
      <w:r>
        <w:rPr>
          <w:b/>
        </w:rPr>
        <w:t xml:space="preserve">2.1.5.3 </w:t>
      </w:r>
      <w:r w:rsidR="007504E3" w:rsidRPr="00892EFF">
        <w:rPr>
          <w:b/>
        </w:rPr>
        <w:t>Medicine item labels</w:t>
      </w:r>
    </w:p>
    <w:p w:rsidR="007504E3" w:rsidRPr="00967182" w:rsidRDefault="007504E3" w:rsidP="000734D5">
      <w:pPr>
        <w:pStyle w:val="ListParagraph"/>
        <w:numPr>
          <w:ilvl w:val="0"/>
          <w:numId w:val="37"/>
        </w:numPr>
        <w:spacing w:line="276" w:lineRule="auto"/>
        <w:jc w:val="both"/>
      </w:pPr>
      <w:r w:rsidRPr="00967182">
        <w:t>The labelling of the dispensed products must be easy peel labels, clear, legible and indelible.</w:t>
      </w:r>
    </w:p>
    <w:p w:rsidR="007504E3" w:rsidRDefault="007504E3" w:rsidP="000734D5">
      <w:pPr>
        <w:pStyle w:val="ListParagraph"/>
        <w:numPr>
          <w:ilvl w:val="0"/>
          <w:numId w:val="37"/>
        </w:numPr>
        <w:spacing w:line="276" w:lineRule="auto"/>
        <w:jc w:val="both"/>
      </w:pPr>
      <w:r w:rsidRPr="00967182">
        <w:t xml:space="preserve">Medicine labels must contain the </w:t>
      </w:r>
      <w:r w:rsidR="00C34507" w:rsidRPr="00967182">
        <w:t>patient’s</w:t>
      </w:r>
      <w:r w:rsidRPr="00967182">
        <w:t xml:space="preserve"> name and surname, directions </w:t>
      </w:r>
      <w:r w:rsidR="000B1FC0">
        <w:t>for</w:t>
      </w:r>
      <w:r w:rsidR="000B1FC0" w:rsidRPr="00967182">
        <w:t xml:space="preserve"> </w:t>
      </w:r>
      <w:r w:rsidRPr="00967182">
        <w:t xml:space="preserve">use, name </w:t>
      </w:r>
      <w:r w:rsidRPr="00967182">
        <w:lastRenderedPageBreak/>
        <w:t xml:space="preserve">and address of </w:t>
      </w:r>
      <w:r w:rsidR="000B1FC0">
        <w:t xml:space="preserve">the </w:t>
      </w:r>
      <w:r w:rsidRPr="00967182">
        <w:t>originating facility, date of dispensing, prescription number and dispensing pharmacist</w:t>
      </w:r>
      <w:r w:rsidR="003C1BF1">
        <w:t xml:space="preserve"> name</w:t>
      </w:r>
      <w:r w:rsidRPr="00967182">
        <w:t xml:space="preserve">. </w:t>
      </w:r>
    </w:p>
    <w:p w:rsidR="00107DBF" w:rsidRDefault="00CE2658" w:rsidP="000F2F27">
      <w:pPr>
        <w:pStyle w:val="ListParagraph"/>
        <w:numPr>
          <w:ilvl w:val="0"/>
          <w:numId w:val="37"/>
        </w:numPr>
        <w:spacing w:line="276" w:lineRule="auto"/>
        <w:jc w:val="both"/>
      </w:pPr>
      <w:r>
        <w:t xml:space="preserve">Medicine usage directions must be displayed in the language of choice of the patient. </w:t>
      </w:r>
    </w:p>
    <w:p w:rsidR="005F5D3F" w:rsidRDefault="000331C5" w:rsidP="000734D5">
      <w:pPr>
        <w:pStyle w:val="Heading3"/>
        <w:numPr>
          <w:ilvl w:val="2"/>
          <w:numId w:val="13"/>
        </w:numPr>
        <w:spacing w:line="276" w:lineRule="auto"/>
      </w:pPr>
      <w:bookmarkStart w:id="19" w:name="_Toc111636929"/>
      <w:r>
        <w:t xml:space="preserve">Helpdesk functionality and other </w:t>
      </w:r>
      <w:r w:rsidR="0060535D">
        <w:t>c</w:t>
      </w:r>
      <w:r w:rsidR="005F5D3F">
        <w:t>ommunication</w:t>
      </w:r>
      <w:bookmarkEnd w:id="19"/>
      <w:r w:rsidR="005F5D3F">
        <w:t xml:space="preserve"> </w:t>
      </w:r>
    </w:p>
    <w:p w:rsidR="006471B8" w:rsidRDefault="00B0210B" w:rsidP="00FF0DDF">
      <w:pPr>
        <w:spacing w:line="276" w:lineRule="auto"/>
        <w:jc w:val="both"/>
      </w:pPr>
      <w:r>
        <w:t>The successful bidder will be required to establish a Helpdesk.</w:t>
      </w:r>
    </w:p>
    <w:p w:rsidR="006471B8" w:rsidRDefault="006471B8" w:rsidP="00FF0DDF">
      <w:pPr>
        <w:spacing w:line="276" w:lineRule="auto"/>
        <w:jc w:val="both"/>
      </w:pPr>
      <w:r w:rsidRPr="00817A12">
        <w:t xml:space="preserve">The helpdesk must operate business days </w:t>
      </w:r>
      <w:r w:rsidR="000B1FC0">
        <w:t>from</w:t>
      </w:r>
      <w:r w:rsidR="000B1FC0" w:rsidRPr="00817A12">
        <w:t xml:space="preserve"> </w:t>
      </w:r>
      <w:r w:rsidRPr="00817A12">
        <w:t xml:space="preserve">07:00 </w:t>
      </w:r>
      <w:r w:rsidR="000B1FC0">
        <w:t>to</w:t>
      </w:r>
      <w:r w:rsidR="000B1FC0" w:rsidRPr="00817A12">
        <w:t xml:space="preserve"> </w:t>
      </w:r>
      <w:r w:rsidRPr="00817A12">
        <w:t xml:space="preserve">17:00 and Saturdays </w:t>
      </w:r>
      <w:r w:rsidR="000B1FC0">
        <w:t xml:space="preserve">from </w:t>
      </w:r>
      <w:r w:rsidRPr="007E7D32">
        <w:t xml:space="preserve">08:00 </w:t>
      </w:r>
      <w:r w:rsidR="000B1FC0">
        <w:t>to</w:t>
      </w:r>
      <w:r w:rsidR="000B1FC0" w:rsidRPr="007E7D32">
        <w:t xml:space="preserve"> </w:t>
      </w:r>
      <w:r w:rsidRPr="007E7D32">
        <w:t>1</w:t>
      </w:r>
      <w:r w:rsidR="00714EBF">
        <w:t>3</w:t>
      </w:r>
      <w:r>
        <w:t>:00 and consist of the following:</w:t>
      </w:r>
    </w:p>
    <w:p w:rsidR="006471B8" w:rsidRPr="00967182" w:rsidRDefault="006471B8" w:rsidP="000734D5">
      <w:pPr>
        <w:pStyle w:val="ListParagraph"/>
        <w:numPr>
          <w:ilvl w:val="0"/>
          <w:numId w:val="38"/>
        </w:numPr>
        <w:spacing w:line="276" w:lineRule="auto"/>
        <w:jc w:val="both"/>
      </w:pPr>
      <w:r w:rsidRPr="00967182">
        <w:t xml:space="preserve">A toll-free number for inbound calls with outbound call functionality. This must allow patients, PuPs, facilities and other stakeholders to make enquiries. Data must be captured accurately for reporting </w:t>
      </w:r>
      <w:r w:rsidR="00C34507" w:rsidRPr="00967182">
        <w:t>purposes.</w:t>
      </w:r>
    </w:p>
    <w:p w:rsidR="008559DB" w:rsidRDefault="003F4A2C" w:rsidP="000734D5">
      <w:pPr>
        <w:pStyle w:val="ListParagraph"/>
        <w:numPr>
          <w:ilvl w:val="0"/>
          <w:numId w:val="38"/>
        </w:numPr>
        <w:spacing w:line="276" w:lineRule="auto"/>
        <w:jc w:val="both"/>
      </w:pPr>
      <w:r>
        <w:t>A</w:t>
      </w:r>
      <w:r w:rsidR="006471B8" w:rsidRPr="00967182">
        <w:t xml:space="preserve">dhere to call center requirements as per pre-determined criteria by </w:t>
      </w:r>
      <w:r w:rsidR="000B1FC0">
        <w:t>the</w:t>
      </w:r>
      <w:r w:rsidR="00A130DA">
        <w:t xml:space="preserve"> </w:t>
      </w:r>
      <w:r w:rsidR="00C34507" w:rsidRPr="00967182">
        <w:t>NDoH.</w:t>
      </w:r>
    </w:p>
    <w:p w:rsidR="006471B8" w:rsidRPr="00967182" w:rsidRDefault="006471B8" w:rsidP="000734D5">
      <w:pPr>
        <w:pStyle w:val="ListParagraph"/>
        <w:numPr>
          <w:ilvl w:val="0"/>
          <w:numId w:val="38"/>
        </w:numPr>
        <w:spacing w:line="276" w:lineRule="auto"/>
        <w:jc w:val="both"/>
      </w:pPr>
      <w:r w:rsidRPr="00967182">
        <w:t xml:space="preserve">An e-mail communication center for all enquiries received via </w:t>
      </w:r>
      <w:r w:rsidR="00C34507" w:rsidRPr="00967182">
        <w:t>e-mail</w:t>
      </w:r>
      <w:r w:rsidR="00C34507">
        <w:t>.</w:t>
      </w:r>
    </w:p>
    <w:p w:rsidR="006471B8" w:rsidRPr="00967182" w:rsidRDefault="006471B8" w:rsidP="000734D5">
      <w:pPr>
        <w:pStyle w:val="ListParagraph"/>
        <w:numPr>
          <w:ilvl w:val="0"/>
          <w:numId w:val="38"/>
        </w:numPr>
        <w:spacing w:line="276" w:lineRule="auto"/>
        <w:jc w:val="both"/>
      </w:pPr>
      <w:r w:rsidRPr="00967182">
        <w:t xml:space="preserve">A “Please call me” </w:t>
      </w:r>
      <w:r w:rsidR="00C34507" w:rsidRPr="00967182">
        <w:t>service</w:t>
      </w:r>
      <w:r w:rsidR="00C34507">
        <w:t>.</w:t>
      </w:r>
    </w:p>
    <w:p w:rsidR="006471B8" w:rsidRPr="00967182" w:rsidRDefault="006471B8" w:rsidP="000734D5">
      <w:pPr>
        <w:pStyle w:val="ListParagraph"/>
        <w:numPr>
          <w:ilvl w:val="0"/>
          <w:numId w:val="38"/>
        </w:numPr>
        <w:spacing w:line="276" w:lineRule="auto"/>
        <w:jc w:val="both"/>
      </w:pPr>
      <w:r w:rsidRPr="00967182">
        <w:t xml:space="preserve">An innovative alternative communication offering to </w:t>
      </w:r>
      <w:r w:rsidR="00C34507" w:rsidRPr="00967182">
        <w:t>patients</w:t>
      </w:r>
      <w:r w:rsidR="00C34507">
        <w:t>.</w:t>
      </w:r>
    </w:p>
    <w:p w:rsidR="006471B8" w:rsidRPr="00967182" w:rsidRDefault="006471B8" w:rsidP="000734D5">
      <w:pPr>
        <w:pStyle w:val="ListParagraph"/>
        <w:numPr>
          <w:ilvl w:val="0"/>
          <w:numId w:val="38"/>
        </w:numPr>
        <w:spacing w:line="276" w:lineRule="auto"/>
        <w:jc w:val="both"/>
      </w:pPr>
      <w:r w:rsidRPr="00967182">
        <w:t xml:space="preserve">Clinical query </w:t>
      </w:r>
      <w:r w:rsidR="00C34507" w:rsidRPr="00967182">
        <w:t>handling</w:t>
      </w:r>
      <w:r w:rsidR="00A130DA">
        <w:t xml:space="preserve"> and counselling</w:t>
      </w:r>
      <w:r w:rsidR="00C34507">
        <w:t>.</w:t>
      </w:r>
    </w:p>
    <w:p w:rsidR="006471B8" w:rsidRDefault="00CE2658" w:rsidP="000734D5">
      <w:pPr>
        <w:pStyle w:val="ListParagraph"/>
        <w:numPr>
          <w:ilvl w:val="0"/>
          <w:numId w:val="38"/>
        </w:numPr>
        <w:spacing w:line="276" w:lineRule="auto"/>
        <w:jc w:val="both"/>
      </w:pPr>
      <w:r>
        <w:t>A customer satisfaction attribution s</w:t>
      </w:r>
      <w:r w:rsidR="006471B8" w:rsidRPr="00967182">
        <w:t xml:space="preserve">core (CSAT) system </w:t>
      </w:r>
      <w:r>
        <w:t>must be</w:t>
      </w:r>
      <w:r w:rsidR="006471B8" w:rsidRPr="00967182">
        <w:t xml:space="preserve"> implemented and </w:t>
      </w:r>
      <w:r>
        <w:t>first contact r</w:t>
      </w:r>
      <w:r w:rsidR="006471B8" w:rsidRPr="00967182">
        <w:t>esolution (FCR) must be measured.</w:t>
      </w:r>
    </w:p>
    <w:p w:rsidR="00CE2658" w:rsidRDefault="00CE2658" w:rsidP="000734D5">
      <w:pPr>
        <w:pStyle w:val="ListParagraph"/>
        <w:numPr>
          <w:ilvl w:val="0"/>
          <w:numId w:val="38"/>
        </w:numPr>
        <w:spacing w:line="276" w:lineRule="auto"/>
        <w:jc w:val="both"/>
      </w:pPr>
      <w:r>
        <w:t xml:space="preserve">A helpdesk ticketing system must be utilized to track all enquiries, resolution times and results. </w:t>
      </w:r>
    </w:p>
    <w:p w:rsidR="00B60E3F" w:rsidRPr="00967182" w:rsidRDefault="00B60E3F" w:rsidP="000734D5">
      <w:pPr>
        <w:pStyle w:val="ListParagraph"/>
        <w:numPr>
          <w:ilvl w:val="0"/>
          <w:numId w:val="38"/>
        </w:numPr>
        <w:spacing w:line="276" w:lineRule="auto"/>
        <w:jc w:val="both"/>
      </w:pPr>
      <w:r>
        <w:t xml:space="preserve">Incorporating </w:t>
      </w:r>
      <w:r w:rsidR="008559DB">
        <w:t xml:space="preserve">the </w:t>
      </w:r>
      <w:r>
        <w:t xml:space="preserve">Dablapmeds brand to patient and clinician facing communications </w:t>
      </w:r>
    </w:p>
    <w:p w:rsidR="006471B8" w:rsidRPr="006471B8" w:rsidRDefault="006471B8" w:rsidP="00FF0DDF">
      <w:pPr>
        <w:pStyle w:val="ListParagraph"/>
        <w:spacing w:line="276" w:lineRule="auto"/>
        <w:ind w:left="720" w:firstLine="0"/>
        <w:jc w:val="both"/>
      </w:pPr>
    </w:p>
    <w:p w:rsidR="006471B8" w:rsidRDefault="006471B8" w:rsidP="00FF0DDF">
      <w:pPr>
        <w:spacing w:line="276" w:lineRule="auto"/>
        <w:jc w:val="both"/>
        <w:rPr>
          <w:shd w:val="clear" w:color="auto" w:fill="FFFFFF"/>
        </w:rPr>
      </w:pPr>
      <w:r>
        <w:rPr>
          <w:shd w:val="clear" w:color="auto" w:fill="FFFFFF"/>
        </w:rPr>
        <w:t xml:space="preserve">Uncollected PMP information must be retrieved via the </w:t>
      </w:r>
      <w:r w:rsidR="003657DA">
        <w:t>a</w:t>
      </w:r>
      <w:r w:rsidR="003A121F">
        <w:t xml:space="preserve">pplication </w:t>
      </w:r>
      <w:r w:rsidR="00E46164">
        <w:t>programme</w:t>
      </w:r>
      <w:r w:rsidR="003A121F">
        <w:t>ming interface (</w:t>
      </w:r>
      <w:r>
        <w:rPr>
          <w:shd w:val="clear" w:color="auto" w:fill="FFFFFF"/>
        </w:rPr>
        <w:t>API</w:t>
      </w:r>
      <w:r w:rsidR="003A121F">
        <w:rPr>
          <w:shd w:val="clear" w:color="auto" w:fill="FFFFFF"/>
        </w:rPr>
        <w:t>)</w:t>
      </w:r>
      <w:r>
        <w:rPr>
          <w:shd w:val="clear" w:color="auto" w:fill="FFFFFF"/>
        </w:rPr>
        <w:t xml:space="preserve"> from the PuPs. P</w:t>
      </w:r>
      <w:r>
        <w:t xml:space="preserve">atients must be notified </w:t>
      </w:r>
      <w:r>
        <w:rPr>
          <w:shd w:val="clear" w:color="auto" w:fill="FFFFFF"/>
        </w:rPr>
        <w:t xml:space="preserve">via SMS or alternative electronic communication solution once the PMP is delivered and ready for collection </w:t>
      </w:r>
      <w:r w:rsidR="000B1FC0">
        <w:rPr>
          <w:shd w:val="clear" w:color="auto" w:fill="FFFFFF"/>
        </w:rPr>
        <w:t xml:space="preserve">at the </w:t>
      </w:r>
      <w:r>
        <w:rPr>
          <w:shd w:val="clear" w:color="auto" w:fill="FFFFFF"/>
        </w:rPr>
        <w:t xml:space="preserve">PuP. </w:t>
      </w:r>
      <w:r>
        <w:t>H</w:t>
      </w:r>
      <w:r w:rsidRPr="00817A12">
        <w:t xml:space="preserve">ealth facilities </w:t>
      </w:r>
      <w:r>
        <w:t xml:space="preserve">must be informed </w:t>
      </w:r>
      <w:r w:rsidRPr="00817A12">
        <w:t xml:space="preserve">of patient`s failure to collect PMPs in order to activate tracing </w:t>
      </w:r>
      <w:r w:rsidR="000B1FC0">
        <w:t>mechanisms</w:t>
      </w:r>
      <w:r w:rsidR="00A130DA">
        <w:t>.</w:t>
      </w:r>
      <w:r w:rsidR="000B1FC0" w:rsidRPr="00817A12">
        <w:t xml:space="preserve"> </w:t>
      </w:r>
    </w:p>
    <w:p w:rsidR="00185D8F" w:rsidRDefault="00185D8F" w:rsidP="0051537F">
      <w:pPr>
        <w:spacing w:line="276" w:lineRule="auto"/>
      </w:pPr>
    </w:p>
    <w:p w:rsidR="00892EFF" w:rsidRDefault="00892EFF" w:rsidP="000734D5">
      <w:pPr>
        <w:pStyle w:val="Heading3"/>
        <w:keepLines w:val="0"/>
        <w:widowControl/>
        <w:numPr>
          <w:ilvl w:val="2"/>
          <w:numId w:val="21"/>
        </w:numPr>
        <w:autoSpaceDE/>
        <w:autoSpaceDN/>
        <w:spacing w:before="0" w:line="276" w:lineRule="auto"/>
        <w:ind w:left="851"/>
        <w:rPr>
          <w:rFonts w:cs="Arial"/>
        </w:rPr>
      </w:pPr>
      <w:bookmarkStart w:id="20" w:name="_Toc65582251"/>
      <w:bookmarkStart w:id="21" w:name="_Toc111636930"/>
      <w:r w:rsidRPr="007504E3">
        <w:rPr>
          <w:rFonts w:cs="Arial"/>
        </w:rPr>
        <w:t>Reporting</w:t>
      </w:r>
      <w:bookmarkEnd w:id="20"/>
      <w:bookmarkEnd w:id="21"/>
    </w:p>
    <w:p w:rsidR="0060535D" w:rsidRPr="0060535D" w:rsidRDefault="0060535D" w:rsidP="0060535D"/>
    <w:p w:rsidR="0060535D" w:rsidRDefault="0060535D" w:rsidP="00FF0DDF">
      <w:pPr>
        <w:spacing w:line="276" w:lineRule="auto"/>
        <w:jc w:val="both"/>
      </w:pPr>
      <w:r>
        <w:t xml:space="preserve">The service provider must have a </w:t>
      </w:r>
      <w:r w:rsidRPr="00FB2E1A">
        <w:t>data management team responsible for CCMDD reporting and data management.</w:t>
      </w:r>
      <w:r>
        <w:t xml:space="preserve"> Accurate CCMDD r</w:t>
      </w:r>
      <w:r w:rsidRPr="00FB2E1A">
        <w:t xml:space="preserve">eports </w:t>
      </w:r>
      <w:r>
        <w:t>must be provided as per the</w:t>
      </w:r>
      <w:r w:rsidRPr="00FB2E1A">
        <w:t xml:space="preserve"> pre-determined data elements</w:t>
      </w:r>
      <w:r>
        <w:t xml:space="preserve"> and schedule</w:t>
      </w:r>
      <w:r w:rsidRPr="00FB2E1A">
        <w:t>.</w:t>
      </w:r>
    </w:p>
    <w:p w:rsidR="0060535D" w:rsidRPr="0060535D" w:rsidRDefault="0060535D" w:rsidP="0060535D"/>
    <w:p w:rsidR="00892EFF" w:rsidRPr="00817A12" w:rsidRDefault="00892EFF" w:rsidP="0051537F">
      <w:pPr>
        <w:spacing w:line="276" w:lineRule="auto"/>
      </w:pPr>
    </w:p>
    <w:p w:rsidR="00892EFF" w:rsidRDefault="00892EFF" w:rsidP="000734D5">
      <w:pPr>
        <w:pStyle w:val="Heading3"/>
        <w:keepLines w:val="0"/>
        <w:widowControl/>
        <w:numPr>
          <w:ilvl w:val="2"/>
          <w:numId w:val="21"/>
        </w:numPr>
        <w:autoSpaceDE/>
        <w:autoSpaceDN/>
        <w:spacing w:before="0" w:line="276" w:lineRule="auto"/>
        <w:ind w:left="900"/>
        <w:rPr>
          <w:rFonts w:cs="Arial"/>
        </w:rPr>
      </w:pPr>
      <w:bookmarkStart w:id="22" w:name="_Toc65582252"/>
      <w:bookmarkStart w:id="23" w:name="_Toc111636931"/>
      <w:r w:rsidRPr="00817A12">
        <w:rPr>
          <w:rFonts w:cs="Arial"/>
        </w:rPr>
        <w:t>Stakeholder engagement &amp; training</w:t>
      </w:r>
      <w:bookmarkEnd w:id="22"/>
      <w:bookmarkEnd w:id="23"/>
    </w:p>
    <w:p w:rsidR="003C0DFD" w:rsidRPr="003C0DFD" w:rsidRDefault="003C0DFD" w:rsidP="003C0DFD"/>
    <w:p w:rsidR="0060535D" w:rsidRDefault="003C0DFD" w:rsidP="00FF0DDF">
      <w:pPr>
        <w:spacing w:line="276" w:lineRule="auto"/>
        <w:jc w:val="both"/>
      </w:pPr>
      <w:r>
        <w:t>The s</w:t>
      </w:r>
      <w:r w:rsidR="0060535D">
        <w:t>ervice provider must d</w:t>
      </w:r>
      <w:r w:rsidR="0060535D" w:rsidRPr="00817A12">
        <w:t xml:space="preserve">elegate a </w:t>
      </w:r>
      <w:r w:rsidR="0060535D">
        <w:t>team of skilled personnel</w:t>
      </w:r>
      <w:r w:rsidR="0060535D" w:rsidRPr="00817A12">
        <w:t xml:space="preserve"> to attend to operations and </w:t>
      </w:r>
      <w:r w:rsidR="0060535D">
        <w:t xml:space="preserve">a delegate to attend to </w:t>
      </w:r>
      <w:r w:rsidR="0060535D" w:rsidRPr="00817A12">
        <w:t>stakeholder engagement</w:t>
      </w:r>
      <w:r w:rsidR="00CE2658">
        <w:t xml:space="preserve"> at a</w:t>
      </w:r>
      <w:r w:rsidR="0060535D">
        <w:t xml:space="preserve"> national level and</w:t>
      </w:r>
      <w:r w:rsidR="0060535D" w:rsidRPr="00817A12">
        <w:t xml:space="preserve"> per province</w:t>
      </w:r>
      <w:r w:rsidR="0060535D">
        <w:t xml:space="preserve">. </w:t>
      </w:r>
      <w:r w:rsidR="00CE2658">
        <w:t>The service provider must</w:t>
      </w:r>
      <w:r w:rsidR="0060535D">
        <w:t xml:space="preserve"> a</w:t>
      </w:r>
      <w:r w:rsidR="0060535D" w:rsidRPr="00817A12">
        <w:t xml:space="preserve">vail district coordinators to assist </w:t>
      </w:r>
      <w:r w:rsidR="0060535D">
        <w:t xml:space="preserve">with </w:t>
      </w:r>
      <w:r w:rsidR="00CE2658">
        <w:t>operations on a district level,</w:t>
      </w:r>
      <w:r w:rsidR="0060535D" w:rsidRPr="00817A12">
        <w:t xml:space="preserve"> maintain relatio</w:t>
      </w:r>
      <w:r w:rsidR="0060535D">
        <w:t>ns with facilities and district</w:t>
      </w:r>
      <w:r w:rsidR="000B1FC0">
        <w:t>s</w:t>
      </w:r>
      <w:r w:rsidR="0060535D">
        <w:t xml:space="preserve"> as well as assist with CCMDD training and </w:t>
      </w:r>
      <w:r w:rsidR="0060535D" w:rsidRPr="00817A12">
        <w:t xml:space="preserve">marketing </w:t>
      </w:r>
      <w:r w:rsidR="000B1FC0">
        <w:t>using the</w:t>
      </w:r>
      <w:r w:rsidR="0060535D" w:rsidRPr="00817A12">
        <w:t xml:space="preserve"> approved training material.</w:t>
      </w:r>
      <w:r w:rsidRPr="003C0DFD">
        <w:t xml:space="preserve"> </w:t>
      </w:r>
      <w:r w:rsidRPr="00817A12">
        <w:t>The</w:t>
      </w:r>
      <w:r>
        <w:t xml:space="preserve"> contracted service provider </w:t>
      </w:r>
      <w:r w:rsidRPr="00817A12">
        <w:t xml:space="preserve">must provide a CCMDD related training </w:t>
      </w:r>
      <w:r w:rsidR="00E46164">
        <w:t>programme</w:t>
      </w:r>
      <w:r w:rsidRPr="00817A12">
        <w:t xml:space="preserve"> that includes CCMDD topics, </w:t>
      </w:r>
      <w:r w:rsidR="003657DA">
        <w:t>standard operating procedures (</w:t>
      </w:r>
      <w:r w:rsidRPr="00817A12">
        <w:t>SOPs</w:t>
      </w:r>
      <w:r w:rsidR="003657DA">
        <w:t>)</w:t>
      </w:r>
      <w:r w:rsidRPr="00817A12">
        <w:t xml:space="preserve">, best practices and </w:t>
      </w:r>
      <w:r w:rsidR="003657DA">
        <w:t>standard treatment guidelines (</w:t>
      </w:r>
      <w:r w:rsidRPr="00817A12">
        <w:t>STG</w:t>
      </w:r>
      <w:r w:rsidR="000B1FC0">
        <w:t>s</w:t>
      </w:r>
      <w:r w:rsidR="003657DA">
        <w:t>)</w:t>
      </w:r>
      <w:r w:rsidRPr="00817A12">
        <w:t xml:space="preserve"> related clinical knowledge</w:t>
      </w:r>
      <w:r>
        <w:t xml:space="preserve"> </w:t>
      </w:r>
      <w:r w:rsidR="000B1FC0">
        <w:t>using the</w:t>
      </w:r>
      <w:r>
        <w:t xml:space="preserve"> approved training material</w:t>
      </w:r>
      <w:r w:rsidR="00875004">
        <w:t xml:space="preserve"> for service provider staff</w:t>
      </w:r>
      <w:r w:rsidRPr="00817A12">
        <w:t>.</w:t>
      </w:r>
    </w:p>
    <w:p w:rsidR="00892EFF" w:rsidRPr="00817A12" w:rsidRDefault="00892EFF" w:rsidP="0051537F">
      <w:pPr>
        <w:adjustRightInd w:val="0"/>
        <w:spacing w:line="276" w:lineRule="auto"/>
      </w:pPr>
    </w:p>
    <w:p w:rsidR="00892EFF" w:rsidRDefault="00892EFF" w:rsidP="000734D5">
      <w:pPr>
        <w:pStyle w:val="Heading3"/>
        <w:keepLines w:val="0"/>
        <w:widowControl/>
        <w:numPr>
          <w:ilvl w:val="2"/>
          <w:numId w:val="21"/>
        </w:numPr>
        <w:autoSpaceDE/>
        <w:autoSpaceDN/>
        <w:spacing w:before="0" w:line="276" w:lineRule="auto"/>
        <w:ind w:left="900"/>
        <w:jc w:val="both"/>
        <w:rPr>
          <w:rFonts w:cs="Arial"/>
        </w:rPr>
      </w:pPr>
      <w:bookmarkStart w:id="24" w:name="_Toc65582254"/>
      <w:bookmarkStart w:id="25" w:name="_Toc111636932"/>
      <w:r w:rsidRPr="00817A12">
        <w:rPr>
          <w:rFonts w:cs="Arial"/>
        </w:rPr>
        <w:lastRenderedPageBreak/>
        <w:t>Invoice submission</w:t>
      </w:r>
      <w:bookmarkEnd w:id="24"/>
      <w:bookmarkEnd w:id="25"/>
    </w:p>
    <w:p w:rsidR="003C0DFD" w:rsidRDefault="003C0DFD" w:rsidP="003C0DFD"/>
    <w:p w:rsidR="003C0DFD" w:rsidRDefault="00314F02" w:rsidP="00FF0DDF">
      <w:pPr>
        <w:spacing w:line="276" w:lineRule="auto"/>
        <w:jc w:val="both"/>
      </w:pPr>
      <w:r>
        <w:t xml:space="preserve">Invoices must be submitted monthly by the 7th of the following month </w:t>
      </w:r>
      <w:r w:rsidRPr="0083080D">
        <w:t>to the NDOH.</w:t>
      </w:r>
      <w:r>
        <w:t xml:space="preserve"> Data on the invoice must be for the entire preceding month. Invoice must be accompanied by specified documentation in compliance with the SLAs and SOPs, with the successful bidders.</w:t>
      </w:r>
      <w:r w:rsidRPr="00967182">
        <w:t xml:space="preserve"> </w:t>
      </w:r>
      <w:r>
        <w:t>SP</w:t>
      </w:r>
      <w:r w:rsidRPr="00817A12">
        <w:t xml:space="preserve"> must be CSD compliant and update</w:t>
      </w:r>
      <w:r>
        <w:t>d</w:t>
      </w:r>
      <w:r w:rsidRPr="00817A12">
        <w:t xml:space="preserve"> annually.</w:t>
      </w:r>
    </w:p>
    <w:p w:rsidR="00CF3CF7" w:rsidRDefault="00CF3CF7" w:rsidP="00FF0DDF">
      <w:pPr>
        <w:spacing w:line="276" w:lineRule="auto"/>
        <w:jc w:val="both"/>
      </w:pPr>
    </w:p>
    <w:p w:rsidR="00E37F07" w:rsidRDefault="00875004" w:rsidP="000734D5">
      <w:pPr>
        <w:pStyle w:val="Heading3"/>
        <w:numPr>
          <w:ilvl w:val="2"/>
          <w:numId w:val="21"/>
        </w:numPr>
        <w:spacing w:line="276" w:lineRule="auto"/>
      </w:pPr>
      <w:bookmarkStart w:id="26" w:name="_Toc111636933"/>
      <w:r>
        <w:t>Information management s</w:t>
      </w:r>
      <w:r w:rsidR="00F92ED2">
        <w:t>ystem</w:t>
      </w:r>
      <w:bookmarkEnd w:id="26"/>
    </w:p>
    <w:p w:rsidR="003C0DFD" w:rsidRDefault="003C0DFD" w:rsidP="003C0DFD">
      <w:pPr>
        <w:pStyle w:val="TableParagraph"/>
        <w:spacing w:line="276" w:lineRule="auto"/>
      </w:pPr>
    </w:p>
    <w:p w:rsidR="003C0DFD" w:rsidRDefault="003C0DFD" w:rsidP="00FF0DDF">
      <w:pPr>
        <w:pStyle w:val="TableParagraph"/>
        <w:spacing w:line="276" w:lineRule="auto"/>
        <w:jc w:val="both"/>
      </w:pPr>
      <w:r>
        <w:t>The contracted service provider must maintain a database with the following information but not limited to:</w:t>
      </w:r>
    </w:p>
    <w:p w:rsidR="003C0DFD" w:rsidRPr="00967182" w:rsidRDefault="003C0DFD" w:rsidP="000734D5">
      <w:pPr>
        <w:pStyle w:val="ListParagraph"/>
        <w:numPr>
          <w:ilvl w:val="0"/>
          <w:numId w:val="39"/>
        </w:numPr>
        <w:spacing w:line="276" w:lineRule="auto"/>
        <w:jc w:val="both"/>
      </w:pPr>
      <w:r w:rsidRPr="00967182">
        <w:t xml:space="preserve">Prescriptions and patient information in which all relevant patient and prescription information is </w:t>
      </w:r>
      <w:r w:rsidR="00C34507" w:rsidRPr="00967182">
        <w:t>recorded.</w:t>
      </w:r>
      <w:r w:rsidRPr="00967182">
        <w:t xml:space="preserve"> </w:t>
      </w:r>
    </w:p>
    <w:p w:rsidR="003C0DFD" w:rsidRPr="00967182" w:rsidRDefault="003C0DFD" w:rsidP="000734D5">
      <w:pPr>
        <w:pStyle w:val="ListParagraph"/>
        <w:numPr>
          <w:ilvl w:val="0"/>
          <w:numId w:val="39"/>
        </w:numPr>
        <w:spacing w:line="276" w:lineRule="auto"/>
        <w:jc w:val="both"/>
      </w:pPr>
      <w:r w:rsidRPr="00967182">
        <w:t>Prescription regimens</w:t>
      </w:r>
      <w:r w:rsidR="00875004">
        <w:t xml:space="preserve"> and indications as per </w:t>
      </w:r>
      <w:r w:rsidR="000B1FC0">
        <w:t xml:space="preserve">the </w:t>
      </w:r>
      <w:r w:rsidR="00C34507">
        <w:t>prescription</w:t>
      </w:r>
      <w:r w:rsidR="00C34507" w:rsidRPr="00967182">
        <w:t>.</w:t>
      </w:r>
    </w:p>
    <w:p w:rsidR="003C0DFD" w:rsidRPr="00967182" w:rsidRDefault="003C0DFD" w:rsidP="000734D5">
      <w:pPr>
        <w:pStyle w:val="ListParagraph"/>
        <w:numPr>
          <w:ilvl w:val="0"/>
          <w:numId w:val="39"/>
        </w:numPr>
        <w:spacing w:line="276" w:lineRule="auto"/>
        <w:jc w:val="both"/>
      </w:pPr>
      <w:r w:rsidRPr="00967182">
        <w:t>Medication error</w:t>
      </w:r>
      <w:r w:rsidR="00875004">
        <w:t>s</w:t>
      </w:r>
      <w:r w:rsidRPr="00967182">
        <w:t xml:space="preserve"> inclusive of prescription rejection surveillance </w:t>
      </w:r>
      <w:r w:rsidR="00C34507" w:rsidRPr="00967182">
        <w:t>data.</w:t>
      </w:r>
    </w:p>
    <w:p w:rsidR="003C0DFD" w:rsidRPr="00967182" w:rsidRDefault="003C0DFD" w:rsidP="000734D5">
      <w:pPr>
        <w:pStyle w:val="ListParagraph"/>
        <w:numPr>
          <w:ilvl w:val="0"/>
          <w:numId w:val="39"/>
        </w:numPr>
        <w:spacing w:line="276" w:lineRule="auto"/>
        <w:jc w:val="both"/>
      </w:pPr>
      <w:r w:rsidRPr="00967182">
        <w:t>PMP management.</w:t>
      </w:r>
    </w:p>
    <w:p w:rsidR="003C0DFD" w:rsidRDefault="003C0DFD" w:rsidP="00FF0DDF">
      <w:pPr>
        <w:pStyle w:val="TableParagraph"/>
        <w:spacing w:line="276" w:lineRule="auto"/>
        <w:ind w:left="720"/>
        <w:jc w:val="both"/>
      </w:pPr>
    </w:p>
    <w:p w:rsidR="003C0DFD" w:rsidRPr="00F92ED2" w:rsidRDefault="003C0DFD" w:rsidP="00FF0DDF">
      <w:pPr>
        <w:pStyle w:val="TableParagraph"/>
        <w:spacing w:line="276" w:lineRule="auto"/>
        <w:jc w:val="both"/>
      </w:pPr>
      <w:r>
        <w:t xml:space="preserve">The contracted service providers </w:t>
      </w:r>
      <w:r w:rsidRPr="00F92ED2">
        <w:t xml:space="preserve">are required to digitally integrate with </w:t>
      </w:r>
      <w:r>
        <w:t xml:space="preserve">NDoH </w:t>
      </w:r>
      <w:r w:rsidRPr="00F92ED2">
        <w:t xml:space="preserve">software, by way of a fully </w:t>
      </w:r>
      <w:r>
        <w:t>documented API web service</w:t>
      </w:r>
      <w:r w:rsidRPr="00F92ED2">
        <w:t>, prior to commencement of any service provision. This integration entails</w:t>
      </w:r>
      <w:r>
        <w:t xml:space="preserve">, but </w:t>
      </w:r>
      <w:r w:rsidR="000B1FC0">
        <w:t xml:space="preserve">is </w:t>
      </w:r>
      <w:r>
        <w:t>not limited to</w:t>
      </w:r>
      <w:r w:rsidRPr="00F92ED2">
        <w:t>:</w:t>
      </w:r>
    </w:p>
    <w:p w:rsidR="003C0DFD" w:rsidRPr="00967182" w:rsidRDefault="003C0DFD" w:rsidP="000734D5">
      <w:pPr>
        <w:pStyle w:val="ListParagraph"/>
        <w:numPr>
          <w:ilvl w:val="0"/>
          <w:numId w:val="40"/>
        </w:numPr>
        <w:spacing w:line="276" w:lineRule="auto"/>
        <w:jc w:val="both"/>
      </w:pPr>
      <w:r w:rsidRPr="00967182">
        <w:t>Continuous collection of prescription requests,</w:t>
      </w:r>
    </w:p>
    <w:p w:rsidR="003C0DFD" w:rsidRPr="00967182" w:rsidRDefault="003C0DFD" w:rsidP="000734D5">
      <w:pPr>
        <w:pStyle w:val="ListParagraph"/>
        <w:numPr>
          <w:ilvl w:val="0"/>
          <w:numId w:val="40"/>
        </w:numPr>
        <w:spacing w:line="276" w:lineRule="auto"/>
        <w:jc w:val="both"/>
      </w:pPr>
      <w:r w:rsidRPr="00967182">
        <w:t>Continuous feedback as to the progress of the contracted service provider progress</w:t>
      </w:r>
      <w:r w:rsidR="00CB6631">
        <w:t>es</w:t>
      </w:r>
      <w:r w:rsidRPr="00967182">
        <w:t xml:space="preserve"> in each script fulfilment</w:t>
      </w:r>
      <w:r w:rsidR="00CB6631">
        <w:t xml:space="preserve"> stage.</w:t>
      </w:r>
    </w:p>
    <w:p w:rsidR="003C0DFD" w:rsidRPr="00967182" w:rsidRDefault="003C0DFD" w:rsidP="000734D5">
      <w:pPr>
        <w:pStyle w:val="ListParagraph"/>
        <w:numPr>
          <w:ilvl w:val="0"/>
          <w:numId w:val="40"/>
        </w:numPr>
        <w:spacing w:line="276" w:lineRule="auto"/>
        <w:jc w:val="both"/>
      </w:pPr>
      <w:r w:rsidRPr="000B427F">
        <w:t>Co</w:t>
      </w:r>
      <w:r w:rsidRPr="00967182">
        <w:t xml:space="preserve">nfirmation of successful receipt of the </w:t>
      </w:r>
      <w:r w:rsidR="00762A99" w:rsidRPr="00967182">
        <w:t>request.</w:t>
      </w:r>
    </w:p>
    <w:p w:rsidR="003C0DFD" w:rsidRPr="00967182" w:rsidRDefault="003C0DFD" w:rsidP="000734D5">
      <w:pPr>
        <w:pStyle w:val="ListParagraph"/>
        <w:numPr>
          <w:ilvl w:val="0"/>
          <w:numId w:val="40"/>
        </w:numPr>
        <w:spacing w:line="276" w:lineRule="auto"/>
        <w:jc w:val="both"/>
      </w:pPr>
      <w:r w:rsidRPr="00967182">
        <w:t>S</w:t>
      </w:r>
      <w:r w:rsidRPr="000B427F">
        <w:t>crip</w:t>
      </w:r>
      <w:r w:rsidRPr="00967182">
        <w:t xml:space="preserve">t rejection </w:t>
      </w:r>
      <w:r w:rsidR="00762A99" w:rsidRPr="00967182">
        <w:t>handling.</w:t>
      </w:r>
    </w:p>
    <w:p w:rsidR="003C0DFD" w:rsidRPr="00967182" w:rsidRDefault="003C0DFD" w:rsidP="000734D5">
      <w:pPr>
        <w:pStyle w:val="ListParagraph"/>
        <w:numPr>
          <w:ilvl w:val="0"/>
          <w:numId w:val="40"/>
        </w:numPr>
        <w:spacing w:line="276" w:lineRule="auto"/>
        <w:jc w:val="both"/>
      </w:pPr>
      <w:r w:rsidRPr="00967182">
        <w:t>Confirmation of script compilation, as well as which month supply</w:t>
      </w:r>
      <w:r w:rsidR="00762A99">
        <w:t>.</w:t>
      </w:r>
    </w:p>
    <w:p w:rsidR="003C0DFD" w:rsidRPr="00967182" w:rsidRDefault="00124A07" w:rsidP="000734D5">
      <w:pPr>
        <w:pStyle w:val="ListParagraph"/>
        <w:numPr>
          <w:ilvl w:val="0"/>
          <w:numId w:val="40"/>
        </w:numPr>
        <w:spacing w:line="276" w:lineRule="auto"/>
        <w:jc w:val="both"/>
      </w:pPr>
      <w:r>
        <w:t xml:space="preserve">PMP </w:t>
      </w:r>
      <w:r w:rsidR="003C0DFD" w:rsidRPr="00967182">
        <w:t xml:space="preserve">dispatch </w:t>
      </w:r>
      <w:r w:rsidR="00762A99" w:rsidRPr="00967182">
        <w:t>notification.</w:t>
      </w:r>
    </w:p>
    <w:p w:rsidR="003C0DFD" w:rsidRPr="00967182" w:rsidRDefault="003C0DFD" w:rsidP="000734D5">
      <w:pPr>
        <w:pStyle w:val="ListParagraph"/>
        <w:numPr>
          <w:ilvl w:val="0"/>
          <w:numId w:val="40"/>
        </w:numPr>
        <w:spacing w:line="276" w:lineRule="auto"/>
        <w:jc w:val="both"/>
      </w:pPr>
      <w:r w:rsidRPr="00967182">
        <w:t xml:space="preserve">Expected </w:t>
      </w:r>
      <w:r w:rsidR="00124A07">
        <w:t xml:space="preserve">PMP </w:t>
      </w:r>
      <w:r w:rsidRPr="00967182">
        <w:t xml:space="preserve">delivery date </w:t>
      </w:r>
      <w:r w:rsidR="00762A99" w:rsidRPr="00967182">
        <w:t>notification.</w:t>
      </w:r>
    </w:p>
    <w:p w:rsidR="003C0DFD" w:rsidRPr="00967182" w:rsidRDefault="00124A07" w:rsidP="000734D5">
      <w:pPr>
        <w:pStyle w:val="ListParagraph"/>
        <w:numPr>
          <w:ilvl w:val="0"/>
          <w:numId w:val="40"/>
        </w:numPr>
        <w:spacing w:line="276" w:lineRule="auto"/>
        <w:jc w:val="both"/>
      </w:pPr>
      <w:r>
        <w:t xml:space="preserve">PMP </w:t>
      </w:r>
      <w:r w:rsidR="003C0DFD" w:rsidRPr="00967182">
        <w:t xml:space="preserve">delivery confirmation </w:t>
      </w:r>
      <w:r w:rsidR="0068020B">
        <w:t xml:space="preserve">to </w:t>
      </w:r>
      <w:r w:rsidR="00762A99">
        <w:t>PuP.</w:t>
      </w:r>
    </w:p>
    <w:p w:rsidR="003C0DFD" w:rsidRPr="00967182" w:rsidRDefault="00967182" w:rsidP="000734D5">
      <w:pPr>
        <w:pStyle w:val="ListParagraph"/>
        <w:numPr>
          <w:ilvl w:val="0"/>
          <w:numId w:val="40"/>
        </w:numPr>
        <w:spacing w:line="276" w:lineRule="auto"/>
        <w:jc w:val="both"/>
      </w:pPr>
      <w:r w:rsidRPr="00967182">
        <w:t>Return collection handling.</w:t>
      </w:r>
    </w:p>
    <w:p w:rsidR="00F92ED2" w:rsidRPr="00F92ED2" w:rsidRDefault="00F92ED2" w:rsidP="00FF0DDF">
      <w:pPr>
        <w:spacing w:line="276" w:lineRule="auto"/>
        <w:jc w:val="both"/>
      </w:pPr>
    </w:p>
    <w:p w:rsidR="00D13A02" w:rsidRPr="00817A12" w:rsidRDefault="00D13A02" w:rsidP="000734D5">
      <w:pPr>
        <w:pStyle w:val="Heading3"/>
        <w:numPr>
          <w:ilvl w:val="2"/>
          <w:numId w:val="21"/>
        </w:numPr>
        <w:spacing w:line="276" w:lineRule="auto"/>
        <w:jc w:val="both"/>
      </w:pPr>
      <w:bookmarkStart w:id="27" w:name="_Toc65582255"/>
      <w:bookmarkStart w:id="28" w:name="_Toc111636934"/>
      <w:r w:rsidRPr="00817A12">
        <w:t>Insurance</w:t>
      </w:r>
      <w:bookmarkEnd w:id="27"/>
      <w:bookmarkEnd w:id="28"/>
      <w:r w:rsidRPr="00817A12">
        <w:t xml:space="preserve"> </w:t>
      </w:r>
    </w:p>
    <w:p w:rsidR="00D13A02" w:rsidRDefault="00D13A02" w:rsidP="00107DBF">
      <w:pPr>
        <w:spacing w:line="276" w:lineRule="auto"/>
        <w:jc w:val="both"/>
      </w:pPr>
      <w:r w:rsidRPr="00817A12">
        <w:t>The</w:t>
      </w:r>
      <w:r w:rsidR="00237878">
        <w:t xml:space="preserve"> contracted service provider </w:t>
      </w:r>
      <w:r w:rsidRPr="00817A12">
        <w:t>must insure the stock against loss or damage due to storage and/or delivery on a yearly basi</w:t>
      </w:r>
      <w:r w:rsidR="00237878">
        <w:t xml:space="preserve">s at the contracted service </w:t>
      </w:r>
      <w:r w:rsidR="00762A99">
        <w:t>provider’s</w:t>
      </w:r>
      <w:r w:rsidRPr="00817A12">
        <w:t xml:space="preserve"> own cost. Stock must</w:t>
      </w:r>
      <w:r w:rsidR="00875004">
        <w:t xml:space="preserve"> be insured from the time the </w:t>
      </w:r>
      <w:r w:rsidR="003A121F">
        <w:t>proof of delivery (</w:t>
      </w:r>
      <w:r w:rsidR="00875004">
        <w:t>Po</w:t>
      </w:r>
      <w:r w:rsidRPr="00817A12">
        <w:t>D</w:t>
      </w:r>
      <w:r w:rsidR="003A121F">
        <w:t>)</w:t>
      </w:r>
      <w:r w:rsidRPr="00817A12">
        <w:t xml:space="preserve"> is signed from the </w:t>
      </w:r>
      <w:r w:rsidR="00875004">
        <w:t>pharmaceutical supplier and up until the Po</w:t>
      </w:r>
      <w:r w:rsidRPr="00817A12">
        <w:t>D is signed by the PuP</w:t>
      </w:r>
      <w:r w:rsidR="00875004">
        <w:t xml:space="preserve"> for delivery of PMP</w:t>
      </w:r>
      <w:r w:rsidR="000B1FC0">
        <w:t>s</w:t>
      </w:r>
      <w:r w:rsidRPr="00817A12">
        <w:t xml:space="preserve">. The Bidder must furnish documentary proof of the insurance cover, </w:t>
      </w:r>
      <w:r w:rsidR="004B757E">
        <w:t>within a month of the award of</w:t>
      </w:r>
      <w:r w:rsidRPr="00817A12">
        <w:t xml:space="preserve"> th</w:t>
      </w:r>
      <w:r w:rsidR="004B757E">
        <w:t>is</w:t>
      </w:r>
      <w:r w:rsidRPr="00817A12">
        <w:t xml:space="preserve"> bid.</w:t>
      </w:r>
      <w:r w:rsidR="00AF2BCF">
        <w:t xml:space="preserve"> </w:t>
      </w:r>
      <w:r w:rsidR="00875004">
        <w:t>The contracted service provider will submit p</w:t>
      </w:r>
      <w:r w:rsidR="00AF2BCF">
        <w:t xml:space="preserve">roof of active insurance to NDoH on a yearly basis. </w:t>
      </w:r>
    </w:p>
    <w:p w:rsidR="00107DBF" w:rsidRPr="00817A12" w:rsidRDefault="00107DBF" w:rsidP="00107DBF">
      <w:pPr>
        <w:spacing w:line="276" w:lineRule="auto"/>
        <w:jc w:val="both"/>
      </w:pPr>
    </w:p>
    <w:p w:rsidR="00D13A02" w:rsidRPr="00817A12" w:rsidRDefault="00D13A02" w:rsidP="000734D5">
      <w:pPr>
        <w:pStyle w:val="Heading3"/>
        <w:keepLines w:val="0"/>
        <w:widowControl/>
        <w:numPr>
          <w:ilvl w:val="2"/>
          <w:numId w:val="21"/>
        </w:numPr>
        <w:autoSpaceDE/>
        <w:autoSpaceDN/>
        <w:spacing w:before="0" w:line="276" w:lineRule="auto"/>
        <w:ind w:left="900"/>
        <w:jc w:val="both"/>
        <w:rPr>
          <w:rFonts w:cs="Arial"/>
        </w:rPr>
      </w:pPr>
      <w:bookmarkStart w:id="29" w:name="_Toc65582256"/>
      <w:bookmarkStart w:id="30" w:name="_Toc111636935"/>
      <w:r w:rsidRPr="00817A12">
        <w:rPr>
          <w:rFonts w:cs="Arial"/>
        </w:rPr>
        <w:t>Essential Services</w:t>
      </w:r>
      <w:bookmarkEnd w:id="29"/>
      <w:bookmarkEnd w:id="30"/>
    </w:p>
    <w:p w:rsidR="008101BB" w:rsidRDefault="00D13A02" w:rsidP="00FF0DDF">
      <w:pPr>
        <w:spacing w:line="276" w:lineRule="auto"/>
        <w:jc w:val="both"/>
      </w:pPr>
      <w:r w:rsidRPr="00817A12">
        <w:t>The</w:t>
      </w:r>
      <w:r w:rsidR="00237878">
        <w:t xml:space="preserve"> contracted service provider </w:t>
      </w:r>
      <w:r w:rsidRPr="00817A12">
        <w:t xml:space="preserve">agrees that the service will be declared as an essential service, as defined by legislation, </w:t>
      </w:r>
      <w:r w:rsidR="00762A99" w:rsidRPr="00817A12">
        <w:t>to</w:t>
      </w:r>
      <w:r w:rsidRPr="00817A12">
        <w:t xml:space="preserve"> promote the provision of uninterrupted services.</w:t>
      </w:r>
      <w:r w:rsidR="008101BB">
        <w:t xml:space="preserve"> </w:t>
      </w:r>
    </w:p>
    <w:p w:rsidR="00D13A02" w:rsidRDefault="00D13A02" w:rsidP="00FF0DDF">
      <w:pPr>
        <w:spacing w:line="276" w:lineRule="auto"/>
        <w:jc w:val="both"/>
      </w:pPr>
    </w:p>
    <w:p w:rsidR="008E0AD1" w:rsidRDefault="008E0AD1">
      <w:r>
        <w:lastRenderedPageBreak/>
        <w:br w:type="page"/>
      </w:r>
    </w:p>
    <w:p w:rsidR="00297C01" w:rsidRPr="00095A3A" w:rsidRDefault="00297C01" w:rsidP="00FF0DDF">
      <w:pPr>
        <w:spacing w:line="276" w:lineRule="auto"/>
        <w:jc w:val="both"/>
      </w:pPr>
    </w:p>
    <w:p w:rsidR="00E37F07" w:rsidRDefault="00E37F07" w:rsidP="00FF0DDF">
      <w:pPr>
        <w:pStyle w:val="BodyText"/>
        <w:spacing w:before="5" w:line="276" w:lineRule="auto"/>
        <w:jc w:val="both"/>
        <w:rPr>
          <w:sz w:val="33"/>
        </w:rPr>
      </w:pPr>
    </w:p>
    <w:p w:rsidR="00E37F07" w:rsidRDefault="0068020B" w:rsidP="000734D5">
      <w:pPr>
        <w:pStyle w:val="Heading1"/>
        <w:numPr>
          <w:ilvl w:val="1"/>
          <w:numId w:val="9"/>
        </w:numPr>
        <w:tabs>
          <w:tab w:val="left" w:pos="839"/>
          <w:tab w:val="left" w:pos="840"/>
        </w:tabs>
        <w:spacing w:line="276" w:lineRule="auto"/>
        <w:jc w:val="both"/>
      </w:pPr>
      <w:bookmarkStart w:id="31" w:name="_Toc111636936"/>
      <w:r>
        <w:t xml:space="preserve">PuP </w:t>
      </w:r>
      <w:r w:rsidR="00435E70">
        <w:t>Services</w:t>
      </w:r>
      <w:bookmarkEnd w:id="31"/>
    </w:p>
    <w:p w:rsidR="00E37F07" w:rsidRDefault="00E37F07" w:rsidP="00FF0DDF">
      <w:pPr>
        <w:pStyle w:val="BodyText"/>
        <w:spacing w:before="11" w:line="276" w:lineRule="auto"/>
        <w:jc w:val="both"/>
        <w:rPr>
          <w:b/>
          <w:sz w:val="32"/>
        </w:rPr>
      </w:pPr>
    </w:p>
    <w:p w:rsidR="0033664E" w:rsidRDefault="0033664E" w:rsidP="000734D5">
      <w:pPr>
        <w:pStyle w:val="Heading3"/>
        <w:keepLines w:val="0"/>
        <w:widowControl/>
        <w:numPr>
          <w:ilvl w:val="2"/>
          <w:numId w:val="14"/>
        </w:numPr>
        <w:autoSpaceDE/>
        <w:autoSpaceDN/>
        <w:spacing w:before="0" w:line="276" w:lineRule="auto"/>
        <w:jc w:val="both"/>
        <w:rPr>
          <w:rFonts w:cs="Arial"/>
        </w:rPr>
      </w:pPr>
      <w:bookmarkStart w:id="32" w:name="_Toc65582259"/>
      <w:bookmarkStart w:id="33" w:name="_Toc111636937"/>
      <w:r w:rsidRPr="00817A12">
        <w:rPr>
          <w:rFonts w:cs="Arial"/>
        </w:rPr>
        <w:t>Receiving &amp; Storing of PMPs</w:t>
      </w:r>
      <w:bookmarkEnd w:id="32"/>
      <w:bookmarkEnd w:id="33"/>
    </w:p>
    <w:p w:rsidR="00865A94" w:rsidRDefault="00865A94" w:rsidP="00FF0DDF">
      <w:pPr>
        <w:spacing w:line="276" w:lineRule="auto"/>
        <w:jc w:val="both"/>
      </w:pPr>
    </w:p>
    <w:p w:rsidR="00865A94" w:rsidRDefault="00865A94" w:rsidP="00FF0DDF">
      <w:pPr>
        <w:spacing w:line="276" w:lineRule="auto"/>
        <w:jc w:val="both"/>
      </w:pPr>
      <w:r>
        <w:t xml:space="preserve">PuPs must receive </w:t>
      </w:r>
      <w:r w:rsidRPr="00817A12">
        <w:t>PMPs</w:t>
      </w:r>
      <w:r w:rsidR="000B427F">
        <w:t>, as completely dispensed prescriptions</w:t>
      </w:r>
      <w:r w:rsidRPr="00817A12">
        <w:t xml:space="preserve"> from </w:t>
      </w:r>
      <w:r w:rsidR="000B1FC0">
        <w:t xml:space="preserve">the </w:t>
      </w:r>
      <w:r w:rsidR="005817DC">
        <w:t>service provider</w:t>
      </w:r>
      <w:r w:rsidRPr="00817A12">
        <w:t xml:space="preserve">, check consignment accuracy and sign </w:t>
      </w:r>
      <w:r w:rsidR="000B1FC0">
        <w:t xml:space="preserve">the </w:t>
      </w:r>
      <w:r w:rsidRPr="00817A12">
        <w:t>POD.</w:t>
      </w:r>
      <w:r>
        <w:t xml:space="preserve"> </w:t>
      </w:r>
      <w:r w:rsidRPr="00817A12">
        <w:t xml:space="preserve">Containers </w:t>
      </w:r>
      <w:r>
        <w:t>must be unpacked, content</w:t>
      </w:r>
      <w:r w:rsidR="000B1FC0">
        <w:t>s</w:t>
      </w:r>
      <w:r>
        <w:t xml:space="preserve"> verified and discrepancies logged with the service provider. All PMPs must be received on the NDoH electronic web system. </w:t>
      </w:r>
    </w:p>
    <w:p w:rsidR="00865A94" w:rsidRDefault="00865A94" w:rsidP="00FF0DDF">
      <w:pPr>
        <w:spacing w:line="276" w:lineRule="auto"/>
        <w:jc w:val="both"/>
      </w:pPr>
    </w:p>
    <w:p w:rsidR="00865A94" w:rsidRDefault="00865A94" w:rsidP="00FF0DDF">
      <w:pPr>
        <w:spacing w:line="276" w:lineRule="auto"/>
        <w:jc w:val="both"/>
      </w:pPr>
      <w:r>
        <w:t xml:space="preserve">PMPs must be stored </w:t>
      </w:r>
      <w:r w:rsidRPr="00817A12">
        <w:t>in a secure lockable room/cupboard</w:t>
      </w:r>
      <w:r>
        <w:t>/ area where</w:t>
      </w:r>
      <w:r w:rsidRPr="00817A12">
        <w:t xml:space="preserve"> adequate security from theft and tampering with PMPs</w:t>
      </w:r>
      <w:r w:rsidR="005817DC">
        <w:t xml:space="preserve"> can be prevented</w:t>
      </w:r>
      <w:r>
        <w:t>. PuPs must have s</w:t>
      </w:r>
      <w:r w:rsidRPr="00B87E35">
        <w:t>ufficient storage capacity to store PMPs received up to 7</w:t>
      </w:r>
      <w:r>
        <w:t xml:space="preserve"> (seven)</w:t>
      </w:r>
      <w:r w:rsidRPr="00B87E35">
        <w:t xml:space="preserve"> days before NSD, until PMP collection and return.</w:t>
      </w:r>
      <w:r w:rsidR="00A52AA6">
        <w:t xml:space="preserve"> </w:t>
      </w:r>
      <w:r w:rsidR="00A52AA6" w:rsidRPr="00817A12">
        <w:t>Ensure proper</w:t>
      </w:r>
      <w:r w:rsidR="00A52AA6">
        <w:t xml:space="preserve"> and efficient</w:t>
      </w:r>
      <w:r w:rsidR="00A52AA6" w:rsidRPr="00817A12">
        <w:t xml:space="preserve"> cold chain storage</w:t>
      </w:r>
      <w:r w:rsidR="00A52AA6">
        <w:t xml:space="preserve"> for thermolabile PMPs.</w:t>
      </w:r>
    </w:p>
    <w:p w:rsidR="00865A94" w:rsidRDefault="00865A94" w:rsidP="00CB6631">
      <w:pPr>
        <w:spacing w:line="276" w:lineRule="auto"/>
        <w:jc w:val="both"/>
      </w:pPr>
      <w:r>
        <w:t>PMPs must be stored according to GPP principles</w:t>
      </w:r>
      <w:r w:rsidR="00CB6631">
        <w:t>.</w:t>
      </w:r>
    </w:p>
    <w:p w:rsidR="00865A94" w:rsidRDefault="00865A94" w:rsidP="00FF0DDF">
      <w:pPr>
        <w:tabs>
          <w:tab w:val="left" w:pos="1113"/>
        </w:tabs>
        <w:spacing w:before="31" w:line="276" w:lineRule="auto"/>
        <w:jc w:val="both"/>
      </w:pPr>
    </w:p>
    <w:p w:rsidR="00A52AA6" w:rsidRDefault="00865A94" w:rsidP="00FF0DDF">
      <w:pPr>
        <w:tabs>
          <w:tab w:val="left" w:pos="1113"/>
        </w:tabs>
        <w:spacing w:before="31" w:line="276" w:lineRule="auto"/>
        <w:jc w:val="both"/>
      </w:pPr>
      <w:r w:rsidRPr="00817A12">
        <w:t>A</w:t>
      </w:r>
      <w:r>
        <w:t>n a</w:t>
      </w:r>
      <w:r w:rsidRPr="00817A12">
        <w:t>ppropriate storage system must be implemented to ensure easy retrieval of PMPs and identification of uncollected PMPs.</w:t>
      </w:r>
      <w:r w:rsidR="00A52AA6">
        <w:t xml:space="preserve"> The </w:t>
      </w:r>
      <w:r w:rsidR="00A52AA6" w:rsidRPr="00817A12">
        <w:t>PuP must have insurance</w:t>
      </w:r>
      <w:r w:rsidR="00A52AA6">
        <w:t xml:space="preserve"> to cover</w:t>
      </w:r>
      <w:r w:rsidR="00A52AA6" w:rsidRPr="00817A12">
        <w:t xml:space="preserve"> stock against loss, damage or theft.</w:t>
      </w:r>
    </w:p>
    <w:p w:rsidR="0033664E" w:rsidRPr="00817A12" w:rsidRDefault="0033664E" w:rsidP="00FF0DDF">
      <w:pPr>
        <w:spacing w:line="276" w:lineRule="auto"/>
        <w:jc w:val="both"/>
      </w:pPr>
    </w:p>
    <w:p w:rsidR="0033664E" w:rsidRDefault="0033664E" w:rsidP="000734D5">
      <w:pPr>
        <w:pStyle w:val="Heading3"/>
        <w:keepLines w:val="0"/>
        <w:widowControl/>
        <w:numPr>
          <w:ilvl w:val="2"/>
          <w:numId w:val="14"/>
        </w:numPr>
        <w:autoSpaceDE/>
        <w:autoSpaceDN/>
        <w:spacing w:before="0" w:line="276" w:lineRule="auto"/>
        <w:jc w:val="both"/>
        <w:rPr>
          <w:rFonts w:cs="Arial"/>
        </w:rPr>
      </w:pPr>
      <w:bookmarkStart w:id="34" w:name="_Toc65582260"/>
      <w:bookmarkStart w:id="35" w:name="_Toc111636938"/>
      <w:r w:rsidRPr="00817A12">
        <w:rPr>
          <w:rFonts w:cs="Arial"/>
        </w:rPr>
        <w:t>PMPs collection and return</w:t>
      </w:r>
      <w:bookmarkEnd w:id="34"/>
      <w:bookmarkEnd w:id="35"/>
    </w:p>
    <w:p w:rsidR="00A52AA6" w:rsidRDefault="00A52AA6" w:rsidP="00FF0DDF">
      <w:pPr>
        <w:spacing w:line="276" w:lineRule="auto"/>
        <w:jc w:val="both"/>
      </w:pPr>
    </w:p>
    <w:p w:rsidR="00A52AA6" w:rsidRPr="00967182" w:rsidRDefault="00A52AA6" w:rsidP="00FF0DDF">
      <w:pPr>
        <w:spacing w:line="276" w:lineRule="auto"/>
        <w:jc w:val="both"/>
      </w:pPr>
      <w:r>
        <w:t>The PuP must p</w:t>
      </w:r>
      <w:r w:rsidRPr="00924B00">
        <w:t>rovid</w:t>
      </w:r>
      <w:r w:rsidR="00251295">
        <w:t>e appropriately trained personnel</w:t>
      </w:r>
      <w:r w:rsidRPr="00924B00">
        <w:t xml:space="preserve"> to </w:t>
      </w:r>
      <w:r>
        <w:t xml:space="preserve">perform the following </w:t>
      </w:r>
      <w:r w:rsidR="000B1FC0">
        <w:t xml:space="preserve">functions </w:t>
      </w:r>
      <w:r>
        <w:t>as per</w:t>
      </w:r>
      <w:r w:rsidR="000B1FC0">
        <w:t xml:space="preserve"> the</w:t>
      </w:r>
      <w:r>
        <w:t xml:space="preserve"> standard operating procedures:</w:t>
      </w:r>
    </w:p>
    <w:p w:rsidR="00A52AA6" w:rsidRPr="00967182" w:rsidRDefault="00A52AA6" w:rsidP="000734D5">
      <w:pPr>
        <w:pStyle w:val="ListParagraph"/>
        <w:numPr>
          <w:ilvl w:val="0"/>
          <w:numId w:val="41"/>
        </w:numPr>
        <w:spacing w:line="276" w:lineRule="auto"/>
        <w:jc w:val="both"/>
      </w:pPr>
      <w:r w:rsidRPr="00967182">
        <w:t>Verify</w:t>
      </w:r>
      <w:r w:rsidR="000B1FC0">
        <w:t xml:space="preserve"> the</w:t>
      </w:r>
      <w:r w:rsidRPr="00967182">
        <w:t xml:space="preserve"> identity of </w:t>
      </w:r>
      <w:r w:rsidR="000B1FC0">
        <w:t xml:space="preserve">the </w:t>
      </w:r>
      <w:r w:rsidRPr="00967182">
        <w:t xml:space="preserve">patient or nominated </w:t>
      </w:r>
      <w:r w:rsidR="00762A99" w:rsidRPr="00967182">
        <w:t>collector.</w:t>
      </w:r>
      <w:r w:rsidRPr="00967182">
        <w:t xml:space="preserve"> </w:t>
      </w:r>
    </w:p>
    <w:p w:rsidR="00A52AA6" w:rsidRPr="00967182" w:rsidRDefault="00A52AA6" w:rsidP="000734D5">
      <w:pPr>
        <w:pStyle w:val="ListParagraph"/>
        <w:numPr>
          <w:ilvl w:val="0"/>
          <w:numId w:val="41"/>
        </w:numPr>
        <w:spacing w:line="276" w:lineRule="auto"/>
        <w:jc w:val="both"/>
      </w:pPr>
      <w:r w:rsidRPr="00967182">
        <w:t xml:space="preserve">Perform </w:t>
      </w:r>
      <w:r w:rsidR="00124A07">
        <w:t xml:space="preserve">PMP </w:t>
      </w:r>
      <w:r w:rsidRPr="00967182">
        <w:t xml:space="preserve">scanning functions (The PMP must be confirmed </w:t>
      </w:r>
      <w:r w:rsidR="009B0A00">
        <w:t>as collected on the electronic</w:t>
      </w:r>
      <w:r w:rsidRPr="00967182">
        <w:t xml:space="preserve"> NDoH system and the patient manifest must be signed by the patient</w:t>
      </w:r>
      <w:r w:rsidR="009B0A00">
        <w:t>/proxy</w:t>
      </w:r>
      <w:r w:rsidRPr="00967182">
        <w:t xml:space="preserve"> as proof of collection);</w:t>
      </w:r>
    </w:p>
    <w:p w:rsidR="00A52AA6" w:rsidRPr="00967182" w:rsidRDefault="00A52AA6" w:rsidP="000734D5">
      <w:pPr>
        <w:pStyle w:val="ListParagraph"/>
        <w:numPr>
          <w:ilvl w:val="0"/>
          <w:numId w:val="41"/>
        </w:numPr>
        <w:spacing w:line="276" w:lineRule="auto"/>
        <w:jc w:val="both"/>
      </w:pPr>
      <w:r w:rsidRPr="00967182">
        <w:t xml:space="preserve">Complete </w:t>
      </w:r>
      <w:r w:rsidR="000B1FC0">
        <w:t xml:space="preserve">the </w:t>
      </w:r>
      <w:r w:rsidRPr="00967182">
        <w:t>patient</w:t>
      </w:r>
      <w:r w:rsidR="000B1FC0">
        <w:t>’s</w:t>
      </w:r>
      <w:r w:rsidRPr="00967182">
        <w:t xml:space="preserve"> collection card to indicate collection of </w:t>
      </w:r>
      <w:r w:rsidR="00762A99" w:rsidRPr="00967182">
        <w:t>PMP.</w:t>
      </w:r>
    </w:p>
    <w:p w:rsidR="00A52AA6" w:rsidRPr="00967182" w:rsidRDefault="00A52AA6" w:rsidP="000734D5">
      <w:pPr>
        <w:pStyle w:val="ListParagraph"/>
        <w:numPr>
          <w:ilvl w:val="0"/>
          <w:numId w:val="41"/>
        </w:numPr>
        <w:spacing w:line="276" w:lineRule="auto"/>
        <w:jc w:val="both"/>
      </w:pPr>
      <w:r w:rsidRPr="00967182">
        <w:t>Communicate</w:t>
      </w:r>
      <w:r w:rsidR="000B1FC0">
        <w:t xml:space="preserve"> the</w:t>
      </w:r>
      <w:r w:rsidR="005817DC">
        <w:t xml:space="preserve"> n</w:t>
      </w:r>
      <w:r w:rsidRPr="00967182">
        <w:t>ext NSD or return to facility date to the patient as per</w:t>
      </w:r>
      <w:r w:rsidR="000B1FC0">
        <w:t xml:space="preserve"> the</w:t>
      </w:r>
      <w:r w:rsidRPr="00967182">
        <w:t xml:space="preserve"> </w:t>
      </w:r>
      <w:r w:rsidR="00762A99" w:rsidRPr="00967182">
        <w:t>PMP.</w:t>
      </w:r>
    </w:p>
    <w:p w:rsidR="00A52AA6" w:rsidRPr="0084150F" w:rsidRDefault="00A52AA6" w:rsidP="000734D5">
      <w:pPr>
        <w:pStyle w:val="ListParagraph"/>
        <w:numPr>
          <w:ilvl w:val="0"/>
          <w:numId w:val="41"/>
        </w:numPr>
        <w:spacing w:line="276" w:lineRule="auto"/>
        <w:jc w:val="both"/>
        <w:rPr>
          <w:color w:val="000000" w:themeColor="text1"/>
        </w:rPr>
      </w:pPr>
      <w:r w:rsidRPr="0084150F">
        <w:rPr>
          <w:color w:val="000000" w:themeColor="text1"/>
        </w:rPr>
        <w:t xml:space="preserve">Provide any additional information to the patient during </w:t>
      </w:r>
      <w:r w:rsidR="000B1FC0" w:rsidRPr="0084150F">
        <w:rPr>
          <w:color w:val="000000" w:themeColor="text1"/>
        </w:rPr>
        <w:t xml:space="preserve">the </w:t>
      </w:r>
      <w:r w:rsidRPr="0084150F">
        <w:rPr>
          <w:color w:val="000000" w:themeColor="text1"/>
        </w:rPr>
        <w:t xml:space="preserve">handover of </w:t>
      </w:r>
      <w:r w:rsidR="000B1FC0" w:rsidRPr="0084150F">
        <w:rPr>
          <w:color w:val="000000" w:themeColor="text1"/>
        </w:rPr>
        <w:t xml:space="preserve">the </w:t>
      </w:r>
      <w:r w:rsidRPr="0084150F">
        <w:rPr>
          <w:color w:val="000000" w:themeColor="text1"/>
        </w:rPr>
        <w:t>PMP as required and requested</w:t>
      </w:r>
      <w:r w:rsidR="0084150F">
        <w:rPr>
          <w:color w:val="000000" w:themeColor="text1"/>
        </w:rPr>
        <w:t xml:space="preserve"> by the patient</w:t>
      </w:r>
      <w:r w:rsidR="00762A99" w:rsidRPr="0084150F">
        <w:rPr>
          <w:color w:val="000000" w:themeColor="text1"/>
        </w:rPr>
        <w:t>.</w:t>
      </w:r>
    </w:p>
    <w:p w:rsidR="00A52AA6" w:rsidRPr="00967182" w:rsidRDefault="00A52AA6" w:rsidP="000734D5">
      <w:pPr>
        <w:pStyle w:val="ListParagraph"/>
        <w:numPr>
          <w:ilvl w:val="0"/>
          <w:numId w:val="41"/>
        </w:numPr>
        <w:spacing w:line="276" w:lineRule="auto"/>
        <w:jc w:val="both"/>
      </w:pPr>
      <w:r w:rsidRPr="00967182">
        <w:t xml:space="preserve">Update </w:t>
      </w:r>
      <w:r w:rsidR="000B1FC0">
        <w:t xml:space="preserve">the </w:t>
      </w:r>
      <w:r w:rsidRPr="00967182">
        <w:t xml:space="preserve">patient information on SyNCH if </w:t>
      </w:r>
      <w:r w:rsidR="00762A99" w:rsidRPr="00967182">
        <w:t>needed.</w:t>
      </w:r>
    </w:p>
    <w:p w:rsidR="00A52AA6" w:rsidRPr="00967182" w:rsidRDefault="00A52AA6" w:rsidP="000734D5">
      <w:pPr>
        <w:pStyle w:val="ListParagraph"/>
        <w:numPr>
          <w:ilvl w:val="0"/>
          <w:numId w:val="41"/>
        </w:numPr>
        <w:spacing w:line="276" w:lineRule="auto"/>
        <w:jc w:val="both"/>
      </w:pPr>
      <w:r w:rsidRPr="00967182">
        <w:t xml:space="preserve">Log uncollected PMPs for </w:t>
      </w:r>
      <w:r w:rsidR="00EB240A" w:rsidRPr="00F50F5E">
        <w:rPr>
          <w:color w:val="000000" w:themeColor="text1"/>
        </w:rPr>
        <w:t>upliftmen</w:t>
      </w:r>
      <w:r w:rsidR="00AD679D" w:rsidRPr="00F50F5E">
        <w:rPr>
          <w:color w:val="000000" w:themeColor="text1"/>
        </w:rPr>
        <w:t>t</w:t>
      </w:r>
      <w:r w:rsidR="007A4EBB">
        <w:rPr>
          <w:color w:val="FF0000"/>
        </w:rPr>
        <w:t xml:space="preserve"> </w:t>
      </w:r>
      <w:r w:rsidR="00AD679D" w:rsidRPr="00F50F5E">
        <w:t>to</w:t>
      </w:r>
      <w:r w:rsidRPr="00F50F5E">
        <w:t xml:space="preserve"> </w:t>
      </w:r>
      <w:r w:rsidR="000B1FC0" w:rsidRPr="00F50F5E">
        <w:t xml:space="preserve">the </w:t>
      </w:r>
      <w:r w:rsidRPr="00F50F5E">
        <w:t>contracted service provider</w:t>
      </w:r>
      <w:r w:rsidRPr="00967182">
        <w:t>.</w:t>
      </w:r>
    </w:p>
    <w:p w:rsidR="00A52AA6" w:rsidRPr="00A52AA6" w:rsidRDefault="00A52AA6" w:rsidP="00FF0DDF">
      <w:pPr>
        <w:spacing w:line="276" w:lineRule="auto"/>
        <w:jc w:val="both"/>
      </w:pPr>
    </w:p>
    <w:p w:rsidR="0033664E" w:rsidRPr="00817A12" w:rsidRDefault="0033664E" w:rsidP="00FF0DDF">
      <w:pPr>
        <w:spacing w:line="276" w:lineRule="auto"/>
        <w:jc w:val="both"/>
      </w:pPr>
    </w:p>
    <w:p w:rsidR="0033664E" w:rsidRDefault="0033664E" w:rsidP="000734D5">
      <w:pPr>
        <w:pStyle w:val="Heading3"/>
        <w:keepLines w:val="0"/>
        <w:widowControl/>
        <w:numPr>
          <w:ilvl w:val="2"/>
          <w:numId w:val="14"/>
        </w:numPr>
        <w:autoSpaceDE/>
        <w:autoSpaceDN/>
        <w:spacing w:before="0" w:line="276" w:lineRule="auto"/>
        <w:ind w:left="900"/>
        <w:jc w:val="both"/>
        <w:rPr>
          <w:rFonts w:cs="Arial"/>
        </w:rPr>
      </w:pPr>
      <w:bookmarkStart w:id="36" w:name="_Toc65582261"/>
      <w:bookmarkStart w:id="37" w:name="_Toc111636939"/>
      <w:r w:rsidRPr="00817A12">
        <w:rPr>
          <w:rFonts w:cs="Arial"/>
        </w:rPr>
        <w:t>Reporting &amp; Stakeholder relationship</w:t>
      </w:r>
      <w:bookmarkEnd w:id="36"/>
      <w:bookmarkEnd w:id="37"/>
    </w:p>
    <w:p w:rsidR="00A52AA6" w:rsidRPr="00967182" w:rsidRDefault="00A52AA6" w:rsidP="000734D5">
      <w:pPr>
        <w:pStyle w:val="ListParagraph"/>
        <w:numPr>
          <w:ilvl w:val="0"/>
          <w:numId w:val="42"/>
        </w:numPr>
        <w:spacing w:line="276" w:lineRule="auto"/>
        <w:jc w:val="both"/>
      </w:pPr>
      <w:r w:rsidRPr="00967182">
        <w:t xml:space="preserve">Notify </w:t>
      </w:r>
      <w:r w:rsidR="000B1FC0">
        <w:t xml:space="preserve">the </w:t>
      </w:r>
      <w:r w:rsidRPr="00967182">
        <w:t xml:space="preserve">contracted service provider of any service errors </w:t>
      </w:r>
      <w:r w:rsidR="00967182">
        <w:t xml:space="preserve">by logging the error as per </w:t>
      </w:r>
      <w:r w:rsidR="000B1FC0">
        <w:t xml:space="preserve">the service error </w:t>
      </w:r>
      <w:r w:rsidR="00762A99">
        <w:t>SOP.</w:t>
      </w:r>
    </w:p>
    <w:p w:rsidR="00A52AA6" w:rsidRPr="00967182" w:rsidRDefault="00A52AA6" w:rsidP="000734D5">
      <w:pPr>
        <w:pStyle w:val="ListParagraph"/>
        <w:numPr>
          <w:ilvl w:val="0"/>
          <w:numId w:val="42"/>
        </w:numPr>
        <w:spacing w:line="276" w:lineRule="auto"/>
        <w:jc w:val="both"/>
      </w:pPr>
      <w:r w:rsidRPr="00967182">
        <w:t xml:space="preserve">Any reported/ perceived medication errors must be reported to the contracted service provider call center/ Service error report function on SyNCH and </w:t>
      </w:r>
      <w:r w:rsidR="000B1FC0">
        <w:t xml:space="preserve">the </w:t>
      </w:r>
      <w:r w:rsidRPr="00967182">
        <w:t>patient must be referr</w:t>
      </w:r>
      <w:r w:rsidR="00967182">
        <w:t xml:space="preserve">ed back to originating </w:t>
      </w:r>
      <w:r w:rsidR="00762A99">
        <w:t>facility.</w:t>
      </w:r>
    </w:p>
    <w:p w:rsidR="00A52AA6" w:rsidRPr="00967182" w:rsidRDefault="00A52AA6" w:rsidP="000734D5">
      <w:pPr>
        <w:pStyle w:val="ListParagraph"/>
        <w:numPr>
          <w:ilvl w:val="0"/>
          <w:numId w:val="42"/>
        </w:numPr>
        <w:spacing w:line="276" w:lineRule="auto"/>
        <w:jc w:val="both"/>
      </w:pPr>
      <w:r w:rsidRPr="00967182">
        <w:lastRenderedPageBreak/>
        <w:t xml:space="preserve">Provide monthly reports on predetermined data </w:t>
      </w:r>
      <w:r w:rsidR="00762A99" w:rsidRPr="00967182">
        <w:t>elements</w:t>
      </w:r>
      <w:r w:rsidR="00762A99">
        <w:t>.</w:t>
      </w:r>
    </w:p>
    <w:p w:rsidR="00A52AA6" w:rsidRPr="00967182" w:rsidRDefault="00A52AA6" w:rsidP="000734D5">
      <w:pPr>
        <w:pStyle w:val="ListParagraph"/>
        <w:numPr>
          <w:ilvl w:val="0"/>
          <w:numId w:val="42"/>
        </w:numPr>
        <w:spacing w:line="276" w:lineRule="auto"/>
        <w:jc w:val="both"/>
      </w:pPr>
      <w:r w:rsidRPr="00967182">
        <w:t>Delegate a person to attend monthly/quarterly meetings as required with NDoH/</w:t>
      </w:r>
      <w:r w:rsidR="00762A99" w:rsidRPr="00967182">
        <w:t>PDoH</w:t>
      </w:r>
      <w:r w:rsidR="00762A99">
        <w:t>.</w:t>
      </w:r>
    </w:p>
    <w:p w:rsidR="00A52AA6" w:rsidRPr="00967182" w:rsidRDefault="00A52AA6" w:rsidP="000734D5">
      <w:pPr>
        <w:pStyle w:val="ListParagraph"/>
        <w:numPr>
          <w:ilvl w:val="0"/>
          <w:numId w:val="42"/>
        </w:numPr>
        <w:spacing w:line="276" w:lineRule="auto"/>
        <w:jc w:val="both"/>
      </w:pPr>
      <w:r w:rsidRPr="00967182">
        <w:t>Delegate a staff membe</w:t>
      </w:r>
      <w:r w:rsidR="009B0A00">
        <w:t>r per PuP for compulsory</w:t>
      </w:r>
      <w:r w:rsidRPr="00967182">
        <w:t xml:space="preserve"> PuP virtual training sessions.</w:t>
      </w:r>
    </w:p>
    <w:p w:rsidR="0033664E" w:rsidRPr="00817A12" w:rsidRDefault="0033664E" w:rsidP="00FF0DDF">
      <w:pPr>
        <w:spacing w:line="276" w:lineRule="auto"/>
        <w:jc w:val="both"/>
      </w:pPr>
    </w:p>
    <w:p w:rsidR="0033664E" w:rsidRDefault="0033664E" w:rsidP="000734D5">
      <w:pPr>
        <w:pStyle w:val="Heading3"/>
        <w:keepLines w:val="0"/>
        <w:widowControl/>
        <w:numPr>
          <w:ilvl w:val="2"/>
          <w:numId w:val="14"/>
        </w:numPr>
        <w:autoSpaceDE/>
        <w:autoSpaceDN/>
        <w:spacing w:before="0" w:line="276" w:lineRule="auto"/>
        <w:ind w:left="900"/>
        <w:jc w:val="both"/>
        <w:rPr>
          <w:rFonts w:cs="Arial"/>
        </w:rPr>
      </w:pPr>
      <w:bookmarkStart w:id="38" w:name="_Toc65582262"/>
      <w:bookmarkStart w:id="39" w:name="_Toc111636940"/>
      <w:r w:rsidRPr="00817A12">
        <w:rPr>
          <w:rFonts w:cs="Arial"/>
        </w:rPr>
        <w:t>Invoice submission</w:t>
      </w:r>
      <w:bookmarkEnd w:id="38"/>
      <w:bookmarkEnd w:id="39"/>
    </w:p>
    <w:p w:rsidR="00A52AA6" w:rsidRPr="00A52AA6" w:rsidRDefault="00A52AA6" w:rsidP="00FF0DDF">
      <w:pPr>
        <w:spacing w:line="276" w:lineRule="auto"/>
        <w:jc w:val="both"/>
      </w:pPr>
    </w:p>
    <w:p w:rsidR="00A52AA6" w:rsidRDefault="00A52AA6" w:rsidP="00FF0DDF">
      <w:pPr>
        <w:spacing w:line="276" w:lineRule="auto"/>
        <w:jc w:val="both"/>
      </w:pPr>
      <w:r>
        <w:t xml:space="preserve">Invoices must be submitted monthly by the 7th of the </w:t>
      </w:r>
      <w:r w:rsidR="00812068">
        <w:t xml:space="preserve">following </w:t>
      </w:r>
      <w:r>
        <w:t>month</w:t>
      </w:r>
      <w:r w:rsidR="00812068">
        <w:t xml:space="preserve"> </w:t>
      </w:r>
      <w:r w:rsidRPr="0083080D">
        <w:t>to th</w:t>
      </w:r>
      <w:r w:rsidR="009B0A00" w:rsidRPr="0083080D">
        <w:t xml:space="preserve">e </w:t>
      </w:r>
      <w:r w:rsidR="00762A99" w:rsidRPr="0083080D">
        <w:t>NDOH.</w:t>
      </w:r>
      <w:r>
        <w:t xml:space="preserve"> Data on</w:t>
      </w:r>
      <w:r w:rsidR="000B1FC0">
        <w:t xml:space="preserve"> the</w:t>
      </w:r>
      <w:r>
        <w:t xml:space="preserve"> invoice must be for the entire preceding month. Invoice must be accompanied by specified documentation in compliance with the</w:t>
      </w:r>
      <w:r w:rsidR="00BF44B1">
        <w:t xml:space="preserve"> </w:t>
      </w:r>
      <w:r>
        <w:t>SLAs and SOPs</w:t>
      </w:r>
      <w:r w:rsidR="00BF44B1">
        <w:t>, with the successful bidders</w:t>
      </w:r>
      <w:r>
        <w:t>.</w:t>
      </w:r>
      <w:r w:rsidR="00967182" w:rsidRPr="00967182">
        <w:t xml:space="preserve"> </w:t>
      </w:r>
      <w:r w:rsidR="00967182" w:rsidRPr="00817A12">
        <w:t xml:space="preserve">PuP must be CSD </w:t>
      </w:r>
      <w:r w:rsidR="00762A99" w:rsidRPr="00817A12">
        <w:t>compliant and</w:t>
      </w:r>
      <w:r w:rsidR="00967182" w:rsidRPr="00817A12">
        <w:t xml:space="preserve"> update</w:t>
      </w:r>
      <w:r w:rsidR="00DE136D">
        <w:t>d</w:t>
      </w:r>
      <w:r w:rsidR="00967182" w:rsidRPr="00817A12">
        <w:t xml:space="preserve"> annually.</w:t>
      </w:r>
    </w:p>
    <w:p w:rsidR="0033664E" w:rsidRDefault="0033664E" w:rsidP="00FF0DDF">
      <w:pPr>
        <w:pStyle w:val="BodyText"/>
        <w:spacing w:before="11" w:line="276" w:lineRule="auto"/>
        <w:jc w:val="both"/>
        <w:rPr>
          <w:b/>
          <w:sz w:val="32"/>
        </w:rPr>
      </w:pPr>
    </w:p>
    <w:p w:rsidR="00924B00" w:rsidRDefault="00924B00" w:rsidP="000734D5">
      <w:pPr>
        <w:pStyle w:val="Heading3"/>
        <w:numPr>
          <w:ilvl w:val="2"/>
          <w:numId w:val="14"/>
        </w:numPr>
        <w:spacing w:line="276" w:lineRule="auto"/>
        <w:jc w:val="both"/>
      </w:pPr>
      <w:bookmarkStart w:id="40" w:name="_Toc111636941"/>
      <w:r>
        <w:t>Communication</w:t>
      </w:r>
      <w:bookmarkEnd w:id="40"/>
    </w:p>
    <w:p w:rsidR="00924B00" w:rsidRPr="00967182" w:rsidRDefault="00351B4B" w:rsidP="000734D5">
      <w:pPr>
        <w:pStyle w:val="ListParagraph"/>
        <w:numPr>
          <w:ilvl w:val="0"/>
          <w:numId w:val="43"/>
        </w:numPr>
        <w:spacing w:line="276" w:lineRule="auto"/>
        <w:jc w:val="both"/>
      </w:pPr>
      <w:r>
        <w:t>Successful PUP must be able to u</w:t>
      </w:r>
      <w:r w:rsidR="00924B00" w:rsidRPr="00967182">
        <w:t xml:space="preserve">tilize the dispensing and distribution service provider’s call </w:t>
      </w:r>
      <w:r w:rsidR="00B87E35" w:rsidRPr="00967182">
        <w:t>center</w:t>
      </w:r>
      <w:r w:rsidR="00924B00" w:rsidRPr="00967182">
        <w:t xml:space="preserve"> for all enquiries and notifications relating to </w:t>
      </w:r>
      <w:r w:rsidR="00762A99">
        <w:t>PMPs.</w:t>
      </w:r>
    </w:p>
    <w:p w:rsidR="00924B00" w:rsidRPr="00967182" w:rsidRDefault="00924B00" w:rsidP="000734D5">
      <w:pPr>
        <w:pStyle w:val="ListParagraph"/>
        <w:numPr>
          <w:ilvl w:val="0"/>
          <w:numId w:val="43"/>
        </w:numPr>
        <w:spacing w:line="276" w:lineRule="auto"/>
        <w:jc w:val="both"/>
      </w:pPr>
      <w:r w:rsidRPr="00967182">
        <w:t>Refer the patient to their originating health facility for clinical evaluation when the last repeat prescription is issued or patient reports any concerns relating to their health;</w:t>
      </w:r>
    </w:p>
    <w:p w:rsidR="00924B00" w:rsidRPr="00967182" w:rsidRDefault="00924B00" w:rsidP="000734D5">
      <w:pPr>
        <w:pStyle w:val="ListParagraph"/>
        <w:numPr>
          <w:ilvl w:val="0"/>
          <w:numId w:val="43"/>
        </w:numPr>
        <w:spacing w:line="276" w:lineRule="auto"/>
        <w:jc w:val="both"/>
      </w:pPr>
      <w:r w:rsidRPr="00967182">
        <w:t xml:space="preserve">Inform the DoH within 48 hours in writing of any event of PMPs that are missing, misappropriated or </w:t>
      </w:r>
      <w:r w:rsidR="00762A99">
        <w:t>damaged.</w:t>
      </w:r>
    </w:p>
    <w:p w:rsidR="00B87E35" w:rsidRPr="00967182" w:rsidRDefault="00B87E35" w:rsidP="000734D5">
      <w:pPr>
        <w:pStyle w:val="ListParagraph"/>
        <w:numPr>
          <w:ilvl w:val="0"/>
          <w:numId w:val="43"/>
        </w:numPr>
        <w:spacing w:line="276" w:lineRule="auto"/>
        <w:jc w:val="both"/>
      </w:pPr>
      <w:r w:rsidRPr="00967182">
        <w:t>Must ensure the appropriate Dablapmeds signage is used to ensure easy identification of PuP from the outside as well as a</w:t>
      </w:r>
      <w:r w:rsidR="00967182">
        <w:t xml:space="preserve"> clearly marked collection </w:t>
      </w:r>
      <w:r w:rsidR="00762A99">
        <w:t>area.</w:t>
      </w:r>
      <w:r w:rsidRPr="00967182">
        <w:t xml:space="preserve"> </w:t>
      </w:r>
    </w:p>
    <w:p w:rsidR="00B87E35" w:rsidRPr="00967182" w:rsidRDefault="00B87E35" w:rsidP="000734D5">
      <w:pPr>
        <w:pStyle w:val="ListParagraph"/>
        <w:numPr>
          <w:ilvl w:val="0"/>
          <w:numId w:val="43"/>
        </w:numPr>
        <w:spacing w:line="276" w:lineRule="auto"/>
        <w:jc w:val="both"/>
      </w:pPr>
      <w:r w:rsidRPr="00967182">
        <w:t xml:space="preserve">Must assist with Dablapmeds </w:t>
      </w:r>
      <w:r w:rsidR="00967182">
        <w:t xml:space="preserve">marketing campaigns to </w:t>
      </w:r>
      <w:r w:rsidR="00762A99">
        <w:t>patients.</w:t>
      </w:r>
    </w:p>
    <w:p w:rsidR="00B87E35" w:rsidRPr="00967182" w:rsidRDefault="00B87E35" w:rsidP="000734D5">
      <w:pPr>
        <w:pStyle w:val="ListParagraph"/>
        <w:numPr>
          <w:ilvl w:val="0"/>
          <w:numId w:val="43"/>
        </w:numPr>
        <w:spacing w:line="276" w:lineRule="auto"/>
        <w:jc w:val="both"/>
      </w:pPr>
      <w:r w:rsidRPr="00967182">
        <w:t>Must assist in communication of ad hoc importan</w:t>
      </w:r>
      <w:r w:rsidR="00967182">
        <w:t>t information to CCMDD patients.</w:t>
      </w:r>
      <w:r w:rsidRPr="00967182">
        <w:t xml:space="preserve"> </w:t>
      </w:r>
    </w:p>
    <w:p w:rsidR="00924B00" w:rsidRPr="00924B00" w:rsidRDefault="00924B00" w:rsidP="00FF0DDF">
      <w:pPr>
        <w:spacing w:line="276" w:lineRule="auto"/>
        <w:jc w:val="both"/>
      </w:pPr>
    </w:p>
    <w:p w:rsidR="00E37F07" w:rsidRDefault="00924B00" w:rsidP="000734D5">
      <w:pPr>
        <w:pStyle w:val="Heading3"/>
        <w:numPr>
          <w:ilvl w:val="2"/>
          <w:numId w:val="14"/>
        </w:numPr>
        <w:spacing w:line="276" w:lineRule="auto"/>
        <w:jc w:val="both"/>
      </w:pPr>
      <w:bookmarkStart w:id="41" w:name="_Toc111636942"/>
      <w:r>
        <w:t>General</w:t>
      </w:r>
      <w:bookmarkEnd w:id="41"/>
      <w:r>
        <w:t xml:space="preserve"> </w:t>
      </w:r>
    </w:p>
    <w:p w:rsidR="00924B00" w:rsidRPr="00314F02" w:rsidRDefault="004D2693" w:rsidP="000734D5">
      <w:pPr>
        <w:pStyle w:val="ListParagraph"/>
        <w:numPr>
          <w:ilvl w:val="0"/>
          <w:numId w:val="44"/>
        </w:numPr>
        <w:spacing w:line="276" w:lineRule="auto"/>
        <w:jc w:val="both"/>
        <w:rPr>
          <w:color w:val="000000" w:themeColor="text1"/>
        </w:rPr>
      </w:pPr>
      <w:r w:rsidRPr="00314F02">
        <w:rPr>
          <w:color w:val="000000" w:themeColor="text1"/>
        </w:rPr>
        <w:t>The successful bidder will be expected to m</w:t>
      </w:r>
      <w:r w:rsidR="00924B00" w:rsidRPr="00314F02">
        <w:rPr>
          <w:color w:val="000000" w:themeColor="text1"/>
        </w:rPr>
        <w:t>aintain operating hours appropriate to the</w:t>
      </w:r>
      <w:r w:rsidR="00A04718" w:rsidRPr="00314F02">
        <w:rPr>
          <w:color w:val="000000" w:themeColor="text1"/>
        </w:rPr>
        <w:t xml:space="preserve"> sp</w:t>
      </w:r>
      <w:r w:rsidR="00924B00" w:rsidRPr="00314F02">
        <w:rPr>
          <w:color w:val="000000" w:themeColor="text1"/>
        </w:rPr>
        <w:t>ecific area</w:t>
      </w:r>
      <w:r w:rsidRPr="00314F02">
        <w:rPr>
          <w:color w:val="000000" w:themeColor="text1"/>
        </w:rPr>
        <w:t xml:space="preserve"> to be covered in the SLA</w:t>
      </w:r>
      <w:r w:rsidR="00762A99" w:rsidRPr="00314F02">
        <w:rPr>
          <w:color w:val="000000" w:themeColor="text1"/>
        </w:rPr>
        <w:t>.</w:t>
      </w:r>
    </w:p>
    <w:p w:rsidR="00B87E35" w:rsidRPr="00967182" w:rsidRDefault="00967182" w:rsidP="000734D5">
      <w:pPr>
        <w:pStyle w:val="ListParagraph"/>
        <w:numPr>
          <w:ilvl w:val="0"/>
          <w:numId w:val="44"/>
        </w:numPr>
        <w:spacing w:line="276" w:lineRule="auto"/>
        <w:jc w:val="both"/>
      </w:pPr>
      <w:r>
        <w:t xml:space="preserve">Geographically </w:t>
      </w:r>
      <w:r w:rsidR="00762A99">
        <w:t>accessible.</w:t>
      </w:r>
    </w:p>
    <w:p w:rsidR="00B87E35" w:rsidRPr="00967182" w:rsidRDefault="00B87E35" w:rsidP="000734D5">
      <w:pPr>
        <w:pStyle w:val="ListParagraph"/>
        <w:numPr>
          <w:ilvl w:val="0"/>
          <w:numId w:val="44"/>
        </w:numPr>
        <w:spacing w:line="276" w:lineRule="auto"/>
        <w:jc w:val="both"/>
      </w:pPr>
      <w:r w:rsidRPr="00967182">
        <w:t>Storage c</w:t>
      </w:r>
      <w:r w:rsidR="00967182">
        <w:t xml:space="preserve">onditions as per GPP </w:t>
      </w:r>
      <w:r w:rsidR="00251295">
        <w:t>guidelines</w:t>
      </w:r>
      <w:r w:rsidR="00762A99">
        <w:t>.</w:t>
      </w:r>
    </w:p>
    <w:p w:rsidR="00B87E35" w:rsidRPr="00967182" w:rsidRDefault="00B87E35" w:rsidP="000734D5">
      <w:pPr>
        <w:pStyle w:val="ListParagraph"/>
        <w:numPr>
          <w:ilvl w:val="0"/>
          <w:numId w:val="44"/>
        </w:numPr>
        <w:spacing w:line="276" w:lineRule="auto"/>
        <w:jc w:val="both"/>
      </w:pPr>
      <w:r w:rsidRPr="00967182">
        <w:t xml:space="preserve">Must be in possession of the following equipment and </w:t>
      </w:r>
      <w:r w:rsidR="00762A99" w:rsidRPr="00967182">
        <w:t>always ensure operability</w:t>
      </w:r>
      <w:r w:rsidRPr="00967182">
        <w:t xml:space="preserve"> (Financial stability to acquire needed equipment at own expense):</w:t>
      </w:r>
    </w:p>
    <w:p w:rsidR="00B87E35" w:rsidRPr="00967182" w:rsidRDefault="00B87E35" w:rsidP="000734D5">
      <w:pPr>
        <w:pStyle w:val="ListParagraph"/>
        <w:numPr>
          <w:ilvl w:val="2"/>
          <w:numId w:val="45"/>
        </w:numPr>
        <w:spacing w:line="276" w:lineRule="auto"/>
        <w:jc w:val="both"/>
      </w:pPr>
      <w:r w:rsidRPr="00967182">
        <w:t>Laptop/ Computer/ Device compatible with SyNCH.</w:t>
      </w:r>
    </w:p>
    <w:p w:rsidR="00B87E35" w:rsidRPr="00967182" w:rsidRDefault="00B87E35" w:rsidP="000734D5">
      <w:pPr>
        <w:pStyle w:val="ListParagraph"/>
        <w:numPr>
          <w:ilvl w:val="2"/>
          <w:numId w:val="45"/>
        </w:numPr>
        <w:spacing w:line="276" w:lineRule="auto"/>
        <w:jc w:val="both"/>
      </w:pPr>
      <w:r w:rsidRPr="00967182">
        <w:t xml:space="preserve">Connection device </w:t>
      </w:r>
      <w:r w:rsidR="00DE283C">
        <w:t>to ensure internet connectivity and sufficient data</w:t>
      </w:r>
    </w:p>
    <w:p w:rsidR="00B87E35" w:rsidRPr="00967182" w:rsidRDefault="00B87E35" w:rsidP="009A0963">
      <w:pPr>
        <w:pStyle w:val="ListParagraph"/>
        <w:numPr>
          <w:ilvl w:val="2"/>
          <w:numId w:val="45"/>
        </w:numPr>
        <w:spacing w:line="276" w:lineRule="auto"/>
        <w:jc w:val="both"/>
      </w:pPr>
      <w:r w:rsidRPr="00967182">
        <w:t>Handheld scanner or compatible device to perform barcode scanning function.</w:t>
      </w:r>
    </w:p>
    <w:p w:rsidR="00FF0DDF" w:rsidRDefault="00B87E35" w:rsidP="00FF0DDF">
      <w:pPr>
        <w:pStyle w:val="ListParagraph"/>
        <w:numPr>
          <w:ilvl w:val="2"/>
          <w:numId w:val="45"/>
        </w:numPr>
        <w:spacing w:line="276" w:lineRule="auto"/>
        <w:jc w:val="both"/>
      </w:pPr>
      <w:r w:rsidRPr="00967182">
        <w:t>Appropriately sized fridge for storage of cold chain items.</w:t>
      </w:r>
    </w:p>
    <w:p w:rsidR="00154213" w:rsidRDefault="00154213" w:rsidP="00FF0DDF">
      <w:pPr>
        <w:pStyle w:val="ListParagraph"/>
        <w:numPr>
          <w:ilvl w:val="2"/>
          <w:numId w:val="45"/>
        </w:numPr>
        <w:spacing w:line="276" w:lineRule="auto"/>
        <w:jc w:val="both"/>
      </w:pPr>
    </w:p>
    <w:p w:rsidR="00154213" w:rsidRDefault="00154213" w:rsidP="00FF0DDF">
      <w:pPr>
        <w:spacing w:line="276" w:lineRule="auto"/>
        <w:jc w:val="both"/>
      </w:pPr>
    </w:p>
    <w:p w:rsidR="00154213" w:rsidRDefault="00154213" w:rsidP="000734D5">
      <w:pPr>
        <w:pStyle w:val="Heading3"/>
        <w:numPr>
          <w:ilvl w:val="2"/>
          <w:numId w:val="14"/>
        </w:numPr>
        <w:spacing w:line="276" w:lineRule="auto"/>
        <w:jc w:val="both"/>
      </w:pPr>
      <w:bookmarkStart w:id="42" w:name="_Toc111636943"/>
      <w:r>
        <w:t>Essential Services</w:t>
      </w:r>
      <w:bookmarkEnd w:id="42"/>
    </w:p>
    <w:p w:rsidR="00154213" w:rsidRDefault="00154213" w:rsidP="00154213">
      <w:pPr>
        <w:spacing w:line="276" w:lineRule="auto"/>
        <w:jc w:val="both"/>
      </w:pPr>
      <w:r w:rsidRPr="00817A12">
        <w:t>The</w:t>
      </w:r>
      <w:r>
        <w:t xml:space="preserve"> contracted service provider </w:t>
      </w:r>
      <w:r w:rsidRPr="00817A12">
        <w:t>agrees that the service will be declared as an essential service, as defined by legislation, to promote the provision of uninterrupted services.</w:t>
      </w:r>
      <w:r>
        <w:t xml:space="preserve"> </w:t>
      </w:r>
    </w:p>
    <w:p w:rsidR="00154213" w:rsidRPr="00154213" w:rsidRDefault="00154213" w:rsidP="00154213"/>
    <w:p w:rsidR="00924B00" w:rsidRDefault="00924B00" w:rsidP="00154213">
      <w:pPr>
        <w:pStyle w:val="Heading3"/>
        <w:numPr>
          <w:ilvl w:val="2"/>
          <w:numId w:val="14"/>
        </w:numPr>
        <w:spacing w:line="276" w:lineRule="auto"/>
        <w:jc w:val="both"/>
      </w:pPr>
      <w:r>
        <w:lastRenderedPageBreak/>
        <w:t xml:space="preserve"> </w:t>
      </w:r>
      <w:bookmarkStart w:id="43" w:name="_Toc111636944"/>
      <w:r w:rsidR="00154213">
        <w:t>Information management and reporting</w:t>
      </w:r>
      <w:bookmarkEnd w:id="43"/>
    </w:p>
    <w:p w:rsidR="00E37F07" w:rsidRDefault="00E37F07" w:rsidP="00FF0DDF">
      <w:pPr>
        <w:pStyle w:val="BodyText"/>
        <w:spacing w:before="1" w:line="276" w:lineRule="auto"/>
        <w:ind w:left="720" w:right="5333"/>
        <w:jc w:val="both"/>
      </w:pPr>
    </w:p>
    <w:p w:rsidR="00E37F07" w:rsidRPr="00967182" w:rsidRDefault="00A06569" w:rsidP="000734D5">
      <w:pPr>
        <w:pStyle w:val="ListParagraph"/>
        <w:numPr>
          <w:ilvl w:val="0"/>
          <w:numId w:val="46"/>
        </w:numPr>
        <w:spacing w:line="276" w:lineRule="auto"/>
        <w:jc w:val="both"/>
      </w:pPr>
      <w:r>
        <w:t>The successful bidder on PUP services will be expected to</w:t>
      </w:r>
      <w:r w:rsidR="00A52AA6" w:rsidRPr="00967182">
        <w:t xml:space="preserve"> utilize</w:t>
      </w:r>
      <w:r>
        <w:t xml:space="preserve"> the</w:t>
      </w:r>
      <w:r w:rsidR="00A52AA6" w:rsidRPr="00967182">
        <w:t xml:space="preserve"> </w:t>
      </w:r>
      <w:r w:rsidR="0007258D">
        <w:t>SyNCH</w:t>
      </w:r>
      <w:r>
        <w:t xml:space="preserve"> system which is</w:t>
      </w:r>
      <w:r w:rsidR="00A52AA6" w:rsidRPr="00967182">
        <w:t xml:space="preserve"> </w:t>
      </w:r>
      <w:r>
        <w:t xml:space="preserve">a </w:t>
      </w:r>
      <w:r w:rsidR="00A52AA6" w:rsidRPr="00967182">
        <w:t>web-based NDoH system</w:t>
      </w:r>
      <w:r w:rsidR="00435E70" w:rsidRPr="00967182">
        <w:t xml:space="preserve"> </w:t>
      </w:r>
      <w:r>
        <w:t>and will be provided with access as well as training.</w:t>
      </w:r>
    </w:p>
    <w:p w:rsidR="00E37F07" w:rsidRPr="00967182" w:rsidRDefault="00435E70" w:rsidP="000734D5">
      <w:pPr>
        <w:pStyle w:val="ListParagraph"/>
        <w:numPr>
          <w:ilvl w:val="0"/>
          <w:numId w:val="46"/>
        </w:numPr>
        <w:spacing w:line="276" w:lineRule="auto"/>
        <w:jc w:val="both"/>
      </w:pPr>
      <w:r w:rsidRPr="00967182">
        <w:t>Maintain and file required records of P</w:t>
      </w:r>
      <w:r w:rsidR="00314F02">
        <w:t>O</w:t>
      </w:r>
      <w:r w:rsidRPr="00967182">
        <w:t xml:space="preserve">Ds, delivery manifests, discrepancy reports and uplifted PMP </w:t>
      </w:r>
      <w:r w:rsidR="00762A99" w:rsidRPr="00967182">
        <w:t>lists.</w:t>
      </w:r>
    </w:p>
    <w:p w:rsidR="00A52AA6" w:rsidRPr="00967182" w:rsidRDefault="00435E70" w:rsidP="000734D5">
      <w:pPr>
        <w:pStyle w:val="ListParagraph"/>
        <w:numPr>
          <w:ilvl w:val="0"/>
          <w:numId w:val="46"/>
        </w:numPr>
        <w:spacing w:line="276" w:lineRule="auto"/>
        <w:jc w:val="both"/>
      </w:pPr>
      <w:r w:rsidRPr="00967182">
        <w:t xml:space="preserve">Provide monthly reports to DoH on pre-determined data </w:t>
      </w:r>
      <w:r w:rsidR="00762A99" w:rsidRPr="00967182">
        <w:t>elements.</w:t>
      </w:r>
    </w:p>
    <w:p w:rsidR="0019631F" w:rsidRDefault="00435E70" w:rsidP="000734D5">
      <w:pPr>
        <w:pStyle w:val="ListParagraph"/>
        <w:numPr>
          <w:ilvl w:val="0"/>
          <w:numId w:val="46"/>
        </w:numPr>
        <w:spacing w:line="276" w:lineRule="auto"/>
        <w:jc w:val="both"/>
      </w:pPr>
      <w:r w:rsidRPr="00967182">
        <w:t>Report any alleged medication errors to the dispensing and distribution service provider and the DoH.</w:t>
      </w:r>
    </w:p>
    <w:p w:rsidR="00280B64" w:rsidRDefault="00280B64" w:rsidP="00FF0DDF">
      <w:pPr>
        <w:spacing w:line="276" w:lineRule="auto"/>
        <w:jc w:val="both"/>
      </w:pPr>
    </w:p>
    <w:p w:rsidR="00E37F07" w:rsidRDefault="00E37F07" w:rsidP="00FF0DDF">
      <w:pPr>
        <w:spacing w:line="276" w:lineRule="auto"/>
        <w:jc w:val="both"/>
        <w:sectPr w:rsidR="00E37F07">
          <w:pgSz w:w="11900" w:h="16840"/>
          <w:pgMar w:top="1360" w:right="1320" w:bottom="940" w:left="1320" w:header="0" w:footer="679" w:gutter="0"/>
          <w:cols w:space="720"/>
        </w:sectPr>
      </w:pPr>
    </w:p>
    <w:p w:rsidR="00694ECB" w:rsidRDefault="00435E70" w:rsidP="000734D5">
      <w:pPr>
        <w:pStyle w:val="Heading1"/>
        <w:numPr>
          <w:ilvl w:val="0"/>
          <w:numId w:val="9"/>
        </w:numPr>
        <w:tabs>
          <w:tab w:val="left" w:pos="480"/>
        </w:tabs>
        <w:spacing w:before="78" w:line="276" w:lineRule="auto"/>
        <w:jc w:val="both"/>
      </w:pPr>
      <w:bookmarkStart w:id="44" w:name="_Toc111636945"/>
      <w:r>
        <w:lastRenderedPageBreak/>
        <w:t>BID DOCUMENT CHECK</w:t>
      </w:r>
      <w:r>
        <w:rPr>
          <w:spacing w:val="-1"/>
        </w:rPr>
        <w:t xml:space="preserve"> </w:t>
      </w:r>
      <w:r>
        <w:t>LIST</w:t>
      </w:r>
      <w:bookmarkEnd w:id="44"/>
    </w:p>
    <w:tbl>
      <w:tblPr>
        <w:tblW w:w="9240" w:type="dxa"/>
        <w:tblLook w:val="04A0"/>
      </w:tblPr>
      <w:tblGrid>
        <w:gridCol w:w="983"/>
        <w:gridCol w:w="7245"/>
        <w:gridCol w:w="1012"/>
      </w:tblGrid>
      <w:tr w:rsidR="009701D2" w:rsidRPr="009800FC" w:rsidTr="00315D18">
        <w:trPr>
          <w:trHeight w:val="250"/>
        </w:trPr>
        <w:tc>
          <w:tcPr>
            <w:tcW w:w="8228" w:type="dxa"/>
            <w:gridSpan w:val="2"/>
            <w:tcBorders>
              <w:top w:val="single" w:sz="8" w:space="0" w:color="auto"/>
              <w:left w:val="single" w:sz="8" w:space="0" w:color="auto"/>
              <w:bottom w:val="nil"/>
              <w:right w:val="nil"/>
            </w:tcBorders>
            <w:shd w:val="clear" w:color="000000" w:fill="D9E1F2"/>
            <w:vAlign w:val="center"/>
            <w:hideMark/>
          </w:tcPr>
          <w:p w:rsidR="009701D2" w:rsidRPr="009800FC" w:rsidRDefault="009701D2" w:rsidP="00315D18">
            <w:pPr>
              <w:widowControl/>
              <w:autoSpaceDE/>
              <w:autoSpaceDN/>
              <w:rPr>
                <w:rFonts w:ascii="Calibri" w:eastAsia="Times New Roman" w:hAnsi="Calibri" w:cs="Calibri"/>
                <w:b/>
                <w:bCs/>
                <w:color w:val="000000"/>
                <w:lang w:val="en-ZA" w:eastAsia="en-ZA"/>
              </w:rPr>
            </w:pPr>
            <w:r w:rsidRPr="009800FC">
              <w:rPr>
                <w:rFonts w:ascii="Calibri" w:eastAsia="Times New Roman" w:hAnsi="Calibri" w:cs="Calibri"/>
                <w:b/>
                <w:bCs/>
                <w:color w:val="000000"/>
                <w:lang w:val="en-ZA" w:eastAsia="en-ZA"/>
              </w:rPr>
              <w:t>BIDDER NAME</w:t>
            </w:r>
          </w:p>
        </w:tc>
        <w:tc>
          <w:tcPr>
            <w:tcW w:w="1012" w:type="dxa"/>
            <w:tcBorders>
              <w:top w:val="single" w:sz="8" w:space="0" w:color="auto"/>
              <w:left w:val="nil"/>
              <w:bottom w:val="nil"/>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42"/>
        </w:trPr>
        <w:tc>
          <w:tcPr>
            <w:tcW w:w="8228" w:type="dxa"/>
            <w:gridSpan w:val="2"/>
            <w:tcBorders>
              <w:top w:val="single" w:sz="8" w:space="0" w:color="auto"/>
              <w:left w:val="single" w:sz="8" w:space="0" w:color="auto"/>
              <w:bottom w:val="single" w:sz="4" w:space="0" w:color="auto"/>
              <w:right w:val="single" w:sz="4" w:space="0" w:color="auto"/>
            </w:tcBorders>
            <w:shd w:val="clear" w:color="000000" w:fill="D9E1F2"/>
            <w:noWrap/>
            <w:hideMark/>
          </w:tcPr>
          <w:p w:rsidR="009701D2" w:rsidRPr="009800FC" w:rsidRDefault="009701D2" w:rsidP="00315D18">
            <w:pPr>
              <w:widowControl/>
              <w:autoSpaceDE/>
              <w:autoSpaceDN/>
              <w:rPr>
                <w:rFonts w:ascii="Calibri" w:eastAsia="Times New Roman" w:hAnsi="Calibri" w:cs="Calibri"/>
                <w:b/>
                <w:bCs/>
                <w:color w:val="000000"/>
                <w:lang w:val="en-ZA" w:eastAsia="en-ZA"/>
              </w:rPr>
            </w:pPr>
            <w:r>
              <w:rPr>
                <w:rFonts w:ascii="Calibri" w:eastAsia="Times New Roman" w:hAnsi="Calibri" w:cs="Calibri"/>
                <w:b/>
                <w:bCs/>
                <w:color w:val="000000"/>
                <w:lang w:val="en-ZA" w:eastAsia="en-ZA"/>
              </w:rPr>
              <w:t>Checklist 1a</w:t>
            </w:r>
            <w:r w:rsidRPr="009800FC">
              <w:rPr>
                <w:rFonts w:ascii="Calibri" w:eastAsia="Times New Roman" w:hAnsi="Calibri" w:cs="Calibri"/>
                <w:b/>
                <w:bCs/>
                <w:color w:val="000000"/>
                <w:lang w:val="en-ZA" w:eastAsia="en-ZA"/>
              </w:rPr>
              <w:t>: Checklist for Dispensing and Distribution</w:t>
            </w:r>
          </w:p>
        </w:tc>
        <w:tc>
          <w:tcPr>
            <w:tcW w:w="1012" w:type="dxa"/>
            <w:tcBorders>
              <w:top w:val="single" w:sz="8" w:space="0" w:color="auto"/>
              <w:left w:val="nil"/>
              <w:bottom w:val="single" w:sz="4" w:space="0" w:color="auto"/>
              <w:right w:val="single" w:sz="8" w:space="0" w:color="auto"/>
            </w:tcBorders>
            <w:shd w:val="clear" w:color="000000" w:fill="D9E1F2"/>
            <w:vAlign w:val="center"/>
            <w:hideMark/>
          </w:tcPr>
          <w:p w:rsidR="009701D2" w:rsidRPr="009800FC" w:rsidRDefault="009701D2" w:rsidP="00315D18">
            <w:pPr>
              <w:widowControl/>
              <w:autoSpaceDE/>
              <w:autoSpaceDN/>
              <w:jc w:val="center"/>
              <w:rPr>
                <w:rFonts w:ascii="Calibri" w:eastAsia="Times New Roman" w:hAnsi="Calibri" w:cs="Calibri"/>
                <w:b/>
                <w:bCs/>
                <w:color w:val="000000"/>
                <w:lang w:val="en-ZA" w:eastAsia="en-ZA"/>
              </w:rPr>
            </w:pPr>
            <w:r w:rsidRPr="009800FC">
              <w:rPr>
                <w:rFonts w:ascii="Calibri" w:eastAsia="Times New Roman" w:hAnsi="Calibri" w:cs="Calibri"/>
                <w:b/>
                <w:bCs/>
                <w:color w:val="000000"/>
                <w:lang w:val="en-ZA" w:eastAsia="en-ZA"/>
              </w:rPr>
              <w:t>Yes/No</w:t>
            </w:r>
          </w:p>
        </w:tc>
      </w:tr>
      <w:tr w:rsidR="009701D2" w:rsidRPr="009800FC" w:rsidTr="00315D18">
        <w:trPr>
          <w:trHeight w:val="242"/>
        </w:trPr>
        <w:tc>
          <w:tcPr>
            <w:tcW w:w="983" w:type="dxa"/>
            <w:tcBorders>
              <w:top w:val="nil"/>
              <w:left w:val="single" w:sz="8" w:space="0" w:color="auto"/>
              <w:bottom w:val="single" w:sz="4" w:space="0" w:color="auto"/>
              <w:right w:val="single" w:sz="4" w:space="0" w:color="auto"/>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1</w:t>
            </w:r>
          </w:p>
        </w:tc>
        <w:tc>
          <w:tcPr>
            <w:tcW w:w="7245" w:type="dxa"/>
            <w:tcBorders>
              <w:top w:val="nil"/>
              <w:left w:val="nil"/>
              <w:bottom w:val="single" w:sz="4" w:space="0" w:color="auto"/>
              <w:right w:val="single" w:sz="4" w:space="0" w:color="auto"/>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SBD 1: Invitation to bid</w:t>
            </w:r>
          </w:p>
        </w:tc>
        <w:tc>
          <w:tcPr>
            <w:tcW w:w="1012" w:type="dxa"/>
            <w:tcBorders>
              <w:top w:val="nil"/>
              <w:left w:val="nil"/>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42"/>
        </w:trPr>
        <w:tc>
          <w:tcPr>
            <w:tcW w:w="983" w:type="dxa"/>
            <w:tcBorders>
              <w:top w:val="nil"/>
              <w:left w:val="single" w:sz="8" w:space="0" w:color="auto"/>
              <w:bottom w:val="single" w:sz="4" w:space="0" w:color="auto"/>
              <w:right w:val="single" w:sz="4" w:space="0" w:color="auto"/>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2</w:t>
            </w:r>
          </w:p>
        </w:tc>
        <w:tc>
          <w:tcPr>
            <w:tcW w:w="7245" w:type="dxa"/>
            <w:tcBorders>
              <w:top w:val="nil"/>
              <w:left w:val="nil"/>
              <w:bottom w:val="single" w:sz="4" w:space="0" w:color="auto"/>
              <w:right w:val="single" w:sz="4" w:space="0" w:color="auto"/>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CSD database sheet for bidder</w:t>
            </w:r>
          </w:p>
        </w:tc>
        <w:tc>
          <w:tcPr>
            <w:tcW w:w="1012" w:type="dxa"/>
            <w:tcBorders>
              <w:top w:val="nil"/>
              <w:left w:val="nil"/>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42"/>
        </w:trPr>
        <w:tc>
          <w:tcPr>
            <w:tcW w:w="983" w:type="dxa"/>
            <w:tcBorders>
              <w:top w:val="nil"/>
              <w:left w:val="single" w:sz="8" w:space="0" w:color="auto"/>
              <w:bottom w:val="single" w:sz="4" w:space="0" w:color="auto"/>
              <w:right w:val="single" w:sz="4" w:space="0" w:color="auto"/>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3</w:t>
            </w:r>
          </w:p>
        </w:tc>
        <w:tc>
          <w:tcPr>
            <w:tcW w:w="7245" w:type="dxa"/>
            <w:tcBorders>
              <w:top w:val="nil"/>
              <w:left w:val="nil"/>
              <w:bottom w:val="single" w:sz="4" w:space="0" w:color="auto"/>
              <w:right w:val="single" w:sz="4" w:space="0" w:color="auto"/>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SBD 4: Declaration of interest</w:t>
            </w:r>
          </w:p>
        </w:tc>
        <w:tc>
          <w:tcPr>
            <w:tcW w:w="1012" w:type="dxa"/>
            <w:tcBorders>
              <w:top w:val="nil"/>
              <w:left w:val="nil"/>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42"/>
        </w:trPr>
        <w:tc>
          <w:tcPr>
            <w:tcW w:w="983" w:type="dxa"/>
            <w:tcBorders>
              <w:top w:val="nil"/>
              <w:left w:val="single" w:sz="8" w:space="0" w:color="auto"/>
              <w:bottom w:val="single" w:sz="4" w:space="0" w:color="auto"/>
              <w:right w:val="single" w:sz="4" w:space="0" w:color="auto"/>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4</w:t>
            </w:r>
          </w:p>
        </w:tc>
        <w:tc>
          <w:tcPr>
            <w:tcW w:w="7245" w:type="dxa"/>
            <w:tcBorders>
              <w:top w:val="nil"/>
              <w:left w:val="nil"/>
              <w:bottom w:val="single" w:sz="4" w:space="0" w:color="auto"/>
              <w:right w:val="single" w:sz="4" w:space="0" w:color="auto"/>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SBD 5: National Industrial Participation Programme</w:t>
            </w:r>
          </w:p>
        </w:tc>
        <w:tc>
          <w:tcPr>
            <w:tcW w:w="1012" w:type="dxa"/>
            <w:tcBorders>
              <w:top w:val="nil"/>
              <w:left w:val="nil"/>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42"/>
        </w:trPr>
        <w:tc>
          <w:tcPr>
            <w:tcW w:w="983" w:type="dxa"/>
            <w:tcBorders>
              <w:top w:val="nil"/>
              <w:left w:val="single" w:sz="8" w:space="0" w:color="auto"/>
              <w:bottom w:val="single" w:sz="4" w:space="0" w:color="auto"/>
              <w:right w:val="single" w:sz="4" w:space="0" w:color="auto"/>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5</w:t>
            </w:r>
          </w:p>
        </w:tc>
        <w:tc>
          <w:tcPr>
            <w:tcW w:w="7245" w:type="dxa"/>
            <w:tcBorders>
              <w:top w:val="nil"/>
              <w:left w:val="nil"/>
              <w:bottom w:val="single" w:sz="4" w:space="0" w:color="auto"/>
              <w:right w:val="single" w:sz="4" w:space="0" w:color="auto"/>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SBD 6.1: Preference Points Claimed (B-BBEE)</w:t>
            </w:r>
          </w:p>
        </w:tc>
        <w:tc>
          <w:tcPr>
            <w:tcW w:w="1012" w:type="dxa"/>
            <w:tcBorders>
              <w:top w:val="nil"/>
              <w:left w:val="nil"/>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42"/>
        </w:trPr>
        <w:tc>
          <w:tcPr>
            <w:tcW w:w="983" w:type="dxa"/>
            <w:tcBorders>
              <w:top w:val="nil"/>
              <w:left w:val="single" w:sz="8" w:space="0" w:color="auto"/>
              <w:bottom w:val="single" w:sz="4" w:space="0" w:color="auto"/>
              <w:right w:val="single" w:sz="4" w:space="0" w:color="auto"/>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6</w:t>
            </w:r>
          </w:p>
        </w:tc>
        <w:tc>
          <w:tcPr>
            <w:tcW w:w="7245" w:type="dxa"/>
            <w:tcBorders>
              <w:top w:val="nil"/>
              <w:left w:val="nil"/>
              <w:bottom w:val="single" w:sz="4" w:space="0" w:color="auto"/>
              <w:right w:val="single" w:sz="4" w:space="0" w:color="auto"/>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B-BBEE Status Level Verification Certificate</w:t>
            </w:r>
          </w:p>
        </w:tc>
        <w:tc>
          <w:tcPr>
            <w:tcW w:w="1012" w:type="dxa"/>
            <w:tcBorders>
              <w:top w:val="nil"/>
              <w:left w:val="nil"/>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335"/>
        </w:trPr>
        <w:tc>
          <w:tcPr>
            <w:tcW w:w="983" w:type="dxa"/>
            <w:tcBorders>
              <w:top w:val="nil"/>
              <w:left w:val="single" w:sz="8" w:space="0" w:color="auto"/>
              <w:bottom w:val="single" w:sz="4" w:space="0" w:color="auto"/>
              <w:right w:val="single" w:sz="4" w:space="0" w:color="auto"/>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7</w:t>
            </w:r>
          </w:p>
        </w:tc>
        <w:tc>
          <w:tcPr>
            <w:tcW w:w="7245" w:type="dxa"/>
            <w:tcBorders>
              <w:top w:val="nil"/>
              <w:left w:val="nil"/>
              <w:bottom w:val="single" w:sz="4" w:space="0" w:color="auto"/>
              <w:right w:val="single" w:sz="4" w:space="0" w:color="auto"/>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Registration Certificate with CIPC or proof of ownership/shareholding.</w:t>
            </w:r>
          </w:p>
        </w:tc>
        <w:tc>
          <w:tcPr>
            <w:tcW w:w="1012" w:type="dxa"/>
            <w:tcBorders>
              <w:top w:val="nil"/>
              <w:left w:val="nil"/>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rPr>
                <w:rFonts w:ascii="Calibri" w:eastAsia="Times New Roman" w:hAnsi="Calibri" w:cs="Calibri"/>
                <w:color w:val="000000"/>
                <w:lang w:val="en-ZA" w:eastAsia="en-ZA"/>
              </w:rPr>
            </w:pPr>
          </w:p>
        </w:tc>
      </w:tr>
      <w:tr w:rsidR="009701D2" w:rsidRPr="009800FC" w:rsidTr="00315D18">
        <w:trPr>
          <w:trHeight w:val="1331"/>
        </w:trPr>
        <w:tc>
          <w:tcPr>
            <w:tcW w:w="983" w:type="dxa"/>
            <w:tcBorders>
              <w:top w:val="nil"/>
              <w:left w:val="single" w:sz="8" w:space="0" w:color="auto"/>
              <w:bottom w:val="single" w:sz="4" w:space="0" w:color="auto"/>
              <w:right w:val="single" w:sz="4" w:space="0" w:color="auto"/>
            </w:tcBorders>
            <w:shd w:val="clear" w:color="000000" w:fill="D9E1F2"/>
            <w:noWrap/>
          </w:tcPr>
          <w:p w:rsidR="009701D2" w:rsidRPr="009800FC" w:rsidRDefault="009701D2" w:rsidP="00315D18">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8</w:t>
            </w:r>
          </w:p>
        </w:tc>
        <w:tc>
          <w:tcPr>
            <w:tcW w:w="7245" w:type="dxa"/>
            <w:tcBorders>
              <w:top w:val="nil"/>
              <w:left w:val="nil"/>
              <w:bottom w:val="single" w:sz="4" w:space="0" w:color="auto"/>
              <w:right w:val="single" w:sz="4" w:space="0" w:color="auto"/>
            </w:tcBorders>
            <w:shd w:val="clear" w:color="000000" w:fill="D9E1F2"/>
          </w:tcPr>
          <w:p w:rsidR="009701D2" w:rsidRPr="008E1940" w:rsidRDefault="009701D2" w:rsidP="00315D18">
            <w:pPr>
              <w:pStyle w:val="BodyText"/>
              <w:ind w:left="120"/>
              <w:jc w:val="both"/>
              <w:rPr>
                <w:rFonts w:asciiTheme="minorHAnsi" w:hAnsiTheme="minorHAnsi" w:cstheme="minorHAnsi"/>
              </w:rPr>
            </w:pPr>
            <w:r w:rsidRPr="008E1940">
              <w:rPr>
                <w:rFonts w:asciiTheme="minorHAnsi" w:hAnsiTheme="minorHAnsi" w:cstheme="minorHAnsi"/>
              </w:rPr>
              <w:t>In the case of a bidder offering dispensing and distribution services as part of this bid:</w:t>
            </w:r>
          </w:p>
          <w:p w:rsidR="009701D2" w:rsidRPr="008E1940" w:rsidRDefault="009701D2" w:rsidP="00315D18">
            <w:pPr>
              <w:pStyle w:val="ListParagraph"/>
              <w:numPr>
                <w:ilvl w:val="1"/>
                <w:numId w:val="30"/>
              </w:numPr>
              <w:tabs>
                <w:tab w:val="left" w:pos="545"/>
                <w:tab w:val="left" w:pos="547"/>
              </w:tabs>
              <w:spacing w:before="0"/>
              <w:ind w:left="404" w:right="113"/>
              <w:jc w:val="both"/>
              <w:rPr>
                <w:rFonts w:asciiTheme="minorHAnsi" w:hAnsiTheme="minorHAnsi" w:cstheme="minorHAnsi"/>
              </w:rPr>
            </w:pPr>
            <w:r w:rsidRPr="008E1940">
              <w:rPr>
                <w:rFonts w:asciiTheme="minorHAnsi" w:hAnsiTheme="minorHAnsi" w:cstheme="minorHAnsi"/>
              </w:rPr>
              <w:t>The pharmacy premises, where the services will be provided, must be licensed by the Director General of the Department of Health</w:t>
            </w:r>
            <w:r>
              <w:rPr>
                <w:rFonts w:asciiTheme="minorHAnsi" w:hAnsiTheme="minorHAnsi" w:cstheme="minorHAnsi"/>
              </w:rPr>
              <w:t>.</w:t>
            </w:r>
          </w:p>
          <w:p w:rsidR="009701D2" w:rsidRPr="008E1940" w:rsidRDefault="009701D2" w:rsidP="00315D18">
            <w:pPr>
              <w:pStyle w:val="ListParagraph"/>
              <w:numPr>
                <w:ilvl w:val="1"/>
                <w:numId w:val="30"/>
              </w:numPr>
              <w:tabs>
                <w:tab w:val="left" w:pos="545"/>
                <w:tab w:val="left" w:pos="547"/>
              </w:tabs>
              <w:spacing w:before="6"/>
              <w:ind w:left="404" w:right="110"/>
              <w:jc w:val="both"/>
              <w:rPr>
                <w:rFonts w:asciiTheme="minorHAnsi" w:eastAsia="Times New Roman" w:hAnsiTheme="minorHAnsi" w:cstheme="minorHAnsi"/>
                <w:color w:val="000000"/>
                <w:lang w:val="en-ZA" w:eastAsia="en-ZA"/>
              </w:rPr>
            </w:pPr>
            <w:r w:rsidRPr="008E1940">
              <w:rPr>
                <w:rFonts w:asciiTheme="minorHAnsi" w:hAnsiTheme="minorHAnsi" w:cstheme="minorHAnsi"/>
              </w:rPr>
              <w:t>The owner, responsible pharmacist and pharmacy premises must be recorded with the SAPC in terms of the Pharmacy</w:t>
            </w:r>
            <w:r w:rsidRPr="008E1940">
              <w:rPr>
                <w:rFonts w:asciiTheme="minorHAnsi" w:hAnsiTheme="minorHAnsi" w:cstheme="minorHAnsi"/>
                <w:spacing w:val="-1"/>
              </w:rPr>
              <w:t xml:space="preserve"> </w:t>
            </w:r>
            <w:r w:rsidRPr="008E1940">
              <w:rPr>
                <w:rFonts w:asciiTheme="minorHAnsi" w:hAnsiTheme="minorHAnsi" w:cstheme="minorHAnsi"/>
              </w:rPr>
              <w:t>Act.</w:t>
            </w:r>
          </w:p>
        </w:tc>
        <w:tc>
          <w:tcPr>
            <w:tcW w:w="1012" w:type="dxa"/>
            <w:tcBorders>
              <w:top w:val="nil"/>
              <w:left w:val="nil"/>
              <w:bottom w:val="single" w:sz="4" w:space="0" w:color="auto"/>
              <w:right w:val="single" w:sz="8" w:space="0" w:color="auto"/>
            </w:tcBorders>
            <w:shd w:val="clear" w:color="auto" w:fill="auto"/>
            <w:noWrap/>
            <w:vAlign w:val="center"/>
          </w:tcPr>
          <w:p w:rsidR="009701D2" w:rsidRPr="009800FC" w:rsidRDefault="009701D2" w:rsidP="00315D18">
            <w:pPr>
              <w:widowControl/>
              <w:autoSpaceDE/>
              <w:autoSpaceDN/>
              <w:jc w:val="center"/>
              <w:rPr>
                <w:rFonts w:ascii="Calibri" w:eastAsia="Times New Roman" w:hAnsi="Calibri" w:cs="Calibri"/>
                <w:color w:val="000000"/>
                <w:lang w:val="en-ZA" w:eastAsia="en-ZA"/>
              </w:rPr>
            </w:pPr>
          </w:p>
        </w:tc>
      </w:tr>
      <w:tr w:rsidR="009701D2" w:rsidRPr="009800FC" w:rsidTr="00315D18">
        <w:trPr>
          <w:trHeight w:val="485"/>
        </w:trPr>
        <w:tc>
          <w:tcPr>
            <w:tcW w:w="983" w:type="dxa"/>
            <w:tcBorders>
              <w:top w:val="nil"/>
              <w:left w:val="single" w:sz="8" w:space="0" w:color="auto"/>
              <w:bottom w:val="single" w:sz="4" w:space="0" w:color="auto"/>
              <w:right w:val="single" w:sz="4" w:space="0" w:color="auto"/>
            </w:tcBorders>
            <w:shd w:val="clear" w:color="000000" w:fill="D9E1F2"/>
            <w:noWrap/>
          </w:tcPr>
          <w:p w:rsidR="009701D2" w:rsidRPr="009800FC" w:rsidRDefault="009701D2" w:rsidP="00315D18">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9</w:t>
            </w:r>
          </w:p>
        </w:tc>
        <w:tc>
          <w:tcPr>
            <w:tcW w:w="7245" w:type="dxa"/>
            <w:tcBorders>
              <w:top w:val="nil"/>
              <w:left w:val="nil"/>
              <w:bottom w:val="single" w:sz="4" w:space="0" w:color="auto"/>
              <w:right w:val="single" w:sz="4" w:space="0" w:color="auto"/>
            </w:tcBorders>
            <w:shd w:val="clear" w:color="000000" w:fill="D9E1F2"/>
          </w:tcPr>
          <w:p w:rsidR="009701D2" w:rsidRPr="008E1940" w:rsidRDefault="009701D2" w:rsidP="00315D18">
            <w:pPr>
              <w:pStyle w:val="BodyText"/>
              <w:spacing w:before="1"/>
              <w:ind w:left="120"/>
              <w:jc w:val="both"/>
              <w:rPr>
                <w:rFonts w:asciiTheme="minorHAnsi" w:hAnsiTheme="minorHAnsi" w:cstheme="minorHAnsi"/>
              </w:rPr>
            </w:pPr>
            <w:r w:rsidRPr="008E1940">
              <w:rPr>
                <w:rFonts w:asciiTheme="minorHAnsi" w:hAnsiTheme="minorHAnsi" w:cstheme="minorHAnsi"/>
              </w:rPr>
              <w:t>In the case of a bidder offering central warehousing services as part of this bid:</w:t>
            </w:r>
          </w:p>
          <w:p w:rsidR="009701D2" w:rsidRPr="00774376" w:rsidRDefault="009701D2" w:rsidP="00315D18">
            <w:pPr>
              <w:pStyle w:val="ListParagraph"/>
              <w:numPr>
                <w:ilvl w:val="0"/>
                <w:numId w:val="56"/>
              </w:numPr>
              <w:spacing w:before="0"/>
              <w:ind w:left="404" w:right="111"/>
              <w:jc w:val="both"/>
              <w:rPr>
                <w:rFonts w:asciiTheme="minorHAnsi" w:hAnsiTheme="minorHAnsi" w:cstheme="minorHAnsi"/>
              </w:rPr>
            </w:pPr>
            <w:r w:rsidRPr="00774376">
              <w:rPr>
                <w:rFonts w:asciiTheme="minorHAnsi" w:hAnsiTheme="minorHAnsi" w:cstheme="minorHAnsi"/>
              </w:rPr>
              <w:t>The pharmacy premises, where the services will be provided, must be licensed by the Director</w:t>
            </w:r>
            <w:r w:rsidRPr="00774376">
              <w:rPr>
                <w:rFonts w:asciiTheme="minorHAnsi" w:hAnsiTheme="minorHAnsi" w:cstheme="minorHAnsi"/>
                <w:spacing w:val="-11"/>
              </w:rPr>
              <w:t xml:space="preserve"> </w:t>
            </w:r>
            <w:r w:rsidRPr="00774376">
              <w:rPr>
                <w:rFonts w:asciiTheme="minorHAnsi" w:hAnsiTheme="minorHAnsi" w:cstheme="minorHAnsi"/>
              </w:rPr>
              <w:t>General</w:t>
            </w:r>
            <w:r w:rsidRPr="00774376">
              <w:rPr>
                <w:rFonts w:asciiTheme="minorHAnsi" w:hAnsiTheme="minorHAnsi" w:cstheme="minorHAnsi"/>
                <w:spacing w:val="-10"/>
              </w:rPr>
              <w:t xml:space="preserve"> </w:t>
            </w:r>
            <w:r w:rsidRPr="00774376">
              <w:rPr>
                <w:rFonts w:asciiTheme="minorHAnsi" w:hAnsiTheme="minorHAnsi" w:cstheme="minorHAnsi"/>
              </w:rPr>
              <w:t>of</w:t>
            </w:r>
            <w:r w:rsidRPr="00774376">
              <w:rPr>
                <w:rFonts w:asciiTheme="minorHAnsi" w:hAnsiTheme="minorHAnsi" w:cstheme="minorHAnsi"/>
                <w:spacing w:val="-10"/>
              </w:rPr>
              <w:t xml:space="preserve"> </w:t>
            </w:r>
            <w:r w:rsidRPr="00774376">
              <w:rPr>
                <w:rFonts w:asciiTheme="minorHAnsi" w:hAnsiTheme="minorHAnsi" w:cstheme="minorHAnsi"/>
              </w:rPr>
              <w:t>the</w:t>
            </w:r>
            <w:r w:rsidRPr="00774376">
              <w:rPr>
                <w:rFonts w:asciiTheme="minorHAnsi" w:hAnsiTheme="minorHAnsi" w:cstheme="minorHAnsi"/>
                <w:spacing w:val="-10"/>
              </w:rPr>
              <w:t xml:space="preserve"> </w:t>
            </w:r>
            <w:r w:rsidRPr="00774376">
              <w:rPr>
                <w:rFonts w:asciiTheme="minorHAnsi" w:hAnsiTheme="minorHAnsi" w:cstheme="minorHAnsi"/>
              </w:rPr>
              <w:t>Department</w:t>
            </w:r>
            <w:r w:rsidRPr="00774376">
              <w:rPr>
                <w:rFonts w:asciiTheme="minorHAnsi" w:hAnsiTheme="minorHAnsi" w:cstheme="minorHAnsi"/>
                <w:spacing w:val="-8"/>
              </w:rPr>
              <w:t xml:space="preserve"> </w:t>
            </w:r>
            <w:r w:rsidRPr="00774376">
              <w:rPr>
                <w:rFonts w:asciiTheme="minorHAnsi" w:hAnsiTheme="minorHAnsi" w:cstheme="minorHAnsi"/>
              </w:rPr>
              <w:t>of</w:t>
            </w:r>
            <w:r w:rsidRPr="00774376">
              <w:rPr>
                <w:rFonts w:asciiTheme="minorHAnsi" w:hAnsiTheme="minorHAnsi" w:cstheme="minorHAnsi"/>
                <w:spacing w:val="-10"/>
              </w:rPr>
              <w:t xml:space="preserve"> </w:t>
            </w:r>
            <w:r w:rsidRPr="00774376">
              <w:rPr>
                <w:rFonts w:asciiTheme="minorHAnsi" w:hAnsiTheme="minorHAnsi" w:cstheme="minorHAnsi"/>
              </w:rPr>
              <w:t>Health.The</w:t>
            </w:r>
            <w:r w:rsidRPr="00774376">
              <w:rPr>
                <w:rFonts w:asciiTheme="minorHAnsi" w:hAnsiTheme="minorHAnsi" w:cstheme="minorHAnsi"/>
                <w:spacing w:val="-10"/>
              </w:rPr>
              <w:t xml:space="preserve"> </w:t>
            </w:r>
            <w:r w:rsidRPr="00774376">
              <w:rPr>
                <w:rFonts w:asciiTheme="minorHAnsi" w:hAnsiTheme="minorHAnsi" w:cstheme="minorHAnsi"/>
              </w:rPr>
              <w:t>pharmacy</w:t>
            </w:r>
            <w:r w:rsidRPr="00774376">
              <w:rPr>
                <w:rFonts w:asciiTheme="minorHAnsi" w:hAnsiTheme="minorHAnsi" w:cstheme="minorHAnsi"/>
                <w:spacing w:val="-7"/>
              </w:rPr>
              <w:t xml:space="preserve"> </w:t>
            </w:r>
            <w:r w:rsidRPr="00774376">
              <w:rPr>
                <w:rFonts w:asciiTheme="minorHAnsi" w:hAnsiTheme="minorHAnsi" w:cstheme="minorHAnsi"/>
              </w:rPr>
              <w:t>recorded</w:t>
            </w:r>
            <w:r w:rsidRPr="00774376">
              <w:rPr>
                <w:rFonts w:asciiTheme="minorHAnsi" w:hAnsiTheme="minorHAnsi" w:cstheme="minorHAnsi"/>
                <w:spacing w:val="-10"/>
              </w:rPr>
              <w:t xml:space="preserve"> </w:t>
            </w:r>
            <w:r w:rsidRPr="00774376">
              <w:rPr>
                <w:rFonts w:asciiTheme="minorHAnsi" w:hAnsiTheme="minorHAnsi" w:cstheme="minorHAnsi"/>
              </w:rPr>
              <w:t>as</w:t>
            </w:r>
            <w:r w:rsidRPr="00774376">
              <w:rPr>
                <w:rFonts w:asciiTheme="minorHAnsi" w:hAnsiTheme="minorHAnsi" w:cstheme="minorHAnsi"/>
                <w:spacing w:val="-10"/>
              </w:rPr>
              <w:t xml:space="preserve"> </w:t>
            </w:r>
            <w:r w:rsidRPr="00774376">
              <w:rPr>
                <w:rFonts w:asciiTheme="minorHAnsi" w:hAnsiTheme="minorHAnsi" w:cstheme="minorHAnsi"/>
              </w:rPr>
              <w:t>a</w:t>
            </w:r>
            <w:r w:rsidRPr="00774376">
              <w:rPr>
                <w:rFonts w:asciiTheme="minorHAnsi" w:hAnsiTheme="minorHAnsi" w:cstheme="minorHAnsi"/>
                <w:spacing w:val="-10"/>
              </w:rPr>
              <w:t xml:space="preserve"> </w:t>
            </w:r>
            <w:r w:rsidRPr="00774376">
              <w:rPr>
                <w:rFonts w:asciiTheme="minorHAnsi" w:hAnsiTheme="minorHAnsi" w:cstheme="minorHAnsi"/>
              </w:rPr>
              <w:t>wholesale pharmacy with the SAPC in terms of the Pharmacy</w:t>
            </w:r>
            <w:r w:rsidRPr="00774376">
              <w:rPr>
                <w:rFonts w:asciiTheme="minorHAnsi" w:hAnsiTheme="minorHAnsi" w:cstheme="minorHAnsi"/>
                <w:spacing w:val="-2"/>
              </w:rPr>
              <w:t xml:space="preserve"> </w:t>
            </w:r>
            <w:r w:rsidRPr="00774376">
              <w:rPr>
                <w:rFonts w:asciiTheme="minorHAnsi" w:hAnsiTheme="minorHAnsi" w:cstheme="minorHAnsi"/>
              </w:rPr>
              <w:t>Act.</w:t>
            </w:r>
          </w:p>
          <w:p w:rsidR="009701D2" w:rsidRPr="00774376" w:rsidRDefault="009701D2" w:rsidP="00315D18">
            <w:pPr>
              <w:pStyle w:val="ListParagraph"/>
              <w:numPr>
                <w:ilvl w:val="0"/>
                <w:numId w:val="56"/>
              </w:numPr>
              <w:spacing w:before="6"/>
              <w:ind w:left="404" w:right="111"/>
              <w:jc w:val="both"/>
              <w:rPr>
                <w:rFonts w:asciiTheme="minorHAnsi" w:hAnsiTheme="minorHAnsi" w:cstheme="minorHAnsi"/>
              </w:rPr>
            </w:pPr>
            <w:r w:rsidRPr="008E1940">
              <w:rPr>
                <w:rFonts w:asciiTheme="minorHAnsi" w:hAnsiTheme="minorHAnsi" w:cstheme="minorHAnsi"/>
              </w:rPr>
              <w:t>The bidder or sub-contractor, as applicable, must hold a license to act as a wholesaler issued</w:t>
            </w:r>
            <w:r w:rsidRPr="008E1940">
              <w:rPr>
                <w:rFonts w:asciiTheme="minorHAnsi" w:hAnsiTheme="minorHAnsi" w:cstheme="minorHAnsi"/>
                <w:spacing w:val="-14"/>
              </w:rPr>
              <w:t xml:space="preserve"> </w:t>
            </w:r>
            <w:r w:rsidRPr="008E1940">
              <w:rPr>
                <w:rFonts w:asciiTheme="minorHAnsi" w:hAnsiTheme="minorHAnsi" w:cstheme="minorHAnsi"/>
              </w:rPr>
              <w:t>in</w:t>
            </w:r>
            <w:r w:rsidRPr="008E1940">
              <w:rPr>
                <w:rFonts w:asciiTheme="minorHAnsi" w:hAnsiTheme="minorHAnsi" w:cstheme="minorHAnsi"/>
                <w:spacing w:val="-12"/>
              </w:rPr>
              <w:t xml:space="preserve"> </w:t>
            </w:r>
            <w:r w:rsidRPr="008E1940">
              <w:rPr>
                <w:rFonts w:asciiTheme="minorHAnsi" w:hAnsiTheme="minorHAnsi" w:cstheme="minorHAnsi"/>
              </w:rPr>
              <w:t>terms</w:t>
            </w:r>
            <w:r w:rsidRPr="008E1940">
              <w:rPr>
                <w:rFonts w:asciiTheme="minorHAnsi" w:hAnsiTheme="minorHAnsi" w:cstheme="minorHAnsi"/>
                <w:spacing w:val="-12"/>
              </w:rPr>
              <w:t xml:space="preserve"> </w:t>
            </w:r>
            <w:r w:rsidRPr="008E1940">
              <w:rPr>
                <w:rFonts w:asciiTheme="minorHAnsi" w:hAnsiTheme="minorHAnsi" w:cstheme="minorHAnsi"/>
              </w:rPr>
              <w:t>of</w:t>
            </w:r>
            <w:r w:rsidRPr="008E1940">
              <w:rPr>
                <w:rFonts w:asciiTheme="minorHAnsi" w:hAnsiTheme="minorHAnsi" w:cstheme="minorHAnsi"/>
                <w:spacing w:val="-13"/>
              </w:rPr>
              <w:t xml:space="preserve"> </w:t>
            </w:r>
            <w:r w:rsidRPr="008E1940">
              <w:rPr>
                <w:rFonts w:asciiTheme="minorHAnsi" w:hAnsiTheme="minorHAnsi" w:cstheme="minorHAnsi"/>
              </w:rPr>
              <w:t>the</w:t>
            </w:r>
            <w:r w:rsidRPr="008E1940">
              <w:rPr>
                <w:rFonts w:asciiTheme="minorHAnsi" w:hAnsiTheme="minorHAnsi" w:cstheme="minorHAnsi"/>
                <w:spacing w:val="-12"/>
              </w:rPr>
              <w:t xml:space="preserve"> </w:t>
            </w:r>
            <w:r w:rsidRPr="008E1940">
              <w:rPr>
                <w:rFonts w:asciiTheme="minorHAnsi" w:hAnsiTheme="minorHAnsi" w:cstheme="minorHAnsi"/>
              </w:rPr>
              <w:t>Medicines</w:t>
            </w:r>
            <w:r w:rsidRPr="008E1940">
              <w:rPr>
                <w:rFonts w:asciiTheme="minorHAnsi" w:hAnsiTheme="minorHAnsi" w:cstheme="minorHAnsi"/>
                <w:spacing w:val="-13"/>
              </w:rPr>
              <w:t xml:space="preserve"> </w:t>
            </w:r>
            <w:r w:rsidRPr="008E1940">
              <w:rPr>
                <w:rFonts w:asciiTheme="minorHAnsi" w:hAnsiTheme="minorHAnsi" w:cstheme="minorHAnsi"/>
              </w:rPr>
              <w:t>Act,</w:t>
            </w:r>
            <w:r w:rsidRPr="008E1940">
              <w:rPr>
                <w:rFonts w:asciiTheme="minorHAnsi" w:hAnsiTheme="minorHAnsi" w:cstheme="minorHAnsi"/>
                <w:spacing w:val="-12"/>
              </w:rPr>
              <w:t xml:space="preserve"> </w:t>
            </w:r>
            <w:r w:rsidRPr="008E1940">
              <w:rPr>
                <w:rFonts w:asciiTheme="minorHAnsi" w:hAnsiTheme="minorHAnsi" w:cstheme="minorHAnsi"/>
              </w:rPr>
              <w:t>by</w:t>
            </w:r>
            <w:r w:rsidRPr="008E1940">
              <w:rPr>
                <w:rFonts w:asciiTheme="minorHAnsi" w:hAnsiTheme="minorHAnsi" w:cstheme="minorHAnsi"/>
                <w:spacing w:val="-12"/>
              </w:rPr>
              <w:t xml:space="preserve"> </w:t>
            </w:r>
            <w:r w:rsidRPr="008E1940">
              <w:rPr>
                <w:rFonts w:asciiTheme="minorHAnsi" w:hAnsiTheme="minorHAnsi" w:cstheme="minorHAnsi"/>
              </w:rPr>
              <w:t>the</w:t>
            </w:r>
            <w:r w:rsidRPr="008E1940">
              <w:rPr>
                <w:rFonts w:asciiTheme="minorHAnsi" w:hAnsiTheme="minorHAnsi" w:cstheme="minorHAnsi"/>
                <w:spacing w:val="-13"/>
              </w:rPr>
              <w:t xml:space="preserve"> </w:t>
            </w:r>
            <w:r w:rsidRPr="008E1940">
              <w:rPr>
                <w:rFonts w:asciiTheme="minorHAnsi" w:hAnsiTheme="minorHAnsi" w:cstheme="minorHAnsi"/>
              </w:rPr>
              <w:t>Director-General</w:t>
            </w:r>
            <w:r w:rsidRPr="008E1940">
              <w:rPr>
                <w:rFonts w:asciiTheme="minorHAnsi" w:hAnsiTheme="minorHAnsi" w:cstheme="minorHAnsi"/>
                <w:spacing w:val="-12"/>
              </w:rPr>
              <w:t xml:space="preserve"> </w:t>
            </w:r>
            <w:r w:rsidRPr="008E1940">
              <w:rPr>
                <w:rFonts w:asciiTheme="minorHAnsi" w:hAnsiTheme="minorHAnsi" w:cstheme="minorHAnsi"/>
              </w:rPr>
              <w:t>of</w:t>
            </w:r>
            <w:r w:rsidRPr="008E1940">
              <w:rPr>
                <w:rFonts w:asciiTheme="minorHAnsi" w:hAnsiTheme="minorHAnsi" w:cstheme="minorHAnsi"/>
                <w:spacing w:val="-12"/>
              </w:rPr>
              <w:t xml:space="preserve"> </w:t>
            </w:r>
            <w:r w:rsidRPr="008E1940">
              <w:rPr>
                <w:rFonts w:asciiTheme="minorHAnsi" w:hAnsiTheme="minorHAnsi" w:cstheme="minorHAnsi"/>
              </w:rPr>
              <w:t>the</w:t>
            </w:r>
            <w:r w:rsidRPr="008E1940">
              <w:rPr>
                <w:rFonts w:asciiTheme="minorHAnsi" w:hAnsiTheme="minorHAnsi" w:cstheme="minorHAnsi"/>
                <w:spacing w:val="-13"/>
              </w:rPr>
              <w:t xml:space="preserve"> </w:t>
            </w:r>
            <w:r w:rsidRPr="008E1940">
              <w:rPr>
                <w:rFonts w:asciiTheme="minorHAnsi" w:hAnsiTheme="minorHAnsi" w:cstheme="minorHAnsi"/>
              </w:rPr>
              <w:t>Department</w:t>
            </w:r>
            <w:r w:rsidRPr="008E1940">
              <w:rPr>
                <w:rFonts w:asciiTheme="minorHAnsi" w:hAnsiTheme="minorHAnsi" w:cstheme="minorHAnsi"/>
                <w:spacing w:val="-12"/>
              </w:rPr>
              <w:t xml:space="preserve"> </w:t>
            </w:r>
            <w:r w:rsidRPr="008E1940">
              <w:rPr>
                <w:rFonts w:asciiTheme="minorHAnsi" w:hAnsiTheme="minorHAnsi" w:cstheme="minorHAnsi"/>
              </w:rPr>
              <w:t>of</w:t>
            </w:r>
            <w:r w:rsidRPr="008E1940">
              <w:rPr>
                <w:rFonts w:asciiTheme="minorHAnsi" w:hAnsiTheme="minorHAnsi" w:cstheme="minorHAnsi"/>
                <w:spacing w:val="-12"/>
              </w:rPr>
              <w:t xml:space="preserve"> </w:t>
            </w:r>
            <w:r w:rsidRPr="008E1940">
              <w:rPr>
                <w:rFonts w:asciiTheme="minorHAnsi" w:hAnsiTheme="minorHAnsi" w:cstheme="minorHAnsi"/>
              </w:rPr>
              <w:t>Health.</w:t>
            </w:r>
          </w:p>
        </w:tc>
        <w:tc>
          <w:tcPr>
            <w:tcW w:w="1012" w:type="dxa"/>
            <w:tcBorders>
              <w:top w:val="nil"/>
              <w:left w:val="nil"/>
              <w:bottom w:val="single" w:sz="4" w:space="0" w:color="auto"/>
              <w:right w:val="single" w:sz="8" w:space="0" w:color="auto"/>
            </w:tcBorders>
            <w:shd w:val="clear" w:color="auto" w:fill="auto"/>
            <w:noWrap/>
            <w:vAlign w:val="center"/>
          </w:tcPr>
          <w:p w:rsidR="009701D2" w:rsidRPr="009800FC" w:rsidRDefault="009701D2" w:rsidP="00315D18">
            <w:pPr>
              <w:widowControl/>
              <w:autoSpaceDE/>
              <w:autoSpaceDN/>
              <w:jc w:val="center"/>
              <w:rPr>
                <w:rFonts w:ascii="Calibri" w:eastAsia="Times New Roman" w:hAnsi="Calibri" w:cs="Calibri"/>
                <w:color w:val="000000"/>
                <w:lang w:val="en-ZA" w:eastAsia="en-ZA"/>
              </w:rPr>
            </w:pPr>
          </w:p>
        </w:tc>
      </w:tr>
      <w:tr w:rsidR="009701D2" w:rsidRPr="009800FC" w:rsidTr="00315D18">
        <w:trPr>
          <w:trHeight w:val="369"/>
        </w:trPr>
        <w:tc>
          <w:tcPr>
            <w:tcW w:w="983" w:type="dxa"/>
            <w:tcBorders>
              <w:top w:val="nil"/>
              <w:left w:val="single" w:sz="8" w:space="0" w:color="auto"/>
              <w:bottom w:val="single" w:sz="4" w:space="0" w:color="auto"/>
              <w:right w:val="single" w:sz="4" w:space="0" w:color="auto"/>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1</w:t>
            </w:r>
            <w:r>
              <w:rPr>
                <w:rFonts w:ascii="Calibri" w:eastAsia="Times New Roman" w:hAnsi="Calibri" w:cs="Calibri"/>
                <w:color w:val="000000"/>
                <w:lang w:val="en-ZA" w:eastAsia="en-ZA"/>
              </w:rPr>
              <w:t>0</w:t>
            </w:r>
          </w:p>
        </w:tc>
        <w:tc>
          <w:tcPr>
            <w:tcW w:w="7245" w:type="dxa"/>
            <w:tcBorders>
              <w:top w:val="nil"/>
              <w:left w:val="nil"/>
              <w:bottom w:val="single" w:sz="4" w:space="0" w:color="auto"/>
              <w:right w:val="single" w:sz="4" w:space="0" w:color="auto"/>
            </w:tcBorders>
            <w:shd w:val="clear" w:color="000000" w:fill="D9E1F2"/>
            <w:hideMark/>
          </w:tcPr>
          <w:p w:rsidR="009701D2" w:rsidRPr="009800FC" w:rsidRDefault="0021608F" w:rsidP="00315D18">
            <w:pPr>
              <w:widowControl/>
              <w:autoSpaceDE/>
              <w:autoSpaceDN/>
              <w:rPr>
                <w:rFonts w:ascii="Calibri" w:eastAsia="Times New Roman" w:hAnsi="Calibri" w:cs="Calibri"/>
                <w:color w:val="000000"/>
                <w:lang w:val="en-ZA" w:eastAsia="en-ZA"/>
              </w:rPr>
            </w:pPr>
            <w:r>
              <w:rPr>
                <w:rFonts w:ascii="Calibri" w:eastAsia="Times New Roman" w:hAnsi="Calibri" w:cs="Calibri"/>
                <w:color w:val="000000"/>
                <w:lang w:val="en-ZA" w:eastAsia="en-ZA"/>
              </w:rPr>
              <w:t>P</w:t>
            </w:r>
            <w:r w:rsidR="009701D2" w:rsidRPr="009800FC">
              <w:rPr>
                <w:rFonts w:ascii="Calibri" w:eastAsia="Times New Roman" w:hAnsi="Calibri" w:cs="Calibri"/>
                <w:color w:val="000000"/>
                <w:lang w:val="en-ZA" w:eastAsia="en-ZA"/>
              </w:rPr>
              <w:t>ricing schedule</w:t>
            </w:r>
            <w:r>
              <w:rPr>
                <w:rFonts w:ascii="Calibri" w:eastAsia="Times New Roman" w:hAnsi="Calibri" w:cs="Calibri"/>
                <w:color w:val="000000"/>
                <w:lang w:val="en-ZA" w:eastAsia="en-ZA"/>
              </w:rPr>
              <w:t xml:space="preserve"> Annexure C</w:t>
            </w:r>
          </w:p>
        </w:tc>
        <w:tc>
          <w:tcPr>
            <w:tcW w:w="1012" w:type="dxa"/>
            <w:tcBorders>
              <w:top w:val="nil"/>
              <w:left w:val="nil"/>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322"/>
        </w:trPr>
        <w:tc>
          <w:tcPr>
            <w:tcW w:w="983" w:type="dxa"/>
            <w:tcBorders>
              <w:top w:val="nil"/>
              <w:left w:val="single" w:sz="8" w:space="0" w:color="auto"/>
              <w:bottom w:val="single" w:sz="4" w:space="0" w:color="auto"/>
              <w:right w:val="single" w:sz="4" w:space="0" w:color="auto"/>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1</w:t>
            </w:r>
            <w:r>
              <w:rPr>
                <w:rFonts w:ascii="Calibri" w:eastAsia="Times New Roman" w:hAnsi="Calibri" w:cs="Calibri"/>
                <w:color w:val="000000"/>
                <w:lang w:val="en-ZA" w:eastAsia="en-ZA"/>
              </w:rPr>
              <w:t>1</w:t>
            </w:r>
          </w:p>
        </w:tc>
        <w:tc>
          <w:tcPr>
            <w:tcW w:w="7245" w:type="dxa"/>
            <w:tcBorders>
              <w:top w:val="nil"/>
              <w:left w:val="nil"/>
              <w:bottom w:val="single" w:sz="8" w:space="0" w:color="auto"/>
              <w:right w:val="single" w:sz="4" w:space="0" w:color="auto"/>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Entity profile</w:t>
            </w:r>
          </w:p>
        </w:tc>
        <w:tc>
          <w:tcPr>
            <w:tcW w:w="1012" w:type="dxa"/>
            <w:tcBorders>
              <w:top w:val="nil"/>
              <w:left w:val="nil"/>
              <w:bottom w:val="single" w:sz="8"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322"/>
        </w:trPr>
        <w:tc>
          <w:tcPr>
            <w:tcW w:w="983" w:type="dxa"/>
            <w:tcBorders>
              <w:top w:val="nil"/>
              <w:left w:val="single" w:sz="8" w:space="0" w:color="auto"/>
              <w:bottom w:val="single" w:sz="4" w:space="0" w:color="auto"/>
              <w:right w:val="single" w:sz="4" w:space="0" w:color="auto"/>
            </w:tcBorders>
            <w:shd w:val="clear" w:color="000000" w:fill="D9E1F2"/>
            <w:noWrap/>
          </w:tcPr>
          <w:p w:rsidR="009701D2" w:rsidRPr="009800FC" w:rsidRDefault="009701D2" w:rsidP="00315D18">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12</w:t>
            </w:r>
          </w:p>
        </w:tc>
        <w:tc>
          <w:tcPr>
            <w:tcW w:w="7245" w:type="dxa"/>
            <w:tcBorders>
              <w:top w:val="nil"/>
              <w:left w:val="nil"/>
              <w:bottom w:val="single" w:sz="8" w:space="0" w:color="auto"/>
              <w:right w:val="single" w:sz="4" w:space="0" w:color="auto"/>
            </w:tcBorders>
            <w:shd w:val="clear" w:color="000000" w:fill="D9E1F2"/>
          </w:tcPr>
          <w:p w:rsidR="009701D2" w:rsidRPr="00154213" w:rsidRDefault="009701D2" w:rsidP="00315D18">
            <w:pPr>
              <w:widowControl/>
              <w:autoSpaceDE/>
              <w:autoSpaceDN/>
              <w:rPr>
                <w:rFonts w:asciiTheme="minorHAnsi" w:eastAsia="Times New Roman" w:hAnsiTheme="minorHAnsi" w:cstheme="minorHAnsi"/>
                <w:color w:val="000000"/>
                <w:lang w:val="en-ZA" w:eastAsia="en-ZA"/>
              </w:rPr>
            </w:pPr>
            <w:r w:rsidRPr="00154213">
              <w:rPr>
                <w:rFonts w:asciiTheme="minorHAnsi" w:hAnsiTheme="minorHAnsi" w:cstheme="minorHAnsi"/>
              </w:rPr>
              <w:t>The contracted service provider agrees that the service will be declared as an essential service, as defined by legislation, to promote the provision of uninterrupted services</w:t>
            </w:r>
          </w:p>
        </w:tc>
        <w:tc>
          <w:tcPr>
            <w:tcW w:w="1012" w:type="dxa"/>
            <w:tcBorders>
              <w:top w:val="nil"/>
              <w:left w:val="nil"/>
              <w:bottom w:val="single" w:sz="8" w:space="0" w:color="auto"/>
              <w:right w:val="single" w:sz="8" w:space="0" w:color="auto"/>
            </w:tcBorders>
            <w:shd w:val="clear" w:color="auto" w:fill="auto"/>
            <w:noWrap/>
            <w:vAlign w:val="center"/>
          </w:tcPr>
          <w:p w:rsidR="009701D2" w:rsidRPr="009800FC" w:rsidRDefault="009701D2" w:rsidP="00315D18">
            <w:pPr>
              <w:widowControl/>
              <w:autoSpaceDE/>
              <w:autoSpaceDN/>
              <w:jc w:val="center"/>
              <w:rPr>
                <w:rFonts w:ascii="Calibri" w:eastAsia="Times New Roman" w:hAnsi="Calibri" w:cs="Calibri"/>
                <w:color w:val="000000"/>
                <w:lang w:val="en-ZA" w:eastAsia="en-ZA"/>
              </w:rPr>
            </w:pPr>
          </w:p>
        </w:tc>
      </w:tr>
      <w:tr w:rsidR="009701D2" w:rsidRPr="009800FC" w:rsidTr="00315D18">
        <w:trPr>
          <w:trHeight w:val="322"/>
        </w:trPr>
        <w:tc>
          <w:tcPr>
            <w:tcW w:w="983" w:type="dxa"/>
            <w:tcBorders>
              <w:top w:val="nil"/>
              <w:left w:val="single" w:sz="8" w:space="0" w:color="auto"/>
              <w:bottom w:val="single" w:sz="4" w:space="0" w:color="auto"/>
              <w:right w:val="single" w:sz="4" w:space="0" w:color="auto"/>
            </w:tcBorders>
            <w:shd w:val="clear" w:color="000000" w:fill="D9E1F2"/>
            <w:noWrap/>
          </w:tcPr>
          <w:p w:rsidR="009701D2" w:rsidRDefault="009701D2" w:rsidP="00315D18">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13</w:t>
            </w:r>
          </w:p>
        </w:tc>
        <w:tc>
          <w:tcPr>
            <w:tcW w:w="7245" w:type="dxa"/>
            <w:tcBorders>
              <w:top w:val="nil"/>
              <w:left w:val="nil"/>
              <w:bottom w:val="single" w:sz="8" w:space="0" w:color="auto"/>
              <w:right w:val="single" w:sz="4" w:space="0" w:color="auto"/>
            </w:tcBorders>
            <w:shd w:val="clear" w:color="000000" w:fill="D9E1F2"/>
          </w:tcPr>
          <w:p w:rsidR="009701D2" w:rsidRPr="00154213" w:rsidRDefault="009701D2" w:rsidP="00315D18">
            <w:pPr>
              <w:widowControl/>
              <w:autoSpaceDE/>
              <w:autoSpaceDN/>
              <w:rPr>
                <w:rFonts w:asciiTheme="minorHAnsi" w:hAnsiTheme="minorHAnsi" w:cstheme="minorHAnsi"/>
              </w:rPr>
            </w:pPr>
            <w:r>
              <w:rPr>
                <w:rFonts w:asciiTheme="minorHAnsi" w:hAnsiTheme="minorHAnsi" w:cstheme="minorHAnsi"/>
              </w:rPr>
              <w:t>Attendance of compulsory virtual briefing session</w:t>
            </w:r>
          </w:p>
        </w:tc>
        <w:tc>
          <w:tcPr>
            <w:tcW w:w="1012" w:type="dxa"/>
            <w:tcBorders>
              <w:top w:val="nil"/>
              <w:left w:val="nil"/>
              <w:bottom w:val="single" w:sz="8" w:space="0" w:color="auto"/>
              <w:right w:val="single" w:sz="8" w:space="0" w:color="auto"/>
            </w:tcBorders>
            <w:shd w:val="clear" w:color="auto" w:fill="auto"/>
            <w:noWrap/>
            <w:vAlign w:val="center"/>
          </w:tcPr>
          <w:p w:rsidR="009701D2" w:rsidRPr="009800FC" w:rsidRDefault="009701D2" w:rsidP="00315D18">
            <w:pPr>
              <w:widowControl/>
              <w:autoSpaceDE/>
              <w:autoSpaceDN/>
              <w:jc w:val="center"/>
              <w:rPr>
                <w:rFonts w:ascii="Calibri" w:eastAsia="Times New Roman" w:hAnsi="Calibri" w:cs="Calibri"/>
                <w:color w:val="000000"/>
                <w:lang w:val="en-ZA" w:eastAsia="en-ZA"/>
              </w:rPr>
            </w:pPr>
          </w:p>
        </w:tc>
      </w:tr>
      <w:tr w:rsidR="009701D2" w:rsidRPr="009800FC" w:rsidTr="00315D18">
        <w:trPr>
          <w:trHeight w:val="250"/>
        </w:trPr>
        <w:tc>
          <w:tcPr>
            <w:tcW w:w="8228" w:type="dxa"/>
            <w:gridSpan w:val="2"/>
            <w:tcBorders>
              <w:top w:val="single" w:sz="8" w:space="0" w:color="auto"/>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rPr>
                <w:rFonts w:ascii="Calibri" w:eastAsia="Times New Roman" w:hAnsi="Calibri" w:cs="Calibri"/>
                <w:b/>
                <w:bCs/>
                <w:color w:val="000000"/>
                <w:lang w:val="en-ZA" w:eastAsia="en-ZA"/>
              </w:rPr>
            </w:pPr>
            <w:r w:rsidRPr="009800FC">
              <w:rPr>
                <w:rFonts w:ascii="Calibri" w:eastAsia="Times New Roman" w:hAnsi="Calibri" w:cs="Calibri"/>
                <w:b/>
                <w:bCs/>
                <w:color w:val="000000"/>
                <w:lang w:val="en-ZA" w:eastAsia="en-ZA"/>
              </w:rPr>
              <w:t>Checklist</w:t>
            </w:r>
            <w:r>
              <w:rPr>
                <w:rFonts w:ascii="Calibri" w:eastAsia="Times New Roman" w:hAnsi="Calibri" w:cs="Calibri"/>
                <w:b/>
                <w:bCs/>
                <w:color w:val="000000"/>
                <w:lang w:val="en-ZA" w:eastAsia="en-ZA"/>
              </w:rPr>
              <w:t>1b:</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50"/>
        </w:trPr>
        <w:tc>
          <w:tcPr>
            <w:tcW w:w="983" w:type="dxa"/>
            <w:tcBorders>
              <w:top w:val="nil"/>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1</w:t>
            </w:r>
          </w:p>
        </w:tc>
        <w:tc>
          <w:tcPr>
            <w:tcW w:w="7245" w:type="dxa"/>
            <w:tcBorders>
              <w:top w:val="nil"/>
              <w:left w:val="single" w:sz="8" w:space="0" w:color="000000"/>
              <w:bottom w:val="single" w:sz="8" w:space="0" w:color="auto"/>
              <w:right w:val="nil"/>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Reference</w:t>
            </w:r>
            <w:r>
              <w:rPr>
                <w:rFonts w:ascii="Calibri" w:eastAsia="Times New Roman" w:hAnsi="Calibri" w:cs="Calibri"/>
                <w:color w:val="000000"/>
                <w:lang w:val="en-ZA" w:eastAsia="en-ZA"/>
              </w:rPr>
              <w:t xml:space="preserve"> (testimonials)</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493"/>
        </w:trPr>
        <w:tc>
          <w:tcPr>
            <w:tcW w:w="983" w:type="dxa"/>
            <w:tcBorders>
              <w:top w:val="nil"/>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2</w:t>
            </w:r>
          </w:p>
        </w:tc>
        <w:tc>
          <w:tcPr>
            <w:tcW w:w="7245" w:type="dxa"/>
            <w:tcBorders>
              <w:top w:val="nil"/>
              <w:left w:val="single" w:sz="8" w:space="0" w:color="000000"/>
              <w:bottom w:val="single" w:sz="8" w:space="0" w:color="auto"/>
              <w:right w:val="nil"/>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Document detailing technical experience and roles and responsibilities of main team members</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50"/>
        </w:trPr>
        <w:tc>
          <w:tcPr>
            <w:tcW w:w="983" w:type="dxa"/>
            <w:tcBorders>
              <w:top w:val="nil"/>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3</w:t>
            </w:r>
          </w:p>
        </w:tc>
        <w:tc>
          <w:tcPr>
            <w:tcW w:w="7245" w:type="dxa"/>
            <w:tcBorders>
              <w:top w:val="nil"/>
              <w:left w:val="single" w:sz="8" w:space="0" w:color="000000"/>
              <w:bottom w:val="single" w:sz="8" w:space="0" w:color="auto"/>
              <w:right w:val="nil"/>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Proposed project implementation plan</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50"/>
        </w:trPr>
        <w:tc>
          <w:tcPr>
            <w:tcW w:w="983" w:type="dxa"/>
            <w:tcBorders>
              <w:top w:val="nil"/>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4</w:t>
            </w:r>
          </w:p>
        </w:tc>
        <w:tc>
          <w:tcPr>
            <w:tcW w:w="7245" w:type="dxa"/>
            <w:tcBorders>
              <w:top w:val="nil"/>
              <w:left w:val="single" w:sz="8" w:space="0" w:color="000000"/>
              <w:bottom w:val="single" w:sz="8" w:space="0" w:color="auto"/>
              <w:right w:val="nil"/>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Capacity plan</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50"/>
        </w:trPr>
        <w:tc>
          <w:tcPr>
            <w:tcW w:w="983" w:type="dxa"/>
            <w:tcBorders>
              <w:top w:val="nil"/>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5</w:t>
            </w:r>
          </w:p>
        </w:tc>
        <w:tc>
          <w:tcPr>
            <w:tcW w:w="7245" w:type="dxa"/>
            <w:tcBorders>
              <w:top w:val="nil"/>
              <w:left w:val="single" w:sz="8" w:space="0" w:color="000000"/>
              <w:bottom w:val="single" w:sz="8" w:space="0" w:color="auto"/>
              <w:right w:val="nil"/>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Supply chain management information.</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493"/>
        </w:trPr>
        <w:tc>
          <w:tcPr>
            <w:tcW w:w="983" w:type="dxa"/>
            <w:tcBorders>
              <w:top w:val="nil"/>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6</w:t>
            </w:r>
          </w:p>
        </w:tc>
        <w:tc>
          <w:tcPr>
            <w:tcW w:w="7245" w:type="dxa"/>
            <w:tcBorders>
              <w:top w:val="nil"/>
              <w:left w:val="single" w:sz="8" w:space="0" w:color="000000"/>
              <w:bottom w:val="single" w:sz="8" w:space="0" w:color="auto"/>
              <w:right w:val="nil"/>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Information relating to prescription management, dispensing and medication error surveillance.</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493"/>
        </w:trPr>
        <w:tc>
          <w:tcPr>
            <w:tcW w:w="983" w:type="dxa"/>
            <w:tcBorders>
              <w:top w:val="nil"/>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7</w:t>
            </w:r>
          </w:p>
        </w:tc>
        <w:tc>
          <w:tcPr>
            <w:tcW w:w="7245" w:type="dxa"/>
            <w:tcBorders>
              <w:top w:val="nil"/>
              <w:left w:val="single" w:sz="8" w:space="0" w:color="000000"/>
              <w:bottom w:val="single" w:sz="8" w:space="0" w:color="auto"/>
              <w:right w:val="nil"/>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Details regarding information management system, monitoring and reporting requirements.</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50"/>
        </w:trPr>
        <w:tc>
          <w:tcPr>
            <w:tcW w:w="983" w:type="dxa"/>
            <w:tcBorders>
              <w:top w:val="nil"/>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8</w:t>
            </w:r>
          </w:p>
        </w:tc>
        <w:tc>
          <w:tcPr>
            <w:tcW w:w="7245" w:type="dxa"/>
            <w:tcBorders>
              <w:top w:val="nil"/>
              <w:left w:val="single" w:sz="8" w:space="0" w:color="000000"/>
              <w:bottom w:val="single" w:sz="8" w:space="0" w:color="auto"/>
              <w:right w:val="nil"/>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Communication strategy.</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50"/>
        </w:trPr>
        <w:tc>
          <w:tcPr>
            <w:tcW w:w="983" w:type="dxa"/>
            <w:tcBorders>
              <w:top w:val="nil"/>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9</w:t>
            </w:r>
          </w:p>
        </w:tc>
        <w:tc>
          <w:tcPr>
            <w:tcW w:w="7245" w:type="dxa"/>
            <w:tcBorders>
              <w:top w:val="nil"/>
              <w:left w:val="single" w:sz="8" w:space="0" w:color="000000"/>
              <w:bottom w:val="single" w:sz="8" w:space="0" w:color="auto"/>
              <w:right w:val="nil"/>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Risk management approach.</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260"/>
        </w:trPr>
        <w:tc>
          <w:tcPr>
            <w:tcW w:w="983" w:type="dxa"/>
            <w:tcBorders>
              <w:top w:val="nil"/>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10</w:t>
            </w:r>
          </w:p>
        </w:tc>
        <w:tc>
          <w:tcPr>
            <w:tcW w:w="7245" w:type="dxa"/>
            <w:tcBorders>
              <w:top w:val="nil"/>
              <w:left w:val="single" w:sz="8" w:space="0" w:color="000000"/>
              <w:bottom w:val="single" w:sz="8" w:space="0" w:color="auto"/>
              <w:right w:val="nil"/>
            </w:tcBorders>
            <w:shd w:val="clear" w:color="000000" w:fill="D9E1F2"/>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Financial stability - Stamped original bank rating letter with grading</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701D2" w:rsidRPr="009800FC" w:rsidRDefault="009701D2" w:rsidP="00315D18">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701D2" w:rsidRPr="009800FC" w:rsidTr="00315D18">
        <w:trPr>
          <w:trHeight w:val="76"/>
        </w:trPr>
        <w:tc>
          <w:tcPr>
            <w:tcW w:w="983" w:type="dxa"/>
            <w:tcBorders>
              <w:top w:val="nil"/>
              <w:left w:val="nil"/>
              <w:bottom w:val="single" w:sz="8" w:space="0" w:color="auto"/>
              <w:right w:val="nil"/>
            </w:tcBorders>
            <w:shd w:val="clear" w:color="auto" w:fill="auto"/>
            <w:noWrap/>
            <w:vAlign w:val="bottom"/>
            <w:hideMark/>
          </w:tcPr>
          <w:p w:rsidR="009701D2" w:rsidRPr="009800FC" w:rsidRDefault="009701D2" w:rsidP="00315D18">
            <w:pPr>
              <w:widowControl/>
              <w:autoSpaceDE/>
              <w:autoSpaceDN/>
              <w:jc w:val="center"/>
              <w:rPr>
                <w:rFonts w:ascii="Times New Roman" w:eastAsia="Times New Roman" w:hAnsi="Times New Roman" w:cs="Times New Roman"/>
                <w:sz w:val="20"/>
                <w:szCs w:val="20"/>
                <w:lang w:val="en-ZA" w:eastAsia="en-ZA"/>
              </w:rPr>
            </w:pPr>
          </w:p>
        </w:tc>
        <w:tc>
          <w:tcPr>
            <w:tcW w:w="7245" w:type="dxa"/>
            <w:tcBorders>
              <w:top w:val="nil"/>
              <w:left w:val="nil"/>
              <w:bottom w:val="single" w:sz="8" w:space="0" w:color="auto"/>
              <w:right w:val="nil"/>
            </w:tcBorders>
            <w:shd w:val="clear" w:color="auto" w:fill="auto"/>
            <w:noWrap/>
            <w:vAlign w:val="bottom"/>
            <w:hideMark/>
          </w:tcPr>
          <w:p w:rsidR="009701D2" w:rsidRPr="009800FC" w:rsidRDefault="009701D2" w:rsidP="00315D18">
            <w:pPr>
              <w:widowControl/>
              <w:autoSpaceDE/>
              <w:autoSpaceDN/>
              <w:rPr>
                <w:rFonts w:ascii="Times New Roman" w:eastAsia="Times New Roman" w:hAnsi="Times New Roman" w:cs="Times New Roman"/>
                <w:sz w:val="20"/>
                <w:szCs w:val="20"/>
                <w:lang w:val="en-ZA" w:eastAsia="en-ZA"/>
              </w:rPr>
            </w:pPr>
          </w:p>
        </w:tc>
        <w:tc>
          <w:tcPr>
            <w:tcW w:w="1012" w:type="dxa"/>
            <w:tcBorders>
              <w:top w:val="nil"/>
              <w:left w:val="nil"/>
              <w:bottom w:val="single" w:sz="8" w:space="0" w:color="auto"/>
              <w:right w:val="nil"/>
            </w:tcBorders>
            <w:shd w:val="clear" w:color="auto" w:fill="auto"/>
            <w:noWrap/>
            <w:vAlign w:val="center"/>
            <w:hideMark/>
          </w:tcPr>
          <w:p w:rsidR="009701D2" w:rsidRPr="009800FC" w:rsidRDefault="009701D2" w:rsidP="00315D18">
            <w:pPr>
              <w:widowControl/>
              <w:autoSpaceDE/>
              <w:autoSpaceDN/>
              <w:rPr>
                <w:rFonts w:ascii="Times New Roman" w:eastAsia="Times New Roman" w:hAnsi="Times New Roman" w:cs="Times New Roman"/>
                <w:sz w:val="20"/>
                <w:szCs w:val="20"/>
                <w:lang w:val="en-ZA" w:eastAsia="en-ZA"/>
              </w:rPr>
            </w:pPr>
          </w:p>
        </w:tc>
      </w:tr>
      <w:tr w:rsidR="009701D2" w:rsidRPr="009800FC" w:rsidTr="00315D18">
        <w:trPr>
          <w:trHeight w:val="242"/>
        </w:trPr>
        <w:tc>
          <w:tcPr>
            <w:tcW w:w="983" w:type="dxa"/>
            <w:tcBorders>
              <w:top w:val="single" w:sz="8" w:space="0" w:color="auto"/>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Signed:</w:t>
            </w:r>
          </w:p>
        </w:tc>
        <w:tc>
          <w:tcPr>
            <w:tcW w:w="7245" w:type="dxa"/>
            <w:tcBorders>
              <w:top w:val="single" w:sz="8" w:space="0" w:color="auto"/>
              <w:left w:val="nil"/>
              <w:bottom w:val="single" w:sz="8" w:space="0" w:color="auto"/>
              <w:right w:val="nil"/>
            </w:tcBorders>
            <w:shd w:val="clear" w:color="auto" w:fill="auto"/>
            <w:noWrap/>
            <w:vAlign w:val="bottom"/>
            <w:hideMark/>
          </w:tcPr>
          <w:p w:rsidR="009701D2" w:rsidRPr="009800FC" w:rsidRDefault="009701D2" w:rsidP="00315D18">
            <w:pPr>
              <w:widowControl/>
              <w:autoSpaceDE/>
              <w:autoSpaceDN/>
              <w:rPr>
                <w:rFonts w:ascii="Calibri" w:eastAsia="Times New Roman" w:hAnsi="Calibri" w:cs="Calibri"/>
                <w:color w:val="000000"/>
                <w:lang w:val="en-ZA" w:eastAsia="en-ZA"/>
              </w:rPr>
            </w:pPr>
          </w:p>
        </w:tc>
        <w:tc>
          <w:tcPr>
            <w:tcW w:w="1012" w:type="dxa"/>
            <w:tcBorders>
              <w:top w:val="single" w:sz="8" w:space="0" w:color="auto"/>
              <w:left w:val="nil"/>
              <w:bottom w:val="single" w:sz="8" w:space="0" w:color="auto"/>
              <w:right w:val="single" w:sz="8" w:space="0" w:color="auto"/>
            </w:tcBorders>
            <w:shd w:val="clear" w:color="auto" w:fill="auto"/>
            <w:noWrap/>
            <w:vAlign w:val="center"/>
            <w:hideMark/>
          </w:tcPr>
          <w:p w:rsidR="009701D2" w:rsidRPr="009800FC" w:rsidRDefault="009701D2" w:rsidP="00315D18">
            <w:pPr>
              <w:widowControl/>
              <w:autoSpaceDE/>
              <w:autoSpaceDN/>
              <w:rPr>
                <w:rFonts w:ascii="Times New Roman" w:eastAsia="Times New Roman" w:hAnsi="Times New Roman" w:cs="Times New Roman"/>
                <w:sz w:val="20"/>
                <w:szCs w:val="20"/>
                <w:lang w:val="en-ZA" w:eastAsia="en-ZA"/>
              </w:rPr>
            </w:pPr>
          </w:p>
        </w:tc>
      </w:tr>
      <w:tr w:rsidR="009701D2" w:rsidRPr="009800FC" w:rsidTr="00315D18">
        <w:trPr>
          <w:trHeight w:val="242"/>
        </w:trPr>
        <w:tc>
          <w:tcPr>
            <w:tcW w:w="983" w:type="dxa"/>
            <w:tcBorders>
              <w:top w:val="single" w:sz="8" w:space="0" w:color="auto"/>
              <w:left w:val="single" w:sz="8" w:space="0" w:color="auto"/>
              <w:bottom w:val="single" w:sz="8" w:space="0" w:color="auto"/>
              <w:right w:val="nil"/>
            </w:tcBorders>
            <w:shd w:val="clear" w:color="000000" w:fill="D9E1F2"/>
            <w:noWrap/>
            <w:hideMark/>
          </w:tcPr>
          <w:p w:rsidR="009701D2" w:rsidRPr="009800FC" w:rsidRDefault="009701D2" w:rsidP="00315D18">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xml:space="preserve">Date: </w:t>
            </w:r>
          </w:p>
        </w:tc>
        <w:tc>
          <w:tcPr>
            <w:tcW w:w="7245" w:type="dxa"/>
            <w:tcBorders>
              <w:top w:val="single" w:sz="8" w:space="0" w:color="auto"/>
              <w:left w:val="nil"/>
              <w:bottom w:val="single" w:sz="8" w:space="0" w:color="auto"/>
              <w:right w:val="nil"/>
            </w:tcBorders>
            <w:shd w:val="clear" w:color="auto" w:fill="auto"/>
            <w:noWrap/>
            <w:vAlign w:val="bottom"/>
            <w:hideMark/>
          </w:tcPr>
          <w:p w:rsidR="009701D2" w:rsidRPr="009800FC" w:rsidRDefault="009701D2" w:rsidP="00315D18">
            <w:pPr>
              <w:widowControl/>
              <w:autoSpaceDE/>
              <w:autoSpaceDN/>
              <w:rPr>
                <w:rFonts w:ascii="Calibri" w:eastAsia="Times New Roman" w:hAnsi="Calibri" w:cs="Calibri"/>
                <w:color w:val="000000"/>
                <w:lang w:val="en-ZA" w:eastAsia="en-ZA"/>
              </w:rPr>
            </w:pPr>
          </w:p>
        </w:tc>
        <w:tc>
          <w:tcPr>
            <w:tcW w:w="1012" w:type="dxa"/>
            <w:tcBorders>
              <w:top w:val="single" w:sz="8" w:space="0" w:color="auto"/>
              <w:left w:val="nil"/>
              <w:bottom w:val="single" w:sz="8" w:space="0" w:color="auto"/>
              <w:right w:val="single" w:sz="8" w:space="0" w:color="auto"/>
            </w:tcBorders>
            <w:shd w:val="clear" w:color="auto" w:fill="auto"/>
            <w:noWrap/>
            <w:vAlign w:val="center"/>
            <w:hideMark/>
          </w:tcPr>
          <w:p w:rsidR="009701D2" w:rsidRPr="009800FC" w:rsidRDefault="009701D2" w:rsidP="00315D18">
            <w:pPr>
              <w:widowControl/>
              <w:autoSpaceDE/>
              <w:autoSpaceDN/>
              <w:rPr>
                <w:rFonts w:ascii="Calibri" w:eastAsia="Times New Roman" w:hAnsi="Calibri" w:cs="Calibri"/>
                <w:color w:val="000000"/>
                <w:lang w:val="en-ZA" w:eastAsia="en-ZA"/>
              </w:rPr>
            </w:pPr>
          </w:p>
        </w:tc>
      </w:tr>
    </w:tbl>
    <w:p w:rsidR="00E37F07" w:rsidRDefault="00E37F07" w:rsidP="00FF0DDF">
      <w:pPr>
        <w:spacing w:line="276" w:lineRule="auto"/>
        <w:jc w:val="both"/>
        <w:rPr>
          <w:rFonts w:ascii="Times New Roman"/>
        </w:rPr>
      </w:pPr>
    </w:p>
    <w:tbl>
      <w:tblPr>
        <w:tblW w:w="8989" w:type="dxa"/>
        <w:tblLook w:val="04A0"/>
      </w:tblPr>
      <w:tblGrid>
        <w:gridCol w:w="1248"/>
        <w:gridCol w:w="6854"/>
        <w:gridCol w:w="887"/>
      </w:tblGrid>
      <w:tr w:rsidR="0052087C" w:rsidRPr="005C7497" w:rsidTr="00315D18">
        <w:trPr>
          <w:trHeight w:val="406"/>
        </w:trPr>
        <w:tc>
          <w:tcPr>
            <w:tcW w:w="1248" w:type="dxa"/>
            <w:tcBorders>
              <w:top w:val="single" w:sz="8" w:space="0" w:color="auto"/>
              <w:left w:val="single" w:sz="8" w:space="0" w:color="auto"/>
              <w:bottom w:val="nil"/>
              <w:right w:val="nil"/>
            </w:tcBorders>
            <w:shd w:val="clear" w:color="000000" w:fill="D9E1F2"/>
            <w:vAlign w:val="center"/>
            <w:hideMark/>
          </w:tcPr>
          <w:p w:rsidR="0052087C" w:rsidRPr="005C7497" w:rsidRDefault="0052087C" w:rsidP="00315D18">
            <w:pPr>
              <w:widowControl/>
              <w:autoSpaceDE/>
              <w:autoSpaceDN/>
              <w:rPr>
                <w:rFonts w:ascii="Calibri" w:eastAsia="Times New Roman" w:hAnsi="Calibri" w:cs="Calibri"/>
                <w:b/>
                <w:bCs/>
                <w:color w:val="000000"/>
                <w:lang w:val="en-ZA" w:eastAsia="en-ZA"/>
              </w:rPr>
            </w:pPr>
            <w:r w:rsidRPr="005C7497">
              <w:rPr>
                <w:rFonts w:ascii="Calibri" w:eastAsia="Times New Roman" w:hAnsi="Calibri" w:cs="Calibri"/>
                <w:b/>
                <w:bCs/>
                <w:color w:val="000000"/>
                <w:lang w:val="en-ZA" w:eastAsia="en-ZA"/>
              </w:rPr>
              <w:lastRenderedPageBreak/>
              <w:t>BIDDER NAME</w:t>
            </w:r>
          </w:p>
        </w:tc>
        <w:tc>
          <w:tcPr>
            <w:tcW w:w="6854" w:type="dxa"/>
            <w:tcBorders>
              <w:top w:val="single" w:sz="8" w:space="0" w:color="auto"/>
              <w:left w:val="nil"/>
              <w:bottom w:val="nil"/>
              <w:right w:val="nil"/>
            </w:tcBorders>
            <w:shd w:val="clear" w:color="auto" w:fill="auto"/>
            <w:vAlign w:val="center"/>
            <w:hideMark/>
          </w:tcPr>
          <w:p w:rsidR="0052087C" w:rsidRPr="005C7497" w:rsidRDefault="0052087C" w:rsidP="00315D18">
            <w:pPr>
              <w:widowControl/>
              <w:autoSpaceDE/>
              <w:autoSpaceDN/>
              <w:rPr>
                <w:rFonts w:ascii="Calibri" w:eastAsia="Times New Roman" w:hAnsi="Calibri" w:cs="Calibri"/>
                <w:b/>
                <w:bCs/>
                <w:color w:val="000000"/>
                <w:lang w:val="en-ZA" w:eastAsia="en-ZA"/>
              </w:rPr>
            </w:pPr>
            <w:r w:rsidRPr="005C7497">
              <w:rPr>
                <w:rFonts w:ascii="Calibri" w:eastAsia="Times New Roman" w:hAnsi="Calibri" w:cs="Calibri"/>
                <w:b/>
                <w:bCs/>
                <w:color w:val="000000"/>
                <w:lang w:val="en-ZA" w:eastAsia="en-ZA"/>
              </w:rPr>
              <w:t> </w:t>
            </w:r>
          </w:p>
        </w:tc>
        <w:tc>
          <w:tcPr>
            <w:tcW w:w="887" w:type="dxa"/>
            <w:tcBorders>
              <w:top w:val="single" w:sz="8" w:space="0" w:color="auto"/>
              <w:left w:val="nil"/>
              <w:bottom w:val="nil"/>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199"/>
        </w:trPr>
        <w:tc>
          <w:tcPr>
            <w:tcW w:w="8102" w:type="dxa"/>
            <w:gridSpan w:val="2"/>
            <w:tcBorders>
              <w:top w:val="single" w:sz="8" w:space="0" w:color="auto"/>
              <w:left w:val="single" w:sz="8" w:space="0" w:color="auto"/>
              <w:bottom w:val="single" w:sz="4" w:space="0" w:color="auto"/>
              <w:right w:val="single" w:sz="4" w:space="0" w:color="auto"/>
            </w:tcBorders>
            <w:shd w:val="clear" w:color="000000" w:fill="D9E1F2"/>
            <w:noWrap/>
            <w:hideMark/>
          </w:tcPr>
          <w:p w:rsidR="0052087C" w:rsidRPr="005C7497" w:rsidRDefault="0052087C" w:rsidP="00315D18">
            <w:pPr>
              <w:widowControl/>
              <w:autoSpaceDE/>
              <w:autoSpaceDN/>
              <w:rPr>
                <w:rFonts w:ascii="Calibri" w:eastAsia="Times New Roman" w:hAnsi="Calibri" w:cs="Calibri"/>
                <w:b/>
                <w:bCs/>
                <w:color w:val="000000"/>
                <w:lang w:val="en-ZA" w:eastAsia="en-ZA"/>
              </w:rPr>
            </w:pPr>
            <w:r>
              <w:rPr>
                <w:rFonts w:ascii="Calibri" w:eastAsia="Times New Roman" w:hAnsi="Calibri" w:cs="Calibri"/>
                <w:b/>
                <w:bCs/>
                <w:color w:val="000000"/>
                <w:lang w:val="en-ZA" w:eastAsia="en-ZA"/>
              </w:rPr>
              <w:t>Checklist 2a</w:t>
            </w:r>
            <w:r w:rsidRPr="005C7497">
              <w:rPr>
                <w:rFonts w:ascii="Calibri" w:eastAsia="Times New Roman" w:hAnsi="Calibri" w:cs="Calibri"/>
                <w:b/>
                <w:bCs/>
                <w:color w:val="000000"/>
                <w:lang w:val="en-ZA" w:eastAsia="en-ZA"/>
              </w:rPr>
              <w:t>: Checklist for Pick up Point</w:t>
            </w:r>
            <w:r>
              <w:rPr>
                <w:rFonts w:ascii="Calibri" w:eastAsia="Times New Roman" w:hAnsi="Calibri" w:cs="Calibri"/>
                <w:b/>
                <w:bCs/>
                <w:color w:val="000000"/>
                <w:lang w:val="en-ZA" w:eastAsia="en-ZA"/>
              </w:rPr>
              <w:t xml:space="preserve"> services</w:t>
            </w:r>
          </w:p>
          <w:p w:rsidR="0052087C" w:rsidRPr="005C7497" w:rsidRDefault="0052087C" w:rsidP="00315D18">
            <w:pPr>
              <w:widowControl/>
              <w:autoSpaceDE/>
              <w:autoSpaceDN/>
              <w:rPr>
                <w:rFonts w:ascii="Calibri" w:eastAsia="Times New Roman" w:hAnsi="Calibri" w:cs="Calibri"/>
                <w:b/>
                <w:bCs/>
                <w:color w:val="000000"/>
                <w:lang w:val="en-ZA" w:eastAsia="en-ZA"/>
              </w:rPr>
            </w:pPr>
            <w:r w:rsidRPr="005C7497">
              <w:rPr>
                <w:rFonts w:ascii="Calibri" w:eastAsia="Times New Roman" w:hAnsi="Calibri" w:cs="Calibri"/>
                <w:b/>
                <w:bCs/>
                <w:color w:val="000000"/>
                <w:lang w:val="en-ZA" w:eastAsia="en-ZA"/>
              </w:rPr>
              <w:t> </w:t>
            </w:r>
          </w:p>
        </w:tc>
        <w:tc>
          <w:tcPr>
            <w:tcW w:w="887" w:type="dxa"/>
            <w:tcBorders>
              <w:top w:val="single" w:sz="8" w:space="0" w:color="auto"/>
              <w:left w:val="nil"/>
              <w:bottom w:val="single" w:sz="4" w:space="0" w:color="auto"/>
              <w:right w:val="single" w:sz="8" w:space="0" w:color="auto"/>
            </w:tcBorders>
            <w:shd w:val="clear" w:color="000000" w:fill="D9E1F2"/>
            <w:vAlign w:val="center"/>
            <w:hideMark/>
          </w:tcPr>
          <w:p w:rsidR="0052087C" w:rsidRPr="005C7497" w:rsidRDefault="0052087C" w:rsidP="00315D18">
            <w:pPr>
              <w:widowControl/>
              <w:autoSpaceDE/>
              <w:autoSpaceDN/>
              <w:jc w:val="center"/>
              <w:rPr>
                <w:rFonts w:ascii="Calibri" w:eastAsia="Times New Roman" w:hAnsi="Calibri" w:cs="Calibri"/>
                <w:b/>
                <w:bCs/>
                <w:color w:val="000000"/>
                <w:lang w:val="en-ZA" w:eastAsia="en-ZA"/>
              </w:rPr>
            </w:pPr>
            <w:r w:rsidRPr="005C7497">
              <w:rPr>
                <w:rFonts w:ascii="Calibri" w:eastAsia="Times New Roman" w:hAnsi="Calibri" w:cs="Calibri"/>
                <w:b/>
                <w:bCs/>
                <w:color w:val="000000"/>
                <w:lang w:val="en-ZA" w:eastAsia="en-ZA"/>
              </w:rPr>
              <w:t>Yes/No</w:t>
            </w:r>
          </w:p>
        </w:tc>
      </w:tr>
      <w:tr w:rsidR="0052087C" w:rsidRPr="005C7497" w:rsidTr="00315D18">
        <w:trPr>
          <w:trHeight w:val="199"/>
        </w:trPr>
        <w:tc>
          <w:tcPr>
            <w:tcW w:w="1248" w:type="dxa"/>
            <w:tcBorders>
              <w:top w:val="nil"/>
              <w:left w:val="single" w:sz="8" w:space="0" w:color="auto"/>
              <w:bottom w:val="single" w:sz="4" w:space="0" w:color="auto"/>
              <w:right w:val="single" w:sz="4" w:space="0" w:color="auto"/>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1</w:t>
            </w:r>
          </w:p>
        </w:tc>
        <w:tc>
          <w:tcPr>
            <w:tcW w:w="6854" w:type="dxa"/>
            <w:tcBorders>
              <w:top w:val="nil"/>
              <w:left w:val="nil"/>
              <w:bottom w:val="single" w:sz="4" w:space="0" w:color="auto"/>
              <w:right w:val="single" w:sz="4" w:space="0" w:color="auto"/>
            </w:tcBorders>
            <w:shd w:val="clear" w:color="000000" w:fill="D9E1F2"/>
            <w:hideMark/>
          </w:tcPr>
          <w:p w:rsidR="0052087C" w:rsidRPr="005C7497" w:rsidRDefault="0052087C" w:rsidP="00315D18">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SBD 1: Invitation to bid</w:t>
            </w:r>
          </w:p>
        </w:tc>
        <w:tc>
          <w:tcPr>
            <w:tcW w:w="887" w:type="dxa"/>
            <w:tcBorders>
              <w:top w:val="nil"/>
              <w:left w:val="nil"/>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199"/>
        </w:trPr>
        <w:tc>
          <w:tcPr>
            <w:tcW w:w="1248" w:type="dxa"/>
            <w:tcBorders>
              <w:top w:val="nil"/>
              <w:left w:val="single" w:sz="8" w:space="0" w:color="auto"/>
              <w:bottom w:val="single" w:sz="4" w:space="0" w:color="auto"/>
              <w:right w:val="single" w:sz="4" w:space="0" w:color="auto"/>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2</w:t>
            </w:r>
          </w:p>
        </w:tc>
        <w:tc>
          <w:tcPr>
            <w:tcW w:w="6854" w:type="dxa"/>
            <w:tcBorders>
              <w:top w:val="nil"/>
              <w:left w:val="nil"/>
              <w:bottom w:val="single" w:sz="4" w:space="0" w:color="auto"/>
              <w:right w:val="single" w:sz="4" w:space="0" w:color="auto"/>
            </w:tcBorders>
            <w:shd w:val="clear" w:color="000000" w:fill="D9E1F2"/>
            <w:hideMark/>
          </w:tcPr>
          <w:p w:rsidR="0052087C" w:rsidRPr="005C7497" w:rsidRDefault="0052087C" w:rsidP="00315D18">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CSD database sheet for bidder</w:t>
            </w:r>
          </w:p>
        </w:tc>
        <w:tc>
          <w:tcPr>
            <w:tcW w:w="887" w:type="dxa"/>
            <w:tcBorders>
              <w:top w:val="nil"/>
              <w:left w:val="nil"/>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199"/>
        </w:trPr>
        <w:tc>
          <w:tcPr>
            <w:tcW w:w="1248" w:type="dxa"/>
            <w:tcBorders>
              <w:top w:val="nil"/>
              <w:left w:val="single" w:sz="8" w:space="0" w:color="auto"/>
              <w:bottom w:val="single" w:sz="4" w:space="0" w:color="auto"/>
              <w:right w:val="single" w:sz="4" w:space="0" w:color="auto"/>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3</w:t>
            </w:r>
          </w:p>
        </w:tc>
        <w:tc>
          <w:tcPr>
            <w:tcW w:w="6854" w:type="dxa"/>
            <w:tcBorders>
              <w:top w:val="nil"/>
              <w:left w:val="nil"/>
              <w:bottom w:val="single" w:sz="4" w:space="0" w:color="auto"/>
              <w:right w:val="single" w:sz="4" w:space="0" w:color="auto"/>
            </w:tcBorders>
            <w:shd w:val="clear" w:color="000000" w:fill="D9E1F2"/>
            <w:hideMark/>
          </w:tcPr>
          <w:p w:rsidR="0052087C" w:rsidRPr="005C7497" w:rsidRDefault="0052087C" w:rsidP="00315D18">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SBD 4: Declaration of interest</w:t>
            </w:r>
          </w:p>
        </w:tc>
        <w:tc>
          <w:tcPr>
            <w:tcW w:w="887" w:type="dxa"/>
            <w:tcBorders>
              <w:top w:val="nil"/>
              <w:left w:val="nil"/>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199"/>
        </w:trPr>
        <w:tc>
          <w:tcPr>
            <w:tcW w:w="1248" w:type="dxa"/>
            <w:tcBorders>
              <w:top w:val="nil"/>
              <w:left w:val="single" w:sz="8" w:space="0" w:color="auto"/>
              <w:bottom w:val="single" w:sz="4" w:space="0" w:color="auto"/>
              <w:right w:val="single" w:sz="4" w:space="0" w:color="auto"/>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4</w:t>
            </w:r>
          </w:p>
        </w:tc>
        <w:tc>
          <w:tcPr>
            <w:tcW w:w="6854" w:type="dxa"/>
            <w:tcBorders>
              <w:top w:val="nil"/>
              <w:left w:val="nil"/>
              <w:bottom w:val="single" w:sz="4" w:space="0" w:color="auto"/>
              <w:right w:val="single" w:sz="4" w:space="0" w:color="auto"/>
            </w:tcBorders>
            <w:shd w:val="clear" w:color="000000" w:fill="D9E1F2"/>
            <w:hideMark/>
          </w:tcPr>
          <w:p w:rsidR="0052087C" w:rsidRPr="005C7497" w:rsidRDefault="0052087C" w:rsidP="00315D18">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SBD 5: National Industrial Participation Programme</w:t>
            </w:r>
          </w:p>
        </w:tc>
        <w:tc>
          <w:tcPr>
            <w:tcW w:w="887" w:type="dxa"/>
            <w:tcBorders>
              <w:top w:val="nil"/>
              <w:left w:val="nil"/>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199"/>
        </w:trPr>
        <w:tc>
          <w:tcPr>
            <w:tcW w:w="1248" w:type="dxa"/>
            <w:tcBorders>
              <w:top w:val="nil"/>
              <w:left w:val="single" w:sz="8" w:space="0" w:color="auto"/>
              <w:bottom w:val="single" w:sz="4" w:space="0" w:color="auto"/>
              <w:right w:val="single" w:sz="4" w:space="0" w:color="auto"/>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5</w:t>
            </w:r>
          </w:p>
        </w:tc>
        <w:tc>
          <w:tcPr>
            <w:tcW w:w="6854" w:type="dxa"/>
            <w:tcBorders>
              <w:top w:val="nil"/>
              <w:left w:val="nil"/>
              <w:bottom w:val="single" w:sz="4" w:space="0" w:color="auto"/>
              <w:right w:val="single" w:sz="4" w:space="0" w:color="auto"/>
            </w:tcBorders>
            <w:shd w:val="clear" w:color="000000" w:fill="D9E1F2"/>
            <w:hideMark/>
          </w:tcPr>
          <w:p w:rsidR="0052087C" w:rsidRPr="005C7497" w:rsidRDefault="0052087C" w:rsidP="00315D18">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SBD 6.1: Preference Points Claimed (B-BBEE)</w:t>
            </w:r>
          </w:p>
        </w:tc>
        <w:tc>
          <w:tcPr>
            <w:tcW w:w="887" w:type="dxa"/>
            <w:tcBorders>
              <w:top w:val="nil"/>
              <w:left w:val="nil"/>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199"/>
        </w:trPr>
        <w:tc>
          <w:tcPr>
            <w:tcW w:w="1248" w:type="dxa"/>
            <w:tcBorders>
              <w:top w:val="nil"/>
              <w:left w:val="single" w:sz="8" w:space="0" w:color="auto"/>
              <w:bottom w:val="single" w:sz="4" w:space="0" w:color="auto"/>
              <w:right w:val="single" w:sz="4" w:space="0" w:color="auto"/>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6</w:t>
            </w:r>
          </w:p>
        </w:tc>
        <w:tc>
          <w:tcPr>
            <w:tcW w:w="6854" w:type="dxa"/>
            <w:tcBorders>
              <w:top w:val="nil"/>
              <w:left w:val="nil"/>
              <w:bottom w:val="single" w:sz="4" w:space="0" w:color="auto"/>
              <w:right w:val="single" w:sz="4" w:space="0" w:color="auto"/>
            </w:tcBorders>
            <w:shd w:val="clear" w:color="000000" w:fill="D9E1F2"/>
            <w:hideMark/>
          </w:tcPr>
          <w:p w:rsidR="0052087C" w:rsidRPr="005C7497" w:rsidRDefault="0052087C" w:rsidP="00315D18">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B-BBEE Status Level Verification Certificate</w:t>
            </w:r>
          </w:p>
        </w:tc>
        <w:tc>
          <w:tcPr>
            <w:tcW w:w="887" w:type="dxa"/>
            <w:tcBorders>
              <w:top w:val="nil"/>
              <w:left w:val="nil"/>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249"/>
        </w:trPr>
        <w:tc>
          <w:tcPr>
            <w:tcW w:w="1248" w:type="dxa"/>
            <w:tcBorders>
              <w:top w:val="nil"/>
              <w:left w:val="single" w:sz="8" w:space="0" w:color="auto"/>
              <w:bottom w:val="single" w:sz="4" w:space="0" w:color="auto"/>
              <w:right w:val="single" w:sz="4" w:space="0" w:color="auto"/>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7</w:t>
            </w:r>
          </w:p>
        </w:tc>
        <w:tc>
          <w:tcPr>
            <w:tcW w:w="6854" w:type="dxa"/>
            <w:tcBorders>
              <w:top w:val="nil"/>
              <w:left w:val="nil"/>
              <w:bottom w:val="single" w:sz="4" w:space="0" w:color="auto"/>
              <w:right w:val="single" w:sz="4" w:space="0" w:color="auto"/>
            </w:tcBorders>
            <w:shd w:val="clear" w:color="000000" w:fill="D9E1F2"/>
            <w:hideMark/>
          </w:tcPr>
          <w:p w:rsidR="0052087C" w:rsidRPr="005C7497" w:rsidRDefault="0052087C" w:rsidP="00315D18">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Registration Certificate with CIPC or proof of ownership/shareholding.</w:t>
            </w:r>
          </w:p>
        </w:tc>
        <w:tc>
          <w:tcPr>
            <w:tcW w:w="887" w:type="dxa"/>
            <w:tcBorders>
              <w:top w:val="nil"/>
              <w:left w:val="nil"/>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399"/>
        </w:trPr>
        <w:tc>
          <w:tcPr>
            <w:tcW w:w="1248" w:type="dxa"/>
            <w:tcBorders>
              <w:top w:val="nil"/>
              <w:left w:val="single" w:sz="8" w:space="0" w:color="auto"/>
              <w:bottom w:val="single" w:sz="4" w:space="0" w:color="auto"/>
              <w:right w:val="single" w:sz="4" w:space="0" w:color="auto"/>
            </w:tcBorders>
            <w:shd w:val="clear" w:color="000000" w:fill="D9E1F2"/>
            <w:noWrap/>
          </w:tcPr>
          <w:p w:rsidR="0052087C" w:rsidRPr="005C7497" w:rsidRDefault="0052087C" w:rsidP="00315D18">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8</w:t>
            </w:r>
          </w:p>
        </w:tc>
        <w:tc>
          <w:tcPr>
            <w:tcW w:w="6854" w:type="dxa"/>
            <w:tcBorders>
              <w:top w:val="nil"/>
              <w:left w:val="nil"/>
              <w:bottom w:val="single" w:sz="4" w:space="0" w:color="auto"/>
              <w:right w:val="single" w:sz="4" w:space="0" w:color="auto"/>
            </w:tcBorders>
            <w:shd w:val="clear" w:color="000000" w:fill="D9E1F2"/>
          </w:tcPr>
          <w:p w:rsidR="0052087C" w:rsidRPr="008E1940" w:rsidRDefault="0052087C" w:rsidP="00315D18">
            <w:pPr>
              <w:pStyle w:val="BodyText"/>
              <w:spacing w:line="276" w:lineRule="auto"/>
              <w:ind w:left="120"/>
              <w:jc w:val="both"/>
              <w:rPr>
                <w:rFonts w:asciiTheme="minorHAnsi" w:hAnsiTheme="minorHAnsi" w:cstheme="minorHAnsi"/>
              </w:rPr>
            </w:pPr>
            <w:r w:rsidRPr="008E1940">
              <w:rPr>
                <w:rFonts w:asciiTheme="minorHAnsi" w:hAnsiTheme="minorHAnsi" w:cstheme="minorHAnsi"/>
              </w:rPr>
              <w:t>In the case of a</w:t>
            </w:r>
            <w:r>
              <w:rPr>
                <w:rFonts w:asciiTheme="minorHAnsi" w:hAnsiTheme="minorHAnsi" w:cstheme="minorHAnsi"/>
              </w:rPr>
              <w:t xml:space="preserve"> </w:t>
            </w:r>
            <w:r w:rsidRPr="008E1940">
              <w:rPr>
                <w:rFonts w:asciiTheme="minorHAnsi" w:hAnsiTheme="minorHAnsi" w:cstheme="minorHAnsi"/>
              </w:rPr>
              <w:t xml:space="preserve">bidder </w:t>
            </w:r>
            <w:r>
              <w:rPr>
                <w:rFonts w:asciiTheme="minorHAnsi" w:hAnsiTheme="minorHAnsi" w:cstheme="minorHAnsi"/>
              </w:rPr>
              <w:t xml:space="preserve">being a Pharmacy </w:t>
            </w:r>
            <w:r w:rsidRPr="008E1940">
              <w:rPr>
                <w:rFonts w:asciiTheme="minorHAnsi" w:hAnsiTheme="minorHAnsi" w:cstheme="minorHAnsi"/>
              </w:rPr>
              <w:t xml:space="preserve">offering </w:t>
            </w:r>
            <w:r>
              <w:rPr>
                <w:rFonts w:asciiTheme="minorHAnsi" w:hAnsiTheme="minorHAnsi" w:cstheme="minorHAnsi"/>
              </w:rPr>
              <w:t>PuP</w:t>
            </w:r>
            <w:r w:rsidRPr="008E1940">
              <w:rPr>
                <w:rFonts w:asciiTheme="minorHAnsi" w:hAnsiTheme="minorHAnsi" w:cstheme="minorHAnsi"/>
              </w:rPr>
              <w:t xml:space="preserve"> services as part of this bid:</w:t>
            </w:r>
          </w:p>
          <w:p w:rsidR="0052087C" w:rsidRPr="008E1940" w:rsidRDefault="0052087C" w:rsidP="00315D18">
            <w:pPr>
              <w:pStyle w:val="ListParagraph"/>
              <w:numPr>
                <w:ilvl w:val="1"/>
                <w:numId w:val="30"/>
              </w:numPr>
              <w:tabs>
                <w:tab w:val="left" w:pos="545"/>
                <w:tab w:val="left" w:pos="547"/>
              </w:tabs>
              <w:spacing w:before="126" w:line="276" w:lineRule="auto"/>
              <w:ind w:left="404" w:right="113"/>
              <w:jc w:val="both"/>
              <w:rPr>
                <w:rFonts w:asciiTheme="minorHAnsi" w:hAnsiTheme="minorHAnsi" w:cstheme="minorHAnsi"/>
              </w:rPr>
            </w:pPr>
            <w:r w:rsidRPr="008E1940">
              <w:rPr>
                <w:rFonts w:asciiTheme="minorHAnsi" w:hAnsiTheme="minorHAnsi" w:cstheme="minorHAnsi"/>
              </w:rPr>
              <w:t>The pharmacy premises, where the services will be provided, must be licensed by the Director General of the Department of Health;</w:t>
            </w:r>
            <w:r w:rsidRPr="008E1940">
              <w:rPr>
                <w:rFonts w:asciiTheme="minorHAnsi" w:hAnsiTheme="minorHAnsi" w:cstheme="minorHAnsi"/>
                <w:spacing w:val="-1"/>
              </w:rPr>
              <w:t xml:space="preserve"> </w:t>
            </w:r>
            <w:r w:rsidRPr="008E1940">
              <w:rPr>
                <w:rFonts w:asciiTheme="minorHAnsi" w:hAnsiTheme="minorHAnsi" w:cstheme="minorHAnsi"/>
              </w:rPr>
              <w:t>and</w:t>
            </w:r>
          </w:p>
          <w:p w:rsidR="0052087C" w:rsidRPr="00EE56C3" w:rsidRDefault="0052087C" w:rsidP="00315D18">
            <w:pPr>
              <w:pStyle w:val="ListParagraph"/>
              <w:numPr>
                <w:ilvl w:val="1"/>
                <w:numId w:val="30"/>
              </w:numPr>
              <w:tabs>
                <w:tab w:val="left" w:pos="545"/>
                <w:tab w:val="left" w:pos="547"/>
              </w:tabs>
              <w:spacing w:before="6" w:line="276" w:lineRule="auto"/>
              <w:ind w:left="404" w:right="110"/>
              <w:jc w:val="both"/>
              <w:rPr>
                <w:rFonts w:asciiTheme="minorHAnsi" w:hAnsiTheme="minorHAnsi" w:cstheme="minorHAnsi"/>
              </w:rPr>
            </w:pPr>
            <w:r w:rsidRPr="008E1940">
              <w:rPr>
                <w:rFonts w:asciiTheme="minorHAnsi" w:hAnsiTheme="minorHAnsi" w:cstheme="minorHAnsi"/>
              </w:rPr>
              <w:t>The owner, responsible pharmacist and pharmacy premises must be recorded with the SAPC in terms of the Pharmacy</w:t>
            </w:r>
            <w:r w:rsidRPr="008E1940">
              <w:rPr>
                <w:rFonts w:asciiTheme="minorHAnsi" w:hAnsiTheme="minorHAnsi" w:cstheme="minorHAnsi"/>
                <w:spacing w:val="-1"/>
              </w:rPr>
              <w:t xml:space="preserve"> </w:t>
            </w:r>
            <w:r w:rsidRPr="008E1940">
              <w:rPr>
                <w:rFonts w:asciiTheme="minorHAnsi" w:hAnsiTheme="minorHAnsi" w:cstheme="minorHAnsi"/>
              </w:rPr>
              <w:t>Act.</w:t>
            </w:r>
          </w:p>
        </w:tc>
        <w:tc>
          <w:tcPr>
            <w:tcW w:w="887" w:type="dxa"/>
            <w:tcBorders>
              <w:top w:val="nil"/>
              <w:left w:val="nil"/>
              <w:bottom w:val="single" w:sz="4" w:space="0" w:color="auto"/>
              <w:right w:val="single" w:sz="8" w:space="0" w:color="auto"/>
            </w:tcBorders>
            <w:shd w:val="clear" w:color="auto" w:fill="auto"/>
            <w:noWrap/>
            <w:vAlign w:val="center"/>
          </w:tcPr>
          <w:p w:rsidR="0052087C" w:rsidRPr="005C7497" w:rsidRDefault="0052087C" w:rsidP="00315D18">
            <w:pPr>
              <w:widowControl/>
              <w:autoSpaceDE/>
              <w:autoSpaceDN/>
              <w:jc w:val="center"/>
              <w:rPr>
                <w:rFonts w:ascii="Calibri" w:eastAsia="Times New Roman" w:hAnsi="Calibri" w:cs="Calibri"/>
                <w:color w:val="000000"/>
                <w:lang w:val="en-ZA" w:eastAsia="en-ZA"/>
              </w:rPr>
            </w:pPr>
          </w:p>
        </w:tc>
      </w:tr>
      <w:tr w:rsidR="0052087C" w:rsidRPr="005C7497" w:rsidTr="00315D18">
        <w:trPr>
          <w:trHeight w:val="383"/>
        </w:trPr>
        <w:tc>
          <w:tcPr>
            <w:tcW w:w="1248" w:type="dxa"/>
            <w:tcBorders>
              <w:top w:val="nil"/>
              <w:left w:val="single" w:sz="8" w:space="0" w:color="auto"/>
              <w:bottom w:val="single" w:sz="4" w:space="0" w:color="auto"/>
              <w:right w:val="single" w:sz="4" w:space="0" w:color="auto"/>
            </w:tcBorders>
            <w:shd w:val="clear" w:color="000000" w:fill="D9E1F2"/>
            <w:noWrap/>
          </w:tcPr>
          <w:p w:rsidR="0052087C" w:rsidRPr="005C7497" w:rsidRDefault="0052087C" w:rsidP="00315D18">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9</w:t>
            </w:r>
          </w:p>
        </w:tc>
        <w:tc>
          <w:tcPr>
            <w:tcW w:w="6854" w:type="dxa"/>
            <w:tcBorders>
              <w:top w:val="nil"/>
              <w:left w:val="nil"/>
              <w:bottom w:val="single" w:sz="4" w:space="0" w:color="auto"/>
              <w:right w:val="single" w:sz="4" w:space="0" w:color="auto"/>
            </w:tcBorders>
            <w:shd w:val="clear" w:color="000000" w:fill="D9E1F2"/>
          </w:tcPr>
          <w:p w:rsidR="0052087C" w:rsidRPr="005C7497" w:rsidRDefault="0052087C" w:rsidP="00315D18">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Where offer is for a professional body practice, please include a copy of a valid and current professional body registration eg HPCSA, SANC etc.</w:t>
            </w:r>
          </w:p>
        </w:tc>
        <w:tc>
          <w:tcPr>
            <w:tcW w:w="887" w:type="dxa"/>
            <w:tcBorders>
              <w:top w:val="nil"/>
              <w:left w:val="nil"/>
              <w:bottom w:val="single" w:sz="4" w:space="0" w:color="auto"/>
              <w:right w:val="single" w:sz="8" w:space="0" w:color="auto"/>
            </w:tcBorders>
            <w:shd w:val="clear" w:color="auto" w:fill="auto"/>
            <w:noWrap/>
            <w:vAlign w:val="center"/>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182"/>
        </w:trPr>
        <w:tc>
          <w:tcPr>
            <w:tcW w:w="1248" w:type="dxa"/>
            <w:tcBorders>
              <w:top w:val="nil"/>
              <w:left w:val="single" w:sz="8" w:space="0" w:color="auto"/>
              <w:bottom w:val="single" w:sz="4" w:space="0" w:color="auto"/>
              <w:right w:val="single" w:sz="4" w:space="0" w:color="auto"/>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1</w:t>
            </w:r>
            <w:r>
              <w:rPr>
                <w:rFonts w:ascii="Calibri" w:eastAsia="Times New Roman" w:hAnsi="Calibri" w:cs="Calibri"/>
                <w:color w:val="000000"/>
                <w:lang w:val="en-ZA" w:eastAsia="en-ZA"/>
              </w:rPr>
              <w:t>0</w:t>
            </w:r>
          </w:p>
        </w:tc>
        <w:tc>
          <w:tcPr>
            <w:tcW w:w="6854" w:type="dxa"/>
            <w:tcBorders>
              <w:top w:val="nil"/>
              <w:left w:val="nil"/>
              <w:bottom w:val="single" w:sz="8" w:space="0" w:color="auto"/>
              <w:right w:val="single" w:sz="4" w:space="0" w:color="auto"/>
            </w:tcBorders>
            <w:shd w:val="clear" w:color="000000" w:fill="D9E1F2"/>
            <w:hideMark/>
          </w:tcPr>
          <w:p w:rsidR="0052087C" w:rsidRPr="005C7497" w:rsidRDefault="0052087C" w:rsidP="00315D18">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Entity profile</w:t>
            </w:r>
          </w:p>
        </w:tc>
        <w:tc>
          <w:tcPr>
            <w:tcW w:w="887" w:type="dxa"/>
            <w:tcBorders>
              <w:top w:val="nil"/>
              <w:left w:val="nil"/>
              <w:bottom w:val="single" w:sz="8"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373"/>
        </w:trPr>
        <w:tc>
          <w:tcPr>
            <w:tcW w:w="1248" w:type="dxa"/>
            <w:tcBorders>
              <w:top w:val="nil"/>
              <w:left w:val="single" w:sz="8" w:space="0" w:color="auto"/>
              <w:bottom w:val="single" w:sz="4" w:space="0" w:color="auto"/>
              <w:right w:val="single" w:sz="4" w:space="0" w:color="auto"/>
            </w:tcBorders>
            <w:shd w:val="clear" w:color="000000" w:fill="D9E1F2"/>
            <w:noWrap/>
          </w:tcPr>
          <w:p w:rsidR="0052087C" w:rsidRPr="005C7497" w:rsidRDefault="0052087C" w:rsidP="00315D18">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11</w:t>
            </w:r>
          </w:p>
        </w:tc>
        <w:tc>
          <w:tcPr>
            <w:tcW w:w="6854" w:type="dxa"/>
            <w:tcBorders>
              <w:top w:val="single" w:sz="4" w:space="0" w:color="auto"/>
              <w:left w:val="nil"/>
              <w:bottom w:val="nil"/>
              <w:right w:val="single" w:sz="4" w:space="0" w:color="auto"/>
            </w:tcBorders>
            <w:shd w:val="clear" w:color="000000" w:fill="D9E1F2"/>
          </w:tcPr>
          <w:p w:rsidR="0052087C" w:rsidRPr="005C7497" w:rsidRDefault="0052087C" w:rsidP="00315D18">
            <w:pPr>
              <w:widowControl/>
              <w:autoSpaceDE/>
              <w:autoSpaceDN/>
              <w:rPr>
                <w:rFonts w:ascii="Calibri" w:eastAsia="Times New Roman" w:hAnsi="Calibri" w:cs="Calibri"/>
                <w:color w:val="000000"/>
                <w:lang w:val="en-ZA" w:eastAsia="en-ZA"/>
              </w:rPr>
            </w:pPr>
            <w:r w:rsidRPr="00154213">
              <w:rPr>
                <w:rFonts w:asciiTheme="minorHAnsi" w:hAnsiTheme="minorHAnsi" w:cstheme="minorHAnsi"/>
              </w:rPr>
              <w:t>The contracted service provider agrees that the service will be declared as an essential service, as defined by legislation, to promote the provision of uninterrupted services</w:t>
            </w:r>
          </w:p>
        </w:tc>
        <w:tc>
          <w:tcPr>
            <w:tcW w:w="887" w:type="dxa"/>
            <w:tcBorders>
              <w:top w:val="single" w:sz="4" w:space="0" w:color="auto"/>
              <w:left w:val="nil"/>
              <w:bottom w:val="nil"/>
              <w:right w:val="single" w:sz="8" w:space="0" w:color="auto"/>
            </w:tcBorders>
            <w:shd w:val="clear" w:color="auto" w:fill="auto"/>
            <w:noWrap/>
            <w:vAlign w:val="center"/>
          </w:tcPr>
          <w:p w:rsidR="0052087C" w:rsidRPr="005C7497" w:rsidRDefault="0052087C" w:rsidP="00315D18">
            <w:pPr>
              <w:widowControl/>
              <w:autoSpaceDE/>
              <w:autoSpaceDN/>
              <w:jc w:val="center"/>
              <w:rPr>
                <w:rFonts w:ascii="Calibri" w:eastAsia="Times New Roman" w:hAnsi="Calibri" w:cs="Calibri"/>
                <w:color w:val="000000"/>
                <w:lang w:val="en-ZA" w:eastAsia="en-ZA"/>
              </w:rPr>
            </w:pPr>
          </w:p>
        </w:tc>
      </w:tr>
      <w:tr w:rsidR="0052087C" w:rsidRPr="005C7497" w:rsidTr="00315D18">
        <w:trPr>
          <w:trHeight w:val="373"/>
        </w:trPr>
        <w:tc>
          <w:tcPr>
            <w:tcW w:w="1248" w:type="dxa"/>
            <w:tcBorders>
              <w:top w:val="nil"/>
              <w:left w:val="single" w:sz="8" w:space="0" w:color="auto"/>
              <w:bottom w:val="single" w:sz="4" w:space="0" w:color="auto"/>
              <w:right w:val="single" w:sz="4" w:space="0" w:color="auto"/>
            </w:tcBorders>
            <w:shd w:val="clear" w:color="000000" w:fill="D9E1F2"/>
            <w:noWrap/>
          </w:tcPr>
          <w:p w:rsidR="0052087C"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1</w:t>
            </w:r>
            <w:r>
              <w:rPr>
                <w:rFonts w:ascii="Calibri" w:eastAsia="Times New Roman" w:hAnsi="Calibri" w:cs="Calibri"/>
                <w:color w:val="000000"/>
                <w:lang w:val="en-ZA" w:eastAsia="en-ZA"/>
              </w:rPr>
              <w:t>2</w:t>
            </w:r>
          </w:p>
        </w:tc>
        <w:tc>
          <w:tcPr>
            <w:tcW w:w="6854" w:type="dxa"/>
            <w:tcBorders>
              <w:top w:val="single" w:sz="4" w:space="0" w:color="auto"/>
              <w:left w:val="nil"/>
              <w:bottom w:val="nil"/>
              <w:right w:val="single" w:sz="4" w:space="0" w:color="auto"/>
            </w:tcBorders>
            <w:shd w:val="clear" w:color="000000" w:fill="D9E1F2"/>
          </w:tcPr>
          <w:p w:rsidR="0052087C" w:rsidRPr="00154213" w:rsidRDefault="0021608F" w:rsidP="00315D18">
            <w:pPr>
              <w:widowControl/>
              <w:autoSpaceDE/>
              <w:autoSpaceDN/>
              <w:rPr>
                <w:rFonts w:asciiTheme="minorHAnsi" w:hAnsiTheme="minorHAnsi" w:cstheme="minorHAnsi"/>
              </w:rPr>
            </w:pPr>
            <w:r>
              <w:rPr>
                <w:rFonts w:ascii="Calibri" w:eastAsia="Times New Roman" w:hAnsi="Calibri" w:cs="Calibri"/>
                <w:color w:val="000000"/>
                <w:lang w:val="en-ZA" w:eastAsia="en-ZA"/>
              </w:rPr>
              <w:t>P</w:t>
            </w:r>
            <w:r w:rsidR="0052087C" w:rsidRPr="005C7497">
              <w:rPr>
                <w:rFonts w:ascii="Calibri" w:eastAsia="Times New Roman" w:hAnsi="Calibri" w:cs="Calibri"/>
                <w:color w:val="000000"/>
                <w:lang w:val="en-ZA" w:eastAsia="en-ZA"/>
              </w:rPr>
              <w:t xml:space="preserve">ricing schedule (Annexure </w:t>
            </w:r>
            <w:r w:rsidR="0052087C">
              <w:rPr>
                <w:rFonts w:ascii="Calibri" w:eastAsia="Times New Roman" w:hAnsi="Calibri" w:cs="Calibri"/>
                <w:color w:val="000000"/>
                <w:lang w:val="en-ZA" w:eastAsia="en-ZA"/>
              </w:rPr>
              <w:t>D</w:t>
            </w:r>
            <w:r w:rsidR="0052087C" w:rsidRPr="005C7497">
              <w:rPr>
                <w:rFonts w:ascii="Calibri" w:eastAsia="Times New Roman" w:hAnsi="Calibri" w:cs="Calibri"/>
                <w:color w:val="000000"/>
                <w:lang w:val="en-ZA" w:eastAsia="en-ZA"/>
              </w:rPr>
              <w:t>).</w:t>
            </w:r>
          </w:p>
        </w:tc>
        <w:tc>
          <w:tcPr>
            <w:tcW w:w="887" w:type="dxa"/>
            <w:tcBorders>
              <w:top w:val="single" w:sz="4" w:space="0" w:color="auto"/>
              <w:left w:val="nil"/>
              <w:bottom w:val="nil"/>
              <w:right w:val="single" w:sz="8" w:space="0" w:color="auto"/>
            </w:tcBorders>
            <w:shd w:val="clear" w:color="auto" w:fill="auto"/>
            <w:noWrap/>
            <w:vAlign w:val="center"/>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206"/>
        </w:trPr>
        <w:tc>
          <w:tcPr>
            <w:tcW w:w="8102" w:type="dxa"/>
            <w:gridSpan w:val="2"/>
            <w:tcBorders>
              <w:top w:val="single" w:sz="8" w:space="0" w:color="auto"/>
              <w:left w:val="single" w:sz="8" w:space="0" w:color="auto"/>
              <w:bottom w:val="single" w:sz="8" w:space="0" w:color="auto"/>
              <w:right w:val="nil"/>
            </w:tcBorders>
            <w:shd w:val="clear" w:color="000000" w:fill="D9E1F2"/>
            <w:noWrap/>
            <w:hideMark/>
          </w:tcPr>
          <w:p w:rsidR="0052087C" w:rsidRPr="005C7497" w:rsidRDefault="0052087C" w:rsidP="00315D18">
            <w:pPr>
              <w:widowControl/>
              <w:autoSpaceDE/>
              <w:autoSpaceDN/>
              <w:rPr>
                <w:rFonts w:ascii="Calibri" w:eastAsia="Times New Roman" w:hAnsi="Calibri" w:cs="Calibri"/>
                <w:b/>
                <w:bCs/>
                <w:color w:val="000000"/>
                <w:lang w:val="en-ZA" w:eastAsia="en-ZA"/>
              </w:rPr>
            </w:pPr>
            <w:r w:rsidRPr="005C7497">
              <w:rPr>
                <w:rFonts w:ascii="Calibri" w:eastAsia="Times New Roman" w:hAnsi="Calibri" w:cs="Calibri"/>
                <w:b/>
                <w:bCs/>
                <w:color w:val="000000"/>
                <w:lang w:val="en-ZA" w:eastAsia="en-ZA"/>
              </w:rPr>
              <w:t>Checklist 2b: Pick-up Point Services</w:t>
            </w:r>
          </w:p>
        </w:tc>
        <w:tc>
          <w:tcPr>
            <w:tcW w:w="88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206"/>
        </w:trPr>
        <w:tc>
          <w:tcPr>
            <w:tcW w:w="1248" w:type="dxa"/>
            <w:tcBorders>
              <w:top w:val="nil"/>
              <w:left w:val="single" w:sz="8" w:space="0" w:color="auto"/>
              <w:bottom w:val="single" w:sz="8" w:space="0" w:color="auto"/>
              <w:right w:val="nil"/>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1</w:t>
            </w:r>
          </w:p>
        </w:tc>
        <w:tc>
          <w:tcPr>
            <w:tcW w:w="6854" w:type="dxa"/>
            <w:tcBorders>
              <w:top w:val="nil"/>
              <w:left w:val="single" w:sz="8" w:space="0" w:color="000000"/>
              <w:bottom w:val="single" w:sz="8" w:space="0" w:color="auto"/>
              <w:right w:val="nil"/>
            </w:tcBorders>
            <w:shd w:val="clear" w:color="000000" w:fill="D9E1F2"/>
          </w:tcPr>
          <w:p w:rsidR="0052087C" w:rsidRPr="005C7497" w:rsidRDefault="0052087C" w:rsidP="00315D18">
            <w:pPr>
              <w:widowControl/>
              <w:autoSpaceDE/>
              <w:autoSpaceDN/>
              <w:rPr>
                <w:rFonts w:asciiTheme="minorHAnsi" w:eastAsia="Times New Roman" w:hAnsiTheme="minorHAnsi" w:cstheme="minorHAnsi"/>
                <w:color w:val="000000"/>
                <w:lang w:val="en-ZA" w:eastAsia="en-ZA"/>
              </w:rPr>
            </w:pPr>
            <w:r>
              <w:rPr>
                <w:sz w:val="20"/>
                <w:szCs w:val="20"/>
              </w:rPr>
              <w:t>Willingness</w:t>
            </w:r>
            <w:r w:rsidRPr="00AC66D8">
              <w:rPr>
                <w:sz w:val="20"/>
                <w:szCs w:val="20"/>
              </w:rPr>
              <w:t xml:space="preserve"> to utilize SyNCH, the CCMDD Electronic System</w:t>
            </w:r>
          </w:p>
        </w:tc>
        <w:tc>
          <w:tcPr>
            <w:tcW w:w="887" w:type="dxa"/>
            <w:tcBorders>
              <w:top w:val="nil"/>
              <w:left w:val="single" w:sz="4" w:space="0" w:color="auto"/>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206"/>
        </w:trPr>
        <w:tc>
          <w:tcPr>
            <w:tcW w:w="1248" w:type="dxa"/>
            <w:tcBorders>
              <w:top w:val="nil"/>
              <w:left w:val="single" w:sz="8" w:space="0" w:color="auto"/>
              <w:bottom w:val="nil"/>
              <w:right w:val="nil"/>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2</w:t>
            </w:r>
          </w:p>
        </w:tc>
        <w:tc>
          <w:tcPr>
            <w:tcW w:w="6854" w:type="dxa"/>
            <w:tcBorders>
              <w:top w:val="nil"/>
              <w:left w:val="single" w:sz="8" w:space="0" w:color="000000"/>
              <w:bottom w:val="single" w:sz="8" w:space="0" w:color="auto"/>
              <w:right w:val="nil"/>
            </w:tcBorders>
            <w:shd w:val="clear" w:color="000000" w:fill="D9E1F2"/>
          </w:tcPr>
          <w:p w:rsidR="0052087C" w:rsidRPr="005C7497" w:rsidRDefault="0052087C" w:rsidP="00315D18">
            <w:pPr>
              <w:widowControl/>
              <w:autoSpaceDE/>
              <w:autoSpaceDN/>
              <w:rPr>
                <w:rFonts w:asciiTheme="minorHAnsi" w:eastAsia="Times New Roman" w:hAnsiTheme="minorHAnsi" w:cstheme="minorHAnsi"/>
                <w:color w:val="000000"/>
                <w:lang w:val="en-ZA" w:eastAsia="en-ZA"/>
              </w:rPr>
            </w:pPr>
            <w:r w:rsidRPr="00AC66D8">
              <w:rPr>
                <w:sz w:val="20"/>
                <w:szCs w:val="20"/>
              </w:rPr>
              <w:t xml:space="preserve">Ability to store PMPs/PHPPs </w:t>
            </w:r>
            <w:r>
              <w:rPr>
                <w:sz w:val="20"/>
                <w:szCs w:val="20"/>
              </w:rPr>
              <w:t>as would be outlined in the SLA for successful bidders</w:t>
            </w:r>
          </w:p>
        </w:tc>
        <w:tc>
          <w:tcPr>
            <w:tcW w:w="887" w:type="dxa"/>
            <w:tcBorders>
              <w:top w:val="nil"/>
              <w:left w:val="single" w:sz="4" w:space="0" w:color="auto"/>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206"/>
        </w:trPr>
        <w:tc>
          <w:tcPr>
            <w:tcW w:w="1248" w:type="dxa"/>
            <w:tcBorders>
              <w:top w:val="single" w:sz="8" w:space="0" w:color="auto"/>
              <w:left w:val="single" w:sz="8" w:space="0" w:color="auto"/>
              <w:bottom w:val="single" w:sz="8" w:space="0" w:color="auto"/>
              <w:right w:val="nil"/>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3</w:t>
            </w:r>
          </w:p>
        </w:tc>
        <w:tc>
          <w:tcPr>
            <w:tcW w:w="6854" w:type="dxa"/>
            <w:tcBorders>
              <w:top w:val="nil"/>
              <w:left w:val="single" w:sz="8" w:space="0" w:color="000000"/>
              <w:bottom w:val="single" w:sz="8" w:space="0" w:color="auto"/>
              <w:right w:val="nil"/>
            </w:tcBorders>
            <w:shd w:val="clear" w:color="000000" w:fill="D9E1F2"/>
          </w:tcPr>
          <w:p w:rsidR="0052087C" w:rsidRPr="005C7497" w:rsidRDefault="0052087C" w:rsidP="00315D18">
            <w:pPr>
              <w:widowControl/>
              <w:autoSpaceDE/>
              <w:autoSpaceDN/>
              <w:rPr>
                <w:rFonts w:asciiTheme="minorHAnsi" w:eastAsia="Times New Roman" w:hAnsiTheme="minorHAnsi" w:cstheme="minorHAnsi"/>
                <w:color w:val="000000"/>
                <w:lang w:val="en-ZA" w:eastAsia="en-ZA"/>
              </w:rPr>
            </w:pPr>
            <w:r w:rsidRPr="00AC66D8">
              <w:rPr>
                <w:sz w:val="20"/>
                <w:szCs w:val="20"/>
              </w:rPr>
              <w:t xml:space="preserve">Ability to receive and issue PMPs/PHPPs </w:t>
            </w:r>
            <w:r>
              <w:rPr>
                <w:sz w:val="20"/>
                <w:szCs w:val="20"/>
              </w:rPr>
              <w:t>as would be outlined in the SLA for successful bidders</w:t>
            </w:r>
          </w:p>
        </w:tc>
        <w:tc>
          <w:tcPr>
            <w:tcW w:w="887" w:type="dxa"/>
            <w:tcBorders>
              <w:top w:val="nil"/>
              <w:left w:val="single" w:sz="4" w:space="0" w:color="auto"/>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206"/>
        </w:trPr>
        <w:tc>
          <w:tcPr>
            <w:tcW w:w="1248" w:type="dxa"/>
            <w:tcBorders>
              <w:top w:val="nil"/>
              <w:left w:val="single" w:sz="8" w:space="0" w:color="auto"/>
              <w:bottom w:val="single" w:sz="8" w:space="0" w:color="auto"/>
              <w:right w:val="nil"/>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4</w:t>
            </w:r>
          </w:p>
        </w:tc>
        <w:tc>
          <w:tcPr>
            <w:tcW w:w="6854" w:type="dxa"/>
            <w:tcBorders>
              <w:top w:val="nil"/>
              <w:left w:val="single" w:sz="8" w:space="0" w:color="000000"/>
              <w:bottom w:val="single" w:sz="8" w:space="0" w:color="auto"/>
              <w:right w:val="nil"/>
            </w:tcBorders>
            <w:shd w:val="clear" w:color="000000" w:fill="D9E1F2"/>
          </w:tcPr>
          <w:p w:rsidR="0052087C" w:rsidRPr="005C7497" w:rsidRDefault="0052087C" w:rsidP="00315D18">
            <w:pPr>
              <w:widowControl/>
              <w:autoSpaceDE/>
              <w:autoSpaceDN/>
              <w:rPr>
                <w:rFonts w:asciiTheme="minorHAnsi" w:eastAsia="Times New Roman" w:hAnsiTheme="minorHAnsi" w:cstheme="minorHAnsi"/>
                <w:color w:val="000000"/>
                <w:lang w:val="en-ZA" w:eastAsia="en-ZA"/>
              </w:rPr>
            </w:pPr>
            <w:r w:rsidRPr="00AC66D8">
              <w:rPr>
                <w:sz w:val="20"/>
                <w:szCs w:val="20"/>
              </w:rPr>
              <w:t>Ability to comply with reporting requirements</w:t>
            </w:r>
            <w:r>
              <w:rPr>
                <w:sz w:val="20"/>
                <w:szCs w:val="20"/>
              </w:rPr>
              <w:t xml:space="preserve"> as would be outlined in the SLA for successful bidders</w:t>
            </w:r>
          </w:p>
        </w:tc>
        <w:tc>
          <w:tcPr>
            <w:tcW w:w="887" w:type="dxa"/>
            <w:tcBorders>
              <w:top w:val="nil"/>
              <w:left w:val="single" w:sz="4" w:space="0" w:color="auto"/>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206"/>
        </w:trPr>
        <w:tc>
          <w:tcPr>
            <w:tcW w:w="1248" w:type="dxa"/>
            <w:tcBorders>
              <w:top w:val="nil"/>
              <w:left w:val="single" w:sz="8" w:space="0" w:color="auto"/>
              <w:bottom w:val="single" w:sz="8" w:space="0" w:color="auto"/>
              <w:right w:val="nil"/>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5</w:t>
            </w:r>
          </w:p>
        </w:tc>
        <w:tc>
          <w:tcPr>
            <w:tcW w:w="6854" w:type="dxa"/>
            <w:tcBorders>
              <w:top w:val="nil"/>
              <w:left w:val="single" w:sz="8" w:space="0" w:color="000000"/>
              <w:bottom w:val="single" w:sz="8" w:space="0" w:color="auto"/>
              <w:right w:val="nil"/>
            </w:tcBorders>
            <w:shd w:val="clear" w:color="000000" w:fill="D9E1F2"/>
          </w:tcPr>
          <w:p w:rsidR="0052087C" w:rsidRPr="005C7497" w:rsidRDefault="0052087C" w:rsidP="00315D18">
            <w:pPr>
              <w:widowControl/>
              <w:autoSpaceDE/>
              <w:autoSpaceDN/>
              <w:rPr>
                <w:rFonts w:asciiTheme="minorHAnsi" w:eastAsia="Times New Roman" w:hAnsiTheme="minorHAnsi" w:cstheme="minorHAnsi"/>
                <w:color w:val="000000"/>
                <w:lang w:val="en-ZA" w:eastAsia="en-ZA"/>
              </w:rPr>
            </w:pPr>
            <w:r w:rsidRPr="00AC66D8">
              <w:rPr>
                <w:sz w:val="20"/>
                <w:szCs w:val="20"/>
              </w:rPr>
              <w:t>Ability to invoice accurately</w:t>
            </w:r>
            <w:r>
              <w:rPr>
                <w:sz w:val="20"/>
                <w:szCs w:val="20"/>
              </w:rPr>
              <w:t xml:space="preserve"> would be outlined in the SLA for successful bidders</w:t>
            </w:r>
          </w:p>
        </w:tc>
        <w:tc>
          <w:tcPr>
            <w:tcW w:w="887" w:type="dxa"/>
            <w:tcBorders>
              <w:top w:val="nil"/>
              <w:left w:val="single" w:sz="4" w:space="0" w:color="auto"/>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206"/>
        </w:trPr>
        <w:tc>
          <w:tcPr>
            <w:tcW w:w="1248" w:type="dxa"/>
            <w:tcBorders>
              <w:top w:val="nil"/>
              <w:left w:val="single" w:sz="8" w:space="0" w:color="auto"/>
              <w:bottom w:val="single" w:sz="8" w:space="0" w:color="auto"/>
              <w:right w:val="nil"/>
            </w:tcBorders>
            <w:shd w:val="clear" w:color="000000" w:fill="D9E1F2"/>
            <w:noWrap/>
            <w:hideMark/>
          </w:tcPr>
          <w:p w:rsidR="0052087C" w:rsidRPr="005C7497" w:rsidRDefault="0052087C" w:rsidP="00315D18">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6</w:t>
            </w:r>
          </w:p>
        </w:tc>
        <w:tc>
          <w:tcPr>
            <w:tcW w:w="6854" w:type="dxa"/>
            <w:tcBorders>
              <w:top w:val="nil"/>
              <w:left w:val="single" w:sz="8" w:space="0" w:color="000000"/>
              <w:bottom w:val="single" w:sz="8" w:space="0" w:color="auto"/>
              <w:right w:val="nil"/>
            </w:tcBorders>
            <w:shd w:val="clear" w:color="000000" w:fill="D9E1F2"/>
          </w:tcPr>
          <w:p w:rsidR="0052087C" w:rsidRPr="005C7497" w:rsidRDefault="0052087C" w:rsidP="00315D18">
            <w:pPr>
              <w:widowControl/>
              <w:autoSpaceDE/>
              <w:autoSpaceDN/>
              <w:rPr>
                <w:rFonts w:asciiTheme="minorHAnsi" w:eastAsia="Times New Roman" w:hAnsiTheme="minorHAnsi" w:cstheme="minorHAnsi"/>
                <w:color w:val="000000"/>
                <w:lang w:val="en-ZA" w:eastAsia="en-ZA"/>
              </w:rPr>
            </w:pPr>
            <w:r w:rsidRPr="00AC66D8">
              <w:rPr>
                <w:sz w:val="20"/>
                <w:szCs w:val="20"/>
              </w:rPr>
              <w:t>Conform to CCMDD communication guidelines</w:t>
            </w:r>
            <w:r>
              <w:rPr>
                <w:sz w:val="20"/>
                <w:szCs w:val="20"/>
              </w:rPr>
              <w:t xml:space="preserve"> as would be outlined in the SLA for successful bidders</w:t>
            </w:r>
          </w:p>
        </w:tc>
        <w:tc>
          <w:tcPr>
            <w:tcW w:w="887" w:type="dxa"/>
            <w:tcBorders>
              <w:top w:val="nil"/>
              <w:left w:val="single" w:sz="4" w:space="0" w:color="auto"/>
              <w:bottom w:val="single" w:sz="4" w:space="0" w:color="auto"/>
              <w:right w:val="single" w:sz="8" w:space="0" w:color="auto"/>
            </w:tcBorders>
            <w:shd w:val="clear" w:color="auto" w:fill="auto"/>
            <w:noWrap/>
            <w:vAlign w:val="center"/>
            <w:hideMark/>
          </w:tcPr>
          <w:p w:rsidR="0052087C" w:rsidRPr="005C7497" w:rsidRDefault="0052087C" w:rsidP="00315D18">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2087C" w:rsidRPr="005C7497" w:rsidTr="00315D18">
        <w:trPr>
          <w:trHeight w:val="206"/>
        </w:trPr>
        <w:tc>
          <w:tcPr>
            <w:tcW w:w="1248" w:type="dxa"/>
            <w:tcBorders>
              <w:top w:val="nil"/>
              <w:left w:val="single" w:sz="8" w:space="0" w:color="auto"/>
              <w:bottom w:val="single" w:sz="8" w:space="0" w:color="auto"/>
              <w:right w:val="nil"/>
            </w:tcBorders>
            <w:shd w:val="clear" w:color="000000" w:fill="D9E1F2"/>
            <w:noWrap/>
          </w:tcPr>
          <w:p w:rsidR="0052087C" w:rsidRPr="005C7497" w:rsidRDefault="0052087C" w:rsidP="00315D18">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7</w:t>
            </w:r>
          </w:p>
        </w:tc>
        <w:tc>
          <w:tcPr>
            <w:tcW w:w="6854" w:type="dxa"/>
            <w:tcBorders>
              <w:top w:val="nil"/>
              <w:left w:val="single" w:sz="8" w:space="0" w:color="000000"/>
              <w:bottom w:val="single" w:sz="8" w:space="0" w:color="auto"/>
              <w:right w:val="nil"/>
            </w:tcBorders>
            <w:shd w:val="clear" w:color="000000" w:fill="D9E1F2"/>
          </w:tcPr>
          <w:p w:rsidR="0052087C" w:rsidRPr="00774376" w:rsidRDefault="0052087C" w:rsidP="00315D18">
            <w:pPr>
              <w:tabs>
                <w:tab w:val="left" w:pos="479"/>
                <w:tab w:val="left" w:pos="481"/>
              </w:tabs>
              <w:spacing w:before="124"/>
              <w:jc w:val="both"/>
              <w:rPr>
                <w:sz w:val="20"/>
                <w:szCs w:val="20"/>
              </w:rPr>
            </w:pPr>
            <w:r w:rsidRPr="00774376">
              <w:rPr>
                <w:sz w:val="20"/>
                <w:szCs w:val="20"/>
              </w:rPr>
              <w:t>Located in a suitable geographical location outside of a public health facility and easily accessible to patients.</w:t>
            </w:r>
          </w:p>
        </w:tc>
        <w:tc>
          <w:tcPr>
            <w:tcW w:w="887" w:type="dxa"/>
            <w:tcBorders>
              <w:top w:val="nil"/>
              <w:left w:val="single" w:sz="4" w:space="0" w:color="auto"/>
              <w:bottom w:val="single" w:sz="4" w:space="0" w:color="auto"/>
              <w:right w:val="single" w:sz="8" w:space="0" w:color="auto"/>
            </w:tcBorders>
            <w:shd w:val="clear" w:color="auto" w:fill="auto"/>
            <w:noWrap/>
            <w:vAlign w:val="center"/>
          </w:tcPr>
          <w:p w:rsidR="0052087C" w:rsidRPr="005C7497" w:rsidRDefault="0052087C" w:rsidP="00315D18">
            <w:pPr>
              <w:widowControl/>
              <w:autoSpaceDE/>
              <w:autoSpaceDN/>
              <w:jc w:val="center"/>
              <w:rPr>
                <w:rFonts w:ascii="Calibri" w:eastAsia="Times New Roman" w:hAnsi="Calibri" w:cs="Calibri"/>
                <w:color w:val="000000"/>
                <w:lang w:val="en-ZA" w:eastAsia="en-ZA"/>
              </w:rPr>
            </w:pPr>
          </w:p>
        </w:tc>
      </w:tr>
      <w:tr w:rsidR="0052087C" w:rsidRPr="005C7497" w:rsidTr="00315D18">
        <w:trPr>
          <w:trHeight w:val="206"/>
        </w:trPr>
        <w:tc>
          <w:tcPr>
            <w:tcW w:w="1248" w:type="dxa"/>
            <w:tcBorders>
              <w:top w:val="nil"/>
              <w:left w:val="single" w:sz="8" w:space="0" w:color="auto"/>
              <w:bottom w:val="single" w:sz="8" w:space="0" w:color="auto"/>
              <w:right w:val="nil"/>
            </w:tcBorders>
            <w:shd w:val="clear" w:color="000000" w:fill="D9E1F2"/>
            <w:noWrap/>
          </w:tcPr>
          <w:p w:rsidR="0052087C" w:rsidRPr="005C7497" w:rsidRDefault="0052087C" w:rsidP="00315D18">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8</w:t>
            </w:r>
          </w:p>
        </w:tc>
        <w:tc>
          <w:tcPr>
            <w:tcW w:w="6854" w:type="dxa"/>
            <w:tcBorders>
              <w:top w:val="nil"/>
              <w:left w:val="single" w:sz="8" w:space="0" w:color="000000"/>
              <w:bottom w:val="single" w:sz="8" w:space="0" w:color="auto"/>
              <w:right w:val="nil"/>
            </w:tcBorders>
            <w:shd w:val="clear" w:color="000000" w:fill="D9E1F2"/>
          </w:tcPr>
          <w:p w:rsidR="0052087C" w:rsidRPr="00774376" w:rsidRDefault="0052087C" w:rsidP="00315D18">
            <w:pPr>
              <w:tabs>
                <w:tab w:val="left" w:pos="479"/>
                <w:tab w:val="left" w:pos="481"/>
              </w:tabs>
              <w:spacing w:before="124"/>
              <w:jc w:val="both"/>
              <w:rPr>
                <w:sz w:val="20"/>
                <w:szCs w:val="20"/>
              </w:rPr>
            </w:pPr>
            <w:r w:rsidRPr="00774376">
              <w:rPr>
                <w:sz w:val="20"/>
                <w:szCs w:val="20"/>
              </w:rPr>
              <w:t>Demonstrate national or provincial footprint</w:t>
            </w:r>
          </w:p>
        </w:tc>
        <w:tc>
          <w:tcPr>
            <w:tcW w:w="887" w:type="dxa"/>
            <w:tcBorders>
              <w:top w:val="nil"/>
              <w:left w:val="single" w:sz="4" w:space="0" w:color="auto"/>
              <w:bottom w:val="single" w:sz="4" w:space="0" w:color="auto"/>
              <w:right w:val="single" w:sz="8" w:space="0" w:color="auto"/>
            </w:tcBorders>
            <w:shd w:val="clear" w:color="auto" w:fill="auto"/>
            <w:noWrap/>
            <w:vAlign w:val="center"/>
          </w:tcPr>
          <w:p w:rsidR="0052087C" w:rsidRPr="005C7497" w:rsidRDefault="0052087C" w:rsidP="00315D18">
            <w:pPr>
              <w:widowControl/>
              <w:autoSpaceDE/>
              <w:autoSpaceDN/>
              <w:jc w:val="center"/>
              <w:rPr>
                <w:rFonts w:ascii="Calibri" w:eastAsia="Times New Roman" w:hAnsi="Calibri" w:cs="Calibri"/>
                <w:color w:val="000000"/>
                <w:lang w:val="en-ZA" w:eastAsia="en-ZA"/>
              </w:rPr>
            </w:pPr>
          </w:p>
        </w:tc>
      </w:tr>
      <w:tr w:rsidR="0052087C" w:rsidRPr="005C7497" w:rsidTr="00315D18">
        <w:trPr>
          <w:trHeight w:val="206"/>
        </w:trPr>
        <w:tc>
          <w:tcPr>
            <w:tcW w:w="1248" w:type="dxa"/>
            <w:tcBorders>
              <w:top w:val="nil"/>
              <w:left w:val="single" w:sz="8" w:space="0" w:color="auto"/>
              <w:bottom w:val="single" w:sz="8" w:space="0" w:color="auto"/>
              <w:right w:val="nil"/>
            </w:tcBorders>
            <w:shd w:val="clear" w:color="000000" w:fill="D9E1F2"/>
            <w:noWrap/>
          </w:tcPr>
          <w:p w:rsidR="0052087C" w:rsidRPr="00774376" w:rsidRDefault="0052087C" w:rsidP="00315D18">
            <w:pPr>
              <w:widowControl/>
              <w:autoSpaceDE/>
              <w:autoSpaceDN/>
              <w:jc w:val="right"/>
              <w:rPr>
                <w:rFonts w:eastAsia="Times New Roman"/>
                <w:color w:val="000000"/>
                <w:sz w:val="20"/>
                <w:szCs w:val="20"/>
                <w:lang w:val="en-ZA" w:eastAsia="en-ZA"/>
              </w:rPr>
            </w:pPr>
            <w:r w:rsidRPr="00774376">
              <w:rPr>
                <w:rFonts w:eastAsia="Times New Roman"/>
                <w:color w:val="000000"/>
                <w:sz w:val="20"/>
                <w:szCs w:val="20"/>
                <w:lang w:val="en-ZA" w:eastAsia="en-ZA"/>
              </w:rPr>
              <w:t>9</w:t>
            </w:r>
          </w:p>
        </w:tc>
        <w:tc>
          <w:tcPr>
            <w:tcW w:w="6854" w:type="dxa"/>
            <w:tcBorders>
              <w:top w:val="nil"/>
              <w:left w:val="single" w:sz="8" w:space="0" w:color="000000"/>
              <w:bottom w:val="single" w:sz="8" w:space="0" w:color="auto"/>
              <w:right w:val="nil"/>
            </w:tcBorders>
            <w:shd w:val="clear" w:color="000000" w:fill="D9E1F2"/>
          </w:tcPr>
          <w:p w:rsidR="0052087C" w:rsidRPr="00774376" w:rsidRDefault="0052087C" w:rsidP="00315D18">
            <w:pPr>
              <w:tabs>
                <w:tab w:val="left" w:pos="479"/>
                <w:tab w:val="left" w:pos="481"/>
              </w:tabs>
              <w:spacing w:before="124" w:line="276" w:lineRule="auto"/>
              <w:jc w:val="both"/>
              <w:rPr>
                <w:sz w:val="20"/>
                <w:szCs w:val="20"/>
              </w:rPr>
            </w:pPr>
            <w:r w:rsidRPr="00774376">
              <w:rPr>
                <w:sz w:val="20"/>
                <w:szCs w:val="20"/>
              </w:rPr>
              <w:t>Operating times suitable to the community being serviced</w:t>
            </w:r>
          </w:p>
        </w:tc>
        <w:tc>
          <w:tcPr>
            <w:tcW w:w="887" w:type="dxa"/>
            <w:tcBorders>
              <w:top w:val="nil"/>
              <w:left w:val="single" w:sz="4" w:space="0" w:color="auto"/>
              <w:bottom w:val="single" w:sz="4" w:space="0" w:color="auto"/>
              <w:right w:val="single" w:sz="8" w:space="0" w:color="auto"/>
            </w:tcBorders>
            <w:shd w:val="clear" w:color="auto" w:fill="auto"/>
            <w:noWrap/>
            <w:vAlign w:val="center"/>
          </w:tcPr>
          <w:p w:rsidR="0052087C" w:rsidRPr="005C7497" w:rsidRDefault="0052087C" w:rsidP="00315D18">
            <w:pPr>
              <w:widowControl/>
              <w:autoSpaceDE/>
              <w:autoSpaceDN/>
              <w:jc w:val="center"/>
              <w:rPr>
                <w:rFonts w:ascii="Calibri" w:eastAsia="Times New Roman" w:hAnsi="Calibri" w:cs="Calibri"/>
                <w:color w:val="000000"/>
                <w:lang w:val="en-ZA" w:eastAsia="en-ZA"/>
              </w:rPr>
            </w:pPr>
          </w:p>
        </w:tc>
      </w:tr>
      <w:tr w:rsidR="0052087C" w:rsidRPr="005C7497" w:rsidTr="00315D18">
        <w:trPr>
          <w:trHeight w:val="206"/>
        </w:trPr>
        <w:tc>
          <w:tcPr>
            <w:tcW w:w="1248" w:type="dxa"/>
            <w:tcBorders>
              <w:top w:val="nil"/>
              <w:left w:val="single" w:sz="8" w:space="0" w:color="auto"/>
              <w:bottom w:val="single" w:sz="8" w:space="0" w:color="auto"/>
              <w:right w:val="nil"/>
            </w:tcBorders>
            <w:shd w:val="clear" w:color="000000" w:fill="D9E1F2"/>
            <w:noWrap/>
          </w:tcPr>
          <w:p w:rsidR="0052087C" w:rsidRPr="005C7497" w:rsidRDefault="0052087C" w:rsidP="00315D18">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10</w:t>
            </w:r>
          </w:p>
        </w:tc>
        <w:tc>
          <w:tcPr>
            <w:tcW w:w="6854" w:type="dxa"/>
            <w:tcBorders>
              <w:top w:val="nil"/>
              <w:left w:val="single" w:sz="8" w:space="0" w:color="000000"/>
              <w:bottom w:val="single" w:sz="8" w:space="0" w:color="auto"/>
              <w:right w:val="nil"/>
            </w:tcBorders>
            <w:shd w:val="clear" w:color="000000" w:fill="D9E1F2"/>
          </w:tcPr>
          <w:p w:rsidR="0052087C" w:rsidRPr="00774376" w:rsidRDefault="0052087C" w:rsidP="00315D18">
            <w:pPr>
              <w:tabs>
                <w:tab w:val="left" w:pos="479"/>
                <w:tab w:val="left" w:pos="481"/>
              </w:tabs>
              <w:spacing w:before="124"/>
              <w:jc w:val="both"/>
              <w:rPr>
                <w:sz w:val="20"/>
                <w:szCs w:val="20"/>
              </w:rPr>
            </w:pPr>
            <w:r w:rsidRPr="00774376">
              <w:rPr>
                <w:sz w:val="20"/>
                <w:szCs w:val="20"/>
              </w:rPr>
              <w:t>Conform to CCMDD branding guidelines</w:t>
            </w:r>
          </w:p>
        </w:tc>
        <w:tc>
          <w:tcPr>
            <w:tcW w:w="887" w:type="dxa"/>
            <w:tcBorders>
              <w:top w:val="nil"/>
              <w:left w:val="single" w:sz="4" w:space="0" w:color="auto"/>
              <w:bottom w:val="single" w:sz="4" w:space="0" w:color="auto"/>
              <w:right w:val="single" w:sz="8" w:space="0" w:color="auto"/>
            </w:tcBorders>
            <w:shd w:val="clear" w:color="auto" w:fill="auto"/>
            <w:noWrap/>
            <w:vAlign w:val="center"/>
          </w:tcPr>
          <w:p w:rsidR="0052087C" w:rsidRPr="005C7497" w:rsidRDefault="0052087C" w:rsidP="00315D18">
            <w:pPr>
              <w:widowControl/>
              <w:autoSpaceDE/>
              <w:autoSpaceDN/>
              <w:jc w:val="center"/>
              <w:rPr>
                <w:rFonts w:ascii="Calibri" w:eastAsia="Times New Roman" w:hAnsi="Calibri" w:cs="Calibri"/>
                <w:color w:val="000000"/>
                <w:lang w:val="en-ZA" w:eastAsia="en-ZA"/>
              </w:rPr>
            </w:pPr>
          </w:p>
        </w:tc>
      </w:tr>
      <w:tr w:rsidR="0052087C" w:rsidRPr="005C7497" w:rsidTr="00315D18">
        <w:trPr>
          <w:trHeight w:val="563"/>
        </w:trPr>
        <w:tc>
          <w:tcPr>
            <w:tcW w:w="1248" w:type="dxa"/>
            <w:tcBorders>
              <w:top w:val="single" w:sz="8" w:space="0" w:color="auto"/>
              <w:left w:val="single" w:sz="8" w:space="0" w:color="auto"/>
              <w:bottom w:val="single" w:sz="8" w:space="0" w:color="auto"/>
              <w:right w:val="nil"/>
            </w:tcBorders>
            <w:shd w:val="clear" w:color="000000" w:fill="D9E1F2"/>
            <w:noWrap/>
            <w:hideMark/>
          </w:tcPr>
          <w:p w:rsidR="0052087C" w:rsidRPr="005C7497" w:rsidRDefault="0052087C" w:rsidP="00315D18">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Signed:</w:t>
            </w:r>
          </w:p>
        </w:tc>
        <w:tc>
          <w:tcPr>
            <w:tcW w:w="6854" w:type="dxa"/>
            <w:tcBorders>
              <w:top w:val="single" w:sz="8" w:space="0" w:color="auto"/>
              <w:left w:val="nil"/>
              <w:bottom w:val="single" w:sz="8" w:space="0" w:color="auto"/>
              <w:right w:val="nil"/>
            </w:tcBorders>
            <w:shd w:val="clear" w:color="auto" w:fill="auto"/>
            <w:noWrap/>
            <w:vAlign w:val="bottom"/>
            <w:hideMark/>
          </w:tcPr>
          <w:p w:rsidR="0052087C" w:rsidRPr="005C7497" w:rsidRDefault="0052087C" w:rsidP="00315D18">
            <w:pPr>
              <w:widowControl/>
              <w:autoSpaceDE/>
              <w:autoSpaceDN/>
              <w:rPr>
                <w:rFonts w:ascii="Calibri" w:eastAsia="Times New Roman" w:hAnsi="Calibri" w:cs="Calibri"/>
                <w:color w:val="000000"/>
                <w:lang w:val="en-ZA" w:eastAsia="en-ZA"/>
              </w:rPr>
            </w:pPr>
          </w:p>
        </w:tc>
        <w:tc>
          <w:tcPr>
            <w:tcW w:w="887" w:type="dxa"/>
            <w:tcBorders>
              <w:top w:val="single" w:sz="8" w:space="0" w:color="auto"/>
              <w:left w:val="nil"/>
              <w:bottom w:val="single" w:sz="8" w:space="0" w:color="auto"/>
              <w:right w:val="single" w:sz="8" w:space="0" w:color="auto"/>
            </w:tcBorders>
            <w:shd w:val="clear" w:color="auto" w:fill="auto"/>
            <w:noWrap/>
            <w:vAlign w:val="center"/>
            <w:hideMark/>
          </w:tcPr>
          <w:p w:rsidR="0052087C" w:rsidRPr="005C7497" w:rsidRDefault="0052087C" w:rsidP="00315D18">
            <w:pPr>
              <w:widowControl/>
              <w:autoSpaceDE/>
              <w:autoSpaceDN/>
              <w:rPr>
                <w:rFonts w:ascii="Times New Roman" w:eastAsia="Times New Roman" w:hAnsi="Times New Roman" w:cs="Times New Roman"/>
                <w:sz w:val="20"/>
                <w:szCs w:val="20"/>
                <w:lang w:val="en-ZA" w:eastAsia="en-ZA"/>
              </w:rPr>
            </w:pPr>
          </w:p>
        </w:tc>
      </w:tr>
      <w:tr w:rsidR="0052087C" w:rsidRPr="005C7497" w:rsidTr="00315D18">
        <w:trPr>
          <w:trHeight w:val="259"/>
        </w:trPr>
        <w:tc>
          <w:tcPr>
            <w:tcW w:w="1248" w:type="dxa"/>
            <w:tcBorders>
              <w:top w:val="single" w:sz="8" w:space="0" w:color="auto"/>
              <w:left w:val="single" w:sz="8" w:space="0" w:color="auto"/>
              <w:bottom w:val="single" w:sz="8" w:space="0" w:color="auto"/>
              <w:right w:val="nil"/>
            </w:tcBorders>
            <w:shd w:val="clear" w:color="000000" w:fill="D9E1F2"/>
            <w:noWrap/>
            <w:hideMark/>
          </w:tcPr>
          <w:p w:rsidR="0052087C" w:rsidRPr="005C7497" w:rsidRDefault="0052087C" w:rsidP="00315D18">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xml:space="preserve">Date: </w:t>
            </w:r>
          </w:p>
        </w:tc>
        <w:tc>
          <w:tcPr>
            <w:tcW w:w="6854" w:type="dxa"/>
            <w:tcBorders>
              <w:top w:val="single" w:sz="8" w:space="0" w:color="auto"/>
              <w:left w:val="nil"/>
              <w:bottom w:val="single" w:sz="8" w:space="0" w:color="auto"/>
              <w:right w:val="nil"/>
            </w:tcBorders>
            <w:shd w:val="clear" w:color="auto" w:fill="auto"/>
            <w:noWrap/>
            <w:vAlign w:val="bottom"/>
            <w:hideMark/>
          </w:tcPr>
          <w:p w:rsidR="0052087C" w:rsidRPr="005C7497" w:rsidRDefault="0052087C" w:rsidP="00315D18">
            <w:pPr>
              <w:widowControl/>
              <w:autoSpaceDE/>
              <w:autoSpaceDN/>
              <w:rPr>
                <w:rFonts w:ascii="Calibri" w:eastAsia="Times New Roman" w:hAnsi="Calibri" w:cs="Calibri"/>
                <w:color w:val="000000"/>
                <w:lang w:val="en-ZA" w:eastAsia="en-ZA"/>
              </w:rPr>
            </w:pPr>
          </w:p>
        </w:tc>
        <w:tc>
          <w:tcPr>
            <w:tcW w:w="887" w:type="dxa"/>
            <w:tcBorders>
              <w:top w:val="single" w:sz="8" w:space="0" w:color="auto"/>
              <w:left w:val="nil"/>
              <w:bottom w:val="single" w:sz="8" w:space="0" w:color="auto"/>
              <w:right w:val="single" w:sz="8" w:space="0" w:color="auto"/>
            </w:tcBorders>
            <w:shd w:val="clear" w:color="auto" w:fill="auto"/>
            <w:noWrap/>
            <w:vAlign w:val="center"/>
            <w:hideMark/>
          </w:tcPr>
          <w:p w:rsidR="0052087C" w:rsidRPr="005C7497" w:rsidRDefault="0052087C" w:rsidP="00315D18">
            <w:pPr>
              <w:widowControl/>
              <w:autoSpaceDE/>
              <w:autoSpaceDN/>
              <w:rPr>
                <w:rFonts w:ascii="Times New Roman" w:eastAsia="Times New Roman" w:hAnsi="Times New Roman" w:cs="Times New Roman"/>
                <w:sz w:val="20"/>
                <w:szCs w:val="20"/>
                <w:lang w:val="en-ZA" w:eastAsia="en-ZA"/>
              </w:rPr>
            </w:pPr>
          </w:p>
        </w:tc>
      </w:tr>
    </w:tbl>
    <w:p w:rsidR="005A098E" w:rsidRDefault="005A098E" w:rsidP="00FF0DDF">
      <w:pPr>
        <w:spacing w:line="276" w:lineRule="auto"/>
        <w:jc w:val="both"/>
        <w:rPr>
          <w:rFonts w:ascii="Times New Roman"/>
        </w:rPr>
      </w:pPr>
    </w:p>
    <w:p w:rsidR="0052087C" w:rsidRDefault="0052087C" w:rsidP="00FF0DDF">
      <w:pPr>
        <w:spacing w:line="276" w:lineRule="auto"/>
        <w:jc w:val="both"/>
        <w:rPr>
          <w:rFonts w:ascii="Times New Roman"/>
        </w:rPr>
      </w:pPr>
    </w:p>
    <w:p w:rsidR="0052087C" w:rsidRDefault="0052087C" w:rsidP="00FF0DDF">
      <w:pPr>
        <w:spacing w:line="276" w:lineRule="auto"/>
        <w:jc w:val="both"/>
        <w:rPr>
          <w:rFonts w:ascii="Times New Roman"/>
        </w:rPr>
      </w:pPr>
    </w:p>
    <w:p w:rsidR="005A098E" w:rsidRDefault="005A098E" w:rsidP="00FF0DDF">
      <w:pPr>
        <w:spacing w:line="276" w:lineRule="auto"/>
        <w:jc w:val="both"/>
        <w:rPr>
          <w:rFonts w:ascii="Times New Roman"/>
        </w:rPr>
      </w:pPr>
    </w:p>
    <w:p w:rsidR="00E37F07" w:rsidRPr="00A57EF0" w:rsidRDefault="00435E70" w:rsidP="000734D5">
      <w:pPr>
        <w:pStyle w:val="Heading1"/>
        <w:numPr>
          <w:ilvl w:val="1"/>
          <w:numId w:val="9"/>
        </w:numPr>
        <w:tabs>
          <w:tab w:val="left" w:pos="839"/>
          <w:tab w:val="left" w:pos="840"/>
        </w:tabs>
        <w:spacing w:line="276" w:lineRule="auto"/>
        <w:jc w:val="both"/>
      </w:pPr>
      <w:bookmarkStart w:id="45" w:name="_Toc111636946"/>
      <w:r w:rsidRPr="00A57EF0">
        <w:t>Preference Point System</w:t>
      </w:r>
      <w:bookmarkEnd w:id="45"/>
    </w:p>
    <w:p w:rsidR="00E37F07" w:rsidRDefault="00E37F07" w:rsidP="00FF0DDF">
      <w:pPr>
        <w:pStyle w:val="BodyText"/>
        <w:spacing w:line="276" w:lineRule="auto"/>
        <w:jc w:val="both"/>
        <w:rPr>
          <w:b/>
          <w:sz w:val="33"/>
        </w:rPr>
      </w:pPr>
    </w:p>
    <w:p w:rsidR="00E37F07" w:rsidRDefault="00435E70" w:rsidP="00FF0DDF">
      <w:pPr>
        <w:pStyle w:val="BodyText"/>
        <w:spacing w:line="276" w:lineRule="auto"/>
        <w:ind w:left="120" w:right="316"/>
        <w:jc w:val="both"/>
      </w:pPr>
      <w:r>
        <w:t xml:space="preserve">In terms of regulation 6 </w:t>
      </w:r>
      <w:r w:rsidR="0051537F">
        <w:t xml:space="preserve">(six) </w:t>
      </w:r>
      <w:r>
        <w:t xml:space="preserve">of the Preferential Procurement Regulations pertaining to the Preferential Procurement Policy Framework Act, 2000 (Act No. 5 of 2000), responsive bids will be adjudicated by the State on the 90/10-preference point system in terms of which points are awarded to bidders </w:t>
      </w:r>
      <w:r w:rsidR="00762A99">
        <w:t>based on</w:t>
      </w:r>
      <w:r w:rsidR="00107DBF">
        <w:t>:</w:t>
      </w:r>
    </w:p>
    <w:p w:rsidR="00E37F07" w:rsidRDefault="00435E70" w:rsidP="000734D5">
      <w:pPr>
        <w:pStyle w:val="BodyText"/>
        <w:numPr>
          <w:ilvl w:val="0"/>
          <w:numId w:val="47"/>
        </w:numPr>
        <w:spacing w:line="276" w:lineRule="auto"/>
        <w:jc w:val="both"/>
      </w:pPr>
      <w:r>
        <w:t>The bid price (maximum 90 points)</w:t>
      </w:r>
    </w:p>
    <w:p w:rsidR="00E37F07" w:rsidRDefault="00435E70" w:rsidP="000734D5">
      <w:pPr>
        <w:pStyle w:val="BodyText"/>
        <w:numPr>
          <w:ilvl w:val="0"/>
          <w:numId w:val="47"/>
        </w:numPr>
        <w:spacing w:before="127" w:line="276" w:lineRule="auto"/>
        <w:jc w:val="both"/>
      </w:pPr>
      <w:r>
        <w:t>B-BBEE status level of contributor (maximum 10 points)</w:t>
      </w:r>
    </w:p>
    <w:p w:rsidR="00E37F07" w:rsidRDefault="00435E70" w:rsidP="00FF0DDF">
      <w:pPr>
        <w:pStyle w:val="BodyText"/>
        <w:spacing w:before="127" w:line="276" w:lineRule="auto"/>
        <w:ind w:left="120" w:right="168"/>
        <w:jc w:val="both"/>
      </w:pPr>
      <w:r>
        <w:t>Bidders are required to complete the preference claim form (SBD 6.1</w:t>
      </w:r>
      <w:r w:rsidR="00762A99">
        <w:t>) and</w:t>
      </w:r>
      <w:r>
        <w:t xml:space="preserve"> submit their original and valid B-BBEE status level verification certificate or a certified copy thereof </w:t>
      </w:r>
      <w:r w:rsidR="00A57EF0">
        <w:t xml:space="preserve">or sworn affidavit, </w:t>
      </w:r>
      <w:r>
        <w:t>at the closing date and time of the bid in order to claim the B-BBEE status level point.</w:t>
      </w:r>
    </w:p>
    <w:p w:rsidR="00E37F07" w:rsidRDefault="00E37F07" w:rsidP="00FF0DDF">
      <w:pPr>
        <w:pStyle w:val="BodyText"/>
        <w:spacing w:before="10" w:line="276" w:lineRule="auto"/>
        <w:jc w:val="both"/>
        <w:rPr>
          <w:sz w:val="32"/>
        </w:rPr>
      </w:pPr>
    </w:p>
    <w:p w:rsidR="00E25631" w:rsidRDefault="00E25631" w:rsidP="00E25631">
      <w:pPr>
        <w:pStyle w:val="Heading1"/>
        <w:numPr>
          <w:ilvl w:val="0"/>
          <w:numId w:val="9"/>
        </w:numPr>
        <w:tabs>
          <w:tab w:val="left" w:pos="480"/>
        </w:tabs>
        <w:spacing w:before="78" w:line="276" w:lineRule="auto"/>
        <w:jc w:val="both"/>
      </w:pPr>
      <w:bookmarkStart w:id="46" w:name="_Toc111636947"/>
      <w:r>
        <w:t>SPECIAL REQUIREMENTS AND CONDITIONS OF</w:t>
      </w:r>
      <w:r>
        <w:rPr>
          <w:spacing w:val="-10"/>
        </w:rPr>
        <w:t xml:space="preserve"> </w:t>
      </w:r>
      <w:r>
        <w:t>CONTRACT</w:t>
      </w:r>
      <w:bookmarkEnd w:id="46"/>
    </w:p>
    <w:p w:rsidR="00E25631" w:rsidRDefault="00E25631" w:rsidP="00E25631">
      <w:pPr>
        <w:pStyle w:val="BodyText"/>
        <w:spacing w:before="11" w:line="276" w:lineRule="auto"/>
        <w:jc w:val="both"/>
        <w:rPr>
          <w:b/>
          <w:sz w:val="32"/>
        </w:rPr>
      </w:pPr>
    </w:p>
    <w:p w:rsidR="00E25631" w:rsidRDefault="00E25631" w:rsidP="00E25631">
      <w:pPr>
        <w:pStyle w:val="Heading1"/>
        <w:numPr>
          <w:ilvl w:val="1"/>
          <w:numId w:val="9"/>
        </w:numPr>
        <w:tabs>
          <w:tab w:val="left" w:pos="839"/>
          <w:tab w:val="left" w:pos="840"/>
        </w:tabs>
        <w:spacing w:line="276" w:lineRule="auto"/>
        <w:jc w:val="both"/>
      </w:pPr>
      <w:bookmarkStart w:id="47" w:name="_Toc111636948"/>
      <w:r>
        <w:t>Legislative and Regulatory</w:t>
      </w:r>
      <w:r>
        <w:rPr>
          <w:spacing w:val="-6"/>
        </w:rPr>
        <w:t xml:space="preserve"> </w:t>
      </w:r>
      <w:r>
        <w:t>Framework</w:t>
      </w:r>
      <w:bookmarkEnd w:id="47"/>
    </w:p>
    <w:p w:rsidR="00E25631" w:rsidRDefault="00E25631" w:rsidP="00E25631">
      <w:pPr>
        <w:pStyle w:val="BodyText"/>
        <w:spacing w:line="276" w:lineRule="auto"/>
        <w:jc w:val="both"/>
        <w:rPr>
          <w:b/>
          <w:sz w:val="33"/>
        </w:rPr>
      </w:pPr>
    </w:p>
    <w:p w:rsidR="00E25631" w:rsidRDefault="00E25631" w:rsidP="00E25631">
      <w:pPr>
        <w:pStyle w:val="BodyText"/>
        <w:spacing w:before="1" w:line="276" w:lineRule="auto"/>
        <w:ind w:left="120" w:right="110"/>
        <w:jc w:val="both"/>
      </w:pPr>
      <w:r>
        <w:t>This bid and all contracts emanating therefrom will be subject to the General Conditions of Contract issued in accordance with Treasury Regulation 16A published in terms of the Public Finance Management Act, 1999 (Act No.1 of 1999).</w:t>
      </w:r>
    </w:p>
    <w:p w:rsidR="00E25631" w:rsidRDefault="00E25631" w:rsidP="00E25631">
      <w:pPr>
        <w:pStyle w:val="BodyText"/>
        <w:spacing w:before="11" w:line="276" w:lineRule="auto"/>
        <w:jc w:val="both"/>
        <w:rPr>
          <w:sz w:val="32"/>
        </w:rPr>
      </w:pPr>
    </w:p>
    <w:p w:rsidR="00E25631" w:rsidRDefault="00E25631" w:rsidP="00E25631">
      <w:pPr>
        <w:pStyle w:val="BodyText"/>
        <w:spacing w:line="276" w:lineRule="auto"/>
        <w:ind w:left="120" w:right="222"/>
        <w:jc w:val="both"/>
      </w:pPr>
      <w:r>
        <w:t>Where the Special Requirements and Conditions of Contract are against the General Conditions of Contract, the Special Requirements and Conditions of Contract shall prevail.</w:t>
      </w:r>
    </w:p>
    <w:p w:rsidR="00E25631" w:rsidRDefault="00E25631" w:rsidP="00FF0DDF">
      <w:pPr>
        <w:pStyle w:val="BodyText"/>
        <w:spacing w:before="10" w:line="276" w:lineRule="auto"/>
        <w:jc w:val="both"/>
        <w:rPr>
          <w:sz w:val="32"/>
        </w:rPr>
      </w:pPr>
    </w:p>
    <w:p w:rsidR="00AA5203" w:rsidRDefault="00AA5203" w:rsidP="000734D5">
      <w:pPr>
        <w:pStyle w:val="ListParagraph"/>
        <w:numPr>
          <w:ilvl w:val="0"/>
          <w:numId w:val="28"/>
        </w:numPr>
        <w:tabs>
          <w:tab w:val="left" w:pos="481"/>
        </w:tabs>
        <w:spacing w:before="0" w:line="276" w:lineRule="auto"/>
        <w:jc w:val="both"/>
      </w:pPr>
      <w:r>
        <w:t>Bids received after the closing date and time at the address stipulated in this bid document will not be accepted for consideration and where practical, be returned unopened to the bidder.</w:t>
      </w:r>
    </w:p>
    <w:p w:rsidR="00E37F07" w:rsidRPr="005200C3" w:rsidRDefault="00435E70" w:rsidP="000734D5">
      <w:pPr>
        <w:pStyle w:val="ListParagraph"/>
        <w:numPr>
          <w:ilvl w:val="0"/>
          <w:numId w:val="28"/>
        </w:numPr>
        <w:tabs>
          <w:tab w:val="left" w:pos="481"/>
        </w:tabs>
        <w:spacing w:before="124" w:line="276" w:lineRule="auto"/>
        <w:ind w:right="120"/>
        <w:jc w:val="both"/>
        <w:rPr>
          <w:color w:val="000000" w:themeColor="text1"/>
        </w:rPr>
      </w:pPr>
      <w:r>
        <w:t xml:space="preserve">The </w:t>
      </w:r>
      <w:r w:rsidR="007E7D32">
        <w:t>N</w:t>
      </w:r>
      <w:r>
        <w:t>DoH reserves the right to award according to the most</w:t>
      </w:r>
      <w:r w:rsidR="007A3E8E">
        <w:t xml:space="preserve"> </w:t>
      </w:r>
      <w:r w:rsidR="007A3E8E" w:rsidRPr="005200C3">
        <w:rPr>
          <w:color w:val="000000" w:themeColor="text1"/>
        </w:rPr>
        <w:t>suitable</w:t>
      </w:r>
      <w:r w:rsidRPr="005200C3">
        <w:rPr>
          <w:color w:val="000000" w:themeColor="text1"/>
        </w:rPr>
        <w:t xml:space="preserve"> option submitted</w:t>
      </w:r>
      <w:r w:rsidR="00D06D37" w:rsidRPr="005200C3">
        <w:rPr>
          <w:color w:val="000000" w:themeColor="text1"/>
        </w:rPr>
        <w:t xml:space="preserve"> as adjudicated by the evaluation criteria</w:t>
      </w:r>
      <w:r w:rsidRPr="005200C3">
        <w:rPr>
          <w:color w:val="000000" w:themeColor="text1"/>
        </w:rPr>
        <w:t>.</w:t>
      </w:r>
    </w:p>
    <w:p w:rsidR="00E37F07" w:rsidRDefault="00435E70" w:rsidP="000734D5">
      <w:pPr>
        <w:pStyle w:val="ListParagraph"/>
        <w:numPr>
          <w:ilvl w:val="0"/>
          <w:numId w:val="28"/>
        </w:numPr>
        <w:tabs>
          <w:tab w:val="left" w:pos="481"/>
        </w:tabs>
        <w:spacing w:before="6" w:line="276" w:lineRule="auto"/>
        <w:ind w:right="120"/>
        <w:jc w:val="both"/>
      </w:pPr>
      <w:r>
        <w:t xml:space="preserve">The </w:t>
      </w:r>
      <w:r w:rsidR="007E7D32">
        <w:t>N</w:t>
      </w:r>
      <w:r>
        <w:t>DoH reserves the right to stop the contract partly or as a whole</w:t>
      </w:r>
      <w:r w:rsidR="000B1FC0">
        <w:t xml:space="preserve"> or</w:t>
      </w:r>
      <w:r>
        <w:t>, temporarily or indefinitely,</w:t>
      </w:r>
      <w:r>
        <w:rPr>
          <w:spacing w:val="-15"/>
        </w:rPr>
        <w:t xml:space="preserve"> </w:t>
      </w:r>
      <w:r>
        <w:t>in</w:t>
      </w:r>
      <w:r>
        <w:rPr>
          <w:spacing w:val="-14"/>
        </w:rPr>
        <w:t xml:space="preserve"> </w:t>
      </w:r>
      <w:r>
        <w:t>which</w:t>
      </w:r>
      <w:r>
        <w:rPr>
          <w:spacing w:val="-14"/>
        </w:rPr>
        <w:t xml:space="preserve"> </w:t>
      </w:r>
      <w:r>
        <w:t>event</w:t>
      </w:r>
      <w:r>
        <w:rPr>
          <w:spacing w:val="-14"/>
        </w:rPr>
        <w:t xml:space="preserve"> </w:t>
      </w:r>
      <w:r>
        <w:t>neither</w:t>
      </w:r>
      <w:r>
        <w:rPr>
          <w:spacing w:val="-14"/>
        </w:rPr>
        <w:t xml:space="preserve"> </w:t>
      </w:r>
      <w:r>
        <w:t>claim</w:t>
      </w:r>
      <w:r>
        <w:rPr>
          <w:spacing w:val="-15"/>
        </w:rPr>
        <w:t xml:space="preserve"> </w:t>
      </w:r>
      <w:r>
        <w:t>nor</w:t>
      </w:r>
      <w:r>
        <w:rPr>
          <w:spacing w:val="-14"/>
        </w:rPr>
        <w:t xml:space="preserve"> </w:t>
      </w:r>
      <w:r>
        <w:t>liability</w:t>
      </w:r>
      <w:r>
        <w:rPr>
          <w:spacing w:val="-14"/>
        </w:rPr>
        <w:t xml:space="preserve"> </w:t>
      </w:r>
      <w:r>
        <w:t>whatsoever</w:t>
      </w:r>
      <w:r>
        <w:rPr>
          <w:spacing w:val="-14"/>
        </w:rPr>
        <w:t xml:space="preserve"> </w:t>
      </w:r>
      <w:r>
        <w:t>shall</w:t>
      </w:r>
      <w:r>
        <w:rPr>
          <w:spacing w:val="-14"/>
        </w:rPr>
        <w:t xml:space="preserve"> </w:t>
      </w:r>
      <w:r>
        <w:t>lie</w:t>
      </w:r>
      <w:r>
        <w:rPr>
          <w:spacing w:val="-14"/>
        </w:rPr>
        <w:t xml:space="preserve"> </w:t>
      </w:r>
      <w:r>
        <w:t>against</w:t>
      </w:r>
      <w:r>
        <w:rPr>
          <w:spacing w:val="-15"/>
        </w:rPr>
        <w:t xml:space="preserve"> </w:t>
      </w:r>
      <w:r w:rsidR="007E7D32">
        <w:rPr>
          <w:spacing w:val="-15"/>
        </w:rPr>
        <w:t>N</w:t>
      </w:r>
      <w:r>
        <w:t>DoH</w:t>
      </w:r>
      <w:r>
        <w:rPr>
          <w:spacing w:val="-14"/>
        </w:rPr>
        <w:t xml:space="preserve"> </w:t>
      </w:r>
      <w:r>
        <w:t>either due to non-compliance, non-performance, funding constraints or policy</w:t>
      </w:r>
      <w:r>
        <w:rPr>
          <w:spacing w:val="-5"/>
        </w:rPr>
        <w:t xml:space="preserve"> </w:t>
      </w:r>
      <w:r>
        <w:t>shifts.</w:t>
      </w:r>
    </w:p>
    <w:p w:rsidR="00DD173F" w:rsidRDefault="00DD173F" w:rsidP="000734D5">
      <w:pPr>
        <w:pStyle w:val="ListParagraph"/>
        <w:numPr>
          <w:ilvl w:val="0"/>
          <w:numId w:val="28"/>
        </w:numPr>
        <w:tabs>
          <w:tab w:val="left" w:pos="481"/>
        </w:tabs>
        <w:spacing w:before="124" w:line="276" w:lineRule="auto"/>
        <w:jc w:val="both"/>
      </w:pPr>
      <w:r>
        <w:t>The National Department of Health reserves the right to award</w:t>
      </w:r>
      <w:r w:rsidR="001F46A4">
        <w:t xml:space="preserve"> the bid in full, partially or not to </w:t>
      </w:r>
      <w:r>
        <w:t xml:space="preserve">award </w:t>
      </w:r>
      <w:r w:rsidR="001F46A4">
        <w:t>at all</w:t>
      </w:r>
      <w:r>
        <w:t>.</w:t>
      </w:r>
    </w:p>
    <w:p w:rsidR="00DD173F" w:rsidRPr="001C393D" w:rsidRDefault="00DD173F" w:rsidP="000734D5">
      <w:pPr>
        <w:pStyle w:val="ListParagraph"/>
        <w:numPr>
          <w:ilvl w:val="0"/>
          <w:numId w:val="28"/>
        </w:numPr>
        <w:tabs>
          <w:tab w:val="left" w:pos="481"/>
        </w:tabs>
        <w:spacing w:before="124" w:line="276" w:lineRule="auto"/>
        <w:jc w:val="both"/>
      </w:pPr>
      <w:r w:rsidRPr="001C393D">
        <w:t xml:space="preserve">The right is also reserved to withdraw or amend any of the bid conditions, by notice, in writing to all bidders prior to closing </w:t>
      </w:r>
      <w:r w:rsidR="008E675D" w:rsidRPr="001C393D">
        <w:t xml:space="preserve">date and time </w:t>
      </w:r>
      <w:r w:rsidRPr="001C393D">
        <w:t>and post award</w:t>
      </w:r>
      <w:r w:rsidR="008E675D" w:rsidRPr="001C393D">
        <w:t xml:space="preserve"> of this bid</w:t>
      </w:r>
      <w:r w:rsidRPr="001C393D">
        <w:t>.</w:t>
      </w:r>
    </w:p>
    <w:p w:rsidR="00084470" w:rsidRPr="00493782" w:rsidRDefault="00DD173F" w:rsidP="000734D5">
      <w:pPr>
        <w:pStyle w:val="ListParagraph"/>
        <w:numPr>
          <w:ilvl w:val="0"/>
          <w:numId w:val="28"/>
        </w:numPr>
        <w:tabs>
          <w:tab w:val="left" w:pos="481"/>
        </w:tabs>
        <w:spacing w:before="124" w:line="276" w:lineRule="auto"/>
        <w:jc w:val="both"/>
      </w:pPr>
      <w:r w:rsidRPr="00493782">
        <w:t xml:space="preserve">In the event that the incorrect award has been made, the National Department of Health reserves the right to remedy the matter in any manner it may deem fit. </w:t>
      </w:r>
    </w:p>
    <w:p w:rsidR="00DA32E1" w:rsidRPr="00493782" w:rsidRDefault="00D7293F" w:rsidP="000734D5">
      <w:pPr>
        <w:pStyle w:val="ListParagraph"/>
        <w:numPr>
          <w:ilvl w:val="0"/>
          <w:numId w:val="28"/>
        </w:numPr>
        <w:tabs>
          <w:tab w:val="left" w:pos="481"/>
        </w:tabs>
        <w:spacing w:before="124" w:line="276" w:lineRule="auto"/>
        <w:jc w:val="both"/>
      </w:pPr>
      <w:r>
        <w:t>For dispensing and distribution, t</w:t>
      </w:r>
      <w:r w:rsidR="00DA32E1" w:rsidRPr="00493782">
        <w:t xml:space="preserve">his contract in its entirety will be for 8 provinces, </w:t>
      </w:r>
      <w:r w:rsidR="00493782" w:rsidRPr="00493782">
        <w:lastRenderedPageBreak/>
        <w:t>Eastern Cape, Free State, Gauteng, Kwazulu Natal, Limpopo, Mpumalanga, North West, Northern Cape</w:t>
      </w:r>
      <w:r w:rsidR="00DA32E1" w:rsidRPr="00493782">
        <w:t>:</w:t>
      </w:r>
    </w:p>
    <w:p w:rsidR="00E37F07" w:rsidRPr="00493782" w:rsidRDefault="00435E70" w:rsidP="00DA32E1">
      <w:pPr>
        <w:pStyle w:val="ListParagraph"/>
        <w:numPr>
          <w:ilvl w:val="1"/>
          <w:numId w:val="28"/>
        </w:numPr>
        <w:tabs>
          <w:tab w:val="left" w:pos="481"/>
        </w:tabs>
        <w:spacing w:before="124" w:line="276" w:lineRule="auto"/>
        <w:jc w:val="both"/>
      </w:pPr>
      <w:r w:rsidRPr="00493782">
        <w:t xml:space="preserve">The </w:t>
      </w:r>
      <w:r w:rsidR="007E7D32" w:rsidRPr="00493782">
        <w:t xml:space="preserve">NDoH </w:t>
      </w:r>
      <w:r w:rsidRPr="00493782">
        <w:t xml:space="preserve">reserves the right to award this </w:t>
      </w:r>
      <w:r w:rsidR="00655B8D">
        <w:t>bid</w:t>
      </w:r>
      <w:r w:rsidRPr="00493782">
        <w:t xml:space="preserve"> per</w:t>
      </w:r>
      <w:r w:rsidRPr="00493782">
        <w:rPr>
          <w:spacing w:val="-11"/>
        </w:rPr>
        <w:t xml:space="preserve"> </w:t>
      </w:r>
      <w:r w:rsidRPr="00493782">
        <w:t>province.</w:t>
      </w:r>
    </w:p>
    <w:p w:rsidR="00DA32E1" w:rsidRDefault="00C93AA2" w:rsidP="00DA32E1">
      <w:pPr>
        <w:pStyle w:val="ListParagraph"/>
        <w:numPr>
          <w:ilvl w:val="1"/>
          <w:numId w:val="28"/>
        </w:numPr>
        <w:tabs>
          <w:tab w:val="left" w:pos="481"/>
        </w:tabs>
        <w:spacing w:before="126" w:line="276" w:lineRule="auto"/>
        <w:ind w:right="120"/>
        <w:jc w:val="both"/>
      </w:pPr>
      <w:r w:rsidRPr="00493782">
        <w:t xml:space="preserve">A </w:t>
      </w:r>
      <w:r w:rsidR="00B75516" w:rsidRPr="00493782">
        <w:t>s</w:t>
      </w:r>
      <w:r w:rsidR="001B2BF3" w:rsidRPr="00493782">
        <w:t>ervice provider may be awarded more than one Province</w:t>
      </w:r>
      <w:r w:rsidR="00A46476">
        <w:t>.</w:t>
      </w:r>
    </w:p>
    <w:p w:rsidR="00D7293F" w:rsidRDefault="00905643" w:rsidP="00D7293F">
      <w:pPr>
        <w:pStyle w:val="ListParagraph"/>
        <w:numPr>
          <w:ilvl w:val="0"/>
          <w:numId w:val="28"/>
        </w:numPr>
        <w:tabs>
          <w:tab w:val="left" w:pos="481"/>
        </w:tabs>
        <w:spacing w:before="6" w:line="276" w:lineRule="auto"/>
        <w:ind w:right="121"/>
        <w:jc w:val="both"/>
      </w:pPr>
      <w:r>
        <w:t>For Pick-up Points, the NDoH reserves the right to award this bid at a national level.</w:t>
      </w:r>
      <w:r w:rsidRPr="005200C3">
        <w:t xml:space="preserve"> </w:t>
      </w:r>
      <w:r w:rsidR="00D7293F" w:rsidRPr="005200C3">
        <w:t>The</w:t>
      </w:r>
      <w:r w:rsidR="00D7293F" w:rsidRPr="005200C3">
        <w:rPr>
          <w:spacing w:val="-14"/>
        </w:rPr>
        <w:t xml:space="preserve"> N</w:t>
      </w:r>
      <w:r w:rsidR="00D7293F" w:rsidRPr="005200C3">
        <w:t>DoH</w:t>
      </w:r>
      <w:r w:rsidR="00D7293F" w:rsidRPr="005200C3">
        <w:rPr>
          <w:spacing w:val="-13"/>
        </w:rPr>
        <w:t xml:space="preserve"> </w:t>
      </w:r>
      <w:r w:rsidR="00D7293F" w:rsidRPr="005200C3">
        <w:t>reserves</w:t>
      </w:r>
      <w:r w:rsidR="00D7293F" w:rsidRPr="005200C3">
        <w:rPr>
          <w:spacing w:val="-13"/>
        </w:rPr>
        <w:t xml:space="preserve"> </w:t>
      </w:r>
      <w:r w:rsidR="00D7293F" w:rsidRPr="005200C3">
        <w:t>the</w:t>
      </w:r>
      <w:r w:rsidR="00D7293F" w:rsidRPr="005200C3">
        <w:rPr>
          <w:spacing w:val="-13"/>
        </w:rPr>
        <w:t xml:space="preserve"> </w:t>
      </w:r>
      <w:r w:rsidR="00D7293F" w:rsidRPr="005200C3">
        <w:t>right</w:t>
      </w:r>
      <w:r w:rsidR="00D7293F" w:rsidRPr="005200C3">
        <w:rPr>
          <w:spacing w:val="-14"/>
        </w:rPr>
        <w:t xml:space="preserve"> </w:t>
      </w:r>
      <w:r w:rsidR="00D7293F" w:rsidRPr="005200C3">
        <w:t>to</w:t>
      </w:r>
      <w:r w:rsidR="00D7293F" w:rsidRPr="005200C3">
        <w:rPr>
          <w:spacing w:val="-13"/>
        </w:rPr>
        <w:t xml:space="preserve"> </w:t>
      </w:r>
      <w:r w:rsidR="00D7293F" w:rsidRPr="005200C3">
        <w:t>contract</w:t>
      </w:r>
      <w:r w:rsidR="00D7293F" w:rsidRPr="005200C3">
        <w:rPr>
          <w:spacing w:val="-13"/>
        </w:rPr>
        <w:t xml:space="preserve"> </w:t>
      </w:r>
      <w:r w:rsidR="00D7293F" w:rsidRPr="005200C3">
        <w:t>additional</w:t>
      </w:r>
      <w:r w:rsidR="00D7293F" w:rsidRPr="005200C3">
        <w:rPr>
          <w:spacing w:val="-14"/>
        </w:rPr>
        <w:t xml:space="preserve"> </w:t>
      </w:r>
      <w:r w:rsidR="00D7293F" w:rsidRPr="005200C3">
        <w:t>PuPs</w:t>
      </w:r>
      <w:r w:rsidR="00D7293F" w:rsidRPr="005200C3">
        <w:rPr>
          <w:spacing w:val="-13"/>
        </w:rPr>
        <w:t xml:space="preserve"> </w:t>
      </w:r>
      <w:r w:rsidR="00D7293F" w:rsidRPr="005200C3">
        <w:t>after</w:t>
      </w:r>
      <w:r w:rsidR="00D7293F" w:rsidRPr="005200C3">
        <w:rPr>
          <w:spacing w:val="-13"/>
        </w:rPr>
        <w:t xml:space="preserve"> </w:t>
      </w:r>
      <w:r w:rsidR="00D7293F">
        <w:rPr>
          <w:spacing w:val="-13"/>
        </w:rPr>
        <w:t xml:space="preserve">the </w:t>
      </w:r>
      <w:r w:rsidR="00D7293F" w:rsidRPr="005200C3">
        <w:t>award</w:t>
      </w:r>
      <w:r w:rsidR="00D7293F" w:rsidRPr="005200C3">
        <w:rPr>
          <w:spacing w:val="-13"/>
        </w:rPr>
        <w:t xml:space="preserve"> </w:t>
      </w:r>
      <w:r w:rsidR="00D7293F" w:rsidRPr="005200C3">
        <w:t>on</w:t>
      </w:r>
      <w:r w:rsidR="00D7293F" w:rsidRPr="005200C3">
        <w:rPr>
          <w:spacing w:val="-13"/>
        </w:rPr>
        <w:t xml:space="preserve"> </w:t>
      </w:r>
      <w:r w:rsidR="00D7293F" w:rsidRPr="005200C3">
        <w:t>the</w:t>
      </w:r>
      <w:r w:rsidR="00D7293F" w:rsidRPr="005200C3">
        <w:rPr>
          <w:spacing w:val="-14"/>
        </w:rPr>
        <w:t xml:space="preserve"> </w:t>
      </w:r>
      <w:r w:rsidR="00D7293F" w:rsidRPr="005200C3">
        <w:t>same terms and conditions of this</w:t>
      </w:r>
      <w:r w:rsidR="00D7293F" w:rsidRPr="005200C3">
        <w:rPr>
          <w:spacing w:val="-2"/>
        </w:rPr>
        <w:t xml:space="preserve"> </w:t>
      </w:r>
      <w:r w:rsidR="00D7293F" w:rsidRPr="005200C3">
        <w:t>contract. The contracted PUP/PUPs will serve as a benchmark price for the other PUPs to be contracted.</w:t>
      </w:r>
    </w:p>
    <w:p w:rsidR="00E37F07" w:rsidRDefault="00435E70" w:rsidP="000734D5">
      <w:pPr>
        <w:pStyle w:val="ListParagraph"/>
        <w:numPr>
          <w:ilvl w:val="0"/>
          <w:numId w:val="28"/>
        </w:numPr>
        <w:tabs>
          <w:tab w:val="left" w:pos="481"/>
        </w:tabs>
        <w:spacing w:before="78" w:line="276" w:lineRule="auto"/>
        <w:ind w:right="121"/>
        <w:jc w:val="both"/>
      </w:pPr>
      <w:r>
        <w:t xml:space="preserve">The </w:t>
      </w:r>
      <w:r w:rsidR="007E7D32">
        <w:t xml:space="preserve">NDoH </w:t>
      </w:r>
      <w:r>
        <w:t>reserves the right to conduct price negotiations, where deemed necessary.</w:t>
      </w:r>
    </w:p>
    <w:p w:rsidR="00E37F07" w:rsidRDefault="00435E70" w:rsidP="000734D5">
      <w:pPr>
        <w:pStyle w:val="ListParagraph"/>
        <w:numPr>
          <w:ilvl w:val="0"/>
          <w:numId w:val="28"/>
        </w:numPr>
        <w:tabs>
          <w:tab w:val="left" w:pos="481"/>
        </w:tabs>
        <w:spacing w:before="6" w:line="276" w:lineRule="auto"/>
        <w:ind w:right="110"/>
        <w:jc w:val="both"/>
      </w:pPr>
      <w:r>
        <w:t>All service providers are bound to protect the confidentiality of all data (including patient confidentiality and the protection of personal information</w:t>
      </w:r>
      <w:r w:rsidR="00D6247A">
        <w:t>, as per the Act</w:t>
      </w:r>
      <w:r>
        <w:t>) and information gathered and accessed through the work on assignment. Information and data received and accessed through this project may only be used to meet the objectives outlined in these</w:t>
      </w:r>
      <w:r w:rsidR="00237878">
        <w:t xml:space="preserve"> </w:t>
      </w:r>
      <w:r w:rsidR="00A04718">
        <w:t>sp</w:t>
      </w:r>
      <w:r>
        <w:t xml:space="preserve">ecifications. The </w:t>
      </w:r>
      <w:r w:rsidR="007E7D32">
        <w:t>N</w:t>
      </w:r>
      <w:r>
        <w:t>DoH reserves the right to request any relevant documentation at any stage of</w:t>
      </w:r>
      <w:r>
        <w:rPr>
          <w:spacing w:val="-1"/>
        </w:rPr>
        <w:t xml:space="preserve"> </w:t>
      </w:r>
      <w:r>
        <w:t>implementation.</w:t>
      </w:r>
    </w:p>
    <w:p w:rsidR="00E37F07" w:rsidRDefault="00435E70" w:rsidP="000734D5">
      <w:pPr>
        <w:pStyle w:val="ListParagraph"/>
        <w:numPr>
          <w:ilvl w:val="0"/>
          <w:numId w:val="28"/>
        </w:numPr>
        <w:tabs>
          <w:tab w:val="left" w:pos="481"/>
        </w:tabs>
        <w:spacing w:before="5" w:line="276" w:lineRule="auto"/>
        <w:ind w:right="119"/>
        <w:jc w:val="both"/>
      </w:pPr>
      <w:r>
        <w:t>All</w:t>
      </w:r>
      <w:r>
        <w:rPr>
          <w:spacing w:val="-12"/>
        </w:rPr>
        <w:t xml:space="preserve"> </w:t>
      </w:r>
      <w:r>
        <w:t>records,</w:t>
      </w:r>
      <w:r>
        <w:rPr>
          <w:spacing w:val="-12"/>
        </w:rPr>
        <w:t xml:space="preserve"> </w:t>
      </w:r>
      <w:r>
        <w:t>data</w:t>
      </w:r>
      <w:r>
        <w:rPr>
          <w:spacing w:val="-11"/>
        </w:rPr>
        <w:t xml:space="preserve"> </w:t>
      </w:r>
      <w:r>
        <w:t>and</w:t>
      </w:r>
      <w:r>
        <w:rPr>
          <w:spacing w:val="-11"/>
        </w:rPr>
        <w:t xml:space="preserve"> </w:t>
      </w:r>
      <w:r>
        <w:t>information</w:t>
      </w:r>
      <w:r>
        <w:rPr>
          <w:spacing w:val="-11"/>
        </w:rPr>
        <w:t xml:space="preserve"> </w:t>
      </w:r>
      <w:r>
        <w:t>relating</w:t>
      </w:r>
      <w:r>
        <w:rPr>
          <w:spacing w:val="-12"/>
        </w:rPr>
        <w:t xml:space="preserve"> </w:t>
      </w:r>
      <w:r>
        <w:t>to</w:t>
      </w:r>
      <w:r>
        <w:rPr>
          <w:spacing w:val="-11"/>
        </w:rPr>
        <w:t xml:space="preserve"> </w:t>
      </w:r>
      <w:r>
        <w:t>the</w:t>
      </w:r>
      <w:r>
        <w:rPr>
          <w:spacing w:val="-12"/>
        </w:rPr>
        <w:t xml:space="preserve"> </w:t>
      </w:r>
      <w:r w:rsidR="00E46164">
        <w:t>programme</w:t>
      </w:r>
      <w:r>
        <w:rPr>
          <w:spacing w:val="-10"/>
        </w:rPr>
        <w:t xml:space="preserve"> </w:t>
      </w:r>
      <w:r>
        <w:t>are</w:t>
      </w:r>
      <w:r>
        <w:rPr>
          <w:spacing w:val="-11"/>
        </w:rPr>
        <w:t xml:space="preserve"> </w:t>
      </w:r>
      <w:r>
        <w:t>owned</w:t>
      </w:r>
      <w:r>
        <w:rPr>
          <w:spacing w:val="-12"/>
        </w:rPr>
        <w:t xml:space="preserve"> </w:t>
      </w:r>
      <w:r>
        <w:t>by</w:t>
      </w:r>
      <w:r>
        <w:rPr>
          <w:spacing w:val="-11"/>
        </w:rPr>
        <w:t xml:space="preserve"> </w:t>
      </w:r>
      <w:r w:rsidR="007E7D32">
        <w:rPr>
          <w:spacing w:val="-11"/>
        </w:rPr>
        <w:t>N</w:t>
      </w:r>
      <w:r>
        <w:t>DoH</w:t>
      </w:r>
      <w:r>
        <w:rPr>
          <w:spacing w:val="-11"/>
        </w:rPr>
        <w:t xml:space="preserve"> </w:t>
      </w:r>
      <w:r>
        <w:t>and</w:t>
      </w:r>
      <w:r>
        <w:rPr>
          <w:spacing w:val="-11"/>
        </w:rPr>
        <w:t xml:space="preserve"> </w:t>
      </w:r>
      <w:r>
        <w:t>remain the</w:t>
      </w:r>
      <w:r>
        <w:rPr>
          <w:spacing w:val="-9"/>
        </w:rPr>
        <w:t xml:space="preserve"> </w:t>
      </w:r>
      <w:r>
        <w:t>intellectual</w:t>
      </w:r>
      <w:r>
        <w:rPr>
          <w:spacing w:val="-10"/>
        </w:rPr>
        <w:t xml:space="preserve"> </w:t>
      </w:r>
      <w:r>
        <w:t>property</w:t>
      </w:r>
      <w:r>
        <w:rPr>
          <w:spacing w:val="-10"/>
        </w:rPr>
        <w:t xml:space="preserve"> </w:t>
      </w:r>
      <w:r>
        <w:t>of</w:t>
      </w:r>
      <w:r>
        <w:rPr>
          <w:spacing w:val="-9"/>
        </w:rPr>
        <w:t xml:space="preserve"> </w:t>
      </w:r>
      <w:r w:rsidR="007E7D32">
        <w:rPr>
          <w:spacing w:val="-9"/>
        </w:rPr>
        <w:t>N</w:t>
      </w:r>
      <w:r>
        <w:t>DoH</w:t>
      </w:r>
      <w:r>
        <w:rPr>
          <w:spacing w:val="-10"/>
        </w:rPr>
        <w:t xml:space="preserve"> </w:t>
      </w:r>
      <w:r>
        <w:t>and</w:t>
      </w:r>
      <w:r>
        <w:rPr>
          <w:spacing w:val="-10"/>
        </w:rPr>
        <w:t xml:space="preserve"> </w:t>
      </w:r>
      <w:r>
        <w:t>as</w:t>
      </w:r>
      <w:r>
        <w:rPr>
          <w:spacing w:val="-9"/>
        </w:rPr>
        <w:t xml:space="preserve"> </w:t>
      </w:r>
      <w:r>
        <w:t>such</w:t>
      </w:r>
      <w:r>
        <w:rPr>
          <w:spacing w:val="-10"/>
        </w:rPr>
        <w:t xml:space="preserve"> </w:t>
      </w:r>
      <w:r>
        <w:t>must</w:t>
      </w:r>
      <w:r>
        <w:rPr>
          <w:spacing w:val="-10"/>
        </w:rPr>
        <w:t xml:space="preserve"> </w:t>
      </w:r>
      <w:r>
        <w:t>be</w:t>
      </w:r>
      <w:r>
        <w:rPr>
          <w:spacing w:val="-10"/>
        </w:rPr>
        <w:t xml:space="preserve"> </w:t>
      </w:r>
      <w:r>
        <w:t>treated</w:t>
      </w:r>
      <w:r>
        <w:rPr>
          <w:spacing w:val="-9"/>
        </w:rPr>
        <w:t xml:space="preserve"> </w:t>
      </w:r>
      <w:r>
        <w:t>as</w:t>
      </w:r>
      <w:r>
        <w:rPr>
          <w:spacing w:val="-9"/>
        </w:rPr>
        <w:t xml:space="preserve"> </w:t>
      </w:r>
      <w:r>
        <w:t>confidential</w:t>
      </w:r>
      <w:r>
        <w:rPr>
          <w:spacing w:val="-10"/>
        </w:rPr>
        <w:t xml:space="preserve"> </w:t>
      </w:r>
      <w:r>
        <w:t>by</w:t>
      </w:r>
      <w:r>
        <w:rPr>
          <w:spacing w:val="-10"/>
        </w:rPr>
        <w:t xml:space="preserve"> </w:t>
      </w:r>
      <w:r>
        <w:t>the</w:t>
      </w:r>
      <w:r>
        <w:rPr>
          <w:spacing w:val="-10"/>
        </w:rPr>
        <w:t xml:space="preserve"> </w:t>
      </w:r>
      <w:r>
        <w:t>Service Provider.</w:t>
      </w:r>
    </w:p>
    <w:p w:rsidR="00E37F07" w:rsidRDefault="00435E70" w:rsidP="000734D5">
      <w:pPr>
        <w:pStyle w:val="ListParagraph"/>
        <w:numPr>
          <w:ilvl w:val="0"/>
          <w:numId w:val="28"/>
        </w:numPr>
        <w:tabs>
          <w:tab w:val="left" w:pos="481"/>
        </w:tabs>
        <w:spacing w:before="6" w:line="276" w:lineRule="auto"/>
        <w:ind w:right="111"/>
        <w:jc w:val="both"/>
      </w:pPr>
      <w:r>
        <w:t>At</w:t>
      </w:r>
      <w:r>
        <w:rPr>
          <w:spacing w:val="-11"/>
        </w:rPr>
        <w:t xml:space="preserve"> </w:t>
      </w:r>
      <w:r>
        <w:t>the</w:t>
      </w:r>
      <w:r>
        <w:rPr>
          <w:spacing w:val="-11"/>
        </w:rPr>
        <w:t xml:space="preserve"> </w:t>
      </w:r>
      <w:r>
        <w:t>end</w:t>
      </w:r>
      <w:r>
        <w:rPr>
          <w:spacing w:val="-12"/>
        </w:rPr>
        <w:t xml:space="preserve"> </w:t>
      </w:r>
      <w:r>
        <w:t>of</w:t>
      </w:r>
      <w:r>
        <w:rPr>
          <w:spacing w:val="-12"/>
        </w:rPr>
        <w:t xml:space="preserve"> </w:t>
      </w:r>
      <w:r>
        <w:t>the</w:t>
      </w:r>
      <w:r>
        <w:rPr>
          <w:spacing w:val="-12"/>
        </w:rPr>
        <w:t xml:space="preserve"> </w:t>
      </w:r>
      <w:r>
        <w:t>contract</w:t>
      </w:r>
      <w:r>
        <w:rPr>
          <w:spacing w:val="-12"/>
        </w:rPr>
        <w:t xml:space="preserve"> </w:t>
      </w:r>
      <w:r>
        <w:t>period,</w:t>
      </w:r>
      <w:r>
        <w:rPr>
          <w:spacing w:val="-12"/>
        </w:rPr>
        <w:t xml:space="preserve"> </w:t>
      </w:r>
      <w:r>
        <w:t>the</w:t>
      </w:r>
      <w:r>
        <w:rPr>
          <w:spacing w:val="-12"/>
        </w:rPr>
        <w:t xml:space="preserve"> </w:t>
      </w:r>
      <w:r>
        <w:t>service</w:t>
      </w:r>
      <w:r>
        <w:rPr>
          <w:spacing w:val="-11"/>
        </w:rPr>
        <w:t xml:space="preserve"> </w:t>
      </w:r>
      <w:r>
        <w:t>provider</w:t>
      </w:r>
      <w:r>
        <w:rPr>
          <w:spacing w:val="-11"/>
        </w:rPr>
        <w:t xml:space="preserve"> </w:t>
      </w:r>
      <w:r>
        <w:t>shall</w:t>
      </w:r>
      <w:r>
        <w:rPr>
          <w:spacing w:val="-11"/>
        </w:rPr>
        <w:t xml:space="preserve"> </w:t>
      </w:r>
      <w:r>
        <w:t>make</w:t>
      </w:r>
      <w:r>
        <w:rPr>
          <w:spacing w:val="-11"/>
        </w:rPr>
        <w:t xml:space="preserve"> </w:t>
      </w:r>
      <w:r>
        <w:t>available</w:t>
      </w:r>
      <w:r>
        <w:rPr>
          <w:spacing w:val="-13"/>
        </w:rPr>
        <w:t xml:space="preserve"> </w:t>
      </w:r>
      <w:r>
        <w:t>to</w:t>
      </w:r>
      <w:r>
        <w:rPr>
          <w:spacing w:val="-11"/>
        </w:rPr>
        <w:t xml:space="preserve"> </w:t>
      </w:r>
      <w:r w:rsidR="007E7D32">
        <w:rPr>
          <w:spacing w:val="-11"/>
        </w:rPr>
        <w:t>N</w:t>
      </w:r>
      <w:r>
        <w:t>DoH</w:t>
      </w:r>
      <w:r>
        <w:rPr>
          <w:spacing w:val="-11"/>
        </w:rPr>
        <w:t xml:space="preserve"> </w:t>
      </w:r>
      <w:r>
        <w:t>a</w:t>
      </w:r>
      <w:r>
        <w:rPr>
          <w:spacing w:val="-11"/>
        </w:rPr>
        <w:t xml:space="preserve"> </w:t>
      </w:r>
      <w:r>
        <w:t xml:space="preserve">record of all the data and information relating to </w:t>
      </w:r>
      <w:r w:rsidR="007E7D32">
        <w:t>N</w:t>
      </w:r>
      <w:r>
        <w:t xml:space="preserve">DoH to enable the new service provider to </w:t>
      </w:r>
      <w:r w:rsidR="00762A99">
        <w:t>take on that data and information sufficiently and properly</w:t>
      </w:r>
      <w:r>
        <w:rPr>
          <w:spacing w:val="-11"/>
        </w:rPr>
        <w:t xml:space="preserve"> </w:t>
      </w:r>
      <w:r>
        <w:t>in</w:t>
      </w:r>
      <w:r>
        <w:rPr>
          <w:spacing w:val="-7"/>
        </w:rPr>
        <w:t xml:space="preserve"> </w:t>
      </w:r>
      <w:r>
        <w:t>a</w:t>
      </w:r>
      <w:r>
        <w:rPr>
          <w:spacing w:val="-11"/>
        </w:rPr>
        <w:t xml:space="preserve"> </w:t>
      </w:r>
      <w:r>
        <w:t>manner</w:t>
      </w:r>
      <w:r>
        <w:rPr>
          <w:spacing w:val="-10"/>
        </w:rPr>
        <w:t xml:space="preserve"> </w:t>
      </w:r>
      <w:r>
        <w:t>which</w:t>
      </w:r>
      <w:r>
        <w:rPr>
          <w:spacing w:val="-11"/>
        </w:rPr>
        <w:t xml:space="preserve"> </w:t>
      </w:r>
      <w:r>
        <w:t>would</w:t>
      </w:r>
      <w:r>
        <w:rPr>
          <w:spacing w:val="-11"/>
        </w:rPr>
        <w:t xml:space="preserve"> </w:t>
      </w:r>
      <w:r>
        <w:t>enable the new service provider to commence delivering services to</w:t>
      </w:r>
      <w:r>
        <w:rPr>
          <w:spacing w:val="-3"/>
        </w:rPr>
        <w:t xml:space="preserve"> </w:t>
      </w:r>
      <w:r w:rsidR="000B1FC0">
        <w:rPr>
          <w:spacing w:val="-3"/>
        </w:rPr>
        <w:t xml:space="preserve">the </w:t>
      </w:r>
      <w:r w:rsidR="007E7D32">
        <w:rPr>
          <w:spacing w:val="-3"/>
        </w:rPr>
        <w:t>N</w:t>
      </w:r>
      <w:r>
        <w:t>DoH.</w:t>
      </w:r>
    </w:p>
    <w:p w:rsidR="00E37F07" w:rsidRDefault="00435E70" w:rsidP="000734D5">
      <w:pPr>
        <w:pStyle w:val="ListParagraph"/>
        <w:numPr>
          <w:ilvl w:val="0"/>
          <w:numId w:val="28"/>
        </w:numPr>
        <w:tabs>
          <w:tab w:val="left" w:pos="480"/>
        </w:tabs>
        <w:spacing w:before="0" w:line="276" w:lineRule="auto"/>
        <w:ind w:right="120"/>
        <w:jc w:val="both"/>
      </w:pPr>
      <w:r>
        <w:t xml:space="preserve">Stock provided by the </w:t>
      </w:r>
      <w:r w:rsidR="007E7D32">
        <w:t>N</w:t>
      </w:r>
      <w:r>
        <w:t>DoH</w:t>
      </w:r>
      <w:r w:rsidR="00A46476">
        <w:t>/PDoH</w:t>
      </w:r>
      <w:r>
        <w:t xml:space="preserve"> remains the property of the </w:t>
      </w:r>
      <w:r w:rsidR="007E7D32">
        <w:t>N</w:t>
      </w:r>
      <w:r>
        <w:t>DoH</w:t>
      </w:r>
      <w:r w:rsidR="0085338A">
        <w:t xml:space="preserve"> and PDoH</w:t>
      </w:r>
      <w:r>
        <w:t xml:space="preserve"> at the end of the contract</w:t>
      </w:r>
      <w:r>
        <w:rPr>
          <w:spacing w:val="-1"/>
        </w:rPr>
        <w:t xml:space="preserve"> </w:t>
      </w:r>
      <w:r w:rsidR="00A46476">
        <w:rPr>
          <w:spacing w:val="-1"/>
        </w:rPr>
        <w:t>period must be returned to NDoH/PDoH</w:t>
      </w:r>
      <w:r>
        <w:t>.</w:t>
      </w:r>
    </w:p>
    <w:p w:rsidR="00E37F07" w:rsidRDefault="00435E70" w:rsidP="000734D5">
      <w:pPr>
        <w:pStyle w:val="ListParagraph"/>
        <w:numPr>
          <w:ilvl w:val="0"/>
          <w:numId w:val="28"/>
        </w:numPr>
        <w:tabs>
          <w:tab w:val="left" w:pos="480"/>
        </w:tabs>
        <w:spacing w:before="11" w:line="276" w:lineRule="auto"/>
        <w:ind w:right="111"/>
        <w:jc w:val="both"/>
      </w:pPr>
      <w:r>
        <w:t>The</w:t>
      </w:r>
      <w:r>
        <w:rPr>
          <w:spacing w:val="-8"/>
        </w:rPr>
        <w:t xml:space="preserve"> </w:t>
      </w:r>
      <w:r w:rsidR="00324F8B">
        <w:t>NDoH</w:t>
      </w:r>
      <w:r>
        <w:rPr>
          <w:spacing w:val="-7"/>
        </w:rPr>
        <w:t xml:space="preserve"> </w:t>
      </w:r>
      <w:r>
        <w:t>reserves</w:t>
      </w:r>
      <w:r>
        <w:rPr>
          <w:spacing w:val="-7"/>
        </w:rPr>
        <w:t xml:space="preserve"> </w:t>
      </w:r>
      <w:r>
        <w:t>the</w:t>
      </w:r>
      <w:r>
        <w:rPr>
          <w:spacing w:val="-8"/>
        </w:rPr>
        <w:t xml:space="preserve"> </w:t>
      </w:r>
      <w:r>
        <w:t>right</w:t>
      </w:r>
      <w:r>
        <w:rPr>
          <w:spacing w:val="-7"/>
        </w:rPr>
        <w:t xml:space="preserve"> </w:t>
      </w:r>
      <w:r>
        <w:t>to</w:t>
      </w:r>
      <w:r>
        <w:rPr>
          <w:spacing w:val="-7"/>
        </w:rPr>
        <w:t xml:space="preserve"> </w:t>
      </w:r>
      <w:r>
        <w:t>conduct</w:t>
      </w:r>
      <w:r>
        <w:rPr>
          <w:spacing w:val="-8"/>
        </w:rPr>
        <w:t xml:space="preserve"> </w:t>
      </w:r>
      <w:r>
        <w:t>supplier</w:t>
      </w:r>
      <w:r>
        <w:rPr>
          <w:spacing w:val="-7"/>
        </w:rPr>
        <w:t xml:space="preserve"> </w:t>
      </w:r>
      <w:r>
        <w:t>due</w:t>
      </w:r>
      <w:r>
        <w:rPr>
          <w:spacing w:val="-7"/>
        </w:rPr>
        <w:t xml:space="preserve"> </w:t>
      </w:r>
      <w:r>
        <w:t>diligence</w:t>
      </w:r>
      <w:r>
        <w:rPr>
          <w:spacing w:val="-8"/>
        </w:rPr>
        <w:t xml:space="preserve"> </w:t>
      </w:r>
      <w:r>
        <w:t>prior</w:t>
      </w:r>
      <w:r>
        <w:rPr>
          <w:spacing w:val="-8"/>
        </w:rPr>
        <w:t xml:space="preserve"> </w:t>
      </w:r>
      <w:r>
        <w:t>to</w:t>
      </w:r>
      <w:r>
        <w:rPr>
          <w:spacing w:val="-7"/>
        </w:rPr>
        <w:t xml:space="preserve"> </w:t>
      </w:r>
      <w:r>
        <w:t>final</w:t>
      </w:r>
      <w:r>
        <w:rPr>
          <w:spacing w:val="-8"/>
        </w:rPr>
        <w:t xml:space="preserve"> </w:t>
      </w:r>
      <w:r>
        <w:t>award</w:t>
      </w:r>
      <w:r>
        <w:rPr>
          <w:spacing w:val="-8"/>
        </w:rPr>
        <w:t xml:space="preserve"> </w:t>
      </w:r>
      <w:r>
        <w:t>or</w:t>
      </w:r>
      <w:r w:rsidR="00BC4269">
        <w:rPr>
          <w:spacing w:val="-7"/>
        </w:rPr>
        <w:t xml:space="preserve"> during the tenure of </w:t>
      </w:r>
      <w:r>
        <w:t>the contract</w:t>
      </w:r>
      <w:r w:rsidR="00BC4269">
        <w:t xml:space="preserve"> which may</w:t>
      </w:r>
      <w:r>
        <w:t xml:space="preserve"> include site</w:t>
      </w:r>
      <w:r>
        <w:rPr>
          <w:spacing w:val="-4"/>
        </w:rPr>
        <w:t xml:space="preserve"> </w:t>
      </w:r>
      <w:r>
        <w:t>visits.</w:t>
      </w:r>
    </w:p>
    <w:p w:rsidR="00E37F07" w:rsidRDefault="00435E70" w:rsidP="000734D5">
      <w:pPr>
        <w:pStyle w:val="ListParagraph"/>
        <w:numPr>
          <w:ilvl w:val="0"/>
          <w:numId w:val="28"/>
        </w:numPr>
        <w:tabs>
          <w:tab w:val="left" w:pos="480"/>
        </w:tabs>
        <w:spacing w:before="10" w:line="276" w:lineRule="auto"/>
        <w:ind w:right="110"/>
        <w:jc w:val="both"/>
      </w:pPr>
      <w:r>
        <w:rPr>
          <w:b/>
        </w:rPr>
        <w:t xml:space="preserve">Price adjustments </w:t>
      </w:r>
      <w:r>
        <w:t>according to CPI will be perfor</w:t>
      </w:r>
      <w:r w:rsidR="00D6247A">
        <w:t>med annually, with the first increase</w:t>
      </w:r>
      <w:r>
        <w:t xml:space="preserve"> 12 months after the start of the</w:t>
      </w:r>
      <w:r>
        <w:rPr>
          <w:spacing w:val="-1"/>
        </w:rPr>
        <w:t xml:space="preserve"> </w:t>
      </w:r>
      <w:r>
        <w:t>contract.</w:t>
      </w:r>
    </w:p>
    <w:p w:rsidR="00E37F07" w:rsidRDefault="00435E70" w:rsidP="000734D5">
      <w:pPr>
        <w:pStyle w:val="ListParagraph"/>
        <w:numPr>
          <w:ilvl w:val="1"/>
          <w:numId w:val="29"/>
        </w:numPr>
        <w:tabs>
          <w:tab w:val="left" w:pos="970"/>
          <w:tab w:val="left" w:pos="971"/>
        </w:tabs>
        <w:spacing w:before="7" w:line="276" w:lineRule="auto"/>
        <w:jc w:val="both"/>
      </w:pPr>
      <w:r>
        <w:t>Price adjustments will be performed on the price, excluding</w:t>
      </w:r>
      <w:r>
        <w:rPr>
          <w:spacing w:val="-5"/>
        </w:rPr>
        <w:t xml:space="preserve"> </w:t>
      </w:r>
      <w:r>
        <w:t>VAT.</w:t>
      </w:r>
    </w:p>
    <w:p w:rsidR="00E37F07" w:rsidRDefault="00435E70" w:rsidP="000734D5">
      <w:pPr>
        <w:pStyle w:val="ListParagraph"/>
        <w:numPr>
          <w:ilvl w:val="1"/>
          <w:numId w:val="29"/>
        </w:numPr>
        <w:tabs>
          <w:tab w:val="left" w:pos="970"/>
          <w:tab w:val="left" w:pos="971"/>
        </w:tabs>
        <w:spacing w:before="107" w:line="276" w:lineRule="auto"/>
        <w:ind w:right="113"/>
        <w:jc w:val="both"/>
      </w:pPr>
      <w:r>
        <w:t xml:space="preserve">Contracted service providers are required to apply for the annual price adjustments </w:t>
      </w:r>
      <w:r w:rsidR="00C014CA">
        <w:t xml:space="preserve">latest </w:t>
      </w:r>
      <w:r>
        <w:t>by 28 February of each</w:t>
      </w:r>
      <w:r>
        <w:rPr>
          <w:spacing w:val="-1"/>
        </w:rPr>
        <w:t xml:space="preserve"> </w:t>
      </w:r>
      <w:r>
        <w:t>year.</w:t>
      </w:r>
    </w:p>
    <w:p w:rsidR="00E37F07" w:rsidRDefault="00435E70" w:rsidP="000734D5">
      <w:pPr>
        <w:pStyle w:val="ListParagraph"/>
        <w:numPr>
          <w:ilvl w:val="1"/>
          <w:numId w:val="29"/>
        </w:numPr>
        <w:tabs>
          <w:tab w:val="left" w:pos="970"/>
          <w:tab w:val="left" w:pos="971"/>
        </w:tabs>
        <w:spacing w:before="36" w:line="276" w:lineRule="auto"/>
        <w:ind w:right="112"/>
        <w:jc w:val="both"/>
      </w:pPr>
      <w:r>
        <w:t xml:space="preserve">Eligibility for </w:t>
      </w:r>
      <w:r w:rsidR="00D236BF">
        <w:t>favorable</w:t>
      </w:r>
      <w:r>
        <w:t xml:space="preserve"> </w:t>
      </w:r>
      <w:r w:rsidRPr="00DA32E1">
        <w:t>CP</w:t>
      </w:r>
      <w:r w:rsidR="00DA32E1" w:rsidRPr="00DA32E1">
        <w:t>I</w:t>
      </w:r>
      <w:r>
        <w:t xml:space="preserve"> may be withdrawn </w:t>
      </w:r>
      <w:r w:rsidR="00A00FDB">
        <w:t>considering</w:t>
      </w:r>
      <w:r>
        <w:t xml:space="preserve"> evidence of poor compliance with contractual</w:t>
      </w:r>
      <w:r>
        <w:rPr>
          <w:spacing w:val="-2"/>
        </w:rPr>
        <w:t xml:space="preserve"> </w:t>
      </w:r>
      <w:r>
        <w:t>obligations.</w:t>
      </w:r>
    </w:p>
    <w:p w:rsidR="0085338A" w:rsidRDefault="00435E70" w:rsidP="000734D5">
      <w:pPr>
        <w:pStyle w:val="ListParagraph"/>
        <w:numPr>
          <w:ilvl w:val="0"/>
          <w:numId w:val="28"/>
        </w:numPr>
        <w:tabs>
          <w:tab w:val="left" w:pos="480"/>
        </w:tabs>
        <w:spacing w:before="11" w:line="276" w:lineRule="auto"/>
        <w:ind w:right="111"/>
        <w:jc w:val="both"/>
      </w:pPr>
      <w:r w:rsidRPr="0085338A">
        <w:t xml:space="preserve">Penalties </w:t>
      </w:r>
      <w:r>
        <w:t>will be applied individually according to</w:t>
      </w:r>
      <w:r w:rsidR="00237878">
        <w:t xml:space="preserve"> </w:t>
      </w:r>
      <w:r w:rsidR="00EE16C9">
        <w:t xml:space="preserve">the dispensing and distribution services according to </w:t>
      </w:r>
      <w:r w:rsidR="00A04718">
        <w:t>sp</w:t>
      </w:r>
      <w:r>
        <w:t>ecific criteria as defined in SLAs</w:t>
      </w:r>
    </w:p>
    <w:p w:rsidR="007E7D32" w:rsidRDefault="00F32F2F" w:rsidP="000734D5">
      <w:pPr>
        <w:pStyle w:val="ListParagraph"/>
        <w:numPr>
          <w:ilvl w:val="0"/>
          <w:numId w:val="28"/>
        </w:numPr>
        <w:tabs>
          <w:tab w:val="left" w:pos="480"/>
        </w:tabs>
        <w:spacing w:before="11" w:line="276" w:lineRule="auto"/>
        <w:ind w:right="111"/>
        <w:jc w:val="both"/>
      </w:pPr>
      <w:r>
        <w:t>PuP service providers will also be subject to penalties as</w:t>
      </w:r>
      <w:r w:rsidR="00237878">
        <w:t xml:space="preserve"> </w:t>
      </w:r>
      <w:r w:rsidR="00A04718">
        <w:t>sp</w:t>
      </w:r>
      <w:r>
        <w:t xml:space="preserve">ecified in the relevant </w:t>
      </w:r>
      <w:r w:rsidR="00236DC4">
        <w:t>SLA.</w:t>
      </w:r>
    </w:p>
    <w:p w:rsidR="00EE16C9" w:rsidRDefault="00435E70" w:rsidP="000734D5">
      <w:pPr>
        <w:pStyle w:val="ListParagraph"/>
        <w:numPr>
          <w:ilvl w:val="0"/>
          <w:numId w:val="28"/>
        </w:numPr>
        <w:tabs>
          <w:tab w:val="left" w:pos="480"/>
        </w:tabs>
        <w:spacing w:before="11" w:line="276" w:lineRule="auto"/>
        <w:ind w:right="111"/>
        <w:jc w:val="both"/>
      </w:pPr>
      <w:r w:rsidRPr="0085338A">
        <w:t xml:space="preserve">Winding down </w:t>
      </w:r>
      <w:r>
        <w:t>-</w:t>
      </w:r>
      <w:r w:rsidRPr="0085338A">
        <w:t xml:space="preserve"> </w:t>
      </w:r>
      <w:r>
        <w:t>During</w:t>
      </w:r>
      <w:r w:rsidRPr="0085338A">
        <w:t xml:space="preserve"> </w:t>
      </w:r>
      <w:r>
        <w:t>the</w:t>
      </w:r>
      <w:r w:rsidRPr="0085338A">
        <w:t xml:space="preserve"> </w:t>
      </w:r>
      <w:r>
        <w:t>transition</w:t>
      </w:r>
      <w:r w:rsidRPr="0085338A">
        <w:t xml:space="preserve"> </w:t>
      </w:r>
      <w:r>
        <w:t>period</w:t>
      </w:r>
      <w:r w:rsidRPr="0085338A">
        <w:t xml:space="preserve"> </w:t>
      </w:r>
      <w:r>
        <w:t>from</w:t>
      </w:r>
      <w:r w:rsidRPr="0085338A">
        <w:t xml:space="preserve"> </w:t>
      </w:r>
      <w:r>
        <w:t>the</w:t>
      </w:r>
      <w:r w:rsidRPr="0085338A">
        <w:t xml:space="preserve"> </w:t>
      </w:r>
      <w:r>
        <w:t>current</w:t>
      </w:r>
      <w:r w:rsidRPr="0085338A">
        <w:t xml:space="preserve"> </w:t>
      </w:r>
      <w:r>
        <w:t>contract</w:t>
      </w:r>
      <w:r w:rsidRPr="0085338A">
        <w:t xml:space="preserve"> </w:t>
      </w:r>
      <w:r>
        <w:t>to</w:t>
      </w:r>
      <w:r w:rsidRPr="0085338A">
        <w:t xml:space="preserve"> </w:t>
      </w:r>
      <w:r>
        <w:t>the</w:t>
      </w:r>
      <w:r w:rsidRPr="0085338A">
        <w:t xml:space="preserve"> </w:t>
      </w:r>
      <w:r>
        <w:t>new</w:t>
      </w:r>
      <w:r w:rsidRPr="0085338A">
        <w:t xml:space="preserve"> </w:t>
      </w:r>
      <w:r>
        <w:t xml:space="preserve">contract, a phase out/phase in process will be implemented over a period of </w:t>
      </w:r>
      <w:r w:rsidR="00EE16C9">
        <w:t>4 (four)</w:t>
      </w:r>
      <w:r w:rsidRPr="0085338A">
        <w:t xml:space="preserve"> </w:t>
      </w:r>
      <w:r>
        <w:t>months.</w:t>
      </w:r>
    </w:p>
    <w:p w:rsidR="00E37F07" w:rsidRDefault="00435E70" w:rsidP="000734D5">
      <w:pPr>
        <w:pStyle w:val="ListParagraph"/>
        <w:numPr>
          <w:ilvl w:val="1"/>
          <w:numId w:val="28"/>
        </w:numPr>
        <w:tabs>
          <w:tab w:val="left" w:pos="480"/>
        </w:tabs>
        <w:spacing w:before="11" w:line="276" w:lineRule="auto"/>
        <w:ind w:right="111"/>
        <w:jc w:val="both"/>
      </w:pPr>
      <w:r>
        <w:t xml:space="preserve">The service provider is required to make reasonable efforts to facilitate the transfer in a manner that </w:t>
      </w:r>
      <w:r w:rsidR="00A04718">
        <w:t>minimizes</w:t>
      </w:r>
      <w:r>
        <w:t xml:space="preserve"> the time to complete such transfer and maintains uninterrupted service delivery requirements to</w:t>
      </w:r>
      <w:r w:rsidRPr="00EE16C9">
        <w:rPr>
          <w:spacing w:val="-2"/>
        </w:rPr>
        <w:t xml:space="preserve"> </w:t>
      </w:r>
      <w:r>
        <w:t>patients.</w:t>
      </w:r>
    </w:p>
    <w:p w:rsidR="00E37F07" w:rsidRDefault="00E37F07" w:rsidP="00FF0DDF">
      <w:pPr>
        <w:pStyle w:val="BodyText"/>
        <w:spacing w:before="7" w:line="276" w:lineRule="auto"/>
        <w:jc w:val="both"/>
        <w:rPr>
          <w:sz w:val="34"/>
        </w:rPr>
      </w:pPr>
    </w:p>
    <w:p w:rsidR="004D34BD" w:rsidRDefault="00435E70" w:rsidP="000734D5">
      <w:pPr>
        <w:pStyle w:val="Heading1"/>
        <w:numPr>
          <w:ilvl w:val="1"/>
          <w:numId w:val="9"/>
        </w:numPr>
        <w:tabs>
          <w:tab w:val="left" w:pos="839"/>
          <w:tab w:val="left" w:pos="840"/>
        </w:tabs>
        <w:spacing w:line="276" w:lineRule="auto"/>
        <w:jc w:val="both"/>
      </w:pPr>
      <w:bookmarkStart w:id="48" w:name="_Toc111636949"/>
      <w:r>
        <w:t>Mandatory</w:t>
      </w:r>
      <w:r>
        <w:rPr>
          <w:spacing w:val="-3"/>
        </w:rPr>
        <w:t xml:space="preserve"> </w:t>
      </w:r>
      <w:r>
        <w:t>Requirements</w:t>
      </w:r>
      <w:bookmarkEnd w:id="48"/>
    </w:p>
    <w:p w:rsidR="00107DBF" w:rsidRDefault="00107DBF" w:rsidP="00753F07"/>
    <w:p w:rsidR="00E37F07" w:rsidRPr="004D34BD" w:rsidRDefault="00435E70" w:rsidP="009701D2">
      <w:pPr>
        <w:pStyle w:val="Heading3"/>
        <w:numPr>
          <w:ilvl w:val="2"/>
          <w:numId w:val="39"/>
        </w:numPr>
        <w:spacing w:line="276" w:lineRule="auto"/>
        <w:jc w:val="both"/>
      </w:pPr>
      <w:bookmarkStart w:id="49" w:name="_Toc111636950"/>
      <w:r w:rsidRPr="004D34BD">
        <w:t>Attendance at the compulsory</w:t>
      </w:r>
      <w:r w:rsidR="00EE16C9">
        <w:t xml:space="preserve"> virtual</w:t>
      </w:r>
      <w:r w:rsidRPr="004D34BD">
        <w:t xml:space="preserve"> briefing session</w:t>
      </w:r>
      <w:r w:rsidR="004D34BD">
        <w:t>.</w:t>
      </w:r>
      <w:bookmarkEnd w:id="49"/>
    </w:p>
    <w:p w:rsidR="004D34BD" w:rsidRPr="004D34BD" w:rsidRDefault="00435E70" w:rsidP="00FF0DDF">
      <w:pPr>
        <w:pStyle w:val="HSTBody"/>
      </w:pPr>
      <w:r w:rsidRPr="004D34BD">
        <w:t xml:space="preserve">This session will provide bidders with an opportunity to obtain clarity on certain aspects of the process as set out in this document and to address any issues they may have. This session is compulsory for all bidders on Dispensing and Distribution services as well as Combination of Dispensing and Distribution and </w:t>
      </w:r>
      <w:r w:rsidR="0068020B">
        <w:t xml:space="preserve">PuP </w:t>
      </w:r>
      <w:r w:rsidRPr="004D34BD">
        <w:t>services</w:t>
      </w:r>
      <w:r w:rsidR="00EE16C9">
        <w:t xml:space="preserve"> (options 1, 3,4 and 5 as defined in section 2.1 of this document)</w:t>
      </w:r>
      <w:r w:rsidRPr="004D34BD">
        <w:t>.</w:t>
      </w:r>
    </w:p>
    <w:p w:rsidR="00E37F07" w:rsidRDefault="00435E70" w:rsidP="00FF0DDF">
      <w:pPr>
        <w:pStyle w:val="HSTBody"/>
      </w:pPr>
      <w:r w:rsidRPr="004D34BD">
        <w:t xml:space="preserve">Attendance at the briefing session is not compulsory for bidders offering of only </w:t>
      </w:r>
      <w:r w:rsidR="0068020B">
        <w:t xml:space="preserve">PuP </w:t>
      </w:r>
      <w:r w:rsidRPr="004D34BD">
        <w:t>services.</w:t>
      </w:r>
    </w:p>
    <w:p w:rsidR="00EB6E20" w:rsidRPr="004D34BD" w:rsidRDefault="00EB6E20" w:rsidP="00FF0DDF">
      <w:pPr>
        <w:pStyle w:val="HSTBody"/>
      </w:pPr>
    </w:p>
    <w:p w:rsidR="004D34BD" w:rsidRDefault="00435E70" w:rsidP="009701D2">
      <w:pPr>
        <w:pStyle w:val="Heading3"/>
        <w:numPr>
          <w:ilvl w:val="2"/>
          <w:numId w:val="39"/>
        </w:numPr>
        <w:spacing w:line="276" w:lineRule="auto"/>
        <w:jc w:val="both"/>
      </w:pPr>
      <w:bookmarkStart w:id="50" w:name="_Toc111636951"/>
      <w:r w:rsidRPr="004D34BD">
        <w:t>Submission of complete bid documents</w:t>
      </w:r>
      <w:bookmarkEnd w:id="50"/>
    </w:p>
    <w:p w:rsidR="003F4A2C" w:rsidRPr="003F4A2C" w:rsidRDefault="003F4A2C" w:rsidP="00FF0DDF">
      <w:pPr>
        <w:spacing w:line="276" w:lineRule="auto"/>
        <w:jc w:val="both"/>
      </w:pPr>
    </w:p>
    <w:p w:rsidR="00E37F07" w:rsidRPr="004D34BD" w:rsidRDefault="00435E70" w:rsidP="00FF0DDF">
      <w:pPr>
        <w:pStyle w:val="HSTBody"/>
      </w:pPr>
      <w:r w:rsidRPr="004D34BD">
        <w:t xml:space="preserve">Bidders must submit all required documents </w:t>
      </w:r>
      <w:r w:rsidR="00AA5203">
        <w:t>by</w:t>
      </w:r>
      <w:r w:rsidRPr="004D34BD">
        <w:t xml:space="preserve"> the closing date and time of the bid.</w:t>
      </w:r>
    </w:p>
    <w:p w:rsidR="00FE048D" w:rsidRDefault="009701D2" w:rsidP="009701D2">
      <w:pPr>
        <w:spacing w:line="276" w:lineRule="auto"/>
        <w:jc w:val="both"/>
      </w:pPr>
      <w:r>
        <w:t>Refer to Annexures A and B.</w:t>
      </w:r>
    </w:p>
    <w:p w:rsidR="00FE048D" w:rsidRDefault="00FE048D" w:rsidP="00FF0DDF">
      <w:pPr>
        <w:spacing w:line="276" w:lineRule="auto"/>
        <w:jc w:val="both"/>
      </w:pPr>
    </w:p>
    <w:p w:rsidR="00E37F07" w:rsidRDefault="00E37F07" w:rsidP="00FF0DDF">
      <w:pPr>
        <w:spacing w:line="276" w:lineRule="auto"/>
        <w:jc w:val="both"/>
      </w:pPr>
    </w:p>
    <w:p w:rsidR="004D34BD" w:rsidRDefault="004D34BD" w:rsidP="009701D2">
      <w:pPr>
        <w:pStyle w:val="Heading3"/>
        <w:numPr>
          <w:ilvl w:val="2"/>
          <w:numId w:val="39"/>
        </w:numPr>
        <w:spacing w:line="276" w:lineRule="auto"/>
        <w:jc w:val="both"/>
      </w:pPr>
      <w:bookmarkStart w:id="51" w:name="_Toc111636952"/>
      <w:r>
        <w:t>Bid document sets</w:t>
      </w:r>
      <w:bookmarkEnd w:id="51"/>
    </w:p>
    <w:p w:rsidR="00E37F07" w:rsidRPr="00E43A7B" w:rsidRDefault="00435E70" w:rsidP="00FF0DDF">
      <w:pPr>
        <w:pStyle w:val="HSTBody"/>
      </w:pPr>
      <w:r>
        <w:t xml:space="preserve">Bidders must submit </w:t>
      </w:r>
      <w:r>
        <w:rPr>
          <w:b/>
        </w:rPr>
        <w:t xml:space="preserve">three </w:t>
      </w:r>
      <w:r>
        <w:t>sets of bid documents according to the instructions below.</w:t>
      </w:r>
    </w:p>
    <w:p w:rsidR="00E43A7B" w:rsidRDefault="00435E70" w:rsidP="00FF0DDF">
      <w:pPr>
        <w:pStyle w:val="HSTBody"/>
        <w:rPr>
          <w:b/>
        </w:rPr>
      </w:pPr>
      <w:r w:rsidRPr="004D34BD">
        <w:rPr>
          <w:b/>
        </w:rPr>
        <w:t>Set 1: Hard copy (constitutes the legally binding bid document)</w:t>
      </w:r>
    </w:p>
    <w:p w:rsidR="00E37F07" w:rsidRPr="00E43A7B" w:rsidRDefault="00435E70" w:rsidP="00FF0DDF">
      <w:pPr>
        <w:pStyle w:val="HSTBody"/>
        <w:rPr>
          <w:b/>
        </w:rPr>
      </w:pPr>
      <w:r>
        <w:t>All SBD and Bid Response forms must be completed in black typescript. All fields must</w:t>
      </w:r>
      <w:r>
        <w:rPr>
          <w:spacing w:val="-10"/>
        </w:rPr>
        <w:t xml:space="preserve"> </w:t>
      </w:r>
      <w:r>
        <w:t>be</w:t>
      </w:r>
      <w:r>
        <w:rPr>
          <w:spacing w:val="-10"/>
        </w:rPr>
        <w:t xml:space="preserve"> </w:t>
      </w:r>
      <w:r>
        <w:t>completed.</w:t>
      </w:r>
      <w:r>
        <w:rPr>
          <w:spacing w:val="-9"/>
        </w:rPr>
        <w:t xml:space="preserve"> </w:t>
      </w:r>
      <w:r>
        <w:t>Where</w:t>
      </w:r>
      <w:r>
        <w:rPr>
          <w:spacing w:val="-10"/>
        </w:rPr>
        <w:t xml:space="preserve"> </w:t>
      </w:r>
      <w:r>
        <w:t>no</w:t>
      </w:r>
      <w:r>
        <w:rPr>
          <w:spacing w:val="-10"/>
        </w:rPr>
        <w:t xml:space="preserve"> </w:t>
      </w:r>
      <w:r>
        <w:t>electronic</w:t>
      </w:r>
      <w:r>
        <w:rPr>
          <w:spacing w:val="-9"/>
        </w:rPr>
        <w:t xml:space="preserve"> </w:t>
      </w:r>
      <w:r>
        <w:t>entry</w:t>
      </w:r>
      <w:r>
        <w:rPr>
          <w:spacing w:val="-10"/>
        </w:rPr>
        <w:t xml:space="preserve"> </w:t>
      </w:r>
      <w:r>
        <w:t>field</w:t>
      </w:r>
      <w:r>
        <w:rPr>
          <w:spacing w:val="-12"/>
        </w:rPr>
        <w:t xml:space="preserve"> </w:t>
      </w:r>
      <w:r>
        <w:t>is</w:t>
      </w:r>
      <w:r>
        <w:rPr>
          <w:spacing w:val="-9"/>
        </w:rPr>
        <w:t xml:space="preserve"> </w:t>
      </w:r>
      <w:r>
        <w:t>provided,</w:t>
      </w:r>
      <w:r>
        <w:rPr>
          <w:spacing w:val="-9"/>
        </w:rPr>
        <w:t xml:space="preserve"> </w:t>
      </w:r>
      <w:r>
        <w:t>bidders</w:t>
      </w:r>
      <w:r>
        <w:rPr>
          <w:spacing w:val="-12"/>
        </w:rPr>
        <w:t xml:space="preserve"> </w:t>
      </w:r>
      <w:r>
        <w:t>must</w:t>
      </w:r>
      <w:r>
        <w:rPr>
          <w:spacing w:val="-9"/>
        </w:rPr>
        <w:t xml:space="preserve"> </w:t>
      </w:r>
      <w:r>
        <w:t>complete the forms in black ink, handwritten in capital letters. Where information as requested is not relevant, this should be indicated with N/A. After completion, the full PDF document and the Bid Response document must be printed. Bidders must submit their complete bid in hard copy format (paper document). The signed hard copy of</w:t>
      </w:r>
      <w:r>
        <w:rPr>
          <w:spacing w:val="-39"/>
        </w:rPr>
        <w:t xml:space="preserve"> </w:t>
      </w:r>
      <w:r>
        <w:t>the bid document will serve as the legal bid</w:t>
      </w:r>
      <w:r>
        <w:rPr>
          <w:spacing w:val="16"/>
        </w:rPr>
        <w:t xml:space="preserve"> </w:t>
      </w:r>
      <w:r>
        <w:t>document.</w:t>
      </w:r>
    </w:p>
    <w:p w:rsidR="00E37F07" w:rsidRPr="005C0912" w:rsidRDefault="00435E70" w:rsidP="00FF0DDF">
      <w:pPr>
        <w:pStyle w:val="HSTBody"/>
      </w:pPr>
      <w:r>
        <w:t xml:space="preserve">The duly </w:t>
      </w:r>
      <w:r w:rsidR="00A00FDB">
        <w:t>authorized</w:t>
      </w:r>
      <w:r>
        <w:t xml:space="preserve"> designee of the entity submitting the bid must attach his/her official signature where indicated on the documents. All pages in the bid submission must be </w:t>
      </w:r>
      <w:r w:rsidR="00F0413E">
        <w:t>initialed</w:t>
      </w:r>
      <w:r>
        <w:t xml:space="preserve"> by the same person with black ink. The use of correction fluid is not acceptable. Any change/s must be clearly indicated and </w:t>
      </w:r>
      <w:r w:rsidR="00F0413E">
        <w:t>initialed</w:t>
      </w:r>
      <w:r>
        <w:t>. Where certified copies of documents are required, the person certifying such documents must not be associated with the bidder in any way.</w:t>
      </w:r>
    </w:p>
    <w:p w:rsidR="00E37F07" w:rsidRPr="004D34BD" w:rsidRDefault="00435E70" w:rsidP="00FF0DDF">
      <w:pPr>
        <w:pStyle w:val="HSTBody"/>
        <w:rPr>
          <w:b/>
        </w:rPr>
      </w:pPr>
      <w:r w:rsidRPr="004D34BD">
        <w:rPr>
          <w:b/>
        </w:rPr>
        <w:t>Set 2: Scanned version of Set 1. (i.e. Scanned complete hard copy)</w:t>
      </w:r>
    </w:p>
    <w:p w:rsidR="00E43A7B" w:rsidRPr="00E43A7B" w:rsidRDefault="00435E70" w:rsidP="00FF0DDF">
      <w:pPr>
        <w:pStyle w:val="HSTBody"/>
      </w:pPr>
      <w:r>
        <w:t xml:space="preserve">Bidders </w:t>
      </w:r>
      <w:r>
        <w:rPr>
          <w:b/>
        </w:rPr>
        <w:t xml:space="preserve">must </w:t>
      </w:r>
      <w:r>
        <w:t>submit a PDF version of the entire signed hardcopy bid, including all certificates and documents requested.</w:t>
      </w:r>
    </w:p>
    <w:p w:rsidR="00E37F07" w:rsidRPr="004D34BD" w:rsidRDefault="00435E70" w:rsidP="00FF0DDF">
      <w:pPr>
        <w:pStyle w:val="HSTBody"/>
        <w:rPr>
          <w:b/>
        </w:rPr>
      </w:pPr>
      <w:r w:rsidRPr="004D34BD">
        <w:rPr>
          <w:b/>
        </w:rPr>
        <w:t>Set 3: Electronic version of bid documents</w:t>
      </w:r>
    </w:p>
    <w:p w:rsidR="00E37F07" w:rsidRPr="00E43A7B" w:rsidRDefault="00435E70" w:rsidP="00FF0DDF">
      <w:pPr>
        <w:pStyle w:val="HSTBody"/>
      </w:pPr>
      <w:r>
        <w:t xml:space="preserve">Bidders </w:t>
      </w:r>
      <w:r>
        <w:rPr>
          <w:b/>
        </w:rPr>
        <w:t xml:space="preserve">must </w:t>
      </w:r>
      <w:r>
        <w:t>submit the electronic versions of all bidding documents to facilitate</w:t>
      </w:r>
      <w:r>
        <w:rPr>
          <w:spacing w:val="-43"/>
        </w:rPr>
        <w:t xml:space="preserve"> </w:t>
      </w:r>
      <w:r>
        <w:t>data extraction. The PDF document must be submitted as editable PDF and the Bid Response Document in Excel (not</w:t>
      </w:r>
      <w:r>
        <w:rPr>
          <w:spacing w:val="8"/>
        </w:rPr>
        <w:t xml:space="preserve"> </w:t>
      </w:r>
      <w:r>
        <w:t>PDF).</w:t>
      </w:r>
    </w:p>
    <w:p w:rsidR="00E43A7B" w:rsidRDefault="00435E70" w:rsidP="00FF0DDF">
      <w:pPr>
        <w:pStyle w:val="HSTBody"/>
      </w:pPr>
      <w:r w:rsidRPr="004D34BD">
        <w:rPr>
          <w:b/>
        </w:rPr>
        <w:lastRenderedPageBreak/>
        <w:t>Set 2 an</w:t>
      </w:r>
      <w:r w:rsidR="00EB6E20">
        <w:rPr>
          <w:b/>
        </w:rPr>
        <w:t>d Set 3 must be included on an USB</w:t>
      </w:r>
      <w:r w:rsidRPr="004D34BD">
        <w:rPr>
          <w:b/>
        </w:rPr>
        <w:t xml:space="preserve"> and submitted in a sealed package with Set 1</w:t>
      </w:r>
      <w:r>
        <w:t>. The full name and address of the bidder, the bid number and the closing date of the bid must be clearly indicated on the</w:t>
      </w:r>
      <w:r>
        <w:rPr>
          <w:spacing w:val="16"/>
        </w:rPr>
        <w:t xml:space="preserve"> </w:t>
      </w:r>
      <w:r>
        <w:t>package.</w:t>
      </w:r>
      <w:r w:rsidR="00E43A7B">
        <w:t xml:space="preserve"> </w:t>
      </w:r>
    </w:p>
    <w:p w:rsidR="00E43A7B" w:rsidRDefault="00435E70" w:rsidP="00FF0DDF">
      <w:pPr>
        <w:pStyle w:val="HSTBody"/>
      </w:pPr>
      <w:r>
        <w:t>All three sets of bid documents must be submitted before the closing time of the bid (date and hour</w:t>
      </w:r>
      <w:r w:rsidR="00237878">
        <w:t xml:space="preserve"> </w:t>
      </w:r>
      <w:r w:rsidR="00A04718">
        <w:t>sp</w:t>
      </w:r>
      <w:r>
        <w:t>ecified in the bidding</w:t>
      </w:r>
      <w:r>
        <w:rPr>
          <w:spacing w:val="15"/>
        </w:rPr>
        <w:t xml:space="preserve"> </w:t>
      </w:r>
      <w:r>
        <w:t>documents).</w:t>
      </w:r>
      <w:r w:rsidR="00E43A7B">
        <w:t xml:space="preserve"> </w:t>
      </w:r>
      <w:r>
        <w:t>Incomplete bids will be deemed non-responsive.</w:t>
      </w:r>
    </w:p>
    <w:p w:rsidR="005C0912" w:rsidRDefault="005C0912" w:rsidP="00FF0DDF">
      <w:pPr>
        <w:pStyle w:val="HSTBody"/>
      </w:pPr>
    </w:p>
    <w:p w:rsidR="00E37F07" w:rsidRPr="004D34BD" w:rsidRDefault="009701D2" w:rsidP="009701D2">
      <w:pPr>
        <w:pStyle w:val="Heading3"/>
        <w:numPr>
          <w:ilvl w:val="0"/>
          <w:numId w:val="0"/>
        </w:numPr>
        <w:spacing w:line="276" w:lineRule="auto"/>
        <w:ind w:left="360"/>
        <w:jc w:val="both"/>
      </w:pPr>
      <w:bookmarkStart w:id="52" w:name="_Toc111636953"/>
      <w:r>
        <w:t xml:space="preserve">4.2.4 </w:t>
      </w:r>
      <w:r w:rsidR="00435E70" w:rsidRPr="004D34BD">
        <w:t>Registration on Central Supplier Database</w:t>
      </w:r>
      <w:bookmarkEnd w:id="52"/>
    </w:p>
    <w:p w:rsidR="00E37F07" w:rsidRDefault="00435E70" w:rsidP="00FF0DDF">
      <w:pPr>
        <w:pStyle w:val="HSTBody"/>
      </w:pPr>
      <w:r>
        <w:t>The Central Supplier Database (CSD) is managed by National Treasury to serve as the source of all supplier information for all</w:t>
      </w:r>
      <w:r w:rsidR="00A04718">
        <w:t xml:space="preserve"> contracted service provider</w:t>
      </w:r>
      <w:r>
        <w:t xml:space="preserve"> of government. The purpose of </w:t>
      </w:r>
      <w:r w:rsidR="00237878">
        <w:t>centralizing</w:t>
      </w:r>
      <w:r>
        <w:t xml:space="preserve"> government’s supplier database is to reduce duplication of effort and cost for both supplier and government while enabling electronic procurement processes.</w:t>
      </w:r>
    </w:p>
    <w:p w:rsidR="00E37F07" w:rsidRPr="00E43A7B" w:rsidRDefault="00435E70" w:rsidP="00FF0DDF">
      <w:pPr>
        <w:pStyle w:val="HSTBody"/>
      </w:pPr>
      <w:r>
        <w:t>It is a compulsory requirement that all bidders are registered on the CSD at the closing time of the bid (date and hour</w:t>
      </w:r>
      <w:r w:rsidR="00237878">
        <w:t xml:space="preserve"> sp</w:t>
      </w:r>
      <w:r>
        <w:t>ecified in the bidding documents). Furthermore, suppliers must provide the unique supplier number and security code allocated to them as part of the bid document.</w:t>
      </w:r>
    </w:p>
    <w:p w:rsidR="00E37F07" w:rsidRPr="00E43A7B" w:rsidRDefault="00435E70" w:rsidP="00FF0DDF">
      <w:pPr>
        <w:pStyle w:val="HSTBody"/>
      </w:pPr>
      <w:r>
        <w:t>A bid will be deemed non-responsive if the bidder fails to provide the unique supplier number and security code.</w:t>
      </w:r>
    </w:p>
    <w:p w:rsidR="00E37F07" w:rsidRDefault="00435E70" w:rsidP="00FF0DDF">
      <w:pPr>
        <w:pStyle w:val="HSTBody"/>
      </w:pPr>
      <w:r>
        <w:t xml:space="preserve">For information regarding registration on the CSD, go to </w:t>
      </w:r>
      <w:hyperlink r:id="rId11">
        <w:r>
          <w:t>www.csd.gov.za.</w:t>
        </w:r>
      </w:hyperlink>
    </w:p>
    <w:p w:rsidR="00E37F07" w:rsidRDefault="00E37F07" w:rsidP="00FF0DDF">
      <w:pPr>
        <w:pStyle w:val="BodyText"/>
        <w:spacing w:line="276" w:lineRule="auto"/>
        <w:jc w:val="both"/>
        <w:rPr>
          <w:sz w:val="20"/>
        </w:rPr>
      </w:pPr>
    </w:p>
    <w:p w:rsidR="00E37F07" w:rsidRDefault="00435E70" w:rsidP="000734D5">
      <w:pPr>
        <w:pStyle w:val="Heading1"/>
        <w:numPr>
          <w:ilvl w:val="1"/>
          <w:numId w:val="9"/>
        </w:numPr>
        <w:tabs>
          <w:tab w:val="left" w:pos="839"/>
          <w:tab w:val="left" w:pos="840"/>
        </w:tabs>
        <w:spacing w:line="276" w:lineRule="auto"/>
        <w:jc w:val="both"/>
      </w:pPr>
      <w:bookmarkStart w:id="53" w:name="_Toc111636954"/>
      <w:r>
        <w:t>Legislative</w:t>
      </w:r>
      <w:r>
        <w:rPr>
          <w:spacing w:val="-1"/>
        </w:rPr>
        <w:t xml:space="preserve"> </w:t>
      </w:r>
      <w:r>
        <w:t>requirements</w:t>
      </w:r>
      <w:bookmarkEnd w:id="53"/>
    </w:p>
    <w:p w:rsidR="00E37F07" w:rsidRDefault="00E37F07" w:rsidP="00FF0DDF">
      <w:pPr>
        <w:pStyle w:val="BodyText"/>
        <w:spacing w:before="1" w:line="276" w:lineRule="auto"/>
        <w:jc w:val="both"/>
        <w:rPr>
          <w:b/>
          <w:sz w:val="33"/>
        </w:rPr>
      </w:pPr>
    </w:p>
    <w:p w:rsidR="00E37F07" w:rsidRPr="00774376" w:rsidRDefault="00435E70" w:rsidP="00FF0DDF">
      <w:pPr>
        <w:pStyle w:val="BodyText"/>
        <w:spacing w:line="276" w:lineRule="auto"/>
        <w:ind w:left="120"/>
        <w:jc w:val="both"/>
      </w:pPr>
      <w:r w:rsidRPr="00774376">
        <w:t>In the case of a bidder offering dispensing and distribution services as part of this bid:</w:t>
      </w:r>
    </w:p>
    <w:p w:rsidR="00E37F07" w:rsidRPr="00774376" w:rsidRDefault="00435E70" w:rsidP="000734D5">
      <w:pPr>
        <w:pStyle w:val="ListParagraph"/>
        <w:numPr>
          <w:ilvl w:val="0"/>
          <w:numId w:val="8"/>
        </w:numPr>
        <w:tabs>
          <w:tab w:val="left" w:pos="545"/>
          <w:tab w:val="left" w:pos="547"/>
        </w:tabs>
        <w:spacing w:before="126" w:line="276" w:lineRule="auto"/>
        <w:ind w:right="113"/>
        <w:jc w:val="both"/>
      </w:pPr>
      <w:r w:rsidRPr="00774376">
        <w:t>The pharmacy premises, where the services will be provided, must be licensed by the Director General of the Department of Health;</w:t>
      </w:r>
      <w:r w:rsidRPr="00774376">
        <w:rPr>
          <w:spacing w:val="-1"/>
        </w:rPr>
        <w:t xml:space="preserve"> </w:t>
      </w:r>
      <w:r w:rsidRPr="00774376">
        <w:t>and</w:t>
      </w:r>
    </w:p>
    <w:p w:rsidR="00E37F07" w:rsidRPr="00774376" w:rsidRDefault="00435E70" w:rsidP="000734D5">
      <w:pPr>
        <w:pStyle w:val="ListParagraph"/>
        <w:numPr>
          <w:ilvl w:val="0"/>
          <w:numId w:val="8"/>
        </w:numPr>
        <w:tabs>
          <w:tab w:val="left" w:pos="545"/>
          <w:tab w:val="left" w:pos="547"/>
        </w:tabs>
        <w:spacing w:before="6" w:line="276" w:lineRule="auto"/>
        <w:ind w:right="110"/>
        <w:jc w:val="both"/>
      </w:pPr>
      <w:r w:rsidRPr="00774376">
        <w:t>The owner, responsible pharmacist and pharmacy premises must be recorded with the SAPC in terms of the Pharmacy</w:t>
      </w:r>
      <w:r w:rsidRPr="00774376">
        <w:rPr>
          <w:spacing w:val="-1"/>
        </w:rPr>
        <w:t xml:space="preserve"> </w:t>
      </w:r>
      <w:r w:rsidRPr="00774376">
        <w:t>Act.</w:t>
      </w:r>
    </w:p>
    <w:p w:rsidR="00E37F07" w:rsidRPr="00774376" w:rsidRDefault="00E37F07" w:rsidP="00FF0DDF">
      <w:pPr>
        <w:pStyle w:val="BodyText"/>
        <w:spacing w:before="5" w:line="276" w:lineRule="auto"/>
        <w:jc w:val="both"/>
        <w:rPr>
          <w:sz w:val="33"/>
        </w:rPr>
      </w:pPr>
    </w:p>
    <w:p w:rsidR="00E37F07" w:rsidRPr="00774376" w:rsidRDefault="00435E70" w:rsidP="00FF0DDF">
      <w:pPr>
        <w:pStyle w:val="BodyText"/>
        <w:spacing w:before="1" w:line="276" w:lineRule="auto"/>
        <w:ind w:left="120"/>
        <w:jc w:val="both"/>
      </w:pPr>
      <w:r w:rsidRPr="00774376">
        <w:t>In the case of a bidder offering central warehousing services as part of this bid:</w:t>
      </w:r>
    </w:p>
    <w:p w:rsidR="00E37F07" w:rsidRPr="00774376" w:rsidRDefault="00435E70" w:rsidP="000734D5">
      <w:pPr>
        <w:pStyle w:val="ListParagraph"/>
        <w:numPr>
          <w:ilvl w:val="0"/>
          <w:numId w:val="31"/>
        </w:numPr>
        <w:tabs>
          <w:tab w:val="left" w:pos="547"/>
        </w:tabs>
        <w:spacing w:line="276" w:lineRule="auto"/>
        <w:ind w:right="111"/>
        <w:jc w:val="both"/>
      </w:pPr>
      <w:r w:rsidRPr="00774376">
        <w:t>The pharmacy premises, where the services will be provided, must be licensed by the Director</w:t>
      </w:r>
      <w:r w:rsidRPr="00774376">
        <w:rPr>
          <w:spacing w:val="-11"/>
        </w:rPr>
        <w:t xml:space="preserve"> </w:t>
      </w:r>
      <w:r w:rsidRPr="00774376">
        <w:t>General</w:t>
      </w:r>
      <w:r w:rsidRPr="00774376">
        <w:rPr>
          <w:spacing w:val="-10"/>
        </w:rPr>
        <w:t xml:space="preserve"> </w:t>
      </w:r>
      <w:r w:rsidRPr="00774376">
        <w:t>of</w:t>
      </w:r>
      <w:r w:rsidRPr="00774376">
        <w:rPr>
          <w:spacing w:val="-10"/>
        </w:rPr>
        <w:t xml:space="preserve"> </w:t>
      </w:r>
      <w:r w:rsidRPr="00774376">
        <w:t>the</w:t>
      </w:r>
      <w:r w:rsidRPr="00774376">
        <w:rPr>
          <w:spacing w:val="-10"/>
        </w:rPr>
        <w:t xml:space="preserve"> </w:t>
      </w:r>
      <w:r w:rsidRPr="00774376">
        <w:t>Department</w:t>
      </w:r>
      <w:r w:rsidRPr="00774376">
        <w:rPr>
          <w:spacing w:val="-8"/>
        </w:rPr>
        <w:t xml:space="preserve"> </w:t>
      </w:r>
      <w:r w:rsidRPr="00774376">
        <w:t>of</w:t>
      </w:r>
      <w:r w:rsidRPr="00774376">
        <w:rPr>
          <w:spacing w:val="-10"/>
        </w:rPr>
        <w:t xml:space="preserve"> </w:t>
      </w:r>
      <w:r w:rsidRPr="00774376">
        <w:t>Health;</w:t>
      </w:r>
      <w:r w:rsidRPr="00774376">
        <w:rPr>
          <w:spacing w:val="-10"/>
        </w:rPr>
        <w:t xml:space="preserve"> </w:t>
      </w:r>
      <w:r w:rsidRPr="00774376">
        <w:t>and</w:t>
      </w:r>
      <w:r w:rsidRPr="00774376">
        <w:rPr>
          <w:spacing w:val="-11"/>
        </w:rPr>
        <w:t xml:space="preserve"> </w:t>
      </w:r>
      <w:r w:rsidRPr="00774376">
        <w:t>the</w:t>
      </w:r>
      <w:r w:rsidRPr="00774376">
        <w:rPr>
          <w:spacing w:val="-10"/>
        </w:rPr>
        <w:t xml:space="preserve"> </w:t>
      </w:r>
      <w:r w:rsidRPr="00774376">
        <w:t>pharmacy</w:t>
      </w:r>
      <w:r w:rsidRPr="00774376">
        <w:rPr>
          <w:spacing w:val="-7"/>
        </w:rPr>
        <w:t xml:space="preserve"> </w:t>
      </w:r>
      <w:r w:rsidRPr="00774376">
        <w:t>recorded</w:t>
      </w:r>
      <w:r w:rsidRPr="00774376">
        <w:rPr>
          <w:spacing w:val="-10"/>
        </w:rPr>
        <w:t xml:space="preserve"> </w:t>
      </w:r>
      <w:r w:rsidRPr="00774376">
        <w:t>as</w:t>
      </w:r>
      <w:r w:rsidRPr="00774376">
        <w:rPr>
          <w:spacing w:val="-10"/>
        </w:rPr>
        <w:t xml:space="preserve"> </w:t>
      </w:r>
      <w:r w:rsidRPr="00774376">
        <w:t>a</w:t>
      </w:r>
      <w:r w:rsidRPr="00774376">
        <w:rPr>
          <w:spacing w:val="-10"/>
        </w:rPr>
        <w:t xml:space="preserve"> </w:t>
      </w:r>
      <w:r w:rsidRPr="00774376">
        <w:t>wholesale pharmacy with the SAPC) in terms of the Pharmacy</w:t>
      </w:r>
      <w:r w:rsidRPr="00774376">
        <w:rPr>
          <w:spacing w:val="-2"/>
        </w:rPr>
        <w:t xml:space="preserve"> </w:t>
      </w:r>
      <w:r w:rsidR="00A00FDB" w:rsidRPr="00774376">
        <w:t>Act.</w:t>
      </w:r>
    </w:p>
    <w:p w:rsidR="00E37F07" w:rsidRPr="00774376" w:rsidRDefault="00435E70" w:rsidP="000734D5">
      <w:pPr>
        <w:pStyle w:val="ListParagraph"/>
        <w:numPr>
          <w:ilvl w:val="0"/>
          <w:numId w:val="31"/>
        </w:numPr>
        <w:tabs>
          <w:tab w:val="left" w:pos="547"/>
        </w:tabs>
        <w:spacing w:before="6" w:line="276" w:lineRule="auto"/>
        <w:ind w:left="546" w:right="111" w:hanging="426"/>
        <w:jc w:val="both"/>
      </w:pPr>
      <w:r w:rsidRPr="00774376">
        <w:t xml:space="preserve">The bidder or sub-contractor, as applicable, must hold a </w:t>
      </w:r>
      <w:r w:rsidR="00A00FDB" w:rsidRPr="00774376">
        <w:t>license</w:t>
      </w:r>
      <w:r w:rsidRPr="00774376">
        <w:t xml:space="preserve"> to act as a wholesaler issued</w:t>
      </w:r>
      <w:r w:rsidRPr="00774376">
        <w:rPr>
          <w:spacing w:val="-14"/>
        </w:rPr>
        <w:t xml:space="preserve"> </w:t>
      </w:r>
      <w:r w:rsidRPr="00774376">
        <w:t>in</w:t>
      </w:r>
      <w:r w:rsidRPr="00774376">
        <w:rPr>
          <w:spacing w:val="-12"/>
        </w:rPr>
        <w:t xml:space="preserve"> </w:t>
      </w:r>
      <w:r w:rsidRPr="00774376">
        <w:t>terms</w:t>
      </w:r>
      <w:r w:rsidRPr="00774376">
        <w:rPr>
          <w:spacing w:val="-12"/>
        </w:rPr>
        <w:t xml:space="preserve"> </w:t>
      </w:r>
      <w:r w:rsidRPr="00774376">
        <w:t>of</w:t>
      </w:r>
      <w:r w:rsidRPr="00774376">
        <w:rPr>
          <w:spacing w:val="-13"/>
        </w:rPr>
        <w:t xml:space="preserve"> </w:t>
      </w:r>
      <w:r w:rsidRPr="00774376">
        <w:t>the</w:t>
      </w:r>
      <w:r w:rsidRPr="00774376">
        <w:rPr>
          <w:spacing w:val="-12"/>
        </w:rPr>
        <w:t xml:space="preserve"> </w:t>
      </w:r>
      <w:r w:rsidRPr="00774376">
        <w:t>Medicines</w:t>
      </w:r>
      <w:r w:rsidRPr="00774376">
        <w:rPr>
          <w:spacing w:val="-13"/>
        </w:rPr>
        <w:t xml:space="preserve"> </w:t>
      </w:r>
      <w:r w:rsidRPr="00774376">
        <w:t>Act,</w:t>
      </w:r>
      <w:r w:rsidRPr="00774376">
        <w:rPr>
          <w:spacing w:val="-12"/>
        </w:rPr>
        <w:t xml:space="preserve"> </w:t>
      </w:r>
      <w:r w:rsidRPr="00774376">
        <w:t>by</w:t>
      </w:r>
      <w:r w:rsidRPr="00774376">
        <w:rPr>
          <w:spacing w:val="-12"/>
        </w:rPr>
        <w:t xml:space="preserve"> </w:t>
      </w:r>
      <w:r w:rsidRPr="00774376">
        <w:t>the</w:t>
      </w:r>
      <w:r w:rsidRPr="00774376">
        <w:rPr>
          <w:spacing w:val="-13"/>
        </w:rPr>
        <w:t xml:space="preserve"> </w:t>
      </w:r>
      <w:r w:rsidRPr="00774376">
        <w:t>Director-General</w:t>
      </w:r>
      <w:r w:rsidRPr="00774376">
        <w:rPr>
          <w:spacing w:val="-12"/>
        </w:rPr>
        <w:t xml:space="preserve"> </w:t>
      </w:r>
      <w:r w:rsidRPr="00774376">
        <w:t>of</w:t>
      </w:r>
      <w:r w:rsidRPr="00774376">
        <w:rPr>
          <w:spacing w:val="-12"/>
        </w:rPr>
        <w:t xml:space="preserve"> </w:t>
      </w:r>
      <w:r w:rsidRPr="00774376">
        <w:t>the</w:t>
      </w:r>
      <w:r w:rsidRPr="00774376">
        <w:rPr>
          <w:spacing w:val="-13"/>
        </w:rPr>
        <w:t xml:space="preserve"> </w:t>
      </w:r>
      <w:r w:rsidRPr="00774376">
        <w:t>Department</w:t>
      </w:r>
      <w:r w:rsidRPr="00774376">
        <w:rPr>
          <w:spacing w:val="-12"/>
        </w:rPr>
        <w:t xml:space="preserve"> </w:t>
      </w:r>
      <w:r w:rsidRPr="00774376">
        <w:t>of</w:t>
      </w:r>
      <w:r w:rsidRPr="00774376">
        <w:rPr>
          <w:spacing w:val="-12"/>
        </w:rPr>
        <w:t xml:space="preserve"> </w:t>
      </w:r>
      <w:r w:rsidRPr="00774376">
        <w:t>Health.</w:t>
      </w:r>
    </w:p>
    <w:p w:rsidR="00E37F07" w:rsidRDefault="00E37F07" w:rsidP="00FF0DDF">
      <w:pPr>
        <w:pStyle w:val="BodyText"/>
        <w:spacing w:before="6" w:line="276" w:lineRule="auto"/>
        <w:jc w:val="both"/>
        <w:rPr>
          <w:sz w:val="33"/>
        </w:rPr>
      </w:pPr>
    </w:p>
    <w:p w:rsidR="00E37F07" w:rsidRDefault="00435E70" w:rsidP="00FF0DDF">
      <w:pPr>
        <w:pStyle w:val="BodyText"/>
        <w:spacing w:line="276" w:lineRule="auto"/>
        <w:ind w:left="120" w:right="455"/>
        <w:jc w:val="both"/>
      </w:pPr>
      <w:r>
        <w:t>All licenses and recording with the SAPC must be maintained for the full contract period. Non-compliance with this</w:t>
      </w:r>
      <w:r w:rsidR="00237878">
        <w:t xml:space="preserve"> </w:t>
      </w:r>
      <w:r w:rsidR="00A04718">
        <w:t>sp</w:t>
      </w:r>
      <w:r>
        <w:t xml:space="preserve">ecial condition will result in </w:t>
      </w:r>
      <w:r w:rsidR="007F3EE1">
        <w:t xml:space="preserve">the </w:t>
      </w:r>
      <w:r>
        <w:t>cancellation of the bid or contract.</w:t>
      </w:r>
    </w:p>
    <w:p w:rsidR="00E37F07" w:rsidRDefault="00E37F07" w:rsidP="00FF0DDF">
      <w:pPr>
        <w:pStyle w:val="BodyText"/>
        <w:spacing w:before="11" w:line="276" w:lineRule="auto"/>
        <w:jc w:val="both"/>
        <w:rPr>
          <w:sz w:val="32"/>
        </w:rPr>
      </w:pPr>
    </w:p>
    <w:p w:rsidR="00E37F07" w:rsidRPr="00493782" w:rsidRDefault="00435E70" w:rsidP="000734D5">
      <w:pPr>
        <w:pStyle w:val="Heading1"/>
        <w:numPr>
          <w:ilvl w:val="1"/>
          <w:numId w:val="9"/>
        </w:numPr>
        <w:tabs>
          <w:tab w:val="left" w:pos="839"/>
          <w:tab w:val="left" w:pos="840"/>
        </w:tabs>
        <w:spacing w:line="276" w:lineRule="auto"/>
        <w:jc w:val="both"/>
      </w:pPr>
      <w:bookmarkStart w:id="54" w:name="_Toc111636955"/>
      <w:r w:rsidRPr="00493782">
        <w:t>Business sustainability</w:t>
      </w:r>
      <w:bookmarkEnd w:id="54"/>
    </w:p>
    <w:p w:rsidR="00E37F07" w:rsidRDefault="00E37F07" w:rsidP="00FF0DDF">
      <w:pPr>
        <w:pStyle w:val="BodyText"/>
        <w:spacing w:before="1" w:line="276" w:lineRule="auto"/>
        <w:jc w:val="both"/>
        <w:rPr>
          <w:b/>
          <w:sz w:val="33"/>
        </w:rPr>
      </w:pPr>
    </w:p>
    <w:p w:rsidR="00493782" w:rsidRDefault="00435E70" w:rsidP="00FF0DDF">
      <w:pPr>
        <w:pStyle w:val="BodyText"/>
        <w:spacing w:line="276" w:lineRule="auto"/>
        <w:ind w:left="120" w:right="767"/>
        <w:jc w:val="both"/>
      </w:pPr>
      <w:r w:rsidRPr="00493782">
        <w:t xml:space="preserve">Bidders are required to submit information </w:t>
      </w:r>
      <w:r w:rsidR="00493782">
        <w:t>that shows adequate</w:t>
      </w:r>
      <w:r w:rsidRPr="00493782">
        <w:t xml:space="preserve"> supply chain management</w:t>
      </w:r>
      <w:r w:rsidR="00493782">
        <w:t>, human resources and transport and logistics</w:t>
      </w:r>
      <w:r w:rsidRPr="00493782">
        <w:t xml:space="preserve"> capabilit</w:t>
      </w:r>
      <w:r w:rsidR="00493782">
        <w:t>ies</w:t>
      </w:r>
      <w:r w:rsidRPr="00493782">
        <w:t>.</w:t>
      </w:r>
      <w:r>
        <w:t xml:space="preserve"> </w:t>
      </w:r>
    </w:p>
    <w:p w:rsidR="00E37F07" w:rsidRDefault="00435E70" w:rsidP="00FF0DDF">
      <w:pPr>
        <w:pStyle w:val="BodyText"/>
        <w:spacing w:line="276" w:lineRule="auto"/>
        <w:ind w:left="120" w:right="767"/>
        <w:jc w:val="both"/>
      </w:pPr>
      <w:r>
        <w:t>Bidders are required to submit stamped original bank rating letter</w:t>
      </w:r>
      <w:r w:rsidR="007F3EE1">
        <w:t>s</w:t>
      </w:r>
      <w:r>
        <w:t xml:space="preserve"> with grading.</w:t>
      </w:r>
    </w:p>
    <w:p w:rsidR="00E37F07" w:rsidRDefault="00E37F07" w:rsidP="00FF0DDF">
      <w:pPr>
        <w:pStyle w:val="BodyText"/>
        <w:spacing w:before="10" w:line="276" w:lineRule="auto"/>
        <w:jc w:val="both"/>
        <w:rPr>
          <w:sz w:val="10"/>
        </w:rPr>
      </w:pPr>
    </w:p>
    <w:p w:rsidR="00E37F07" w:rsidRDefault="00E37F07" w:rsidP="00FF0DDF">
      <w:pPr>
        <w:spacing w:line="276" w:lineRule="auto"/>
        <w:jc w:val="both"/>
        <w:sectPr w:rsidR="00E37F07">
          <w:pgSz w:w="11900" w:h="16840"/>
          <w:pgMar w:top="1600" w:right="1320" w:bottom="940" w:left="1320" w:header="0" w:footer="679" w:gutter="0"/>
          <w:cols w:space="720"/>
        </w:sectPr>
      </w:pPr>
    </w:p>
    <w:p w:rsidR="00E37F07" w:rsidRDefault="00435E70" w:rsidP="000734D5">
      <w:pPr>
        <w:pStyle w:val="Heading1"/>
        <w:numPr>
          <w:ilvl w:val="0"/>
          <w:numId w:val="9"/>
        </w:numPr>
        <w:tabs>
          <w:tab w:val="left" w:pos="480"/>
        </w:tabs>
        <w:spacing w:before="78" w:line="276" w:lineRule="auto"/>
        <w:jc w:val="both"/>
      </w:pPr>
      <w:bookmarkStart w:id="55" w:name="_Toc111636956"/>
      <w:r>
        <w:lastRenderedPageBreak/>
        <w:t>BID EVALUATION PHASES AND</w:t>
      </w:r>
      <w:r>
        <w:rPr>
          <w:spacing w:val="-3"/>
        </w:rPr>
        <w:t xml:space="preserve"> </w:t>
      </w:r>
      <w:r>
        <w:t>CRITERIA</w:t>
      </w:r>
      <w:bookmarkEnd w:id="55"/>
    </w:p>
    <w:p w:rsidR="00E37F07" w:rsidRDefault="00E37F07" w:rsidP="00FF0DDF">
      <w:pPr>
        <w:pStyle w:val="BodyText"/>
        <w:spacing w:line="276" w:lineRule="auto"/>
        <w:jc w:val="both"/>
        <w:rPr>
          <w:b/>
          <w:sz w:val="33"/>
        </w:rPr>
      </w:pPr>
    </w:p>
    <w:p w:rsidR="00E37F07" w:rsidRDefault="00435E70" w:rsidP="00FF0DDF">
      <w:pPr>
        <w:pStyle w:val="BodyText"/>
        <w:spacing w:line="276" w:lineRule="auto"/>
        <w:ind w:left="120"/>
        <w:jc w:val="both"/>
      </w:pPr>
      <w:r>
        <w:t>The evaluation p</w:t>
      </w:r>
      <w:r w:rsidR="008B7742">
        <w:t xml:space="preserve">rocess will be conducted in </w:t>
      </w:r>
      <w:r w:rsidR="005D5AB7" w:rsidRPr="00DA32E1">
        <w:t>three</w:t>
      </w:r>
      <w:r w:rsidRPr="00DA32E1">
        <w:t xml:space="preserve"> phases </w:t>
      </w:r>
      <w:r>
        <w:t>as follows:</w:t>
      </w:r>
    </w:p>
    <w:p w:rsidR="00E37F07" w:rsidRDefault="00E37F07" w:rsidP="00FF0DDF">
      <w:pPr>
        <w:pStyle w:val="BodyText"/>
        <w:spacing w:before="1" w:line="276" w:lineRule="auto"/>
        <w:jc w:val="both"/>
        <w:rPr>
          <w:sz w:val="11"/>
        </w:rPr>
      </w:pPr>
    </w:p>
    <w:p w:rsidR="00E37F07" w:rsidRDefault="00E37F07" w:rsidP="00FF0DDF">
      <w:pPr>
        <w:pStyle w:val="BodyText"/>
        <w:spacing w:before="10" w:line="276" w:lineRule="auto"/>
        <w:jc w:val="both"/>
        <w:rPr>
          <w:sz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90"/>
        <w:gridCol w:w="3089"/>
        <w:gridCol w:w="3091"/>
      </w:tblGrid>
      <w:tr w:rsidR="0076300E" w:rsidTr="00FE048D">
        <w:trPr>
          <w:trHeight w:val="380"/>
        </w:trPr>
        <w:tc>
          <w:tcPr>
            <w:tcW w:w="1666" w:type="pct"/>
          </w:tcPr>
          <w:p w:rsidR="0076300E" w:rsidRDefault="0076300E" w:rsidP="00107DBF">
            <w:pPr>
              <w:pStyle w:val="TableParagraph"/>
              <w:spacing w:before="1" w:line="276" w:lineRule="auto"/>
              <w:ind w:left="107"/>
              <w:rPr>
                <w:b/>
              </w:rPr>
            </w:pPr>
            <w:r>
              <w:rPr>
                <w:b/>
              </w:rPr>
              <w:t xml:space="preserve">Phase 1: </w:t>
            </w:r>
            <w:bookmarkStart w:id="56" w:name="_Hlk84463112"/>
            <w:r>
              <w:rPr>
                <w:b/>
              </w:rPr>
              <w:t>Mandatory Requirements Eligibility Check</w:t>
            </w:r>
            <w:bookmarkEnd w:id="56"/>
          </w:p>
        </w:tc>
        <w:tc>
          <w:tcPr>
            <w:tcW w:w="1666" w:type="pct"/>
          </w:tcPr>
          <w:p w:rsidR="0076300E" w:rsidRDefault="0076300E" w:rsidP="00107DBF">
            <w:pPr>
              <w:pStyle w:val="TableParagraph"/>
              <w:spacing w:before="1" w:line="276" w:lineRule="auto"/>
              <w:ind w:left="107"/>
              <w:rPr>
                <w:b/>
              </w:rPr>
            </w:pPr>
            <w:r>
              <w:rPr>
                <w:b/>
              </w:rPr>
              <w:t xml:space="preserve">Phase 2: </w:t>
            </w:r>
            <w:bookmarkStart w:id="57" w:name="_Hlk84463172"/>
            <w:r>
              <w:rPr>
                <w:b/>
              </w:rPr>
              <w:t>Technical Evaluation</w:t>
            </w:r>
            <w:bookmarkEnd w:id="57"/>
          </w:p>
        </w:tc>
        <w:tc>
          <w:tcPr>
            <w:tcW w:w="1667" w:type="pct"/>
          </w:tcPr>
          <w:p w:rsidR="0076300E" w:rsidRPr="00B1156F" w:rsidRDefault="0076300E" w:rsidP="00107DBF">
            <w:pPr>
              <w:pStyle w:val="TableParagraph"/>
              <w:spacing w:before="1" w:line="276" w:lineRule="auto"/>
              <w:ind w:left="106"/>
              <w:rPr>
                <w:b/>
              </w:rPr>
            </w:pPr>
            <w:r w:rsidRPr="00B1156F">
              <w:rPr>
                <w:b/>
              </w:rPr>
              <w:t xml:space="preserve">Phase 3: </w:t>
            </w:r>
            <w:bookmarkStart w:id="58" w:name="_Hlk84463281"/>
            <w:r w:rsidRPr="00B1156F">
              <w:rPr>
                <w:b/>
              </w:rPr>
              <w:t>Price and Preference Points</w:t>
            </w:r>
            <w:bookmarkEnd w:id="58"/>
          </w:p>
        </w:tc>
      </w:tr>
      <w:tr w:rsidR="0076300E" w:rsidTr="00FE048D">
        <w:trPr>
          <w:trHeight w:val="1617"/>
        </w:trPr>
        <w:tc>
          <w:tcPr>
            <w:tcW w:w="1666" w:type="pct"/>
          </w:tcPr>
          <w:p w:rsidR="0076300E" w:rsidRDefault="0076300E" w:rsidP="00107DBF">
            <w:pPr>
              <w:pStyle w:val="TableParagraph"/>
              <w:spacing w:line="276" w:lineRule="auto"/>
              <w:ind w:left="107" w:right="325"/>
            </w:pPr>
            <w:r>
              <w:t xml:space="preserve">Pre-screening: Attendance at compulsory briefing session; Supply chain conditions; </w:t>
            </w:r>
            <w:r w:rsidR="00324C46">
              <w:t>legislative compliance</w:t>
            </w:r>
          </w:p>
        </w:tc>
        <w:tc>
          <w:tcPr>
            <w:tcW w:w="1666" w:type="pct"/>
          </w:tcPr>
          <w:p w:rsidR="0076300E" w:rsidRDefault="0076300E" w:rsidP="00107DBF">
            <w:pPr>
              <w:pStyle w:val="TableParagraph"/>
              <w:spacing w:line="276" w:lineRule="auto"/>
              <w:ind w:left="107"/>
            </w:pPr>
            <w:r>
              <w:t>Functionality review and assessment scored and weighted as defined</w:t>
            </w:r>
          </w:p>
        </w:tc>
        <w:tc>
          <w:tcPr>
            <w:tcW w:w="1667" w:type="pct"/>
          </w:tcPr>
          <w:p w:rsidR="0076300E" w:rsidRPr="00B1156F" w:rsidRDefault="0076300E" w:rsidP="00107DBF">
            <w:pPr>
              <w:pStyle w:val="TableParagraph"/>
              <w:spacing w:line="276" w:lineRule="auto"/>
              <w:ind w:left="106" w:right="249"/>
            </w:pPr>
            <w:r w:rsidRPr="00B1156F">
              <w:t>Price and preferential points system</w:t>
            </w:r>
          </w:p>
        </w:tc>
      </w:tr>
    </w:tbl>
    <w:p w:rsidR="0076300E" w:rsidRDefault="0076300E" w:rsidP="00FF0DDF">
      <w:pPr>
        <w:pStyle w:val="BodyText"/>
        <w:spacing w:before="10" w:line="276" w:lineRule="auto"/>
        <w:jc w:val="both"/>
        <w:rPr>
          <w:sz w:val="32"/>
        </w:rPr>
      </w:pPr>
    </w:p>
    <w:p w:rsidR="0076300E" w:rsidRDefault="0076300E" w:rsidP="00FF0DDF">
      <w:pPr>
        <w:pStyle w:val="BodyText"/>
        <w:spacing w:before="10" w:line="276" w:lineRule="auto"/>
        <w:jc w:val="both"/>
        <w:rPr>
          <w:sz w:val="32"/>
        </w:rPr>
      </w:pPr>
    </w:p>
    <w:p w:rsidR="00E37F07" w:rsidRDefault="00885F81" w:rsidP="00FF0DDF">
      <w:pPr>
        <w:pStyle w:val="Heading1"/>
        <w:spacing w:line="276" w:lineRule="auto"/>
        <w:ind w:left="120" w:firstLine="0"/>
        <w:jc w:val="both"/>
      </w:pPr>
      <w:bookmarkStart w:id="59" w:name="_Toc111636957"/>
      <w:r>
        <w:t xml:space="preserve">5.1 </w:t>
      </w:r>
      <w:r w:rsidR="00D137C8">
        <w:t xml:space="preserve">Phase 1: </w:t>
      </w:r>
      <w:r w:rsidR="00324C46" w:rsidRPr="00324C46">
        <w:t>Mandatory Requirements Eligibility Check</w:t>
      </w:r>
      <w:bookmarkEnd w:id="59"/>
    </w:p>
    <w:p w:rsidR="00E37F07" w:rsidRDefault="00E37F07" w:rsidP="00FF0DDF">
      <w:pPr>
        <w:pStyle w:val="BodyText"/>
        <w:spacing w:before="1" w:line="276" w:lineRule="auto"/>
        <w:jc w:val="both"/>
        <w:rPr>
          <w:b/>
          <w:sz w:val="33"/>
        </w:rPr>
      </w:pPr>
    </w:p>
    <w:p w:rsidR="00D137C8" w:rsidRDefault="00D137C8" w:rsidP="00FF0DDF">
      <w:pPr>
        <w:pStyle w:val="BodyText"/>
        <w:spacing w:line="276" w:lineRule="auto"/>
        <w:ind w:left="120"/>
        <w:jc w:val="both"/>
      </w:pPr>
      <w:r>
        <w:t xml:space="preserve">Attendance at the briefing session is compulsory for bidders submitting bids for Dispensing and Distribution or Combinations of Dispensing and Distribution and Pick up Point Services. The briefing session is not compulsory for prospective bidders </w:t>
      </w:r>
      <w:r w:rsidR="008E7A87">
        <w:t xml:space="preserve">where </w:t>
      </w:r>
      <w:r>
        <w:t xml:space="preserve">the offering </w:t>
      </w:r>
      <w:r w:rsidR="008E7A87">
        <w:t xml:space="preserve">is </w:t>
      </w:r>
      <w:r>
        <w:t xml:space="preserve">only </w:t>
      </w:r>
      <w:r w:rsidR="008E7A87">
        <w:t xml:space="preserve">for </w:t>
      </w:r>
      <w:r>
        <w:t>pick up point services.</w:t>
      </w:r>
    </w:p>
    <w:p w:rsidR="00D137C8" w:rsidRPr="00D137C8" w:rsidRDefault="00D137C8" w:rsidP="00FF0DDF">
      <w:pPr>
        <w:pStyle w:val="BodyText"/>
        <w:spacing w:line="276" w:lineRule="auto"/>
        <w:ind w:left="120"/>
        <w:jc w:val="both"/>
      </w:pPr>
    </w:p>
    <w:p w:rsidR="00E37F07" w:rsidRDefault="00435E70" w:rsidP="00FF0DDF">
      <w:pPr>
        <w:spacing w:line="276" w:lineRule="auto"/>
        <w:ind w:left="120"/>
        <w:jc w:val="both"/>
        <w:rPr>
          <w:i/>
        </w:rPr>
      </w:pPr>
      <w:r>
        <w:rPr>
          <w:i/>
        </w:rPr>
        <w:t>Enquiries by interested parties</w:t>
      </w:r>
    </w:p>
    <w:p w:rsidR="00E37F07" w:rsidRDefault="00435E70" w:rsidP="00FF0DDF">
      <w:pPr>
        <w:pStyle w:val="BodyText"/>
        <w:spacing w:before="125" w:line="276" w:lineRule="auto"/>
        <w:ind w:left="120" w:right="113"/>
        <w:jc w:val="both"/>
      </w:pPr>
      <w:r>
        <w:t>Following</w:t>
      </w:r>
      <w:r>
        <w:rPr>
          <w:spacing w:val="-5"/>
        </w:rPr>
        <w:t xml:space="preserve"> </w:t>
      </w:r>
      <w:r>
        <w:t>the</w:t>
      </w:r>
      <w:r>
        <w:rPr>
          <w:spacing w:val="-4"/>
        </w:rPr>
        <w:t xml:space="preserve"> </w:t>
      </w:r>
      <w:r>
        <w:t>briefing</w:t>
      </w:r>
      <w:r>
        <w:rPr>
          <w:spacing w:val="-5"/>
        </w:rPr>
        <w:t xml:space="preserve"> </w:t>
      </w:r>
      <w:r>
        <w:t>session,</w:t>
      </w:r>
      <w:r>
        <w:rPr>
          <w:spacing w:val="-5"/>
        </w:rPr>
        <w:t xml:space="preserve"> </w:t>
      </w:r>
      <w:r>
        <w:t>interested</w:t>
      </w:r>
      <w:r>
        <w:rPr>
          <w:spacing w:val="-5"/>
        </w:rPr>
        <w:t xml:space="preserve"> </w:t>
      </w:r>
      <w:r>
        <w:t>parties</w:t>
      </w:r>
      <w:r>
        <w:rPr>
          <w:spacing w:val="-5"/>
        </w:rPr>
        <w:t xml:space="preserve"> </w:t>
      </w:r>
      <w:r>
        <w:t>are</w:t>
      </w:r>
      <w:r>
        <w:rPr>
          <w:spacing w:val="-5"/>
        </w:rPr>
        <w:t xml:space="preserve"> </w:t>
      </w:r>
      <w:r>
        <w:t>invited</w:t>
      </w:r>
      <w:r>
        <w:rPr>
          <w:spacing w:val="-2"/>
        </w:rPr>
        <w:t xml:space="preserve"> </w:t>
      </w:r>
      <w:r>
        <w:t>to</w:t>
      </w:r>
      <w:r>
        <w:rPr>
          <w:spacing w:val="-4"/>
        </w:rPr>
        <w:t xml:space="preserve"> </w:t>
      </w:r>
      <w:r>
        <w:t>submit</w:t>
      </w:r>
      <w:r>
        <w:rPr>
          <w:spacing w:val="-5"/>
        </w:rPr>
        <w:t xml:space="preserve"> </w:t>
      </w:r>
      <w:r>
        <w:t>all</w:t>
      </w:r>
      <w:r>
        <w:rPr>
          <w:spacing w:val="-4"/>
        </w:rPr>
        <w:t xml:space="preserve"> </w:t>
      </w:r>
      <w:r>
        <w:t>their</w:t>
      </w:r>
      <w:r>
        <w:rPr>
          <w:spacing w:val="-5"/>
        </w:rPr>
        <w:t xml:space="preserve"> </w:t>
      </w:r>
      <w:r>
        <w:t>enquiries</w:t>
      </w:r>
      <w:r>
        <w:rPr>
          <w:spacing w:val="-3"/>
        </w:rPr>
        <w:t xml:space="preserve"> </w:t>
      </w:r>
      <w:r>
        <w:t>to</w:t>
      </w:r>
      <w:r>
        <w:rPr>
          <w:spacing w:val="-5"/>
        </w:rPr>
        <w:t xml:space="preserve"> </w:t>
      </w:r>
      <w:r>
        <w:t>the designated</w:t>
      </w:r>
      <w:r>
        <w:rPr>
          <w:spacing w:val="-7"/>
        </w:rPr>
        <w:t xml:space="preserve"> </w:t>
      </w:r>
      <w:r>
        <w:t>persons</w:t>
      </w:r>
      <w:r>
        <w:rPr>
          <w:spacing w:val="-6"/>
        </w:rPr>
        <w:t xml:space="preserve"> </w:t>
      </w:r>
      <w:r>
        <w:t>listed.</w:t>
      </w:r>
      <w:r>
        <w:rPr>
          <w:spacing w:val="-6"/>
        </w:rPr>
        <w:t xml:space="preserve"> </w:t>
      </w:r>
      <w:r>
        <w:t>Responses</w:t>
      </w:r>
      <w:r>
        <w:rPr>
          <w:spacing w:val="-6"/>
        </w:rPr>
        <w:t xml:space="preserve"> </w:t>
      </w:r>
      <w:r>
        <w:t>to</w:t>
      </w:r>
      <w:r>
        <w:rPr>
          <w:spacing w:val="-6"/>
        </w:rPr>
        <w:t xml:space="preserve"> </w:t>
      </w:r>
      <w:r>
        <w:t>these</w:t>
      </w:r>
      <w:r>
        <w:rPr>
          <w:spacing w:val="-7"/>
        </w:rPr>
        <w:t xml:space="preserve"> </w:t>
      </w:r>
      <w:r>
        <w:t>will</w:t>
      </w:r>
      <w:r>
        <w:rPr>
          <w:spacing w:val="-6"/>
        </w:rPr>
        <w:t xml:space="preserve"> </w:t>
      </w:r>
      <w:r>
        <w:t>be</w:t>
      </w:r>
      <w:r>
        <w:rPr>
          <w:spacing w:val="-6"/>
        </w:rPr>
        <w:t xml:space="preserve"> </w:t>
      </w:r>
      <w:r>
        <w:t>made</w:t>
      </w:r>
      <w:r>
        <w:rPr>
          <w:spacing w:val="-6"/>
        </w:rPr>
        <w:t xml:space="preserve"> </w:t>
      </w:r>
      <w:r>
        <w:t>in</w:t>
      </w:r>
      <w:r>
        <w:rPr>
          <w:spacing w:val="-5"/>
        </w:rPr>
        <w:t xml:space="preserve"> </w:t>
      </w:r>
      <w:r>
        <w:t>the</w:t>
      </w:r>
      <w:r>
        <w:rPr>
          <w:spacing w:val="-6"/>
        </w:rPr>
        <w:t xml:space="preserve"> </w:t>
      </w:r>
      <w:r>
        <w:t>form</w:t>
      </w:r>
      <w:r>
        <w:rPr>
          <w:spacing w:val="-6"/>
        </w:rPr>
        <w:t xml:space="preserve"> </w:t>
      </w:r>
      <w:r>
        <w:t>of</w:t>
      </w:r>
      <w:r>
        <w:rPr>
          <w:spacing w:val="-6"/>
        </w:rPr>
        <w:t xml:space="preserve"> </w:t>
      </w:r>
      <w:r>
        <w:t>briefing</w:t>
      </w:r>
      <w:r>
        <w:rPr>
          <w:spacing w:val="-6"/>
        </w:rPr>
        <w:t xml:space="preserve"> </w:t>
      </w:r>
      <w:r>
        <w:t>notes</w:t>
      </w:r>
      <w:r>
        <w:rPr>
          <w:spacing w:val="-6"/>
        </w:rPr>
        <w:t xml:space="preserve"> </w:t>
      </w:r>
      <w:r>
        <w:t>to</w:t>
      </w:r>
      <w:r>
        <w:rPr>
          <w:spacing w:val="-6"/>
        </w:rPr>
        <w:t xml:space="preserve"> </w:t>
      </w:r>
      <w:r>
        <w:t>all the interested parties in order to promote equal provision of information to all</w:t>
      </w:r>
      <w:r>
        <w:rPr>
          <w:spacing w:val="-10"/>
        </w:rPr>
        <w:t xml:space="preserve"> </w:t>
      </w:r>
      <w:r>
        <w:t>parties.</w:t>
      </w:r>
    </w:p>
    <w:p w:rsidR="00D37547" w:rsidRDefault="00D37547" w:rsidP="00FF0DDF">
      <w:pPr>
        <w:pStyle w:val="BodyText"/>
        <w:spacing w:before="125" w:line="276" w:lineRule="auto"/>
        <w:ind w:left="120" w:right="113"/>
        <w:jc w:val="both"/>
      </w:pPr>
      <w:r>
        <w:t xml:space="preserve">All enquiries related to the bid should be sent to : </w:t>
      </w:r>
      <w:hyperlink r:id="rId12" w:history="1">
        <w:r w:rsidRPr="00CC4FB9">
          <w:rPr>
            <w:rStyle w:val="Hyperlink"/>
          </w:rPr>
          <w:t>tenders@health.gov.za</w:t>
        </w:r>
      </w:hyperlink>
    </w:p>
    <w:p w:rsidR="00D37547" w:rsidRDefault="00D37547" w:rsidP="00FF0DDF">
      <w:pPr>
        <w:pStyle w:val="BodyText"/>
        <w:spacing w:before="125" w:line="276" w:lineRule="auto"/>
        <w:ind w:left="120" w:right="113"/>
        <w:jc w:val="both"/>
      </w:pPr>
      <w:r>
        <w:t xml:space="preserve">The cut off for queries will be </w:t>
      </w:r>
      <w:r w:rsidR="00667105">
        <w:t>7</w:t>
      </w:r>
      <w:r>
        <w:t xml:space="preserve"> calendar days prior to the closing date of the bid. </w:t>
      </w:r>
    </w:p>
    <w:p w:rsidR="00E37F07" w:rsidRDefault="00E37F07" w:rsidP="00FF0DDF">
      <w:pPr>
        <w:pStyle w:val="BodyText"/>
        <w:spacing w:before="1" w:line="276" w:lineRule="auto"/>
        <w:jc w:val="both"/>
        <w:rPr>
          <w:b/>
          <w:sz w:val="33"/>
        </w:rPr>
      </w:pPr>
    </w:p>
    <w:p w:rsidR="00E37F07" w:rsidRDefault="00435E70" w:rsidP="00B85B6E">
      <w:pPr>
        <w:pStyle w:val="BodyText"/>
        <w:spacing w:before="1" w:line="276" w:lineRule="auto"/>
        <w:ind w:left="120" w:right="523"/>
        <w:jc w:val="both"/>
        <w:rPr>
          <w:b/>
          <w:sz w:val="33"/>
        </w:rPr>
      </w:pPr>
      <w:r>
        <w:t>Submission of completed bid documents</w:t>
      </w:r>
      <w:r w:rsidR="00F77EA3">
        <w:t xml:space="preserve"> will be evaluated against checklists in  Annexures A and B which includes Annexures C and D</w:t>
      </w:r>
      <w:r w:rsidR="00B85B6E">
        <w:t>.</w:t>
      </w:r>
    </w:p>
    <w:p w:rsidR="00B85B6E" w:rsidRDefault="00435E70" w:rsidP="00FF0DDF">
      <w:pPr>
        <w:pStyle w:val="BodyText"/>
        <w:spacing w:line="276" w:lineRule="auto"/>
        <w:ind w:left="120" w:right="111"/>
        <w:jc w:val="both"/>
      </w:pPr>
      <w:r>
        <w:t>Bids will be evaluated for compliance with</w:t>
      </w:r>
      <w:r w:rsidR="00A04718">
        <w:t xml:space="preserve"> Sp</w:t>
      </w:r>
      <w:r>
        <w:t xml:space="preserve">ecial Requirements and Conditions of Contract (SRCC). </w:t>
      </w:r>
    </w:p>
    <w:p w:rsidR="00E37F07" w:rsidRDefault="00435E70" w:rsidP="00FF0DDF">
      <w:pPr>
        <w:pStyle w:val="BodyText"/>
        <w:spacing w:line="276" w:lineRule="auto"/>
        <w:ind w:left="120" w:right="111"/>
        <w:jc w:val="both"/>
      </w:pPr>
      <w:r>
        <w:t>Bidders that do not comply will be disqualified from further evaluation.</w:t>
      </w:r>
    </w:p>
    <w:p w:rsidR="00E37F07" w:rsidRDefault="00E37F07" w:rsidP="00FF0DDF">
      <w:pPr>
        <w:pStyle w:val="BodyText"/>
        <w:spacing w:before="9" w:line="276" w:lineRule="auto"/>
        <w:jc w:val="both"/>
        <w:rPr>
          <w:sz w:val="32"/>
        </w:rPr>
      </w:pPr>
    </w:p>
    <w:p w:rsidR="00E37F07" w:rsidRDefault="00885F81" w:rsidP="00FF0DDF">
      <w:pPr>
        <w:pStyle w:val="Heading1"/>
        <w:spacing w:line="276" w:lineRule="auto"/>
        <w:ind w:left="120" w:firstLine="0"/>
        <w:jc w:val="both"/>
      </w:pPr>
      <w:bookmarkStart w:id="60" w:name="_Toc111636958"/>
      <w:r>
        <w:t>5.</w:t>
      </w:r>
      <w:r w:rsidR="00324C46">
        <w:t xml:space="preserve">2 </w:t>
      </w:r>
      <w:r w:rsidR="008B7742">
        <w:t xml:space="preserve">Phase </w:t>
      </w:r>
      <w:r w:rsidR="00324C46">
        <w:t>2</w:t>
      </w:r>
      <w:r w:rsidR="00435E70">
        <w:t xml:space="preserve">: </w:t>
      </w:r>
      <w:r w:rsidR="00324C46" w:rsidRPr="00324C46">
        <w:t>Technical Evaluation</w:t>
      </w:r>
      <w:bookmarkEnd w:id="60"/>
    </w:p>
    <w:p w:rsidR="00E37F07" w:rsidRDefault="00E37F07" w:rsidP="00FF0DDF">
      <w:pPr>
        <w:pStyle w:val="BodyText"/>
        <w:spacing w:line="276" w:lineRule="auto"/>
        <w:jc w:val="both"/>
        <w:rPr>
          <w:b/>
          <w:sz w:val="33"/>
        </w:rPr>
      </w:pPr>
    </w:p>
    <w:p w:rsidR="00E37F07" w:rsidRDefault="00435E70" w:rsidP="00FF0DDF">
      <w:pPr>
        <w:pStyle w:val="BodyText"/>
        <w:spacing w:before="1" w:line="276" w:lineRule="auto"/>
        <w:ind w:left="120"/>
        <w:jc w:val="both"/>
      </w:pPr>
      <w:r>
        <w:rPr>
          <w:u w:val="single"/>
        </w:rPr>
        <w:t>Functional requirements</w:t>
      </w:r>
    </w:p>
    <w:p w:rsidR="00E37F07" w:rsidRDefault="00435E70" w:rsidP="000734D5">
      <w:pPr>
        <w:pStyle w:val="ListParagraph"/>
        <w:numPr>
          <w:ilvl w:val="0"/>
          <w:numId w:val="49"/>
        </w:numPr>
        <w:tabs>
          <w:tab w:val="left" w:pos="545"/>
        </w:tabs>
        <w:spacing w:line="276" w:lineRule="auto"/>
        <w:ind w:right="112"/>
        <w:jc w:val="both"/>
      </w:pPr>
      <w:r>
        <w:t>It</w:t>
      </w:r>
      <w:r>
        <w:rPr>
          <w:spacing w:val="-5"/>
        </w:rPr>
        <w:t xml:space="preserve"> </w:t>
      </w:r>
      <w:r>
        <w:t>is</w:t>
      </w:r>
      <w:r>
        <w:rPr>
          <w:spacing w:val="-4"/>
        </w:rPr>
        <w:t xml:space="preserve"> </w:t>
      </w:r>
      <w:r>
        <w:t>imperative</w:t>
      </w:r>
      <w:r>
        <w:rPr>
          <w:spacing w:val="-4"/>
        </w:rPr>
        <w:t xml:space="preserve"> </w:t>
      </w:r>
      <w:r>
        <w:t>that</w:t>
      </w:r>
      <w:r>
        <w:rPr>
          <w:spacing w:val="-4"/>
        </w:rPr>
        <w:t xml:space="preserve"> </w:t>
      </w:r>
      <w:r>
        <w:t>the</w:t>
      </w:r>
      <w:r>
        <w:rPr>
          <w:spacing w:val="-4"/>
        </w:rPr>
        <w:t xml:space="preserve"> </w:t>
      </w:r>
      <w:r>
        <w:t>bidder</w:t>
      </w:r>
      <w:r>
        <w:rPr>
          <w:spacing w:val="-4"/>
        </w:rPr>
        <w:t xml:space="preserve"> </w:t>
      </w:r>
      <w:r>
        <w:t>provides</w:t>
      </w:r>
      <w:r>
        <w:rPr>
          <w:spacing w:val="-4"/>
        </w:rPr>
        <w:t xml:space="preserve"> </w:t>
      </w:r>
      <w:r>
        <w:t>sufficient</w:t>
      </w:r>
      <w:r>
        <w:rPr>
          <w:spacing w:val="-5"/>
        </w:rPr>
        <w:t xml:space="preserve"> </w:t>
      </w:r>
      <w:r>
        <w:t>information</w:t>
      </w:r>
      <w:r>
        <w:rPr>
          <w:spacing w:val="-4"/>
        </w:rPr>
        <w:t xml:space="preserve"> </w:t>
      </w:r>
      <w:r>
        <w:t>to</w:t>
      </w:r>
      <w:r>
        <w:rPr>
          <w:spacing w:val="-3"/>
        </w:rPr>
        <w:t xml:space="preserve"> </w:t>
      </w:r>
      <w:r>
        <w:t>illustrate</w:t>
      </w:r>
      <w:r>
        <w:rPr>
          <w:spacing w:val="-4"/>
        </w:rPr>
        <w:t xml:space="preserve"> </w:t>
      </w:r>
      <w:r>
        <w:t>that</w:t>
      </w:r>
      <w:r>
        <w:rPr>
          <w:spacing w:val="-3"/>
        </w:rPr>
        <w:t xml:space="preserve"> </w:t>
      </w:r>
      <w:r>
        <w:t>it</w:t>
      </w:r>
      <w:r>
        <w:rPr>
          <w:spacing w:val="-3"/>
        </w:rPr>
        <w:t xml:space="preserve"> </w:t>
      </w:r>
      <w:r w:rsidR="00A00FDB">
        <w:t>can provide</w:t>
      </w:r>
      <w:r>
        <w:t xml:space="preserve"> the service and to provide the necessary information to enable it to make an effective comparison between</w:t>
      </w:r>
      <w:r>
        <w:rPr>
          <w:spacing w:val="-1"/>
        </w:rPr>
        <w:t xml:space="preserve"> </w:t>
      </w:r>
      <w:r>
        <w:t>bids.</w:t>
      </w:r>
    </w:p>
    <w:p w:rsidR="00E37F07" w:rsidRDefault="00435E70" w:rsidP="000734D5">
      <w:pPr>
        <w:pStyle w:val="ListParagraph"/>
        <w:numPr>
          <w:ilvl w:val="0"/>
          <w:numId w:val="49"/>
        </w:numPr>
        <w:tabs>
          <w:tab w:val="left" w:pos="545"/>
        </w:tabs>
        <w:spacing w:line="276" w:lineRule="auto"/>
        <w:ind w:left="544" w:right="111" w:hanging="425"/>
        <w:jc w:val="both"/>
      </w:pPr>
      <w:r>
        <w:t xml:space="preserve">All submissions should include a comprehensive explanation of any similar service </w:t>
      </w:r>
      <w:r>
        <w:lastRenderedPageBreak/>
        <w:t>provided and how the business model could be adapted (if necessary) to provide the required</w:t>
      </w:r>
      <w:r>
        <w:rPr>
          <w:spacing w:val="-13"/>
        </w:rPr>
        <w:t xml:space="preserve"> </w:t>
      </w:r>
      <w:r>
        <w:t>services.</w:t>
      </w:r>
      <w:r>
        <w:rPr>
          <w:spacing w:val="-13"/>
        </w:rPr>
        <w:t xml:space="preserve"> </w:t>
      </w:r>
      <w:r>
        <w:t>Examples</w:t>
      </w:r>
      <w:r>
        <w:rPr>
          <w:spacing w:val="-13"/>
        </w:rPr>
        <w:t xml:space="preserve"> </w:t>
      </w:r>
      <w:r>
        <w:t>of</w:t>
      </w:r>
      <w:r>
        <w:rPr>
          <w:spacing w:val="-13"/>
        </w:rPr>
        <w:t xml:space="preserve"> </w:t>
      </w:r>
      <w:r>
        <w:t>current</w:t>
      </w:r>
      <w:r>
        <w:rPr>
          <w:spacing w:val="-13"/>
        </w:rPr>
        <w:t xml:space="preserve"> </w:t>
      </w:r>
      <w:r>
        <w:t>practice,</w:t>
      </w:r>
      <w:r>
        <w:rPr>
          <w:spacing w:val="-13"/>
        </w:rPr>
        <w:t xml:space="preserve"> </w:t>
      </w:r>
      <w:r>
        <w:t>copies</w:t>
      </w:r>
      <w:r>
        <w:rPr>
          <w:spacing w:val="-13"/>
        </w:rPr>
        <w:t xml:space="preserve"> </w:t>
      </w:r>
      <w:r>
        <w:t>of</w:t>
      </w:r>
      <w:r>
        <w:rPr>
          <w:spacing w:val="-12"/>
        </w:rPr>
        <w:t xml:space="preserve"> </w:t>
      </w:r>
      <w:r>
        <w:t>standard</w:t>
      </w:r>
      <w:r>
        <w:rPr>
          <w:spacing w:val="-13"/>
        </w:rPr>
        <w:t xml:space="preserve"> </w:t>
      </w:r>
      <w:r>
        <w:t>operating</w:t>
      </w:r>
      <w:r>
        <w:rPr>
          <w:spacing w:val="-13"/>
        </w:rPr>
        <w:t xml:space="preserve"> </w:t>
      </w:r>
      <w:r>
        <w:t>procedures, photographs, illustrations, diagrams etc. must be</w:t>
      </w:r>
      <w:r>
        <w:rPr>
          <w:spacing w:val="-2"/>
        </w:rPr>
        <w:t xml:space="preserve"> </w:t>
      </w:r>
      <w:r>
        <w:t>provided.</w:t>
      </w:r>
    </w:p>
    <w:p w:rsidR="00821410" w:rsidRDefault="00F0413E" w:rsidP="00821410">
      <w:pPr>
        <w:pStyle w:val="ListParagraph"/>
        <w:numPr>
          <w:ilvl w:val="0"/>
          <w:numId w:val="49"/>
        </w:numPr>
        <w:spacing w:line="276" w:lineRule="auto"/>
        <w:jc w:val="both"/>
      </w:pPr>
      <w:r>
        <w:t>Refer to the SOW as set out in this document for guidance on requirements and deliverables that should b</w:t>
      </w:r>
      <w:r w:rsidR="0097636A">
        <w:t>e considered when detailing</w:t>
      </w:r>
      <w:r>
        <w:t xml:space="preserve"> functional requirements response.</w:t>
      </w:r>
    </w:p>
    <w:p w:rsidR="005E1575" w:rsidRDefault="005E1575" w:rsidP="00821410">
      <w:pPr>
        <w:spacing w:line="276" w:lineRule="auto"/>
        <w:jc w:val="both"/>
      </w:pPr>
    </w:p>
    <w:p w:rsidR="005E1575" w:rsidRDefault="005E1575" w:rsidP="00821410">
      <w:pPr>
        <w:spacing w:line="276" w:lineRule="auto"/>
        <w:jc w:val="both"/>
      </w:pPr>
    </w:p>
    <w:p w:rsidR="00821410" w:rsidRDefault="005E1575" w:rsidP="005E1575">
      <w:pPr>
        <w:pStyle w:val="ListParagraph"/>
        <w:numPr>
          <w:ilvl w:val="0"/>
          <w:numId w:val="49"/>
        </w:numPr>
        <w:spacing w:line="276" w:lineRule="auto"/>
        <w:jc w:val="both"/>
      </w:pPr>
      <w:r>
        <w:t>The evaluation will utilize the following guidelines for scoring.</w:t>
      </w:r>
    </w:p>
    <w:tbl>
      <w:tblPr>
        <w:tblW w:w="9634" w:type="dxa"/>
        <w:tblCellMar>
          <w:left w:w="0" w:type="dxa"/>
          <w:right w:w="0" w:type="dxa"/>
        </w:tblCellMar>
        <w:tblLook w:val="04A0"/>
      </w:tblPr>
      <w:tblGrid>
        <w:gridCol w:w="999"/>
        <w:gridCol w:w="2459"/>
        <w:gridCol w:w="6176"/>
      </w:tblGrid>
      <w:tr w:rsidR="005E1575" w:rsidTr="005E1575">
        <w:trPr>
          <w:trHeight w:val="250"/>
          <w:tblHeader/>
        </w:trPr>
        <w:tc>
          <w:tcPr>
            <w:tcW w:w="999"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rsidR="005E1575" w:rsidRPr="005E1575" w:rsidRDefault="005E1575">
            <w:pPr>
              <w:pStyle w:val="NormalWeb"/>
              <w:spacing w:line="276" w:lineRule="auto"/>
              <w:jc w:val="center"/>
              <w:rPr>
                <w:rFonts w:ascii="Arial" w:hAnsi="Arial" w:cs="Arial"/>
                <w:b/>
                <w:bCs/>
                <w:sz w:val="20"/>
                <w:szCs w:val="20"/>
              </w:rPr>
            </w:pPr>
            <w:r w:rsidRPr="005E1575">
              <w:rPr>
                <w:rFonts w:ascii="Arial" w:hAnsi="Arial" w:cs="Arial"/>
                <w:b/>
                <w:bCs/>
                <w:sz w:val="20"/>
                <w:szCs w:val="20"/>
              </w:rPr>
              <w:t>Score</w:t>
            </w:r>
          </w:p>
        </w:tc>
        <w:tc>
          <w:tcPr>
            <w:tcW w:w="2459"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hideMark/>
          </w:tcPr>
          <w:p w:rsidR="005E1575" w:rsidRPr="005E1575" w:rsidRDefault="005E1575">
            <w:pPr>
              <w:jc w:val="center"/>
              <w:rPr>
                <w:b/>
                <w:bCs/>
                <w:sz w:val="20"/>
                <w:szCs w:val="20"/>
              </w:rPr>
            </w:pPr>
            <w:r w:rsidRPr="005E1575">
              <w:rPr>
                <w:b/>
                <w:bCs/>
                <w:color w:val="000000"/>
                <w:sz w:val="20"/>
                <w:szCs w:val="20"/>
              </w:rPr>
              <w:t>Classification</w:t>
            </w:r>
          </w:p>
        </w:tc>
        <w:tc>
          <w:tcPr>
            <w:tcW w:w="6176"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hideMark/>
          </w:tcPr>
          <w:p w:rsidR="005E1575" w:rsidRPr="005E1575" w:rsidRDefault="005E1575">
            <w:pPr>
              <w:pStyle w:val="NormalWeb"/>
              <w:spacing w:line="276" w:lineRule="auto"/>
              <w:jc w:val="center"/>
              <w:rPr>
                <w:rFonts w:ascii="Arial" w:hAnsi="Arial" w:cs="Arial"/>
                <w:b/>
                <w:bCs/>
                <w:sz w:val="20"/>
                <w:szCs w:val="20"/>
              </w:rPr>
            </w:pPr>
            <w:r w:rsidRPr="005E1575">
              <w:rPr>
                <w:rStyle w:val="Strong"/>
                <w:rFonts w:ascii="Arial" w:hAnsi="Arial" w:cs="Arial"/>
                <w:color w:val="000000"/>
                <w:sz w:val="20"/>
                <w:szCs w:val="20"/>
              </w:rPr>
              <w:t>Definition</w:t>
            </w:r>
          </w:p>
        </w:tc>
      </w:tr>
      <w:tr w:rsidR="005E1575" w:rsidTr="005E1575">
        <w:tc>
          <w:tcPr>
            <w:tcW w:w="9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E1575" w:rsidRPr="005E1575" w:rsidRDefault="005E1575">
            <w:pPr>
              <w:jc w:val="center"/>
              <w:rPr>
                <w:sz w:val="20"/>
                <w:szCs w:val="20"/>
              </w:rPr>
            </w:pPr>
            <w:r w:rsidRPr="005E1575">
              <w:rPr>
                <w:sz w:val="20"/>
                <w:szCs w:val="20"/>
              </w:rPr>
              <w:t>0</w:t>
            </w:r>
          </w:p>
        </w:tc>
        <w:tc>
          <w:tcPr>
            <w:tcW w:w="2459" w:type="dxa"/>
            <w:tcBorders>
              <w:top w:val="nil"/>
              <w:left w:val="nil"/>
              <w:bottom w:val="single" w:sz="8" w:space="0" w:color="000000"/>
              <w:right w:val="single" w:sz="8" w:space="0" w:color="000000"/>
            </w:tcBorders>
            <w:tcMar>
              <w:top w:w="0" w:type="dxa"/>
              <w:left w:w="108" w:type="dxa"/>
              <w:bottom w:w="0" w:type="dxa"/>
              <w:right w:w="108" w:type="dxa"/>
            </w:tcMar>
            <w:hideMark/>
          </w:tcPr>
          <w:p w:rsidR="005E1575" w:rsidRPr="005E1575" w:rsidRDefault="005E1575">
            <w:pPr>
              <w:pStyle w:val="NormalWeb"/>
              <w:spacing w:line="276" w:lineRule="auto"/>
              <w:rPr>
                <w:rFonts w:ascii="Arial" w:hAnsi="Arial" w:cs="Arial"/>
                <w:sz w:val="20"/>
                <w:szCs w:val="20"/>
              </w:rPr>
            </w:pPr>
            <w:r w:rsidRPr="005E1575">
              <w:rPr>
                <w:rFonts w:ascii="Arial" w:hAnsi="Arial" w:cs="Arial"/>
                <w:sz w:val="20"/>
                <w:szCs w:val="20"/>
              </w:rPr>
              <w:t>No response (complete non-compliance)</w:t>
            </w:r>
          </w:p>
        </w:tc>
        <w:tc>
          <w:tcPr>
            <w:tcW w:w="6176" w:type="dxa"/>
            <w:tcBorders>
              <w:top w:val="nil"/>
              <w:left w:val="nil"/>
              <w:bottom w:val="single" w:sz="8" w:space="0" w:color="000000"/>
              <w:right w:val="single" w:sz="8" w:space="0" w:color="000000"/>
            </w:tcBorders>
            <w:tcMar>
              <w:top w:w="0" w:type="dxa"/>
              <w:left w:w="108" w:type="dxa"/>
              <w:bottom w:w="0" w:type="dxa"/>
              <w:right w:w="108" w:type="dxa"/>
            </w:tcMar>
            <w:hideMark/>
          </w:tcPr>
          <w:p w:rsidR="005E1575" w:rsidRPr="005E1575" w:rsidRDefault="005E1575">
            <w:pPr>
              <w:pStyle w:val="NormalWeb"/>
              <w:spacing w:line="276" w:lineRule="auto"/>
              <w:jc w:val="both"/>
              <w:rPr>
                <w:rFonts w:ascii="Arial" w:hAnsi="Arial" w:cs="Arial"/>
                <w:sz w:val="20"/>
                <w:szCs w:val="20"/>
              </w:rPr>
            </w:pPr>
            <w:r w:rsidRPr="005E1575">
              <w:rPr>
                <w:rFonts w:ascii="Arial" w:hAnsi="Arial" w:cs="Arial"/>
                <w:sz w:val="20"/>
                <w:szCs w:val="20"/>
              </w:rPr>
              <w:t>No response at all or insufficient information provided in the response such that the solution is totally not assessable and/or incomprehensible.</w:t>
            </w:r>
          </w:p>
        </w:tc>
      </w:tr>
      <w:tr w:rsidR="005E1575" w:rsidTr="005E1575">
        <w:tc>
          <w:tcPr>
            <w:tcW w:w="9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E1575" w:rsidRPr="005E1575" w:rsidRDefault="005E1575">
            <w:pPr>
              <w:jc w:val="center"/>
              <w:rPr>
                <w:sz w:val="20"/>
                <w:szCs w:val="20"/>
              </w:rPr>
            </w:pPr>
            <w:r w:rsidRPr="005E1575">
              <w:rPr>
                <w:sz w:val="20"/>
                <w:szCs w:val="20"/>
              </w:rPr>
              <w:t>1</w:t>
            </w:r>
          </w:p>
        </w:tc>
        <w:tc>
          <w:tcPr>
            <w:tcW w:w="2459" w:type="dxa"/>
            <w:tcBorders>
              <w:top w:val="nil"/>
              <w:left w:val="nil"/>
              <w:bottom w:val="single" w:sz="8" w:space="0" w:color="000000"/>
              <w:right w:val="single" w:sz="8" w:space="0" w:color="000000"/>
            </w:tcBorders>
            <w:tcMar>
              <w:top w:w="0" w:type="dxa"/>
              <w:left w:w="108" w:type="dxa"/>
              <w:bottom w:w="0" w:type="dxa"/>
              <w:right w:w="108" w:type="dxa"/>
            </w:tcMar>
          </w:tcPr>
          <w:p w:rsidR="005E1575" w:rsidRPr="005E1575" w:rsidRDefault="005E1575">
            <w:pPr>
              <w:pStyle w:val="NormalWeb"/>
              <w:spacing w:line="276" w:lineRule="auto"/>
              <w:rPr>
                <w:rFonts w:ascii="Arial" w:hAnsi="Arial" w:cs="Arial"/>
                <w:sz w:val="20"/>
                <w:szCs w:val="20"/>
              </w:rPr>
            </w:pPr>
            <w:r w:rsidRPr="005E1575">
              <w:rPr>
                <w:rFonts w:ascii="Arial" w:hAnsi="Arial" w:cs="Arial"/>
                <w:sz w:val="20"/>
                <w:szCs w:val="20"/>
              </w:rPr>
              <w:t>Unsatisfactory response (potential for some compliance but very major areas of weakness)</w:t>
            </w:r>
          </w:p>
          <w:p w:rsidR="005E1575" w:rsidRPr="005E1575" w:rsidRDefault="005E1575">
            <w:pPr>
              <w:rPr>
                <w:sz w:val="20"/>
                <w:szCs w:val="20"/>
              </w:rPr>
            </w:pPr>
          </w:p>
        </w:tc>
        <w:tc>
          <w:tcPr>
            <w:tcW w:w="6176" w:type="dxa"/>
            <w:tcBorders>
              <w:top w:val="nil"/>
              <w:left w:val="nil"/>
              <w:bottom w:val="single" w:sz="8" w:space="0" w:color="000000"/>
              <w:right w:val="single" w:sz="8" w:space="0" w:color="000000"/>
            </w:tcBorders>
            <w:tcMar>
              <w:top w:w="0" w:type="dxa"/>
              <w:left w:w="108" w:type="dxa"/>
              <w:bottom w:w="0" w:type="dxa"/>
              <w:right w:w="108" w:type="dxa"/>
            </w:tcMar>
            <w:hideMark/>
          </w:tcPr>
          <w:p w:rsidR="005E1575" w:rsidRPr="005E1575" w:rsidRDefault="005E1575">
            <w:pPr>
              <w:pStyle w:val="NormalWeb"/>
              <w:spacing w:line="276" w:lineRule="auto"/>
              <w:jc w:val="both"/>
              <w:rPr>
                <w:rFonts w:ascii="Arial" w:hAnsi="Arial" w:cs="Arial"/>
                <w:sz w:val="20"/>
                <w:szCs w:val="20"/>
              </w:rPr>
            </w:pPr>
            <w:r w:rsidRPr="005E1575">
              <w:rPr>
                <w:rFonts w:ascii="Arial" w:hAnsi="Arial" w:cs="Arial"/>
                <w:sz w:val="20"/>
                <w:szCs w:val="20"/>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Service Provider will be able to provide the services and/or considerable reservations as to the Service Provider's proposals in respect of relevant ability, understanding, expertise, skills and/or resources to deliver the requirements. Would represent a very high-risk solution for the Department.</w:t>
            </w:r>
          </w:p>
        </w:tc>
      </w:tr>
      <w:tr w:rsidR="005E1575" w:rsidTr="005E1575">
        <w:tc>
          <w:tcPr>
            <w:tcW w:w="9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E1575" w:rsidRPr="005E1575" w:rsidRDefault="005E1575">
            <w:pPr>
              <w:jc w:val="center"/>
              <w:rPr>
                <w:sz w:val="20"/>
                <w:szCs w:val="20"/>
              </w:rPr>
            </w:pPr>
            <w:r w:rsidRPr="005E1575">
              <w:rPr>
                <w:sz w:val="20"/>
                <w:szCs w:val="20"/>
              </w:rPr>
              <w:t>2</w:t>
            </w:r>
          </w:p>
        </w:tc>
        <w:tc>
          <w:tcPr>
            <w:tcW w:w="2459" w:type="dxa"/>
            <w:tcBorders>
              <w:top w:val="nil"/>
              <w:left w:val="nil"/>
              <w:bottom w:val="single" w:sz="8" w:space="0" w:color="000000"/>
              <w:right w:val="single" w:sz="8" w:space="0" w:color="000000"/>
            </w:tcBorders>
            <w:tcMar>
              <w:top w:w="0" w:type="dxa"/>
              <w:left w:w="108" w:type="dxa"/>
              <w:bottom w:w="0" w:type="dxa"/>
              <w:right w:w="108" w:type="dxa"/>
            </w:tcMar>
          </w:tcPr>
          <w:p w:rsidR="005E1575" w:rsidRPr="005E1575" w:rsidRDefault="005E1575">
            <w:pPr>
              <w:pStyle w:val="NormalWeb"/>
              <w:spacing w:line="276" w:lineRule="auto"/>
              <w:rPr>
                <w:rFonts w:ascii="Arial" w:hAnsi="Arial" w:cs="Arial"/>
                <w:sz w:val="20"/>
                <w:szCs w:val="20"/>
              </w:rPr>
            </w:pPr>
            <w:r w:rsidRPr="005E1575">
              <w:rPr>
                <w:rFonts w:ascii="Arial" w:hAnsi="Arial" w:cs="Arial"/>
                <w:sz w:val="20"/>
                <w:szCs w:val="20"/>
              </w:rPr>
              <w:t>Partially acceptable response (one or more areas of major weakness)</w:t>
            </w:r>
          </w:p>
          <w:p w:rsidR="005E1575" w:rsidRPr="005E1575" w:rsidRDefault="005E1575">
            <w:pPr>
              <w:rPr>
                <w:sz w:val="20"/>
                <w:szCs w:val="20"/>
              </w:rPr>
            </w:pPr>
          </w:p>
        </w:tc>
        <w:tc>
          <w:tcPr>
            <w:tcW w:w="6176" w:type="dxa"/>
            <w:tcBorders>
              <w:top w:val="nil"/>
              <w:left w:val="nil"/>
              <w:bottom w:val="single" w:sz="8" w:space="0" w:color="000000"/>
              <w:right w:val="single" w:sz="8" w:space="0" w:color="000000"/>
            </w:tcBorders>
            <w:tcMar>
              <w:top w:w="0" w:type="dxa"/>
              <w:left w:w="108" w:type="dxa"/>
              <w:bottom w:w="0" w:type="dxa"/>
              <w:right w:w="108" w:type="dxa"/>
            </w:tcMar>
            <w:hideMark/>
          </w:tcPr>
          <w:p w:rsidR="005E1575" w:rsidRPr="005E1575" w:rsidRDefault="005E1575">
            <w:pPr>
              <w:pStyle w:val="NormalWeb"/>
              <w:spacing w:line="276" w:lineRule="auto"/>
              <w:jc w:val="both"/>
              <w:rPr>
                <w:rFonts w:ascii="Arial" w:hAnsi="Arial" w:cs="Arial"/>
                <w:sz w:val="20"/>
                <w:szCs w:val="20"/>
              </w:rPr>
            </w:pPr>
            <w:r w:rsidRPr="005E1575">
              <w:rPr>
                <w:rFonts w:ascii="Arial" w:hAnsi="Arial" w:cs="Arial"/>
                <w:sz w:val="20"/>
                <w:szCs w:val="20"/>
              </w:rPr>
              <w:t>Weak submission which does not set out a solution that fully addresses and meets the requirements: response may be basic/ minimal with little or no detail (and, where evidence is required or necessary, with insufficient evidence) provided to support the solution and demonstrate that the Service Provider will be able to provide the services and/or some reservations as to the Service Provider's solution in respect of relevant ability, understanding, expertise, skills and/or resources to deliver the requirements. May represent a high-risk solution for the Department.</w:t>
            </w:r>
          </w:p>
        </w:tc>
      </w:tr>
      <w:tr w:rsidR="005E1575" w:rsidTr="005E1575">
        <w:tc>
          <w:tcPr>
            <w:tcW w:w="9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E1575" w:rsidRPr="005E1575" w:rsidRDefault="005E1575">
            <w:pPr>
              <w:jc w:val="center"/>
              <w:rPr>
                <w:sz w:val="20"/>
                <w:szCs w:val="20"/>
              </w:rPr>
            </w:pPr>
            <w:r w:rsidRPr="005E1575">
              <w:rPr>
                <w:sz w:val="20"/>
                <w:szCs w:val="20"/>
              </w:rPr>
              <w:t>3</w:t>
            </w:r>
          </w:p>
        </w:tc>
        <w:tc>
          <w:tcPr>
            <w:tcW w:w="2459" w:type="dxa"/>
            <w:tcBorders>
              <w:top w:val="nil"/>
              <w:left w:val="nil"/>
              <w:bottom w:val="single" w:sz="8" w:space="0" w:color="000000"/>
              <w:right w:val="single" w:sz="8" w:space="0" w:color="000000"/>
            </w:tcBorders>
            <w:tcMar>
              <w:top w:w="0" w:type="dxa"/>
              <w:left w:w="108" w:type="dxa"/>
              <w:bottom w:w="0" w:type="dxa"/>
              <w:right w:w="108" w:type="dxa"/>
            </w:tcMar>
          </w:tcPr>
          <w:p w:rsidR="005E1575" w:rsidRPr="005E1575" w:rsidRDefault="005E1575">
            <w:pPr>
              <w:pStyle w:val="NormalWeb"/>
              <w:spacing w:line="276" w:lineRule="auto"/>
              <w:rPr>
                <w:rFonts w:ascii="Arial" w:hAnsi="Arial" w:cs="Arial"/>
                <w:sz w:val="20"/>
                <w:szCs w:val="20"/>
              </w:rPr>
            </w:pPr>
            <w:r w:rsidRPr="005E1575">
              <w:rPr>
                <w:rFonts w:ascii="Arial" w:hAnsi="Arial" w:cs="Arial"/>
                <w:sz w:val="20"/>
                <w:szCs w:val="20"/>
              </w:rPr>
              <w:t>Satisfactory and acceptable response (substantial compliance with no major concerns)</w:t>
            </w:r>
          </w:p>
          <w:p w:rsidR="005E1575" w:rsidRPr="005E1575" w:rsidRDefault="005E1575">
            <w:pPr>
              <w:rPr>
                <w:sz w:val="20"/>
                <w:szCs w:val="20"/>
              </w:rPr>
            </w:pPr>
          </w:p>
        </w:tc>
        <w:tc>
          <w:tcPr>
            <w:tcW w:w="6176" w:type="dxa"/>
            <w:tcBorders>
              <w:top w:val="nil"/>
              <w:left w:val="nil"/>
              <w:bottom w:val="single" w:sz="8" w:space="0" w:color="000000"/>
              <w:right w:val="single" w:sz="8" w:space="0" w:color="000000"/>
            </w:tcBorders>
            <w:tcMar>
              <w:top w:w="0" w:type="dxa"/>
              <w:left w:w="108" w:type="dxa"/>
              <w:bottom w:w="0" w:type="dxa"/>
              <w:right w:w="108" w:type="dxa"/>
            </w:tcMar>
            <w:hideMark/>
          </w:tcPr>
          <w:p w:rsidR="005E1575" w:rsidRPr="005E1575" w:rsidRDefault="005E1575">
            <w:pPr>
              <w:pStyle w:val="NormalWeb"/>
              <w:spacing w:line="276" w:lineRule="auto"/>
              <w:jc w:val="both"/>
              <w:rPr>
                <w:rFonts w:ascii="Arial" w:hAnsi="Arial" w:cs="Arial"/>
                <w:sz w:val="20"/>
                <w:szCs w:val="20"/>
              </w:rPr>
            </w:pPr>
            <w:r w:rsidRPr="005E1575">
              <w:rPr>
                <w:rFonts w:ascii="Arial" w:hAnsi="Arial" w:cs="Arial"/>
                <w:sz w:val="20"/>
                <w:szCs w:val="20"/>
              </w:rPr>
              <w:t>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requirements. Medium, acceptable risk solution to the Department.</w:t>
            </w:r>
          </w:p>
        </w:tc>
      </w:tr>
      <w:tr w:rsidR="005E1575" w:rsidTr="005E1575">
        <w:tc>
          <w:tcPr>
            <w:tcW w:w="9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E1575" w:rsidRPr="005E1575" w:rsidRDefault="005E1575">
            <w:pPr>
              <w:jc w:val="center"/>
              <w:rPr>
                <w:sz w:val="20"/>
                <w:szCs w:val="20"/>
              </w:rPr>
            </w:pPr>
            <w:r w:rsidRPr="005E1575">
              <w:rPr>
                <w:sz w:val="20"/>
                <w:szCs w:val="20"/>
              </w:rPr>
              <w:t>4</w:t>
            </w:r>
          </w:p>
        </w:tc>
        <w:tc>
          <w:tcPr>
            <w:tcW w:w="2459" w:type="dxa"/>
            <w:tcBorders>
              <w:top w:val="nil"/>
              <w:left w:val="nil"/>
              <w:bottom w:val="single" w:sz="8" w:space="0" w:color="000000"/>
              <w:right w:val="single" w:sz="8" w:space="0" w:color="000000"/>
            </w:tcBorders>
            <w:tcMar>
              <w:top w:w="0" w:type="dxa"/>
              <w:left w:w="108" w:type="dxa"/>
              <w:bottom w:w="0" w:type="dxa"/>
              <w:right w:w="108" w:type="dxa"/>
            </w:tcMar>
          </w:tcPr>
          <w:p w:rsidR="005E1575" w:rsidRPr="005E1575" w:rsidRDefault="005E1575">
            <w:pPr>
              <w:pStyle w:val="NormalWeb"/>
              <w:spacing w:line="276" w:lineRule="auto"/>
              <w:rPr>
                <w:rFonts w:ascii="Arial" w:hAnsi="Arial" w:cs="Arial"/>
                <w:sz w:val="20"/>
                <w:szCs w:val="20"/>
              </w:rPr>
            </w:pPr>
            <w:r w:rsidRPr="005E1575">
              <w:rPr>
                <w:rFonts w:ascii="Arial" w:hAnsi="Arial" w:cs="Arial"/>
                <w:sz w:val="20"/>
                <w:szCs w:val="20"/>
              </w:rPr>
              <w:t>Fully satisfactory /very good response (fully compliant with requirements).</w:t>
            </w:r>
          </w:p>
          <w:p w:rsidR="005E1575" w:rsidRPr="005E1575" w:rsidRDefault="005E1575">
            <w:pPr>
              <w:rPr>
                <w:sz w:val="20"/>
                <w:szCs w:val="20"/>
              </w:rPr>
            </w:pPr>
          </w:p>
        </w:tc>
        <w:tc>
          <w:tcPr>
            <w:tcW w:w="6176" w:type="dxa"/>
            <w:tcBorders>
              <w:top w:val="nil"/>
              <w:left w:val="nil"/>
              <w:bottom w:val="single" w:sz="8" w:space="0" w:color="000000"/>
              <w:right w:val="single" w:sz="8" w:space="0" w:color="000000"/>
            </w:tcBorders>
            <w:tcMar>
              <w:top w:w="0" w:type="dxa"/>
              <w:left w:w="108" w:type="dxa"/>
              <w:bottom w:w="0" w:type="dxa"/>
              <w:right w:w="108" w:type="dxa"/>
            </w:tcMar>
            <w:hideMark/>
          </w:tcPr>
          <w:p w:rsidR="005E1575" w:rsidRPr="005E1575" w:rsidRDefault="005E1575">
            <w:pPr>
              <w:pStyle w:val="NormalWeb"/>
              <w:spacing w:line="276" w:lineRule="auto"/>
              <w:jc w:val="both"/>
              <w:rPr>
                <w:rFonts w:ascii="Arial" w:hAnsi="Arial" w:cs="Arial"/>
                <w:sz w:val="20"/>
                <w:szCs w:val="20"/>
              </w:rPr>
            </w:pPr>
            <w:r w:rsidRPr="005E1575">
              <w:rPr>
                <w:rFonts w:ascii="Arial" w:hAnsi="Arial" w:cs="Arial"/>
                <w:sz w:val="20"/>
                <w:szCs w:val="20"/>
              </w:rPr>
              <w:t>Submission sets out a robust solution that fully addresses and meets the requirements, with full details (and, where evidence is required or necessary, full, and relevant evidence) provided to support the solution; provides full confidence as to the relevant ability, understanding, expertise, skills and/or resources to deliver the requirements. Low/no-risk solution for the Department.</w:t>
            </w:r>
          </w:p>
        </w:tc>
      </w:tr>
      <w:tr w:rsidR="005E1575" w:rsidTr="005E1575">
        <w:tc>
          <w:tcPr>
            <w:tcW w:w="9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E1575" w:rsidRPr="005E1575" w:rsidRDefault="005E1575">
            <w:pPr>
              <w:jc w:val="center"/>
              <w:rPr>
                <w:sz w:val="20"/>
                <w:szCs w:val="20"/>
              </w:rPr>
            </w:pPr>
            <w:r w:rsidRPr="005E1575">
              <w:rPr>
                <w:sz w:val="20"/>
                <w:szCs w:val="20"/>
              </w:rPr>
              <w:t>5</w:t>
            </w:r>
          </w:p>
        </w:tc>
        <w:tc>
          <w:tcPr>
            <w:tcW w:w="2459" w:type="dxa"/>
            <w:tcBorders>
              <w:top w:val="nil"/>
              <w:left w:val="nil"/>
              <w:bottom w:val="single" w:sz="8" w:space="0" w:color="000000"/>
              <w:right w:val="single" w:sz="8" w:space="0" w:color="000000"/>
            </w:tcBorders>
            <w:tcMar>
              <w:top w:w="0" w:type="dxa"/>
              <w:left w:w="108" w:type="dxa"/>
              <w:bottom w:w="0" w:type="dxa"/>
              <w:right w:w="108" w:type="dxa"/>
            </w:tcMar>
          </w:tcPr>
          <w:p w:rsidR="005E1575" w:rsidRPr="005E1575" w:rsidRDefault="005E1575">
            <w:pPr>
              <w:pStyle w:val="NormalWeb"/>
              <w:spacing w:line="276" w:lineRule="auto"/>
              <w:rPr>
                <w:rFonts w:ascii="Arial" w:hAnsi="Arial" w:cs="Arial"/>
                <w:sz w:val="20"/>
                <w:szCs w:val="20"/>
              </w:rPr>
            </w:pPr>
            <w:r w:rsidRPr="005E1575">
              <w:rPr>
                <w:rFonts w:ascii="Arial" w:hAnsi="Arial" w:cs="Arial"/>
                <w:sz w:val="20"/>
                <w:szCs w:val="20"/>
              </w:rPr>
              <w:t>Outstanding response (fully compliant, with some areas exceeding requirements)</w:t>
            </w:r>
          </w:p>
          <w:p w:rsidR="005E1575" w:rsidRPr="005E1575" w:rsidRDefault="005E1575">
            <w:pPr>
              <w:rPr>
                <w:sz w:val="20"/>
                <w:szCs w:val="20"/>
              </w:rPr>
            </w:pPr>
          </w:p>
        </w:tc>
        <w:tc>
          <w:tcPr>
            <w:tcW w:w="6176" w:type="dxa"/>
            <w:tcBorders>
              <w:top w:val="nil"/>
              <w:left w:val="nil"/>
              <w:bottom w:val="single" w:sz="8" w:space="0" w:color="000000"/>
              <w:right w:val="single" w:sz="8" w:space="0" w:color="000000"/>
            </w:tcBorders>
            <w:tcMar>
              <w:top w:w="0" w:type="dxa"/>
              <w:left w:w="108" w:type="dxa"/>
              <w:bottom w:w="0" w:type="dxa"/>
              <w:right w:w="108" w:type="dxa"/>
            </w:tcMar>
            <w:hideMark/>
          </w:tcPr>
          <w:p w:rsidR="005E1575" w:rsidRPr="005E1575" w:rsidRDefault="005E1575">
            <w:pPr>
              <w:pStyle w:val="NormalWeb"/>
              <w:spacing w:line="276" w:lineRule="auto"/>
              <w:jc w:val="both"/>
              <w:rPr>
                <w:rFonts w:ascii="Arial" w:hAnsi="Arial" w:cs="Arial"/>
                <w:sz w:val="20"/>
                <w:szCs w:val="20"/>
              </w:rPr>
            </w:pPr>
            <w:r w:rsidRPr="005E1575">
              <w:rPr>
                <w:rFonts w:ascii="Arial" w:hAnsi="Arial" w:cs="Arial"/>
                <w:sz w:val="20"/>
                <w:szCs w:val="20"/>
              </w:rPr>
              <w:t>Submission sets out a robust solution and, in addition, provides or proposes additional value and/or elements of the solution which exceed the requirements in substance and outcomes in a manner acceptable to the Department; provides full confidence as to the relevant ability, understanding, expertise, skills and/or resources not only to deliver the requirements but also exceed it as described. Low/no-risk solution for the Department.</w:t>
            </w:r>
          </w:p>
        </w:tc>
      </w:tr>
    </w:tbl>
    <w:p w:rsidR="005E1575" w:rsidRDefault="005E1575" w:rsidP="00821410">
      <w:pPr>
        <w:spacing w:line="276" w:lineRule="auto"/>
        <w:jc w:val="both"/>
        <w:sectPr w:rsidR="005E1575">
          <w:pgSz w:w="11900" w:h="16840"/>
          <w:pgMar w:top="1360" w:right="1320" w:bottom="940" w:left="1320" w:header="0" w:footer="679" w:gutter="0"/>
          <w:cols w:space="720"/>
        </w:sectPr>
      </w:pPr>
    </w:p>
    <w:p w:rsidR="00E37F07" w:rsidRDefault="00435E70" w:rsidP="00FF0DDF">
      <w:pPr>
        <w:pStyle w:val="BodyText"/>
        <w:spacing w:before="79" w:line="276" w:lineRule="auto"/>
        <w:ind w:left="119"/>
        <w:jc w:val="both"/>
      </w:pPr>
      <w:r>
        <w:rPr>
          <w:u w:val="single"/>
        </w:rPr>
        <w:lastRenderedPageBreak/>
        <w:t>For all options, excluding where the offer is for only PuPs</w:t>
      </w:r>
    </w:p>
    <w:p w:rsidR="00E37F07" w:rsidRDefault="00E37F07" w:rsidP="00FF0DDF">
      <w:pPr>
        <w:pStyle w:val="BodyText"/>
        <w:spacing w:before="4" w:line="276" w:lineRule="auto"/>
        <w:jc w:val="both"/>
        <w:rPr>
          <w:sz w:val="21"/>
        </w:rPr>
      </w:pPr>
    </w:p>
    <w:p w:rsidR="00E37F07" w:rsidRPr="00F32F2F" w:rsidRDefault="00435E70" w:rsidP="000734D5">
      <w:pPr>
        <w:pStyle w:val="TableParagraph"/>
        <w:numPr>
          <w:ilvl w:val="0"/>
          <w:numId w:val="25"/>
        </w:numPr>
        <w:spacing w:line="276" w:lineRule="auto"/>
        <w:jc w:val="both"/>
      </w:pPr>
      <w:r>
        <w:t xml:space="preserve">Bidders must achieve </w:t>
      </w:r>
      <w:r w:rsidR="007F3EE1">
        <w:t xml:space="preserve">a </w:t>
      </w:r>
      <w:r w:rsidR="008B7742">
        <w:t xml:space="preserve">minimum functionality score of </w:t>
      </w:r>
      <w:r w:rsidR="00134D58" w:rsidRPr="007A2ABB">
        <w:t>7</w:t>
      </w:r>
      <w:r w:rsidRPr="007A2ABB">
        <w:t>0</w:t>
      </w:r>
      <w:r w:rsidR="004670EA">
        <w:t xml:space="preserve"> points</w:t>
      </w:r>
      <w:r>
        <w:t xml:space="preserve"> to progress to phase</w:t>
      </w:r>
      <w:r>
        <w:rPr>
          <w:spacing w:val="-10"/>
        </w:rPr>
        <w:t xml:space="preserve"> </w:t>
      </w:r>
      <w:r w:rsidR="0068418A">
        <w:t>3</w:t>
      </w:r>
      <w:r>
        <w:t>.</w:t>
      </w:r>
    </w:p>
    <w:p w:rsidR="00E37F07" w:rsidRDefault="00435E70" w:rsidP="000734D5">
      <w:pPr>
        <w:pStyle w:val="TableParagraph"/>
        <w:numPr>
          <w:ilvl w:val="0"/>
          <w:numId w:val="25"/>
        </w:numPr>
        <w:spacing w:line="276" w:lineRule="auto"/>
        <w:jc w:val="both"/>
      </w:pPr>
      <w:r>
        <w:t>Bidders will be scored according to the following weighted</w:t>
      </w:r>
      <w:r>
        <w:rPr>
          <w:spacing w:val="-5"/>
        </w:rPr>
        <w:t xml:space="preserve"> </w:t>
      </w:r>
      <w:r>
        <w:t>criteria:</w:t>
      </w:r>
    </w:p>
    <w:p w:rsidR="00E37F07" w:rsidRDefault="00E37F07" w:rsidP="00FF0DDF">
      <w:pPr>
        <w:pStyle w:val="BodyText"/>
        <w:spacing w:before="5" w:after="1" w:line="276" w:lineRule="auto"/>
        <w:jc w:val="both"/>
        <w:rPr>
          <w:sz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387"/>
        <w:gridCol w:w="1275"/>
        <w:gridCol w:w="2117"/>
      </w:tblGrid>
      <w:tr w:rsidR="00E37F07" w:rsidTr="00FC159A">
        <w:trPr>
          <w:trHeight w:val="289"/>
          <w:tblHeader/>
        </w:trPr>
        <w:tc>
          <w:tcPr>
            <w:tcW w:w="5387" w:type="dxa"/>
            <w:shd w:val="clear" w:color="auto" w:fill="F2F2F2" w:themeFill="background1" w:themeFillShade="F2"/>
          </w:tcPr>
          <w:p w:rsidR="00E37F07" w:rsidRPr="000A2857" w:rsidRDefault="00435E70" w:rsidP="00FF0DDF">
            <w:pPr>
              <w:pStyle w:val="TableParagraph"/>
              <w:spacing w:line="276" w:lineRule="auto"/>
              <w:ind w:left="107"/>
              <w:jc w:val="both"/>
              <w:rPr>
                <w:b/>
                <w:sz w:val="20"/>
                <w:szCs w:val="20"/>
              </w:rPr>
            </w:pPr>
            <w:r w:rsidRPr="000A2857">
              <w:rPr>
                <w:b/>
                <w:sz w:val="20"/>
                <w:szCs w:val="20"/>
              </w:rPr>
              <w:t>Criteria</w:t>
            </w:r>
          </w:p>
        </w:tc>
        <w:tc>
          <w:tcPr>
            <w:tcW w:w="1275" w:type="dxa"/>
            <w:shd w:val="clear" w:color="auto" w:fill="F2F2F2" w:themeFill="background1" w:themeFillShade="F2"/>
          </w:tcPr>
          <w:p w:rsidR="00E37F07" w:rsidRPr="000A2857" w:rsidRDefault="00435E70" w:rsidP="00FF0DDF">
            <w:pPr>
              <w:pStyle w:val="TableParagraph"/>
              <w:spacing w:line="276" w:lineRule="auto"/>
              <w:ind w:left="108"/>
              <w:jc w:val="both"/>
              <w:rPr>
                <w:b/>
                <w:sz w:val="20"/>
                <w:szCs w:val="20"/>
              </w:rPr>
            </w:pPr>
            <w:r w:rsidRPr="000A2857">
              <w:rPr>
                <w:b/>
                <w:sz w:val="20"/>
                <w:szCs w:val="20"/>
              </w:rPr>
              <w:t>Weight</w:t>
            </w:r>
            <w:r w:rsidR="004670EA">
              <w:rPr>
                <w:b/>
                <w:sz w:val="20"/>
                <w:szCs w:val="20"/>
              </w:rPr>
              <w:t>ing</w:t>
            </w:r>
          </w:p>
        </w:tc>
        <w:tc>
          <w:tcPr>
            <w:tcW w:w="2117" w:type="dxa"/>
            <w:shd w:val="clear" w:color="auto" w:fill="F2F2F2" w:themeFill="background1" w:themeFillShade="F2"/>
          </w:tcPr>
          <w:p w:rsidR="00E37F07" w:rsidRPr="000A2857" w:rsidRDefault="00435E70" w:rsidP="00FF0DDF">
            <w:pPr>
              <w:pStyle w:val="TableParagraph"/>
              <w:spacing w:line="276" w:lineRule="auto"/>
              <w:ind w:left="107"/>
              <w:jc w:val="both"/>
              <w:rPr>
                <w:b/>
                <w:sz w:val="20"/>
                <w:szCs w:val="20"/>
              </w:rPr>
            </w:pPr>
            <w:r w:rsidRPr="000A2857">
              <w:rPr>
                <w:b/>
                <w:sz w:val="20"/>
                <w:szCs w:val="20"/>
              </w:rPr>
              <w:t xml:space="preserve">Scoring </w:t>
            </w:r>
            <w:r w:rsidR="007A2ABB">
              <w:rPr>
                <w:b/>
                <w:sz w:val="20"/>
                <w:szCs w:val="20"/>
              </w:rPr>
              <w:t>Values</w:t>
            </w:r>
          </w:p>
        </w:tc>
      </w:tr>
      <w:tr w:rsidR="00E37F07" w:rsidTr="00885F81">
        <w:trPr>
          <w:trHeight w:val="2935"/>
        </w:trPr>
        <w:tc>
          <w:tcPr>
            <w:tcW w:w="5387" w:type="dxa"/>
          </w:tcPr>
          <w:p w:rsidR="00676711" w:rsidRDefault="00676711" w:rsidP="00FF0DDF">
            <w:pPr>
              <w:pStyle w:val="TableParagraph"/>
              <w:spacing w:line="276" w:lineRule="auto"/>
              <w:ind w:right="275"/>
              <w:jc w:val="both"/>
              <w:rPr>
                <w:sz w:val="20"/>
              </w:rPr>
            </w:pPr>
            <w:r w:rsidRPr="00676711">
              <w:rPr>
                <w:b/>
                <w:sz w:val="20"/>
              </w:rPr>
              <w:t>Experience in central dispensing and/or distribution of PMP</w:t>
            </w:r>
          </w:p>
          <w:p w:rsidR="00E37F07" w:rsidRPr="00676711" w:rsidRDefault="00435E70" w:rsidP="00FF0DDF">
            <w:pPr>
              <w:pStyle w:val="TableParagraph"/>
              <w:spacing w:before="146" w:line="276" w:lineRule="auto"/>
              <w:jc w:val="both"/>
              <w:rPr>
                <w:sz w:val="20"/>
              </w:rPr>
            </w:pPr>
            <w:r w:rsidRPr="00676711">
              <w:rPr>
                <w:sz w:val="20"/>
              </w:rPr>
              <w:t>Bidder to provide:</w:t>
            </w:r>
          </w:p>
          <w:p w:rsidR="00E37F07" w:rsidRPr="00676711" w:rsidRDefault="00435E70" w:rsidP="000734D5">
            <w:pPr>
              <w:pStyle w:val="TableParagraph"/>
              <w:numPr>
                <w:ilvl w:val="0"/>
                <w:numId w:val="5"/>
              </w:numPr>
              <w:tabs>
                <w:tab w:val="left" w:pos="564"/>
              </w:tabs>
              <w:spacing w:before="33" w:line="276" w:lineRule="auto"/>
              <w:ind w:right="357"/>
              <w:jc w:val="both"/>
              <w:rPr>
                <w:sz w:val="20"/>
              </w:rPr>
            </w:pPr>
            <w:r w:rsidRPr="00676711">
              <w:rPr>
                <w:sz w:val="20"/>
              </w:rPr>
              <w:t>At least 2</w:t>
            </w:r>
            <w:r w:rsidR="0051537F">
              <w:rPr>
                <w:sz w:val="20"/>
              </w:rPr>
              <w:t xml:space="preserve"> (two)</w:t>
            </w:r>
            <w:r w:rsidRPr="00676711">
              <w:rPr>
                <w:sz w:val="20"/>
              </w:rPr>
              <w:t xml:space="preserve"> testimonials (original</w:t>
            </w:r>
            <w:r w:rsidRPr="00676711">
              <w:rPr>
                <w:spacing w:val="-34"/>
                <w:sz w:val="20"/>
              </w:rPr>
              <w:t xml:space="preserve"> </w:t>
            </w:r>
            <w:r w:rsidRPr="00676711">
              <w:rPr>
                <w:sz w:val="20"/>
              </w:rPr>
              <w:t xml:space="preserve">copies) from previous contractors/clients provided on the letterhead </w:t>
            </w:r>
            <w:r w:rsidRPr="00676711">
              <w:rPr>
                <w:spacing w:val="-6"/>
                <w:sz w:val="20"/>
              </w:rPr>
              <w:t xml:space="preserve">of </w:t>
            </w:r>
            <w:r w:rsidRPr="00676711">
              <w:rPr>
                <w:sz w:val="20"/>
              </w:rPr>
              <w:t xml:space="preserve">contractor/client. The duration of the relationship must </w:t>
            </w:r>
            <w:r w:rsidR="0027136C">
              <w:rPr>
                <w:sz w:val="20"/>
              </w:rPr>
              <w:t xml:space="preserve">be indicated in the </w:t>
            </w:r>
            <w:r w:rsidR="00A00FDB">
              <w:rPr>
                <w:sz w:val="20"/>
              </w:rPr>
              <w:t>testimonial.</w:t>
            </w:r>
          </w:p>
          <w:p w:rsidR="00E37F07" w:rsidRPr="00676711" w:rsidRDefault="00435E70" w:rsidP="000734D5">
            <w:pPr>
              <w:pStyle w:val="TableParagraph"/>
              <w:numPr>
                <w:ilvl w:val="0"/>
                <w:numId w:val="5"/>
              </w:numPr>
              <w:tabs>
                <w:tab w:val="left" w:pos="564"/>
              </w:tabs>
              <w:spacing w:line="276" w:lineRule="auto"/>
              <w:ind w:right="358"/>
              <w:jc w:val="both"/>
              <w:rPr>
                <w:sz w:val="20"/>
              </w:rPr>
            </w:pPr>
            <w:r w:rsidRPr="00676711">
              <w:rPr>
                <w:sz w:val="20"/>
              </w:rPr>
              <w:t>Testimonials must be signed by the Chief Executive O</w:t>
            </w:r>
            <w:r w:rsidR="0027136C">
              <w:rPr>
                <w:sz w:val="20"/>
              </w:rPr>
              <w:t xml:space="preserve">fficer or Financial </w:t>
            </w:r>
            <w:r w:rsidR="00A00FDB">
              <w:rPr>
                <w:sz w:val="20"/>
              </w:rPr>
              <w:t>Director.</w:t>
            </w:r>
          </w:p>
          <w:p w:rsidR="00E40743" w:rsidRDefault="007C2054" w:rsidP="000734D5">
            <w:pPr>
              <w:pStyle w:val="TableParagraph"/>
              <w:numPr>
                <w:ilvl w:val="0"/>
                <w:numId w:val="5"/>
              </w:numPr>
              <w:tabs>
                <w:tab w:val="left" w:pos="564"/>
              </w:tabs>
              <w:spacing w:line="276" w:lineRule="auto"/>
              <w:ind w:right="358"/>
              <w:jc w:val="both"/>
              <w:rPr>
                <w:sz w:val="20"/>
              </w:rPr>
            </w:pPr>
            <w:r>
              <w:rPr>
                <w:sz w:val="20"/>
              </w:rPr>
              <w:t>P</w:t>
            </w:r>
            <w:r w:rsidR="00E40743" w:rsidRPr="00676711">
              <w:rPr>
                <w:sz w:val="20"/>
              </w:rPr>
              <w:t xml:space="preserve">roposed staff structure, including </w:t>
            </w:r>
            <w:r>
              <w:rPr>
                <w:sz w:val="20"/>
              </w:rPr>
              <w:t>curriculum vitae (CV)</w:t>
            </w:r>
            <w:r w:rsidR="00E40743" w:rsidRPr="00676711">
              <w:rPr>
                <w:sz w:val="20"/>
              </w:rPr>
              <w:t xml:space="preserve"> of key personnel that will be working on the </w:t>
            </w:r>
            <w:r w:rsidR="00E46164">
              <w:rPr>
                <w:sz w:val="20"/>
              </w:rPr>
              <w:t>programme</w:t>
            </w:r>
            <w:r w:rsidR="0027136C">
              <w:rPr>
                <w:sz w:val="20"/>
              </w:rPr>
              <w:t>.</w:t>
            </w:r>
          </w:p>
          <w:p w:rsidR="00676711" w:rsidRPr="00676711" w:rsidRDefault="00676711" w:rsidP="00FF0DDF">
            <w:pPr>
              <w:pStyle w:val="TableParagraph"/>
              <w:spacing w:before="116" w:line="276" w:lineRule="auto"/>
              <w:ind w:right="706"/>
              <w:jc w:val="both"/>
              <w:rPr>
                <w:sz w:val="20"/>
              </w:rPr>
            </w:pPr>
            <w:r w:rsidRPr="00676711">
              <w:rPr>
                <w:sz w:val="20"/>
              </w:rPr>
              <w:t>Bidder to be assessed on:</w:t>
            </w:r>
          </w:p>
          <w:p w:rsidR="00676711" w:rsidRPr="00676711" w:rsidRDefault="00676711" w:rsidP="000734D5">
            <w:pPr>
              <w:pStyle w:val="TableParagraph"/>
              <w:numPr>
                <w:ilvl w:val="0"/>
                <w:numId w:val="18"/>
              </w:numPr>
              <w:spacing w:before="116" w:line="276" w:lineRule="auto"/>
              <w:ind w:right="706"/>
              <w:jc w:val="both"/>
              <w:rPr>
                <w:sz w:val="20"/>
              </w:rPr>
            </w:pPr>
            <w:r w:rsidRPr="00676711">
              <w:rPr>
                <w:sz w:val="20"/>
              </w:rPr>
              <w:t>Years of experi</w:t>
            </w:r>
            <w:r w:rsidR="0027136C">
              <w:rPr>
                <w:sz w:val="20"/>
              </w:rPr>
              <w:t xml:space="preserve">ence providing similar </w:t>
            </w:r>
            <w:r w:rsidR="00A00FDB">
              <w:rPr>
                <w:sz w:val="20"/>
              </w:rPr>
              <w:t>services.</w:t>
            </w:r>
          </w:p>
          <w:p w:rsidR="00676711" w:rsidRPr="00676711" w:rsidRDefault="00676711" w:rsidP="000734D5">
            <w:pPr>
              <w:pStyle w:val="TableParagraph"/>
              <w:numPr>
                <w:ilvl w:val="0"/>
                <w:numId w:val="18"/>
              </w:numPr>
              <w:tabs>
                <w:tab w:val="left" w:pos="564"/>
              </w:tabs>
              <w:spacing w:line="276" w:lineRule="auto"/>
              <w:ind w:right="358"/>
              <w:jc w:val="both"/>
              <w:rPr>
                <w:sz w:val="20"/>
              </w:rPr>
            </w:pPr>
            <w:r w:rsidRPr="00676711">
              <w:rPr>
                <w:spacing w:val="-6"/>
                <w:sz w:val="20"/>
              </w:rPr>
              <w:t xml:space="preserve">Technical </w:t>
            </w:r>
            <w:r w:rsidR="00892131">
              <w:rPr>
                <w:spacing w:val="-7"/>
                <w:sz w:val="20"/>
              </w:rPr>
              <w:t xml:space="preserve">experience, </w:t>
            </w:r>
            <w:r w:rsidRPr="00676711">
              <w:rPr>
                <w:spacing w:val="-6"/>
                <w:sz w:val="20"/>
              </w:rPr>
              <w:t xml:space="preserve">roles </w:t>
            </w:r>
            <w:r w:rsidRPr="00676711">
              <w:rPr>
                <w:spacing w:val="-5"/>
                <w:sz w:val="20"/>
              </w:rPr>
              <w:t xml:space="preserve">and </w:t>
            </w:r>
            <w:r w:rsidRPr="00676711">
              <w:rPr>
                <w:spacing w:val="-7"/>
                <w:sz w:val="20"/>
              </w:rPr>
              <w:t xml:space="preserve">responsibilities </w:t>
            </w:r>
            <w:r w:rsidRPr="00676711">
              <w:rPr>
                <w:spacing w:val="-4"/>
                <w:sz w:val="20"/>
              </w:rPr>
              <w:t xml:space="preserve">of </w:t>
            </w:r>
            <w:r w:rsidRPr="00676711">
              <w:rPr>
                <w:spacing w:val="-6"/>
                <w:sz w:val="20"/>
              </w:rPr>
              <w:t>main team</w:t>
            </w:r>
            <w:r w:rsidRPr="00676711">
              <w:rPr>
                <w:spacing w:val="-12"/>
                <w:sz w:val="20"/>
              </w:rPr>
              <w:t xml:space="preserve"> </w:t>
            </w:r>
            <w:r w:rsidRPr="00676711">
              <w:rPr>
                <w:spacing w:val="-7"/>
                <w:sz w:val="20"/>
              </w:rPr>
              <w:t>members.</w:t>
            </w:r>
          </w:p>
        </w:tc>
        <w:tc>
          <w:tcPr>
            <w:tcW w:w="1275" w:type="dxa"/>
          </w:tcPr>
          <w:p w:rsidR="00676711" w:rsidRDefault="00676711" w:rsidP="00FF0DDF">
            <w:pPr>
              <w:pStyle w:val="TableParagraph"/>
              <w:spacing w:line="276" w:lineRule="auto"/>
              <w:jc w:val="both"/>
              <w:rPr>
                <w:sz w:val="20"/>
              </w:rPr>
            </w:pPr>
          </w:p>
          <w:p w:rsidR="00E37F07" w:rsidRDefault="00676711" w:rsidP="00FF0DDF">
            <w:pPr>
              <w:pStyle w:val="TableParagraph"/>
              <w:spacing w:line="276" w:lineRule="auto"/>
              <w:jc w:val="both"/>
              <w:rPr>
                <w:rFonts w:ascii="Times New Roman"/>
                <w:sz w:val="20"/>
              </w:rPr>
            </w:pPr>
            <w:r w:rsidRPr="000A2857">
              <w:rPr>
                <w:sz w:val="20"/>
              </w:rPr>
              <w:t>10</w:t>
            </w:r>
          </w:p>
        </w:tc>
        <w:tc>
          <w:tcPr>
            <w:tcW w:w="2117" w:type="dxa"/>
          </w:tcPr>
          <w:p w:rsidR="00676711" w:rsidRDefault="00676711" w:rsidP="00FF0DDF">
            <w:pPr>
              <w:pStyle w:val="Tablestyle"/>
              <w:spacing w:line="276" w:lineRule="auto"/>
              <w:ind w:right="273"/>
              <w:rPr>
                <w:szCs w:val="20"/>
              </w:rPr>
            </w:pPr>
          </w:p>
          <w:p w:rsidR="00892131" w:rsidRDefault="00892131" w:rsidP="00FF0DDF">
            <w:pPr>
              <w:pStyle w:val="Tablestyle"/>
              <w:spacing w:line="276" w:lineRule="auto"/>
              <w:ind w:right="273"/>
            </w:pPr>
            <w:r>
              <w:t>&gt; 8 years = 5</w:t>
            </w:r>
          </w:p>
          <w:p w:rsidR="00892131" w:rsidRDefault="00892131" w:rsidP="00FF0DDF">
            <w:pPr>
              <w:pStyle w:val="Tablestyle"/>
              <w:spacing w:line="276" w:lineRule="auto"/>
              <w:ind w:right="273"/>
            </w:pPr>
            <w:r>
              <w:t>6 - 7 years= 4</w:t>
            </w:r>
          </w:p>
          <w:p w:rsidR="00892131" w:rsidRDefault="00892131" w:rsidP="00FF0DDF">
            <w:pPr>
              <w:pStyle w:val="Tablestyle"/>
              <w:spacing w:line="276" w:lineRule="auto"/>
              <w:ind w:right="273"/>
            </w:pPr>
            <w:r>
              <w:t>4 - 5 years = 3</w:t>
            </w:r>
          </w:p>
          <w:p w:rsidR="00892131" w:rsidRDefault="00892131" w:rsidP="00FF0DDF">
            <w:pPr>
              <w:pStyle w:val="Tablestyle"/>
              <w:spacing w:line="276" w:lineRule="auto"/>
              <w:ind w:right="273"/>
            </w:pPr>
            <w:r>
              <w:t>2 - 3 years = 2</w:t>
            </w:r>
          </w:p>
          <w:p w:rsidR="00892131" w:rsidRDefault="00892131" w:rsidP="00FF0DDF">
            <w:pPr>
              <w:pStyle w:val="Tablestyle"/>
              <w:spacing w:line="276" w:lineRule="auto"/>
              <w:ind w:right="273"/>
            </w:pPr>
            <w:r>
              <w:t>&lt; 2 years = 1</w:t>
            </w:r>
          </w:p>
          <w:p w:rsidR="00E37F07" w:rsidRDefault="00892131" w:rsidP="00FF0DDF">
            <w:pPr>
              <w:pStyle w:val="Tablestyle"/>
              <w:spacing w:line="276" w:lineRule="auto"/>
              <w:ind w:right="273"/>
            </w:pPr>
            <w:r>
              <w:t xml:space="preserve"> No experience = 0</w:t>
            </w:r>
          </w:p>
        </w:tc>
      </w:tr>
      <w:tr w:rsidR="00E37F07" w:rsidTr="00885F81">
        <w:trPr>
          <w:trHeight w:val="2927"/>
        </w:trPr>
        <w:tc>
          <w:tcPr>
            <w:tcW w:w="5387" w:type="dxa"/>
          </w:tcPr>
          <w:p w:rsidR="00676711" w:rsidRDefault="00676711" w:rsidP="00FF0DDF">
            <w:pPr>
              <w:pStyle w:val="TableParagraph"/>
              <w:tabs>
                <w:tab w:val="left" w:pos="1071"/>
                <w:tab w:val="left" w:pos="1450"/>
                <w:tab w:val="left" w:pos="2319"/>
                <w:tab w:val="left" w:pos="3366"/>
              </w:tabs>
              <w:spacing w:line="276" w:lineRule="auto"/>
              <w:ind w:right="359"/>
              <w:jc w:val="both"/>
              <w:rPr>
                <w:sz w:val="20"/>
              </w:rPr>
            </w:pPr>
            <w:r w:rsidRPr="00676711">
              <w:rPr>
                <w:b/>
                <w:sz w:val="20"/>
              </w:rPr>
              <w:t>Proposed project implementation plan</w:t>
            </w:r>
            <w:r w:rsidRPr="00676711">
              <w:rPr>
                <w:sz w:val="20"/>
              </w:rPr>
              <w:t xml:space="preserve"> </w:t>
            </w:r>
          </w:p>
          <w:p w:rsidR="00E37F07" w:rsidRPr="009701D2" w:rsidRDefault="00435E70" w:rsidP="009701D2">
            <w:pPr>
              <w:pStyle w:val="TableParagraph"/>
              <w:tabs>
                <w:tab w:val="left" w:pos="1071"/>
                <w:tab w:val="left" w:pos="1450"/>
                <w:tab w:val="left" w:pos="2319"/>
                <w:tab w:val="left" w:pos="3366"/>
              </w:tabs>
              <w:spacing w:before="146" w:line="276" w:lineRule="auto"/>
              <w:ind w:right="359"/>
              <w:jc w:val="both"/>
              <w:rPr>
                <w:sz w:val="20"/>
              </w:rPr>
            </w:pPr>
            <w:r w:rsidRPr="00676711">
              <w:rPr>
                <w:sz w:val="20"/>
              </w:rPr>
              <w:t>Bidder</w:t>
            </w:r>
            <w:r w:rsidRPr="00676711">
              <w:rPr>
                <w:sz w:val="20"/>
              </w:rPr>
              <w:tab/>
              <w:t>to</w:t>
            </w:r>
            <w:r w:rsidRPr="00676711">
              <w:rPr>
                <w:sz w:val="20"/>
              </w:rPr>
              <w:tab/>
              <w:t>provide</w:t>
            </w:r>
            <w:r w:rsidRPr="00676711">
              <w:rPr>
                <w:sz w:val="20"/>
              </w:rPr>
              <w:tab/>
              <w:t>proposed</w:t>
            </w:r>
            <w:r w:rsidRPr="00676711">
              <w:rPr>
                <w:sz w:val="20"/>
              </w:rPr>
              <w:tab/>
            </w:r>
            <w:r w:rsidRPr="00676711">
              <w:rPr>
                <w:spacing w:val="-3"/>
                <w:sz w:val="20"/>
              </w:rPr>
              <w:t xml:space="preserve">project </w:t>
            </w:r>
            <w:r w:rsidRPr="00676711">
              <w:rPr>
                <w:sz w:val="20"/>
              </w:rPr>
              <w:t>implementation</w:t>
            </w:r>
            <w:r w:rsidRPr="00676711">
              <w:rPr>
                <w:spacing w:val="-1"/>
                <w:sz w:val="20"/>
              </w:rPr>
              <w:t xml:space="preserve"> </w:t>
            </w:r>
            <w:r w:rsidRPr="00676711">
              <w:rPr>
                <w:sz w:val="20"/>
              </w:rPr>
              <w:t>plan.</w:t>
            </w:r>
          </w:p>
          <w:p w:rsidR="00E37F07" w:rsidRPr="00676711" w:rsidRDefault="00435E70" w:rsidP="00FF0DDF">
            <w:pPr>
              <w:pStyle w:val="TableParagraph"/>
              <w:spacing w:line="276" w:lineRule="auto"/>
              <w:jc w:val="both"/>
              <w:rPr>
                <w:sz w:val="20"/>
              </w:rPr>
            </w:pPr>
            <w:r w:rsidRPr="00676711">
              <w:rPr>
                <w:sz w:val="20"/>
              </w:rPr>
              <w:t xml:space="preserve">Bidder to be assessed </w:t>
            </w:r>
            <w:r w:rsidR="00A00FDB" w:rsidRPr="00676711">
              <w:rPr>
                <w:sz w:val="20"/>
              </w:rPr>
              <w:t>based on</w:t>
            </w:r>
            <w:r w:rsidRPr="00676711">
              <w:rPr>
                <w:sz w:val="20"/>
              </w:rPr>
              <w:t>:</w:t>
            </w:r>
          </w:p>
          <w:p w:rsidR="00E37F07" w:rsidRPr="00676711" w:rsidRDefault="00676711" w:rsidP="000734D5">
            <w:pPr>
              <w:pStyle w:val="TableParagraph"/>
              <w:numPr>
                <w:ilvl w:val="0"/>
                <w:numId w:val="23"/>
              </w:numPr>
              <w:tabs>
                <w:tab w:val="left" w:pos="564"/>
              </w:tabs>
              <w:spacing w:before="34" w:line="276" w:lineRule="auto"/>
              <w:ind w:right="275"/>
              <w:jc w:val="both"/>
              <w:rPr>
                <w:sz w:val="20"/>
              </w:rPr>
            </w:pPr>
            <w:r>
              <w:rPr>
                <w:sz w:val="20"/>
              </w:rPr>
              <w:t>Activities in pre-project i</w:t>
            </w:r>
            <w:r w:rsidR="00435E70" w:rsidRPr="00676711">
              <w:rPr>
                <w:sz w:val="20"/>
              </w:rPr>
              <w:t>mplementation</w:t>
            </w:r>
            <w:r w:rsidR="00435E70" w:rsidRPr="00676711">
              <w:rPr>
                <w:spacing w:val="-4"/>
                <w:sz w:val="20"/>
              </w:rPr>
              <w:t xml:space="preserve"> </w:t>
            </w:r>
            <w:r w:rsidR="00435E70" w:rsidRPr="00676711">
              <w:rPr>
                <w:sz w:val="20"/>
              </w:rPr>
              <w:t>phase</w:t>
            </w:r>
          </w:p>
          <w:p w:rsidR="00E37F07" w:rsidRPr="00676711" w:rsidRDefault="00435E70" w:rsidP="000734D5">
            <w:pPr>
              <w:pStyle w:val="TableParagraph"/>
              <w:numPr>
                <w:ilvl w:val="0"/>
                <w:numId w:val="23"/>
              </w:numPr>
              <w:tabs>
                <w:tab w:val="left" w:pos="564"/>
              </w:tabs>
              <w:spacing w:before="1" w:line="276" w:lineRule="auto"/>
              <w:ind w:right="558"/>
              <w:jc w:val="both"/>
              <w:rPr>
                <w:sz w:val="20"/>
              </w:rPr>
            </w:pPr>
            <w:r w:rsidRPr="00676711">
              <w:rPr>
                <w:sz w:val="20"/>
              </w:rPr>
              <w:t>Activities during project implementation</w:t>
            </w:r>
            <w:r w:rsidRPr="00676711">
              <w:rPr>
                <w:spacing w:val="-3"/>
                <w:sz w:val="20"/>
              </w:rPr>
              <w:t xml:space="preserve"> </w:t>
            </w:r>
            <w:r w:rsidRPr="00676711">
              <w:rPr>
                <w:sz w:val="20"/>
              </w:rPr>
              <w:t>phase</w:t>
            </w:r>
          </w:p>
          <w:p w:rsidR="00E37F07" w:rsidRPr="00676711" w:rsidRDefault="00435E70" w:rsidP="000734D5">
            <w:pPr>
              <w:pStyle w:val="TableParagraph"/>
              <w:numPr>
                <w:ilvl w:val="0"/>
                <w:numId w:val="23"/>
              </w:numPr>
              <w:tabs>
                <w:tab w:val="left" w:pos="564"/>
              </w:tabs>
              <w:spacing w:line="276" w:lineRule="auto"/>
              <w:jc w:val="both"/>
              <w:rPr>
                <w:sz w:val="20"/>
              </w:rPr>
            </w:pPr>
            <w:r w:rsidRPr="00676711">
              <w:rPr>
                <w:sz w:val="20"/>
              </w:rPr>
              <w:t>Activities during project close</w:t>
            </w:r>
            <w:r w:rsidRPr="00676711">
              <w:rPr>
                <w:spacing w:val="-2"/>
                <w:sz w:val="20"/>
              </w:rPr>
              <w:t xml:space="preserve"> </w:t>
            </w:r>
            <w:r w:rsidRPr="00676711">
              <w:rPr>
                <w:sz w:val="20"/>
              </w:rPr>
              <w:t>out</w:t>
            </w:r>
          </w:p>
          <w:p w:rsidR="00E37F07" w:rsidRDefault="00AC6B44" w:rsidP="000734D5">
            <w:pPr>
              <w:pStyle w:val="TableParagraph"/>
              <w:numPr>
                <w:ilvl w:val="0"/>
                <w:numId w:val="23"/>
              </w:numPr>
              <w:tabs>
                <w:tab w:val="left" w:pos="564"/>
              </w:tabs>
              <w:spacing w:before="34" w:line="276" w:lineRule="auto"/>
              <w:jc w:val="both"/>
              <w:rPr>
                <w:sz w:val="20"/>
              </w:rPr>
            </w:pPr>
            <w:r>
              <w:rPr>
                <w:sz w:val="20"/>
              </w:rPr>
              <w:t>Capacity plan:</w:t>
            </w:r>
          </w:p>
          <w:p w:rsidR="00AC6B44" w:rsidRPr="00403353" w:rsidRDefault="00AC6B44" w:rsidP="000734D5">
            <w:pPr>
              <w:pStyle w:val="TableParagraph"/>
              <w:numPr>
                <w:ilvl w:val="1"/>
                <w:numId w:val="23"/>
              </w:numPr>
              <w:tabs>
                <w:tab w:val="left" w:pos="564"/>
              </w:tabs>
              <w:spacing w:before="34" w:line="276" w:lineRule="auto"/>
              <w:jc w:val="both"/>
              <w:rPr>
                <w:sz w:val="16"/>
              </w:rPr>
            </w:pPr>
            <w:r w:rsidRPr="00AC6B44">
              <w:rPr>
                <w:sz w:val="18"/>
              </w:rPr>
              <w:t>Provide a detailed operational plan detailing the ability to take on existing capacity and proposals to cope with growth.   Timeframes must be detailed.</w:t>
            </w:r>
          </w:p>
          <w:p w:rsidR="00403353" w:rsidRPr="00403353" w:rsidRDefault="00403353" w:rsidP="000734D5">
            <w:pPr>
              <w:pStyle w:val="TableParagraph"/>
              <w:numPr>
                <w:ilvl w:val="0"/>
                <w:numId w:val="23"/>
              </w:numPr>
              <w:tabs>
                <w:tab w:val="left" w:pos="564"/>
              </w:tabs>
              <w:spacing w:before="34" w:line="276" w:lineRule="auto"/>
              <w:jc w:val="both"/>
              <w:rPr>
                <w:sz w:val="18"/>
              </w:rPr>
            </w:pPr>
            <w:r w:rsidRPr="00403353">
              <w:rPr>
                <w:sz w:val="20"/>
              </w:rPr>
              <w:t xml:space="preserve">The ability to continue service delivery with minimum interruptions to the current CCMDD processes.  </w:t>
            </w:r>
          </w:p>
          <w:p w:rsidR="00AC6B44" w:rsidRPr="00676711" w:rsidRDefault="00AC6B44" w:rsidP="000734D5">
            <w:pPr>
              <w:pStyle w:val="TableParagraph"/>
              <w:numPr>
                <w:ilvl w:val="1"/>
                <w:numId w:val="23"/>
              </w:numPr>
              <w:tabs>
                <w:tab w:val="left" w:pos="564"/>
              </w:tabs>
              <w:spacing w:before="34" w:line="276" w:lineRule="auto"/>
              <w:jc w:val="both"/>
              <w:rPr>
                <w:sz w:val="20"/>
              </w:rPr>
            </w:pPr>
            <w:r w:rsidRPr="00AC6B44">
              <w:rPr>
                <w:sz w:val="18"/>
              </w:rPr>
              <w:t xml:space="preserve">If proposed plan differs from </w:t>
            </w:r>
            <w:r w:rsidR="007F3EE1">
              <w:rPr>
                <w:sz w:val="18"/>
              </w:rPr>
              <w:t xml:space="preserve">the </w:t>
            </w:r>
            <w:r w:rsidRPr="00AC6B44">
              <w:rPr>
                <w:sz w:val="18"/>
              </w:rPr>
              <w:t xml:space="preserve">current CCMDD model, detail </w:t>
            </w:r>
            <w:r w:rsidR="00403353">
              <w:rPr>
                <w:sz w:val="18"/>
              </w:rPr>
              <w:t>the difference and elaborate on the</w:t>
            </w:r>
            <w:r w:rsidRPr="00AC6B44">
              <w:rPr>
                <w:sz w:val="18"/>
              </w:rPr>
              <w:t xml:space="preserve"> risk mitigation strategy. </w:t>
            </w:r>
          </w:p>
        </w:tc>
        <w:tc>
          <w:tcPr>
            <w:tcW w:w="1275" w:type="dxa"/>
          </w:tcPr>
          <w:p w:rsidR="00676711" w:rsidRDefault="00676711" w:rsidP="00FF0DDF">
            <w:pPr>
              <w:pStyle w:val="TableParagraph"/>
              <w:spacing w:line="276" w:lineRule="auto"/>
              <w:jc w:val="both"/>
              <w:rPr>
                <w:sz w:val="20"/>
              </w:rPr>
            </w:pPr>
          </w:p>
          <w:p w:rsidR="00E37F07" w:rsidRDefault="00AC6B44" w:rsidP="00FF0DDF">
            <w:pPr>
              <w:pStyle w:val="TableParagraph"/>
              <w:spacing w:line="276" w:lineRule="auto"/>
              <w:jc w:val="both"/>
              <w:rPr>
                <w:rFonts w:ascii="Times New Roman"/>
                <w:sz w:val="20"/>
              </w:rPr>
            </w:pPr>
            <w:r>
              <w:rPr>
                <w:sz w:val="20"/>
              </w:rPr>
              <w:t>1</w:t>
            </w:r>
            <w:r w:rsidR="00676711" w:rsidRPr="000A2857">
              <w:rPr>
                <w:sz w:val="20"/>
              </w:rPr>
              <w:t>0</w:t>
            </w:r>
          </w:p>
        </w:tc>
        <w:tc>
          <w:tcPr>
            <w:tcW w:w="2117" w:type="dxa"/>
          </w:tcPr>
          <w:p w:rsidR="00676711" w:rsidRDefault="00676711" w:rsidP="00FF0DDF">
            <w:pPr>
              <w:pStyle w:val="Tablestyle"/>
              <w:spacing w:line="276" w:lineRule="auto"/>
              <w:ind w:right="273"/>
              <w:rPr>
                <w:szCs w:val="20"/>
              </w:rPr>
            </w:pPr>
          </w:p>
          <w:p w:rsidR="00E37F07" w:rsidRPr="000A2857" w:rsidRDefault="00435E70" w:rsidP="00FF0DDF">
            <w:pPr>
              <w:pStyle w:val="Tablestyle"/>
              <w:spacing w:line="276" w:lineRule="auto"/>
              <w:ind w:right="273"/>
              <w:rPr>
                <w:szCs w:val="20"/>
              </w:rPr>
            </w:pPr>
            <w:r w:rsidRPr="000A2857">
              <w:rPr>
                <w:szCs w:val="20"/>
              </w:rPr>
              <w:t>No information =</w:t>
            </w:r>
            <w:r w:rsidRPr="000A2857">
              <w:rPr>
                <w:spacing w:val="-11"/>
                <w:szCs w:val="20"/>
              </w:rPr>
              <w:t xml:space="preserve"> </w:t>
            </w:r>
            <w:r w:rsidRPr="000A2857">
              <w:rPr>
                <w:szCs w:val="20"/>
              </w:rPr>
              <w:t>0</w:t>
            </w:r>
          </w:p>
          <w:p w:rsidR="00676711" w:rsidRDefault="00435E70" w:rsidP="00FF0DDF">
            <w:pPr>
              <w:pStyle w:val="Tablestyle"/>
              <w:spacing w:line="276" w:lineRule="auto"/>
              <w:ind w:right="273"/>
              <w:rPr>
                <w:szCs w:val="20"/>
              </w:rPr>
            </w:pPr>
            <w:r w:rsidRPr="000A2857">
              <w:rPr>
                <w:szCs w:val="20"/>
              </w:rPr>
              <w:t>Poor</w:t>
            </w:r>
            <w:r w:rsidRPr="000A2857">
              <w:rPr>
                <w:spacing w:val="-2"/>
                <w:szCs w:val="20"/>
              </w:rPr>
              <w:t xml:space="preserve"> </w:t>
            </w:r>
            <w:r w:rsidRPr="000A2857">
              <w:rPr>
                <w:szCs w:val="20"/>
              </w:rPr>
              <w:t>=</w:t>
            </w:r>
            <w:r w:rsidRPr="000A2857">
              <w:rPr>
                <w:spacing w:val="-1"/>
                <w:szCs w:val="20"/>
              </w:rPr>
              <w:t xml:space="preserve"> </w:t>
            </w:r>
            <w:r w:rsidRPr="000A2857">
              <w:rPr>
                <w:spacing w:val="-13"/>
                <w:szCs w:val="20"/>
              </w:rPr>
              <w:t>1</w:t>
            </w:r>
            <w:r w:rsidRPr="000A2857">
              <w:rPr>
                <w:szCs w:val="20"/>
              </w:rPr>
              <w:t xml:space="preserve"> </w:t>
            </w:r>
          </w:p>
          <w:p w:rsidR="00E37F07" w:rsidRPr="000A2857" w:rsidRDefault="00435E70" w:rsidP="00FF0DDF">
            <w:pPr>
              <w:pStyle w:val="Tablestyle"/>
              <w:spacing w:line="276" w:lineRule="auto"/>
              <w:ind w:right="273"/>
              <w:rPr>
                <w:szCs w:val="20"/>
              </w:rPr>
            </w:pPr>
            <w:r w:rsidRPr="000A2857">
              <w:rPr>
                <w:szCs w:val="20"/>
              </w:rPr>
              <w:t>Below average =</w:t>
            </w:r>
            <w:r w:rsidRPr="000A2857">
              <w:rPr>
                <w:spacing w:val="-9"/>
                <w:szCs w:val="20"/>
              </w:rPr>
              <w:t xml:space="preserve"> </w:t>
            </w:r>
            <w:r w:rsidRPr="000A2857">
              <w:rPr>
                <w:szCs w:val="20"/>
              </w:rPr>
              <w:t>2</w:t>
            </w:r>
          </w:p>
          <w:p w:rsidR="00E37F07" w:rsidRPr="000A2857" w:rsidRDefault="00435E70" w:rsidP="00FF0DDF">
            <w:pPr>
              <w:pStyle w:val="Tablestyle"/>
              <w:spacing w:line="276" w:lineRule="auto"/>
              <w:ind w:right="273"/>
              <w:rPr>
                <w:szCs w:val="20"/>
              </w:rPr>
            </w:pPr>
            <w:r w:rsidRPr="000A2857">
              <w:rPr>
                <w:szCs w:val="20"/>
              </w:rPr>
              <w:t>Average =</w:t>
            </w:r>
            <w:r w:rsidRPr="000A2857">
              <w:rPr>
                <w:spacing w:val="-1"/>
                <w:szCs w:val="20"/>
              </w:rPr>
              <w:t xml:space="preserve"> </w:t>
            </w:r>
            <w:r w:rsidRPr="000A2857">
              <w:rPr>
                <w:szCs w:val="20"/>
              </w:rPr>
              <w:t>3</w:t>
            </w:r>
          </w:p>
          <w:p w:rsidR="00E37F07" w:rsidRPr="000A2857" w:rsidRDefault="00435E70" w:rsidP="00FF0DDF">
            <w:pPr>
              <w:pStyle w:val="Tablestyle"/>
              <w:spacing w:line="276" w:lineRule="auto"/>
              <w:ind w:right="273"/>
              <w:rPr>
                <w:szCs w:val="20"/>
              </w:rPr>
            </w:pPr>
            <w:r w:rsidRPr="000A2857">
              <w:rPr>
                <w:szCs w:val="20"/>
              </w:rPr>
              <w:t>Good =</w:t>
            </w:r>
            <w:r w:rsidRPr="000A2857">
              <w:rPr>
                <w:spacing w:val="-1"/>
                <w:szCs w:val="20"/>
              </w:rPr>
              <w:t xml:space="preserve"> </w:t>
            </w:r>
            <w:r w:rsidRPr="000A2857">
              <w:rPr>
                <w:szCs w:val="20"/>
              </w:rPr>
              <w:t>4</w:t>
            </w:r>
          </w:p>
          <w:p w:rsidR="00E37F07" w:rsidRDefault="00435E70" w:rsidP="00FF0DDF">
            <w:pPr>
              <w:pStyle w:val="Tablestyle"/>
              <w:spacing w:line="276" w:lineRule="auto"/>
              <w:ind w:right="273"/>
            </w:pPr>
            <w:r w:rsidRPr="000A2857">
              <w:rPr>
                <w:szCs w:val="20"/>
              </w:rPr>
              <w:t>Excellent =</w:t>
            </w:r>
            <w:r w:rsidRPr="000A2857">
              <w:rPr>
                <w:spacing w:val="-5"/>
                <w:szCs w:val="20"/>
              </w:rPr>
              <w:t xml:space="preserve"> </w:t>
            </w:r>
            <w:r w:rsidRPr="000A2857">
              <w:rPr>
                <w:szCs w:val="20"/>
              </w:rPr>
              <w:t>5</w:t>
            </w:r>
          </w:p>
        </w:tc>
      </w:tr>
      <w:tr w:rsidR="00E43A7B" w:rsidTr="00885F81">
        <w:trPr>
          <w:trHeight w:val="2644"/>
        </w:trPr>
        <w:tc>
          <w:tcPr>
            <w:tcW w:w="5387" w:type="dxa"/>
          </w:tcPr>
          <w:p w:rsidR="000A2857" w:rsidRPr="00676711" w:rsidRDefault="000A2857" w:rsidP="00FF0DDF">
            <w:pPr>
              <w:pStyle w:val="TableParagraph"/>
              <w:spacing w:line="276" w:lineRule="auto"/>
              <w:jc w:val="both"/>
              <w:rPr>
                <w:b/>
                <w:sz w:val="20"/>
              </w:rPr>
            </w:pPr>
            <w:r w:rsidRPr="00676711">
              <w:rPr>
                <w:b/>
                <w:sz w:val="20"/>
              </w:rPr>
              <w:t>Supply Chain, Inventory and Stock management</w:t>
            </w:r>
          </w:p>
          <w:p w:rsidR="00E43A7B" w:rsidRPr="00676711" w:rsidRDefault="00E43A7B" w:rsidP="00FF0DDF">
            <w:pPr>
              <w:pStyle w:val="TableParagraph"/>
              <w:spacing w:before="146" w:line="276" w:lineRule="auto"/>
              <w:jc w:val="both"/>
              <w:rPr>
                <w:sz w:val="20"/>
              </w:rPr>
            </w:pPr>
            <w:r w:rsidRPr="00676711">
              <w:rPr>
                <w:sz w:val="20"/>
              </w:rPr>
              <w:t>Bidder to provide and be assessed on:</w:t>
            </w:r>
          </w:p>
          <w:p w:rsidR="000A4C83" w:rsidRPr="00676711" w:rsidRDefault="000A4C83" w:rsidP="000734D5">
            <w:pPr>
              <w:pStyle w:val="TableParagraph"/>
              <w:numPr>
                <w:ilvl w:val="0"/>
                <w:numId w:val="24"/>
              </w:numPr>
              <w:tabs>
                <w:tab w:val="left" w:pos="467"/>
                <w:tab w:val="left" w:pos="468"/>
              </w:tabs>
              <w:spacing w:before="58" w:line="276" w:lineRule="auto"/>
              <w:jc w:val="both"/>
              <w:rPr>
                <w:sz w:val="20"/>
              </w:rPr>
            </w:pPr>
            <w:r w:rsidRPr="00676711">
              <w:rPr>
                <w:sz w:val="20"/>
              </w:rPr>
              <w:t>Information regarding e</w:t>
            </w:r>
            <w:r w:rsidR="00E43A7B" w:rsidRPr="00676711">
              <w:rPr>
                <w:sz w:val="20"/>
              </w:rPr>
              <w:t>lectronic inventory management</w:t>
            </w:r>
            <w:r w:rsidR="00E43A7B" w:rsidRPr="00676711">
              <w:rPr>
                <w:spacing w:val="-14"/>
                <w:sz w:val="20"/>
              </w:rPr>
              <w:t xml:space="preserve"> </w:t>
            </w:r>
            <w:r w:rsidRPr="00676711">
              <w:rPr>
                <w:sz w:val="20"/>
              </w:rPr>
              <w:t xml:space="preserve">system and the proposed </w:t>
            </w:r>
            <w:r w:rsidR="0027136C">
              <w:rPr>
                <w:sz w:val="20"/>
              </w:rPr>
              <w:t xml:space="preserve">inventory management </w:t>
            </w:r>
            <w:r w:rsidR="00A00FDB">
              <w:rPr>
                <w:sz w:val="20"/>
              </w:rPr>
              <w:t>processes.</w:t>
            </w:r>
          </w:p>
          <w:p w:rsidR="00E43A7B" w:rsidRPr="00676711" w:rsidRDefault="00E43A7B" w:rsidP="000734D5">
            <w:pPr>
              <w:pStyle w:val="TableParagraph"/>
              <w:numPr>
                <w:ilvl w:val="0"/>
                <w:numId w:val="24"/>
              </w:numPr>
              <w:tabs>
                <w:tab w:val="left" w:pos="467"/>
                <w:tab w:val="left" w:pos="468"/>
              </w:tabs>
              <w:spacing w:before="58" w:line="276" w:lineRule="auto"/>
              <w:jc w:val="both"/>
              <w:rPr>
                <w:sz w:val="20"/>
              </w:rPr>
            </w:pPr>
            <w:r w:rsidRPr="00676711">
              <w:rPr>
                <w:sz w:val="20"/>
              </w:rPr>
              <w:t>Warehousing capabilities and ability to maintain GWP</w:t>
            </w:r>
            <w:r w:rsidRPr="00676711">
              <w:rPr>
                <w:sz w:val="20"/>
                <w:szCs w:val="20"/>
              </w:rPr>
              <w:t xml:space="preserve"> in bulk warehouse, cold chain stora</w:t>
            </w:r>
            <w:r w:rsidR="000A2857" w:rsidRPr="00676711">
              <w:rPr>
                <w:sz w:val="20"/>
                <w:szCs w:val="20"/>
              </w:rPr>
              <w:t xml:space="preserve">ge units and dispensary </w:t>
            </w:r>
            <w:r w:rsidR="00A00FDB" w:rsidRPr="00676711">
              <w:rPr>
                <w:sz w:val="20"/>
                <w:szCs w:val="20"/>
              </w:rPr>
              <w:t>storage</w:t>
            </w:r>
            <w:r w:rsidR="00A00FDB">
              <w:rPr>
                <w:sz w:val="20"/>
                <w:szCs w:val="20"/>
              </w:rPr>
              <w:t>.</w:t>
            </w:r>
          </w:p>
          <w:p w:rsidR="00E43A7B" w:rsidRPr="00676711" w:rsidRDefault="00E43A7B" w:rsidP="000734D5">
            <w:pPr>
              <w:pStyle w:val="TableParagraph"/>
              <w:numPr>
                <w:ilvl w:val="0"/>
                <w:numId w:val="24"/>
              </w:numPr>
              <w:tabs>
                <w:tab w:val="left" w:pos="467"/>
                <w:tab w:val="left" w:pos="468"/>
              </w:tabs>
              <w:spacing w:before="5" w:line="276" w:lineRule="auto"/>
              <w:ind w:right="305"/>
              <w:jc w:val="both"/>
              <w:rPr>
                <w:sz w:val="20"/>
              </w:rPr>
            </w:pPr>
            <w:r w:rsidRPr="00676711">
              <w:rPr>
                <w:sz w:val="20"/>
              </w:rPr>
              <w:t>Virtual stock holding and management capabilities between provinces</w:t>
            </w:r>
            <w:r w:rsidR="0027136C">
              <w:rPr>
                <w:sz w:val="20"/>
              </w:rPr>
              <w:t>.</w:t>
            </w:r>
          </w:p>
        </w:tc>
        <w:tc>
          <w:tcPr>
            <w:tcW w:w="1275" w:type="dxa"/>
          </w:tcPr>
          <w:p w:rsidR="00E43A7B" w:rsidRPr="000A2857" w:rsidRDefault="00403353" w:rsidP="00FF0DDF">
            <w:pPr>
              <w:pStyle w:val="TableParagraph"/>
              <w:spacing w:line="276" w:lineRule="auto"/>
              <w:jc w:val="both"/>
              <w:rPr>
                <w:sz w:val="20"/>
              </w:rPr>
            </w:pPr>
            <w:r>
              <w:rPr>
                <w:sz w:val="20"/>
              </w:rPr>
              <w:t>15</w:t>
            </w:r>
          </w:p>
        </w:tc>
        <w:tc>
          <w:tcPr>
            <w:tcW w:w="2117" w:type="dxa"/>
          </w:tcPr>
          <w:p w:rsidR="00E43A7B" w:rsidRPr="000A2857" w:rsidRDefault="00E43A7B" w:rsidP="00FF0DDF">
            <w:pPr>
              <w:pStyle w:val="Tablestyle"/>
              <w:spacing w:line="276" w:lineRule="auto"/>
              <w:ind w:right="273"/>
              <w:rPr>
                <w:szCs w:val="20"/>
              </w:rPr>
            </w:pPr>
            <w:r w:rsidRPr="000A2857">
              <w:rPr>
                <w:szCs w:val="20"/>
              </w:rPr>
              <w:t>No information =</w:t>
            </w:r>
            <w:r w:rsidRPr="000A2857">
              <w:rPr>
                <w:spacing w:val="-11"/>
                <w:szCs w:val="20"/>
              </w:rPr>
              <w:t xml:space="preserve"> </w:t>
            </w:r>
            <w:r w:rsidRPr="000A2857">
              <w:rPr>
                <w:szCs w:val="20"/>
              </w:rPr>
              <w:t>0</w:t>
            </w:r>
          </w:p>
          <w:p w:rsidR="00676711" w:rsidRDefault="00E43A7B" w:rsidP="00FF0DDF">
            <w:pPr>
              <w:pStyle w:val="Tablestyle"/>
              <w:spacing w:line="276" w:lineRule="auto"/>
              <w:ind w:right="273"/>
              <w:rPr>
                <w:szCs w:val="20"/>
              </w:rPr>
            </w:pPr>
            <w:r w:rsidRPr="000A2857">
              <w:rPr>
                <w:szCs w:val="20"/>
              </w:rPr>
              <w:t>Poor</w:t>
            </w:r>
            <w:r w:rsidRPr="000A2857">
              <w:rPr>
                <w:spacing w:val="-2"/>
                <w:szCs w:val="20"/>
              </w:rPr>
              <w:t xml:space="preserve"> </w:t>
            </w:r>
            <w:r w:rsidRPr="000A2857">
              <w:rPr>
                <w:szCs w:val="20"/>
              </w:rPr>
              <w:t>=</w:t>
            </w:r>
            <w:r w:rsidRPr="000A2857">
              <w:rPr>
                <w:spacing w:val="-1"/>
                <w:szCs w:val="20"/>
              </w:rPr>
              <w:t xml:space="preserve"> </w:t>
            </w:r>
            <w:r w:rsidRPr="000A2857">
              <w:rPr>
                <w:spacing w:val="-13"/>
                <w:szCs w:val="20"/>
              </w:rPr>
              <w:t>1</w:t>
            </w:r>
            <w:r w:rsidRPr="000A2857">
              <w:rPr>
                <w:szCs w:val="20"/>
              </w:rPr>
              <w:t xml:space="preserve"> </w:t>
            </w:r>
          </w:p>
          <w:p w:rsidR="00E43A7B" w:rsidRPr="000A2857" w:rsidRDefault="00E43A7B" w:rsidP="00FF0DDF">
            <w:pPr>
              <w:pStyle w:val="Tablestyle"/>
              <w:spacing w:line="276" w:lineRule="auto"/>
              <w:ind w:right="273"/>
              <w:rPr>
                <w:szCs w:val="20"/>
              </w:rPr>
            </w:pPr>
            <w:r w:rsidRPr="000A2857">
              <w:rPr>
                <w:szCs w:val="20"/>
              </w:rPr>
              <w:t>Below average =</w:t>
            </w:r>
            <w:r w:rsidRPr="000A2857">
              <w:rPr>
                <w:spacing w:val="-9"/>
                <w:szCs w:val="20"/>
              </w:rPr>
              <w:t xml:space="preserve"> </w:t>
            </w:r>
            <w:r w:rsidRPr="000A2857">
              <w:rPr>
                <w:szCs w:val="20"/>
              </w:rPr>
              <w:t>2</w:t>
            </w:r>
          </w:p>
          <w:p w:rsidR="00E43A7B" w:rsidRPr="000A2857" w:rsidRDefault="00E43A7B" w:rsidP="00FF0DDF">
            <w:pPr>
              <w:pStyle w:val="Tablestyle"/>
              <w:spacing w:line="276" w:lineRule="auto"/>
              <w:ind w:right="273"/>
              <w:rPr>
                <w:szCs w:val="20"/>
              </w:rPr>
            </w:pPr>
            <w:r w:rsidRPr="000A2857">
              <w:rPr>
                <w:szCs w:val="20"/>
              </w:rPr>
              <w:t>Average =</w:t>
            </w:r>
            <w:r w:rsidRPr="000A2857">
              <w:rPr>
                <w:spacing w:val="-1"/>
                <w:szCs w:val="20"/>
              </w:rPr>
              <w:t xml:space="preserve"> </w:t>
            </w:r>
            <w:r w:rsidRPr="000A2857">
              <w:rPr>
                <w:szCs w:val="20"/>
              </w:rPr>
              <w:t>3</w:t>
            </w:r>
          </w:p>
          <w:p w:rsidR="00E43A7B" w:rsidRPr="000A2857" w:rsidRDefault="00E43A7B" w:rsidP="00FF0DDF">
            <w:pPr>
              <w:pStyle w:val="Tablestyle"/>
              <w:spacing w:line="276" w:lineRule="auto"/>
              <w:ind w:right="273"/>
              <w:rPr>
                <w:szCs w:val="20"/>
              </w:rPr>
            </w:pPr>
            <w:r w:rsidRPr="000A2857">
              <w:rPr>
                <w:szCs w:val="20"/>
              </w:rPr>
              <w:t>Good =</w:t>
            </w:r>
            <w:r w:rsidRPr="000A2857">
              <w:rPr>
                <w:spacing w:val="-1"/>
                <w:szCs w:val="20"/>
              </w:rPr>
              <w:t xml:space="preserve"> </w:t>
            </w:r>
            <w:r w:rsidRPr="000A2857">
              <w:rPr>
                <w:szCs w:val="20"/>
              </w:rPr>
              <w:t>4</w:t>
            </w:r>
          </w:p>
          <w:p w:rsidR="00E43A7B" w:rsidRDefault="00E43A7B" w:rsidP="00FF0DDF">
            <w:pPr>
              <w:pStyle w:val="Tablestyle"/>
              <w:spacing w:line="276" w:lineRule="auto"/>
              <w:ind w:right="273"/>
            </w:pPr>
            <w:r w:rsidRPr="000A2857">
              <w:rPr>
                <w:szCs w:val="20"/>
              </w:rPr>
              <w:t>Excellent =</w:t>
            </w:r>
            <w:r w:rsidRPr="000A2857">
              <w:rPr>
                <w:spacing w:val="-5"/>
                <w:szCs w:val="20"/>
              </w:rPr>
              <w:t xml:space="preserve"> </w:t>
            </w:r>
            <w:r w:rsidRPr="000A2857">
              <w:rPr>
                <w:szCs w:val="20"/>
              </w:rPr>
              <w:t>5</w:t>
            </w:r>
          </w:p>
        </w:tc>
      </w:tr>
      <w:tr w:rsidR="00885F81" w:rsidTr="00AC6B44">
        <w:trPr>
          <w:trHeight w:val="3024"/>
        </w:trPr>
        <w:tc>
          <w:tcPr>
            <w:tcW w:w="5387" w:type="dxa"/>
            <w:tcBorders>
              <w:top w:val="single" w:sz="4" w:space="0" w:color="auto"/>
              <w:left w:val="single" w:sz="4" w:space="0" w:color="auto"/>
              <w:bottom w:val="single" w:sz="4" w:space="0" w:color="auto"/>
              <w:right w:val="single" w:sz="4" w:space="0" w:color="auto"/>
            </w:tcBorders>
          </w:tcPr>
          <w:p w:rsidR="0027136C" w:rsidRDefault="000A4C83" w:rsidP="00FF0DDF">
            <w:pPr>
              <w:pStyle w:val="TableParagraph"/>
              <w:spacing w:line="276" w:lineRule="auto"/>
              <w:jc w:val="both"/>
              <w:rPr>
                <w:b/>
                <w:sz w:val="20"/>
              </w:rPr>
            </w:pPr>
            <w:r w:rsidRPr="00676711">
              <w:rPr>
                <w:b/>
                <w:sz w:val="20"/>
              </w:rPr>
              <w:lastRenderedPageBreak/>
              <w:t>Prescription management, dispensing and medication error surveillance</w:t>
            </w:r>
            <w:r w:rsidR="000A2857" w:rsidRPr="00676711">
              <w:rPr>
                <w:b/>
                <w:sz w:val="20"/>
              </w:rPr>
              <w:t>:</w:t>
            </w:r>
          </w:p>
          <w:p w:rsidR="00676711" w:rsidRPr="0027136C" w:rsidRDefault="000A4C83" w:rsidP="00FF0DDF">
            <w:pPr>
              <w:pStyle w:val="TableParagraph"/>
              <w:spacing w:line="276" w:lineRule="auto"/>
              <w:jc w:val="both"/>
              <w:rPr>
                <w:b/>
                <w:sz w:val="20"/>
              </w:rPr>
            </w:pPr>
            <w:r w:rsidRPr="00676711">
              <w:rPr>
                <w:sz w:val="20"/>
              </w:rPr>
              <w:t>Bidder to provide information and be assessed on:</w:t>
            </w:r>
          </w:p>
          <w:p w:rsidR="000A4C83" w:rsidRPr="00676711" w:rsidRDefault="000A4C83" w:rsidP="000734D5">
            <w:pPr>
              <w:pStyle w:val="TableParagraph"/>
              <w:numPr>
                <w:ilvl w:val="0"/>
                <w:numId w:val="4"/>
              </w:numPr>
              <w:tabs>
                <w:tab w:val="left" w:pos="467"/>
                <w:tab w:val="left" w:pos="468"/>
              </w:tabs>
              <w:spacing w:before="35" w:line="276" w:lineRule="auto"/>
              <w:ind w:left="361"/>
              <w:jc w:val="both"/>
              <w:rPr>
                <w:sz w:val="20"/>
              </w:rPr>
            </w:pPr>
            <w:r w:rsidRPr="00676711">
              <w:rPr>
                <w:sz w:val="20"/>
              </w:rPr>
              <w:t xml:space="preserve">Prescription &amp; Dispensing </w:t>
            </w:r>
            <w:r w:rsidR="00A00FDB" w:rsidRPr="00676711">
              <w:rPr>
                <w:sz w:val="20"/>
              </w:rPr>
              <w:t>system</w:t>
            </w:r>
            <w:r w:rsidR="00A00FDB">
              <w:rPr>
                <w:sz w:val="20"/>
              </w:rPr>
              <w:t>.</w:t>
            </w:r>
          </w:p>
          <w:p w:rsidR="000A4C83" w:rsidRPr="00676711" w:rsidRDefault="000A4C83" w:rsidP="000734D5">
            <w:pPr>
              <w:pStyle w:val="TableParagraph"/>
              <w:numPr>
                <w:ilvl w:val="0"/>
                <w:numId w:val="4"/>
              </w:numPr>
              <w:tabs>
                <w:tab w:val="left" w:pos="467"/>
                <w:tab w:val="left" w:pos="468"/>
              </w:tabs>
              <w:spacing w:before="35" w:line="276" w:lineRule="auto"/>
              <w:ind w:left="361"/>
              <w:jc w:val="both"/>
              <w:rPr>
                <w:sz w:val="20"/>
              </w:rPr>
            </w:pPr>
            <w:r w:rsidRPr="00676711">
              <w:rPr>
                <w:sz w:val="20"/>
              </w:rPr>
              <w:t>Prescription management</w:t>
            </w:r>
            <w:r w:rsidR="0027136C">
              <w:rPr>
                <w:sz w:val="20"/>
              </w:rPr>
              <w:t>:</w:t>
            </w:r>
          </w:p>
          <w:p w:rsidR="000A4C83" w:rsidRPr="00676711" w:rsidRDefault="0027136C" w:rsidP="000734D5">
            <w:pPr>
              <w:pStyle w:val="TableParagraph"/>
              <w:numPr>
                <w:ilvl w:val="1"/>
                <w:numId w:val="19"/>
              </w:numPr>
              <w:tabs>
                <w:tab w:val="left" w:pos="467"/>
                <w:tab w:val="left" w:pos="468"/>
              </w:tabs>
              <w:spacing w:before="35" w:line="276" w:lineRule="auto"/>
              <w:ind w:left="740"/>
              <w:jc w:val="both"/>
              <w:rPr>
                <w:sz w:val="20"/>
              </w:rPr>
            </w:pPr>
            <w:r>
              <w:rPr>
                <w:sz w:val="20"/>
              </w:rPr>
              <w:t xml:space="preserve">Receipts of paper-based &amp; electronic </w:t>
            </w:r>
            <w:r w:rsidR="00A00FDB">
              <w:rPr>
                <w:sz w:val="20"/>
              </w:rPr>
              <w:t>prescriptions.</w:t>
            </w:r>
          </w:p>
          <w:p w:rsidR="000A4C83" w:rsidRPr="00676711" w:rsidRDefault="000A4C83" w:rsidP="000734D5">
            <w:pPr>
              <w:pStyle w:val="TableParagraph"/>
              <w:numPr>
                <w:ilvl w:val="1"/>
                <w:numId w:val="19"/>
              </w:numPr>
              <w:tabs>
                <w:tab w:val="left" w:pos="467"/>
                <w:tab w:val="left" w:pos="468"/>
              </w:tabs>
              <w:spacing w:before="35" w:line="276" w:lineRule="auto"/>
              <w:ind w:left="740"/>
              <w:jc w:val="both"/>
              <w:rPr>
                <w:sz w:val="20"/>
              </w:rPr>
            </w:pPr>
            <w:r w:rsidRPr="00676711">
              <w:rPr>
                <w:sz w:val="20"/>
              </w:rPr>
              <w:t>Quantity verification system</w:t>
            </w:r>
            <w:r w:rsidR="0027136C">
              <w:rPr>
                <w:sz w:val="20"/>
              </w:rPr>
              <w:t xml:space="preserve"> of </w:t>
            </w:r>
            <w:r w:rsidR="00A00FDB">
              <w:rPr>
                <w:sz w:val="20"/>
              </w:rPr>
              <w:t>prescriptions.</w:t>
            </w:r>
          </w:p>
          <w:p w:rsidR="000A4C83" w:rsidRPr="00676711" w:rsidRDefault="000A4C83" w:rsidP="000734D5">
            <w:pPr>
              <w:pStyle w:val="TableParagraph"/>
              <w:numPr>
                <w:ilvl w:val="1"/>
                <w:numId w:val="19"/>
              </w:numPr>
              <w:tabs>
                <w:tab w:val="left" w:pos="467"/>
                <w:tab w:val="left" w:pos="468"/>
              </w:tabs>
              <w:spacing w:before="35" w:line="276" w:lineRule="auto"/>
              <w:ind w:left="740"/>
              <w:jc w:val="both"/>
              <w:rPr>
                <w:sz w:val="20"/>
              </w:rPr>
            </w:pPr>
            <w:r w:rsidRPr="00676711">
              <w:rPr>
                <w:sz w:val="20"/>
              </w:rPr>
              <w:t xml:space="preserve">Quality </w:t>
            </w:r>
            <w:r w:rsidR="00A00FDB" w:rsidRPr="00676711">
              <w:rPr>
                <w:sz w:val="20"/>
              </w:rPr>
              <w:t>management</w:t>
            </w:r>
            <w:r w:rsidR="00A00FDB">
              <w:rPr>
                <w:sz w:val="20"/>
              </w:rPr>
              <w:t>.</w:t>
            </w:r>
          </w:p>
          <w:p w:rsidR="000A4C83" w:rsidRPr="00676711" w:rsidRDefault="000A4C83" w:rsidP="000734D5">
            <w:pPr>
              <w:pStyle w:val="TableParagraph"/>
              <w:numPr>
                <w:ilvl w:val="1"/>
                <w:numId w:val="19"/>
              </w:numPr>
              <w:tabs>
                <w:tab w:val="left" w:pos="467"/>
                <w:tab w:val="left" w:pos="468"/>
              </w:tabs>
              <w:spacing w:before="32" w:line="276" w:lineRule="auto"/>
              <w:ind w:left="740"/>
              <w:jc w:val="both"/>
              <w:rPr>
                <w:sz w:val="20"/>
              </w:rPr>
            </w:pPr>
            <w:r w:rsidRPr="00676711">
              <w:rPr>
                <w:sz w:val="20"/>
              </w:rPr>
              <w:t xml:space="preserve">Management of medication </w:t>
            </w:r>
            <w:r w:rsidR="00A00FDB" w:rsidRPr="00676711">
              <w:rPr>
                <w:sz w:val="20"/>
              </w:rPr>
              <w:t>errors</w:t>
            </w:r>
            <w:r w:rsidR="00A00FDB">
              <w:rPr>
                <w:sz w:val="20"/>
              </w:rPr>
              <w:t>.</w:t>
            </w:r>
          </w:p>
          <w:p w:rsidR="00574FDB" w:rsidRPr="002E1D18" w:rsidRDefault="000A4C83" w:rsidP="002E1D18">
            <w:pPr>
              <w:pStyle w:val="TableParagraph"/>
              <w:numPr>
                <w:ilvl w:val="0"/>
                <w:numId w:val="4"/>
              </w:numPr>
              <w:tabs>
                <w:tab w:val="left" w:pos="467"/>
                <w:tab w:val="left" w:pos="468"/>
              </w:tabs>
              <w:spacing w:before="33" w:line="276" w:lineRule="auto"/>
              <w:ind w:left="361"/>
              <w:jc w:val="both"/>
              <w:rPr>
                <w:sz w:val="20"/>
              </w:rPr>
            </w:pPr>
            <w:r w:rsidRPr="00676711">
              <w:rPr>
                <w:sz w:val="20"/>
              </w:rPr>
              <w:t xml:space="preserve">Record keeping </w:t>
            </w:r>
            <w:r w:rsidR="00A00FDB" w:rsidRPr="00676711">
              <w:rPr>
                <w:sz w:val="20"/>
              </w:rPr>
              <w:t>ensuring</w:t>
            </w:r>
            <w:r w:rsidRPr="00676711">
              <w:rPr>
                <w:sz w:val="20"/>
              </w:rPr>
              <w:t xml:space="preserve"> data quality</w:t>
            </w:r>
            <w:r w:rsidR="00AC6B44">
              <w:rPr>
                <w:sz w:val="20"/>
              </w:rPr>
              <w:t>.</w:t>
            </w:r>
          </w:p>
        </w:tc>
        <w:tc>
          <w:tcPr>
            <w:tcW w:w="1275" w:type="dxa"/>
            <w:tcBorders>
              <w:top w:val="single" w:sz="4" w:space="0" w:color="auto"/>
              <w:left w:val="single" w:sz="4" w:space="0" w:color="auto"/>
              <w:bottom w:val="single" w:sz="4" w:space="0" w:color="auto"/>
              <w:right w:val="single" w:sz="4" w:space="0" w:color="auto"/>
            </w:tcBorders>
          </w:tcPr>
          <w:p w:rsidR="000A4C83" w:rsidRPr="000A2857" w:rsidRDefault="00AC6B44" w:rsidP="00FF0DDF">
            <w:pPr>
              <w:pStyle w:val="TableParagraph"/>
              <w:spacing w:line="276" w:lineRule="auto"/>
              <w:jc w:val="both"/>
              <w:rPr>
                <w:sz w:val="20"/>
              </w:rPr>
            </w:pPr>
            <w:r>
              <w:rPr>
                <w:sz w:val="20"/>
              </w:rPr>
              <w:t>1</w:t>
            </w:r>
            <w:r w:rsidR="00403353">
              <w:rPr>
                <w:sz w:val="20"/>
              </w:rPr>
              <w:t>5</w:t>
            </w:r>
          </w:p>
        </w:tc>
        <w:tc>
          <w:tcPr>
            <w:tcW w:w="2117" w:type="dxa"/>
            <w:tcBorders>
              <w:top w:val="single" w:sz="4" w:space="0" w:color="auto"/>
              <w:left w:val="single" w:sz="4" w:space="0" w:color="auto"/>
              <w:bottom w:val="single" w:sz="4" w:space="0" w:color="auto"/>
              <w:right w:val="single" w:sz="4" w:space="0" w:color="auto"/>
            </w:tcBorders>
          </w:tcPr>
          <w:p w:rsidR="000A4C83" w:rsidRPr="000A2857" w:rsidRDefault="000A4C83" w:rsidP="00FF0DDF">
            <w:pPr>
              <w:pStyle w:val="Tablestyle"/>
              <w:spacing w:line="276" w:lineRule="auto"/>
              <w:ind w:right="273"/>
              <w:rPr>
                <w:szCs w:val="20"/>
              </w:rPr>
            </w:pPr>
            <w:r w:rsidRPr="000A2857">
              <w:rPr>
                <w:szCs w:val="20"/>
              </w:rPr>
              <w:t>No information = 0</w:t>
            </w:r>
          </w:p>
          <w:p w:rsidR="000A2857" w:rsidRPr="000A2857" w:rsidRDefault="000A4C83" w:rsidP="00FF0DDF">
            <w:pPr>
              <w:pStyle w:val="Tablestyle"/>
              <w:spacing w:line="276" w:lineRule="auto"/>
              <w:ind w:right="273"/>
              <w:rPr>
                <w:szCs w:val="20"/>
              </w:rPr>
            </w:pPr>
            <w:r w:rsidRPr="000A2857">
              <w:rPr>
                <w:szCs w:val="20"/>
              </w:rPr>
              <w:t xml:space="preserve">Poor = 1 </w:t>
            </w:r>
          </w:p>
          <w:p w:rsidR="000A4C83" w:rsidRPr="000A2857" w:rsidRDefault="000A4C83" w:rsidP="00FF0DDF">
            <w:pPr>
              <w:pStyle w:val="Tablestyle"/>
              <w:spacing w:line="276" w:lineRule="auto"/>
              <w:ind w:right="273"/>
              <w:rPr>
                <w:szCs w:val="20"/>
              </w:rPr>
            </w:pPr>
            <w:r w:rsidRPr="000A2857">
              <w:rPr>
                <w:szCs w:val="20"/>
              </w:rPr>
              <w:t>Below average = 2</w:t>
            </w:r>
          </w:p>
          <w:p w:rsidR="000A4C83" w:rsidRPr="000A2857" w:rsidRDefault="000A4C83" w:rsidP="00FF0DDF">
            <w:pPr>
              <w:pStyle w:val="Tablestyle"/>
              <w:spacing w:line="276" w:lineRule="auto"/>
              <w:ind w:right="273"/>
              <w:rPr>
                <w:szCs w:val="20"/>
              </w:rPr>
            </w:pPr>
            <w:r w:rsidRPr="000A2857">
              <w:rPr>
                <w:szCs w:val="20"/>
              </w:rPr>
              <w:t>Average = 3</w:t>
            </w:r>
          </w:p>
          <w:p w:rsidR="000A4C83" w:rsidRPr="000A2857" w:rsidRDefault="000A4C83" w:rsidP="00FF0DDF">
            <w:pPr>
              <w:pStyle w:val="Tablestyle"/>
              <w:spacing w:line="276" w:lineRule="auto"/>
              <w:ind w:right="273"/>
              <w:rPr>
                <w:szCs w:val="20"/>
              </w:rPr>
            </w:pPr>
            <w:r w:rsidRPr="000A2857">
              <w:rPr>
                <w:szCs w:val="20"/>
              </w:rPr>
              <w:t>Good = 4</w:t>
            </w:r>
          </w:p>
          <w:p w:rsidR="000A4C83" w:rsidRPr="000A2857" w:rsidRDefault="000A4C83" w:rsidP="00FF0DDF">
            <w:pPr>
              <w:pStyle w:val="Tablestyle"/>
              <w:spacing w:line="276" w:lineRule="auto"/>
              <w:ind w:right="273"/>
            </w:pPr>
            <w:r w:rsidRPr="000A2857">
              <w:rPr>
                <w:szCs w:val="20"/>
              </w:rPr>
              <w:t>Excellent = 5</w:t>
            </w:r>
          </w:p>
        </w:tc>
      </w:tr>
      <w:tr w:rsidR="00AC6B44" w:rsidTr="00AC6B44">
        <w:trPr>
          <w:trHeight w:val="2826"/>
        </w:trPr>
        <w:tc>
          <w:tcPr>
            <w:tcW w:w="5387" w:type="dxa"/>
            <w:tcBorders>
              <w:top w:val="single" w:sz="4" w:space="0" w:color="auto"/>
              <w:left w:val="single" w:sz="4" w:space="0" w:color="auto"/>
              <w:bottom w:val="single" w:sz="4" w:space="0" w:color="auto"/>
              <w:right w:val="single" w:sz="4" w:space="0" w:color="auto"/>
            </w:tcBorders>
          </w:tcPr>
          <w:p w:rsidR="00AC6B44" w:rsidRDefault="00AC6B44" w:rsidP="00FF0DDF">
            <w:pPr>
              <w:pStyle w:val="TableParagraph"/>
              <w:tabs>
                <w:tab w:val="left" w:pos="467"/>
                <w:tab w:val="left" w:pos="468"/>
              </w:tabs>
              <w:spacing w:before="33" w:line="276" w:lineRule="auto"/>
              <w:jc w:val="both"/>
              <w:rPr>
                <w:b/>
                <w:sz w:val="20"/>
              </w:rPr>
            </w:pPr>
            <w:r w:rsidRPr="00AC6B44">
              <w:rPr>
                <w:b/>
                <w:sz w:val="20"/>
              </w:rPr>
              <w:t>Distribution of PMPs</w:t>
            </w:r>
            <w:r>
              <w:rPr>
                <w:b/>
                <w:sz w:val="20"/>
              </w:rPr>
              <w:t>:</w:t>
            </w:r>
          </w:p>
          <w:p w:rsidR="00AC6B44" w:rsidRPr="0027136C" w:rsidRDefault="00AC6B44" w:rsidP="00FF0DDF">
            <w:pPr>
              <w:pStyle w:val="TableParagraph"/>
              <w:spacing w:line="276" w:lineRule="auto"/>
              <w:jc w:val="both"/>
              <w:rPr>
                <w:b/>
                <w:sz w:val="20"/>
              </w:rPr>
            </w:pPr>
            <w:r w:rsidRPr="00676711">
              <w:rPr>
                <w:sz w:val="20"/>
              </w:rPr>
              <w:t>Bidder to provide information and be assessed on:</w:t>
            </w:r>
          </w:p>
          <w:p w:rsidR="00AC6B44" w:rsidRDefault="00AC6B44" w:rsidP="000734D5">
            <w:pPr>
              <w:pStyle w:val="TableParagraph"/>
              <w:numPr>
                <w:ilvl w:val="0"/>
                <w:numId w:val="26"/>
              </w:numPr>
              <w:spacing w:line="276" w:lineRule="auto"/>
              <w:jc w:val="both"/>
              <w:rPr>
                <w:sz w:val="20"/>
              </w:rPr>
            </w:pPr>
            <w:r w:rsidRPr="00AC6B44">
              <w:rPr>
                <w:sz w:val="20"/>
              </w:rPr>
              <w:t>Capacity to deliver PMPs to all PuPs on time</w:t>
            </w:r>
            <w:r>
              <w:rPr>
                <w:sz w:val="20"/>
              </w:rPr>
              <w:t xml:space="preserve"> within the required </w:t>
            </w:r>
            <w:r w:rsidR="00A00FDB">
              <w:rPr>
                <w:sz w:val="20"/>
              </w:rPr>
              <w:t>frequencies.</w:t>
            </w:r>
          </w:p>
          <w:p w:rsidR="00AC6B44" w:rsidRDefault="00AC6B44" w:rsidP="000734D5">
            <w:pPr>
              <w:pStyle w:val="TableParagraph"/>
              <w:numPr>
                <w:ilvl w:val="0"/>
                <w:numId w:val="26"/>
              </w:numPr>
              <w:spacing w:line="276" w:lineRule="auto"/>
              <w:jc w:val="both"/>
              <w:rPr>
                <w:sz w:val="20"/>
              </w:rPr>
            </w:pPr>
            <w:r>
              <w:rPr>
                <w:sz w:val="20"/>
              </w:rPr>
              <w:t xml:space="preserve">Ability to ensure </w:t>
            </w:r>
            <w:r w:rsidR="0097636A">
              <w:rPr>
                <w:sz w:val="20"/>
              </w:rPr>
              <w:t>upliftment</w:t>
            </w:r>
            <w:r>
              <w:rPr>
                <w:sz w:val="20"/>
              </w:rPr>
              <w:t xml:space="preserve"> of uncollected PMPs within the indicated </w:t>
            </w:r>
            <w:r w:rsidR="00A00FDB">
              <w:rPr>
                <w:sz w:val="20"/>
              </w:rPr>
              <w:t>timeframes.</w:t>
            </w:r>
          </w:p>
          <w:p w:rsidR="00AC6B44" w:rsidRDefault="00AC6B44" w:rsidP="000734D5">
            <w:pPr>
              <w:pStyle w:val="TableParagraph"/>
              <w:numPr>
                <w:ilvl w:val="0"/>
                <w:numId w:val="26"/>
              </w:numPr>
              <w:spacing w:line="276" w:lineRule="auto"/>
              <w:jc w:val="both"/>
              <w:rPr>
                <w:sz w:val="20"/>
              </w:rPr>
            </w:pPr>
            <w:r>
              <w:rPr>
                <w:sz w:val="20"/>
              </w:rPr>
              <w:t xml:space="preserve">Management of distribution team to ensure the required service </w:t>
            </w:r>
            <w:r w:rsidR="00A00FDB">
              <w:rPr>
                <w:sz w:val="20"/>
              </w:rPr>
              <w:t>levels.</w:t>
            </w:r>
          </w:p>
          <w:p w:rsidR="00AC6B44" w:rsidRPr="00AC6B44" w:rsidRDefault="00AC6B44" w:rsidP="000734D5">
            <w:pPr>
              <w:pStyle w:val="TableParagraph"/>
              <w:numPr>
                <w:ilvl w:val="0"/>
                <w:numId w:val="26"/>
              </w:numPr>
              <w:spacing w:line="276" w:lineRule="auto"/>
              <w:jc w:val="both"/>
              <w:rPr>
                <w:sz w:val="20"/>
              </w:rPr>
            </w:pPr>
            <w:r>
              <w:rPr>
                <w:sz w:val="20"/>
              </w:rPr>
              <w:t xml:space="preserve">Ability to record PoDs to ensure on-time invoicing and </w:t>
            </w:r>
            <w:r w:rsidR="00A00FDB">
              <w:rPr>
                <w:sz w:val="20"/>
              </w:rPr>
              <w:t>reporting.</w:t>
            </w:r>
          </w:p>
          <w:p w:rsidR="00AC6B44" w:rsidRPr="00676711" w:rsidRDefault="00AC6B44" w:rsidP="000734D5">
            <w:pPr>
              <w:pStyle w:val="TableParagraph"/>
              <w:numPr>
                <w:ilvl w:val="0"/>
                <w:numId w:val="26"/>
              </w:numPr>
              <w:spacing w:line="276" w:lineRule="auto"/>
              <w:jc w:val="both"/>
              <w:rPr>
                <w:b/>
                <w:sz w:val="20"/>
              </w:rPr>
            </w:pPr>
            <w:r w:rsidRPr="00676711">
              <w:rPr>
                <w:sz w:val="20"/>
              </w:rPr>
              <w:t>Proposed packaging solutions</w:t>
            </w:r>
            <w:r>
              <w:rPr>
                <w:sz w:val="20"/>
              </w:rPr>
              <w:t>.</w:t>
            </w:r>
          </w:p>
        </w:tc>
        <w:tc>
          <w:tcPr>
            <w:tcW w:w="1275" w:type="dxa"/>
            <w:tcBorders>
              <w:top w:val="single" w:sz="4" w:space="0" w:color="auto"/>
              <w:left w:val="single" w:sz="4" w:space="0" w:color="auto"/>
              <w:bottom w:val="single" w:sz="4" w:space="0" w:color="auto"/>
              <w:right w:val="single" w:sz="4" w:space="0" w:color="auto"/>
            </w:tcBorders>
          </w:tcPr>
          <w:p w:rsidR="00AC6B44" w:rsidRDefault="00AC6B44" w:rsidP="00FF0DDF">
            <w:pPr>
              <w:pStyle w:val="TableParagraph"/>
              <w:spacing w:line="276" w:lineRule="auto"/>
              <w:jc w:val="both"/>
              <w:rPr>
                <w:sz w:val="20"/>
              </w:rPr>
            </w:pPr>
            <w:r>
              <w:rPr>
                <w:sz w:val="20"/>
              </w:rPr>
              <w:t>15</w:t>
            </w:r>
          </w:p>
        </w:tc>
        <w:tc>
          <w:tcPr>
            <w:tcW w:w="2117" w:type="dxa"/>
            <w:tcBorders>
              <w:top w:val="single" w:sz="4" w:space="0" w:color="auto"/>
              <w:left w:val="single" w:sz="4" w:space="0" w:color="auto"/>
              <w:bottom w:val="single" w:sz="4" w:space="0" w:color="auto"/>
              <w:right w:val="single" w:sz="4" w:space="0" w:color="auto"/>
            </w:tcBorders>
          </w:tcPr>
          <w:p w:rsidR="00AC6B44" w:rsidRPr="000A2857" w:rsidRDefault="00AC6B44" w:rsidP="00FF0DDF">
            <w:pPr>
              <w:pStyle w:val="Tablestyle"/>
              <w:spacing w:line="276" w:lineRule="auto"/>
              <w:ind w:right="273"/>
              <w:rPr>
                <w:szCs w:val="20"/>
              </w:rPr>
            </w:pPr>
            <w:r w:rsidRPr="000A2857">
              <w:rPr>
                <w:szCs w:val="20"/>
              </w:rPr>
              <w:t>No information = 0</w:t>
            </w:r>
          </w:p>
          <w:p w:rsidR="00AC6B44" w:rsidRPr="000A2857" w:rsidRDefault="00AC6B44" w:rsidP="00FF0DDF">
            <w:pPr>
              <w:pStyle w:val="Tablestyle"/>
              <w:spacing w:line="276" w:lineRule="auto"/>
              <w:ind w:right="273"/>
              <w:rPr>
                <w:szCs w:val="20"/>
              </w:rPr>
            </w:pPr>
            <w:r w:rsidRPr="000A2857">
              <w:rPr>
                <w:szCs w:val="20"/>
              </w:rPr>
              <w:t xml:space="preserve">Poor = 1 </w:t>
            </w:r>
          </w:p>
          <w:p w:rsidR="00AC6B44" w:rsidRPr="000A2857" w:rsidRDefault="00AC6B44" w:rsidP="00FF0DDF">
            <w:pPr>
              <w:pStyle w:val="Tablestyle"/>
              <w:spacing w:line="276" w:lineRule="auto"/>
              <w:ind w:right="273"/>
              <w:rPr>
                <w:szCs w:val="20"/>
              </w:rPr>
            </w:pPr>
            <w:r w:rsidRPr="000A2857">
              <w:rPr>
                <w:szCs w:val="20"/>
              </w:rPr>
              <w:t>Below average = 2</w:t>
            </w:r>
          </w:p>
          <w:p w:rsidR="00AC6B44" w:rsidRPr="000A2857" w:rsidRDefault="00AC6B44" w:rsidP="00FF0DDF">
            <w:pPr>
              <w:pStyle w:val="Tablestyle"/>
              <w:spacing w:line="276" w:lineRule="auto"/>
              <w:ind w:right="273"/>
              <w:rPr>
                <w:szCs w:val="20"/>
              </w:rPr>
            </w:pPr>
            <w:r w:rsidRPr="000A2857">
              <w:rPr>
                <w:szCs w:val="20"/>
              </w:rPr>
              <w:t>Average = 3</w:t>
            </w:r>
          </w:p>
          <w:p w:rsidR="00AC6B44" w:rsidRPr="000A2857" w:rsidRDefault="00AC6B44" w:rsidP="00FF0DDF">
            <w:pPr>
              <w:pStyle w:val="Tablestyle"/>
              <w:spacing w:line="276" w:lineRule="auto"/>
              <w:ind w:right="273"/>
              <w:rPr>
                <w:szCs w:val="20"/>
              </w:rPr>
            </w:pPr>
            <w:r w:rsidRPr="000A2857">
              <w:rPr>
                <w:szCs w:val="20"/>
              </w:rPr>
              <w:t>Good = 4</w:t>
            </w:r>
          </w:p>
          <w:p w:rsidR="00AC6B44" w:rsidRPr="000A2857" w:rsidRDefault="00AC6B44" w:rsidP="00FF0DDF">
            <w:pPr>
              <w:pStyle w:val="Tablestyle"/>
              <w:spacing w:line="276" w:lineRule="auto"/>
              <w:ind w:right="273"/>
              <w:rPr>
                <w:szCs w:val="20"/>
              </w:rPr>
            </w:pPr>
            <w:r w:rsidRPr="000A2857">
              <w:rPr>
                <w:szCs w:val="20"/>
              </w:rPr>
              <w:t>Excellent = 5</w:t>
            </w:r>
          </w:p>
        </w:tc>
      </w:tr>
      <w:tr w:rsidR="000A4C83" w:rsidTr="00885F81">
        <w:trPr>
          <w:trHeight w:val="2525"/>
        </w:trPr>
        <w:tc>
          <w:tcPr>
            <w:tcW w:w="5387" w:type="dxa"/>
            <w:tcBorders>
              <w:top w:val="single" w:sz="4" w:space="0" w:color="auto"/>
              <w:left w:val="single" w:sz="4" w:space="0" w:color="auto"/>
              <w:bottom w:val="single" w:sz="4" w:space="0" w:color="auto"/>
              <w:right w:val="single" w:sz="4" w:space="0" w:color="auto"/>
            </w:tcBorders>
          </w:tcPr>
          <w:p w:rsidR="000A4C83" w:rsidRPr="00676711" w:rsidRDefault="000A4C83" w:rsidP="00FF0DDF">
            <w:pPr>
              <w:pStyle w:val="TableParagraph"/>
              <w:spacing w:line="276" w:lineRule="auto"/>
              <w:jc w:val="both"/>
              <w:rPr>
                <w:b/>
                <w:sz w:val="20"/>
              </w:rPr>
            </w:pPr>
            <w:r w:rsidRPr="00676711">
              <w:rPr>
                <w:b/>
                <w:sz w:val="20"/>
              </w:rPr>
              <w:t>Information management system, monitoring and reporting requirements</w:t>
            </w:r>
            <w:r w:rsidR="000A2857" w:rsidRPr="00676711">
              <w:rPr>
                <w:b/>
                <w:sz w:val="20"/>
              </w:rPr>
              <w:t>:</w:t>
            </w:r>
          </w:p>
          <w:p w:rsidR="000A2857" w:rsidRPr="00676711" w:rsidRDefault="000A2857" w:rsidP="00FF0DDF">
            <w:pPr>
              <w:pStyle w:val="TableParagraph"/>
              <w:spacing w:before="146" w:line="276" w:lineRule="auto"/>
              <w:jc w:val="both"/>
              <w:rPr>
                <w:sz w:val="20"/>
              </w:rPr>
            </w:pPr>
            <w:r w:rsidRPr="00676711">
              <w:rPr>
                <w:sz w:val="20"/>
              </w:rPr>
              <w:t>Bidder to provide information and be assessed on:</w:t>
            </w:r>
          </w:p>
          <w:p w:rsidR="000A2857" w:rsidRPr="00676711" w:rsidRDefault="000A2857" w:rsidP="00FF0DDF">
            <w:pPr>
              <w:pStyle w:val="TableParagraph"/>
              <w:numPr>
                <w:ilvl w:val="0"/>
                <w:numId w:val="3"/>
              </w:numPr>
              <w:tabs>
                <w:tab w:val="left" w:pos="467"/>
                <w:tab w:val="left" w:pos="468"/>
              </w:tabs>
              <w:spacing w:before="35" w:line="276" w:lineRule="auto"/>
              <w:jc w:val="both"/>
              <w:rPr>
                <w:sz w:val="20"/>
              </w:rPr>
            </w:pPr>
            <w:r w:rsidRPr="00676711">
              <w:rPr>
                <w:sz w:val="20"/>
              </w:rPr>
              <w:t xml:space="preserve">Information management </w:t>
            </w:r>
            <w:r w:rsidR="00A00FDB" w:rsidRPr="00676711">
              <w:rPr>
                <w:sz w:val="20"/>
              </w:rPr>
              <w:t>system</w:t>
            </w:r>
            <w:r w:rsidR="00A00FDB">
              <w:rPr>
                <w:sz w:val="20"/>
              </w:rPr>
              <w:t>.</w:t>
            </w:r>
          </w:p>
          <w:p w:rsidR="000A2857" w:rsidRPr="00676711" w:rsidRDefault="000A2857" w:rsidP="00FF0DDF">
            <w:pPr>
              <w:pStyle w:val="TableParagraph"/>
              <w:numPr>
                <w:ilvl w:val="0"/>
                <w:numId w:val="3"/>
              </w:numPr>
              <w:tabs>
                <w:tab w:val="left" w:pos="467"/>
                <w:tab w:val="left" w:pos="468"/>
              </w:tabs>
              <w:spacing w:before="33" w:line="276" w:lineRule="auto"/>
              <w:jc w:val="both"/>
              <w:rPr>
                <w:sz w:val="20"/>
              </w:rPr>
            </w:pPr>
            <w:r w:rsidRPr="00676711">
              <w:rPr>
                <w:sz w:val="20"/>
              </w:rPr>
              <w:t xml:space="preserve">Process that will be implemented to prevent duplicate profile </w:t>
            </w:r>
            <w:r w:rsidR="00A00FDB" w:rsidRPr="00676711">
              <w:rPr>
                <w:sz w:val="20"/>
              </w:rPr>
              <w:t>creation</w:t>
            </w:r>
            <w:r w:rsidR="00A00FDB">
              <w:rPr>
                <w:sz w:val="20"/>
              </w:rPr>
              <w:t>.</w:t>
            </w:r>
          </w:p>
          <w:p w:rsidR="000A2857" w:rsidRPr="00676711" w:rsidRDefault="000A2857" w:rsidP="00FF0DDF">
            <w:pPr>
              <w:pStyle w:val="TableParagraph"/>
              <w:numPr>
                <w:ilvl w:val="0"/>
                <w:numId w:val="3"/>
              </w:numPr>
              <w:tabs>
                <w:tab w:val="left" w:pos="467"/>
                <w:tab w:val="left" w:pos="468"/>
              </w:tabs>
              <w:spacing w:before="5" w:line="276" w:lineRule="auto"/>
              <w:jc w:val="both"/>
              <w:rPr>
                <w:sz w:val="20"/>
              </w:rPr>
            </w:pPr>
            <w:r w:rsidRPr="00676711">
              <w:rPr>
                <w:sz w:val="20"/>
              </w:rPr>
              <w:t xml:space="preserve">Ability to interface with DoH </w:t>
            </w:r>
            <w:r w:rsidR="00A00FDB" w:rsidRPr="00676711">
              <w:rPr>
                <w:sz w:val="20"/>
              </w:rPr>
              <w:t>systems</w:t>
            </w:r>
            <w:r w:rsidR="00A00FDB">
              <w:rPr>
                <w:sz w:val="20"/>
              </w:rPr>
              <w:t>.</w:t>
            </w:r>
          </w:p>
          <w:p w:rsidR="000A2857" w:rsidRPr="00676711" w:rsidRDefault="0027136C" w:rsidP="00FF0DDF">
            <w:pPr>
              <w:pStyle w:val="TableParagraph"/>
              <w:numPr>
                <w:ilvl w:val="0"/>
                <w:numId w:val="3"/>
              </w:numPr>
              <w:tabs>
                <w:tab w:val="left" w:pos="467"/>
                <w:tab w:val="left" w:pos="468"/>
              </w:tabs>
              <w:spacing w:before="32" w:line="276" w:lineRule="auto"/>
              <w:jc w:val="both"/>
              <w:rPr>
                <w:sz w:val="20"/>
              </w:rPr>
            </w:pPr>
            <w:r>
              <w:rPr>
                <w:sz w:val="20"/>
              </w:rPr>
              <w:t xml:space="preserve">Data management </w:t>
            </w:r>
            <w:r w:rsidR="00A00FDB">
              <w:rPr>
                <w:sz w:val="20"/>
              </w:rPr>
              <w:t>processes.</w:t>
            </w:r>
          </w:p>
          <w:p w:rsidR="000A2857" w:rsidRPr="00676711" w:rsidRDefault="000A2857" w:rsidP="00FF0DDF">
            <w:pPr>
              <w:pStyle w:val="TableParagraph"/>
              <w:numPr>
                <w:ilvl w:val="0"/>
                <w:numId w:val="3"/>
              </w:numPr>
              <w:tabs>
                <w:tab w:val="left" w:pos="467"/>
                <w:tab w:val="left" w:pos="468"/>
              </w:tabs>
              <w:spacing w:before="34" w:line="276" w:lineRule="auto"/>
              <w:jc w:val="both"/>
              <w:rPr>
                <w:sz w:val="20"/>
              </w:rPr>
            </w:pPr>
            <w:r w:rsidRPr="00676711">
              <w:rPr>
                <w:sz w:val="20"/>
              </w:rPr>
              <w:t>Record keeping</w:t>
            </w:r>
            <w:r w:rsidR="0027136C">
              <w:rPr>
                <w:sz w:val="20"/>
              </w:rPr>
              <w:t>.</w:t>
            </w:r>
          </w:p>
        </w:tc>
        <w:tc>
          <w:tcPr>
            <w:tcW w:w="1275" w:type="dxa"/>
            <w:tcBorders>
              <w:top w:val="single" w:sz="4" w:space="0" w:color="auto"/>
              <w:left w:val="single" w:sz="4" w:space="0" w:color="auto"/>
              <w:bottom w:val="single" w:sz="4" w:space="0" w:color="auto"/>
              <w:right w:val="single" w:sz="4" w:space="0" w:color="auto"/>
            </w:tcBorders>
          </w:tcPr>
          <w:p w:rsidR="000A4C83" w:rsidRPr="000A2857" w:rsidRDefault="000A4C83" w:rsidP="00FF0DDF">
            <w:pPr>
              <w:pStyle w:val="TableParagraph"/>
              <w:spacing w:line="276" w:lineRule="auto"/>
              <w:jc w:val="both"/>
              <w:rPr>
                <w:sz w:val="20"/>
              </w:rPr>
            </w:pPr>
            <w:r w:rsidRPr="000A2857">
              <w:rPr>
                <w:sz w:val="20"/>
              </w:rPr>
              <w:t>10</w:t>
            </w:r>
          </w:p>
        </w:tc>
        <w:tc>
          <w:tcPr>
            <w:tcW w:w="2117" w:type="dxa"/>
            <w:tcBorders>
              <w:top w:val="single" w:sz="4" w:space="0" w:color="auto"/>
              <w:left w:val="single" w:sz="4" w:space="0" w:color="auto"/>
              <w:bottom w:val="single" w:sz="4" w:space="0" w:color="auto"/>
              <w:right w:val="single" w:sz="4" w:space="0" w:color="auto"/>
            </w:tcBorders>
          </w:tcPr>
          <w:p w:rsidR="000A2857" w:rsidRPr="000A2857" w:rsidRDefault="000A2857" w:rsidP="00FF0DDF">
            <w:pPr>
              <w:pStyle w:val="Tablestyle"/>
              <w:spacing w:line="276" w:lineRule="auto"/>
              <w:ind w:right="273"/>
              <w:rPr>
                <w:szCs w:val="20"/>
              </w:rPr>
            </w:pPr>
            <w:r w:rsidRPr="000A2857">
              <w:rPr>
                <w:szCs w:val="20"/>
              </w:rPr>
              <w:t>No information = 0</w:t>
            </w:r>
          </w:p>
          <w:p w:rsidR="000A2857" w:rsidRPr="000A2857" w:rsidRDefault="000A2857" w:rsidP="00FF0DDF">
            <w:pPr>
              <w:pStyle w:val="Tablestyle"/>
              <w:spacing w:line="276" w:lineRule="auto"/>
              <w:ind w:right="273"/>
              <w:rPr>
                <w:szCs w:val="20"/>
              </w:rPr>
            </w:pPr>
            <w:r w:rsidRPr="000A2857">
              <w:rPr>
                <w:szCs w:val="20"/>
              </w:rPr>
              <w:t xml:space="preserve">Poor = 1 </w:t>
            </w:r>
          </w:p>
          <w:p w:rsidR="000A2857" w:rsidRPr="000A2857" w:rsidRDefault="000A2857" w:rsidP="00FF0DDF">
            <w:pPr>
              <w:pStyle w:val="Tablestyle"/>
              <w:spacing w:line="276" w:lineRule="auto"/>
              <w:ind w:right="273"/>
              <w:rPr>
                <w:szCs w:val="20"/>
              </w:rPr>
            </w:pPr>
            <w:r w:rsidRPr="000A2857">
              <w:rPr>
                <w:szCs w:val="20"/>
              </w:rPr>
              <w:t>Below average = 2</w:t>
            </w:r>
          </w:p>
          <w:p w:rsidR="000A2857" w:rsidRPr="000A2857" w:rsidRDefault="000A2857" w:rsidP="00FF0DDF">
            <w:pPr>
              <w:pStyle w:val="Tablestyle"/>
              <w:spacing w:line="276" w:lineRule="auto"/>
              <w:ind w:right="273"/>
              <w:rPr>
                <w:szCs w:val="20"/>
              </w:rPr>
            </w:pPr>
            <w:r w:rsidRPr="000A2857">
              <w:rPr>
                <w:szCs w:val="20"/>
              </w:rPr>
              <w:t>Average = 3</w:t>
            </w:r>
          </w:p>
          <w:p w:rsidR="000A2857" w:rsidRPr="000A2857" w:rsidRDefault="000A2857" w:rsidP="00FF0DDF">
            <w:pPr>
              <w:pStyle w:val="Tablestyle"/>
              <w:spacing w:line="276" w:lineRule="auto"/>
              <w:ind w:right="273"/>
              <w:rPr>
                <w:szCs w:val="20"/>
              </w:rPr>
            </w:pPr>
            <w:r w:rsidRPr="000A2857">
              <w:rPr>
                <w:szCs w:val="20"/>
              </w:rPr>
              <w:t>Good = 4</w:t>
            </w:r>
          </w:p>
          <w:p w:rsidR="000A4C83" w:rsidRPr="000A4C83" w:rsidRDefault="000A2857" w:rsidP="00FF0DDF">
            <w:pPr>
              <w:pStyle w:val="Tablestyle"/>
              <w:spacing w:line="276" w:lineRule="auto"/>
              <w:ind w:right="273"/>
            </w:pPr>
            <w:r w:rsidRPr="000A2857">
              <w:rPr>
                <w:szCs w:val="20"/>
              </w:rPr>
              <w:t>Excellent = 5</w:t>
            </w:r>
          </w:p>
        </w:tc>
      </w:tr>
      <w:tr w:rsidR="00676711" w:rsidTr="00885F81">
        <w:trPr>
          <w:trHeight w:val="2525"/>
        </w:trPr>
        <w:tc>
          <w:tcPr>
            <w:tcW w:w="5387" w:type="dxa"/>
            <w:tcBorders>
              <w:top w:val="single" w:sz="4" w:space="0" w:color="auto"/>
              <w:left w:val="single" w:sz="4" w:space="0" w:color="auto"/>
              <w:bottom w:val="single" w:sz="4" w:space="0" w:color="auto"/>
              <w:right w:val="single" w:sz="4" w:space="0" w:color="auto"/>
            </w:tcBorders>
          </w:tcPr>
          <w:p w:rsidR="00676711" w:rsidRPr="00676711" w:rsidRDefault="00676711" w:rsidP="00FF0DDF">
            <w:pPr>
              <w:pStyle w:val="TableParagraph"/>
              <w:spacing w:line="276" w:lineRule="auto"/>
              <w:jc w:val="both"/>
              <w:rPr>
                <w:b/>
                <w:sz w:val="20"/>
              </w:rPr>
            </w:pPr>
            <w:r>
              <w:rPr>
                <w:b/>
                <w:sz w:val="20"/>
              </w:rPr>
              <w:t>Communication strategy</w:t>
            </w:r>
            <w:r w:rsidRPr="00676711">
              <w:rPr>
                <w:b/>
                <w:sz w:val="20"/>
              </w:rPr>
              <w:t xml:space="preserve"> </w:t>
            </w:r>
          </w:p>
          <w:p w:rsidR="00676711" w:rsidRPr="00676711" w:rsidRDefault="00676711" w:rsidP="00FF0DDF">
            <w:pPr>
              <w:pStyle w:val="TableParagraph"/>
              <w:spacing w:before="146" w:line="276" w:lineRule="auto"/>
              <w:jc w:val="both"/>
              <w:rPr>
                <w:sz w:val="20"/>
              </w:rPr>
            </w:pPr>
            <w:r w:rsidRPr="00676711">
              <w:rPr>
                <w:sz w:val="20"/>
              </w:rPr>
              <w:t>Bidder to provide proposed communication strategy.</w:t>
            </w:r>
          </w:p>
          <w:p w:rsidR="00676711" w:rsidRPr="00676711" w:rsidRDefault="00676711" w:rsidP="00FF0DDF">
            <w:pPr>
              <w:pStyle w:val="TableParagraph"/>
              <w:spacing w:before="146" w:line="276" w:lineRule="auto"/>
              <w:jc w:val="both"/>
              <w:rPr>
                <w:sz w:val="20"/>
              </w:rPr>
            </w:pPr>
            <w:r w:rsidRPr="00676711">
              <w:rPr>
                <w:sz w:val="20"/>
              </w:rPr>
              <w:t xml:space="preserve">Bidder to be assessed </w:t>
            </w:r>
            <w:r w:rsidR="00A00FDB" w:rsidRPr="00676711">
              <w:rPr>
                <w:sz w:val="20"/>
              </w:rPr>
              <w:t>based on</w:t>
            </w:r>
            <w:r w:rsidRPr="00676711">
              <w:rPr>
                <w:sz w:val="20"/>
              </w:rPr>
              <w:t>:</w:t>
            </w:r>
          </w:p>
          <w:p w:rsidR="00676711" w:rsidRPr="00676711" w:rsidRDefault="00676711" w:rsidP="000734D5">
            <w:pPr>
              <w:pStyle w:val="BodyText"/>
              <w:numPr>
                <w:ilvl w:val="0"/>
                <w:numId w:val="20"/>
              </w:numPr>
              <w:spacing w:line="276" w:lineRule="auto"/>
              <w:jc w:val="both"/>
              <w:rPr>
                <w:sz w:val="20"/>
              </w:rPr>
            </w:pPr>
            <w:r w:rsidRPr="00676711">
              <w:rPr>
                <w:sz w:val="20"/>
              </w:rPr>
              <w:t xml:space="preserve">Help desk </w:t>
            </w:r>
            <w:r w:rsidR="00A00FDB" w:rsidRPr="00676711">
              <w:rPr>
                <w:sz w:val="20"/>
              </w:rPr>
              <w:t>management</w:t>
            </w:r>
            <w:r w:rsidR="00B60E3F">
              <w:rPr>
                <w:sz w:val="20"/>
              </w:rPr>
              <w:t xml:space="preserve"> capabilities and tools</w:t>
            </w:r>
            <w:r w:rsidR="00A00FDB">
              <w:rPr>
                <w:sz w:val="20"/>
              </w:rPr>
              <w:t>.</w:t>
            </w:r>
          </w:p>
          <w:p w:rsidR="00B60E3F" w:rsidRDefault="00676711" w:rsidP="000734D5">
            <w:pPr>
              <w:pStyle w:val="BodyText"/>
              <w:numPr>
                <w:ilvl w:val="0"/>
                <w:numId w:val="20"/>
              </w:numPr>
              <w:spacing w:line="276" w:lineRule="auto"/>
              <w:jc w:val="both"/>
              <w:rPr>
                <w:sz w:val="20"/>
              </w:rPr>
            </w:pPr>
            <w:r w:rsidRPr="00676711">
              <w:rPr>
                <w:sz w:val="20"/>
              </w:rPr>
              <w:t xml:space="preserve">Inbound </w:t>
            </w:r>
            <w:r w:rsidR="00A00FDB" w:rsidRPr="00676711">
              <w:rPr>
                <w:sz w:val="20"/>
              </w:rPr>
              <w:t>toll-free</w:t>
            </w:r>
            <w:r w:rsidRPr="00676711">
              <w:rPr>
                <w:sz w:val="20"/>
              </w:rPr>
              <w:t xml:space="preserve"> call </w:t>
            </w:r>
            <w:r w:rsidR="00A00FDB" w:rsidRPr="00676711">
              <w:rPr>
                <w:sz w:val="20"/>
              </w:rPr>
              <w:t>center</w:t>
            </w:r>
            <w:r w:rsidR="00B60E3F">
              <w:rPr>
                <w:sz w:val="20"/>
              </w:rPr>
              <w:t xml:space="preserve"> functionality and capacity</w:t>
            </w:r>
          </w:p>
          <w:p w:rsidR="00676711" w:rsidRPr="00676711" w:rsidRDefault="00B60E3F" w:rsidP="000734D5">
            <w:pPr>
              <w:pStyle w:val="BodyText"/>
              <w:numPr>
                <w:ilvl w:val="0"/>
                <w:numId w:val="20"/>
              </w:numPr>
              <w:spacing w:line="276" w:lineRule="auto"/>
              <w:jc w:val="both"/>
              <w:rPr>
                <w:sz w:val="20"/>
              </w:rPr>
            </w:pPr>
            <w:r>
              <w:rPr>
                <w:sz w:val="20"/>
              </w:rPr>
              <w:t>Outbound call center capacity</w:t>
            </w:r>
          </w:p>
          <w:p w:rsidR="00676711" w:rsidRPr="00676711" w:rsidRDefault="00676711" w:rsidP="000734D5">
            <w:pPr>
              <w:pStyle w:val="BodyText"/>
              <w:numPr>
                <w:ilvl w:val="0"/>
                <w:numId w:val="20"/>
              </w:numPr>
              <w:spacing w:line="276" w:lineRule="auto"/>
              <w:jc w:val="both"/>
              <w:rPr>
                <w:sz w:val="20"/>
              </w:rPr>
            </w:pPr>
            <w:r w:rsidRPr="00676711">
              <w:rPr>
                <w:sz w:val="20"/>
              </w:rPr>
              <w:t xml:space="preserve">E-mail communication </w:t>
            </w:r>
            <w:r w:rsidR="00A00FDB" w:rsidRPr="00676711">
              <w:rPr>
                <w:sz w:val="20"/>
              </w:rPr>
              <w:t>center</w:t>
            </w:r>
            <w:r w:rsidR="00A00FDB">
              <w:rPr>
                <w:sz w:val="20"/>
              </w:rPr>
              <w:t>.</w:t>
            </w:r>
          </w:p>
          <w:p w:rsidR="00676711" w:rsidRPr="00676711" w:rsidRDefault="00676711" w:rsidP="000734D5">
            <w:pPr>
              <w:pStyle w:val="BodyText"/>
              <w:numPr>
                <w:ilvl w:val="0"/>
                <w:numId w:val="20"/>
              </w:numPr>
              <w:spacing w:line="276" w:lineRule="auto"/>
              <w:jc w:val="both"/>
              <w:rPr>
                <w:sz w:val="20"/>
              </w:rPr>
            </w:pPr>
            <w:r w:rsidRPr="00676711">
              <w:rPr>
                <w:sz w:val="20"/>
              </w:rPr>
              <w:t>Alternative communication platform</w:t>
            </w:r>
            <w:r w:rsidR="00B60E3F">
              <w:rPr>
                <w:sz w:val="20"/>
              </w:rPr>
              <w:t xml:space="preserve"> for patients, facilities and PuPs</w:t>
            </w:r>
            <w:r w:rsidRPr="00676711">
              <w:rPr>
                <w:sz w:val="20"/>
              </w:rPr>
              <w:t xml:space="preserve"> that will be </w:t>
            </w:r>
            <w:r w:rsidR="00A00FDB" w:rsidRPr="00676711">
              <w:rPr>
                <w:sz w:val="20"/>
              </w:rPr>
              <w:t>implemented</w:t>
            </w:r>
            <w:r w:rsidR="00A00FDB">
              <w:rPr>
                <w:sz w:val="20"/>
              </w:rPr>
              <w:t>.</w:t>
            </w:r>
          </w:p>
          <w:p w:rsidR="00676711" w:rsidRPr="00676711" w:rsidRDefault="00676711" w:rsidP="000734D5">
            <w:pPr>
              <w:pStyle w:val="BodyText"/>
              <w:numPr>
                <w:ilvl w:val="0"/>
                <w:numId w:val="20"/>
              </w:numPr>
              <w:spacing w:line="276" w:lineRule="auto"/>
              <w:jc w:val="both"/>
              <w:rPr>
                <w:sz w:val="20"/>
              </w:rPr>
            </w:pPr>
            <w:r w:rsidRPr="00676711">
              <w:rPr>
                <w:sz w:val="20"/>
              </w:rPr>
              <w:t xml:space="preserve">Patient notification processes which </w:t>
            </w:r>
            <w:r w:rsidR="00A00FDB" w:rsidRPr="00676711">
              <w:rPr>
                <w:sz w:val="20"/>
              </w:rPr>
              <w:t>include</w:t>
            </w:r>
            <w:r w:rsidRPr="00676711">
              <w:rPr>
                <w:sz w:val="20"/>
              </w:rPr>
              <w:t xml:space="preserve"> SMS </w:t>
            </w:r>
          </w:p>
          <w:p w:rsidR="00676711" w:rsidRPr="00676711" w:rsidRDefault="00676711" w:rsidP="000734D5">
            <w:pPr>
              <w:pStyle w:val="BodyText"/>
              <w:numPr>
                <w:ilvl w:val="0"/>
                <w:numId w:val="20"/>
              </w:numPr>
              <w:spacing w:line="276" w:lineRule="auto"/>
              <w:jc w:val="both"/>
              <w:rPr>
                <w:sz w:val="20"/>
              </w:rPr>
            </w:pPr>
            <w:r w:rsidRPr="00676711">
              <w:rPr>
                <w:sz w:val="20"/>
              </w:rPr>
              <w:t xml:space="preserve">Medication error reporting </w:t>
            </w:r>
            <w:r w:rsidR="00A00FDB" w:rsidRPr="00676711">
              <w:rPr>
                <w:sz w:val="20"/>
              </w:rPr>
              <w:t>processes</w:t>
            </w:r>
            <w:r w:rsidR="00A00FDB">
              <w:rPr>
                <w:sz w:val="20"/>
              </w:rPr>
              <w:t>.</w:t>
            </w:r>
          </w:p>
          <w:p w:rsidR="00676711" w:rsidRPr="00676711" w:rsidRDefault="00676711" w:rsidP="000734D5">
            <w:pPr>
              <w:pStyle w:val="BodyText"/>
              <w:numPr>
                <w:ilvl w:val="0"/>
                <w:numId w:val="20"/>
              </w:numPr>
              <w:spacing w:line="276" w:lineRule="auto"/>
              <w:jc w:val="both"/>
              <w:rPr>
                <w:b/>
                <w:sz w:val="20"/>
              </w:rPr>
            </w:pPr>
            <w:r w:rsidRPr="00676711">
              <w:rPr>
                <w:sz w:val="20"/>
              </w:rPr>
              <w:t>Record keeping of all help desk services</w:t>
            </w:r>
            <w:r w:rsidR="0027136C">
              <w:rPr>
                <w:sz w:val="20"/>
              </w:rPr>
              <w:t>.</w:t>
            </w:r>
          </w:p>
        </w:tc>
        <w:tc>
          <w:tcPr>
            <w:tcW w:w="1275" w:type="dxa"/>
            <w:tcBorders>
              <w:top w:val="single" w:sz="4" w:space="0" w:color="auto"/>
              <w:left w:val="single" w:sz="4" w:space="0" w:color="auto"/>
              <w:bottom w:val="single" w:sz="4" w:space="0" w:color="auto"/>
              <w:right w:val="single" w:sz="4" w:space="0" w:color="auto"/>
            </w:tcBorders>
          </w:tcPr>
          <w:p w:rsidR="00676711" w:rsidRPr="00676711" w:rsidRDefault="00676711" w:rsidP="00FF0DDF">
            <w:pPr>
              <w:pStyle w:val="TableParagraph"/>
              <w:spacing w:line="276" w:lineRule="auto"/>
              <w:jc w:val="both"/>
              <w:rPr>
                <w:sz w:val="20"/>
              </w:rPr>
            </w:pPr>
            <w:r>
              <w:rPr>
                <w:sz w:val="20"/>
              </w:rPr>
              <w:t>5</w:t>
            </w:r>
          </w:p>
        </w:tc>
        <w:tc>
          <w:tcPr>
            <w:tcW w:w="2117" w:type="dxa"/>
            <w:tcBorders>
              <w:top w:val="single" w:sz="4" w:space="0" w:color="auto"/>
              <w:left w:val="single" w:sz="4" w:space="0" w:color="auto"/>
              <w:bottom w:val="single" w:sz="4" w:space="0" w:color="auto"/>
              <w:right w:val="single" w:sz="4" w:space="0" w:color="auto"/>
            </w:tcBorders>
          </w:tcPr>
          <w:p w:rsidR="00676711" w:rsidRPr="00676711" w:rsidRDefault="00676711" w:rsidP="00FF0DDF">
            <w:pPr>
              <w:pStyle w:val="Tablestyle"/>
              <w:spacing w:line="276" w:lineRule="auto"/>
              <w:ind w:right="273"/>
              <w:rPr>
                <w:szCs w:val="20"/>
              </w:rPr>
            </w:pPr>
            <w:r w:rsidRPr="00676711">
              <w:rPr>
                <w:szCs w:val="20"/>
              </w:rPr>
              <w:t>No information = 0</w:t>
            </w:r>
          </w:p>
          <w:p w:rsidR="00676711" w:rsidRDefault="00676711" w:rsidP="00FF0DDF">
            <w:pPr>
              <w:pStyle w:val="Tablestyle"/>
              <w:spacing w:line="276" w:lineRule="auto"/>
              <w:ind w:right="273"/>
              <w:rPr>
                <w:szCs w:val="20"/>
              </w:rPr>
            </w:pPr>
            <w:r w:rsidRPr="00676711">
              <w:rPr>
                <w:szCs w:val="20"/>
              </w:rPr>
              <w:t xml:space="preserve">Poor = 1 </w:t>
            </w:r>
          </w:p>
          <w:p w:rsidR="00676711" w:rsidRPr="00676711" w:rsidRDefault="00676711" w:rsidP="00FF0DDF">
            <w:pPr>
              <w:pStyle w:val="Tablestyle"/>
              <w:spacing w:line="276" w:lineRule="auto"/>
              <w:ind w:right="273"/>
              <w:rPr>
                <w:szCs w:val="20"/>
              </w:rPr>
            </w:pPr>
            <w:r w:rsidRPr="00676711">
              <w:rPr>
                <w:szCs w:val="20"/>
              </w:rPr>
              <w:t>Below average = 2</w:t>
            </w:r>
          </w:p>
          <w:p w:rsidR="00676711" w:rsidRPr="00676711" w:rsidRDefault="00676711" w:rsidP="00FF0DDF">
            <w:pPr>
              <w:pStyle w:val="Tablestyle"/>
              <w:spacing w:line="276" w:lineRule="auto"/>
              <w:ind w:right="273"/>
              <w:rPr>
                <w:szCs w:val="20"/>
              </w:rPr>
            </w:pPr>
            <w:r w:rsidRPr="00676711">
              <w:rPr>
                <w:szCs w:val="20"/>
              </w:rPr>
              <w:t>Average = 3</w:t>
            </w:r>
          </w:p>
          <w:p w:rsidR="00676711" w:rsidRPr="00676711" w:rsidRDefault="00676711" w:rsidP="00FF0DDF">
            <w:pPr>
              <w:pStyle w:val="Tablestyle"/>
              <w:spacing w:line="276" w:lineRule="auto"/>
              <w:ind w:right="273"/>
              <w:rPr>
                <w:szCs w:val="20"/>
              </w:rPr>
            </w:pPr>
            <w:r w:rsidRPr="00676711">
              <w:rPr>
                <w:szCs w:val="20"/>
              </w:rPr>
              <w:t>Good = 4</w:t>
            </w:r>
          </w:p>
          <w:p w:rsidR="00676711" w:rsidRPr="00676711" w:rsidRDefault="00676711" w:rsidP="00FF0DDF">
            <w:pPr>
              <w:pStyle w:val="Tablestyle"/>
              <w:spacing w:line="276" w:lineRule="auto"/>
              <w:ind w:right="273"/>
              <w:rPr>
                <w:szCs w:val="20"/>
              </w:rPr>
            </w:pPr>
            <w:r w:rsidRPr="00676711">
              <w:rPr>
                <w:szCs w:val="20"/>
              </w:rPr>
              <w:t>Excellent = 5</w:t>
            </w:r>
          </w:p>
        </w:tc>
      </w:tr>
    </w:tbl>
    <w:p w:rsidR="00E37F07" w:rsidRDefault="00E37F07" w:rsidP="00FF0DDF">
      <w:pPr>
        <w:spacing w:line="276" w:lineRule="auto"/>
        <w:jc w:val="both"/>
        <w:rPr>
          <w:rFonts w:ascii="Times New Roman"/>
          <w:sz w:val="20"/>
        </w:rPr>
        <w:sectPr w:rsidR="00E37F07">
          <w:pgSz w:w="11900" w:h="16840"/>
          <w:pgMar w:top="1360" w:right="1320" w:bottom="940" w:left="1320" w:header="0" w:footer="679" w:gutter="0"/>
          <w:cols w:space="720"/>
        </w:sect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387"/>
        <w:gridCol w:w="1275"/>
        <w:gridCol w:w="2117"/>
      </w:tblGrid>
      <w:tr w:rsidR="00E37F07" w:rsidTr="00FC159A">
        <w:trPr>
          <w:trHeight w:val="291"/>
          <w:tblHeader/>
        </w:trPr>
        <w:tc>
          <w:tcPr>
            <w:tcW w:w="5387" w:type="dxa"/>
            <w:shd w:val="clear" w:color="auto" w:fill="F2F2F2" w:themeFill="background1" w:themeFillShade="F2"/>
          </w:tcPr>
          <w:p w:rsidR="00E37F07" w:rsidRPr="00676711" w:rsidRDefault="00435E70" w:rsidP="00FF0DDF">
            <w:pPr>
              <w:pStyle w:val="TableParagraph"/>
              <w:spacing w:line="276" w:lineRule="auto"/>
              <w:ind w:left="107"/>
              <w:jc w:val="both"/>
              <w:rPr>
                <w:b/>
                <w:sz w:val="20"/>
                <w:szCs w:val="20"/>
              </w:rPr>
            </w:pPr>
            <w:r w:rsidRPr="00676711">
              <w:rPr>
                <w:b/>
                <w:sz w:val="20"/>
                <w:szCs w:val="20"/>
              </w:rPr>
              <w:lastRenderedPageBreak/>
              <w:t>Criteria</w:t>
            </w:r>
          </w:p>
        </w:tc>
        <w:tc>
          <w:tcPr>
            <w:tcW w:w="1275" w:type="dxa"/>
            <w:shd w:val="clear" w:color="auto" w:fill="F2F2F2" w:themeFill="background1" w:themeFillShade="F2"/>
          </w:tcPr>
          <w:p w:rsidR="00E37F07" w:rsidRPr="00676711" w:rsidRDefault="00435E70" w:rsidP="00FF0DDF">
            <w:pPr>
              <w:pStyle w:val="TableParagraph"/>
              <w:spacing w:line="276" w:lineRule="auto"/>
              <w:ind w:left="108"/>
              <w:jc w:val="both"/>
              <w:rPr>
                <w:b/>
                <w:sz w:val="20"/>
                <w:szCs w:val="20"/>
              </w:rPr>
            </w:pPr>
            <w:r w:rsidRPr="00676711">
              <w:rPr>
                <w:b/>
                <w:sz w:val="20"/>
                <w:szCs w:val="20"/>
              </w:rPr>
              <w:t>Weighted %</w:t>
            </w:r>
          </w:p>
        </w:tc>
        <w:tc>
          <w:tcPr>
            <w:tcW w:w="2117" w:type="dxa"/>
            <w:shd w:val="clear" w:color="auto" w:fill="F2F2F2" w:themeFill="background1" w:themeFillShade="F2"/>
          </w:tcPr>
          <w:p w:rsidR="00E37F07" w:rsidRPr="00676711" w:rsidRDefault="00435E70" w:rsidP="00FF0DDF">
            <w:pPr>
              <w:pStyle w:val="TableParagraph"/>
              <w:spacing w:line="276" w:lineRule="auto"/>
              <w:ind w:left="107"/>
              <w:jc w:val="both"/>
              <w:rPr>
                <w:b/>
                <w:sz w:val="20"/>
                <w:szCs w:val="20"/>
              </w:rPr>
            </w:pPr>
            <w:r w:rsidRPr="00676711">
              <w:rPr>
                <w:b/>
                <w:sz w:val="20"/>
                <w:szCs w:val="20"/>
              </w:rPr>
              <w:t>Scoring Criteria</w:t>
            </w:r>
          </w:p>
        </w:tc>
      </w:tr>
      <w:tr w:rsidR="00E37F07" w:rsidTr="00885F81">
        <w:trPr>
          <w:trHeight w:val="3207"/>
        </w:trPr>
        <w:tc>
          <w:tcPr>
            <w:tcW w:w="5387" w:type="dxa"/>
          </w:tcPr>
          <w:p w:rsidR="00676711" w:rsidRDefault="00676711" w:rsidP="00FF0DDF">
            <w:pPr>
              <w:pStyle w:val="TableParagraph"/>
              <w:spacing w:line="276" w:lineRule="auto"/>
              <w:ind w:right="210"/>
              <w:jc w:val="both"/>
              <w:rPr>
                <w:sz w:val="20"/>
              </w:rPr>
            </w:pPr>
            <w:r>
              <w:rPr>
                <w:b/>
                <w:sz w:val="20"/>
              </w:rPr>
              <w:t>Risk management</w:t>
            </w:r>
            <w:r>
              <w:rPr>
                <w:sz w:val="20"/>
              </w:rPr>
              <w:t xml:space="preserve"> </w:t>
            </w:r>
          </w:p>
          <w:p w:rsidR="00E37F07" w:rsidRDefault="00435E70" w:rsidP="00FF0DDF">
            <w:pPr>
              <w:pStyle w:val="TableParagraph"/>
              <w:spacing w:before="146" w:line="276" w:lineRule="auto"/>
              <w:ind w:right="210"/>
              <w:jc w:val="both"/>
              <w:rPr>
                <w:sz w:val="20"/>
              </w:rPr>
            </w:pPr>
            <w:r>
              <w:rPr>
                <w:sz w:val="20"/>
              </w:rPr>
              <w:t>Bidder to provide proposed risk management plan.</w:t>
            </w:r>
          </w:p>
          <w:p w:rsidR="00CC2768" w:rsidRDefault="00CC2768" w:rsidP="00FF0DDF">
            <w:pPr>
              <w:pStyle w:val="TableParagraph"/>
              <w:spacing w:line="276" w:lineRule="auto"/>
              <w:jc w:val="both"/>
              <w:rPr>
                <w:sz w:val="20"/>
              </w:rPr>
            </w:pPr>
            <w:r>
              <w:rPr>
                <w:sz w:val="20"/>
              </w:rPr>
              <w:t xml:space="preserve">Bidder to be assessed </w:t>
            </w:r>
            <w:r w:rsidR="00A00FDB">
              <w:rPr>
                <w:sz w:val="20"/>
              </w:rPr>
              <w:t>based on</w:t>
            </w:r>
            <w:r>
              <w:rPr>
                <w:sz w:val="20"/>
              </w:rPr>
              <w:t>:</w:t>
            </w:r>
          </w:p>
          <w:p w:rsidR="00CC2768" w:rsidRDefault="00CC2768" w:rsidP="00FF0DDF">
            <w:pPr>
              <w:pStyle w:val="TableParagraph"/>
              <w:numPr>
                <w:ilvl w:val="0"/>
                <w:numId w:val="2"/>
              </w:numPr>
              <w:tabs>
                <w:tab w:val="left" w:pos="467"/>
                <w:tab w:val="left" w:pos="468"/>
              </w:tabs>
              <w:spacing w:before="115" w:line="276" w:lineRule="auto"/>
              <w:ind w:left="361"/>
              <w:jc w:val="both"/>
              <w:rPr>
                <w:sz w:val="20"/>
              </w:rPr>
            </w:pPr>
            <w:r>
              <w:rPr>
                <w:sz w:val="20"/>
              </w:rPr>
              <w:t>Description of risk management</w:t>
            </w:r>
            <w:r>
              <w:rPr>
                <w:spacing w:val="-5"/>
                <w:sz w:val="20"/>
              </w:rPr>
              <w:t xml:space="preserve"> </w:t>
            </w:r>
            <w:r>
              <w:rPr>
                <w:sz w:val="20"/>
              </w:rPr>
              <w:t>approach,</w:t>
            </w:r>
          </w:p>
          <w:p w:rsidR="00403353" w:rsidRDefault="00CC2768" w:rsidP="00FF0DDF">
            <w:pPr>
              <w:pStyle w:val="TableParagraph"/>
              <w:spacing w:before="33" w:line="276" w:lineRule="auto"/>
              <w:ind w:left="361"/>
              <w:jc w:val="both"/>
              <w:rPr>
                <w:sz w:val="20"/>
              </w:rPr>
            </w:pPr>
            <w:r>
              <w:rPr>
                <w:sz w:val="20"/>
              </w:rPr>
              <w:t>i.e. processes, techniques, tools, and team roles and responsibilities</w:t>
            </w:r>
            <w:r w:rsidR="0027136C">
              <w:rPr>
                <w:sz w:val="20"/>
              </w:rPr>
              <w:t>;</w:t>
            </w:r>
          </w:p>
          <w:p w:rsidR="00CC2768" w:rsidRPr="00F6650D" w:rsidRDefault="000912BD" w:rsidP="00FF0DDF">
            <w:pPr>
              <w:pStyle w:val="TableParagraph"/>
              <w:numPr>
                <w:ilvl w:val="0"/>
                <w:numId w:val="1"/>
              </w:numPr>
              <w:spacing w:line="276" w:lineRule="auto"/>
              <w:ind w:left="361"/>
              <w:jc w:val="both"/>
              <w:rPr>
                <w:sz w:val="20"/>
                <w:szCs w:val="20"/>
                <w:lang w:val="en-ZA"/>
              </w:rPr>
            </w:pPr>
            <w:r>
              <w:rPr>
                <w:sz w:val="20"/>
                <w:szCs w:val="20"/>
                <w:lang w:val="en-ZA"/>
              </w:rPr>
              <w:t xml:space="preserve">Disaster recovery </w:t>
            </w:r>
            <w:r w:rsidR="00A00FDB">
              <w:rPr>
                <w:sz w:val="20"/>
                <w:szCs w:val="20"/>
                <w:lang w:val="en-ZA"/>
              </w:rPr>
              <w:t>p</w:t>
            </w:r>
            <w:r w:rsidR="00A00FDB" w:rsidRPr="00F6650D">
              <w:rPr>
                <w:sz w:val="20"/>
                <w:szCs w:val="20"/>
                <w:lang w:val="en-ZA"/>
              </w:rPr>
              <w:t>lan</w:t>
            </w:r>
            <w:r w:rsidR="00A00FDB">
              <w:rPr>
                <w:sz w:val="20"/>
                <w:szCs w:val="20"/>
                <w:lang w:val="en-ZA"/>
              </w:rPr>
              <w:t>.</w:t>
            </w:r>
            <w:r w:rsidR="00CC2768" w:rsidRPr="00F6650D">
              <w:rPr>
                <w:sz w:val="20"/>
                <w:szCs w:val="20"/>
                <w:lang w:val="en-ZA"/>
              </w:rPr>
              <w:t xml:space="preserve"> </w:t>
            </w:r>
          </w:p>
          <w:p w:rsidR="00CC2768" w:rsidRPr="00F6650D" w:rsidRDefault="000912BD" w:rsidP="00FF0DDF">
            <w:pPr>
              <w:pStyle w:val="TableParagraph"/>
              <w:numPr>
                <w:ilvl w:val="0"/>
                <w:numId w:val="1"/>
              </w:numPr>
              <w:spacing w:line="276" w:lineRule="auto"/>
              <w:ind w:left="361"/>
              <w:jc w:val="both"/>
              <w:rPr>
                <w:sz w:val="20"/>
                <w:szCs w:val="20"/>
                <w:lang w:val="en-ZA"/>
              </w:rPr>
            </w:pPr>
            <w:r>
              <w:rPr>
                <w:sz w:val="20"/>
                <w:szCs w:val="20"/>
                <w:lang w:val="en-ZA"/>
              </w:rPr>
              <w:t xml:space="preserve">Essential </w:t>
            </w:r>
            <w:r w:rsidR="00A00FDB">
              <w:rPr>
                <w:sz w:val="20"/>
                <w:szCs w:val="20"/>
                <w:lang w:val="en-ZA"/>
              </w:rPr>
              <w:t>s</w:t>
            </w:r>
            <w:r w:rsidR="00A00FDB" w:rsidRPr="00F6650D">
              <w:rPr>
                <w:sz w:val="20"/>
                <w:szCs w:val="20"/>
                <w:lang w:val="en-ZA"/>
              </w:rPr>
              <w:t>ervices</w:t>
            </w:r>
            <w:r w:rsidR="00A00FDB">
              <w:rPr>
                <w:sz w:val="20"/>
                <w:szCs w:val="20"/>
                <w:lang w:val="en-ZA"/>
              </w:rPr>
              <w:t>.</w:t>
            </w:r>
          </w:p>
          <w:p w:rsidR="00CC2768" w:rsidRPr="00F6650D" w:rsidRDefault="00A00FDB" w:rsidP="00FF0DDF">
            <w:pPr>
              <w:pStyle w:val="TableParagraph"/>
              <w:numPr>
                <w:ilvl w:val="0"/>
                <w:numId w:val="1"/>
              </w:numPr>
              <w:spacing w:line="276" w:lineRule="auto"/>
              <w:ind w:left="361"/>
              <w:jc w:val="both"/>
              <w:rPr>
                <w:sz w:val="20"/>
                <w:szCs w:val="20"/>
                <w:lang w:val="en-ZA"/>
              </w:rPr>
            </w:pPr>
            <w:r>
              <w:rPr>
                <w:sz w:val="20"/>
                <w:szCs w:val="20"/>
                <w:lang w:val="en-ZA"/>
              </w:rPr>
              <w:t>Insurance.</w:t>
            </w:r>
          </w:p>
          <w:p w:rsidR="00CC2768" w:rsidRPr="00F6650D" w:rsidRDefault="000912BD" w:rsidP="00FF0DDF">
            <w:pPr>
              <w:pStyle w:val="TableParagraph"/>
              <w:numPr>
                <w:ilvl w:val="0"/>
                <w:numId w:val="1"/>
              </w:numPr>
              <w:spacing w:line="276" w:lineRule="auto"/>
              <w:ind w:left="361"/>
              <w:jc w:val="both"/>
              <w:rPr>
                <w:sz w:val="20"/>
                <w:szCs w:val="20"/>
                <w:lang w:val="en-ZA"/>
              </w:rPr>
            </w:pPr>
            <w:r>
              <w:rPr>
                <w:sz w:val="20"/>
                <w:szCs w:val="20"/>
                <w:lang w:val="en-ZA"/>
              </w:rPr>
              <w:t>Information s</w:t>
            </w:r>
            <w:r w:rsidR="00CC2768" w:rsidRPr="00F6650D">
              <w:rPr>
                <w:sz w:val="20"/>
                <w:szCs w:val="20"/>
                <w:lang w:val="en-ZA"/>
              </w:rPr>
              <w:t xml:space="preserve">ystem sustainability and </w:t>
            </w:r>
            <w:r w:rsidR="00A00FDB" w:rsidRPr="00F6650D">
              <w:rPr>
                <w:sz w:val="20"/>
                <w:szCs w:val="20"/>
                <w:lang w:val="en-ZA"/>
              </w:rPr>
              <w:t>security</w:t>
            </w:r>
            <w:r w:rsidR="00A00FDB">
              <w:rPr>
                <w:sz w:val="20"/>
                <w:szCs w:val="20"/>
                <w:lang w:val="en-ZA"/>
              </w:rPr>
              <w:t>.</w:t>
            </w:r>
          </w:p>
          <w:p w:rsidR="00CC2768" w:rsidRPr="000912BD" w:rsidRDefault="00CC2768" w:rsidP="00FF0DDF">
            <w:pPr>
              <w:pStyle w:val="TableParagraph"/>
              <w:numPr>
                <w:ilvl w:val="0"/>
                <w:numId w:val="1"/>
              </w:numPr>
              <w:spacing w:line="276" w:lineRule="auto"/>
              <w:ind w:left="361"/>
              <w:jc w:val="both"/>
              <w:rPr>
                <w:rFonts w:ascii="Symbol" w:hAnsi="Symbol"/>
                <w:sz w:val="20"/>
              </w:rPr>
            </w:pPr>
            <w:r w:rsidRPr="00F6650D">
              <w:rPr>
                <w:sz w:val="20"/>
                <w:szCs w:val="20"/>
                <w:lang w:val="en-ZA"/>
              </w:rPr>
              <w:t xml:space="preserve">Distribution in high risk </w:t>
            </w:r>
            <w:r w:rsidR="0097636A" w:rsidRPr="00F6650D">
              <w:rPr>
                <w:sz w:val="20"/>
                <w:szCs w:val="20"/>
                <w:lang w:val="en-ZA"/>
              </w:rPr>
              <w:t>areas</w:t>
            </w:r>
            <w:r w:rsidR="00A00FDB" w:rsidRPr="00F6650D">
              <w:rPr>
                <w:sz w:val="20"/>
                <w:szCs w:val="20"/>
                <w:lang w:val="en-ZA"/>
              </w:rPr>
              <w:t>.</w:t>
            </w:r>
          </w:p>
          <w:p w:rsidR="000912BD" w:rsidRPr="00E40743" w:rsidRDefault="000912BD" w:rsidP="00FF0DDF">
            <w:pPr>
              <w:pStyle w:val="TableParagraph"/>
              <w:numPr>
                <w:ilvl w:val="0"/>
                <w:numId w:val="1"/>
              </w:numPr>
              <w:spacing w:line="276" w:lineRule="auto"/>
              <w:ind w:left="361"/>
              <w:jc w:val="both"/>
              <w:rPr>
                <w:rFonts w:ascii="Symbol" w:hAnsi="Symbol"/>
                <w:sz w:val="20"/>
              </w:rPr>
            </w:pPr>
            <w:r>
              <w:rPr>
                <w:sz w:val="20"/>
                <w:szCs w:val="20"/>
                <w:lang w:val="en-ZA"/>
              </w:rPr>
              <w:t xml:space="preserve">Business continuity </w:t>
            </w:r>
            <w:r w:rsidR="00A00FDB">
              <w:rPr>
                <w:sz w:val="20"/>
                <w:szCs w:val="20"/>
                <w:lang w:val="en-ZA"/>
              </w:rPr>
              <w:t>plan.</w:t>
            </w:r>
          </w:p>
          <w:p w:rsidR="00E40743" w:rsidRPr="0027136C" w:rsidRDefault="00CC2768" w:rsidP="00FF0DDF">
            <w:pPr>
              <w:pStyle w:val="TableParagraph"/>
              <w:numPr>
                <w:ilvl w:val="0"/>
                <w:numId w:val="1"/>
              </w:numPr>
              <w:spacing w:line="276" w:lineRule="auto"/>
              <w:ind w:left="361"/>
              <w:jc w:val="both"/>
              <w:rPr>
                <w:sz w:val="20"/>
              </w:rPr>
            </w:pPr>
            <w:r>
              <w:rPr>
                <w:sz w:val="20"/>
                <w:szCs w:val="20"/>
                <w:lang w:val="en-ZA"/>
              </w:rPr>
              <w:t>Alternative power supply</w:t>
            </w:r>
            <w:r w:rsidR="0027136C">
              <w:rPr>
                <w:sz w:val="20"/>
                <w:szCs w:val="20"/>
                <w:lang w:val="en-ZA"/>
              </w:rPr>
              <w:t>.</w:t>
            </w:r>
          </w:p>
        </w:tc>
        <w:tc>
          <w:tcPr>
            <w:tcW w:w="1275" w:type="dxa"/>
          </w:tcPr>
          <w:p w:rsidR="00E37F07" w:rsidRDefault="00403353" w:rsidP="00FF0DDF">
            <w:pPr>
              <w:pStyle w:val="TableParagraph"/>
              <w:spacing w:line="276" w:lineRule="auto"/>
              <w:jc w:val="both"/>
              <w:rPr>
                <w:rFonts w:ascii="Times New Roman"/>
                <w:sz w:val="20"/>
              </w:rPr>
            </w:pPr>
            <w:r>
              <w:rPr>
                <w:sz w:val="20"/>
              </w:rPr>
              <w:t>10</w:t>
            </w:r>
          </w:p>
        </w:tc>
        <w:tc>
          <w:tcPr>
            <w:tcW w:w="2117" w:type="dxa"/>
          </w:tcPr>
          <w:p w:rsidR="00E37F07" w:rsidRDefault="00435E70" w:rsidP="00FF0DDF">
            <w:pPr>
              <w:pStyle w:val="TableParagraph"/>
              <w:spacing w:before="146" w:line="276" w:lineRule="auto"/>
              <w:ind w:right="273"/>
              <w:jc w:val="both"/>
              <w:rPr>
                <w:sz w:val="20"/>
              </w:rPr>
            </w:pPr>
            <w:r>
              <w:rPr>
                <w:sz w:val="20"/>
              </w:rPr>
              <w:t>No information =</w:t>
            </w:r>
            <w:r>
              <w:rPr>
                <w:spacing w:val="-11"/>
                <w:sz w:val="20"/>
              </w:rPr>
              <w:t xml:space="preserve"> </w:t>
            </w:r>
            <w:r>
              <w:rPr>
                <w:sz w:val="20"/>
              </w:rPr>
              <w:t>0</w:t>
            </w:r>
          </w:p>
          <w:p w:rsidR="00107DBF" w:rsidRDefault="00435E70" w:rsidP="00107DBF">
            <w:pPr>
              <w:pStyle w:val="TableParagraph"/>
              <w:spacing w:before="34" w:line="276" w:lineRule="auto"/>
              <w:ind w:right="273"/>
              <w:jc w:val="both"/>
              <w:rPr>
                <w:sz w:val="20"/>
              </w:rPr>
            </w:pPr>
            <w:r>
              <w:rPr>
                <w:sz w:val="20"/>
              </w:rPr>
              <w:t>Poor</w:t>
            </w:r>
            <w:r>
              <w:rPr>
                <w:spacing w:val="-2"/>
                <w:sz w:val="20"/>
              </w:rPr>
              <w:t xml:space="preserve"> </w:t>
            </w:r>
            <w:r>
              <w:rPr>
                <w:sz w:val="20"/>
              </w:rPr>
              <w:t>=</w:t>
            </w:r>
            <w:r>
              <w:rPr>
                <w:spacing w:val="-1"/>
                <w:sz w:val="20"/>
              </w:rPr>
              <w:t xml:space="preserve"> </w:t>
            </w:r>
            <w:r>
              <w:rPr>
                <w:spacing w:val="-13"/>
                <w:sz w:val="20"/>
              </w:rPr>
              <w:t>1</w:t>
            </w:r>
            <w:r>
              <w:rPr>
                <w:sz w:val="20"/>
              </w:rPr>
              <w:t xml:space="preserve"> </w:t>
            </w:r>
          </w:p>
          <w:p w:rsidR="00E37F07" w:rsidRDefault="00435E70" w:rsidP="00107DBF">
            <w:pPr>
              <w:pStyle w:val="TableParagraph"/>
              <w:spacing w:before="34" w:line="276" w:lineRule="auto"/>
              <w:ind w:right="273"/>
              <w:jc w:val="both"/>
              <w:rPr>
                <w:sz w:val="20"/>
              </w:rPr>
            </w:pPr>
            <w:r>
              <w:rPr>
                <w:sz w:val="20"/>
              </w:rPr>
              <w:t>Below average =</w:t>
            </w:r>
            <w:r>
              <w:rPr>
                <w:spacing w:val="-9"/>
                <w:sz w:val="20"/>
              </w:rPr>
              <w:t xml:space="preserve"> </w:t>
            </w:r>
            <w:r>
              <w:rPr>
                <w:sz w:val="20"/>
              </w:rPr>
              <w:t>2</w:t>
            </w:r>
          </w:p>
          <w:p w:rsidR="00E37F07" w:rsidRDefault="00435E70" w:rsidP="00FF0DDF">
            <w:pPr>
              <w:pStyle w:val="TableParagraph"/>
              <w:spacing w:line="276" w:lineRule="auto"/>
              <w:ind w:right="273"/>
              <w:jc w:val="both"/>
              <w:rPr>
                <w:sz w:val="20"/>
              </w:rPr>
            </w:pPr>
            <w:r>
              <w:rPr>
                <w:sz w:val="20"/>
              </w:rPr>
              <w:t>Average =</w:t>
            </w:r>
            <w:r>
              <w:rPr>
                <w:spacing w:val="-1"/>
                <w:sz w:val="20"/>
              </w:rPr>
              <w:t xml:space="preserve"> </w:t>
            </w:r>
            <w:r>
              <w:rPr>
                <w:sz w:val="20"/>
              </w:rPr>
              <w:t>3</w:t>
            </w:r>
          </w:p>
          <w:p w:rsidR="00E37F07" w:rsidRDefault="00435E70" w:rsidP="00FF0DDF">
            <w:pPr>
              <w:pStyle w:val="TableParagraph"/>
              <w:spacing w:before="35" w:line="276" w:lineRule="auto"/>
              <w:ind w:right="273"/>
              <w:jc w:val="both"/>
              <w:rPr>
                <w:sz w:val="20"/>
              </w:rPr>
            </w:pPr>
            <w:r>
              <w:rPr>
                <w:sz w:val="20"/>
              </w:rPr>
              <w:t>Good =</w:t>
            </w:r>
            <w:r>
              <w:rPr>
                <w:spacing w:val="-1"/>
                <w:sz w:val="20"/>
              </w:rPr>
              <w:t xml:space="preserve"> </w:t>
            </w:r>
            <w:r>
              <w:rPr>
                <w:sz w:val="20"/>
              </w:rPr>
              <w:t>4</w:t>
            </w:r>
          </w:p>
          <w:p w:rsidR="00E37F07" w:rsidRDefault="00435E70" w:rsidP="00FF0DDF">
            <w:pPr>
              <w:pStyle w:val="TableParagraph"/>
              <w:spacing w:before="34" w:line="276" w:lineRule="auto"/>
              <w:ind w:right="273"/>
              <w:jc w:val="both"/>
              <w:rPr>
                <w:sz w:val="20"/>
              </w:rPr>
            </w:pPr>
            <w:r>
              <w:rPr>
                <w:sz w:val="20"/>
              </w:rPr>
              <w:t>Excellent =</w:t>
            </w:r>
            <w:r>
              <w:rPr>
                <w:spacing w:val="-5"/>
                <w:sz w:val="20"/>
              </w:rPr>
              <w:t xml:space="preserve"> </w:t>
            </w:r>
            <w:r>
              <w:rPr>
                <w:sz w:val="20"/>
              </w:rPr>
              <w:t>5</w:t>
            </w:r>
          </w:p>
        </w:tc>
      </w:tr>
      <w:tr w:rsidR="00E37F07" w:rsidTr="00885F81">
        <w:trPr>
          <w:trHeight w:val="1058"/>
        </w:trPr>
        <w:tc>
          <w:tcPr>
            <w:tcW w:w="5387" w:type="dxa"/>
          </w:tcPr>
          <w:p w:rsidR="00E37F07" w:rsidRPr="00885F81" w:rsidRDefault="00435E70" w:rsidP="00FF0DDF">
            <w:pPr>
              <w:pStyle w:val="TableParagraph"/>
              <w:spacing w:line="276" w:lineRule="auto"/>
              <w:jc w:val="both"/>
              <w:rPr>
                <w:b/>
                <w:sz w:val="20"/>
              </w:rPr>
            </w:pPr>
            <w:r>
              <w:rPr>
                <w:b/>
                <w:sz w:val="20"/>
              </w:rPr>
              <w:t>Financial stability</w:t>
            </w:r>
          </w:p>
          <w:p w:rsidR="00E37F07" w:rsidRDefault="00435E70" w:rsidP="00FF0DDF">
            <w:pPr>
              <w:pStyle w:val="TableParagraph"/>
              <w:spacing w:line="276" w:lineRule="auto"/>
              <w:ind w:right="121"/>
              <w:jc w:val="both"/>
              <w:rPr>
                <w:sz w:val="20"/>
              </w:rPr>
            </w:pPr>
            <w:r>
              <w:rPr>
                <w:sz w:val="20"/>
              </w:rPr>
              <w:t>Bidder to provide stamped original bank rating letter with grading</w:t>
            </w:r>
            <w:r w:rsidR="00E40743">
              <w:rPr>
                <w:sz w:val="20"/>
              </w:rPr>
              <w:t>.</w:t>
            </w:r>
          </w:p>
          <w:p w:rsidR="00E40743" w:rsidRPr="00E40743" w:rsidRDefault="00E40743" w:rsidP="00FF0DDF">
            <w:pPr>
              <w:pStyle w:val="TableParagraph"/>
              <w:spacing w:line="276" w:lineRule="auto"/>
              <w:ind w:right="121"/>
              <w:jc w:val="both"/>
              <w:rPr>
                <w:sz w:val="20"/>
                <w:szCs w:val="20"/>
              </w:rPr>
            </w:pPr>
            <w:r w:rsidRPr="00E40743">
              <w:rPr>
                <w:sz w:val="20"/>
                <w:szCs w:val="20"/>
              </w:rPr>
              <w:t>Provide information which demonstrates that the bidder has available or access to sufficient financial means to meet the anticipated cash flow requirements for its role as CCMDD successful bidder.</w:t>
            </w:r>
          </w:p>
        </w:tc>
        <w:tc>
          <w:tcPr>
            <w:tcW w:w="1275" w:type="dxa"/>
          </w:tcPr>
          <w:p w:rsidR="00E37F07" w:rsidRDefault="00435E70" w:rsidP="00FF0DDF">
            <w:pPr>
              <w:pStyle w:val="TableParagraph"/>
              <w:spacing w:line="276" w:lineRule="auto"/>
              <w:ind w:left="279"/>
              <w:jc w:val="both"/>
              <w:rPr>
                <w:sz w:val="20"/>
              </w:rPr>
            </w:pPr>
            <w:r>
              <w:rPr>
                <w:sz w:val="20"/>
              </w:rPr>
              <w:t>10</w:t>
            </w:r>
          </w:p>
        </w:tc>
        <w:tc>
          <w:tcPr>
            <w:tcW w:w="2117" w:type="dxa"/>
          </w:tcPr>
          <w:p w:rsidR="00885F81" w:rsidRDefault="00885F81" w:rsidP="00FF0DDF">
            <w:pPr>
              <w:pStyle w:val="TableParagraph"/>
              <w:spacing w:line="276" w:lineRule="auto"/>
              <w:ind w:left="492" w:right="273" w:hanging="288"/>
              <w:jc w:val="both"/>
              <w:rPr>
                <w:sz w:val="20"/>
              </w:rPr>
            </w:pPr>
          </w:p>
          <w:p w:rsidR="00885F81" w:rsidRDefault="00435E70" w:rsidP="00FF0DDF">
            <w:pPr>
              <w:pStyle w:val="TableParagraph"/>
              <w:spacing w:line="276" w:lineRule="auto"/>
              <w:ind w:left="288" w:right="273" w:hanging="288"/>
              <w:jc w:val="both"/>
              <w:rPr>
                <w:sz w:val="20"/>
              </w:rPr>
            </w:pPr>
            <w:r>
              <w:rPr>
                <w:sz w:val="20"/>
              </w:rPr>
              <w:t>No information = 0</w:t>
            </w:r>
          </w:p>
          <w:p w:rsidR="00107DBF" w:rsidRDefault="00DA08DD" w:rsidP="00FF0DDF">
            <w:pPr>
              <w:pStyle w:val="TableParagraph"/>
              <w:spacing w:line="276" w:lineRule="auto"/>
              <w:ind w:left="288" w:right="273" w:hanging="284"/>
              <w:jc w:val="both"/>
              <w:rPr>
                <w:sz w:val="20"/>
              </w:rPr>
            </w:pPr>
            <w:r>
              <w:rPr>
                <w:sz w:val="20"/>
              </w:rPr>
              <w:t>Category C =1</w:t>
            </w:r>
          </w:p>
          <w:p w:rsidR="00E37F07" w:rsidRDefault="00885F81" w:rsidP="00FF0DDF">
            <w:pPr>
              <w:pStyle w:val="TableParagraph"/>
              <w:spacing w:line="276" w:lineRule="auto"/>
              <w:ind w:left="288" w:right="273" w:hanging="284"/>
              <w:jc w:val="both"/>
              <w:rPr>
                <w:sz w:val="20"/>
              </w:rPr>
            </w:pPr>
            <w:r>
              <w:rPr>
                <w:sz w:val="20"/>
              </w:rPr>
              <w:t xml:space="preserve">Category B = </w:t>
            </w:r>
            <w:r w:rsidR="00DA08DD">
              <w:rPr>
                <w:sz w:val="20"/>
              </w:rPr>
              <w:t>3</w:t>
            </w:r>
          </w:p>
          <w:p w:rsidR="00885F81" w:rsidRDefault="00885F81" w:rsidP="00FF0DDF">
            <w:pPr>
              <w:pStyle w:val="TableParagraph"/>
              <w:spacing w:line="276" w:lineRule="auto"/>
              <w:ind w:left="288" w:right="273" w:hanging="288"/>
              <w:jc w:val="both"/>
              <w:rPr>
                <w:sz w:val="20"/>
              </w:rPr>
            </w:pPr>
            <w:r>
              <w:rPr>
                <w:sz w:val="20"/>
              </w:rPr>
              <w:t xml:space="preserve">Category A = </w:t>
            </w:r>
            <w:r w:rsidR="00DA08DD">
              <w:rPr>
                <w:sz w:val="20"/>
              </w:rPr>
              <w:t>5</w:t>
            </w:r>
          </w:p>
          <w:p w:rsidR="00E37F07" w:rsidRDefault="00E37F07" w:rsidP="00FF0DDF">
            <w:pPr>
              <w:pStyle w:val="TableParagraph"/>
              <w:spacing w:line="276" w:lineRule="auto"/>
              <w:ind w:left="288" w:right="273"/>
              <w:jc w:val="both"/>
              <w:rPr>
                <w:sz w:val="20"/>
              </w:rPr>
            </w:pPr>
          </w:p>
        </w:tc>
      </w:tr>
    </w:tbl>
    <w:p w:rsidR="00E37F07" w:rsidRDefault="00E37F07" w:rsidP="00FF0DDF">
      <w:pPr>
        <w:pStyle w:val="BodyText"/>
        <w:spacing w:before="9" w:line="276" w:lineRule="auto"/>
        <w:jc w:val="both"/>
        <w:rPr>
          <w:sz w:val="24"/>
        </w:rPr>
      </w:pPr>
    </w:p>
    <w:p w:rsidR="00EB429E" w:rsidRDefault="00EB429E" w:rsidP="00FF0DDF">
      <w:pPr>
        <w:pStyle w:val="BodyText"/>
        <w:spacing w:before="9" w:line="276" w:lineRule="auto"/>
        <w:jc w:val="both"/>
        <w:rPr>
          <w:sz w:val="24"/>
        </w:rPr>
      </w:pPr>
    </w:p>
    <w:p w:rsidR="00E37F07" w:rsidRPr="00FC159A" w:rsidRDefault="0068020B" w:rsidP="00FF0DDF">
      <w:pPr>
        <w:pStyle w:val="BodyText"/>
        <w:spacing w:before="93" w:line="276" w:lineRule="auto"/>
        <w:ind w:left="120"/>
        <w:jc w:val="both"/>
        <w:rPr>
          <w:b/>
        </w:rPr>
      </w:pPr>
      <w:r>
        <w:rPr>
          <w:b/>
          <w:u w:val="single"/>
        </w:rPr>
        <w:t xml:space="preserve">PuP </w:t>
      </w:r>
      <w:r w:rsidR="00435E70" w:rsidRPr="00FC159A">
        <w:rPr>
          <w:b/>
          <w:u w:val="single"/>
        </w:rPr>
        <w:t>Services</w:t>
      </w:r>
    </w:p>
    <w:p w:rsidR="00E37F07" w:rsidRDefault="00435E70" w:rsidP="00FF0DDF">
      <w:pPr>
        <w:pStyle w:val="BodyText"/>
        <w:spacing w:before="127" w:line="276" w:lineRule="auto"/>
        <w:ind w:left="120" w:right="46"/>
        <w:jc w:val="both"/>
      </w:pPr>
      <w:r>
        <w:t>Prior to contracting</w:t>
      </w:r>
      <w:r w:rsidR="0068020B">
        <w:t xml:space="preserve"> PuPs</w:t>
      </w:r>
      <w:r>
        <w:t>, due diligence will be conducted to ensure compliance with the following requirements, in accordance with the scope of work:</w:t>
      </w:r>
    </w:p>
    <w:p w:rsidR="0052087C" w:rsidRDefault="0052087C" w:rsidP="0052087C">
      <w:pPr>
        <w:pStyle w:val="ListParagraph"/>
        <w:numPr>
          <w:ilvl w:val="0"/>
          <w:numId w:val="59"/>
        </w:numPr>
        <w:tabs>
          <w:tab w:val="left" w:pos="479"/>
          <w:tab w:val="left" w:pos="481"/>
        </w:tabs>
        <w:spacing w:before="124" w:line="276" w:lineRule="auto"/>
        <w:jc w:val="both"/>
      </w:pPr>
      <w:r>
        <w:t>Willingness to utilize SyNCH, the CCMDD Electronic System</w:t>
      </w:r>
    </w:p>
    <w:p w:rsidR="0052087C" w:rsidRDefault="0052087C" w:rsidP="0052087C">
      <w:pPr>
        <w:pStyle w:val="ListParagraph"/>
        <w:numPr>
          <w:ilvl w:val="0"/>
          <w:numId w:val="59"/>
        </w:numPr>
        <w:tabs>
          <w:tab w:val="left" w:pos="479"/>
          <w:tab w:val="left" w:pos="481"/>
        </w:tabs>
        <w:spacing w:before="124" w:line="276" w:lineRule="auto"/>
        <w:jc w:val="both"/>
      </w:pPr>
      <w:r>
        <w:t>Ability to store PMPs/PHPPs as would be outlined in the SLA for successful bidders</w:t>
      </w:r>
    </w:p>
    <w:p w:rsidR="0052087C" w:rsidRDefault="0052087C" w:rsidP="0052087C">
      <w:pPr>
        <w:pStyle w:val="ListParagraph"/>
        <w:numPr>
          <w:ilvl w:val="0"/>
          <w:numId w:val="59"/>
        </w:numPr>
        <w:tabs>
          <w:tab w:val="left" w:pos="479"/>
          <w:tab w:val="left" w:pos="481"/>
        </w:tabs>
        <w:spacing w:before="124" w:line="276" w:lineRule="auto"/>
        <w:jc w:val="both"/>
      </w:pPr>
      <w:r>
        <w:t>Ability to receive and issue PMPs/PHPPs as would be outlined in the SLA for successful bidders</w:t>
      </w:r>
    </w:p>
    <w:p w:rsidR="0052087C" w:rsidRDefault="0052087C" w:rsidP="0052087C">
      <w:pPr>
        <w:pStyle w:val="ListParagraph"/>
        <w:numPr>
          <w:ilvl w:val="0"/>
          <w:numId w:val="59"/>
        </w:numPr>
        <w:tabs>
          <w:tab w:val="left" w:pos="479"/>
          <w:tab w:val="left" w:pos="481"/>
        </w:tabs>
        <w:spacing w:before="124" w:line="276" w:lineRule="auto"/>
        <w:jc w:val="both"/>
      </w:pPr>
      <w:r>
        <w:t>Ability to comply with reporting requirements as would be outlined in the SLA for successful bidders</w:t>
      </w:r>
    </w:p>
    <w:p w:rsidR="0052087C" w:rsidRDefault="0052087C" w:rsidP="0052087C">
      <w:pPr>
        <w:pStyle w:val="ListParagraph"/>
        <w:numPr>
          <w:ilvl w:val="0"/>
          <w:numId w:val="59"/>
        </w:numPr>
        <w:tabs>
          <w:tab w:val="left" w:pos="479"/>
          <w:tab w:val="left" w:pos="481"/>
        </w:tabs>
        <w:spacing w:before="124" w:line="276" w:lineRule="auto"/>
        <w:jc w:val="both"/>
      </w:pPr>
      <w:r>
        <w:t>Ability to invoice accurately would be outlined in the SLA for successful bidders</w:t>
      </w:r>
    </w:p>
    <w:p w:rsidR="0052087C" w:rsidRDefault="0052087C" w:rsidP="0052087C">
      <w:pPr>
        <w:pStyle w:val="ListParagraph"/>
        <w:numPr>
          <w:ilvl w:val="0"/>
          <w:numId w:val="59"/>
        </w:numPr>
        <w:tabs>
          <w:tab w:val="left" w:pos="479"/>
          <w:tab w:val="left" w:pos="481"/>
        </w:tabs>
        <w:spacing w:before="124" w:line="276" w:lineRule="auto"/>
        <w:jc w:val="both"/>
      </w:pPr>
      <w:r>
        <w:t>Conform to CCMDD communication guidelines as would be outlined in the SLA for successful bidders</w:t>
      </w:r>
    </w:p>
    <w:p w:rsidR="0052087C" w:rsidRDefault="0052087C" w:rsidP="0052087C">
      <w:pPr>
        <w:pStyle w:val="ListParagraph"/>
        <w:numPr>
          <w:ilvl w:val="0"/>
          <w:numId w:val="59"/>
        </w:numPr>
        <w:tabs>
          <w:tab w:val="left" w:pos="479"/>
          <w:tab w:val="left" w:pos="481"/>
        </w:tabs>
        <w:spacing w:before="124" w:line="276" w:lineRule="auto"/>
        <w:jc w:val="both"/>
      </w:pPr>
      <w:r>
        <w:t>Located in a suitable geographical location outside of a public health facility and easily accessible to patients.</w:t>
      </w:r>
    </w:p>
    <w:p w:rsidR="0052087C" w:rsidRDefault="0052087C" w:rsidP="0052087C">
      <w:pPr>
        <w:pStyle w:val="ListParagraph"/>
        <w:numPr>
          <w:ilvl w:val="0"/>
          <w:numId w:val="59"/>
        </w:numPr>
        <w:tabs>
          <w:tab w:val="left" w:pos="479"/>
          <w:tab w:val="left" w:pos="481"/>
        </w:tabs>
        <w:spacing w:before="124" w:line="276" w:lineRule="auto"/>
        <w:jc w:val="both"/>
      </w:pPr>
      <w:r>
        <w:t>Demonstrate national or provincial footprint</w:t>
      </w:r>
    </w:p>
    <w:p w:rsidR="0052087C" w:rsidRDefault="0052087C" w:rsidP="0052087C">
      <w:pPr>
        <w:pStyle w:val="ListParagraph"/>
        <w:numPr>
          <w:ilvl w:val="0"/>
          <w:numId w:val="59"/>
        </w:numPr>
        <w:tabs>
          <w:tab w:val="left" w:pos="479"/>
          <w:tab w:val="left" w:pos="481"/>
        </w:tabs>
        <w:spacing w:before="124" w:line="276" w:lineRule="auto"/>
        <w:jc w:val="both"/>
      </w:pPr>
      <w:r>
        <w:t>Operating times suitable to the community being serviced</w:t>
      </w:r>
    </w:p>
    <w:p w:rsidR="008F003D" w:rsidRDefault="0052087C" w:rsidP="0052087C">
      <w:pPr>
        <w:pStyle w:val="ListParagraph"/>
        <w:numPr>
          <w:ilvl w:val="0"/>
          <w:numId w:val="59"/>
        </w:numPr>
        <w:tabs>
          <w:tab w:val="left" w:pos="479"/>
          <w:tab w:val="left" w:pos="481"/>
        </w:tabs>
        <w:spacing w:before="124" w:line="276" w:lineRule="auto"/>
        <w:jc w:val="both"/>
      </w:pPr>
      <w:r>
        <w:t>Conform to CCMDD branding guidelines</w:t>
      </w:r>
    </w:p>
    <w:p w:rsidR="00E37F07" w:rsidRDefault="00E37F07" w:rsidP="00FF0DDF">
      <w:pPr>
        <w:spacing w:line="276" w:lineRule="auto"/>
        <w:jc w:val="both"/>
      </w:pPr>
    </w:p>
    <w:p w:rsidR="00D404F4" w:rsidRDefault="00D404F4" w:rsidP="00FF0DDF">
      <w:pPr>
        <w:spacing w:line="276" w:lineRule="auto"/>
        <w:jc w:val="both"/>
      </w:pPr>
    </w:p>
    <w:p w:rsidR="00D404F4" w:rsidRDefault="00D404F4" w:rsidP="00FF0DDF">
      <w:pPr>
        <w:spacing w:line="276" w:lineRule="auto"/>
        <w:jc w:val="both"/>
        <w:sectPr w:rsidR="00D404F4">
          <w:pgSz w:w="11900" w:h="16840"/>
          <w:pgMar w:top="1440" w:right="1320" w:bottom="860" w:left="1320" w:header="0" w:footer="679" w:gutter="0"/>
          <w:cols w:space="720"/>
        </w:sectPr>
      </w:pPr>
    </w:p>
    <w:p w:rsidR="00E37F07" w:rsidRDefault="00435E70" w:rsidP="00FF0DDF">
      <w:pPr>
        <w:pStyle w:val="BodyText"/>
        <w:spacing w:before="77" w:line="276" w:lineRule="auto"/>
        <w:ind w:left="119"/>
        <w:jc w:val="both"/>
      </w:pPr>
      <w:r>
        <w:rPr>
          <w:u w:val="single"/>
        </w:rPr>
        <w:lastRenderedPageBreak/>
        <w:t>Due diligence</w:t>
      </w:r>
    </w:p>
    <w:p w:rsidR="00E37F07" w:rsidRDefault="00435E70" w:rsidP="000734D5">
      <w:pPr>
        <w:pStyle w:val="ListParagraph"/>
        <w:numPr>
          <w:ilvl w:val="0"/>
          <w:numId w:val="50"/>
        </w:numPr>
        <w:tabs>
          <w:tab w:val="left" w:pos="481"/>
        </w:tabs>
        <w:spacing w:before="1" w:line="276" w:lineRule="auto"/>
        <w:ind w:right="112"/>
        <w:jc w:val="both"/>
      </w:pPr>
      <w:r>
        <w:t>The</w:t>
      </w:r>
      <w:r>
        <w:rPr>
          <w:spacing w:val="-3"/>
        </w:rPr>
        <w:t xml:space="preserve"> </w:t>
      </w:r>
      <w:r>
        <w:t>DoH</w:t>
      </w:r>
      <w:r>
        <w:rPr>
          <w:spacing w:val="-2"/>
        </w:rPr>
        <w:t xml:space="preserve"> </w:t>
      </w:r>
      <w:r>
        <w:t>reserves</w:t>
      </w:r>
      <w:r>
        <w:rPr>
          <w:spacing w:val="-2"/>
        </w:rPr>
        <w:t xml:space="preserve"> </w:t>
      </w:r>
      <w:r>
        <w:t>the</w:t>
      </w:r>
      <w:r>
        <w:rPr>
          <w:spacing w:val="-2"/>
        </w:rPr>
        <w:t xml:space="preserve"> </w:t>
      </w:r>
      <w:r>
        <w:t>right</w:t>
      </w:r>
      <w:r>
        <w:rPr>
          <w:spacing w:val="-3"/>
        </w:rPr>
        <w:t xml:space="preserve"> </w:t>
      </w:r>
      <w:r>
        <w:t>to</w:t>
      </w:r>
      <w:r>
        <w:rPr>
          <w:spacing w:val="-4"/>
        </w:rPr>
        <w:t xml:space="preserve"> </w:t>
      </w:r>
      <w:r>
        <w:t>conduct</w:t>
      </w:r>
      <w:r>
        <w:rPr>
          <w:spacing w:val="-2"/>
        </w:rPr>
        <w:t xml:space="preserve"> </w:t>
      </w:r>
      <w:r>
        <w:t>supplier</w:t>
      </w:r>
      <w:r>
        <w:rPr>
          <w:spacing w:val="-4"/>
        </w:rPr>
        <w:t xml:space="preserve"> </w:t>
      </w:r>
      <w:r>
        <w:t>due</w:t>
      </w:r>
      <w:r>
        <w:rPr>
          <w:spacing w:val="-3"/>
        </w:rPr>
        <w:t xml:space="preserve"> </w:t>
      </w:r>
      <w:r>
        <w:t>diligence</w:t>
      </w:r>
      <w:r>
        <w:rPr>
          <w:spacing w:val="-4"/>
        </w:rPr>
        <w:t xml:space="preserve"> </w:t>
      </w:r>
      <w:r>
        <w:t>prior</w:t>
      </w:r>
      <w:r>
        <w:rPr>
          <w:spacing w:val="-2"/>
        </w:rPr>
        <w:t xml:space="preserve"> </w:t>
      </w:r>
      <w:r>
        <w:t>to</w:t>
      </w:r>
      <w:r>
        <w:rPr>
          <w:spacing w:val="-4"/>
        </w:rPr>
        <w:t xml:space="preserve"> </w:t>
      </w:r>
      <w:r>
        <w:t>final</w:t>
      </w:r>
      <w:r>
        <w:rPr>
          <w:spacing w:val="-2"/>
        </w:rPr>
        <w:t xml:space="preserve"> </w:t>
      </w:r>
      <w:r>
        <w:t>award</w:t>
      </w:r>
      <w:r>
        <w:rPr>
          <w:spacing w:val="-3"/>
        </w:rPr>
        <w:t xml:space="preserve"> </w:t>
      </w:r>
      <w:r>
        <w:t>or</w:t>
      </w:r>
      <w:r>
        <w:rPr>
          <w:spacing w:val="-2"/>
        </w:rPr>
        <w:t xml:space="preserve"> </w:t>
      </w:r>
      <w:r>
        <w:t>at</w:t>
      </w:r>
      <w:r>
        <w:rPr>
          <w:spacing w:val="-5"/>
        </w:rPr>
        <w:t xml:space="preserve"> </w:t>
      </w:r>
      <w:r>
        <w:t>any time during the contract period. This may include site visits to assess whether the site complies with requirements as set out in the scope of</w:t>
      </w:r>
      <w:r>
        <w:rPr>
          <w:spacing w:val="-4"/>
        </w:rPr>
        <w:t xml:space="preserve"> </w:t>
      </w:r>
      <w:r>
        <w:t>work.</w:t>
      </w:r>
    </w:p>
    <w:p w:rsidR="00E37F07" w:rsidRDefault="00435E70" w:rsidP="000734D5">
      <w:pPr>
        <w:pStyle w:val="ListParagraph"/>
        <w:numPr>
          <w:ilvl w:val="0"/>
          <w:numId w:val="50"/>
        </w:numPr>
        <w:tabs>
          <w:tab w:val="left" w:pos="481"/>
        </w:tabs>
        <w:spacing w:before="6" w:line="276" w:lineRule="auto"/>
        <w:ind w:right="111"/>
        <w:jc w:val="both"/>
      </w:pPr>
      <w:r>
        <w:t xml:space="preserve">Bidders may be required </w:t>
      </w:r>
      <w:r w:rsidR="001C6074">
        <w:t xml:space="preserve">to </w:t>
      </w:r>
      <w:r>
        <w:t>do a presentation to the Bid Evaluation Committee to qualify</w:t>
      </w:r>
      <w:r>
        <w:rPr>
          <w:spacing w:val="-19"/>
        </w:rPr>
        <w:t xml:space="preserve"> </w:t>
      </w:r>
      <w:r>
        <w:t>the proposal.</w:t>
      </w:r>
    </w:p>
    <w:p w:rsidR="00F879C5" w:rsidRDefault="00F879C5" w:rsidP="00F879C5">
      <w:pPr>
        <w:tabs>
          <w:tab w:val="left" w:pos="481"/>
        </w:tabs>
        <w:spacing w:before="6" w:line="276" w:lineRule="auto"/>
        <w:ind w:right="111"/>
        <w:jc w:val="both"/>
      </w:pPr>
    </w:p>
    <w:p w:rsidR="00F879C5" w:rsidRDefault="00B9647B" w:rsidP="00B9647B">
      <w:pPr>
        <w:pStyle w:val="BodyText"/>
        <w:spacing w:before="77" w:line="276" w:lineRule="auto"/>
        <w:jc w:val="both"/>
      </w:pPr>
      <w:r>
        <w:t>The site visit w</w:t>
      </w:r>
      <w:r w:rsidR="00F879C5">
        <w:t>ill utilize the following template:</w:t>
      </w:r>
    </w:p>
    <w:p w:rsidR="00F879C5" w:rsidRDefault="00F879C5" w:rsidP="00F879C5">
      <w:pPr>
        <w:pStyle w:val="BodyText"/>
        <w:spacing w:before="77" w:line="276" w:lineRule="auto"/>
        <w:ind w:left="119"/>
        <w:jc w:val="both"/>
      </w:pPr>
    </w:p>
    <w:tbl>
      <w:tblPr>
        <w:tblW w:w="7900" w:type="dxa"/>
        <w:tblLook w:val="04A0"/>
      </w:tblPr>
      <w:tblGrid>
        <w:gridCol w:w="4060"/>
        <w:gridCol w:w="640"/>
        <w:gridCol w:w="640"/>
        <w:gridCol w:w="640"/>
        <w:gridCol w:w="640"/>
        <w:gridCol w:w="640"/>
        <w:gridCol w:w="640"/>
      </w:tblGrid>
      <w:tr w:rsidR="00F879C5" w:rsidRPr="00F879C5" w:rsidTr="00F879C5">
        <w:trPr>
          <w:trHeight w:val="30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rPr>
                <w:rFonts w:ascii="Calibri" w:eastAsia="Times New Roman" w:hAnsi="Calibri" w:cs="Calibri"/>
                <w:b/>
                <w:bCs/>
                <w:color w:val="000000"/>
                <w:u w:val="single"/>
                <w:lang w:val="en-ZA" w:eastAsia="en-ZA"/>
              </w:rPr>
            </w:pPr>
            <w:r w:rsidRPr="00F879C5">
              <w:rPr>
                <w:rFonts w:ascii="Calibri" w:eastAsia="Times New Roman" w:hAnsi="Calibri" w:cs="Calibri"/>
                <w:b/>
                <w:bCs/>
                <w:color w:val="000000"/>
                <w:u w:val="single"/>
                <w:lang w:val="en-ZA" w:eastAsia="en-ZA"/>
              </w:rPr>
              <w:t>Site Visit Assessment</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b/>
                <w:bCs/>
                <w:color w:val="000000"/>
                <w:lang w:val="en-ZA" w:eastAsia="en-ZA"/>
              </w:rPr>
            </w:pPr>
            <w:r w:rsidRPr="00F879C5">
              <w:rPr>
                <w:rFonts w:ascii="Calibri" w:eastAsia="Times New Roman" w:hAnsi="Calibri" w:cs="Calibri"/>
                <w:b/>
                <w:bCs/>
                <w:color w:val="000000"/>
                <w:lang w:val="en-ZA" w:eastAsia="en-ZA"/>
              </w:rPr>
              <w:t>1</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b/>
                <w:bCs/>
                <w:color w:val="000000"/>
                <w:lang w:val="en-ZA" w:eastAsia="en-ZA"/>
              </w:rPr>
            </w:pPr>
            <w:r w:rsidRPr="00F879C5">
              <w:rPr>
                <w:rFonts w:ascii="Calibri" w:eastAsia="Times New Roman" w:hAnsi="Calibri" w:cs="Calibri"/>
                <w:b/>
                <w:bCs/>
                <w:color w:val="000000"/>
                <w:lang w:val="en-ZA" w:eastAsia="en-ZA"/>
              </w:rPr>
              <w:t>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b/>
                <w:bCs/>
                <w:color w:val="000000"/>
                <w:lang w:val="en-ZA" w:eastAsia="en-ZA"/>
              </w:rPr>
            </w:pPr>
            <w:r w:rsidRPr="00F879C5">
              <w:rPr>
                <w:rFonts w:ascii="Calibri" w:eastAsia="Times New Roman" w:hAnsi="Calibri" w:cs="Calibri"/>
                <w:b/>
                <w:bCs/>
                <w:color w:val="000000"/>
                <w:lang w:val="en-ZA" w:eastAsia="en-ZA"/>
              </w:rPr>
              <w:t>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b/>
                <w:bCs/>
                <w:color w:val="000000"/>
                <w:lang w:val="en-ZA" w:eastAsia="en-ZA"/>
              </w:rPr>
            </w:pPr>
            <w:r w:rsidRPr="00F879C5">
              <w:rPr>
                <w:rFonts w:ascii="Calibri" w:eastAsia="Times New Roman" w:hAnsi="Calibri" w:cs="Calibri"/>
                <w:b/>
                <w:bCs/>
                <w:color w:val="000000"/>
                <w:lang w:val="en-ZA" w:eastAsia="en-ZA"/>
              </w:rPr>
              <w:t>4</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b/>
                <w:bCs/>
                <w:color w:val="000000"/>
                <w:lang w:val="en-ZA" w:eastAsia="en-ZA"/>
              </w:rPr>
            </w:pPr>
            <w:r w:rsidRPr="00F879C5">
              <w:rPr>
                <w:rFonts w:ascii="Calibri" w:eastAsia="Times New Roman" w:hAnsi="Calibri" w:cs="Calibri"/>
                <w:b/>
                <w:bCs/>
                <w:color w:val="000000"/>
                <w:lang w:val="en-ZA" w:eastAsia="en-ZA"/>
              </w:rPr>
              <w:t>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b/>
                <w:bCs/>
                <w:color w:val="000000"/>
                <w:lang w:val="en-ZA" w:eastAsia="en-ZA"/>
              </w:rPr>
            </w:pPr>
            <w:r w:rsidRPr="00F879C5">
              <w:rPr>
                <w:rFonts w:ascii="Calibri" w:eastAsia="Times New Roman" w:hAnsi="Calibri" w:cs="Calibri"/>
                <w:b/>
                <w:bCs/>
                <w:color w:val="000000"/>
                <w:lang w:val="en-ZA" w:eastAsia="en-ZA"/>
              </w:rPr>
              <w:t>Fail</w:t>
            </w:r>
          </w:p>
        </w:tc>
      </w:tr>
      <w:tr w:rsidR="00F879C5" w:rsidRPr="00F879C5" w:rsidTr="00F879C5">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F879C5" w:rsidRPr="00F879C5" w:rsidRDefault="00F879C5" w:rsidP="00F879C5">
            <w:pPr>
              <w:widowControl/>
              <w:autoSpaceDE/>
              <w:autoSpaceDN/>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Compliance in terms of:</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r>
      <w:tr w:rsidR="00F879C5" w:rsidRPr="00F879C5" w:rsidTr="00F879C5">
        <w:trPr>
          <w:trHeight w:val="6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F879C5" w:rsidRPr="00F879C5" w:rsidRDefault="00F879C5" w:rsidP="00F879C5">
            <w:pPr>
              <w:widowControl/>
              <w:autoSpaceDE/>
              <w:autoSpaceDN/>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Medicines Control Act, Act 101 of 1965, as amended and regulations and guidelines</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r>
      <w:tr w:rsidR="00F879C5" w:rsidRPr="00F879C5" w:rsidTr="00F879C5">
        <w:trPr>
          <w:trHeight w:val="6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F879C5" w:rsidRPr="00F879C5" w:rsidRDefault="00F879C5" w:rsidP="00F879C5">
            <w:pPr>
              <w:widowControl/>
              <w:autoSpaceDE/>
              <w:autoSpaceDN/>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Pharmacy Act, Act 53 of 1974, as amended and regulations and guidelines</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r>
      <w:tr w:rsidR="00F879C5" w:rsidRPr="00F879C5" w:rsidTr="00F879C5">
        <w:trPr>
          <w:trHeight w:val="6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F879C5" w:rsidRPr="00F879C5" w:rsidRDefault="00F879C5" w:rsidP="00F879C5">
            <w:pPr>
              <w:widowControl/>
              <w:autoSpaceDE/>
              <w:autoSpaceDN/>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Occupational Health and Safety Act, Act 85 of 1993 and regulations and guidelines</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r>
      <w:tr w:rsidR="00F879C5" w:rsidRPr="00F879C5" w:rsidTr="00F879C5">
        <w:trPr>
          <w:trHeight w:val="6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F879C5" w:rsidRPr="00F879C5" w:rsidRDefault="00F879C5" w:rsidP="00F879C5">
            <w:pPr>
              <w:widowControl/>
              <w:autoSpaceDE/>
              <w:autoSpaceDN/>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Labour Relations Act, Act 66 of 1995 and regulations and guidelines</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r>
      <w:tr w:rsidR="00F879C5" w:rsidRPr="00F879C5" w:rsidTr="00F879C5">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F879C5" w:rsidRPr="00F879C5" w:rsidRDefault="00F879C5" w:rsidP="00F879C5">
            <w:pPr>
              <w:widowControl/>
              <w:autoSpaceDE/>
              <w:autoSpaceDN/>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Appropriate premises</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r>
      <w:tr w:rsidR="00F879C5" w:rsidRPr="00F879C5" w:rsidTr="00F879C5">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F879C5" w:rsidRPr="00F879C5" w:rsidRDefault="00F879C5" w:rsidP="00F879C5">
            <w:pPr>
              <w:widowControl/>
              <w:autoSpaceDE/>
              <w:autoSpaceDN/>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Capacity</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r>
      <w:tr w:rsidR="00F879C5" w:rsidRPr="00F879C5" w:rsidTr="00F879C5">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F879C5" w:rsidRPr="00F879C5" w:rsidRDefault="00F879C5" w:rsidP="00F879C5">
            <w:pPr>
              <w:widowControl/>
              <w:autoSpaceDE/>
              <w:autoSpaceDN/>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Logistics and fleet</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r>
      <w:tr w:rsidR="00F879C5" w:rsidRPr="00F879C5" w:rsidTr="00F879C5">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F879C5" w:rsidRPr="00F879C5" w:rsidRDefault="00F879C5" w:rsidP="00F879C5">
            <w:pPr>
              <w:widowControl/>
              <w:autoSpaceDE/>
              <w:autoSpaceDN/>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Operations</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r>
      <w:tr w:rsidR="00F879C5" w:rsidRPr="00F879C5" w:rsidTr="00F879C5">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F879C5" w:rsidRPr="00F879C5" w:rsidRDefault="00F879C5" w:rsidP="00F879C5">
            <w:pPr>
              <w:widowControl/>
              <w:autoSpaceDE/>
              <w:autoSpaceDN/>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Information Systems</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r>
      <w:tr w:rsidR="00F879C5" w:rsidRPr="00F879C5" w:rsidTr="00F879C5">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F879C5" w:rsidRPr="00F879C5" w:rsidRDefault="00F879C5" w:rsidP="00F879C5">
            <w:pPr>
              <w:widowControl/>
              <w:autoSpaceDE/>
              <w:autoSpaceDN/>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Security</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r>
      <w:tr w:rsidR="00F879C5" w:rsidRPr="00F879C5" w:rsidTr="00F879C5">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F879C5" w:rsidRPr="00F879C5" w:rsidRDefault="00F879C5" w:rsidP="00F879C5">
            <w:pPr>
              <w:widowControl/>
              <w:autoSpaceDE/>
              <w:autoSpaceDN/>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Financial: depending on rating</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c>
          <w:tcPr>
            <w:tcW w:w="640" w:type="dxa"/>
            <w:tcBorders>
              <w:top w:val="nil"/>
              <w:left w:val="nil"/>
              <w:bottom w:val="single" w:sz="4" w:space="0" w:color="auto"/>
              <w:right w:val="single" w:sz="4" w:space="0" w:color="auto"/>
            </w:tcBorders>
            <w:shd w:val="clear" w:color="auto" w:fill="auto"/>
            <w:noWrap/>
            <w:vAlign w:val="bottom"/>
            <w:hideMark/>
          </w:tcPr>
          <w:p w:rsidR="00F879C5" w:rsidRPr="00F879C5" w:rsidRDefault="00F879C5" w:rsidP="00F879C5">
            <w:pPr>
              <w:widowControl/>
              <w:autoSpaceDE/>
              <w:autoSpaceDN/>
              <w:jc w:val="center"/>
              <w:rPr>
                <w:rFonts w:ascii="Calibri" w:eastAsia="Times New Roman" w:hAnsi="Calibri" w:cs="Calibri"/>
                <w:color w:val="000000"/>
                <w:lang w:val="en-ZA" w:eastAsia="en-ZA"/>
              </w:rPr>
            </w:pPr>
            <w:r w:rsidRPr="00F879C5">
              <w:rPr>
                <w:rFonts w:ascii="Calibri" w:eastAsia="Times New Roman" w:hAnsi="Calibri" w:cs="Calibri"/>
                <w:color w:val="000000"/>
                <w:lang w:val="en-ZA" w:eastAsia="en-ZA"/>
              </w:rPr>
              <w:t> </w:t>
            </w:r>
          </w:p>
        </w:tc>
      </w:tr>
    </w:tbl>
    <w:p w:rsidR="00F879C5" w:rsidRPr="00F879C5" w:rsidRDefault="00F879C5" w:rsidP="00F879C5">
      <w:pPr>
        <w:pStyle w:val="BodyText"/>
        <w:spacing w:before="77" w:line="276" w:lineRule="auto"/>
        <w:ind w:left="119"/>
        <w:jc w:val="both"/>
      </w:pPr>
    </w:p>
    <w:p w:rsidR="00F879C5" w:rsidRDefault="00F879C5" w:rsidP="00F879C5">
      <w:pPr>
        <w:tabs>
          <w:tab w:val="left" w:pos="481"/>
        </w:tabs>
        <w:spacing w:before="6" w:line="276" w:lineRule="auto"/>
        <w:ind w:right="111"/>
        <w:jc w:val="both"/>
      </w:pPr>
    </w:p>
    <w:p w:rsidR="00E37F07" w:rsidRDefault="00E37F07" w:rsidP="00FF0DDF">
      <w:pPr>
        <w:pStyle w:val="BodyText"/>
        <w:spacing w:before="10" w:line="276" w:lineRule="auto"/>
        <w:jc w:val="both"/>
        <w:rPr>
          <w:sz w:val="33"/>
        </w:rPr>
      </w:pPr>
    </w:p>
    <w:p w:rsidR="00E37F07" w:rsidRDefault="00885F81" w:rsidP="00FF0DDF">
      <w:pPr>
        <w:pStyle w:val="Heading1"/>
        <w:spacing w:line="276" w:lineRule="auto"/>
        <w:ind w:left="120" w:firstLine="0"/>
        <w:jc w:val="both"/>
      </w:pPr>
      <w:bookmarkStart w:id="61" w:name="_Toc111636959"/>
      <w:r w:rsidRPr="00B1156F">
        <w:t>5.</w:t>
      </w:r>
      <w:r w:rsidR="00324C46" w:rsidRPr="00B1156F">
        <w:t xml:space="preserve">3 </w:t>
      </w:r>
      <w:r w:rsidR="00D137C8" w:rsidRPr="00B1156F">
        <w:t xml:space="preserve">Phase </w:t>
      </w:r>
      <w:r w:rsidR="00324C46" w:rsidRPr="00B1156F">
        <w:t>3</w:t>
      </w:r>
      <w:r w:rsidR="008B7742" w:rsidRPr="00B1156F">
        <w:t xml:space="preserve">: </w:t>
      </w:r>
      <w:r w:rsidR="00324C46" w:rsidRPr="00B1156F">
        <w:t>Price and Preference Points</w:t>
      </w:r>
      <w:bookmarkEnd w:id="61"/>
    </w:p>
    <w:p w:rsidR="00E37F07" w:rsidRDefault="00E37F07" w:rsidP="00FF0DDF">
      <w:pPr>
        <w:pStyle w:val="BodyText"/>
        <w:spacing w:before="11" w:line="276" w:lineRule="auto"/>
        <w:jc w:val="both"/>
        <w:rPr>
          <w:b/>
          <w:sz w:val="32"/>
        </w:rPr>
      </w:pPr>
    </w:p>
    <w:p w:rsidR="00E37F07" w:rsidRDefault="00435E70" w:rsidP="00FF0DDF">
      <w:pPr>
        <w:pStyle w:val="BodyText"/>
        <w:spacing w:line="276" w:lineRule="auto"/>
        <w:ind w:left="120"/>
        <w:jc w:val="both"/>
      </w:pPr>
      <w:r>
        <w:rPr>
          <w:u w:val="single"/>
        </w:rPr>
        <w:t>Price evaluation</w:t>
      </w:r>
    </w:p>
    <w:p w:rsidR="00DE05A7" w:rsidRDefault="00DE05A7" w:rsidP="000734D5">
      <w:pPr>
        <w:pStyle w:val="ListParagraph"/>
        <w:numPr>
          <w:ilvl w:val="0"/>
          <w:numId w:val="51"/>
        </w:numPr>
        <w:tabs>
          <w:tab w:val="left" w:pos="479"/>
          <w:tab w:val="left" w:pos="481"/>
        </w:tabs>
        <w:spacing w:before="1" w:line="276" w:lineRule="auto"/>
        <w:ind w:right="113"/>
        <w:jc w:val="both"/>
      </w:pPr>
      <w:r>
        <w:t>A maximum of 90 points will be awarded</w:t>
      </w:r>
    </w:p>
    <w:p w:rsidR="00E37F07" w:rsidRDefault="00435E70" w:rsidP="000734D5">
      <w:pPr>
        <w:pStyle w:val="ListParagraph"/>
        <w:numPr>
          <w:ilvl w:val="0"/>
          <w:numId w:val="51"/>
        </w:numPr>
        <w:tabs>
          <w:tab w:val="left" w:pos="479"/>
          <w:tab w:val="left" w:pos="481"/>
        </w:tabs>
        <w:spacing w:before="1" w:line="276" w:lineRule="auto"/>
        <w:ind w:right="113"/>
        <w:jc w:val="both"/>
      </w:pPr>
      <w:r>
        <w:t>The bidder must complete the Excel bid response document as provided in the Bid Documents.</w:t>
      </w:r>
    </w:p>
    <w:p w:rsidR="00E37F07" w:rsidRDefault="00435E70" w:rsidP="000734D5">
      <w:pPr>
        <w:pStyle w:val="ListParagraph"/>
        <w:numPr>
          <w:ilvl w:val="0"/>
          <w:numId w:val="51"/>
        </w:numPr>
        <w:tabs>
          <w:tab w:val="left" w:pos="479"/>
          <w:tab w:val="left" w:pos="481"/>
        </w:tabs>
        <w:spacing w:before="11" w:line="276" w:lineRule="auto"/>
        <w:ind w:left="480"/>
        <w:jc w:val="both"/>
      </w:pPr>
      <w:r>
        <w:t>All prices must be</w:t>
      </w:r>
      <w:r>
        <w:rPr>
          <w:spacing w:val="-1"/>
        </w:rPr>
        <w:t xml:space="preserve"> </w:t>
      </w:r>
      <w:r>
        <w:t>quoted:</w:t>
      </w:r>
    </w:p>
    <w:p w:rsidR="00E37F07" w:rsidRDefault="00435E70" w:rsidP="000734D5">
      <w:pPr>
        <w:pStyle w:val="ListParagraph"/>
        <w:numPr>
          <w:ilvl w:val="2"/>
          <w:numId w:val="52"/>
        </w:numPr>
        <w:tabs>
          <w:tab w:val="left" w:pos="970"/>
          <w:tab w:val="left" w:pos="971"/>
        </w:tabs>
        <w:spacing w:line="276" w:lineRule="auto"/>
        <w:jc w:val="both"/>
      </w:pPr>
      <w:r>
        <w:t>in South African Rand</w:t>
      </w:r>
      <w:r>
        <w:rPr>
          <w:spacing w:val="-1"/>
        </w:rPr>
        <w:t xml:space="preserve"> </w:t>
      </w:r>
      <w:r>
        <w:t>(ZAR)</w:t>
      </w:r>
      <w:r w:rsidR="00A00FDB">
        <w:t>.</w:t>
      </w:r>
    </w:p>
    <w:p w:rsidR="00E37F07" w:rsidRDefault="00435E70" w:rsidP="000734D5">
      <w:pPr>
        <w:pStyle w:val="ListParagraph"/>
        <w:numPr>
          <w:ilvl w:val="2"/>
          <w:numId w:val="52"/>
        </w:numPr>
        <w:tabs>
          <w:tab w:val="left" w:pos="970"/>
          <w:tab w:val="left" w:pos="971"/>
        </w:tabs>
        <w:spacing w:before="107" w:line="276" w:lineRule="auto"/>
        <w:jc w:val="both"/>
      </w:pPr>
      <w:r>
        <w:t>per</w:t>
      </w:r>
      <w:r>
        <w:rPr>
          <w:spacing w:val="-1"/>
        </w:rPr>
        <w:t xml:space="preserve"> </w:t>
      </w:r>
      <w:r w:rsidR="00A00FDB">
        <w:t>PMP.</w:t>
      </w:r>
    </w:p>
    <w:p w:rsidR="00E37F07" w:rsidRDefault="00435E70" w:rsidP="000734D5">
      <w:pPr>
        <w:pStyle w:val="ListParagraph"/>
        <w:numPr>
          <w:ilvl w:val="2"/>
          <w:numId w:val="52"/>
        </w:numPr>
        <w:tabs>
          <w:tab w:val="left" w:pos="970"/>
          <w:tab w:val="left" w:pos="971"/>
        </w:tabs>
        <w:spacing w:before="108" w:line="276" w:lineRule="auto"/>
        <w:jc w:val="both"/>
      </w:pPr>
      <w:r>
        <w:t>per</w:t>
      </w:r>
      <w:r>
        <w:rPr>
          <w:spacing w:val="-1"/>
        </w:rPr>
        <w:t xml:space="preserve"> </w:t>
      </w:r>
      <w:r w:rsidR="00A00FDB">
        <w:t>province.</w:t>
      </w:r>
    </w:p>
    <w:p w:rsidR="00E37F07" w:rsidRDefault="00435E70" w:rsidP="000734D5">
      <w:pPr>
        <w:pStyle w:val="ListParagraph"/>
        <w:numPr>
          <w:ilvl w:val="2"/>
          <w:numId w:val="52"/>
        </w:numPr>
        <w:tabs>
          <w:tab w:val="left" w:pos="970"/>
          <w:tab w:val="left" w:pos="971"/>
        </w:tabs>
        <w:spacing w:before="106" w:line="276" w:lineRule="auto"/>
        <w:ind w:right="112"/>
        <w:jc w:val="both"/>
      </w:pPr>
      <w:r>
        <w:t xml:space="preserve">for services offered, e.g. dispensing and distribution, </w:t>
      </w:r>
      <w:r w:rsidR="0068020B">
        <w:t xml:space="preserve">PuP </w:t>
      </w:r>
      <w:r>
        <w:t>services or combinations thereof;</w:t>
      </w:r>
      <w:r>
        <w:rPr>
          <w:spacing w:val="-1"/>
        </w:rPr>
        <w:t xml:space="preserve"> </w:t>
      </w:r>
    </w:p>
    <w:p w:rsidR="00E37F07" w:rsidRDefault="00435E70" w:rsidP="000734D5">
      <w:pPr>
        <w:pStyle w:val="ListParagraph"/>
        <w:numPr>
          <w:ilvl w:val="2"/>
          <w:numId w:val="52"/>
        </w:numPr>
        <w:tabs>
          <w:tab w:val="left" w:pos="970"/>
          <w:tab w:val="left" w:pos="971"/>
        </w:tabs>
        <w:spacing w:before="36" w:line="276" w:lineRule="auto"/>
        <w:jc w:val="both"/>
      </w:pPr>
      <w:r>
        <w:t>inclusive of</w:t>
      </w:r>
      <w:r>
        <w:rPr>
          <w:spacing w:val="-1"/>
        </w:rPr>
        <w:t xml:space="preserve"> </w:t>
      </w:r>
      <w:r>
        <w:t>VAT.</w:t>
      </w:r>
    </w:p>
    <w:p w:rsidR="00DA32E1" w:rsidRDefault="00DA32E1" w:rsidP="000734D5">
      <w:pPr>
        <w:pStyle w:val="ListParagraph"/>
        <w:numPr>
          <w:ilvl w:val="2"/>
          <w:numId w:val="52"/>
        </w:numPr>
        <w:tabs>
          <w:tab w:val="left" w:pos="970"/>
          <w:tab w:val="left" w:pos="971"/>
        </w:tabs>
        <w:spacing w:before="36" w:line="276" w:lineRule="auto"/>
        <w:jc w:val="both"/>
      </w:pPr>
      <w:r>
        <w:t>as per the pricing template provided.</w:t>
      </w:r>
    </w:p>
    <w:p w:rsidR="00E37F07" w:rsidRDefault="00E37F07" w:rsidP="00FF0DDF">
      <w:pPr>
        <w:pStyle w:val="BodyText"/>
        <w:spacing w:line="276" w:lineRule="auto"/>
        <w:jc w:val="both"/>
        <w:rPr>
          <w:sz w:val="26"/>
        </w:rPr>
      </w:pPr>
    </w:p>
    <w:p w:rsidR="00E37F07" w:rsidRDefault="00435E70" w:rsidP="00FF0DDF">
      <w:pPr>
        <w:pStyle w:val="BodyText"/>
        <w:spacing w:before="187" w:line="276" w:lineRule="auto"/>
        <w:ind w:left="120"/>
        <w:jc w:val="both"/>
      </w:pPr>
      <w:r w:rsidRPr="00B1156F">
        <w:rPr>
          <w:u w:val="single"/>
        </w:rPr>
        <w:lastRenderedPageBreak/>
        <w:t>B-BBEE point allocation</w:t>
      </w:r>
    </w:p>
    <w:p w:rsidR="00E37F07" w:rsidRDefault="00435E70" w:rsidP="00FF0DDF">
      <w:pPr>
        <w:pStyle w:val="BodyText"/>
        <w:spacing w:before="1" w:line="276" w:lineRule="auto"/>
        <w:ind w:left="120" w:right="112"/>
        <w:jc w:val="both"/>
      </w:pPr>
      <w:r>
        <w:t xml:space="preserve">A maximum of </w:t>
      </w:r>
      <w:r w:rsidR="00966493">
        <w:t xml:space="preserve">10 </w:t>
      </w:r>
      <w:r>
        <w:t xml:space="preserve">points will be </w:t>
      </w:r>
      <w:r w:rsidR="00DE05A7">
        <w:t>awarded</w:t>
      </w:r>
      <w:r>
        <w:t xml:space="preserve"> for achieving B-BBEE levels according to the formula in the preference claim form (SBD 6.1), where such level is </w:t>
      </w:r>
      <w:r w:rsidR="00400447">
        <w:t>claimed,</w:t>
      </w:r>
      <w:r>
        <w:t xml:space="preserve"> and relevant proof is submitted.</w:t>
      </w:r>
    </w:p>
    <w:p w:rsidR="00400447" w:rsidRDefault="00400447" w:rsidP="00400447">
      <w:pPr>
        <w:pStyle w:val="Heading1"/>
        <w:tabs>
          <w:tab w:val="left" w:pos="840"/>
        </w:tabs>
        <w:spacing w:before="78" w:line="276" w:lineRule="auto"/>
        <w:ind w:left="0" w:firstLine="0"/>
        <w:jc w:val="both"/>
      </w:pPr>
      <w:bookmarkStart w:id="62" w:name="_Toc111636960"/>
    </w:p>
    <w:p w:rsidR="00E37F07" w:rsidRDefault="00435E70" w:rsidP="00FF0DDF">
      <w:pPr>
        <w:pStyle w:val="Heading1"/>
        <w:tabs>
          <w:tab w:val="left" w:pos="840"/>
        </w:tabs>
        <w:spacing w:before="78" w:line="276" w:lineRule="auto"/>
        <w:ind w:left="120" w:firstLine="0"/>
        <w:jc w:val="both"/>
      </w:pPr>
      <w:r>
        <w:t>6</w:t>
      </w:r>
      <w:r>
        <w:tab/>
        <w:t>POST AWARD PERFORMANCE</w:t>
      </w:r>
      <w:r>
        <w:rPr>
          <w:spacing w:val="-5"/>
        </w:rPr>
        <w:t xml:space="preserve"> </w:t>
      </w:r>
      <w:r>
        <w:t>MANAGEMENT</w:t>
      </w:r>
      <w:bookmarkEnd w:id="62"/>
    </w:p>
    <w:p w:rsidR="00E37F07" w:rsidRDefault="00E37F07" w:rsidP="00FF0DDF">
      <w:pPr>
        <w:pStyle w:val="BodyText"/>
        <w:spacing w:line="276" w:lineRule="auto"/>
        <w:jc w:val="both"/>
        <w:rPr>
          <w:b/>
          <w:sz w:val="33"/>
        </w:rPr>
      </w:pPr>
    </w:p>
    <w:p w:rsidR="00E37F07" w:rsidRDefault="00435E70" w:rsidP="00FF0DDF">
      <w:pPr>
        <w:pStyle w:val="BodyText"/>
        <w:spacing w:line="276" w:lineRule="auto"/>
        <w:ind w:left="120" w:right="111"/>
        <w:jc w:val="both"/>
      </w:pPr>
      <w:r>
        <w:t>The</w:t>
      </w:r>
      <w:r>
        <w:rPr>
          <w:spacing w:val="-6"/>
        </w:rPr>
        <w:t xml:space="preserve"> </w:t>
      </w:r>
      <w:r>
        <w:t>NDoH,</w:t>
      </w:r>
      <w:r>
        <w:rPr>
          <w:spacing w:val="-5"/>
        </w:rPr>
        <w:t xml:space="preserve"> </w:t>
      </w:r>
      <w:r>
        <w:t>in</w:t>
      </w:r>
      <w:r>
        <w:rPr>
          <w:spacing w:val="-6"/>
        </w:rPr>
        <w:t xml:space="preserve"> </w:t>
      </w:r>
      <w:r>
        <w:t>collaboration</w:t>
      </w:r>
      <w:r>
        <w:rPr>
          <w:spacing w:val="-5"/>
        </w:rPr>
        <w:t xml:space="preserve"> </w:t>
      </w:r>
      <w:r>
        <w:t>with</w:t>
      </w:r>
      <w:r>
        <w:rPr>
          <w:spacing w:val="-6"/>
        </w:rPr>
        <w:t xml:space="preserve"> </w:t>
      </w:r>
      <w:r>
        <w:t>provinces,</w:t>
      </w:r>
      <w:r>
        <w:rPr>
          <w:spacing w:val="-5"/>
        </w:rPr>
        <w:t xml:space="preserve"> </w:t>
      </w:r>
      <w:r>
        <w:t>will</w:t>
      </w:r>
      <w:r>
        <w:rPr>
          <w:spacing w:val="-6"/>
        </w:rPr>
        <w:t xml:space="preserve"> </w:t>
      </w:r>
      <w:r>
        <w:t>monitor</w:t>
      </w:r>
      <w:r>
        <w:rPr>
          <w:spacing w:val="-5"/>
        </w:rPr>
        <w:t xml:space="preserve"> </w:t>
      </w:r>
      <w:r>
        <w:t>the</w:t>
      </w:r>
      <w:r>
        <w:rPr>
          <w:spacing w:val="-6"/>
        </w:rPr>
        <w:t xml:space="preserve"> </w:t>
      </w:r>
      <w:r>
        <w:t>performance</w:t>
      </w:r>
      <w:r>
        <w:rPr>
          <w:spacing w:val="-5"/>
        </w:rPr>
        <w:t xml:space="preserve"> </w:t>
      </w:r>
      <w:r>
        <w:t>of</w:t>
      </w:r>
      <w:r>
        <w:rPr>
          <w:spacing w:val="-6"/>
        </w:rPr>
        <w:t xml:space="preserve"> </w:t>
      </w:r>
      <w:r>
        <w:t>contracted</w:t>
      </w:r>
      <w:r>
        <w:rPr>
          <w:spacing w:val="-7"/>
        </w:rPr>
        <w:t xml:space="preserve"> </w:t>
      </w:r>
      <w:r w:rsidR="003A121F">
        <w:t>service providers.</w:t>
      </w:r>
    </w:p>
    <w:p w:rsidR="00E37F07" w:rsidRDefault="00E37F07" w:rsidP="00FF0DDF">
      <w:pPr>
        <w:pStyle w:val="BodyText"/>
        <w:spacing w:line="276" w:lineRule="auto"/>
        <w:jc w:val="both"/>
        <w:rPr>
          <w:sz w:val="33"/>
        </w:rPr>
      </w:pPr>
    </w:p>
    <w:p w:rsidR="00E37F07" w:rsidRPr="003A121F" w:rsidRDefault="00435E70" w:rsidP="00FF0DDF">
      <w:pPr>
        <w:pStyle w:val="BodyText"/>
        <w:spacing w:line="276" w:lineRule="auto"/>
        <w:ind w:left="120"/>
        <w:jc w:val="both"/>
      </w:pPr>
      <w:r>
        <w:t xml:space="preserve">The DoH will evaluate service providers in terms of </w:t>
      </w:r>
      <w:r w:rsidR="003A121F">
        <w:t xml:space="preserve">key performance indicators </w:t>
      </w:r>
      <w:r>
        <w:t>on a regular basis.</w:t>
      </w:r>
    </w:p>
    <w:p w:rsidR="00E37F07" w:rsidRDefault="00435E70" w:rsidP="00FF0DDF">
      <w:pPr>
        <w:pStyle w:val="BodyText"/>
        <w:spacing w:line="276" w:lineRule="auto"/>
        <w:ind w:left="120" w:right="163"/>
        <w:jc w:val="both"/>
      </w:pPr>
      <w:r>
        <w:t>The DoH may, at any time, carry out inspections, either using DoH personnel and/or through contracted auditors.</w:t>
      </w:r>
      <w:r w:rsidR="003A121F">
        <w:t xml:space="preserve"> </w:t>
      </w:r>
      <w:r>
        <w:t>Details relating to performance management will be included in the Service Level Agreement.</w:t>
      </w:r>
    </w:p>
    <w:p w:rsidR="004D34BD" w:rsidRDefault="004D34BD" w:rsidP="00FF0DDF">
      <w:pPr>
        <w:pStyle w:val="BodyText"/>
        <w:spacing w:line="276" w:lineRule="auto"/>
        <w:ind w:left="120" w:right="1244"/>
        <w:jc w:val="both"/>
      </w:pPr>
    </w:p>
    <w:p w:rsidR="004D34BD" w:rsidRDefault="004D34BD" w:rsidP="00FF0DDF">
      <w:pPr>
        <w:pStyle w:val="BodyText"/>
        <w:spacing w:line="276" w:lineRule="auto"/>
        <w:ind w:left="120" w:right="1244"/>
        <w:jc w:val="both"/>
      </w:pPr>
    </w:p>
    <w:p w:rsidR="004D34BD" w:rsidRDefault="004D34BD" w:rsidP="006A2E8C">
      <w:pPr>
        <w:pStyle w:val="BodyText"/>
        <w:spacing w:line="276" w:lineRule="auto"/>
        <w:ind w:right="1244"/>
        <w:jc w:val="both"/>
      </w:pPr>
    </w:p>
    <w:p w:rsidR="004D34BD" w:rsidRDefault="004D34BD" w:rsidP="00FF0DDF">
      <w:pPr>
        <w:pStyle w:val="BodyText"/>
        <w:spacing w:line="276" w:lineRule="auto"/>
        <w:ind w:left="120" w:right="1244"/>
        <w:jc w:val="both"/>
      </w:pPr>
    </w:p>
    <w:p w:rsidR="009800FC" w:rsidRDefault="009800FC">
      <w:pPr>
        <w:rPr>
          <w:b/>
          <w:bCs/>
          <w:sz w:val="24"/>
          <w:szCs w:val="24"/>
        </w:rPr>
      </w:pPr>
      <w:r>
        <w:br w:type="page"/>
      </w:r>
    </w:p>
    <w:p w:rsidR="004D34BD" w:rsidRPr="00B167FE" w:rsidRDefault="00B167FE" w:rsidP="00FF0DDF">
      <w:pPr>
        <w:pStyle w:val="Heading1"/>
        <w:spacing w:line="276" w:lineRule="auto"/>
        <w:jc w:val="both"/>
      </w:pPr>
      <w:bookmarkStart w:id="63" w:name="_Toc111636961"/>
      <w:r>
        <w:lastRenderedPageBreak/>
        <w:t>Annexure A:</w:t>
      </w:r>
      <w:r w:rsidR="00D66711">
        <w:t xml:space="preserve"> </w:t>
      </w:r>
      <w:r w:rsidR="009800FC">
        <w:t>Checklist for Dispensing and Distribution</w:t>
      </w:r>
      <w:bookmarkEnd w:id="63"/>
      <w:r w:rsidRPr="00B167FE">
        <w:t xml:space="preserve"> </w:t>
      </w:r>
    </w:p>
    <w:tbl>
      <w:tblPr>
        <w:tblW w:w="9240" w:type="dxa"/>
        <w:tblLook w:val="04A0"/>
      </w:tblPr>
      <w:tblGrid>
        <w:gridCol w:w="983"/>
        <w:gridCol w:w="7245"/>
        <w:gridCol w:w="1012"/>
      </w:tblGrid>
      <w:tr w:rsidR="009701D2" w:rsidRPr="009800FC" w:rsidTr="009701D2">
        <w:trPr>
          <w:trHeight w:val="250"/>
        </w:trPr>
        <w:tc>
          <w:tcPr>
            <w:tcW w:w="8228" w:type="dxa"/>
            <w:gridSpan w:val="2"/>
            <w:tcBorders>
              <w:top w:val="single" w:sz="8" w:space="0" w:color="auto"/>
              <w:left w:val="single" w:sz="8" w:space="0" w:color="auto"/>
              <w:bottom w:val="nil"/>
              <w:right w:val="nil"/>
            </w:tcBorders>
            <w:shd w:val="clear" w:color="000000" w:fill="D9E1F2"/>
            <w:vAlign w:val="center"/>
            <w:hideMark/>
          </w:tcPr>
          <w:p w:rsidR="009701D2" w:rsidRPr="009800FC" w:rsidRDefault="009701D2" w:rsidP="009800FC">
            <w:pPr>
              <w:widowControl/>
              <w:autoSpaceDE/>
              <w:autoSpaceDN/>
              <w:rPr>
                <w:rFonts w:ascii="Calibri" w:eastAsia="Times New Roman" w:hAnsi="Calibri" w:cs="Calibri"/>
                <w:b/>
                <w:bCs/>
                <w:color w:val="000000"/>
                <w:lang w:val="en-ZA" w:eastAsia="en-ZA"/>
              </w:rPr>
            </w:pPr>
            <w:r w:rsidRPr="009800FC">
              <w:rPr>
                <w:rFonts w:ascii="Calibri" w:eastAsia="Times New Roman" w:hAnsi="Calibri" w:cs="Calibri"/>
                <w:b/>
                <w:bCs/>
                <w:color w:val="000000"/>
                <w:lang w:val="en-ZA" w:eastAsia="en-ZA"/>
              </w:rPr>
              <w:t>BIDDER NAME</w:t>
            </w:r>
          </w:p>
        </w:tc>
        <w:tc>
          <w:tcPr>
            <w:tcW w:w="1012" w:type="dxa"/>
            <w:tcBorders>
              <w:top w:val="single" w:sz="8" w:space="0" w:color="auto"/>
              <w:left w:val="nil"/>
              <w:bottom w:val="nil"/>
              <w:right w:val="single" w:sz="8" w:space="0" w:color="auto"/>
            </w:tcBorders>
            <w:shd w:val="clear" w:color="auto" w:fill="auto"/>
            <w:noWrap/>
            <w:vAlign w:val="center"/>
            <w:hideMark/>
          </w:tcPr>
          <w:p w:rsidR="009701D2" w:rsidRPr="009800FC" w:rsidRDefault="009701D2"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42"/>
        </w:trPr>
        <w:tc>
          <w:tcPr>
            <w:tcW w:w="8228" w:type="dxa"/>
            <w:gridSpan w:val="2"/>
            <w:tcBorders>
              <w:top w:val="single" w:sz="8" w:space="0" w:color="auto"/>
              <w:left w:val="single" w:sz="8" w:space="0" w:color="auto"/>
              <w:bottom w:val="single" w:sz="4" w:space="0" w:color="auto"/>
              <w:right w:val="single" w:sz="4" w:space="0" w:color="auto"/>
            </w:tcBorders>
            <w:shd w:val="clear" w:color="000000" w:fill="D9E1F2"/>
            <w:noWrap/>
            <w:hideMark/>
          </w:tcPr>
          <w:p w:rsidR="009800FC" w:rsidRPr="009800FC" w:rsidRDefault="007E4775" w:rsidP="009800FC">
            <w:pPr>
              <w:widowControl/>
              <w:autoSpaceDE/>
              <w:autoSpaceDN/>
              <w:rPr>
                <w:rFonts w:ascii="Calibri" w:eastAsia="Times New Roman" w:hAnsi="Calibri" w:cs="Calibri"/>
                <w:b/>
                <w:bCs/>
                <w:color w:val="000000"/>
                <w:lang w:val="en-ZA" w:eastAsia="en-ZA"/>
              </w:rPr>
            </w:pPr>
            <w:r>
              <w:rPr>
                <w:rFonts w:ascii="Calibri" w:eastAsia="Times New Roman" w:hAnsi="Calibri" w:cs="Calibri"/>
                <w:b/>
                <w:bCs/>
                <w:color w:val="000000"/>
                <w:lang w:val="en-ZA" w:eastAsia="en-ZA"/>
              </w:rPr>
              <w:t>Checklist 1a</w:t>
            </w:r>
            <w:r w:rsidR="009800FC" w:rsidRPr="009800FC">
              <w:rPr>
                <w:rFonts w:ascii="Calibri" w:eastAsia="Times New Roman" w:hAnsi="Calibri" w:cs="Calibri"/>
                <w:b/>
                <w:bCs/>
                <w:color w:val="000000"/>
                <w:lang w:val="en-ZA" w:eastAsia="en-ZA"/>
              </w:rPr>
              <w:t>: Checklist for Dispensing and Distribution</w:t>
            </w:r>
          </w:p>
        </w:tc>
        <w:tc>
          <w:tcPr>
            <w:tcW w:w="1012" w:type="dxa"/>
            <w:tcBorders>
              <w:top w:val="single" w:sz="8" w:space="0" w:color="auto"/>
              <w:left w:val="nil"/>
              <w:bottom w:val="single" w:sz="4" w:space="0" w:color="auto"/>
              <w:right w:val="single" w:sz="8" w:space="0" w:color="auto"/>
            </w:tcBorders>
            <w:shd w:val="clear" w:color="000000" w:fill="D9E1F2"/>
            <w:vAlign w:val="center"/>
            <w:hideMark/>
          </w:tcPr>
          <w:p w:rsidR="009800FC" w:rsidRPr="009800FC" w:rsidRDefault="009800FC" w:rsidP="009800FC">
            <w:pPr>
              <w:widowControl/>
              <w:autoSpaceDE/>
              <w:autoSpaceDN/>
              <w:jc w:val="center"/>
              <w:rPr>
                <w:rFonts w:ascii="Calibri" w:eastAsia="Times New Roman" w:hAnsi="Calibri" w:cs="Calibri"/>
                <w:b/>
                <w:bCs/>
                <w:color w:val="000000"/>
                <w:lang w:val="en-ZA" w:eastAsia="en-ZA"/>
              </w:rPr>
            </w:pPr>
            <w:r w:rsidRPr="009800FC">
              <w:rPr>
                <w:rFonts w:ascii="Calibri" w:eastAsia="Times New Roman" w:hAnsi="Calibri" w:cs="Calibri"/>
                <w:b/>
                <w:bCs/>
                <w:color w:val="000000"/>
                <w:lang w:val="en-ZA" w:eastAsia="en-ZA"/>
              </w:rPr>
              <w:t>Yes/No</w:t>
            </w:r>
          </w:p>
        </w:tc>
      </w:tr>
      <w:tr w:rsidR="009800FC" w:rsidRPr="009800FC" w:rsidTr="009701D2">
        <w:trPr>
          <w:trHeight w:val="242"/>
        </w:trPr>
        <w:tc>
          <w:tcPr>
            <w:tcW w:w="983" w:type="dxa"/>
            <w:tcBorders>
              <w:top w:val="nil"/>
              <w:left w:val="single" w:sz="8" w:space="0" w:color="auto"/>
              <w:bottom w:val="single" w:sz="4" w:space="0" w:color="auto"/>
              <w:right w:val="single" w:sz="4" w:space="0" w:color="auto"/>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1</w:t>
            </w:r>
          </w:p>
        </w:tc>
        <w:tc>
          <w:tcPr>
            <w:tcW w:w="7245" w:type="dxa"/>
            <w:tcBorders>
              <w:top w:val="nil"/>
              <w:left w:val="nil"/>
              <w:bottom w:val="single" w:sz="4" w:space="0" w:color="auto"/>
              <w:right w:val="single" w:sz="4" w:space="0" w:color="auto"/>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SBD 1: Invitation to bid</w:t>
            </w:r>
          </w:p>
        </w:tc>
        <w:tc>
          <w:tcPr>
            <w:tcW w:w="1012" w:type="dxa"/>
            <w:tcBorders>
              <w:top w:val="nil"/>
              <w:left w:val="nil"/>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42"/>
        </w:trPr>
        <w:tc>
          <w:tcPr>
            <w:tcW w:w="983" w:type="dxa"/>
            <w:tcBorders>
              <w:top w:val="nil"/>
              <w:left w:val="single" w:sz="8" w:space="0" w:color="auto"/>
              <w:bottom w:val="single" w:sz="4" w:space="0" w:color="auto"/>
              <w:right w:val="single" w:sz="4" w:space="0" w:color="auto"/>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2</w:t>
            </w:r>
          </w:p>
        </w:tc>
        <w:tc>
          <w:tcPr>
            <w:tcW w:w="7245" w:type="dxa"/>
            <w:tcBorders>
              <w:top w:val="nil"/>
              <w:left w:val="nil"/>
              <w:bottom w:val="single" w:sz="4" w:space="0" w:color="auto"/>
              <w:right w:val="single" w:sz="4" w:space="0" w:color="auto"/>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CSD database sheet for bidder</w:t>
            </w:r>
          </w:p>
        </w:tc>
        <w:tc>
          <w:tcPr>
            <w:tcW w:w="1012" w:type="dxa"/>
            <w:tcBorders>
              <w:top w:val="nil"/>
              <w:left w:val="nil"/>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42"/>
        </w:trPr>
        <w:tc>
          <w:tcPr>
            <w:tcW w:w="983" w:type="dxa"/>
            <w:tcBorders>
              <w:top w:val="nil"/>
              <w:left w:val="single" w:sz="8" w:space="0" w:color="auto"/>
              <w:bottom w:val="single" w:sz="4" w:space="0" w:color="auto"/>
              <w:right w:val="single" w:sz="4" w:space="0" w:color="auto"/>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3</w:t>
            </w:r>
          </w:p>
        </w:tc>
        <w:tc>
          <w:tcPr>
            <w:tcW w:w="7245" w:type="dxa"/>
            <w:tcBorders>
              <w:top w:val="nil"/>
              <w:left w:val="nil"/>
              <w:bottom w:val="single" w:sz="4" w:space="0" w:color="auto"/>
              <w:right w:val="single" w:sz="4" w:space="0" w:color="auto"/>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SBD 4: Declaration of interest</w:t>
            </w:r>
          </w:p>
        </w:tc>
        <w:tc>
          <w:tcPr>
            <w:tcW w:w="1012" w:type="dxa"/>
            <w:tcBorders>
              <w:top w:val="nil"/>
              <w:left w:val="nil"/>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42"/>
        </w:trPr>
        <w:tc>
          <w:tcPr>
            <w:tcW w:w="983" w:type="dxa"/>
            <w:tcBorders>
              <w:top w:val="nil"/>
              <w:left w:val="single" w:sz="8" w:space="0" w:color="auto"/>
              <w:bottom w:val="single" w:sz="4" w:space="0" w:color="auto"/>
              <w:right w:val="single" w:sz="4" w:space="0" w:color="auto"/>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4</w:t>
            </w:r>
          </w:p>
        </w:tc>
        <w:tc>
          <w:tcPr>
            <w:tcW w:w="7245" w:type="dxa"/>
            <w:tcBorders>
              <w:top w:val="nil"/>
              <w:left w:val="nil"/>
              <w:bottom w:val="single" w:sz="4" w:space="0" w:color="auto"/>
              <w:right w:val="single" w:sz="4" w:space="0" w:color="auto"/>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SBD 5: National Industrial Participation Programme</w:t>
            </w:r>
          </w:p>
        </w:tc>
        <w:tc>
          <w:tcPr>
            <w:tcW w:w="1012" w:type="dxa"/>
            <w:tcBorders>
              <w:top w:val="nil"/>
              <w:left w:val="nil"/>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42"/>
        </w:trPr>
        <w:tc>
          <w:tcPr>
            <w:tcW w:w="983" w:type="dxa"/>
            <w:tcBorders>
              <w:top w:val="nil"/>
              <w:left w:val="single" w:sz="8" w:space="0" w:color="auto"/>
              <w:bottom w:val="single" w:sz="4" w:space="0" w:color="auto"/>
              <w:right w:val="single" w:sz="4" w:space="0" w:color="auto"/>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5</w:t>
            </w:r>
          </w:p>
        </w:tc>
        <w:tc>
          <w:tcPr>
            <w:tcW w:w="7245" w:type="dxa"/>
            <w:tcBorders>
              <w:top w:val="nil"/>
              <w:left w:val="nil"/>
              <w:bottom w:val="single" w:sz="4" w:space="0" w:color="auto"/>
              <w:right w:val="single" w:sz="4" w:space="0" w:color="auto"/>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SBD 6.1: Preference Points Claimed (B-BBEE)</w:t>
            </w:r>
          </w:p>
        </w:tc>
        <w:tc>
          <w:tcPr>
            <w:tcW w:w="1012" w:type="dxa"/>
            <w:tcBorders>
              <w:top w:val="nil"/>
              <w:left w:val="nil"/>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42"/>
        </w:trPr>
        <w:tc>
          <w:tcPr>
            <w:tcW w:w="983" w:type="dxa"/>
            <w:tcBorders>
              <w:top w:val="nil"/>
              <w:left w:val="single" w:sz="8" w:space="0" w:color="auto"/>
              <w:bottom w:val="single" w:sz="4" w:space="0" w:color="auto"/>
              <w:right w:val="single" w:sz="4" w:space="0" w:color="auto"/>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6</w:t>
            </w:r>
          </w:p>
        </w:tc>
        <w:tc>
          <w:tcPr>
            <w:tcW w:w="7245" w:type="dxa"/>
            <w:tcBorders>
              <w:top w:val="nil"/>
              <w:left w:val="nil"/>
              <w:bottom w:val="single" w:sz="4" w:space="0" w:color="auto"/>
              <w:right w:val="single" w:sz="4" w:space="0" w:color="auto"/>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B-BBEE Status Level Verification Certificate</w:t>
            </w:r>
          </w:p>
        </w:tc>
        <w:tc>
          <w:tcPr>
            <w:tcW w:w="1012" w:type="dxa"/>
            <w:tcBorders>
              <w:top w:val="nil"/>
              <w:left w:val="nil"/>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335"/>
        </w:trPr>
        <w:tc>
          <w:tcPr>
            <w:tcW w:w="983" w:type="dxa"/>
            <w:tcBorders>
              <w:top w:val="nil"/>
              <w:left w:val="single" w:sz="8" w:space="0" w:color="auto"/>
              <w:bottom w:val="single" w:sz="4" w:space="0" w:color="auto"/>
              <w:right w:val="single" w:sz="4" w:space="0" w:color="auto"/>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7</w:t>
            </w:r>
          </w:p>
        </w:tc>
        <w:tc>
          <w:tcPr>
            <w:tcW w:w="7245" w:type="dxa"/>
            <w:tcBorders>
              <w:top w:val="nil"/>
              <w:left w:val="nil"/>
              <w:bottom w:val="single" w:sz="4" w:space="0" w:color="auto"/>
              <w:right w:val="single" w:sz="4" w:space="0" w:color="auto"/>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Registration Certificate with CIPC or proof of ownership/shareholding.</w:t>
            </w:r>
          </w:p>
        </w:tc>
        <w:tc>
          <w:tcPr>
            <w:tcW w:w="1012" w:type="dxa"/>
            <w:tcBorders>
              <w:top w:val="nil"/>
              <w:left w:val="nil"/>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rPr>
                <w:rFonts w:ascii="Calibri" w:eastAsia="Times New Roman" w:hAnsi="Calibri" w:cs="Calibri"/>
                <w:color w:val="000000"/>
                <w:lang w:val="en-ZA" w:eastAsia="en-ZA"/>
              </w:rPr>
            </w:pPr>
          </w:p>
        </w:tc>
      </w:tr>
      <w:tr w:rsidR="008E1940" w:rsidRPr="009800FC" w:rsidTr="009701D2">
        <w:trPr>
          <w:trHeight w:val="1331"/>
        </w:trPr>
        <w:tc>
          <w:tcPr>
            <w:tcW w:w="983" w:type="dxa"/>
            <w:tcBorders>
              <w:top w:val="nil"/>
              <w:left w:val="single" w:sz="8" w:space="0" w:color="auto"/>
              <w:bottom w:val="single" w:sz="4" w:space="0" w:color="auto"/>
              <w:right w:val="single" w:sz="4" w:space="0" w:color="auto"/>
            </w:tcBorders>
            <w:shd w:val="clear" w:color="000000" w:fill="D9E1F2"/>
            <w:noWrap/>
          </w:tcPr>
          <w:p w:rsidR="008E1940" w:rsidRPr="009800FC" w:rsidRDefault="00452050" w:rsidP="009800FC">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8</w:t>
            </w:r>
          </w:p>
        </w:tc>
        <w:tc>
          <w:tcPr>
            <w:tcW w:w="7245" w:type="dxa"/>
            <w:tcBorders>
              <w:top w:val="nil"/>
              <w:left w:val="nil"/>
              <w:bottom w:val="single" w:sz="4" w:space="0" w:color="auto"/>
              <w:right w:val="single" w:sz="4" w:space="0" w:color="auto"/>
            </w:tcBorders>
            <w:shd w:val="clear" w:color="000000" w:fill="D9E1F2"/>
          </w:tcPr>
          <w:p w:rsidR="008E1940" w:rsidRPr="008E1940" w:rsidRDefault="008E1940" w:rsidP="009701D2">
            <w:pPr>
              <w:pStyle w:val="BodyText"/>
              <w:ind w:left="120"/>
              <w:jc w:val="both"/>
              <w:rPr>
                <w:rFonts w:asciiTheme="minorHAnsi" w:hAnsiTheme="minorHAnsi" w:cstheme="minorHAnsi"/>
              </w:rPr>
            </w:pPr>
            <w:r w:rsidRPr="008E1940">
              <w:rPr>
                <w:rFonts w:asciiTheme="minorHAnsi" w:hAnsiTheme="minorHAnsi" w:cstheme="minorHAnsi"/>
              </w:rPr>
              <w:t>In the case of a bidder offering dispensing and distribution services as part of this bid:</w:t>
            </w:r>
          </w:p>
          <w:p w:rsidR="008E1940" w:rsidRPr="008E1940" w:rsidRDefault="008E1940" w:rsidP="009701D2">
            <w:pPr>
              <w:pStyle w:val="ListParagraph"/>
              <w:numPr>
                <w:ilvl w:val="1"/>
                <w:numId w:val="30"/>
              </w:numPr>
              <w:tabs>
                <w:tab w:val="left" w:pos="545"/>
                <w:tab w:val="left" w:pos="547"/>
              </w:tabs>
              <w:spacing w:before="0"/>
              <w:ind w:left="404" w:right="113"/>
              <w:jc w:val="both"/>
              <w:rPr>
                <w:rFonts w:asciiTheme="minorHAnsi" w:hAnsiTheme="minorHAnsi" w:cstheme="minorHAnsi"/>
              </w:rPr>
            </w:pPr>
            <w:r w:rsidRPr="008E1940">
              <w:rPr>
                <w:rFonts w:asciiTheme="minorHAnsi" w:hAnsiTheme="minorHAnsi" w:cstheme="minorHAnsi"/>
              </w:rPr>
              <w:t>The pharmacy premises, where the services will be provided, must be licensed by the Director General of the Department of Health</w:t>
            </w:r>
            <w:r w:rsidR="007A2ABB">
              <w:rPr>
                <w:rFonts w:asciiTheme="minorHAnsi" w:hAnsiTheme="minorHAnsi" w:cstheme="minorHAnsi"/>
              </w:rPr>
              <w:t>.</w:t>
            </w:r>
          </w:p>
          <w:p w:rsidR="008E1940" w:rsidRPr="008E1940" w:rsidRDefault="008E1940" w:rsidP="009701D2">
            <w:pPr>
              <w:pStyle w:val="ListParagraph"/>
              <w:numPr>
                <w:ilvl w:val="1"/>
                <w:numId w:val="30"/>
              </w:numPr>
              <w:tabs>
                <w:tab w:val="left" w:pos="545"/>
                <w:tab w:val="left" w:pos="547"/>
              </w:tabs>
              <w:spacing w:before="6"/>
              <w:ind w:left="404" w:right="110"/>
              <w:jc w:val="both"/>
              <w:rPr>
                <w:rFonts w:asciiTheme="minorHAnsi" w:eastAsia="Times New Roman" w:hAnsiTheme="minorHAnsi" w:cstheme="minorHAnsi"/>
                <w:color w:val="000000"/>
                <w:lang w:val="en-ZA" w:eastAsia="en-ZA"/>
              </w:rPr>
            </w:pPr>
            <w:r w:rsidRPr="008E1940">
              <w:rPr>
                <w:rFonts w:asciiTheme="minorHAnsi" w:hAnsiTheme="minorHAnsi" w:cstheme="minorHAnsi"/>
              </w:rPr>
              <w:t>The owner, responsible pharmacist and pharmacy premises must be recorded with the SAPC in terms of the Pharmacy</w:t>
            </w:r>
            <w:r w:rsidRPr="008E1940">
              <w:rPr>
                <w:rFonts w:asciiTheme="minorHAnsi" w:hAnsiTheme="minorHAnsi" w:cstheme="minorHAnsi"/>
                <w:spacing w:val="-1"/>
              </w:rPr>
              <w:t xml:space="preserve"> </w:t>
            </w:r>
            <w:r w:rsidRPr="008E1940">
              <w:rPr>
                <w:rFonts w:asciiTheme="minorHAnsi" w:hAnsiTheme="minorHAnsi" w:cstheme="minorHAnsi"/>
              </w:rPr>
              <w:t>Act.</w:t>
            </w:r>
          </w:p>
        </w:tc>
        <w:tc>
          <w:tcPr>
            <w:tcW w:w="1012" w:type="dxa"/>
            <w:tcBorders>
              <w:top w:val="nil"/>
              <w:left w:val="nil"/>
              <w:bottom w:val="single" w:sz="4" w:space="0" w:color="auto"/>
              <w:right w:val="single" w:sz="8" w:space="0" w:color="auto"/>
            </w:tcBorders>
            <w:shd w:val="clear" w:color="auto" w:fill="auto"/>
            <w:noWrap/>
            <w:vAlign w:val="center"/>
          </w:tcPr>
          <w:p w:rsidR="008E1940" w:rsidRPr="009800FC" w:rsidRDefault="008E1940" w:rsidP="009800FC">
            <w:pPr>
              <w:widowControl/>
              <w:autoSpaceDE/>
              <w:autoSpaceDN/>
              <w:jc w:val="center"/>
              <w:rPr>
                <w:rFonts w:ascii="Calibri" w:eastAsia="Times New Roman" w:hAnsi="Calibri" w:cs="Calibri"/>
                <w:color w:val="000000"/>
                <w:lang w:val="en-ZA" w:eastAsia="en-ZA"/>
              </w:rPr>
            </w:pPr>
          </w:p>
        </w:tc>
      </w:tr>
      <w:tr w:rsidR="008E1940" w:rsidRPr="009800FC" w:rsidTr="009701D2">
        <w:trPr>
          <w:trHeight w:val="485"/>
        </w:trPr>
        <w:tc>
          <w:tcPr>
            <w:tcW w:w="983" w:type="dxa"/>
            <w:tcBorders>
              <w:top w:val="nil"/>
              <w:left w:val="single" w:sz="8" w:space="0" w:color="auto"/>
              <w:bottom w:val="single" w:sz="4" w:space="0" w:color="auto"/>
              <w:right w:val="single" w:sz="4" w:space="0" w:color="auto"/>
            </w:tcBorders>
            <w:shd w:val="clear" w:color="000000" w:fill="D9E1F2"/>
            <w:noWrap/>
          </w:tcPr>
          <w:p w:rsidR="008E1940" w:rsidRPr="009800FC" w:rsidRDefault="00452050" w:rsidP="009800FC">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9</w:t>
            </w:r>
          </w:p>
        </w:tc>
        <w:tc>
          <w:tcPr>
            <w:tcW w:w="7245" w:type="dxa"/>
            <w:tcBorders>
              <w:top w:val="nil"/>
              <w:left w:val="nil"/>
              <w:bottom w:val="single" w:sz="4" w:space="0" w:color="auto"/>
              <w:right w:val="single" w:sz="4" w:space="0" w:color="auto"/>
            </w:tcBorders>
            <w:shd w:val="clear" w:color="000000" w:fill="D9E1F2"/>
          </w:tcPr>
          <w:p w:rsidR="008E1940" w:rsidRPr="008E1940" w:rsidRDefault="008E1940" w:rsidP="009701D2">
            <w:pPr>
              <w:pStyle w:val="BodyText"/>
              <w:spacing w:before="1"/>
              <w:ind w:left="120"/>
              <w:jc w:val="both"/>
              <w:rPr>
                <w:rFonts w:asciiTheme="minorHAnsi" w:hAnsiTheme="minorHAnsi" w:cstheme="minorHAnsi"/>
              </w:rPr>
            </w:pPr>
            <w:r w:rsidRPr="008E1940">
              <w:rPr>
                <w:rFonts w:asciiTheme="minorHAnsi" w:hAnsiTheme="minorHAnsi" w:cstheme="minorHAnsi"/>
              </w:rPr>
              <w:t>In the case of a bidder offering central warehousing services as part of this bid:</w:t>
            </w:r>
          </w:p>
          <w:p w:rsidR="008E1940" w:rsidRPr="00774376" w:rsidRDefault="008E1940" w:rsidP="009701D2">
            <w:pPr>
              <w:pStyle w:val="ListParagraph"/>
              <w:numPr>
                <w:ilvl w:val="0"/>
                <w:numId w:val="56"/>
              </w:numPr>
              <w:spacing w:before="0"/>
              <w:ind w:left="404" w:right="111"/>
              <w:jc w:val="both"/>
              <w:rPr>
                <w:rFonts w:asciiTheme="minorHAnsi" w:hAnsiTheme="minorHAnsi" w:cstheme="minorHAnsi"/>
              </w:rPr>
            </w:pPr>
            <w:r w:rsidRPr="00774376">
              <w:rPr>
                <w:rFonts w:asciiTheme="minorHAnsi" w:hAnsiTheme="minorHAnsi" w:cstheme="minorHAnsi"/>
              </w:rPr>
              <w:t>The pharmacy premises, where the services will be provided, must be licensed by the Director</w:t>
            </w:r>
            <w:r w:rsidRPr="00774376">
              <w:rPr>
                <w:rFonts w:asciiTheme="minorHAnsi" w:hAnsiTheme="minorHAnsi" w:cstheme="minorHAnsi"/>
                <w:spacing w:val="-11"/>
              </w:rPr>
              <w:t xml:space="preserve"> </w:t>
            </w:r>
            <w:r w:rsidRPr="00774376">
              <w:rPr>
                <w:rFonts w:asciiTheme="minorHAnsi" w:hAnsiTheme="minorHAnsi" w:cstheme="minorHAnsi"/>
              </w:rPr>
              <w:t>General</w:t>
            </w:r>
            <w:r w:rsidRPr="00774376">
              <w:rPr>
                <w:rFonts w:asciiTheme="minorHAnsi" w:hAnsiTheme="minorHAnsi" w:cstheme="minorHAnsi"/>
                <w:spacing w:val="-10"/>
              </w:rPr>
              <w:t xml:space="preserve"> </w:t>
            </w:r>
            <w:r w:rsidRPr="00774376">
              <w:rPr>
                <w:rFonts w:asciiTheme="minorHAnsi" w:hAnsiTheme="minorHAnsi" w:cstheme="minorHAnsi"/>
              </w:rPr>
              <w:t>of</w:t>
            </w:r>
            <w:r w:rsidRPr="00774376">
              <w:rPr>
                <w:rFonts w:asciiTheme="minorHAnsi" w:hAnsiTheme="minorHAnsi" w:cstheme="minorHAnsi"/>
                <w:spacing w:val="-10"/>
              </w:rPr>
              <w:t xml:space="preserve"> </w:t>
            </w:r>
            <w:r w:rsidRPr="00774376">
              <w:rPr>
                <w:rFonts w:asciiTheme="minorHAnsi" w:hAnsiTheme="minorHAnsi" w:cstheme="minorHAnsi"/>
              </w:rPr>
              <w:t>the</w:t>
            </w:r>
            <w:r w:rsidRPr="00774376">
              <w:rPr>
                <w:rFonts w:asciiTheme="minorHAnsi" w:hAnsiTheme="minorHAnsi" w:cstheme="minorHAnsi"/>
                <w:spacing w:val="-10"/>
              </w:rPr>
              <w:t xml:space="preserve"> </w:t>
            </w:r>
            <w:r w:rsidRPr="00774376">
              <w:rPr>
                <w:rFonts w:asciiTheme="minorHAnsi" w:hAnsiTheme="minorHAnsi" w:cstheme="minorHAnsi"/>
              </w:rPr>
              <w:t>Department</w:t>
            </w:r>
            <w:r w:rsidRPr="00774376">
              <w:rPr>
                <w:rFonts w:asciiTheme="minorHAnsi" w:hAnsiTheme="minorHAnsi" w:cstheme="minorHAnsi"/>
                <w:spacing w:val="-8"/>
              </w:rPr>
              <w:t xml:space="preserve"> </w:t>
            </w:r>
            <w:r w:rsidRPr="00774376">
              <w:rPr>
                <w:rFonts w:asciiTheme="minorHAnsi" w:hAnsiTheme="minorHAnsi" w:cstheme="minorHAnsi"/>
              </w:rPr>
              <w:t>of</w:t>
            </w:r>
            <w:r w:rsidRPr="00774376">
              <w:rPr>
                <w:rFonts w:asciiTheme="minorHAnsi" w:hAnsiTheme="minorHAnsi" w:cstheme="minorHAnsi"/>
                <w:spacing w:val="-10"/>
              </w:rPr>
              <w:t xml:space="preserve"> </w:t>
            </w:r>
            <w:r w:rsidRPr="00774376">
              <w:rPr>
                <w:rFonts w:asciiTheme="minorHAnsi" w:hAnsiTheme="minorHAnsi" w:cstheme="minorHAnsi"/>
              </w:rPr>
              <w:t>Health</w:t>
            </w:r>
            <w:r w:rsidR="00452050" w:rsidRPr="00774376">
              <w:rPr>
                <w:rFonts w:asciiTheme="minorHAnsi" w:hAnsiTheme="minorHAnsi" w:cstheme="minorHAnsi"/>
              </w:rPr>
              <w:t>.T</w:t>
            </w:r>
            <w:r w:rsidRPr="00774376">
              <w:rPr>
                <w:rFonts w:asciiTheme="minorHAnsi" w:hAnsiTheme="minorHAnsi" w:cstheme="minorHAnsi"/>
              </w:rPr>
              <w:t>he</w:t>
            </w:r>
            <w:r w:rsidRPr="00774376">
              <w:rPr>
                <w:rFonts w:asciiTheme="minorHAnsi" w:hAnsiTheme="minorHAnsi" w:cstheme="minorHAnsi"/>
                <w:spacing w:val="-10"/>
              </w:rPr>
              <w:t xml:space="preserve"> </w:t>
            </w:r>
            <w:r w:rsidRPr="00774376">
              <w:rPr>
                <w:rFonts w:asciiTheme="minorHAnsi" w:hAnsiTheme="minorHAnsi" w:cstheme="minorHAnsi"/>
              </w:rPr>
              <w:t>pharmacy</w:t>
            </w:r>
            <w:r w:rsidRPr="00774376">
              <w:rPr>
                <w:rFonts w:asciiTheme="minorHAnsi" w:hAnsiTheme="minorHAnsi" w:cstheme="minorHAnsi"/>
                <w:spacing w:val="-7"/>
              </w:rPr>
              <w:t xml:space="preserve"> </w:t>
            </w:r>
            <w:r w:rsidRPr="00774376">
              <w:rPr>
                <w:rFonts w:asciiTheme="minorHAnsi" w:hAnsiTheme="minorHAnsi" w:cstheme="minorHAnsi"/>
              </w:rPr>
              <w:t>recorded</w:t>
            </w:r>
            <w:r w:rsidRPr="00774376">
              <w:rPr>
                <w:rFonts w:asciiTheme="minorHAnsi" w:hAnsiTheme="minorHAnsi" w:cstheme="minorHAnsi"/>
                <w:spacing w:val="-10"/>
              </w:rPr>
              <w:t xml:space="preserve"> </w:t>
            </w:r>
            <w:r w:rsidRPr="00774376">
              <w:rPr>
                <w:rFonts w:asciiTheme="minorHAnsi" w:hAnsiTheme="minorHAnsi" w:cstheme="minorHAnsi"/>
              </w:rPr>
              <w:t>as</w:t>
            </w:r>
            <w:r w:rsidRPr="00774376">
              <w:rPr>
                <w:rFonts w:asciiTheme="minorHAnsi" w:hAnsiTheme="minorHAnsi" w:cstheme="minorHAnsi"/>
                <w:spacing w:val="-10"/>
              </w:rPr>
              <w:t xml:space="preserve"> </w:t>
            </w:r>
            <w:r w:rsidRPr="00774376">
              <w:rPr>
                <w:rFonts w:asciiTheme="minorHAnsi" w:hAnsiTheme="minorHAnsi" w:cstheme="minorHAnsi"/>
              </w:rPr>
              <w:t>a</w:t>
            </w:r>
            <w:r w:rsidRPr="00774376">
              <w:rPr>
                <w:rFonts w:asciiTheme="minorHAnsi" w:hAnsiTheme="minorHAnsi" w:cstheme="minorHAnsi"/>
                <w:spacing w:val="-10"/>
              </w:rPr>
              <w:t xml:space="preserve"> </w:t>
            </w:r>
            <w:r w:rsidRPr="00774376">
              <w:rPr>
                <w:rFonts w:asciiTheme="minorHAnsi" w:hAnsiTheme="minorHAnsi" w:cstheme="minorHAnsi"/>
              </w:rPr>
              <w:t>wholesale pharmacy with the SAPC in terms of the Pharmacy</w:t>
            </w:r>
            <w:r w:rsidRPr="00774376">
              <w:rPr>
                <w:rFonts w:asciiTheme="minorHAnsi" w:hAnsiTheme="minorHAnsi" w:cstheme="minorHAnsi"/>
                <w:spacing w:val="-2"/>
              </w:rPr>
              <w:t xml:space="preserve"> </w:t>
            </w:r>
            <w:r w:rsidRPr="00774376">
              <w:rPr>
                <w:rFonts w:asciiTheme="minorHAnsi" w:hAnsiTheme="minorHAnsi" w:cstheme="minorHAnsi"/>
              </w:rPr>
              <w:t>Act.</w:t>
            </w:r>
          </w:p>
          <w:p w:rsidR="008E1940" w:rsidRPr="00774376" w:rsidRDefault="008E1940" w:rsidP="009701D2">
            <w:pPr>
              <w:pStyle w:val="ListParagraph"/>
              <w:numPr>
                <w:ilvl w:val="0"/>
                <w:numId w:val="56"/>
              </w:numPr>
              <w:spacing w:before="6"/>
              <w:ind w:left="404" w:right="111"/>
              <w:jc w:val="both"/>
              <w:rPr>
                <w:rFonts w:asciiTheme="minorHAnsi" w:hAnsiTheme="minorHAnsi" w:cstheme="minorHAnsi"/>
              </w:rPr>
            </w:pPr>
            <w:r w:rsidRPr="008E1940">
              <w:rPr>
                <w:rFonts w:asciiTheme="minorHAnsi" w:hAnsiTheme="minorHAnsi" w:cstheme="minorHAnsi"/>
              </w:rPr>
              <w:t>The bidder or sub-contractor, as applicable, must hold a license to act as a wholesaler issued</w:t>
            </w:r>
            <w:r w:rsidRPr="008E1940">
              <w:rPr>
                <w:rFonts w:asciiTheme="minorHAnsi" w:hAnsiTheme="minorHAnsi" w:cstheme="minorHAnsi"/>
                <w:spacing w:val="-14"/>
              </w:rPr>
              <w:t xml:space="preserve"> </w:t>
            </w:r>
            <w:r w:rsidRPr="008E1940">
              <w:rPr>
                <w:rFonts w:asciiTheme="minorHAnsi" w:hAnsiTheme="minorHAnsi" w:cstheme="minorHAnsi"/>
              </w:rPr>
              <w:t>in</w:t>
            </w:r>
            <w:r w:rsidRPr="008E1940">
              <w:rPr>
                <w:rFonts w:asciiTheme="minorHAnsi" w:hAnsiTheme="minorHAnsi" w:cstheme="minorHAnsi"/>
                <w:spacing w:val="-12"/>
              </w:rPr>
              <w:t xml:space="preserve"> </w:t>
            </w:r>
            <w:r w:rsidRPr="008E1940">
              <w:rPr>
                <w:rFonts w:asciiTheme="minorHAnsi" w:hAnsiTheme="minorHAnsi" w:cstheme="minorHAnsi"/>
              </w:rPr>
              <w:t>terms</w:t>
            </w:r>
            <w:r w:rsidRPr="008E1940">
              <w:rPr>
                <w:rFonts w:asciiTheme="minorHAnsi" w:hAnsiTheme="minorHAnsi" w:cstheme="minorHAnsi"/>
                <w:spacing w:val="-12"/>
              </w:rPr>
              <w:t xml:space="preserve"> </w:t>
            </w:r>
            <w:r w:rsidRPr="008E1940">
              <w:rPr>
                <w:rFonts w:asciiTheme="minorHAnsi" w:hAnsiTheme="minorHAnsi" w:cstheme="minorHAnsi"/>
              </w:rPr>
              <w:t>of</w:t>
            </w:r>
            <w:r w:rsidRPr="008E1940">
              <w:rPr>
                <w:rFonts w:asciiTheme="minorHAnsi" w:hAnsiTheme="minorHAnsi" w:cstheme="minorHAnsi"/>
                <w:spacing w:val="-13"/>
              </w:rPr>
              <w:t xml:space="preserve"> </w:t>
            </w:r>
            <w:r w:rsidRPr="008E1940">
              <w:rPr>
                <w:rFonts w:asciiTheme="minorHAnsi" w:hAnsiTheme="minorHAnsi" w:cstheme="minorHAnsi"/>
              </w:rPr>
              <w:t>the</w:t>
            </w:r>
            <w:r w:rsidRPr="008E1940">
              <w:rPr>
                <w:rFonts w:asciiTheme="minorHAnsi" w:hAnsiTheme="minorHAnsi" w:cstheme="minorHAnsi"/>
                <w:spacing w:val="-12"/>
              </w:rPr>
              <w:t xml:space="preserve"> </w:t>
            </w:r>
            <w:r w:rsidRPr="008E1940">
              <w:rPr>
                <w:rFonts w:asciiTheme="minorHAnsi" w:hAnsiTheme="minorHAnsi" w:cstheme="minorHAnsi"/>
              </w:rPr>
              <w:t>Medicines</w:t>
            </w:r>
            <w:r w:rsidRPr="008E1940">
              <w:rPr>
                <w:rFonts w:asciiTheme="minorHAnsi" w:hAnsiTheme="minorHAnsi" w:cstheme="minorHAnsi"/>
                <w:spacing w:val="-13"/>
              </w:rPr>
              <w:t xml:space="preserve"> </w:t>
            </w:r>
            <w:r w:rsidRPr="008E1940">
              <w:rPr>
                <w:rFonts w:asciiTheme="minorHAnsi" w:hAnsiTheme="minorHAnsi" w:cstheme="minorHAnsi"/>
              </w:rPr>
              <w:t>Act,</w:t>
            </w:r>
            <w:r w:rsidRPr="008E1940">
              <w:rPr>
                <w:rFonts w:asciiTheme="minorHAnsi" w:hAnsiTheme="minorHAnsi" w:cstheme="minorHAnsi"/>
                <w:spacing w:val="-12"/>
              </w:rPr>
              <w:t xml:space="preserve"> </w:t>
            </w:r>
            <w:r w:rsidRPr="008E1940">
              <w:rPr>
                <w:rFonts w:asciiTheme="minorHAnsi" w:hAnsiTheme="minorHAnsi" w:cstheme="minorHAnsi"/>
              </w:rPr>
              <w:t>by</w:t>
            </w:r>
            <w:r w:rsidRPr="008E1940">
              <w:rPr>
                <w:rFonts w:asciiTheme="minorHAnsi" w:hAnsiTheme="minorHAnsi" w:cstheme="minorHAnsi"/>
                <w:spacing w:val="-12"/>
              </w:rPr>
              <w:t xml:space="preserve"> </w:t>
            </w:r>
            <w:r w:rsidRPr="008E1940">
              <w:rPr>
                <w:rFonts w:asciiTheme="minorHAnsi" w:hAnsiTheme="minorHAnsi" w:cstheme="minorHAnsi"/>
              </w:rPr>
              <w:t>the</w:t>
            </w:r>
            <w:r w:rsidRPr="008E1940">
              <w:rPr>
                <w:rFonts w:asciiTheme="minorHAnsi" w:hAnsiTheme="minorHAnsi" w:cstheme="minorHAnsi"/>
                <w:spacing w:val="-13"/>
              </w:rPr>
              <w:t xml:space="preserve"> </w:t>
            </w:r>
            <w:r w:rsidRPr="008E1940">
              <w:rPr>
                <w:rFonts w:asciiTheme="minorHAnsi" w:hAnsiTheme="minorHAnsi" w:cstheme="minorHAnsi"/>
              </w:rPr>
              <w:t>Director-General</w:t>
            </w:r>
            <w:r w:rsidRPr="008E1940">
              <w:rPr>
                <w:rFonts w:asciiTheme="minorHAnsi" w:hAnsiTheme="minorHAnsi" w:cstheme="minorHAnsi"/>
                <w:spacing w:val="-12"/>
              </w:rPr>
              <w:t xml:space="preserve"> </w:t>
            </w:r>
            <w:r w:rsidRPr="008E1940">
              <w:rPr>
                <w:rFonts w:asciiTheme="minorHAnsi" w:hAnsiTheme="minorHAnsi" w:cstheme="minorHAnsi"/>
              </w:rPr>
              <w:t>of</w:t>
            </w:r>
            <w:r w:rsidRPr="008E1940">
              <w:rPr>
                <w:rFonts w:asciiTheme="minorHAnsi" w:hAnsiTheme="minorHAnsi" w:cstheme="minorHAnsi"/>
                <w:spacing w:val="-12"/>
              </w:rPr>
              <w:t xml:space="preserve"> </w:t>
            </w:r>
            <w:r w:rsidRPr="008E1940">
              <w:rPr>
                <w:rFonts w:asciiTheme="minorHAnsi" w:hAnsiTheme="minorHAnsi" w:cstheme="minorHAnsi"/>
              </w:rPr>
              <w:t>the</w:t>
            </w:r>
            <w:r w:rsidRPr="008E1940">
              <w:rPr>
                <w:rFonts w:asciiTheme="minorHAnsi" w:hAnsiTheme="minorHAnsi" w:cstheme="minorHAnsi"/>
                <w:spacing w:val="-13"/>
              </w:rPr>
              <w:t xml:space="preserve"> </w:t>
            </w:r>
            <w:r w:rsidRPr="008E1940">
              <w:rPr>
                <w:rFonts w:asciiTheme="minorHAnsi" w:hAnsiTheme="minorHAnsi" w:cstheme="minorHAnsi"/>
              </w:rPr>
              <w:t>Department</w:t>
            </w:r>
            <w:r w:rsidRPr="008E1940">
              <w:rPr>
                <w:rFonts w:asciiTheme="minorHAnsi" w:hAnsiTheme="minorHAnsi" w:cstheme="minorHAnsi"/>
                <w:spacing w:val="-12"/>
              </w:rPr>
              <w:t xml:space="preserve"> </w:t>
            </w:r>
            <w:r w:rsidRPr="008E1940">
              <w:rPr>
                <w:rFonts w:asciiTheme="minorHAnsi" w:hAnsiTheme="minorHAnsi" w:cstheme="minorHAnsi"/>
              </w:rPr>
              <w:t>of</w:t>
            </w:r>
            <w:r w:rsidRPr="008E1940">
              <w:rPr>
                <w:rFonts w:asciiTheme="minorHAnsi" w:hAnsiTheme="minorHAnsi" w:cstheme="minorHAnsi"/>
                <w:spacing w:val="-12"/>
              </w:rPr>
              <w:t xml:space="preserve"> </w:t>
            </w:r>
            <w:r w:rsidRPr="008E1940">
              <w:rPr>
                <w:rFonts w:asciiTheme="minorHAnsi" w:hAnsiTheme="minorHAnsi" w:cstheme="minorHAnsi"/>
              </w:rPr>
              <w:t>Health.</w:t>
            </w:r>
          </w:p>
        </w:tc>
        <w:tc>
          <w:tcPr>
            <w:tcW w:w="1012" w:type="dxa"/>
            <w:tcBorders>
              <w:top w:val="nil"/>
              <w:left w:val="nil"/>
              <w:bottom w:val="single" w:sz="4" w:space="0" w:color="auto"/>
              <w:right w:val="single" w:sz="8" w:space="0" w:color="auto"/>
            </w:tcBorders>
            <w:shd w:val="clear" w:color="auto" w:fill="auto"/>
            <w:noWrap/>
            <w:vAlign w:val="center"/>
          </w:tcPr>
          <w:p w:rsidR="008E1940" w:rsidRPr="009800FC" w:rsidRDefault="008E1940" w:rsidP="009800FC">
            <w:pPr>
              <w:widowControl/>
              <w:autoSpaceDE/>
              <w:autoSpaceDN/>
              <w:jc w:val="center"/>
              <w:rPr>
                <w:rFonts w:ascii="Calibri" w:eastAsia="Times New Roman" w:hAnsi="Calibri" w:cs="Calibri"/>
                <w:color w:val="000000"/>
                <w:lang w:val="en-ZA" w:eastAsia="en-ZA"/>
              </w:rPr>
            </w:pPr>
          </w:p>
        </w:tc>
      </w:tr>
      <w:tr w:rsidR="009800FC" w:rsidRPr="009800FC" w:rsidTr="009701D2">
        <w:trPr>
          <w:trHeight w:val="369"/>
        </w:trPr>
        <w:tc>
          <w:tcPr>
            <w:tcW w:w="983" w:type="dxa"/>
            <w:tcBorders>
              <w:top w:val="nil"/>
              <w:left w:val="single" w:sz="8" w:space="0" w:color="auto"/>
              <w:bottom w:val="single" w:sz="4" w:space="0" w:color="auto"/>
              <w:right w:val="single" w:sz="4" w:space="0" w:color="auto"/>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1</w:t>
            </w:r>
            <w:r w:rsidR="00452050">
              <w:rPr>
                <w:rFonts w:ascii="Calibri" w:eastAsia="Times New Roman" w:hAnsi="Calibri" w:cs="Calibri"/>
                <w:color w:val="000000"/>
                <w:lang w:val="en-ZA" w:eastAsia="en-ZA"/>
              </w:rPr>
              <w:t>0</w:t>
            </w:r>
          </w:p>
        </w:tc>
        <w:tc>
          <w:tcPr>
            <w:tcW w:w="7245" w:type="dxa"/>
            <w:tcBorders>
              <w:top w:val="nil"/>
              <w:left w:val="nil"/>
              <w:bottom w:val="single" w:sz="4" w:space="0" w:color="auto"/>
              <w:right w:val="single" w:sz="4" w:space="0" w:color="auto"/>
            </w:tcBorders>
            <w:shd w:val="clear" w:color="000000" w:fill="D9E1F2"/>
            <w:hideMark/>
          </w:tcPr>
          <w:p w:rsidR="009800FC" w:rsidRPr="009800FC" w:rsidRDefault="00B85B6E" w:rsidP="009800FC">
            <w:pPr>
              <w:widowControl/>
              <w:autoSpaceDE/>
              <w:autoSpaceDN/>
              <w:rPr>
                <w:rFonts w:ascii="Calibri" w:eastAsia="Times New Roman" w:hAnsi="Calibri" w:cs="Calibri"/>
                <w:color w:val="000000"/>
                <w:lang w:val="en-ZA" w:eastAsia="en-ZA"/>
              </w:rPr>
            </w:pPr>
            <w:r>
              <w:rPr>
                <w:rFonts w:ascii="Calibri" w:eastAsia="Times New Roman" w:hAnsi="Calibri" w:cs="Calibri"/>
                <w:color w:val="000000"/>
                <w:lang w:val="en-ZA" w:eastAsia="en-ZA"/>
              </w:rPr>
              <w:t>P</w:t>
            </w:r>
            <w:r w:rsidR="009800FC" w:rsidRPr="009800FC">
              <w:rPr>
                <w:rFonts w:ascii="Calibri" w:eastAsia="Times New Roman" w:hAnsi="Calibri" w:cs="Calibri"/>
                <w:color w:val="000000"/>
                <w:lang w:val="en-ZA" w:eastAsia="en-ZA"/>
              </w:rPr>
              <w:t>ricing schedule</w:t>
            </w:r>
            <w:r>
              <w:rPr>
                <w:rFonts w:ascii="Calibri" w:eastAsia="Times New Roman" w:hAnsi="Calibri" w:cs="Calibri"/>
                <w:color w:val="000000"/>
                <w:lang w:val="en-ZA" w:eastAsia="en-ZA"/>
              </w:rPr>
              <w:t xml:space="preserve"> Annexure C</w:t>
            </w:r>
          </w:p>
        </w:tc>
        <w:tc>
          <w:tcPr>
            <w:tcW w:w="1012" w:type="dxa"/>
            <w:tcBorders>
              <w:top w:val="nil"/>
              <w:left w:val="nil"/>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322"/>
        </w:trPr>
        <w:tc>
          <w:tcPr>
            <w:tcW w:w="983" w:type="dxa"/>
            <w:tcBorders>
              <w:top w:val="nil"/>
              <w:left w:val="single" w:sz="8" w:space="0" w:color="auto"/>
              <w:bottom w:val="single" w:sz="4" w:space="0" w:color="auto"/>
              <w:right w:val="single" w:sz="4" w:space="0" w:color="auto"/>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1</w:t>
            </w:r>
            <w:r w:rsidR="00452050">
              <w:rPr>
                <w:rFonts w:ascii="Calibri" w:eastAsia="Times New Roman" w:hAnsi="Calibri" w:cs="Calibri"/>
                <w:color w:val="000000"/>
                <w:lang w:val="en-ZA" w:eastAsia="en-ZA"/>
              </w:rPr>
              <w:t>1</w:t>
            </w:r>
          </w:p>
        </w:tc>
        <w:tc>
          <w:tcPr>
            <w:tcW w:w="7245" w:type="dxa"/>
            <w:tcBorders>
              <w:top w:val="nil"/>
              <w:left w:val="nil"/>
              <w:bottom w:val="single" w:sz="8" w:space="0" w:color="auto"/>
              <w:right w:val="single" w:sz="4" w:space="0" w:color="auto"/>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Entity profile</w:t>
            </w:r>
          </w:p>
        </w:tc>
        <w:tc>
          <w:tcPr>
            <w:tcW w:w="1012" w:type="dxa"/>
            <w:tcBorders>
              <w:top w:val="nil"/>
              <w:left w:val="nil"/>
              <w:bottom w:val="single" w:sz="8"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154213" w:rsidRPr="009800FC" w:rsidTr="009701D2">
        <w:trPr>
          <w:trHeight w:val="322"/>
        </w:trPr>
        <w:tc>
          <w:tcPr>
            <w:tcW w:w="983" w:type="dxa"/>
            <w:tcBorders>
              <w:top w:val="nil"/>
              <w:left w:val="single" w:sz="8" w:space="0" w:color="auto"/>
              <w:bottom w:val="single" w:sz="4" w:space="0" w:color="auto"/>
              <w:right w:val="single" w:sz="4" w:space="0" w:color="auto"/>
            </w:tcBorders>
            <w:shd w:val="clear" w:color="000000" w:fill="D9E1F2"/>
            <w:noWrap/>
          </w:tcPr>
          <w:p w:rsidR="00154213" w:rsidRPr="009800FC" w:rsidRDefault="00154213" w:rsidP="009800FC">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1</w:t>
            </w:r>
            <w:r w:rsidR="00452050">
              <w:rPr>
                <w:rFonts w:ascii="Calibri" w:eastAsia="Times New Roman" w:hAnsi="Calibri" w:cs="Calibri"/>
                <w:color w:val="000000"/>
                <w:lang w:val="en-ZA" w:eastAsia="en-ZA"/>
              </w:rPr>
              <w:t>2</w:t>
            </w:r>
          </w:p>
        </w:tc>
        <w:tc>
          <w:tcPr>
            <w:tcW w:w="7245" w:type="dxa"/>
            <w:tcBorders>
              <w:top w:val="nil"/>
              <w:left w:val="nil"/>
              <w:bottom w:val="single" w:sz="8" w:space="0" w:color="auto"/>
              <w:right w:val="single" w:sz="4" w:space="0" w:color="auto"/>
            </w:tcBorders>
            <w:shd w:val="clear" w:color="000000" w:fill="D9E1F2"/>
          </w:tcPr>
          <w:p w:rsidR="00154213" w:rsidRPr="00154213" w:rsidRDefault="00154213" w:rsidP="009800FC">
            <w:pPr>
              <w:widowControl/>
              <w:autoSpaceDE/>
              <w:autoSpaceDN/>
              <w:rPr>
                <w:rFonts w:asciiTheme="minorHAnsi" w:eastAsia="Times New Roman" w:hAnsiTheme="minorHAnsi" w:cstheme="minorHAnsi"/>
                <w:color w:val="000000"/>
                <w:lang w:val="en-ZA" w:eastAsia="en-ZA"/>
              </w:rPr>
            </w:pPr>
            <w:r w:rsidRPr="00154213">
              <w:rPr>
                <w:rFonts w:asciiTheme="minorHAnsi" w:hAnsiTheme="minorHAnsi" w:cstheme="minorHAnsi"/>
              </w:rPr>
              <w:t>The contracted service provider agrees that the service will be declared as an essential service, as defined by legislation, to promote the provision of uninterrupted services</w:t>
            </w:r>
          </w:p>
        </w:tc>
        <w:tc>
          <w:tcPr>
            <w:tcW w:w="1012" w:type="dxa"/>
            <w:tcBorders>
              <w:top w:val="nil"/>
              <w:left w:val="nil"/>
              <w:bottom w:val="single" w:sz="8" w:space="0" w:color="auto"/>
              <w:right w:val="single" w:sz="8" w:space="0" w:color="auto"/>
            </w:tcBorders>
            <w:shd w:val="clear" w:color="auto" w:fill="auto"/>
            <w:noWrap/>
            <w:vAlign w:val="center"/>
          </w:tcPr>
          <w:p w:rsidR="00154213" w:rsidRPr="009800FC" w:rsidRDefault="00154213" w:rsidP="009800FC">
            <w:pPr>
              <w:widowControl/>
              <w:autoSpaceDE/>
              <w:autoSpaceDN/>
              <w:jc w:val="center"/>
              <w:rPr>
                <w:rFonts w:ascii="Calibri" w:eastAsia="Times New Roman" w:hAnsi="Calibri" w:cs="Calibri"/>
                <w:color w:val="000000"/>
                <w:lang w:val="en-ZA" w:eastAsia="en-ZA"/>
              </w:rPr>
            </w:pPr>
          </w:p>
        </w:tc>
      </w:tr>
      <w:tr w:rsidR="009701D2" w:rsidRPr="009800FC" w:rsidTr="009701D2">
        <w:trPr>
          <w:trHeight w:val="322"/>
        </w:trPr>
        <w:tc>
          <w:tcPr>
            <w:tcW w:w="983" w:type="dxa"/>
            <w:tcBorders>
              <w:top w:val="nil"/>
              <w:left w:val="single" w:sz="8" w:space="0" w:color="auto"/>
              <w:bottom w:val="single" w:sz="4" w:space="0" w:color="auto"/>
              <w:right w:val="single" w:sz="4" w:space="0" w:color="auto"/>
            </w:tcBorders>
            <w:shd w:val="clear" w:color="000000" w:fill="D9E1F2"/>
            <w:noWrap/>
          </w:tcPr>
          <w:p w:rsidR="009701D2" w:rsidRDefault="009701D2" w:rsidP="009800FC">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13</w:t>
            </w:r>
          </w:p>
        </w:tc>
        <w:tc>
          <w:tcPr>
            <w:tcW w:w="7245" w:type="dxa"/>
            <w:tcBorders>
              <w:top w:val="nil"/>
              <w:left w:val="nil"/>
              <w:bottom w:val="single" w:sz="8" w:space="0" w:color="auto"/>
              <w:right w:val="single" w:sz="4" w:space="0" w:color="auto"/>
            </w:tcBorders>
            <w:shd w:val="clear" w:color="000000" w:fill="D9E1F2"/>
          </w:tcPr>
          <w:p w:rsidR="009701D2" w:rsidRPr="00154213" w:rsidRDefault="009701D2" w:rsidP="009800FC">
            <w:pPr>
              <w:widowControl/>
              <w:autoSpaceDE/>
              <w:autoSpaceDN/>
              <w:rPr>
                <w:rFonts w:asciiTheme="minorHAnsi" w:hAnsiTheme="minorHAnsi" w:cstheme="minorHAnsi"/>
              </w:rPr>
            </w:pPr>
            <w:r>
              <w:rPr>
                <w:rFonts w:asciiTheme="minorHAnsi" w:hAnsiTheme="minorHAnsi" w:cstheme="minorHAnsi"/>
              </w:rPr>
              <w:t>Attendance of compulsory virtual briefing session</w:t>
            </w:r>
          </w:p>
        </w:tc>
        <w:tc>
          <w:tcPr>
            <w:tcW w:w="1012" w:type="dxa"/>
            <w:tcBorders>
              <w:top w:val="nil"/>
              <w:left w:val="nil"/>
              <w:bottom w:val="single" w:sz="8" w:space="0" w:color="auto"/>
              <w:right w:val="single" w:sz="8" w:space="0" w:color="auto"/>
            </w:tcBorders>
            <w:shd w:val="clear" w:color="auto" w:fill="auto"/>
            <w:noWrap/>
            <w:vAlign w:val="center"/>
          </w:tcPr>
          <w:p w:rsidR="009701D2" w:rsidRPr="009800FC" w:rsidRDefault="009701D2" w:rsidP="009800FC">
            <w:pPr>
              <w:widowControl/>
              <w:autoSpaceDE/>
              <w:autoSpaceDN/>
              <w:jc w:val="center"/>
              <w:rPr>
                <w:rFonts w:ascii="Calibri" w:eastAsia="Times New Roman" w:hAnsi="Calibri" w:cs="Calibri"/>
                <w:color w:val="000000"/>
                <w:lang w:val="en-ZA" w:eastAsia="en-ZA"/>
              </w:rPr>
            </w:pPr>
          </w:p>
        </w:tc>
      </w:tr>
      <w:tr w:rsidR="007A2ABB" w:rsidRPr="009800FC" w:rsidTr="009701D2">
        <w:trPr>
          <w:trHeight w:val="250"/>
        </w:trPr>
        <w:tc>
          <w:tcPr>
            <w:tcW w:w="8228" w:type="dxa"/>
            <w:gridSpan w:val="2"/>
            <w:tcBorders>
              <w:top w:val="single" w:sz="8" w:space="0" w:color="auto"/>
              <w:left w:val="single" w:sz="8" w:space="0" w:color="auto"/>
              <w:bottom w:val="single" w:sz="8" w:space="0" w:color="auto"/>
              <w:right w:val="nil"/>
            </w:tcBorders>
            <w:shd w:val="clear" w:color="000000" w:fill="D9E1F2"/>
            <w:noWrap/>
            <w:hideMark/>
          </w:tcPr>
          <w:p w:rsidR="007A2ABB" w:rsidRPr="009800FC" w:rsidRDefault="007A2ABB" w:rsidP="009800FC">
            <w:pPr>
              <w:widowControl/>
              <w:autoSpaceDE/>
              <w:autoSpaceDN/>
              <w:rPr>
                <w:rFonts w:ascii="Calibri" w:eastAsia="Times New Roman" w:hAnsi="Calibri" w:cs="Calibri"/>
                <w:b/>
                <w:bCs/>
                <w:color w:val="000000"/>
                <w:lang w:val="en-ZA" w:eastAsia="en-ZA"/>
              </w:rPr>
            </w:pPr>
            <w:r w:rsidRPr="009800FC">
              <w:rPr>
                <w:rFonts w:ascii="Calibri" w:eastAsia="Times New Roman" w:hAnsi="Calibri" w:cs="Calibri"/>
                <w:b/>
                <w:bCs/>
                <w:color w:val="000000"/>
                <w:lang w:val="en-ZA" w:eastAsia="en-ZA"/>
              </w:rPr>
              <w:t>Checklist</w:t>
            </w:r>
            <w:r>
              <w:rPr>
                <w:rFonts w:ascii="Calibri" w:eastAsia="Times New Roman" w:hAnsi="Calibri" w:cs="Calibri"/>
                <w:b/>
                <w:bCs/>
                <w:color w:val="000000"/>
                <w:lang w:val="en-ZA" w:eastAsia="en-ZA"/>
              </w:rPr>
              <w:t>1b:</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7A2ABB" w:rsidRPr="009800FC" w:rsidRDefault="007A2ABB"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50"/>
        </w:trPr>
        <w:tc>
          <w:tcPr>
            <w:tcW w:w="983" w:type="dxa"/>
            <w:tcBorders>
              <w:top w:val="nil"/>
              <w:left w:val="single" w:sz="8" w:space="0" w:color="auto"/>
              <w:bottom w:val="single" w:sz="8" w:space="0" w:color="auto"/>
              <w:right w:val="nil"/>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1</w:t>
            </w:r>
          </w:p>
        </w:tc>
        <w:tc>
          <w:tcPr>
            <w:tcW w:w="7245" w:type="dxa"/>
            <w:tcBorders>
              <w:top w:val="nil"/>
              <w:left w:val="single" w:sz="8" w:space="0" w:color="000000"/>
              <w:bottom w:val="single" w:sz="8" w:space="0" w:color="auto"/>
              <w:right w:val="nil"/>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Reference</w:t>
            </w:r>
            <w:r>
              <w:rPr>
                <w:rFonts w:ascii="Calibri" w:eastAsia="Times New Roman" w:hAnsi="Calibri" w:cs="Calibri"/>
                <w:color w:val="000000"/>
                <w:lang w:val="en-ZA" w:eastAsia="en-ZA"/>
              </w:rPr>
              <w:t xml:space="preserve"> (testimonials)</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493"/>
        </w:trPr>
        <w:tc>
          <w:tcPr>
            <w:tcW w:w="983" w:type="dxa"/>
            <w:tcBorders>
              <w:top w:val="nil"/>
              <w:left w:val="single" w:sz="8" w:space="0" w:color="auto"/>
              <w:bottom w:val="single" w:sz="8" w:space="0" w:color="auto"/>
              <w:right w:val="nil"/>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2</w:t>
            </w:r>
          </w:p>
        </w:tc>
        <w:tc>
          <w:tcPr>
            <w:tcW w:w="7245" w:type="dxa"/>
            <w:tcBorders>
              <w:top w:val="nil"/>
              <w:left w:val="single" w:sz="8" w:space="0" w:color="000000"/>
              <w:bottom w:val="single" w:sz="8" w:space="0" w:color="auto"/>
              <w:right w:val="nil"/>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Document detailing technical experience and roles and responsibilities of main team members</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50"/>
        </w:trPr>
        <w:tc>
          <w:tcPr>
            <w:tcW w:w="983" w:type="dxa"/>
            <w:tcBorders>
              <w:top w:val="nil"/>
              <w:left w:val="single" w:sz="8" w:space="0" w:color="auto"/>
              <w:bottom w:val="single" w:sz="8" w:space="0" w:color="auto"/>
              <w:right w:val="nil"/>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3</w:t>
            </w:r>
          </w:p>
        </w:tc>
        <w:tc>
          <w:tcPr>
            <w:tcW w:w="7245" w:type="dxa"/>
            <w:tcBorders>
              <w:top w:val="nil"/>
              <w:left w:val="single" w:sz="8" w:space="0" w:color="000000"/>
              <w:bottom w:val="single" w:sz="8" w:space="0" w:color="auto"/>
              <w:right w:val="nil"/>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Proposed project implementation plan</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50"/>
        </w:trPr>
        <w:tc>
          <w:tcPr>
            <w:tcW w:w="983" w:type="dxa"/>
            <w:tcBorders>
              <w:top w:val="nil"/>
              <w:left w:val="single" w:sz="8" w:space="0" w:color="auto"/>
              <w:bottom w:val="single" w:sz="8" w:space="0" w:color="auto"/>
              <w:right w:val="nil"/>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4</w:t>
            </w:r>
          </w:p>
        </w:tc>
        <w:tc>
          <w:tcPr>
            <w:tcW w:w="7245" w:type="dxa"/>
            <w:tcBorders>
              <w:top w:val="nil"/>
              <w:left w:val="single" w:sz="8" w:space="0" w:color="000000"/>
              <w:bottom w:val="single" w:sz="8" w:space="0" w:color="auto"/>
              <w:right w:val="nil"/>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Capacity plan</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50"/>
        </w:trPr>
        <w:tc>
          <w:tcPr>
            <w:tcW w:w="983" w:type="dxa"/>
            <w:tcBorders>
              <w:top w:val="nil"/>
              <w:left w:val="single" w:sz="8" w:space="0" w:color="auto"/>
              <w:bottom w:val="single" w:sz="8" w:space="0" w:color="auto"/>
              <w:right w:val="nil"/>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5</w:t>
            </w:r>
          </w:p>
        </w:tc>
        <w:tc>
          <w:tcPr>
            <w:tcW w:w="7245" w:type="dxa"/>
            <w:tcBorders>
              <w:top w:val="nil"/>
              <w:left w:val="single" w:sz="8" w:space="0" w:color="000000"/>
              <w:bottom w:val="single" w:sz="8" w:space="0" w:color="auto"/>
              <w:right w:val="nil"/>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Supply chain management information.</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493"/>
        </w:trPr>
        <w:tc>
          <w:tcPr>
            <w:tcW w:w="983" w:type="dxa"/>
            <w:tcBorders>
              <w:top w:val="nil"/>
              <w:left w:val="single" w:sz="8" w:space="0" w:color="auto"/>
              <w:bottom w:val="single" w:sz="8" w:space="0" w:color="auto"/>
              <w:right w:val="nil"/>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6</w:t>
            </w:r>
          </w:p>
        </w:tc>
        <w:tc>
          <w:tcPr>
            <w:tcW w:w="7245" w:type="dxa"/>
            <w:tcBorders>
              <w:top w:val="nil"/>
              <w:left w:val="single" w:sz="8" w:space="0" w:color="000000"/>
              <w:bottom w:val="single" w:sz="8" w:space="0" w:color="auto"/>
              <w:right w:val="nil"/>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Information relating to prescription management, dispensing and medication error surveillance.</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493"/>
        </w:trPr>
        <w:tc>
          <w:tcPr>
            <w:tcW w:w="983" w:type="dxa"/>
            <w:tcBorders>
              <w:top w:val="nil"/>
              <w:left w:val="single" w:sz="8" w:space="0" w:color="auto"/>
              <w:bottom w:val="single" w:sz="8" w:space="0" w:color="auto"/>
              <w:right w:val="nil"/>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7</w:t>
            </w:r>
          </w:p>
        </w:tc>
        <w:tc>
          <w:tcPr>
            <w:tcW w:w="7245" w:type="dxa"/>
            <w:tcBorders>
              <w:top w:val="nil"/>
              <w:left w:val="single" w:sz="8" w:space="0" w:color="000000"/>
              <w:bottom w:val="single" w:sz="8" w:space="0" w:color="auto"/>
              <w:right w:val="nil"/>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Details regarding information management system, monitoring and reporting requirements.</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50"/>
        </w:trPr>
        <w:tc>
          <w:tcPr>
            <w:tcW w:w="983" w:type="dxa"/>
            <w:tcBorders>
              <w:top w:val="nil"/>
              <w:left w:val="single" w:sz="8" w:space="0" w:color="auto"/>
              <w:bottom w:val="single" w:sz="8" w:space="0" w:color="auto"/>
              <w:right w:val="nil"/>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8</w:t>
            </w:r>
          </w:p>
        </w:tc>
        <w:tc>
          <w:tcPr>
            <w:tcW w:w="7245" w:type="dxa"/>
            <w:tcBorders>
              <w:top w:val="nil"/>
              <w:left w:val="single" w:sz="8" w:space="0" w:color="000000"/>
              <w:bottom w:val="single" w:sz="8" w:space="0" w:color="auto"/>
              <w:right w:val="nil"/>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Communication strategy.</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50"/>
        </w:trPr>
        <w:tc>
          <w:tcPr>
            <w:tcW w:w="983" w:type="dxa"/>
            <w:tcBorders>
              <w:top w:val="nil"/>
              <w:left w:val="single" w:sz="8" w:space="0" w:color="auto"/>
              <w:bottom w:val="single" w:sz="8" w:space="0" w:color="auto"/>
              <w:right w:val="nil"/>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9</w:t>
            </w:r>
          </w:p>
        </w:tc>
        <w:tc>
          <w:tcPr>
            <w:tcW w:w="7245" w:type="dxa"/>
            <w:tcBorders>
              <w:top w:val="nil"/>
              <w:left w:val="single" w:sz="8" w:space="0" w:color="000000"/>
              <w:bottom w:val="single" w:sz="8" w:space="0" w:color="auto"/>
              <w:right w:val="nil"/>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Risk management approach.</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260"/>
        </w:trPr>
        <w:tc>
          <w:tcPr>
            <w:tcW w:w="983" w:type="dxa"/>
            <w:tcBorders>
              <w:top w:val="nil"/>
              <w:left w:val="single" w:sz="8" w:space="0" w:color="auto"/>
              <w:bottom w:val="single" w:sz="8" w:space="0" w:color="auto"/>
              <w:right w:val="nil"/>
            </w:tcBorders>
            <w:shd w:val="clear" w:color="000000" w:fill="D9E1F2"/>
            <w:noWrap/>
            <w:hideMark/>
          </w:tcPr>
          <w:p w:rsidR="009800FC" w:rsidRPr="009800FC" w:rsidRDefault="009800FC" w:rsidP="009800FC">
            <w:pPr>
              <w:widowControl/>
              <w:autoSpaceDE/>
              <w:autoSpaceDN/>
              <w:jc w:val="right"/>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10</w:t>
            </w:r>
          </w:p>
        </w:tc>
        <w:tc>
          <w:tcPr>
            <w:tcW w:w="7245" w:type="dxa"/>
            <w:tcBorders>
              <w:top w:val="nil"/>
              <w:left w:val="single" w:sz="8" w:space="0" w:color="000000"/>
              <w:bottom w:val="single" w:sz="8" w:space="0" w:color="auto"/>
              <w:right w:val="nil"/>
            </w:tcBorders>
            <w:shd w:val="clear" w:color="000000" w:fill="D9E1F2"/>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Financial stability - Stamped original bank rating letter with grading</w:t>
            </w:r>
          </w:p>
        </w:tc>
        <w:tc>
          <w:tcPr>
            <w:tcW w:w="1012" w:type="dxa"/>
            <w:tcBorders>
              <w:top w:val="nil"/>
              <w:left w:val="single" w:sz="4" w:space="0" w:color="auto"/>
              <w:bottom w:val="single" w:sz="4" w:space="0" w:color="auto"/>
              <w:right w:val="single" w:sz="8" w:space="0" w:color="auto"/>
            </w:tcBorders>
            <w:shd w:val="clear" w:color="auto" w:fill="auto"/>
            <w:noWrap/>
            <w:vAlign w:val="center"/>
            <w:hideMark/>
          </w:tcPr>
          <w:p w:rsidR="009800FC" w:rsidRPr="009800FC" w:rsidRDefault="009800FC" w:rsidP="009800FC">
            <w:pPr>
              <w:widowControl/>
              <w:autoSpaceDE/>
              <w:autoSpaceDN/>
              <w:jc w:val="center"/>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w:t>
            </w:r>
          </w:p>
        </w:tc>
      </w:tr>
      <w:tr w:rsidR="009800FC" w:rsidRPr="009800FC" w:rsidTr="009701D2">
        <w:trPr>
          <w:trHeight w:val="76"/>
        </w:trPr>
        <w:tc>
          <w:tcPr>
            <w:tcW w:w="983" w:type="dxa"/>
            <w:tcBorders>
              <w:top w:val="nil"/>
              <w:left w:val="nil"/>
              <w:bottom w:val="single" w:sz="8" w:space="0" w:color="auto"/>
              <w:right w:val="nil"/>
            </w:tcBorders>
            <w:shd w:val="clear" w:color="auto" w:fill="auto"/>
            <w:noWrap/>
            <w:vAlign w:val="bottom"/>
            <w:hideMark/>
          </w:tcPr>
          <w:p w:rsidR="009800FC" w:rsidRPr="009800FC" w:rsidRDefault="009800FC" w:rsidP="009800FC">
            <w:pPr>
              <w:widowControl/>
              <w:autoSpaceDE/>
              <w:autoSpaceDN/>
              <w:jc w:val="center"/>
              <w:rPr>
                <w:rFonts w:ascii="Times New Roman" w:eastAsia="Times New Roman" w:hAnsi="Times New Roman" w:cs="Times New Roman"/>
                <w:sz w:val="20"/>
                <w:szCs w:val="20"/>
                <w:lang w:val="en-ZA" w:eastAsia="en-ZA"/>
              </w:rPr>
            </w:pPr>
          </w:p>
        </w:tc>
        <w:tc>
          <w:tcPr>
            <w:tcW w:w="7245" w:type="dxa"/>
            <w:tcBorders>
              <w:top w:val="nil"/>
              <w:left w:val="nil"/>
              <w:bottom w:val="single" w:sz="8" w:space="0" w:color="auto"/>
              <w:right w:val="nil"/>
            </w:tcBorders>
            <w:shd w:val="clear" w:color="auto" w:fill="auto"/>
            <w:noWrap/>
            <w:vAlign w:val="bottom"/>
            <w:hideMark/>
          </w:tcPr>
          <w:p w:rsidR="009800FC" w:rsidRPr="009800FC" w:rsidRDefault="009800FC" w:rsidP="009800FC">
            <w:pPr>
              <w:widowControl/>
              <w:autoSpaceDE/>
              <w:autoSpaceDN/>
              <w:rPr>
                <w:rFonts w:ascii="Times New Roman" w:eastAsia="Times New Roman" w:hAnsi="Times New Roman" w:cs="Times New Roman"/>
                <w:sz w:val="20"/>
                <w:szCs w:val="20"/>
                <w:lang w:val="en-ZA" w:eastAsia="en-ZA"/>
              </w:rPr>
            </w:pPr>
          </w:p>
        </w:tc>
        <w:tc>
          <w:tcPr>
            <w:tcW w:w="1012" w:type="dxa"/>
            <w:tcBorders>
              <w:top w:val="nil"/>
              <w:left w:val="nil"/>
              <w:bottom w:val="single" w:sz="8" w:space="0" w:color="auto"/>
              <w:right w:val="nil"/>
            </w:tcBorders>
            <w:shd w:val="clear" w:color="auto" w:fill="auto"/>
            <w:noWrap/>
            <w:vAlign w:val="center"/>
            <w:hideMark/>
          </w:tcPr>
          <w:p w:rsidR="009800FC" w:rsidRPr="009800FC" w:rsidRDefault="009800FC" w:rsidP="009800FC">
            <w:pPr>
              <w:widowControl/>
              <w:autoSpaceDE/>
              <w:autoSpaceDN/>
              <w:rPr>
                <w:rFonts w:ascii="Times New Roman" w:eastAsia="Times New Roman" w:hAnsi="Times New Roman" w:cs="Times New Roman"/>
                <w:sz w:val="20"/>
                <w:szCs w:val="20"/>
                <w:lang w:val="en-ZA" w:eastAsia="en-ZA"/>
              </w:rPr>
            </w:pPr>
          </w:p>
        </w:tc>
      </w:tr>
      <w:tr w:rsidR="009800FC" w:rsidRPr="009800FC" w:rsidTr="009701D2">
        <w:trPr>
          <w:trHeight w:val="242"/>
        </w:trPr>
        <w:tc>
          <w:tcPr>
            <w:tcW w:w="983" w:type="dxa"/>
            <w:tcBorders>
              <w:top w:val="single" w:sz="8" w:space="0" w:color="auto"/>
              <w:left w:val="single" w:sz="8" w:space="0" w:color="auto"/>
              <w:bottom w:val="single" w:sz="8" w:space="0" w:color="auto"/>
              <w:right w:val="nil"/>
            </w:tcBorders>
            <w:shd w:val="clear" w:color="000000" w:fill="D9E1F2"/>
            <w:noWrap/>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Signed:</w:t>
            </w:r>
          </w:p>
        </w:tc>
        <w:tc>
          <w:tcPr>
            <w:tcW w:w="7245" w:type="dxa"/>
            <w:tcBorders>
              <w:top w:val="single" w:sz="8" w:space="0" w:color="auto"/>
              <w:left w:val="nil"/>
              <w:bottom w:val="single" w:sz="8" w:space="0" w:color="auto"/>
              <w:right w:val="nil"/>
            </w:tcBorders>
            <w:shd w:val="clear" w:color="auto" w:fill="auto"/>
            <w:noWrap/>
            <w:vAlign w:val="bottom"/>
            <w:hideMark/>
          </w:tcPr>
          <w:p w:rsidR="009800FC" w:rsidRPr="009800FC" w:rsidRDefault="009800FC" w:rsidP="009800FC">
            <w:pPr>
              <w:widowControl/>
              <w:autoSpaceDE/>
              <w:autoSpaceDN/>
              <w:rPr>
                <w:rFonts w:ascii="Calibri" w:eastAsia="Times New Roman" w:hAnsi="Calibri" w:cs="Calibri"/>
                <w:color w:val="000000"/>
                <w:lang w:val="en-ZA" w:eastAsia="en-ZA"/>
              </w:rPr>
            </w:pPr>
          </w:p>
        </w:tc>
        <w:tc>
          <w:tcPr>
            <w:tcW w:w="1012" w:type="dxa"/>
            <w:tcBorders>
              <w:top w:val="single" w:sz="8" w:space="0" w:color="auto"/>
              <w:left w:val="nil"/>
              <w:bottom w:val="single" w:sz="8" w:space="0" w:color="auto"/>
              <w:right w:val="single" w:sz="8" w:space="0" w:color="auto"/>
            </w:tcBorders>
            <w:shd w:val="clear" w:color="auto" w:fill="auto"/>
            <w:noWrap/>
            <w:vAlign w:val="center"/>
            <w:hideMark/>
          </w:tcPr>
          <w:p w:rsidR="009800FC" w:rsidRPr="009800FC" w:rsidRDefault="009800FC" w:rsidP="009800FC">
            <w:pPr>
              <w:widowControl/>
              <w:autoSpaceDE/>
              <w:autoSpaceDN/>
              <w:rPr>
                <w:rFonts w:ascii="Times New Roman" w:eastAsia="Times New Roman" w:hAnsi="Times New Roman" w:cs="Times New Roman"/>
                <w:sz w:val="20"/>
                <w:szCs w:val="20"/>
                <w:lang w:val="en-ZA" w:eastAsia="en-ZA"/>
              </w:rPr>
            </w:pPr>
          </w:p>
        </w:tc>
      </w:tr>
      <w:tr w:rsidR="009800FC" w:rsidRPr="009800FC" w:rsidTr="009701D2">
        <w:trPr>
          <w:trHeight w:val="242"/>
        </w:trPr>
        <w:tc>
          <w:tcPr>
            <w:tcW w:w="983" w:type="dxa"/>
            <w:tcBorders>
              <w:top w:val="single" w:sz="8" w:space="0" w:color="auto"/>
              <w:left w:val="single" w:sz="8" w:space="0" w:color="auto"/>
              <w:bottom w:val="single" w:sz="8" w:space="0" w:color="auto"/>
              <w:right w:val="nil"/>
            </w:tcBorders>
            <w:shd w:val="clear" w:color="000000" w:fill="D9E1F2"/>
            <w:noWrap/>
            <w:hideMark/>
          </w:tcPr>
          <w:p w:rsidR="009800FC" w:rsidRPr="009800FC" w:rsidRDefault="009800FC" w:rsidP="009800FC">
            <w:pPr>
              <w:widowControl/>
              <w:autoSpaceDE/>
              <w:autoSpaceDN/>
              <w:rPr>
                <w:rFonts w:ascii="Calibri" w:eastAsia="Times New Roman" w:hAnsi="Calibri" w:cs="Calibri"/>
                <w:color w:val="000000"/>
                <w:lang w:val="en-ZA" w:eastAsia="en-ZA"/>
              </w:rPr>
            </w:pPr>
            <w:r w:rsidRPr="009800FC">
              <w:rPr>
                <w:rFonts w:ascii="Calibri" w:eastAsia="Times New Roman" w:hAnsi="Calibri" w:cs="Calibri"/>
                <w:color w:val="000000"/>
                <w:lang w:val="en-ZA" w:eastAsia="en-ZA"/>
              </w:rPr>
              <w:t xml:space="preserve">Date: </w:t>
            </w:r>
          </w:p>
        </w:tc>
        <w:tc>
          <w:tcPr>
            <w:tcW w:w="7245" w:type="dxa"/>
            <w:tcBorders>
              <w:top w:val="single" w:sz="8" w:space="0" w:color="auto"/>
              <w:left w:val="nil"/>
              <w:bottom w:val="single" w:sz="8" w:space="0" w:color="auto"/>
              <w:right w:val="nil"/>
            </w:tcBorders>
            <w:shd w:val="clear" w:color="auto" w:fill="auto"/>
            <w:noWrap/>
            <w:vAlign w:val="bottom"/>
            <w:hideMark/>
          </w:tcPr>
          <w:p w:rsidR="009800FC" w:rsidRPr="009800FC" w:rsidRDefault="009800FC" w:rsidP="009800FC">
            <w:pPr>
              <w:widowControl/>
              <w:autoSpaceDE/>
              <w:autoSpaceDN/>
              <w:rPr>
                <w:rFonts w:ascii="Calibri" w:eastAsia="Times New Roman" w:hAnsi="Calibri" w:cs="Calibri"/>
                <w:color w:val="000000"/>
                <w:lang w:val="en-ZA" w:eastAsia="en-ZA"/>
              </w:rPr>
            </w:pPr>
          </w:p>
        </w:tc>
        <w:tc>
          <w:tcPr>
            <w:tcW w:w="1012" w:type="dxa"/>
            <w:tcBorders>
              <w:top w:val="single" w:sz="8" w:space="0" w:color="auto"/>
              <w:left w:val="nil"/>
              <w:bottom w:val="single" w:sz="8" w:space="0" w:color="auto"/>
              <w:right w:val="single" w:sz="8" w:space="0" w:color="auto"/>
            </w:tcBorders>
            <w:shd w:val="clear" w:color="auto" w:fill="auto"/>
            <w:noWrap/>
            <w:vAlign w:val="center"/>
            <w:hideMark/>
          </w:tcPr>
          <w:p w:rsidR="009800FC" w:rsidRPr="009800FC" w:rsidRDefault="009800FC" w:rsidP="009800FC">
            <w:pPr>
              <w:widowControl/>
              <w:autoSpaceDE/>
              <w:autoSpaceDN/>
              <w:rPr>
                <w:rFonts w:ascii="Calibri" w:eastAsia="Times New Roman" w:hAnsi="Calibri" w:cs="Calibri"/>
                <w:color w:val="000000"/>
                <w:lang w:val="en-ZA" w:eastAsia="en-ZA"/>
              </w:rPr>
            </w:pPr>
          </w:p>
        </w:tc>
      </w:tr>
    </w:tbl>
    <w:p w:rsidR="009701D2" w:rsidRDefault="009701D2" w:rsidP="009800FC">
      <w:pPr>
        <w:pStyle w:val="Heading1"/>
        <w:spacing w:line="276" w:lineRule="auto"/>
        <w:jc w:val="both"/>
      </w:pPr>
    </w:p>
    <w:p w:rsidR="0040169D" w:rsidRDefault="0040169D" w:rsidP="009800FC">
      <w:pPr>
        <w:pStyle w:val="Heading1"/>
        <w:spacing w:line="276" w:lineRule="auto"/>
        <w:jc w:val="both"/>
      </w:pPr>
    </w:p>
    <w:p w:rsidR="009701D2" w:rsidRDefault="009701D2" w:rsidP="009800FC">
      <w:pPr>
        <w:pStyle w:val="Heading1"/>
        <w:spacing w:line="276" w:lineRule="auto"/>
        <w:jc w:val="both"/>
      </w:pPr>
    </w:p>
    <w:p w:rsidR="009800FC" w:rsidRDefault="009800FC" w:rsidP="009800FC">
      <w:pPr>
        <w:pStyle w:val="Heading1"/>
        <w:spacing w:line="276" w:lineRule="auto"/>
        <w:jc w:val="both"/>
      </w:pPr>
      <w:bookmarkStart w:id="64" w:name="_Toc111636962"/>
      <w:r>
        <w:t>Annexure B: Checklist for Pick-up Point services</w:t>
      </w:r>
      <w:bookmarkEnd w:id="64"/>
    </w:p>
    <w:tbl>
      <w:tblPr>
        <w:tblW w:w="8989" w:type="dxa"/>
        <w:tblLook w:val="04A0"/>
      </w:tblPr>
      <w:tblGrid>
        <w:gridCol w:w="1248"/>
        <w:gridCol w:w="6854"/>
        <w:gridCol w:w="887"/>
      </w:tblGrid>
      <w:tr w:rsidR="005C7497" w:rsidRPr="005C7497" w:rsidTr="007A2ABB">
        <w:trPr>
          <w:trHeight w:val="406"/>
        </w:trPr>
        <w:tc>
          <w:tcPr>
            <w:tcW w:w="1248" w:type="dxa"/>
            <w:tcBorders>
              <w:top w:val="single" w:sz="8" w:space="0" w:color="auto"/>
              <w:left w:val="single" w:sz="8" w:space="0" w:color="auto"/>
              <w:bottom w:val="nil"/>
              <w:right w:val="nil"/>
            </w:tcBorders>
            <w:shd w:val="clear" w:color="000000" w:fill="D9E1F2"/>
            <w:vAlign w:val="center"/>
            <w:hideMark/>
          </w:tcPr>
          <w:p w:rsidR="005C7497" w:rsidRPr="005C7497" w:rsidRDefault="005C7497" w:rsidP="005C7497">
            <w:pPr>
              <w:widowControl/>
              <w:autoSpaceDE/>
              <w:autoSpaceDN/>
              <w:rPr>
                <w:rFonts w:ascii="Calibri" w:eastAsia="Times New Roman" w:hAnsi="Calibri" w:cs="Calibri"/>
                <w:b/>
                <w:bCs/>
                <w:color w:val="000000"/>
                <w:lang w:val="en-ZA" w:eastAsia="en-ZA"/>
              </w:rPr>
            </w:pPr>
            <w:r w:rsidRPr="005C7497">
              <w:rPr>
                <w:rFonts w:ascii="Calibri" w:eastAsia="Times New Roman" w:hAnsi="Calibri" w:cs="Calibri"/>
                <w:b/>
                <w:bCs/>
                <w:color w:val="000000"/>
                <w:lang w:val="en-ZA" w:eastAsia="en-ZA"/>
              </w:rPr>
              <w:t>BIDDER NAME</w:t>
            </w:r>
          </w:p>
        </w:tc>
        <w:tc>
          <w:tcPr>
            <w:tcW w:w="6854" w:type="dxa"/>
            <w:tcBorders>
              <w:top w:val="single" w:sz="8" w:space="0" w:color="auto"/>
              <w:left w:val="nil"/>
              <w:bottom w:val="nil"/>
              <w:right w:val="nil"/>
            </w:tcBorders>
            <w:shd w:val="clear" w:color="auto" w:fill="auto"/>
            <w:vAlign w:val="center"/>
            <w:hideMark/>
          </w:tcPr>
          <w:p w:rsidR="005C7497" w:rsidRPr="005C7497" w:rsidRDefault="005C7497" w:rsidP="005C7497">
            <w:pPr>
              <w:widowControl/>
              <w:autoSpaceDE/>
              <w:autoSpaceDN/>
              <w:rPr>
                <w:rFonts w:ascii="Calibri" w:eastAsia="Times New Roman" w:hAnsi="Calibri" w:cs="Calibri"/>
                <w:b/>
                <w:bCs/>
                <w:color w:val="000000"/>
                <w:lang w:val="en-ZA" w:eastAsia="en-ZA"/>
              </w:rPr>
            </w:pPr>
            <w:r w:rsidRPr="005C7497">
              <w:rPr>
                <w:rFonts w:ascii="Calibri" w:eastAsia="Times New Roman" w:hAnsi="Calibri" w:cs="Calibri"/>
                <w:b/>
                <w:bCs/>
                <w:color w:val="000000"/>
                <w:lang w:val="en-ZA" w:eastAsia="en-ZA"/>
              </w:rPr>
              <w:t> </w:t>
            </w:r>
          </w:p>
        </w:tc>
        <w:tc>
          <w:tcPr>
            <w:tcW w:w="887" w:type="dxa"/>
            <w:tcBorders>
              <w:top w:val="single" w:sz="8" w:space="0" w:color="auto"/>
              <w:left w:val="nil"/>
              <w:bottom w:val="nil"/>
              <w:right w:val="single" w:sz="8" w:space="0" w:color="auto"/>
            </w:tcBorders>
            <w:shd w:val="clear" w:color="auto" w:fill="auto"/>
            <w:noWrap/>
            <w:vAlign w:val="center"/>
            <w:hideMark/>
          </w:tcPr>
          <w:p w:rsidR="005C7497" w:rsidRPr="005C7497" w:rsidRDefault="005C7497" w:rsidP="005C7497">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C7497" w:rsidRPr="005C7497" w:rsidTr="007A2ABB">
        <w:trPr>
          <w:trHeight w:val="199"/>
        </w:trPr>
        <w:tc>
          <w:tcPr>
            <w:tcW w:w="8102" w:type="dxa"/>
            <w:gridSpan w:val="2"/>
            <w:tcBorders>
              <w:top w:val="single" w:sz="8" w:space="0" w:color="auto"/>
              <w:left w:val="single" w:sz="8" w:space="0" w:color="auto"/>
              <w:bottom w:val="single" w:sz="4" w:space="0" w:color="auto"/>
              <w:right w:val="single" w:sz="4" w:space="0" w:color="auto"/>
            </w:tcBorders>
            <w:shd w:val="clear" w:color="000000" w:fill="D9E1F2"/>
            <w:noWrap/>
            <w:hideMark/>
          </w:tcPr>
          <w:p w:rsidR="005C7497" w:rsidRPr="005C7497" w:rsidRDefault="007E4775" w:rsidP="005C7497">
            <w:pPr>
              <w:widowControl/>
              <w:autoSpaceDE/>
              <w:autoSpaceDN/>
              <w:rPr>
                <w:rFonts w:ascii="Calibri" w:eastAsia="Times New Roman" w:hAnsi="Calibri" w:cs="Calibri"/>
                <w:b/>
                <w:bCs/>
                <w:color w:val="000000"/>
                <w:lang w:val="en-ZA" w:eastAsia="en-ZA"/>
              </w:rPr>
            </w:pPr>
            <w:r>
              <w:rPr>
                <w:rFonts w:ascii="Calibri" w:eastAsia="Times New Roman" w:hAnsi="Calibri" w:cs="Calibri"/>
                <w:b/>
                <w:bCs/>
                <w:color w:val="000000"/>
                <w:lang w:val="en-ZA" w:eastAsia="en-ZA"/>
              </w:rPr>
              <w:t>Checklist 2a</w:t>
            </w:r>
            <w:r w:rsidR="005C7497" w:rsidRPr="005C7497">
              <w:rPr>
                <w:rFonts w:ascii="Calibri" w:eastAsia="Times New Roman" w:hAnsi="Calibri" w:cs="Calibri"/>
                <w:b/>
                <w:bCs/>
                <w:color w:val="000000"/>
                <w:lang w:val="en-ZA" w:eastAsia="en-ZA"/>
              </w:rPr>
              <w:t>: Checklist for Pick up Point</w:t>
            </w:r>
            <w:r>
              <w:rPr>
                <w:rFonts w:ascii="Calibri" w:eastAsia="Times New Roman" w:hAnsi="Calibri" w:cs="Calibri"/>
                <w:b/>
                <w:bCs/>
                <w:color w:val="000000"/>
                <w:lang w:val="en-ZA" w:eastAsia="en-ZA"/>
              </w:rPr>
              <w:t xml:space="preserve"> services</w:t>
            </w:r>
          </w:p>
          <w:p w:rsidR="005C7497" w:rsidRPr="005C7497" w:rsidRDefault="005C7497" w:rsidP="005C7497">
            <w:pPr>
              <w:widowControl/>
              <w:autoSpaceDE/>
              <w:autoSpaceDN/>
              <w:rPr>
                <w:rFonts w:ascii="Calibri" w:eastAsia="Times New Roman" w:hAnsi="Calibri" w:cs="Calibri"/>
                <w:b/>
                <w:bCs/>
                <w:color w:val="000000"/>
                <w:lang w:val="en-ZA" w:eastAsia="en-ZA"/>
              </w:rPr>
            </w:pPr>
            <w:r w:rsidRPr="005C7497">
              <w:rPr>
                <w:rFonts w:ascii="Calibri" w:eastAsia="Times New Roman" w:hAnsi="Calibri" w:cs="Calibri"/>
                <w:b/>
                <w:bCs/>
                <w:color w:val="000000"/>
                <w:lang w:val="en-ZA" w:eastAsia="en-ZA"/>
              </w:rPr>
              <w:t> </w:t>
            </w:r>
          </w:p>
        </w:tc>
        <w:tc>
          <w:tcPr>
            <w:tcW w:w="887" w:type="dxa"/>
            <w:tcBorders>
              <w:top w:val="single" w:sz="8" w:space="0" w:color="auto"/>
              <w:left w:val="nil"/>
              <w:bottom w:val="single" w:sz="4" w:space="0" w:color="auto"/>
              <w:right w:val="single" w:sz="8" w:space="0" w:color="auto"/>
            </w:tcBorders>
            <w:shd w:val="clear" w:color="000000" w:fill="D9E1F2"/>
            <w:vAlign w:val="center"/>
            <w:hideMark/>
          </w:tcPr>
          <w:p w:rsidR="005C7497" w:rsidRPr="005C7497" w:rsidRDefault="005C7497" w:rsidP="005C7497">
            <w:pPr>
              <w:widowControl/>
              <w:autoSpaceDE/>
              <w:autoSpaceDN/>
              <w:jc w:val="center"/>
              <w:rPr>
                <w:rFonts w:ascii="Calibri" w:eastAsia="Times New Roman" w:hAnsi="Calibri" w:cs="Calibri"/>
                <w:b/>
                <w:bCs/>
                <w:color w:val="000000"/>
                <w:lang w:val="en-ZA" w:eastAsia="en-ZA"/>
              </w:rPr>
            </w:pPr>
            <w:r w:rsidRPr="005C7497">
              <w:rPr>
                <w:rFonts w:ascii="Calibri" w:eastAsia="Times New Roman" w:hAnsi="Calibri" w:cs="Calibri"/>
                <w:b/>
                <w:bCs/>
                <w:color w:val="000000"/>
                <w:lang w:val="en-ZA" w:eastAsia="en-ZA"/>
              </w:rPr>
              <w:t>Yes/No</w:t>
            </w:r>
          </w:p>
        </w:tc>
      </w:tr>
      <w:tr w:rsidR="005C7497" w:rsidRPr="005C7497" w:rsidTr="007A2ABB">
        <w:trPr>
          <w:trHeight w:val="199"/>
        </w:trPr>
        <w:tc>
          <w:tcPr>
            <w:tcW w:w="1248" w:type="dxa"/>
            <w:tcBorders>
              <w:top w:val="nil"/>
              <w:left w:val="single" w:sz="8" w:space="0" w:color="auto"/>
              <w:bottom w:val="single" w:sz="4" w:space="0" w:color="auto"/>
              <w:right w:val="single" w:sz="4" w:space="0" w:color="auto"/>
            </w:tcBorders>
            <w:shd w:val="clear" w:color="000000" w:fill="D9E1F2"/>
            <w:noWrap/>
            <w:hideMark/>
          </w:tcPr>
          <w:p w:rsidR="005C7497" w:rsidRPr="005C7497" w:rsidRDefault="005C7497" w:rsidP="005C7497">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1</w:t>
            </w:r>
          </w:p>
        </w:tc>
        <w:tc>
          <w:tcPr>
            <w:tcW w:w="6854" w:type="dxa"/>
            <w:tcBorders>
              <w:top w:val="nil"/>
              <w:left w:val="nil"/>
              <w:bottom w:val="single" w:sz="4" w:space="0" w:color="auto"/>
              <w:right w:val="single" w:sz="4" w:space="0" w:color="auto"/>
            </w:tcBorders>
            <w:shd w:val="clear" w:color="000000" w:fill="D9E1F2"/>
            <w:hideMark/>
          </w:tcPr>
          <w:p w:rsidR="005C7497" w:rsidRPr="005C7497" w:rsidRDefault="005C7497" w:rsidP="005C7497">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SBD 1: Invitation to bid</w:t>
            </w:r>
          </w:p>
        </w:tc>
        <w:tc>
          <w:tcPr>
            <w:tcW w:w="887" w:type="dxa"/>
            <w:tcBorders>
              <w:top w:val="nil"/>
              <w:left w:val="nil"/>
              <w:bottom w:val="single" w:sz="4" w:space="0" w:color="auto"/>
              <w:right w:val="single" w:sz="8" w:space="0" w:color="auto"/>
            </w:tcBorders>
            <w:shd w:val="clear" w:color="auto" w:fill="auto"/>
            <w:noWrap/>
            <w:vAlign w:val="center"/>
            <w:hideMark/>
          </w:tcPr>
          <w:p w:rsidR="005C7497" w:rsidRPr="005C7497" w:rsidRDefault="005C7497" w:rsidP="005C7497">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C7497" w:rsidRPr="005C7497" w:rsidTr="007A2ABB">
        <w:trPr>
          <w:trHeight w:val="199"/>
        </w:trPr>
        <w:tc>
          <w:tcPr>
            <w:tcW w:w="1248" w:type="dxa"/>
            <w:tcBorders>
              <w:top w:val="nil"/>
              <w:left w:val="single" w:sz="8" w:space="0" w:color="auto"/>
              <w:bottom w:val="single" w:sz="4" w:space="0" w:color="auto"/>
              <w:right w:val="single" w:sz="4" w:space="0" w:color="auto"/>
            </w:tcBorders>
            <w:shd w:val="clear" w:color="000000" w:fill="D9E1F2"/>
            <w:noWrap/>
            <w:hideMark/>
          </w:tcPr>
          <w:p w:rsidR="005C7497" w:rsidRPr="005C7497" w:rsidRDefault="005C7497" w:rsidP="005C7497">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2</w:t>
            </w:r>
          </w:p>
        </w:tc>
        <w:tc>
          <w:tcPr>
            <w:tcW w:w="6854" w:type="dxa"/>
            <w:tcBorders>
              <w:top w:val="nil"/>
              <w:left w:val="nil"/>
              <w:bottom w:val="single" w:sz="4" w:space="0" w:color="auto"/>
              <w:right w:val="single" w:sz="4" w:space="0" w:color="auto"/>
            </w:tcBorders>
            <w:shd w:val="clear" w:color="000000" w:fill="D9E1F2"/>
            <w:hideMark/>
          </w:tcPr>
          <w:p w:rsidR="005C7497" w:rsidRPr="005C7497" w:rsidRDefault="005C7497" w:rsidP="005C7497">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CSD database sheet for bidder</w:t>
            </w:r>
          </w:p>
        </w:tc>
        <w:tc>
          <w:tcPr>
            <w:tcW w:w="887" w:type="dxa"/>
            <w:tcBorders>
              <w:top w:val="nil"/>
              <w:left w:val="nil"/>
              <w:bottom w:val="single" w:sz="4" w:space="0" w:color="auto"/>
              <w:right w:val="single" w:sz="8" w:space="0" w:color="auto"/>
            </w:tcBorders>
            <w:shd w:val="clear" w:color="auto" w:fill="auto"/>
            <w:noWrap/>
            <w:vAlign w:val="center"/>
            <w:hideMark/>
          </w:tcPr>
          <w:p w:rsidR="005C7497" w:rsidRPr="005C7497" w:rsidRDefault="005C7497" w:rsidP="005C7497">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C7497" w:rsidRPr="005C7497" w:rsidTr="007A2ABB">
        <w:trPr>
          <w:trHeight w:val="199"/>
        </w:trPr>
        <w:tc>
          <w:tcPr>
            <w:tcW w:w="1248" w:type="dxa"/>
            <w:tcBorders>
              <w:top w:val="nil"/>
              <w:left w:val="single" w:sz="8" w:space="0" w:color="auto"/>
              <w:bottom w:val="single" w:sz="4" w:space="0" w:color="auto"/>
              <w:right w:val="single" w:sz="4" w:space="0" w:color="auto"/>
            </w:tcBorders>
            <w:shd w:val="clear" w:color="000000" w:fill="D9E1F2"/>
            <w:noWrap/>
            <w:hideMark/>
          </w:tcPr>
          <w:p w:rsidR="005C7497" w:rsidRPr="005C7497" w:rsidRDefault="005C7497" w:rsidP="005C7497">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3</w:t>
            </w:r>
          </w:p>
        </w:tc>
        <w:tc>
          <w:tcPr>
            <w:tcW w:w="6854" w:type="dxa"/>
            <w:tcBorders>
              <w:top w:val="nil"/>
              <w:left w:val="nil"/>
              <w:bottom w:val="single" w:sz="4" w:space="0" w:color="auto"/>
              <w:right w:val="single" w:sz="4" w:space="0" w:color="auto"/>
            </w:tcBorders>
            <w:shd w:val="clear" w:color="000000" w:fill="D9E1F2"/>
            <w:hideMark/>
          </w:tcPr>
          <w:p w:rsidR="005C7497" w:rsidRPr="005C7497" w:rsidRDefault="005C7497" w:rsidP="005C7497">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SBD 4: Declaration of interest</w:t>
            </w:r>
          </w:p>
        </w:tc>
        <w:tc>
          <w:tcPr>
            <w:tcW w:w="887" w:type="dxa"/>
            <w:tcBorders>
              <w:top w:val="nil"/>
              <w:left w:val="nil"/>
              <w:bottom w:val="single" w:sz="4" w:space="0" w:color="auto"/>
              <w:right w:val="single" w:sz="8" w:space="0" w:color="auto"/>
            </w:tcBorders>
            <w:shd w:val="clear" w:color="auto" w:fill="auto"/>
            <w:noWrap/>
            <w:vAlign w:val="center"/>
            <w:hideMark/>
          </w:tcPr>
          <w:p w:rsidR="005C7497" w:rsidRPr="005C7497" w:rsidRDefault="005C7497" w:rsidP="005C7497">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C7497" w:rsidRPr="005C7497" w:rsidTr="007A2ABB">
        <w:trPr>
          <w:trHeight w:val="199"/>
        </w:trPr>
        <w:tc>
          <w:tcPr>
            <w:tcW w:w="1248" w:type="dxa"/>
            <w:tcBorders>
              <w:top w:val="nil"/>
              <w:left w:val="single" w:sz="8" w:space="0" w:color="auto"/>
              <w:bottom w:val="single" w:sz="4" w:space="0" w:color="auto"/>
              <w:right w:val="single" w:sz="4" w:space="0" w:color="auto"/>
            </w:tcBorders>
            <w:shd w:val="clear" w:color="000000" w:fill="D9E1F2"/>
            <w:noWrap/>
            <w:hideMark/>
          </w:tcPr>
          <w:p w:rsidR="005C7497" w:rsidRPr="005C7497" w:rsidRDefault="005C7497" w:rsidP="005C7497">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4</w:t>
            </w:r>
          </w:p>
        </w:tc>
        <w:tc>
          <w:tcPr>
            <w:tcW w:w="6854" w:type="dxa"/>
            <w:tcBorders>
              <w:top w:val="nil"/>
              <w:left w:val="nil"/>
              <w:bottom w:val="single" w:sz="4" w:space="0" w:color="auto"/>
              <w:right w:val="single" w:sz="4" w:space="0" w:color="auto"/>
            </w:tcBorders>
            <w:shd w:val="clear" w:color="000000" w:fill="D9E1F2"/>
            <w:hideMark/>
          </w:tcPr>
          <w:p w:rsidR="005C7497" w:rsidRPr="005C7497" w:rsidRDefault="005C7497" w:rsidP="005C7497">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SBD 5: National Industrial Participation Programme</w:t>
            </w:r>
          </w:p>
        </w:tc>
        <w:tc>
          <w:tcPr>
            <w:tcW w:w="887" w:type="dxa"/>
            <w:tcBorders>
              <w:top w:val="nil"/>
              <w:left w:val="nil"/>
              <w:bottom w:val="single" w:sz="4" w:space="0" w:color="auto"/>
              <w:right w:val="single" w:sz="8" w:space="0" w:color="auto"/>
            </w:tcBorders>
            <w:shd w:val="clear" w:color="auto" w:fill="auto"/>
            <w:noWrap/>
            <w:vAlign w:val="center"/>
            <w:hideMark/>
          </w:tcPr>
          <w:p w:rsidR="005C7497" w:rsidRPr="005C7497" w:rsidRDefault="005C7497" w:rsidP="005C7497">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C7497" w:rsidRPr="005C7497" w:rsidTr="007A2ABB">
        <w:trPr>
          <w:trHeight w:val="199"/>
        </w:trPr>
        <w:tc>
          <w:tcPr>
            <w:tcW w:w="1248" w:type="dxa"/>
            <w:tcBorders>
              <w:top w:val="nil"/>
              <w:left w:val="single" w:sz="8" w:space="0" w:color="auto"/>
              <w:bottom w:val="single" w:sz="4" w:space="0" w:color="auto"/>
              <w:right w:val="single" w:sz="4" w:space="0" w:color="auto"/>
            </w:tcBorders>
            <w:shd w:val="clear" w:color="000000" w:fill="D9E1F2"/>
            <w:noWrap/>
            <w:hideMark/>
          </w:tcPr>
          <w:p w:rsidR="005C7497" w:rsidRPr="005C7497" w:rsidRDefault="005C7497" w:rsidP="005C7497">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5</w:t>
            </w:r>
          </w:p>
        </w:tc>
        <w:tc>
          <w:tcPr>
            <w:tcW w:w="6854" w:type="dxa"/>
            <w:tcBorders>
              <w:top w:val="nil"/>
              <w:left w:val="nil"/>
              <w:bottom w:val="single" w:sz="4" w:space="0" w:color="auto"/>
              <w:right w:val="single" w:sz="4" w:space="0" w:color="auto"/>
            </w:tcBorders>
            <w:shd w:val="clear" w:color="000000" w:fill="D9E1F2"/>
            <w:hideMark/>
          </w:tcPr>
          <w:p w:rsidR="005C7497" w:rsidRPr="005C7497" w:rsidRDefault="005C7497" w:rsidP="005C7497">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SBD 6.1: Preference Points Claimed (B-BBEE)</w:t>
            </w:r>
          </w:p>
        </w:tc>
        <w:tc>
          <w:tcPr>
            <w:tcW w:w="887" w:type="dxa"/>
            <w:tcBorders>
              <w:top w:val="nil"/>
              <w:left w:val="nil"/>
              <w:bottom w:val="single" w:sz="4" w:space="0" w:color="auto"/>
              <w:right w:val="single" w:sz="8" w:space="0" w:color="auto"/>
            </w:tcBorders>
            <w:shd w:val="clear" w:color="auto" w:fill="auto"/>
            <w:noWrap/>
            <w:vAlign w:val="center"/>
            <w:hideMark/>
          </w:tcPr>
          <w:p w:rsidR="005C7497" w:rsidRPr="005C7497" w:rsidRDefault="005C7497" w:rsidP="005C7497">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C7497" w:rsidRPr="005C7497" w:rsidTr="007A2ABB">
        <w:trPr>
          <w:trHeight w:val="199"/>
        </w:trPr>
        <w:tc>
          <w:tcPr>
            <w:tcW w:w="1248" w:type="dxa"/>
            <w:tcBorders>
              <w:top w:val="nil"/>
              <w:left w:val="single" w:sz="8" w:space="0" w:color="auto"/>
              <w:bottom w:val="single" w:sz="4" w:space="0" w:color="auto"/>
              <w:right w:val="single" w:sz="4" w:space="0" w:color="auto"/>
            </w:tcBorders>
            <w:shd w:val="clear" w:color="000000" w:fill="D9E1F2"/>
            <w:noWrap/>
            <w:hideMark/>
          </w:tcPr>
          <w:p w:rsidR="005C7497" w:rsidRPr="005C7497" w:rsidRDefault="005C7497" w:rsidP="005C7497">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6</w:t>
            </w:r>
          </w:p>
        </w:tc>
        <w:tc>
          <w:tcPr>
            <w:tcW w:w="6854" w:type="dxa"/>
            <w:tcBorders>
              <w:top w:val="nil"/>
              <w:left w:val="nil"/>
              <w:bottom w:val="single" w:sz="4" w:space="0" w:color="auto"/>
              <w:right w:val="single" w:sz="4" w:space="0" w:color="auto"/>
            </w:tcBorders>
            <w:shd w:val="clear" w:color="000000" w:fill="D9E1F2"/>
            <w:hideMark/>
          </w:tcPr>
          <w:p w:rsidR="005C7497" w:rsidRPr="005C7497" w:rsidRDefault="005C7497" w:rsidP="005C7497">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B-BBEE Status Level Verification Certificate</w:t>
            </w:r>
          </w:p>
        </w:tc>
        <w:tc>
          <w:tcPr>
            <w:tcW w:w="887" w:type="dxa"/>
            <w:tcBorders>
              <w:top w:val="nil"/>
              <w:left w:val="nil"/>
              <w:bottom w:val="single" w:sz="4" w:space="0" w:color="auto"/>
              <w:right w:val="single" w:sz="8" w:space="0" w:color="auto"/>
            </w:tcBorders>
            <w:shd w:val="clear" w:color="auto" w:fill="auto"/>
            <w:noWrap/>
            <w:vAlign w:val="center"/>
            <w:hideMark/>
          </w:tcPr>
          <w:p w:rsidR="005C7497" w:rsidRPr="005C7497" w:rsidRDefault="005C7497" w:rsidP="005C7497">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C7497" w:rsidRPr="005C7497" w:rsidTr="007A2ABB">
        <w:trPr>
          <w:trHeight w:val="249"/>
        </w:trPr>
        <w:tc>
          <w:tcPr>
            <w:tcW w:w="1248" w:type="dxa"/>
            <w:tcBorders>
              <w:top w:val="nil"/>
              <w:left w:val="single" w:sz="8" w:space="0" w:color="auto"/>
              <w:bottom w:val="single" w:sz="4" w:space="0" w:color="auto"/>
              <w:right w:val="single" w:sz="4" w:space="0" w:color="auto"/>
            </w:tcBorders>
            <w:shd w:val="clear" w:color="000000" w:fill="D9E1F2"/>
            <w:noWrap/>
            <w:hideMark/>
          </w:tcPr>
          <w:p w:rsidR="005C7497" w:rsidRPr="005C7497" w:rsidRDefault="005C7497" w:rsidP="005C7497">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7</w:t>
            </w:r>
          </w:p>
        </w:tc>
        <w:tc>
          <w:tcPr>
            <w:tcW w:w="6854" w:type="dxa"/>
            <w:tcBorders>
              <w:top w:val="nil"/>
              <w:left w:val="nil"/>
              <w:bottom w:val="single" w:sz="4" w:space="0" w:color="auto"/>
              <w:right w:val="single" w:sz="4" w:space="0" w:color="auto"/>
            </w:tcBorders>
            <w:shd w:val="clear" w:color="000000" w:fill="D9E1F2"/>
            <w:hideMark/>
          </w:tcPr>
          <w:p w:rsidR="005C7497" w:rsidRPr="005C7497" w:rsidRDefault="005C7497" w:rsidP="005C7497">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Registration Certificate with CIPC or proof of ownership/shareholding.</w:t>
            </w:r>
          </w:p>
        </w:tc>
        <w:tc>
          <w:tcPr>
            <w:tcW w:w="887" w:type="dxa"/>
            <w:tcBorders>
              <w:top w:val="nil"/>
              <w:left w:val="nil"/>
              <w:bottom w:val="single" w:sz="4" w:space="0" w:color="auto"/>
              <w:right w:val="single" w:sz="8" w:space="0" w:color="auto"/>
            </w:tcBorders>
            <w:shd w:val="clear" w:color="auto" w:fill="auto"/>
            <w:noWrap/>
            <w:vAlign w:val="center"/>
            <w:hideMark/>
          </w:tcPr>
          <w:p w:rsidR="005C7497" w:rsidRPr="005C7497" w:rsidRDefault="005C7497" w:rsidP="005C7497">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EE56C3" w:rsidRPr="005C7497" w:rsidTr="007A2ABB">
        <w:trPr>
          <w:trHeight w:val="399"/>
        </w:trPr>
        <w:tc>
          <w:tcPr>
            <w:tcW w:w="1248" w:type="dxa"/>
            <w:tcBorders>
              <w:top w:val="nil"/>
              <w:left w:val="single" w:sz="8" w:space="0" w:color="auto"/>
              <w:bottom w:val="single" w:sz="4" w:space="0" w:color="auto"/>
              <w:right w:val="single" w:sz="4" w:space="0" w:color="auto"/>
            </w:tcBorders>
            <w:shd w:val="clear" w:color="000000" w:fill="D9E1F2"/>
            <w:noWrap/>
          </w:tcPr>
          <w:p w:rsidR="00EE56C3" w:rsidRPr="005C7497" w:rsidRDefault="00EE56C3" w:rsidP="005C7497">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8</w:t>
            </w:r>
          </w:p>
        </w:tc>
        <w:tc>
          <w:tcPr>
            <w:tcW w:w="6854" w:type="dxa"/>
            <w:tcBorders>
              <w:top w:val="nil"/>
              <w:left w:val="nil"/>
              <w:bottom w:val="single" w:sz="4" w:space="0" w:color="auto"/>
              <w:right w:val="single" w:sz="4" w:space="0" w:color="auto"/>
            </w:tcBorders>
            <w:shd w:val="clear" w:color="000000" w:fill="D9E1F2"/>
          </w:tcPr>
          <w:p w:rsidR="00EE56C3" w:rsidRPr="008E1940" w:rsidRDefault="00EE56C3" w:rsidP="00EE56C3">
            <w:pPr>
              <w:pStyle w:val="BodyText"/>
              <w:spacing w:line="276" w:lineRule="auto"/>
              <w:ind w:left="120"/>
              <w:jc w:val="both"/>
              <w:rPr>
                <w:rFonts w:asciiTheme="minorHAnsi" w:hAnsiTheme="minorHAnsi" w:cstheme="minorHAnsi"/>
              </w:rPr>
            </w:pPr>
            <w:r w:rsidRPr="008E1940">
              <w:rPr>
                <w:rFonts w:asciiTheme="minorHAnsi" w:hAnsiTheme="minorHAnsi" w:cstheme="minorHAnsi"/>
              </w:rPr>
              <w:t>In the case of a</w:t>
            </w:r>
            <w:r>
              <w:rPr>
                <w:rFonts w:asciiTheme="minorHAnsi" w:hAnsiTheme="minorHAnsi" w:cstheme="minorHAnsi"/>
              </w:rPr>
              <w:t xml:space="preserve"> </w:t>
            </w:r>
            <w:r w:rsidRPr="008E1940">
              <w:rPr>
                <w:rFonts w:asciiTheme="minorHAnsi" w:hAnsiTheme="minorHAnsi" w:cstheme="minorHAnsi"/>
              </w:rPr>
              <w:t xml:space="preserve">bidder </w:t>
            </w:r>
            <w:r>
              <w:rPr>
                <w:rFonts w:asciiTheme="minorHAnsi" w:hAnsiTheme="minorHAnsi" w:cstheme="minorHAnsi"/>
              </w:rPr>
              <w:t xml:space="preserve">being a Pharmacy </w:t>
            </w:r>
            <w:r w:rsidRPr="008E1940">
              <w:rPr>
                <w:rFonts w:asciiTheme="minorHAnsi" w:hAnsiTheme="minorHAnsi" w:cstheme="minorHAnsi"/>
              </w:rPr>
              <w:t xml:space="preserve">offering </w:t>
            </w:r>
            <w:r>
              <w:rPr>
                <w:rFonts w:asciiTheme="minorHAnsi" w:hAnsiTheme="minorHAnsi" w:cstheme="minorHAnsi"/>
              </w:rPr>
              <w:t>PuP</w:t>
            </w:r>
            <w:r w:rsidRPr="008E1940">
              <w:rPr>
                <w:rFonts w:asciiTheme="minorHAnsi" w:hAnsiTheme="minorHAnsi" w:cstheme="minorHAnsi"/>
              </w:rPr>
              <w:t xml:space="preserve"> services as part of this bid:</w:t>
            </w:r>
          </w:p>
          <w:p w:rsidR="00EE56C3" w:rsidRPr="008E1940" w:rsidRDefault="00EE56C3" w:rsidP="00EE56C3">
            <w:pPr>
              <w:pStyle w:val="ListParagraph"/>
              <w:numPr>
                <w:ilvl w:val="1"/>
                <w:numId w:val="30"/>
              </w:numPr>
              <w:tabs>
                <w:tab w:val="left" w:pos="545"/>
                <w:tab w:val="left" w:pos="547"/>
              </w:tabs>
              <w:spacing w:before="126" w:line="276" w:lineRule="auto"/>
              <w:ind w:left="404" w:right="113"/>
              <w:jc w:val="both"/>
              <w:rPr>
                <w:rFonts w:asciiTheme="minorHAnsi" w:hAnsiTheme="minorHAnsi" w:cstheme="minorHAnsi"/>
              </w:rPr>
            </w:pPr>
            <w:r w:rsidRPr="008E1940">
              <w:rPr>
                <w:rFonts w:asciiTheme="minorHAnsi" w:hAnsiTheme="minorHAnsi" w:cstheme="minorHAnsi"/>
              </w:rPr>
              <w:t>The pharmacy premises, where the services will be provided, must be licensed by the Director General of the Department of Health;</w:t>
            </w:r>
            <w:r w:rsidRPr="008E1940">
              <w:rPr>
                <w:rFonts w:asciiTheme="minorHAnsi" w:hAnsiTheme="minorHAnsi" w:cstheme="minorHAnsi"/>
                <w:spacing w:val="-1"/>
              </w:rPr>
              <w:t xml:space="preserve"> </w:t>
            </w:r>
            <w:r w:rsidRPr="008E1940">
              <w:rPr>
                <w:rFonts w:asciiTheme="minorHAnsi" w:hAnsiTheme="minorHAnsi" w:cstheme="minorHAnsi"/>
              </w:rPr>
              <w:t>and</w:t>
            </w:r>
          </w:p>
          <w:p w:rsidR="00EE56C3" w:rsidRPr="00EE56C3" w:rsidRDefault="00EE56C3" w:rsidP="00EE56C3">
            <w:pPr>
              <w:pStyle w:val="ListParagraph"/>
              <w:numPr>
                <w:ilvl w:val="1"/>
                <w:numId w:val="30"/>
              </w:numPr>
              <w:tabs>
                <w:tab w:val="left" w:pos="545"/>
                <w:tab w:val="left" w:pos="547"/>
              </w:tabs>
              <w:spacing w:before="6" w:line="276" w:lineRule="auto"/>
              <w:ind w:left="404" w:right="110"/>
              <w:jc w:val="both"/>
              <w:rPr>
                <w:rFonts w:asciiTheme="minorHAnsi" w:hAnsiTheme="minorHAnsi" w:cstheme="minorHAnsi"/>
              </w:rPr>
            </w:pPr>
            <w:r w:rsidRPr="008E1940">
              <w:rPr>
                <w:rFonts w:asciiTheme="minorHAnsi" w:hAnsiTheme="minorHAnsi" w:cstheme="minorHAnsi"/>
              </w:rPr>
              <w:t>The owner, responsible pharmacist and pharmacy premises must be recorded with the SAPC in terms of the Pharmacy</w:t>
            </w:r>
            <w:r w:rsidRPr="008E1940">
              <w:rPr>
                <w:rFonts w:asciiTheme="minorHAnsi" w:hAnsiTheme="minorHAnsi" w:cstheme="minorHAnsi"/>
                <w:spacing w:val="-1"/>
              </w:rPr>
              <w:t xml:space="preserve"> </w:t>
            </w:r>
            <w:r w:rsidRPr="008E1940">
              <w:rPr>
                <w:rFonts w:asciiTheme="minorHAnsi" w:hAnsiTheme="minorHAnsi" w:cstheme="minorHAnsi"/>
              </w:rPr>
              <w:t>Act.</w:t>
            </w:r>
          </w:p>
        </w:tc>
        <w:tc>
          <w:tcPr>
            <w:tcW w:w="887" w:type="dxa"/>
            <w:tcBorders>
              <w:top w:val="nil"/>
              <w:left w:val="nil"/>
              <w:bottom w:val="single" w:sz="4" w:space="0" w:color="auto"/>
              <w:right w:val="single" w:sz="8" w:space="0" w:color="auto"/>
            </w:tcBorders>
            <w:shd w:val="clear" w:color="auto" w:fill="auto"/>
            <w:noWrap/>
            <w:vAlign w:val="center"/>
          </w:tcPr>
          <w:p w:rsidR="00EE56C3" w:rsidRPr="005C7497" w:rsidRDefault="00EE56C3" w:rsidP="005C7497">
            <w:pPr>
              <w:widowControl/>
              <w:autoSpaceDE/>
              <w:autoSpaceDN/>
              <w:jc w:val="center"/>
              <w:rPr>
                <w:rFonts w:ascii="Calibri" w:eastAsia="Times New Roman" w:hAnsi="Calibri" w:cs="Calibri"/>
                <w:color w:val="000000"/>
                <w:lang w:val="en-ZA" w:eastAsia="en-ZA"/>
              </w:rPr>
            </w:pPr>
          </w:p>
        </w:tc>
      </w:tr>
      <w:tr w:rsidR="00EE56C3" w:rsidRPr="005C7497" w:rsidTr="007A2ABB">
        <w:trPr>
          <w:trHeight w:val="383"/>
        </w:trPr>
        <w:tc>
          <w:tcPr>
            <w:tcW w:w="1248" w:type="dxa"/>
            <w:tcBorders>
              <w:top w:val="nil"/>
              <w:left w:val="single" w:sz="8" w:space="0" w:color="auto"/>
              <w:bottom w:val="single" w:sz="4" w:space="0" w:color="auto"/>
              <w:right w:val="single" w:sz="4" w:space="0" w:color="auto"/>
            </w:tcBorders>
            <w:shd w:val="clear" w:color="000000" w:fill="D9E1F2"/>
            <w:noWrap/>
          </w:tcPr>
          <w:p w:rsidR="00EE56C3" w:rsidRPr="005C7497" w:rsidRDefault="00EE56C3" w:rsidP="00EE56C3">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9</w:t>
            </w:r>
          </w:p>
        </w:tc>
        <w:tc>
          <w:tcPr>
            <w:tcW w:w="6854" w:type="dxa"/>
            <w:tcBorders>
              <w:top w:val="nil"/>
              <w:left w:val="nil"/>
              <w:bottom w:val="single" w:sz="4" w:space="0" w:color="auto"/>
              <w:right w:val="single" w:sz="4" w:space="0" w:color="auto"/>
            </w:tcBorders>
            <w:shd w:val="clear" w:color="000000" w:fill="D9E1F2"/>
          </w:tcPr>
          <w:p w:rsidR="00EE56C3" w:rsidRPr="005C7497" w:rsidRDefault="00EE56C3" w:rsidP="00EE56C3">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Where offer is for a professional body practice, please include a copy of a valid and current professional body registration eg HPCSA, SANC etc.</w:t>
            </w:r>
          </w:p>
        </w:tc>
        <w:tc>
          <w:tcPr>
            <w:tcW w:w="887" w:type="dxa"/>
            <w:tcBorders>
              <w:top w:val="nil"/>
              <w:left w:val="nil"/>
              <w:bottom w:val="single" w:sz="4" w:space="0" w:color="auto"/>
              <w:right w:val="single" w:sz="8" w:space="0" w:color="auto"/>
            </w:tcBorders>
            <w:shd w:val="clear" w:color="auto" w:fill="auto"/>
            <w:noWrap/>
            <w:vAlign w:val="center"/>
          </w:tcPr>
          <w:p w:rsidR="00EE56C3" w:rsidRPr="005C7497" w:rsidRDefault="00EE56C3" w:rsidP="00EE56C3">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C7497" w:rsidRPr="005C7497" w:rsidTr="007A2ABB">
        <w:trPr>
          <w:trHeight w:val="182"/>
        </w:trPr>
        <w:tc>
          <w:tcPr>
            <w:tcW w:w="1248" w:type="dxa"/>
            <w:tcBorders>
              <w:top w:val="nil"/>
              <w:left w:val="single" w:sz="8" w:space="0" w:color="auto"/>
              <w:bottom w:val="single" w:sz="4" w:space="0" w:color="auto"/>
              <w:right w:val="single" w:sz="4" w:space="0" w:color="auto"/>
            </w:tcBorders>
            <w:shd w:val="clear" w:color="000000" w:fill="D9E1F2"/>
            <w:noWrap/>
            <w:hideMark/>
          </w:tcPr>
          <w:p w:rsidR="005C7497" w:rsidRPr="005C7497" w:rsidRDefault="005C7497" w:rsidP="005C7497">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1</w:t>
            </w:r>
            <w:r w:rsidR="00EE56C3">
              <w:rPr>
                <w:rFonts w:ascii="Calibri" w:eastAsia="Times New Roman" w:hAnsi="Calibri" w:cs="Calibri"/>
                <w:color w:val="000000"/>
                <w:lang w:val="en-ZA" w:eastAsia="en-ZA"/>
              </w:rPr>
              <w:t>0</w:t>
            </w:r>
          </w:p>
        </w:tc>
        <w:tc>
          <w:tcPr>
            <w:tcW w:w="6854" w:type="dxa"/>
            <w:tcBorders>
              <w:top w:val="nil"/>
              <w:left w:val="nil"/>
              <w:bottom w:val="single" w:sz="8" w:space="0" w:color="auto"/>
              <w:right w:val="single" w:sz="4" w:space="0" w:color="auto"/>
            </w:tcBorders>
            <w:shd w:val="clear" w:color="000000" w:fill="D9E1F2"/>
            <w:hideMark/>
          </w:tcPr>
          <w:p w:rsidR="005C7497" w:rsidRPr="005C7497" w:rsidRDefault="005C7497" w:rsidP="005C7497">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Entity profile</w:t>
            </w:r>
          </w:p>
        </w:tc>
        <w:tc>
          <w:tcPr>
            <w:tcW w:w="887" w:type="dxa"/>
            <w:tcBorders>
              <w:top w:val="nil"/>
              <w:left w:val="nil"/>
              <w:bottom w:val="single" w:sz="8" w:space="0" w:color="auto"/>
              <w:right w:val="single" w:sz="8" w:space="0" w:color="auto"/>
            </w:tcBorders>
            <w:shd w:val="clear" w:color="auto" w:fill="auto"/>
            <w:noWrap/>
            <w:vAlign w:val="center"/>
            <w:hideMark/>
          </w:tcPr>
          <w:p w:rsidR="005C7497" w:rsidRPr="005C7497" w:rsidRDefault="005C7497" w:rsidP="005C7497">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154213" w:rsidRPr="005C7497" w:rsidTr="007A2ABB">
        <w:trPr>
          <w:trHeight w:val="373"/>
        </w:trPr>
        <w:tc>
          <w:tcPr>
            <w:tcW w:w="1248" w:type="dxa"/>
            <w:tcBorders>
              <w:top w:val="nil"/>
              <w:left w:val="single" w:sz="8" w:space="0" w:color="auto"/>
              <w:bottom w:val="single" w:sz="4" w:space="0" w:color="auto"/>
              <w:right w:val="single" w:sz="4" w:space="0" w:color="auto"/>
            </w:tcBorders>
            <w:shd w:val="clear" w:color="000000" w:fill="D9E1F2"/>
            <w:noWrap/>
          </w:tcPr>
          <w:p w:rsidR="00154213" w:rsidRPr="005C7497" w:rsidRDefault="00154213" w:rsidP="005C7497">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1</w:t>
            </w:r>
            <w:r w:rsidR="00EE56C3">
              <w:rPr>
                <w:rFonts w:ascii="Calibri" w:eastAsia="Times New Roman" w:hAnsi="Calibri" w:cs="Calibri"/>
                <w:color w:val="000000"/>
                <w:lang w:val="en-ZA" w:eastAsia="en-ZA"/>
              </w:rPr>
              <w:t>1</w:t>
            </w:r>
          </w:p>
        </w:tc>
        <w:tc>
          <w:tcPr>
            <w:tcW w:w="6854" w:type="dxa"/>
            <w:tcBorders>
              <w:top w:val="single" w:sz="4" w:space="0" w:color="auto"/>
              <w:left w:val="nil"/>
              <w:bottom w:val="nil"/>
              <w:right w:val="single" w:sz="4" w:space="0" w:color="auto"/>
            </w:tcBorders>
            <w:shd w:val="clear" w:color="000000" w:fill="D9E1F2"/>
          </w:tcPr>
          <w:p w:rsidR="00154213" w:rsidRPr="005C7497" w:rsidRDefault="00154213" w:rsidP="005C7497">
            <w:pPr>
              <w:widowControl/>
              <w:autoSpaceDE/>
              <w:autoSpaceDN/>
              <w:rPr>
                <w:rFonts w:ascii="Calibri" w:eastAsia="Times New Roman" w:hAnsi="Calibri" w:cs="Calibri"/>
                <w:color w:val="000000"/>
                <w:lang w:val="en-ZA" w:eastAsia="en-ZA"/>
              </w:rPr>
            </w:pPr>
            <w:r w:rsidRPr="00154213">
              <w:rPr>
                <w:rFonts w:asciiTheme="minorHAnsi" w:hAnsiTheme="minorHAnsi" w:cstheme="minorHAnsi"/>
              </w:rPr>
              <w:t>The contracted service provider agrees that the service will be declared as an essential service, as defined by legislation, to promote the provision of uninterrupted services</w:t>
            </w:r>
          </w:p>
        </w:tc>
        <w:tc>
          <w:tcPr>
            <w:tcW w:w="887" w:type="dxa"/>
            <w:tcBorders>
              <w:top w:val="single" w:sz="4" w:space="0" w:color="auto"/>
              <w:left w:val="nil"/>
              <w:bottom w:val="nil"/>
              <w:right w:val="single" w:sz="8" w:space="0" w:color="auto"/>
            </w:tcBorders>
            <w:shd w:val="clear" w:color="auto" w:fill="auto"/>
            <w:noWrap/>
            <w:vAlign w:val="center"/>
          </w:tcPr>
          <w:p w:rsidR="00154213" w:rsidRPr="005C7497" w:rsidRDefault="00154213" w:rsidP="005C7497">
            <w:pPr>
              <w:widowControl/>
              <w:autoSpaceDE/>
              <w:autoSpaceDN/>
              <w:jc w:val="center"/>
              <w:rPr>
                <w:rFonts w:ascii="Calibri" w:eastAsia="Times New Roman" w:hAnsi="Calibri" w:cs="Calibri"/>
                <w:color w:val="000000"/>
                <w:lang w:val="en-ZA" w:eastAsia="en-ZA"/>
              </w:rPr>
            </w:pPr>
          </w:p>
        </w:tc>
      </w:tr>
      <w:tr w:rsidR="00EE56C3" w:rsidRPr="005C7497" w:rsidTr="007A2ABB">
        <w:trPr>
          <w:trHeight w:val="373"/>
        </w:trPr>
        <w:tc>
          <w:tcPr>
            <w:tcW w:w="1248" w:type="dxa"/>
            <w:tcBorders>
              <w:top w:val="nil"/>
              <w:left w:val="single" w:sz="8" w:space="0" w:color="auto"/>
              <w:bottom w:val="single" w:sz="4" w:space="0" w:color="auto"/>
              <w:right w:val="single" w:sz="4" w:space="0" w:color="auto"/>
            </w:tcBorders>
            <w:shd w:val="clear" w:color="000000" w:fill="D9E1F2"/>
            <w:noWrap/>
          </w:tcPr>
          <w:p w:rsidR="00EE56C3" w:rsidRDefault="00EE56C3" w:rsidP="00EE56C3">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1</w:t>
            </w:r>
            <w:r>
              <w:rPr>
                <w:rFonts w:ascii="Calibri" w:eastAsia="Times New Roman" w:hAnsi="Calibri" w:cs="Calibri"/>
                <w:color w:val="000000"/>
                <w:lang w:val="en-ZA" w:eastAsia="en-ZA"/>
              </w:rPr>
              <w:t>2</w:t>
            </w:r>
          </w:p>
        </w:tc>
        <w:tc>
          <w:tcPr>
            <w:tcW w:w="6854" w:type="dxa"/>
            <w:tcBorders>
              <w:top w:val="single" w:sz="4" w:space="0" w:color="auto"/>
              <w:left w:val="nil"/>
              <w:bottom w:val="nil"/>
              <w:right w:val="single" w:sz="4" w:space="0" w:color="auto"/>
            </w:tcBorders>
            <w:shd w:val="clear" w:color="000000" w:fill="D9E1F2"/>
          </w:tcPr>
          <w:p w:rsidR="00EE56C3" w:rsidRPr="00154213" w:rsidRDefault="00853AE8" w:rsidP="00EE56C3">
            <w:pPr>
              <w:widowControl/>
              <w:autoSpaceDE/>
              <w:autoSpaceDN/>
              <w:rPr>
                <w:rFonts w:asciiTheme="minorHAnsi" w:hAnsiTheme="minorHAnsi" w:cstheme="minorHAnsi"/>
              </w:rPr>
            </w:pPr>
            <w:r>
              <w:rPr>
                <w:rFonts w:ascii="Calibri" w:eastAsia="Times New Roman" w:hAnsi="Calibri" w:cs="Calibri"/>
                <w:color w:val="000000"/>
                <w:lang w:val="en-ZA" w:eastAsia="en-ZA"/>
              </w:rPr>
              <w:t>P</w:t>
            </w:r>
            <w:r w:rsidR="00EE56C3" w:rsidRPr="005C7497">
              <w:rPr>
                <w:rFonts w:ascii="Calibri" w:eastAsia="Times New Roman" w:hAnsi="Calibri" w:cs="Calibri"/>
                <w:color w:val="000000"/>
                <w:lang w:val="en-ZA" w:eastAsia="en-ZA"/>
              </w:rPr>
              <w:t xml:space="preserve">ricing schedule (Annexure </w:t>
            </w:r>
            <w:r w:rsidR="00EE56C3">
              <w:rPr>
                <w:rFonts w:ascii="Calibri" w:eastAsia="Times New Roman" w:hAnsi="Calibri" w:cs="Calibri"/>
                <w:color w:val="000000"/>
                <w:lang w:val="en-ZA" w:eastAsia="en-ZA"/>
              </w:rPr>
              <w:t>D</w:t>
            </w:r>
            <w:r w:rsidR="00EE56C3" w:rsidRPr="005C7497">
              <w:rPr>
                <w:rFonts w:ascii="Calibri" w:eastAsia="Times New Roman" w:hAnsi="Calibri" w:cs="Calibri"/>
                <w:color w:val="000000"/>
                <w:lang w:val="en-ZA" w:eastAsia="en-ZA"/>
              </w:rPr>
              <w:t>).</w:t>
            </w:r>
          </w:p>
        </w:tc>
        <w:tc>
          <w:tcPr>
            <w:tcW w:w="887" w:type="dxa"/>
            <w:tcBorders>
              <w:top w:val="single" w:sz="4" w:space="0" w:color="auto"/>
              <w:left w:val="nil"/>
              <w:bottom w:val="nil"/>
              <w:right w:val="single" w:sz="8" w:space="0" w:color="auto"/>
            </w:tcBorders>
            <w:shd w:val="clear" w:color="auto" w:fill="auto"/>
            <w:noWrap/>
            <w:vAlign w:val="center"/>
          </w:tcPr>
          <w:p w:rsidR="00EE56C3" w:rsidRPr="005C7497" w:rsidRDefault="00EE56C3" w:rsidP="00EE56C3">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5C7497" w:rsidRPr="005C7497" w:rsidTr="007A2ABB">
        <w:trPr>
          <w:trHeight w:val="206"/>
        </w:trPr>
        <w:tc>
          <w:tcPr>
            <w:tcW w:w="8102" w:type="dxa"/>
            <w:gridSpan w:val="2"/>
            <w:tcBorders>
              <w:top w:val="single" w:sz="8" w:space="0" w:color="auto"/>
              <w:left w:val="single" w:sz="8" w:space="0" w:color="auto"/>
              <w:bottom w:val="single" w:sz="8" w:space="0" w:color="auto"/>
              <w:right w:val="nil"/>
            </w:tcBorders>
            <w:shd w:val="clear" w:color="000000" w:fill="D9E1F2"/>
            <w:noWrap/>
            <w:hideMark/>
          </w:tcPr>
          <w:p w:rsidR="005C7497" w:rsidRPr="005C7497" w:rsidRDefault="005C7497" w:rsidP="005C7497">
            <w:pPr>
              <w:widowControl/>
              <w:autoSpaceDE/>
              <w:autoSpaceDN/>
              <w:rPr>
                <w:rFonts w:ascii="Calibri" w:eastAsia="Times New Roman" w:hAnsi="Calibri" w:cs="Calibri"/>
                <w:b/>
                <w:bCs/>
                <w:color w:val="000000"/>
                <w:lang w:val="en-ZA" w:eastAsia="en-ZA"/>
              </w:rPr>
            </w:pPr>
            <w:r w:rsidRPr="005C7497">
              <w:rPr>
                <w:rFonts w:ascii="Calibri" w:eastAsia="Times New Roman" w:hAnsi="Calibri" w:cs="Calibri"/>
                <w:b/>
                <w:bCs/>
                <w:color w:val="000000"/>
                <w:lang w:val="en-ZA" w:eastAsia="en-ZA"/>
              </w:rPr>
              <w:t>Checklist 2b: Pick-up Point Services</w:t>
            </w:r>
          </w:p>
        </w:tc>
        <w:tc>
          <w:tcPr>
            <w:tcW w:w="88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C7497" w:rsidRPr="005C7497" w:rsidRDefault="005C7497" w:rsidP="005C7497">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EE56C3" w:rsidRPr="005C7497" w:rsidTr="007A2ABB">
        <w:trPr>
          <w:trHeight w:val="206"/>
        </w:trPr>
        <w:tc>
          <w:tcPr>
            <w:tcW w:w="1248" w:type="dxa"/>
            <w:tcBorders>
              <w:top w:val="nil"/>
              <w:left w:val="single" w:sz="8" w:space="0" w:color="auto"/>
              <w:bottom w:val="single" w:sz="8" w:space="0" w:color="auto"/>
              <w:right w:val="nil"/>
            </w:tcBorders>
            <w:shd w:val="clear" w:color="000000" w:fill="D9E1F2"/>
            <w:noWrap/>
            <w:hideMark/>
          </w:tcPr>
          <w:p w:rsidR="00EE56C3" w:rsidRPr="005C7497" w:rsidRDefault="00EE56C3" w:rsidP="00EE56C3">
            <w:pPr>
              <w:widowControl/>
              <w:autoSpaceDE/>
              <w:autoSpaceDN/>
              <w:jc w:val="right"/>
              <w:rPr>
                <w:rFonts w:ascii="Calibri" w:eastAsia="Times New Roman" w:hAnsi="Calibri" w:cs="Calibri"/>
                <w:color w:val="000000"/>
                <w:lang w:val="en-ZA" w:eastAsia="en-ZA"/>
              </w:rPr>
            </w:pPr>
            <w:bookmarkStart w:id="65" w:name="_Hlk111635466"/>
            <w:r w:rsidRPr="005C7497">
              <w:rPr>
                <w:rFonts w:ascii="Calibri" w:eastAsia="Times New Roman" w:hAnsi="Calibri" w:cs="Calibri"/>
                <w:color w:val="000000"/>
                <w:lang w:val="en-ZA" w:eastAsia="en-ZA"/>
              </w:rPr>
              <w:t>1</w:t>
            </w:r>
          </w:p>
        </w:tc>
        <w:tc>
          <w:tcPr>
            <w:tcW w:w="6854" w:type="dxa"/>
            <w:tcBorders>
              <w:top w:val="nil"/>
              <w:left w:val="single" w:sz="8" w:space="0" w:color="000000"/>
              <w:bottom w:val="single" w:sz="8" w:space="0" w:color="auto"/>
              <w:right w:val="nil"/>
            </w:tcBorders>
            <w:shd w:val="clear" w:color="000000" w:fill="D9E1F2"/>
          </w:tcPr>
          <w:p w:rsidR="00EE56C3" w:rsidRPr="005C7497" w:rsidRDefault="00EE56C3" w:rsidP="00EE56C3">
            <w:pPr>
              <w:widowControl/>
              <w:autoSpaceDE/>
              <w:autoSpaceDN/>
              <w:rPr>
                <w:rFonts w:asciiTheme="minorHAnsi" w:eastAsia="Times New Roman" w:hAnsiTheme="minorHAnsi" w:cstheme="minorHAnsi"/>
                <w:color w:val="000000"/>
                <w:lang w:val="en-ZA" w:eastAsia="en-ZA"/>
              </w:rPr>
            </w:pPr>
            <w:r>
              <w:rPr>
                <w:sz w:val="20"/>
                <w:szCs w:val="20"/>
              </w:rPr>
              <w:t>Willingness</w:t>
            </w:r>
            <w:r w:rsidRPr="00AC66D8">
              <w:rPr>
                <w:sz w:val="20"/>
                <w:szCs w:val="20"/>
              </w:rPr>
              <w:t xml:space="preserve"> to utilize SyNCH, the CCMDD Electronic System</w:t>
            </w:r>
          </w:p>
        </w:tc>
        <w:tc>
          <w:tcPr>
            <w:tcW w:w="887" w:type="dxa"/>
            <w:tcBorders>
              <w:top w:val="nil"/>
              <w:left w:val="single" w:sz="4" w:space="0" w:color="auto"/>
              <w:bottom w:val="single" w:sz="4" w:space="0" w:color="auto"/>
              <w:right w:val="single" w:sz="8" w:space="0" w:color="auto"/>
            </w:tcBorders>
            <w:shd w:val="clear" w:color="auto" w:fill="auto"/>
            <w:noWrap/>
            <w:vAlign w:val="center"/>
            <w:hideMark/>
          </w:tcPr>
          <w:p w:rsidR="00EE56C3" w:rsidRPr="005C7497" w:rsidRDefault="00EE56C3" w:rsidP="00EE56C3">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EE56C3" w:rsidRPr="005C7497" w:rsidTr="007A2ABB">
        <w:trPr>
          <w:trHeight w:val="206"/>
        </w:trPr>
        <w:tc>
          <w:tcPr>
            <w:tcW w:w="1248" w:type="dxa"/>
            <w:tcBorders>
              <w:top w:val="nil"/>
              <w:left w:val="single" w:sz="8" w:space="0" w:color="auto"/>
              <w:bottom w:val="nil"/>
              <w:right w:val="nil"/>
            </w:tcBorders>
            <w:shd w:val="clear" w:color="000000" w:fill="D9E1F2"/>
            <w:noWrap/>
            <w:hideMark/>
          </w:tcPr>
          <w:p w:rsidR="00EE56C3" w:rsidRPr="005C7497" w:rsidRDefault="00EE56C3" w:rsidP="00EE56C3">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2</w:t>
            </w:r>
          </w:p>
        </w:tc>
        <w:tc>
          <w:tcPr>
            <w:tcW w:w="6854" w:type="dxa"/>
            <w:tcBorders>
              <w:top w:val="nil"/>
              <w:left w:val="single" w:sz="8" w:space="0" w:color="000000"/>
              <w:bottom w:val="single" w:sz="8" w:space="0" w:color="auto"/>
              <w:right w:val="nil"/>
            </w:tcBorders>
            <w:shd w:val="clear" w:color="000000" w:fill="D9E1F2"/>
          </w:tcPr>
          <w:p w:rsidR="00EE56C3" w:rsidRPr="005C7497" w:rsidRDefault="00EE56C3" w:rsidP="00EE56C3">
            <w:pPr>
              <w:widowControl/>
              <w:autoSpaceDE/>
              <w:autoSpaceDN/>
              <w:rPr>
                <w:rFonts w:asciiTheme="minorHAnsi" w:eastAsia="Times New Roman" w:hAnsiTheme="minorHAnsi" w:cstheme="minorHAnsi"/>
                <w:color w:val="000000"/>
                <w:lang w:val="en-ZA" w:eastAsia="en-ZA"/>
              </w:rPr>
            </w:pPr>
            <w:r w:rsidRPr="00AC66D8">
              <w:rPr>
                <w:sz w:val="20"/>
                <w:szCs w:val="20"/>
              </w:rPr>
              <w:t xml:space="preserve">Ability to store PMPs/PHPPs </w:t>
            </w:r>
            <w:r>
              <w:rPr>
                <w:sz w:val="20"/>
                <w:szCs w:val="20"/>
              </w:rPr>
              <w:t>as would be outlined in the SLA for successful bidders</w:t>
            </w:r>
          </w:p>
        </w:tc>
        <w:tc>
          <w:tcPr>
            <w:tcW w:w="887" w:type="dxa"/>
            <w:tcBorders>
              <w:top w:val="nil"/>
              <w:left w:val="single" w:sz="4" w:space="0" w:color="auto"/>
              <w:bottom w:val="single" w:sz="4" w:space="0" w:color="auto"/>
              <w:right w:val="single" w:sz="8" w:space="0" w:color="auto"/>
            </w:tcBorders>
            <w:shd w:val="clear" w:color="auto" w:fill="auto"/>
            <w:noWrap/>
            <w:vAlign w:val="center"/>
            <w:hideMark/>
          </w:tcPr>
          <w:p w:rsidR="00EE56C3" w:rsidRPr="005C7497" w:rsidRDefault="00EE56C3" w:rsidP="00EE56C3">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EE56C3" w:rsidRPr="005C7497" w:rsidTr="007A2ABB">
        <w:trPr>
          <w:trHeight w:val="206"/>
        </w:trPr>
        <w:tc>
          <w:tcPr>
            <w:tcW w:w="1248" w:type="dxa"/>
            <w:tcBorders>
              <w:top w:val="single" w:sz="8" w:space="0" w:color="auto"/>
              <w:left w:val="single" w:sz="8" w:space="0" w:color="auto"/>
              <w:bottom w:val="single" w:sz="8" w:space="0" w:color="auto"/>
              <w:right w:val="nil"/>
            </w:tcBorders>
            <w:shd w:val="clear" w:color="000000" w:fill="D9E1F2"/>
            <w:noWrap/>
            <w:hideMark/>
          </w:tcPr>
          <w:p w:rsidR="00EE56C3" w:rsidRPr="005C7497" w:rsidRDefault="00EE56C3" w:rsidP="00EE56C3">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3</w:t>
            </w:r>
          </w:p>
        </w:tc>
        <w:tc>
          <w:tcPr>
            <w:tcW w:w="6854" w:type="dxa"/>
            <w:tcBorders>
              <w:top w:val="nil"/>
              <w:left w:val="single" w:sz="8" w:space="0" w:color="000000"/>
              <w:bottom w:val="single" w:sz="8" w:space="0" w:color="auto"/>
              <w:right w:val="nil"/>
            </w:tcBorders>
            <w:shd w:val="clear" w:color="000000" w:fill="D9E1F2"/>
          </w:tcPr>
          <w:p w:rsidR="00EE56C3" w:rsidRPr="005C7497" w:rsidRDefault="00EE56C3" w:rsidP="00EE56C3">
            <w:pPr>
              <w:widowControl/>
              <w:autoSpaceDE/>
              <w:autoSpaceDN/>
              <w:rPr>
                <w:rFonts w:asciiTheme="minorHAnsi" w:eastAsia="Times New Roman" w:hAnsiTheme="minorHAnsi" w:cstheme="minorHAnsi"/>
                <w:color w:val="000000"/>
                <w:lang w:val="en-ZA" w:eastAsia="en-ZA"/>
              </w:rPr>
            </w:pPr>
            <w:r w:rsidRPr="00AC66D8">
              <w:rPr>
                <w:sz w:val="20"/>
                <w:szCs w:val="20"/>
              </w:rPr>
              <w:t xml:space="preserve">Ability to receive and issue PMPs/PHPPs </w:t>
            </w:r>
            <w:r>
              <w:rPr>
                <w:sz w:val="20"/>
                <w:szCs w:val="20"/>
              </w:rPr>
              <w:t>as would be outlined in the SLA for successful bidders</w:t>
            </w:r>
          </w:p>
        </w:tc>
        <w:tc>
          <w:tcPr>
            <w:tcW w:w="887" w:type="dxa"/>
            <w:tcBorders>
              <w:top w:val="nil"/>
              <w:left w:val="single" w:sz="4" w:space="0" w:color="auto"/>
              <w:bottom w:val="single" w:sz="4" w:space="0" w:color="auto"/>
              <w:right w:val="single" w:sz="8" w:space="0" w:color="auto"/>
            </w:tcBorders>
            <w:shd w:val="clear" w:color="auto" w:fill="auto"/>
            <w:noWrap/>
            <w:vAlign w:val="center"/>
            <w:hideMark/>
          </w:tcPr>
          <w:p w:rsidR="00EE56C3" w:rsidRPr="005C7497" w:rsidRDefault="00EE56C3" w:rsidP="00EE56C3">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EE56C3" w:rsidRPr="005C7497" w:rsidTr="007A2ABB">
        <w:trPr>
          <w:trHeight w:val="206"/>
        </w:trPr>
        <w:tc>
          <w:tcPr>
            <w:tcW w:w="1248" w:type="dxa"/>
            <w:tcBorders>
              <w:top w:val="nil"/>
              <w:left w:val="single" w:sz="8" w:space="0" w:color="auto"/>
              <w:bottom w:val="single" w:sz="8" w:space="0" w:color="auto"/>
              <w:right w:val="nil"/>
            </w:tcBorders>
            <w:shd w:val="clear" w:color="000000" w:fill="D9E1F2"/>
            <w:noWrap/>
            <w:hideMark/>
          </w:tcPr>
          <w:p w:rsidR="00EE56C3" w:rsidRPr="005C7497" w:rsidRDefault="00EE56C3" w:rsidP="00EE56C3">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4</w:t>
            </w:r>
          </w:p>
        </w:tc>
        <w:tc>
          <w:tcPr>
            <w:tcW w:w="6854" w:type="dxa"/>
            <w:tcBorders>
              <w:top w:val="nil"/>
              <w:left w:val="single" w:sz="8" w:space="0" w:color="000000"/>
              <w:bottom w:val="single" w:sz="8" w:space="0" w:color="auto"/>
              <w:right w:val="nil"/>
            </w:tcBorders>
            <w:shd w:val="clear" w:color="000000" w:fill="D9E1F2"/>
          </w:tcPr>
          <w:p w:rsidR="00EE56C3" w:rsidRPr="005C7497" w:rsidRDefault="00EE56C3" w:rsidP="00EE56C3">
            <w:pPr>
              <w:widowControl/>
              <w:autoSpaceDE/>
              <w:autoSpaceDN/>
              <w:rPr>
                <w:rFonts w:asciiTheme="minorHAnsi" w:eastAsia="Times New Roman" w:hAnsiTheme="minorHAnsi" w:cstheme="minorHAnsi"/>
                <w:color w:val="000000"/>
                <w:lang w:val="en-ZA" w:eastAsia="en-ZA"/>
              </w:rPr>
            </w:pPr>
            <w:r w:rsidRPr="00AC66D8">
              <w:rPr>
                <w:sz w:val="20"/>
                <w:szCs w:val="20"/>
              </w:rPr>
              <w:t>Ability to comply with reporting requirements</w:t>
            </w:r>
            <w:r>
              <w:rPr>
                <w:sz w:val="20"/>
                <w:szCs w:val="20"/>
              </w:rPr>
              <w:t xml:space="preserve"> as would be outlined in the SLA for successful bidders</w:t>
            </w:r>
          </w:p>
        </w:tc>
        <w:tc>
          <w:tcPr>
            <w:tcW w:w="887" w:type="dxa"/>
            <w:tcBorders>
              <w:top w:val="nil"/>
              <w:left w:val="single" w:sz="4" w:space="0" w:color="auto"/>
              <w:bottom w:val="single" w:sz="4" w:space="0" w:color="auto"/>
              <w:right w:val="single" w:sz="8" w:space="0" w:color="auto"/>
            </w:tcBorders>
            <w:shd w:val="clear" w:color="auto" w:fill="auto"/>
            <w:noWrap/>
            <w:vAlign w:val="center"/>
            <w:hideMark/>
          </w:tcPr>
          <w:p w:rsidR="00EE56C3" w:rsidRPr="005C7497" w:rsidRDefault="00EE56C3" w:rsidP="00EE56C3">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EE56C3" w:rsidRPr="005C7497" w:rsidTr="007A2ABB">
        <w:trPr>
          <w:trHeight w:val="206"/>
        </w:trPr>
        <w:tc>
          <w:tcPr>
            <w:tcW w:w="1248" w:type="dxa"/>
            <w:tcBorders>
              <w:top w:val="nil"/>
              <w:left w:val="single" w:sz="8" w:space="0" w:color="auto"/>
              <w:bottom w:val="single" w:sz="8" w:space="0" w:color="auto"/>
              <w:right w:val="nil"/>
            </w:tcBorders>
            <w:shd w:val="clear" w:color="000000" w:fill="D9E1F2"/>
            <w:noWrap/>
            <w:hideMark/>
          </w:tcPr>
          <w:p w:rsidR="00EE56C3" w:rsidRPr="005C7497" w:rsidRDefault="00EE56C3" w:rsidP="00EE56C3">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5</w:t>
            </w:r>
          </w:p>
        </w:tc>
        <w:tc>
          <w:tcPr>
            <w:tcW w:w="6854" w:type="dxa"/>
            <w:tcBorders>
              <w:top w:val="nil"/>
              <w:left w:val="single" w:sz="8" w:space="0" w:color="000000"/>
              <w:bottom w:val="single" w:sz="8" w:space="0" w:color="auto"/>
              <w:right w:val="nil"/>
            </w:tcBorders>
            <w:shd w:val="clear" w:color="000000" w:fill="D9E1F2"/>
          </w:tcPr>
          <w:p w:rsidR="00EE56C3" w:rsidRPr="005C7497" w:rsidRDefault="00EE56C3" w:rsidP="00EE56C3">
            <w:pPr>
              <w:widowControl/>
              <w:autoSpaceDE/>
              <w:autoSpaceDN/>
              <w:rPr>
                <w:rFonts w:asciiTheme="minorHAnsi" w:eastAsia="Times New Roman" w:hAnsiTheme="minorHAnsi" w:cstheme="minorHAnsi"/>
                <w:color w:val="000000"/>
                <w:lang w:val="en-ZA" w:eastAsia="en-ZA"/>
              </w:rPr>
            </w:pPr>
            <w:r w:rsidRPr="00AC66D8">
              <w:rPr>
                <w:sz w:val="20"/>
                <w:szCs w:val="20"/>
              </w:rPr>
              <w:t>Ability to invoice accurately</w:t>
            </w:r>
            <w:r>
              <w:rPr>
                <w:sz w:val="20"/>
                <w:szCs w:val="20"/>
              </w:rPr>
              <w:t xml:space="preserve"> would be outlined in the SLA for successful bidders</w:t>
            </w:r>
          </w:p>
        </w:tc>
        <w:tc>
          <w:tcPr>
            <w:tcW w:w="887" w:type="dxa"/>
            <w:tcBorders>
              <w:top w:val="nil"/>
              <w:left w:val="single" w:sz="4" w:space="0" w:color="auto"/>
              <w:bottom w:val="single" w:sz="4" w:space="0" w:color="auto"/>
              <w:right w:val="single" w:sz="8" w:space="0" w:color="auto"/>
            </w:tcBorders>
            <w:shd w:val="clear" w:color="auto" w:fill="auto"/>
            <w:noWrap/>
            <w:vAlign w:val="center"/>
            <w:hideMark/>
          </w:tcPr>
          <w:p w:rsidR="00EE56C3" w:rsidRPr="005C7497" w:rsidRDefault="00EE56C3" w:rsidP="00EE56C3">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EE56C3" w:rsidRPr="005C7497" w:rsidTr="007A2ABB">
        <w:trPr>
          <w:trHeight w:val="206"/>
        </w:trPr>
        <w:tc>
          <w:tcPr>
            <w:tcW w:w="1248" w:type="dxa"/>
            <w:tcBorders>
              <w:top w:val="nil"/>
              <w:left w:val="single" w:sz="8" w:space="0" w:color="auto"/>
              <w:bottom w:val="single" w:sz="8" w:space="0" w:color="auto"/>
              <w:right w:val="nil"/>
            </w:tcBorders>
            <w:shd w:val="clear" w:color="000000" w:fill="D9E1F2"/>
            <w:noWrap/>
            <w:hideMark/>
          </w:tcPr>
          <w:p w:rsidR="00EE56C3" w:rsidRPr="005C7497" w:rsidRDefault="00EE56C3" w:rsidP="00EE56C3">
            <w:pPr>
              <w:widowControl/>
              <w:autoSpaceDE/>
              <w:autoSpaceDN/>
              <w:jc w:val="right"/>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6</w:t>
            </w:r>
          </w:p>
        </w:tc>
        <w:tc>
          <w:tcPr>
            <w:tcW w:w="6854" w:type="dxa"/>
            <w:tcBorders>
              <w:top w:val="nil"/>
              <w:left w:val="single" w:sz="8" w:space="0" w:color="000000"/>
              <w:bottom w:val="single" w:sz="8" w:space="0" w:color="auto"/>
              <w:right w:val="nil"/>
            </w:tcBorders>
            <w:shd w:val="clear" w:color="000000" w:fill="D9E1F2"/>
          </w:tcPr>
          <w:p w:rsidR="00EE56C3" w:rsidRPr="005C7497" w:rsidRDefault="00EE56C3" w:rsidP="00EE56C3">
            <w:pPr>
              <w:widowControl/>
              <w:autoSpaceDE/>
              <w:autoSpaceDN/>
              <w:rPr>
                <w:rFonts w:asciiTheme="minorHAnsi" w:eastAsia="Times New Roman" w:hAnsiTheme="minorHAnsi" w:cstheme="minorHAnsi"/>
                <w:color w:val="000000"/>
                <w:lang w:val="en-ZA" w:eastAsia="en-ZA"/>
              </w:rPr>
            </w:pPr>
            <w:r w:rsidRPr="00AC66D8">
              <w:rPr>
                <w:sz w:val="20"/>
                <w:szCs w:val="20"/>
              </w:rPr>
              <w:t>Conform to CCMDD communication guidelines</w:t>
            </w:r>
            <w:r>
              <w:rPr>
                <w:sz w:val="20"/>
                <w:szCs w:val="20"/>
              </w:rPr>
              <w:t xml:space="preserve"> as would be outlined in the SLA for successful bidders</w:t>
            </w:r>
          </w:p>
        </w:tc>
        <w:tc>
          <w:tcPr>
            <w:tcW w:w="887" w:type="dxa"/>
            <w:tcBorders>
              <w:top w:val="nil"/>
              <w:left w:val="single" w:sz="4" w:space="0" w:color="auto"/>
              <w:bottom w:val="single" w:sz="4" w:space="0" w:color="auto"/>
              <w:right w:val="single" w:sz="8" w:space="0" w:color="auto"/>
            </w:tcBorders>
            <w:shd w:val="clear" w:color="auto" w:fill="auto"/>
            <w:noWrap/>
            <w:vAlign w:val="center"/>
            <w:hideMark/>
          </w:tcPr>
          <w:p w:rsidR="00EE56C3" w:rsidRPr="005C7497" w:rsidRDefault="00EE56C3" w:rsidP="00EE56C3">
            <w:pPr>
              <w:widowControl/>
              <w:autoSpaceDE/>
              <w:autoSpaceDN/>
              <w:jc w:val="center"/>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w:t>
            </w:r>
          </w:p>
        </w:tc>
      </w:tr>
      <w:tr w:rsidR="00774376" w:rsidRPr="005C7497" w:rsidTr="007A2ABB">
        <w:trPr>
          <w:trHeight w:val="206"/>
        </w:trPr>
        <w:tc>
          <w:tcPr>
            <w:tcW w:w="1248" w:type="dxa"/>
            <w:tcBorders>
              <w:top w:val="nil"/>
              <w:left w:val="single" w:sz="8" w:space="0" w:color="auto"/>
              <w:bottom w:val="single" w:sz="8" w:space="0" w:color="auto"/>
              <w:right w:val="nil"/>
            </w:tcBorders>
            <w:shd w:val="clear" w:color="000000" w:fill="D9E1F2"/>
            <w:noWrap/>
          </w:tcPr>
          <w:p w:rsidR="00774376" w:rsidRPr="005C7497" w:rsidRDefault="00774376" w:rsidP="00EE56C3">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7</w:t>
            </w:r>
          </w:p>
        </w:tc>
        <w:tc>
          <w:tcPr>
            <w:tcW w:w="6854" w:type="dxa"/>
            <w:tcBorders>
              <w:top w:val="nil"/>
              <w:left w:val="single" w:sz="8" w:space="0" w:color="000000"/>
              <w:bottom w:val="single" w:sz="8" w:space="0" w:color="auto"/>
              <w:right w:val="nil"/>
            </w:tcBorders>
            <w:shd w:val="clear" w:color="000000" w:fill="D9E1F2"/>
          </w:tcPr>
          <w:p w:rsidR="00774376" w:rsidRPr="00774376" w:rsidRDefault="00774376" w:rsidP="00774376">
            <w:pPr>
              <w:tabs>
                <w:tab w:val="left" w:pos="479"/>
                <w:tab w:val="left" w:pos="481"/>
              </w:tabs>
              <w:spacing w:before="124"/>
              <w:jc w:val="both"/>
              <w:rPr>
                <w:sz w:val="20"/>
                <w:szCs w:val="20"/>
              </w:rPr>
            </w:pPr>
            <w:r w:rsidRPr="00774376">
              <w:rPr>
                <w:sz w:val="20"/>
                <w:szCs w:val="20"/>
              </w:rPr>
              <w:t>Located in a suitable geographical location outside of a public health facility and easily accessible to patients.</w:t>
            </w:r>
          </w:p>
        </w:tc>
        <w:tc>
          <w:tcPr>
            <w:tcW w:w="887" w:type="dxa"/>
            <w:tcBorders>
              <w:top w:val="nil"/>
              <w:left w:val="single" w:sz="4" w:space="0" w:color="auto"/>
              <w:bottom w:val="single" w:sz="4" w:space="0" w:color="auto"/>
              <w:right w:val="single" w:sz="8" w:space="0" w:color="auto"/>
            </w:tcBorders>
            <w:shd w:val="clear" w:color="auto" w:fill="auto"/>
            <w:noWrap/>
            <w:vAlign w:val="center"/>
          </w:tcPr>
          <w:p w:rsidR="00774376" w:rsidRPr="005C7497" w:rsidRDefault="00774376" w:rsidP="00EE56C3">
            <w:pPr>
              <w:widowControl/>
              <w:autoSpaceDE/>
              <w:autoSpaceDN/>
              <w:jc w:val="center"/>
              <w:rPr>
                <w:rFonts w:ascii="Calibri" w:eastAsia="Times New Roman" w:hAnsi="Calibri" w:cs="Calibri"/>
                <w:color w:val="000000"/>
                <w:lang w:val="en-ZA" w:eastAsia="en-ZA"/>
              </w:rPr>
            </w:pPr>
          </w:p>
        </w:tc>
      </w:tr>
      <w:tr w:rsidR="00774376" w:rsidRPr="005C7497" w:rsidTr="007A2ABB">
        <w:trPr>
          <w:trHeight w:val="206"/>
        </w:trPr>
        <w:tc>
          <w:tcPr>
            <w:tcW w:w="1248" w:type="dxa"/>
            <w:tcBorders>
              <w:top w:val="nil"/>
              <w:left w:val="single" w:sz="8" w:space="0" w:color="auto"/>
              <w:bottom w:val="single" w:sz="8" w:space="0" w:color="auto"/>
              <w:right w:val="nil"/>
            </w:tcBorders>
            <w:shd w:val="clear" w:color="000000" w:fill="D9E1F2"/>
            <w:noWrap/>
          </w:tcPr>
          <w:p w:rsidR="00774376" w:rsidRPr="005C7497" w:rsidRDefault="00774376" w:rsidP="00EE56C3">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8</w:t>
            </w:r>
          </w:p>
        </w:tc>
        <w:tc>
          <w:tcPr>
            <w:tcW w:w="6854" w:type="dxa"/>
            <w:tcBorders>
              <w:top w:val="nil"/>
              <w:left w:val="single" w:sz="8" w:space="0" w:color="000000"/>
              <w:bottom w:val="single" w:sz="8" w:space="0" w:color="auto"/>
              <w:right w:val="nil"/>
            </w:tcBorders>
            <w:shd w:val="clear" w:color="000000" w:fill="D9E1F2"/>
          </w:tcPr>
          <w:p w:rsidR="00774376" w:rsidRPr="00774376" w:rsidRDefault="00774376" w:rsidP="00774376">
            <w:pPr>
              <w:tabs>
                <w:tab w:val="left" w:pos="479"/>
                <w:tab w:val="left" w:pos="481"/>
              </w:tabs>
              <w:spacing w:before="124"/>
              <w:jc w:val="both"/>
              <w:rPr>
                <w:sz w:val="20"/>
                <w:szCs w:val="20"/>
              </w:rPr>
            </w:pPr>
            <w:r w:rsidRPr="00774376">
              <w:rPr>
                <w:sz w:val="20"/>
                <w:szCs w:val="20"/>
              </w:rPr>
              <w:t>Demonstrate national or provincial footprint</w:t>
            </w:r>
          </w:p>
        </w:tc>
        <w:tc>
          <w:tcPr>
            <w:tcW w:w="887" w:type="dxa"/>
            <w:tcBorders>
              <w:top w:val="nil"/>
              <w:left w:val="single" w:sz="4" w:space="0" w:color="auto"/>
              <w:bottom w:val="single" w:sz="4" w:space="0" w:color="auto"/>
              <w:right w:val="single" w:sz="8" w:space="0" w:color="auto"/>
            </w:tcBorders>
            <w:shd w:val="clear" w:color="auto" w:fill="auto"/>
            <w:noWrap/>
            <w:vAlign w:val="center"/>
          </w:tcPr>
          <w:p w:rsidR="00774376" w:rsidRPr="005C7497" w:rsidRDefault="00774376" w:rsidP="00EE56C3">
            <w:pPr>
              <w:widowControl/>
              <w:autoSpaceDE/>
              <w:autoSpaceDN/>
              <w:jc w:val="center"/>
              <w:rPr>
                <w:rFonts w:ascii="Calibri" w:eastAsia="Times New Roman" w:hAnsi="Calibri" w:cs="Calibri"/>
                <w:color w:val="000000"/>
                <w:lang w:val="en-ZA" w:eastAsia="en-ZA"/>
              </w:rPr>
            </w:pPr>
          </w:p>
        </w:tc>
      </w:tr>
      <w:tr w:rsidR="00774376" w:rsidRPr="005C7497" w:rsidTr="007A2ABB">
        <w:trPr>
          <w:trHeight w:val="206"/>
        </w:trPr>
        <w:tc>
          <w:tcPr>
            <w:tcW w:w="1248" w:type="dxa"/>
            <w:tcBorders>
              <w:top w:val="nil"/>
              <w:left w:val="single" w:sz="8" w:space="0" w:color="auto"/>
              <w:bottom w:val="single" w:sz="8" w:space="0" w:color="auto"/>
              <w:right w:val="nil"/>
            </w:tcBorders>
            <w:shd w:val="clear" w:color="000000" w:fill="D9E1F2"/>
            <w:noWrap/>
          </w:tcPr>
          <w:p w:rsidR="00774376" w:rsidRPr="00774376" w:rsidRDefault="00774376" w:rsidP="00EE56C3">
            <w:pPr>
              <w:widowControl/>
              <w:autoSpaceDE/>
              <w:autoSpaceDN/>
              <w:jc w:val="right"/>
              <w:rPr>
                <w:rFonts w:eastAsia="Times New Roman"/>
                <w:color w:val="000000"/>
                <w:sz w:val="20"/>
                <w:szCs w:val="20"/>
                <w:lang w:val="en-ZA" w:eastAsia="en-ZA"/>
              </w:rPr>
            </w:pPr>
            <w:r w:rsidRPr="00774376">
              <w:rPr>
                <w:rFonts w:eastAsia="Times New Roman"/>
                <w:color w:val="000000"/>
                <w:sz w:val="20"/>
                <w:szCs w:val="20"/>
                <w:lang w:val="en-ZA" w:eastAsia="en-ZA"/>
              </w:rPr>
              <w:t>9</w:t>
            </w:r>
          </w:p>
        </w:tc>
        <w:tc>
          <w:tcPr>
            <w:tcW w:w="6854" w:type="dxa"/>
            <w:tcBorders>
              <w:top w:val="nil"/>
              <w:left w:val="single" w:sz="8" w:space="0" w:color="000000"/>
              <w:bottom w:val="single" w:sz="8" w:space="0" w:color="auto"/>
              <w:right w:val="nil"/>
            </w:tcBorders>
            <w:shd w:val="clear" w:color="000000" w:fill="D9E1F2"/>
          </w:tcPr>
          <w:p w:rsidR="00774376" w:rsidRPr="00774376" w:rsidRDefault="00774376" w:rsidP="00774376">
            <w:pPr>
              <w:tabs>
                <w:tab w:val="left" w:pos="479"/>
                <w:tab w:val="left" w:pos="481"/>
              </w:tabs>
              <w:spacing w:before="124" w:line="276" w:lineRule="auto"/>
              <w:jc w:val="both"/>
              <w:rPr>
                <w:sz w:val="20"/>
                <w:szCs w:val="20"/>
              </w:rPr>
            </w:pPr>
            <w:r w:rsidRPr="00774376">
              <w:rPr>
                <w:sz w:val="20"/>
                <w:szCs w:val="20"/>
              </w:rPr>
              <w:t>Operating times suitable to the community being serviced</w:t>
            </w:r>
          </w:p>
        </w:tc>
        <w:tc>
          <w:tcPr>
            <w:tcW w:w="887" w:type="dxa"/>
            <w:tcBorders>
              <w:top w:val="nil"/>
              <w:left w:val="single" w:sz="4" w:space="0" w:color="auto"/>
              <w:bottom w:val="single" w:sz="4" w:space="0" w:color="auto"/>
              <w:right w:val="single" w:sz="8" w:space="0" w:color="auto"/>
            </w:tcBorders>
            <w:shd w:val="clear" w:color="auto" w:fill="auto"/>
            <w:noWrap/>
            <w:vAlign w:val="center"/>
          </w:tcPr>
          <w:p w:rsidR="00774376" w:rsidRPr="005C7497" w:rsidRDefault="00774376" w:rsidP="00EE56C3">
            <w:pPr>
              <w:widowControl/>
              <w:autoSpaceDE/>
              <w:autoSpaceDN/>
              <w:jc w:val="center"/>
              <w:rPr>
                <w:rFonts w:ascii="Calibri" w:eastAsia="Times New Roman" w:hAnsi="Calibri" w:cs="Calibri"/>
                <w:color w:val="000000"/>
                <w:lang w:val="en-ZA" w:eastAsia="en-ZA"/>
              </w:rPr>
            </w:pPr>
          </w:p>
        </w:tc>
      </w:tr>
      <w:tr w:rsidR="00774376" w:rsidRPr="005C7497" w:rsidTr="007A2ABB">
        <w:trPr>
          <w:trHeight w:val="206"/>
        </w:trPr>
        <w:tc>
          <w:tcPr>
            <w:tcW w:w="1248" w:type="dxa"/>
            <w:tcBorders>
              <w:top w:val="nil"/>
              <w:left w:val="single" w:sz="8" w:space="0" w:color="auto"/>
              <w:bottom w:val="single" w:sz="8" w:space="0" w:color="auto"/>
              <w:right w:val="nil"/>
            </w:tcBorders>
            <w:shd w:val="clear" w:color="000000" w:fill="D9E1F2"/>
            <w:noWrap/>
          </w:tcPr>
          <w:p w:rsidR="00774376" w:rsidRPr="005C7497" w:rsidRDefault="00774376" w:rsidP="00EE56C3">
            <w:pPr>
              <w:widowControl/>
              <w:autoSpaceDE/>
              <w:autoSpaceDN/>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10</w:t>
            </w:r>
          </w:p>
        </w:tc>
        <w:tc>
          <w:tcPr>
            <w:tcW w:w="6854" w:type="dxa"/>
            <w:tcBorders>
              <w:top w:val="nil"/>
              <w:left w:val="single" w:sz="8" w:space="0" w:color="000000"/>
              <w:bottom w:val="single" w:sz="8" w:space="0" w:color="auto"/>
              <w:right w:val="nil"/>
            </w:tcBorders>
            <w:shd w:val="clear" w:color="000000" w:fill="D9E1F2"/>
          </w:tcPr>
          <w:p w:rsidR="00774376" w:rsidRPr="00774376" w:rsidRDefault="00774376" w:rsidP="00774376">
            <w:pPr>
              <w:tabs>
                <w:tab w:val="left" w:pos="479"/>
                <w:tab w:val="left" w:pos="481"/>
              </w:tabs>
              <w:spacing w:before="124"/>
              <w:jc w:val="both"/>
              <w:rPr>
                <w:sz w:val="20"/>
                <w:szCs w:val="20"/>
              </w:rPr>
            </w:pPr>
            <w:r w:rsidRPr="00774376">
              <w:rPr>
                <w:sz w:val="20"/>
                <w:szCs w:val="20"/>
              </w:rPr>
              <w:t>Conform to CCMDD branding guidelines</w:t>
            </w:r>
          </w:p>
        </w:tc>
        <w:tc>
          <w:tcPr>
            <w:tcW w:w="887" w:type="dxa"/>
            <w:tcBorders>
              <w:top w:val="nil"/>
              <w:left w:val="single" w:sz="4" w:space="0" w:color="auto"/>
              <w:bottom w:val="single" w:sz="4" w:space="0" w:color="auto"/>
              <w:right w:val="single" w:sz="8" w:space="0" w:color="auto"/>
            </w:tcBorders>
            <w:shd w:val="clear" w:color="auto" w:fill="auto"/>
            <w:noWrap/>
            <w:vAlign w:val="center"/>
          </w:tcPr>
          <w:p w:rsidR="00774376" w:rsidRPr="005C7497" w:rsidRDefault="00774376" w:rsidP="00EE56C3">
            <w:pPr>
              <w:widowControl/>
              <w:autoSpaceDE/>
              <w:autoSpaceDN/>
              <w:jc w:val="center"/>
              <w:rPr>
                <w:rFonts w:ascii="Calibri" w:eastAsia="Times New Roman" w:hAnsi="Calibri" w:cs="Calibri"/>
                <w:color w:val="000000"/>
                <w:lang w:val="en-ZA" w:eastAsia="en-ZA"/>
              </w:rPr>
            </w:pPr>
          </w:p>
        </w:tc>
      </w:tr>
      <w:bookmarkEnd w:id="65"/>
      <w:tr w:rsidR="00EE56C3" w:rsidRPr="005C7497" w:rsidTr="0052087C">
        <w:trPr>
          <w:trHeight w:val="563"/>
        </w:trPr>
        <w:tc>
          <w:tcPr>
            <w:tcW w:w="1248" w:type="dxa"/>
            <w:tcBorders>
              <w:top w:val="single" w:sz="8" w:space="0" w:color="auto"/>
              <w:left w:val="single" w:sz="8" w:space="0" w:color="auto"/>
              <w:bottom w:val="single" w:sz="8" w:space="0" w:color="auto"/>
              <w:right w:val="nil"/>
            </w:tcBorders>
            <w:shd w:val="clear" w:color="000000" w:fill="D9E1F2"/>
            <w:noWrap/>
            <w:hideMark/>
          </w:tcPr>
          <w:p w:rsidR="00EE56C3" w:rsidRPr="005C7497" w:rsidRDefault="00EE56C3" w:rsidP="00EE56C3">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Signed:</w:t>
            </w:r>
          </w:p>
        </w:tc>
        <w:tc>
          <w:tcPr>
            <w:tcW w:w="6854" w:type="dxa"/>
            <w:tcBorders>
              <w:top w:val="single" w:sz="8" w:space="0" w:color="auto"/>
              <w:left w:val="nil"/>
              <w:bottom w:val="single" w:sz="8" w:space="0" w:color="auto"/>
              <w:right w:val="nil"/>
            </w:tcBorders>
            <w:shd w:val="clear" w:color="auto" w:fill="auto"/>
            <w:noWrap/>
            <w:vAlign w:val="bottom"/>
            <w:hideMark/>
          </w:tcPr>
          <w:p w:rsidR="00EE56C3" w:rsidRPr="005C7497" w:rsidRDefault="00EE56C3" w:rsidP="00EE56C3">
            <w:pPr>
              <w:widowControl/>
              <w:autoSpaceDE/>
              <w:autoSpaceDN/>
              <w:rPr>
                <w:rFonts w:ascii="Calibri" w:eastAsia="Times New Roman" w:hAnsi="Calibri" w:cs="Calibri"/>
                <w:color w:val="000000"/>
                <w:lang w:val="en-ZA" w:eastAsia="en-ZA"/>
              </w:rPr>
            </w:pPr>
          </w:p>
        </w:tc>
        <w:tc>
          <w:tcPr>
            <w:tcW w:w="887" w:type="dxa"/>
            <w:tcBorders>
              <w:top w:val="single" w:sz="8" w:space="0" w:color="auto"/>
              <w:left w:val="nil"/>
              <w:bottom w:val="single" w:sz="8" w:space="0" w:color="auto"/>
              <w:right w:val="single" w:sz="8" w:space="0" w:color="auto"/>
            </w:tcBorders>
            <w:shd w:val="clear" w:color="auto" w:fill="auto"/>
            <w:noWrap/>
            <w:vAlign w:val="center"/>
            <w:hideMark/>
          </w:tcPr>
          <w:p w:rsidR="00EE56C3" w:rsidRPr="005C7497" w:rsidRDefault="00EE56C3" w:rsidP="00EE56C3">
            <w:pPr>
              <w:widowControl/>
              <w:autoSpaceDE/>
              <w:autoSpaceDN/>
              <w:rPr>
                <w:rFonts w:ascii="Times New Roman" w:eastAsia="Times New Roman" w:hAnsi="Times New Roman" w:cs="Times New Roman"/>
                <w:sz w:val="20"/>
                <w:szCs w:val="20"/>
                <w:lang w:val="en-ZA" w:eastAsia="en-ZA"/>
              </w:rPr>
            </w:pPr>
          </w:p>
        </w:tc>
      </w:tr>
      <w:tr w:rsidR="00EE56C3" w:rsidRPr="005C7497" w:rsidTr="0052087C">
        <w:trPr>
          <w:trHeight w:val="259"/>
        </w:trPr>
        <w:tc>
          <w:tcPr>
            <w:tcW w:w="1248" w:type="dxa"/>
            <w:tcBorders>
              <w:top w:val="single" w:sz="8" w:space="0" w:color="auto"/>
              <w:left w:val="single" w:sz="8" w:space="0" w:color="auto"/>
              <w:bottom w:val="single" w:sz="8" w:space="0" w:color="auto"/>
              <w:right w:val="nil"/>
            </w:tcBorders>
            <w:shd w:val="clear" w:color="000000" w:fill="D9E1F2"/>
            <w:noWrap/>
            <w:hideMark/>
          </w:tcPr>
          <w:p w:rsidR="00EE56C3" w:rsidRPr="005C7497" w:rsidRDefault="00EE56C3" w:rsidP="00EE56C3">
            <w:pPr>
              <w:widowControl/>
              <w:autoSpaceDE/>
              <w:autoSpaceDN/>
              <w:rPr>
                <w:rFonts w:ascii="Calibri" w:eastAsia="Times New Roman" w:hAnsi="Calibri" w:cs="Calibri"/>
                <w:color w:val="000000"/>
                <w:lang w:val="en-ZA" w:eastAsia="en-ZA"/>
              </w:rPr>
            </w:pPr>
            <w:r w:rsidRPr="005C7497">
              <w:rPr>
                <w:rFonts w:ascii="Calibri" w:eastAsia="Times New Roman" w:hAnsi="Calibri" w:cs="Calibri"/>
                <w:color w:val="000000"/>
                <w:lang w:val="en-ZA" w:eastAsia="en-ZA"/>
              </w:rPr>
              <w:t xml:space="preserve">Date: </w:t>
            </w:r>
          </w:p>
        </w:tc>
        <w:tc>
          <w:tcPr>
            <w:tcW w:w="6854" w:type="dxa"/>
            <w:tcBorders>
              <w:top w:val="single" w:sz="8" w:space="0" w:color="auto"/>
              <w:left w:val="nil"/>
              <w:bottom w:val="single" w:sz="8" w:space="0" w:color="auto"/>
              <w:right w:val="nil"/>
            </w:tcBorders>
            <w:shd w:val="clear" w:color="auto" w:fill="auto"/>
            <w:noWrap/>
            <w:vAlign w:val="bottom"/>
            <w:hideMark/>
          </w:tcPr>
          <w:p w:rsidR="00EE56C3" w:rsidRPr="005C7497" w:rsidRDefault="00EE56C3" w:rsidP="00EE56C3">
            <w:pPr>
              <w:widowControl/>
              <w:autoSpaceDE/>
              <w:autoSpaceDN/>
              <w:rPr>
                <w:rFonts w:ascii="Calibri" w:eastAsia="Times New Roman" w:hAnsi="Calibri" w:cs="Calibri"/>
                <w:color w:val="000000"/>
                <w:lang w:val="en-ZA" w:eastAsia="en-ZA"/>
              </w:rPr>
            </w:pPr>
          </w:p>
        </w:tc>
        <w:tc>
          <w:tcPr>
            <w:tcW w:w="887" w:type="dxa"/>
            <w:tcBorders>
              <w:top w:val="single" w:sz="8" w:space="0" w:color="auto"/>
              <w:left w:val="nil"/>
              <w:bottom w:val="single" w:sz="8" w:space="0" w:color="auto"/>
              <w:right w:val="single" w:sz="8" w:space="0" w:color="auto"/>
            </w:tcBorders>
            <w:shd w:val="clear" w:color="auto" w:fill="auto"/>
            <w:noWrap/>
            <w:vAlign w:val="center"/>
            <w:hideMark/>
          </w:tcPr>
          <w:p w:rsidR="00EE56C3" w:rsidRPr="005C7497" w:rsidRDefault="00EE56C3" w:rsidP="00EE56C3">
            <w:pPr>
              <w:widowControl/>
              <w:autoSpaceDE/>
              <w:autoSpaceDN/>
              <w:rPr>
                <w:rFonts w:ascii="Times New Roman" w:eastAsia="Times New Roman" w:hAnsi="Times New Roman" w:cs="Times New Roman"/>
                <w:sz w:val="20"/>
                <w:szCs w:val="20"/>
                <w:lang w:val="en-ZA" w:eastAsia="en-ZA"/>
              </w:rPr>
            </w:pPr>
          </w:p>
        </w:tc>
      </w:tr>
    </w:tbl>
    <w:p w:rsidR="005C7497" w:rsidRPr="00B167FE" w:rsidRDefault="005C7497" w:rsidP="009800FC">
      <w:pPr>
        <w:pStyle w:val="Heading1"/>
        <w:spacing w:line="276" w:lineRule="auto"/>
        <w:jc w:val="both"/>
      </w:pPr>
    </w:p>
    <w:p w:rsidR="00B167FE" w:rsidRDefault="00B167FE" w:rsidP="00FF0DDF">
      <w:pPr>
        <w:pStyle w:val="BodyText"/>
        <w:spacing w:line="276" w:lineRule="auto"/>
        <w:ind w:left="120" w:right="1244"/>
        <w:jc w:val="both"/>
      </w:pPr>
    </w:p>
    <w:p w:rsidR="00B167FE" w:rsidRDefault="00B167FE" w:rsidP="00FF0DDF">
      <w:pPr>
        <w:pStyle w:val="BodyText"/>
        <w:spacing w:line="276" w:lineRule="auto"/>
        <w:ind w:left="120" w:right="1244"/>
        <w:jc w:val="both"/>
      </w:pPr>
    </w:p>
    <w:p w:rsidR="00B167FE" w:rsidRDefault="00B167FE" w:rsidP="00FF0DDF">
      <w:pPr>
        <w:pStyle w:val="BodyText"/>
        <w:spacing w:line="276" w:lineRule="auto"/>
        <w:ind w:left="120" w:right="1244"/>
        <w:jc w:val="both"/>
      </w:pPr>
    </w:p>
    <w:p w:rsidR="00B167FE" w:rsidRDefault="00B167FE" w:rsidP="00FF0DDF">
      <w:pPr>
        <w:pStyle w:val="BodyText"/>
        <w:spacing w:line="276" w:lineRule="auto"/>
        <w:ind w:left="120" w:right="1244"/>
        <w:jc w:val="both"/>
      </w:pPr>
    </w:p>
    <w:p w:rsidR="00D24E7E" w:rsidRDefault="00D24E7E" w:rsidP="00D24E7E">
      <w:pPr>
        <w:pStyle w:val="Heading1"/>
        <w:spacing w:line="276" w:lineRule="auto"/>
        <w:jc w:val="both"/>
      </w:pPr>
      <w:bookmarkStart w:id="66" w:name="_Toc111636963"/>
      <w:r>
        <w:t>Annexure C: Dispensing and Distribution Price Schedule</w:t>
      </w:r>
      <w:bookmarkEnd w:id="66"/>
    </w:p>
    <w:p w:rsidR="00B167FE" w:rsidRDefault="00B167FE" w:rsidP="00D24E7E">
      <w:pPr>
        <w:pStyle w:val="BodyText"/>
        <w:spacing w:line="276" w:lineRule="auto"/>
        <w:ind w:right="1244"/>
        <w:jc w:val="both"/>
      </w:pPr>
    </w:p>
    <w:tbl>
      <w:tblPr>
        <w:tblW w:w="5005" w:type="pct"/>
        <w:tblInd w:w="-10" w:type="dxa"/>
        <w:tblLook w:val="04A0"/>
      </w:tblPr>
      <w:tblGrid>
        <w:gridCol w:w="1736"/>
        <w:gridCol w:w="5342"/>
        <w:gridCol w:w="1134"/>
        <w:gridCol w:w="615"/>
        <w:gridCol w:w="658"/>
      </w:tblGrid>
      <w:tr w:rsidR="00F71D99" w:rsidRPr="00D24E7E" w:rsidTr="00A35A9A">
        <w:trPr>
          <w:trHeight w:val="300"/>
        </w:trPr>
        <w:tc>
          <w:tcPr>
            <w:tcW w:w="915" w:type="pct"/>
            <w:tcBorders>
              <w:top w:val="single" w:sz="8" w:space="0" w:color="000000"/>
              <w:left w:val="single" w:sz="8" w:space="0" w:color="000000"/>
              <w:bottom w:val="single" w:sz="8" w:space="0" w:color="auto"/>
              <w:right w:val="single" w:sz="8" w:space="0" w:color="auto"/>
            </w:tcBorders>
            <w:shd w:val="clear" w:color="000000" w:fill="D9E1F2"/>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BIDDER NAME</w:t>
            </w:r>
          </w:p>
        </w:tc>
        <w:tc>
          <w:tcPr>
            <w:tcW w:w="2816" w:type="pct"/>
            <w:tcBorders>
              <w:top w:val="single" w:sz="8" w:space="0" w:color="auto"/>
              <w:left w:val="single" w:sz="8" w:space="0" w:color="auto"/>
              <w:bottom w:val="single" w:sz="8" w:space="0" w:color="auto"/>
              <w:right w:val="nil"/>
            </w:tcBorders>
            <w:shd w:val="clear" w:color="auto" w:fill="auto"/>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A35A9A">
        <w:trPr>
          <w:trHeight w:val="300"/>
        </w:trPr>
        <w:tc>
          <w:tcPr>
            <w:tcW w:w="3731" w:type="pct"/>
            <w:gridSpan w:val="2"/>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xml:space="preserve">Annexure </w:t>
            </w:r>
            <w:r w:rsidR="00E763F6">
              <w:rPr>
                <w:rFonts w:ascii="Calibri" w:eastAsia="Times New Roman" w:hAnsi="Calibri" w:cs="Calibri"/>
                <w:b/>
                <w:bCs/>
                <w:color w:val="000000"/>
                <w:lang w:val="en-ZA" w:eastAsia="en-ZA"/>
              </w:rPr>
              <w:t>C</w:t>
            </w:r>
            <w:r w:rsidRPr="00D24E7E">
              <w:rPr>
                <w:rFonts w:ascii="Calibri" w:eastAsia="Times New Roman" w:hAnsi="Calibri" w:cs="Calibri"/>
                <w:b/>
                <w:bCs/>
                <w:color w:val="000000"/>
                <w:lang w:val="en-ZA" w:eastAsia="en-ZA"/>
              </w:rPr>
              <w:t>: Dispensing and Distribution Pricing Schedule: Eastern Cape</w:t>
            </w:r>
          </w:p>
        </w:tc>
        <w:tc>
          <w:tcPr>
            <w:tcW w:w="598"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24"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47" w:type="pct"/>
            <w:tcBorders>
              <w:top w:val="single" w:sz="8" w:space="0" w:color="auto"/>
              <w:left w:val="nil"/>
              <w:bottom w:val="single" w:sz="8" w:space="0" w:color="auto"/>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r>
      <w:tr w:rsidR="00D24E7E" w:rsidRPr="00D24E7E" w:rsidTr="00A35A9A">
        <w:trPr>
          <w:trHeight w:val="645"/>
        </w:trPr>
        <w:tc>
          <w:tcPr>
            <w:tcW w:w="915" w:type="pct"/>
            <w:tcBorders>
              <w:top w:val="single" w:sz="8" w:space="0" w:color="auto"/>
              <w:left w:val="single" w:sz="8" w:space="0" w:color="auto"/>
              <w:bottom w:val="nil"/>
              <w:right w:val="single" w:sz="4"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Province</w:t>
            </w:r>
          </w:p>
        </w:tc>
        <w:tc>
          <w:tcPr>
            <w:tcW w:w="2816"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Month Supply</w:t>
            </w:r>
          </w:p>
        </w:tc>
        <w:tc>
          <w:tcPr>
            <w:tcW w:w="598"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ex VAT</w:t>
            </w:r>
          </w:p>
        </w:tc>
        <w:tc>
          <w:tcPr>
            <w:tcW w:w="324"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VAT @ 15%</w:t>
            </w:r>
          </w:p>
        </w:tc>
        <w:tc>
          <w:tcPr>
            <w:tcW w:w="347"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incl VAT</w:t>
            </w: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Eastern Cape</w:t>
            </w:r>
          </w:p>
        </w:tc>
        <w:tc>
          <w:tcPr>
            <w:tcW w:w="2816" w:type="pct"/>
            <w:tcBorders>
              <w:top w:val="nil"/>
              <w:left w:val="nil"/>
              <w:bottom w:val="single" w:sz="8"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Signed:</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Times New Roman" w:eastAsia="Times New Roman" w:hAnsi="Times New Roman" w:cs="Times New Roman"/>
                <w:sz w:val="20"/>
                <w:szCs w:val="2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xml:space="preserve">Date: </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0843E6" w:rsidRPr="00D24E7E" w:rsidTr="000843E6">
        <w:trPr>
          <w:trHeight w:val="290"/>
        </w:trPr>
        <w:tc>
          <w:tcPr>
            <w:tcW w:w="3731" w:type="pct"/>
            <w:gridSpan w:val="2"/>
            <w:tcBorders>
              <w:top w:val="single" w:sz="8" w:space="0" w:color="auto"/>
              <w:left w:val="nil"/>
              <w:bottom w:val="nil"/>
              <w:right w:val="nil"/>
            </w:tcBorders>
            <w:shd w:val="clear" w:color="auto" w:fill="auto"/>
            <w:noWrap/>
            <w:vAlign w:val="bottom"/>
          </w:tcPr>
          <w:p w:rsidR="00D24E7E" w:rsidRDefault="00D24E7E" w:rsidP="00D24E7E">
            <w:pPr>
              <w:widowControl/>
              <w:autoSpaceDE/>
              <w:autoSpaceDN/>
              <w:rPr>
                <w:rFonts w:ascii="Calibri" w:eastAsia="Times New Roman" w:hAnsi="Calibri" w:cs="Calibri"/>
                <w:color w:val="000000"/>
                <w:lang w:val="en-ZA" w:eastAsia="en-ZA"/>
              </w:rPr>
            </w:pPr>
          </w:p>
          <w:p w:rsidR="00487721" w:rsidRDefault="00487721" w:rsidP="00D24E7E">
            <w:pPr>
              <w:widowControl/>
              <w:autoSpaceDE/>
              <w:autoSpaceDN/>
              <w:rPr>
                <w:rFonts w:ascii="Calibri" w:eastAsia="Times New Roman" w:hAnsi="Calibri" w:cs="Calibri"/>
                <w:color w:val="000000"/>
                <w:lang w:val="en-ZA" w:eastAsia="en-ZA"/>
              </w:rPr>
            </w:pPr>
          </w:p>
          <w:p w:rsidR="00487721" w:rsidRDefault="00487721" w:rsidP="00D24E7E">
            <w:pPr>
              <w:widowControl/>
              <w:autoSpaceDE/>
              <w:autoSpaceDN/>
              <w:rPr>
                <w:rFonts w:ascii="Calibri" w:eastAsia="Times New Roman" w:hAnsi="Calibri" w:cs="Calibri"/>
                <w:color w:val="000000"/>
                <w:lang w:val="en-ZA" w:eastAsia="en-ZA"/>
              </w:rPr>
            </w:pPr>
          </w:p>
          <w:p w:rsidR="00487721" w:rsidRDefault="00487721" w:rsidP="00D24E7E">
            <w:pPr>
              <w:widowControl/>
              <w:autoSpaceDE/>
              <w:autoSpaceDN/>
              <w:rPr>
                <w:rFonts w:ascii="Calibri" w:eastAsia="Times New Roman" w:hAnsi="Calibri" w:cs="Calibri"/>
                <w:color w:val="000000"/>
                <w:lang w:val="en-ZA" w:eastAsia="en-ZA"/>
              </w:rPr>
            </w:pPr>
          </w:p>
          <w:p w:rsidR="00487721" w:rsidRDefault="00487721" w:rsidP="00D24E7E">
            <w:pPr>
              <w:widowControl/>
              <w:autoSpaceDE/>
              <w:autoSpaceDN/>
              <w:rPr>
                <w:rFonts w:ascii="Calibri" w:eastAsia="Times New Roman" w:hAnsi="Calibri" w:cs="Calibri"/>
                <w:color w:val="000000"/>
                <w:lang w:val="en-ZA" w:eastAsia="en-ZA"/>
              </w:rPr>
            </w:pPr>
          </w:p>
          <w:p w:rsidR="00487721" w:rsidRDefault="00487721" w:rsidP="00D24E7E">
            <w:pPr>
              <w:widowControl/>
              <w:autoSpaceDE/>
              <w:autoSpaceDN/>
              <w:rPr>
                <w:rFonts w:ascii="Calibri" w:eastAsia="Times New Roman" w:hAnsi="Calibri" w:cs="Calibri"/>
                <w:color w:val="000000"/>
                <w:lang w:val="en-ZA" w:eastAsia="en-ZA"/>
              </w:rPr>
            </w:pPr>
          </w:p>
          <w:p w:rsidR="00487721" w:rsidRDefault="00487721" w:rsidP="00D24E7E">
            <w:pPr>
              <w:widowControl/>
              <w:autoSpaceDE/>
              <w:autoSpaceDN/>
              <w:rPr>
                <w:rFonts w:ascii="Calibri" w:eastAsia="Times New Roman" w:hAnsi="Calibri" w:cs="Calibri"/>
                <w:color w:val="000000"/>
                <w:lang w:val="en-ZA" w:eastAsia="en-ZA"/>
              </w:rPr>
            </w:pPr>
          </w:p>
          <w:p w:rsidR="00487721" w:rsidRDefault="00487721" w:rsidP="00D24E7E">
            <w:pPr>
              <w:widowControl/>
              <w:autoSpaceDE/>
              <w:autoSpaceDN/>
              <w:rPr>
                <w:rFonts w:ascii="Calibri" w:eastAsia="Times New Roman" w:hAnsi="Calibri" w:cs="Calibri"/>
                <w:color w:val="000000"/>
                <w:lang w:val="en-ZA" w:eastAsia="en-ZA"/>
              </w:rPr>
            </w:pPr>
          </w:p>
          <w:p w:rsidR="00487721" w:rsidRDefault="00487721" w:rsidP="00D24E7E">
            <w:pPr>
              <w:widowControl/>
              <w:autoSpaceDE/>
              <w:autoSpaceDN/>
              <w:rPr>
                <w:rFonts w:ascii="Calibri" w:eastAsia="Times New Roman" w:hAnsi="Calibri" w:cs="Calibri"/>
                <w:color w:val="000000"/>
                <w:lang w:val="en-ZA" w:eastAsia="en-ZA"/>
              </w:rPr>
            </w:pPr>
          </w:p>
          <w:p w:rsidR="00487721" w:rsidRDefault="00487721" w:rsidP="00D24E7E">
            <w:pPr>
              <w:widowControl/>
              <w:autoSpaceDE/>
              <w:autoSpaceDN/>
              <w:rPr>
                <w:rFonts w:ascii="Calibri" w:eastAsia="Times New Roman" w:hAnsi="Calibri" w:cs="Calibri"/>
                <w:color w:val="000000"/>
                <w:lang w:val="en-ZA" w:eastAsia="en-ZA"/>
              </w:rPr>
            </w:pPr>
          </w:p>
          <w:p w:rsidR="00487721" w:rsidRDefault="00487721" w:rsidP="00D24E7E">
            <w:pPr>
              <w:widowControl/>
              <w:autoSpaceDE/>
              <w:autoSpaceDN/>
              <w:rPr>
                <w:rFonts w:ascii="Calibri" w:eastAsia="Times New Roman" w:hAnsi="Calibri" w:cs="Calibri"/>
                <w:color w:val="000000"/>
                <w:lang w:val="en-ZA" w:eastAsia="en-ZA"/>
              </w:rPr>
            </w:pPr>
          </w:p>
          <w:p w:rsidR="00487721" w:rsidRDefault="00487721" w:rsidP="00D24E7E">
            <w:pPr>
              <w:widowControl/>
              <w:autoSpaceDE/>
              <w:autoSpaceDN/>
              <w:rPr>
                <w:rFonts w:ascii="Calibri" w:eastAsia="Times New Roman" w:hAnsi="Calibri" w:cs="Calibri"/>
                <w:color w:val="000000"/>
                <w:lang w:val="en-ZA" w:eastAsia="en-ZA"/>
              </w:rPr>
            </w:pPr>
          </w:p>
          <w:p w:rsidR="00487721" w:rsidRPr="00D24E7E" w:rsidRDefault="00487721"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D24E7E" w:rsidRPr="00D24E7E" w:rsidTr="00487721">
        <w:trPr>
          <w:trHeight w:val="300"/>
        </w:trPr>
        <w:tc>
          <w:tcPr>
            <w:tcW w:w="3731" w:type="pct"/>
            <w:gridSpan w:val="2"/>
            <w:tcBorders>
              <w:top w:val="nil"/>
              <w:left w:val="nil"/>
              <w:bottom w:val="nil"/>
              <w:right w:val="nil"/>
            </w:tcBorders>
            <w:shd w:val="clear" w:color="auto" w:fill="auto"/>
            <w:noWrap/>
            <w:vAlign w:val="bottom"/>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915" w:type="pct"/>
            <w:tcBorders>
              <w:top w:val="single" w:sz="8" w:space="0" w:color="000000"/>
              <w:left w:val="single" w:sz="8" w:space="0" w:color="000000"/>
              <w:bottom w:val="single" w:sz="8" w:space="0" w:color="auto"/>
              <w:right w:val="single" w:sz="8" w:space="0" w:color="auto"/>
            </w:tcBorders>
            <w:shd w:val="clear" w:color="000000" w:fill="D9E1F2"/>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BIDDER NAME</w:t>
            </w:r>
          </w:p>
        </w:tc>
        <w:tc>
          <w:tcPr>
            <w:tcW w:w="2816" w:type="pct"/>
            <w:tcBorders>
              <w:top w:val="single" w:sz="8" w:space="0" w:color="auto"/>
              <w:left w:val="single" w:sz="8" w:space="0" w:color="auto"/>
              <w:bottom w:val="single" w:sz="8" w:space="0" w:color="auto"/>
              <w:right w:val="nil"/>
            </w:tcBorders>
            <w:shd w:val="clear" w:color="auto" w:fill="auto"/>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3731" w:type="pct"/>
            <w:gridSpan w:val="2"/>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xml:space="preserve">Annexure </w:t>
            </w:r>
            <w:r w:rsidR="00E763F6">
              <w:rPr>
                <w:rFonts w:ascii="Calibri" w:eastAsia="Times New Roman" w:hAnsi="Calibri" w:cs="Calibri"/>
                <w:b/>
                <w:bCs/>
                <w:color w:val="000000"/>
                <w:lang w:val="en-ZA" w:eastAsia="en-ZA"/>
              </w:rPr>
              <w:t>C</w:t>
            </w:r>
            <w:r w:rsidRPr="00D24E7E">
              <w:rPr>
                <w:rFonts w:ascii="Calibri" w:eastAsia="Times New Roman" w:hAnsi="Calibri" w:cs="Calibri"/>
                <w:b/>
                <w:bCs/>
                <w:color w:val="000000"/>
                <w:lang w:val="en-ZA" w:eastAsia="en-ZA"/>
              </w:rPr>
              <w:t>: Dispensing and Distribution Pricing Schedule: Free State</w:t>
            </w:r>
          </w:p>
        </w:tc>
        <w:tc>
          <w:tcPr>
            <w:tcW w:w="598"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24"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47" w:type="pct"/>
            <w:tcBorders>
              <w:top w:val="single" w:sz="8" w:space="0" w:color="auto"/>
              <w:left w:val="nil"/>
              <w:bottom w:val="single" w:sz="8" w:space="0" w:color="auto"/>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r>
      <w:tr w:rsidR="00D24E7E" w:rsidRPr="00D24E7E" w:rsidTr="000843E6">
        <w:trPr>
          <w:trHeight w:val="590"/>
        </w:trPr>
        <w:tc>
          <w:tcPr>
            <w:tcW w:w="915" w:type="pct"/>
            <w:tcBorders>
              <w:top w:val="single" w:sz="8" w:space="0" w:color="auto"/>
              <w:left w:val="single" w:sz="8" w:space="0" w:color="auto"/>
              <w:bottom w:val="nil"/>
              <w:right w:val="single" w:sz="4"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Province</w:t>
            </w:r>
          </w:p>
        </w:tc>
        <w:tc>
          <w:tcPr>
            <w:tcW w:w="2816"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Month Supply</w:t>
            </w:r>
          </w:p>
        </w:tc>
        <w:tc>
          <w:tcPr>
            <w:tcW w:w="598"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ex VAT</w:t>
            </w:r>
          </w:p>
        </w:tc>
        <w:tc>
          <w:tcPr>
            <w:tcW w:w="324"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VAT @ 15%</w:t>
            </w:r>
          </w:p>
        </w:tc>
        <w:tc>
          <w:tcPr>
            <w:tcW w:w="347"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incl VAT</w:t>
            </w: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Free State</w:t>
            </w:r>
          </w:p>
        </w:tc>
        <w:tc>
          <w:tcPr>
            <w:tcW w:w="2816" w:type="pct"/>
            <w:tcBorders>
              <w:top w:val="nil"/>
              <w:left w:val="nil"/>
              <w:bottom w:val="single" w:sz="8"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Signed:</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Times New Roman" w:eastAsia="Times New Roman" w:hAnsi="Times New Roman" w:cs="Times New Roman"/>
                <w:sz w:val="20"/>
                <w:szCs w:val="2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xml:space="preserve">Date: </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0843E6" w:rsidRPr="00D24E7E" w:rsidTr="000843E6">
        <w:trPr>
          <w:trHeight w:val="290"/>
        </w:trPr>
        <w:tc>
          <w:tcPr>
            <w:tcW w:w="3731" w:type="pct"/>
            <w:gridSpan w:val="2"/>
            <w:tcBorders>
              <w:top w:val="single" w:sz="8" w:space="0" w:color="auto"/>
              <w:left w:val="nil"/>
              <w:bottom w:val="nil"/>
              <w:right w:val="nil"/>
            </w:tcBorders>
            <w:shd w:val="clear" w:color="auto" w:fill="auto"/>
            <w:noWrap/>
            <w:vAlign w:val="bottom"/>
          </w:tcPr>
          <w:p w:rsidR="00D24E7E" w:rsidRDefault="00D24E7E"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Pr="00D24E7E" w:rsidRDefault="002E0585"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D24E7E" w:rsidRPr="00D24E7E" w:rsidTr="002E0585">
        <w:trPr>
          <w:trHeight w:val="300"/>
        </w:trPr>
        <w:tc>
          <w:tcPr>
            <w:tcW w:w="3731" w:type="pct"/>
            <w:gridSpan w:val="2"/>
            <w:tcBorders>
              <w:top w:val="nil"/>
              <w:left w:val="nil"/>
              <w:bottom w:val="nil"/>
              <w:right w:val="nil"/>
            </w:tcBorders>
            <w:shd w:val="clear" w:color="auto" w:fill="auto"/>
            <w:noWrap/>
            <w:vAlign w:val="bottom"/>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915" w:type="pct"/>
            <w:tcBorders>
              <w:top w:val="single" w:sz="8" w:space="0" w:color="000000"/>
              <w:left w:val="single" w:sz="8" w:space="0" w:color="000000"/>
              <w:bottom w:val="nil"/>
              <w:right w:val="single" w:sz="8" w:space="0" w:color="auto"/>
            </w:tcBorders>
            <w:shd w:val="clear" w:color="000000" w:fill="D9E1F2"/>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BIDDER NAME</w:t>
            </w:r>
          </w:p>
        </w:tc>
        <w:tc>
          <w:tcPr>
            <w:tcW w:w="2816" w:type="pct"/>
            <w:tcBorders>
              <w:top w:val="single" w:sz="8" w:space="0" w:color="auto"/>
              <w:left w:val="single" w:sz="8" w:space="0" w:color="auto"/>
              <w:bottom w:val="single" w:sz="8" w:space="0" w:color="auto"/>
              <w:right w:val="nil"/>
            </w:tcBorders>
            <w:shd w:val="clear" w:color="auto" w:fill="auto"/>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3731" w:type="pct"/>
            <w:gridSpan w:val="2"/>
            <w:tcBorders>
              <w:top w:val="single" w:sz="8" w:space="0" w:color="auto"/>
              <w:left w:val="single" w:sz="8" w:space="0" w:color="auto"/>
              <w:bottom w:val="nil"/>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xml:space="preserve">Annexure </w:t>
            </w:r>
            <w:r w:rsidR="00E763F6">
              <w:rPr>
                <w:rFonts w:ascii="Calibri" w:eastAsia="Times New Roman" w:hAnsi="Calibri" w:cs="Calibri"/>
                <w:b/>
                <w:bCs/>
                <w:color w:val="000000"/>
                <w:lang w:val="en-ZA" w:eastAsia="en-ZA"/>
              </w:rPr>
              <w:t>C</w:t>
            </w:r>
            <w:r w:rsidRPr="00D24E7E">
              <w:rPr>
                <w:rFonts w:ascii="Calibri" w:eastAsia="Times New Roman" w:hAnsi="Calibri" w:cs="Calibri"/>
                <w:b/>
                <w:bCs/>
                <w:color w:val="000000"/>
                <w:lang w:val="en-ZA" w:eastAsia="en-ZA"/>
              </w:rPr>
              <w:t>: Dispensing and Distribution Pricing Schedule: Gauteng</w:t>
            </w:r>
          </w:p>
        </w:tc>
        <w:tc>
          <w:tcPr>
            <w:tcW w:w="598" w:type="pct"/>
            <w:tcBorders>
              <w:top w:val="single" w:sz="8" w:space="0" w:color="auto"/>
              <w:left w:val="nil"/>
              <w:bottom w:val="nil"/>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24" w:type="pct"/>
            <w:tcBorders>
              <w:top w:val="single" w:sz="8" w:space="0" w:color="auto"/>
              <w:left w:val="nil"/>
              <w:bottom w:val="nil"/>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47"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r>
      <w:tr w:rsidR="00D24E7E" w:rsidRPr="00D24E7E" w:rsidTr="00F71D99">
        <w:trPr>
          <w:trHeight w:val="590"/>
        </w:trPr>
        <w:tc>
          <w:tcPr>
            <w:tcW w:w="915" w:type="pct"/>
            <w:tcBorders>
              <w:top w:val="single" w:sz="8" w:space="0" w:color="auto"/>
              <w:left w:val="single" w:sz="8" w:space="0" w:color="auto"/>
              <w:bottom w:val="nil"/>
              <w:right w:val="single" w:sz="4"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Province</w:t>
            </w:r>
          </w:p>
        </w:tc>
        <w:tc>
          <w:tcPr>
            <w:tcW w:w="2816"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Month Supply</w:t>
            </w:r>
          </w:p>
        </w:tc>
        <w:tc>
          <w:tcPr>
            <w:tcW w:w="598" w:type="pct"/>
            <w:tcBorders>
              <w:top w:val="single" w:sz="4"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ex VAT</w:t>
            </w:r>
          </w:p>
        </w:tc>
        <w:tc>
          <w:tcPr>
            <w:tcW w:w="324" w:type="pct"/>
            <w:tcBorders>
              <w:top w:val="single" w:sz="4"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VAT @ 15%</w:t>
            </w:r>
          </w:p>
        </w:tc>
        <w:tc>
          <w:tcPr>
            <w:tcW w:w="347" w:type="pct"/>
            <w:tcBorders>
              <w:top w:val="single" w:sz="4"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incl VAT</w:t>
            </w: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Gauteng</w:t>
            </w:r>
          </w:p>
        </w:tc>
        <w:tc>
          <w:tcPr>
            <w:tcW w:w="2816" w:type="pct"/>
            <w:tcBorders>
              <w:top w:val="nil"/>
              <w:left w:val="nil"/>
              <w:bottom w:val="single" w:sz="8"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Signed:</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Times New Roman" w:eastAsia="Times New Roman" w:hAnsi="Times New Roman" w:cs="Times New Roman"/>
                <w:sz w:val="20"/>
                <w:szCs w:val="2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xml:space="preserve">Date: </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0843E6" w:rsidRPr="00D24E7E" w:rsidTr="000843E6">
        <w:trPr>
          <w:trHeight w:val="290"/>
        </w:trPr>
        <w:tc>
          <w:tcPr>
            <w:tcW w:w="3731" w:type="pct"/>
            <w:gridSpan w:val="2"/>
            <w:tcBorders>
              <w:top w:val="single" w:sz="8" w:space="0" w:color="auto"/>
              <w:left w:val="nil"/>
              <w:bottom w:val="nil"/>
              <w:right w:val="nil"/>
            </w:tcBorders>
            <w:shd w:val="clear" w:color="auto" w:fill="auto"/>
            <w:noWrap/>
            <w:vAlign w:val="bottom"/>
          </w:tcPr>
          <w:p w:rsidR="00D24E7E" w:rsidRDefault="00D24E7E"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Pr="00D24E7E" w:rsidRDefault="002E0585"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0843E6" w:rsidRPr="00D24E7E" w:rsidTr="000843E6">
        <w:trPr>
          <w:trHeight w:val="300"/>
        </w:trPr>
        <w:tc>
          <w:tcPr>
            <w:tcW w:w="3731" w:type="pct"/>
            <w:gridSpan w:val="2"/>
            <w:tcBorders>
              <w:top w:val="nil"/>
              <w:left w:val="nil"/>
              <w:bottom w:val="single" w:sz="8" w:space="0" w:color="auto"/>
              <w:right w:val="nil"/>
            </w:tcBorders>
            <w:shd w:val="clear" w:color="auto" w:fill="auto"/>
            <w:noWrap/>
            <w:vAlign w:val="bottom"/>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nil"/>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nil"/>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nil"/>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915" w:type="pct"/>
            <w:tcBorders>
              <w:top w:val="single" w:sz="8" w:space="0" w:color="auto"/>
              <w:left w:val="single" w:sz="8" w:space="0" w:color="auto"/>
              <w:bottom w:val="single" w:sz="8" w:space="0" w:color="auto"/>
              <w:right w:val="nil"/>
            </w:tcBorders>
            <w:shd w:val="clear" w:color="000000" w:fill="D9E1F2"/>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BIDDER NAME</w:t>
            </w:r>
          </w:p>
        </w:tc>
        <w:tc>
          <w:tcPr>
            <w:tcW w:w="2816" w:type="pct"/>
            <w:tcBorders>
              <w:top w:val="single" w:sz="8" w:space="0" w:color="auto"/>
              <w:left w:val="nil"/>
              <w:bottom w:val="single" w:sz="8" w:space="0" w:color="auto"/>
              <w:right w:val="nil"/>
            </w:tcBorders>
            <w:shd w:val="clear" w:color="auto" w:fill="auto"/>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3731" w:type="pct"/>
            <w:gridSpan w:val="2"/>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xml:space="preserve">Annexure </w:t>
            </w:r>
            <w:r w:rsidR="00E763F6">
              <w:rPr>
                <w:rFonts w:ascii="Calibri" w:eastAsia="Times New Roman" w:hAnsi="Calibri" w:cs="Calibri"/>
                <w:b/>
                <w:bCs/>
                <w:color w:val="000000"/>
                <w:lang w:val="en-ZA" w:eastAsia="en-ZA"/>
              </w:rPr>
              <w:t>C</w:t>
            </w:r>
            <w:r w:rsidRPr="00D24E7E">
              <w:rPr>
                <w:rFonts w:ascii="Calibri" w:eastAsia="Times New Roman" w:hAnsi="Calibri" w:cs="Calibri"/>
                <w:b/>
                <w:bCs/>
                <w:color w:val="000000"/>
                <w:lang w:val="en-ZA" w:eastAsia="en-ZA"/>
              </w:rPr>
              <w:t xml:space="preserve">: Dispensing and Distribution Pricing Schedule: </w:t>
            </w:r>
            <w:r w:rsidR="0016198B" w:rsidRPr="00D24E7E">
              <w:rPr>
                <w:rFonts w:ascii="Calibri" w:eastAsia="Times New Roman" w:hAnsi="Calibri" w:cs="Calibri"/>
                <w:b/>
                <w:bCs/>
                <w:color w:val="000000"/>
                <w:lang w:val="en-ZA" w:eastAsia="en-ZA"/>
              </w:rPr>
              <w:t>KwaZulu</w:t>
            </w:r>
            <w:r w:rsidRPr="00D24E7E">
              <w:rPr>
                <w:rFonts w:ascii="Calibri" w:eastAsia="Times New Roman" w:hAnsi="Calibri" w:cs="Calibri"/>
                <w:b/>
                <w:bCs/>
                <w:color w:val="000000"/>
                <w:lang w:val="en-ZA" w:eastAsia="en-ZA"/>
              </w:rPr>
              <w:t xml:space="preserve"> Natal</w:t>
            </w:r>
          </w:p>
        </w:tc>
        <w:tc>
          <w:tcPr>
            <w:tcW w:w="598"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24"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47" w:type="pct"/>
            <w:tcBorders>
              <w:top w:val="single" w:sz="8" w:space="0" w:color="auto"/>
              <w:left w:val="nil"/>
              <w:bottom w:val="single" w:sz="8" w:space="0" w:color="auto"/>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r>
      <w:tr w:rsidR="00D24E7E" w:rsidRPr="00D24E7E" w:rsidTr="000843E6">
        <w:trPr>
          <w:trHeight w:val="590"/>
        </w:trPr>
        <w:tc>
          <w:tcPr>
            <w:tcW w:w="915" w:type="pct"/>
            <w:tcBorders>
              <w:top w:val="single" w:sz="8" w:space="0" w:color="auto"/>
              <w:left w:val="single" w:sz="8" w:space="0" w:color="auto"/>
              <w:bottom w:val="nil"/>
              <w:right w:val="single" w:sz="4"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Province</w:t>
            </w:r>
          </w:p>
        </w:tc>
        <w:tc>
          <w:tcPr>
            <w:tcW w:w="2816"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Month Supply</w:t>
            </w:r>
          </w:p>
        </w:tc>
        <w:tc>
          <w:tcPr>
            <w:tcW w:w="598"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ex VAT</w:t>
            </w:r>
          </w:p>
        </w:tc>
        <w:tc>
          <w:tcPr>
            <w:tcW w:w="324"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VAT @ 15%</w:t>
            </w:r>
          </w:p>
        </w:tc>
        <w:tc>
          <w:tcPr>
            <w:tcW w:w="347"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incl VAT</w:t>
            </w: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Kwazulu Natal</w:t>
            </w:r>
          </w:p>
        </w:tc>
        <w:tc>
          <w:tcPr>
            <w:tcW w:w="2816" w:type="pct"/>
            <w:tcBorders>
              <w:top w:val="nil"/>
              <w:left w:val="nil"/>
              <w:bottom w:val="single" w:sz="8"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Signed:</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Times New Roman" w:eastAsia="Times New Roman" w:hAnsi="Times New Roman" w:cs="Times New Roman"/>
                <w:sz w:val="20"/>
                <w:szCs w:val="2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xml:space="preserve">Date: </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0843E6" w:rsidRPr="00D24E7E" w:rsidTr="000843E6">
        <w:trPr>
          <w:trHeight w:val="290"/>
        </w:trPr>
        <w:tc>
          <w:tcPr>
            <w:tcW w:w="3731" w:type="pct"/>
            <w:gridSpan w:val="2"/>
            <w:tcBorders>
              <w:top w:val="single" w:sz="8" w:space="0" w:color="auto"/>
              <w:left w:val="nil"/>
              <w:bottom w:val="nil"/>
              <w:right w:val="nil"/>
            </w:tcBorders>
            <w:shd w:val="clear" w:color="auto" w:fill="auto"/>
            <w:noWrap/>
            <w:vAlign w:val="bottom"/>
          </w:tcPr>
          <w:p w:rsidR="00D24E7E" w:rsidRDefault="00D24E7E"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Pr="00D24E7E" w:rsidRDefault="002E0585"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D24E7E" w:rsidRPr="00D24E7E" w:rsidTr="002E0585">
        <w:trPr>
          <w:trHeight w:val="300"/>
        </w:trPr>
        <w:tc>
          <w:tcPr>
            <w:tcW w:w="3731" w:type="pct"/>
            <w:gridSpan w:val="2"/>
            <w:tcBorders>
              <w:top w:val="nil"/>
              <w:left w:val="nil"/>
              <w:bottom w:val="nil"/>
              <w:right w:val="nil"/>
            </w:tcBorders>
            <w:shd w:val="clear" w:color="auto" w:fill="auto"/>
            <w:noWrap/>
            <w:vAlign w:val="bottom"/>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915" w:type="pct"/>
            <w:tcBorders>
              <w:top w:val="single" w:sz="8" w:space="0" w:color="000000"/>
              <w:left w:val="single" w:sz="8" w:space="0" w:color="000000"/>
              <w:bottom w:val="single" w:sz="8" w:space="0" w:color="auto"/>
              <w:right w:val="single" w:sz="8" w:space="0" w:color="auto"/>
            </w:tcBorders>
            <w:shd w:val="clear" w:color="000000" w:fill="D9E1F2"/>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BIDDER NAME</w:t>
            </w:r>
          </w:p>
        </w:tc>
        <w:tc>
          <w:tcPr>
            <w:tcW w:w="2816" w:type="pct"/>
            <w:tcBorders>
              <w:top w:val="single" w:sz="8" w:space="0" w:color="auto"/>
              <w:left w:val="single" w:sz="8" w:space="0" w:color="auto"/>
              <w:bottom w:val="single" w:sz="8" w:space="0" w:color="auto"/>
              <w:right w:val="nil"/>
            </w:tcBorders>
            <w:shd w:val="clear" w:color="auto" w:fill="auto"/>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3731" w:type="pct"/>
            <w:gridSpan w:val="2"/>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xml:space="preserve">Annexure </w:t>
            </w:r>
            <w:r w:rsidR="00E763F6">
              <w:rPr>
                <w:rFonts w:ascii="Calibri" w:eastAsia="Times New Roman" w:hAnsi="Calibri" w:cs="Calibri"/>
                <w:b/>
                <w:bCs/>
                <w:color w:val="000000"/>
                <w:lang w:val="en-ZA" w:eastAsia="en-ZA"/>
              </w:rPr>
              <w:t>C</w:t>
            </w:r>
            <w:r w:rsidRPr="00D24E7E">
              <w:rPr>
                <w:rFonts w:ascii="Calibri" w:eastAsia="Times New Roman" w:hAnsi="Calibri" w:cs="Calibri"/>
                <w:b/>
                <w:bCs/>
                <w:color w:val="000000"/>
                <w:lang w:val="en-ZA" w:eastAsia="en-ZA"/>
              </w:rPr>
              <w:t>: Dispensing and Distribution Pricing Schedule: Limpopo</w:t>
            </w:r>
          </w:p>
        </w:tc>
        <w:tc>
          <w:tcPr>
            <w:tcW w:w="598"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24"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47" w:type="pct"/>
            <w:tcBorders>
              <w:top w:val="single" w:sz="8" w:space="0" w:color="auto"/>
              <w:left w:val="nil"/>
              <w:bottom w:val="single" w:sz="8" w:space="0" w:color="auto"/>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r>
      <w:tr w:rsidR="00D24E7E" w:rsidRPr="00D24E7E" w:rsidTr="000843E6">
        <w:trPr>
          <w:trHeight w:val="590"/>
        </w:trPr>
        <w:tc>
          <w:tcPr>
            <w:tcW w:w="915" w:type="pct"/>
            <w:tcBorders>
              <w:top w:val="single" w:sz="8" w:space="0" w:color="auto"/>
              <w:left w:val="single" w:sz="8" w:space="0" w:color="auto"/>
              <w:bottom w:val="nil"/>
              <w:right w:val="single" w:sz="4"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Province</w:t>
            </w:r>
          </w:p>
        </w:tc>
        <w:tc>
          <w:tcPr>
            <w:tcW w:w="2816"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Month Supply</w:t>
            </w:r>
          </w:p>
        </w:tc>
        <w:tc>
          <w:tcPr>
            <w:tcW w:w="598"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ex VAT</w:t>
            </w:r>
          </w:p>
        </w:tc>
        <w:tc>
          <w:tcPr>
            <w:tcW w:w="324"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VAT @ 15%</w:t>
            </w:r>
          </w:p>
        </w:tc>
        <w:tc>
          <w:tcPr>
            <w:tcW w:w="347"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incl VAT</w:t>
            </w: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Limpopo</w:t>
            </w:r>
          </w:p>
        </w:tc>
        <w:tc>
          <w:tcPr>
            <w:tcW w:w="2816" w:type="pct"/>
            <w:tcBorders>
              <w:top w:val="nil"/>
              <w:left w:val="nil"/>
              <w:bottom w:val="single" w:sz="8"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Signed:</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Times New Roman" w:eastAsia="Times New Roman" w:hAnsi="Times New Roman" w:cs="Times New Roman"/>
                <w:sz w:val="20"/>
                <w:szCs w:val="2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xml:space="preserve">Date: </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0843E6" w:rsidRPr="00D24E7E" w:rsidTr="000843E6">
        <w:trPr>
          <w:trHeight w:val="290"/>
        </w:trPr>
        <w:tc>
          <w:tcPr>
            <w:tcW w:w="3731" w:type="pct"/>
            <w:gridSpan w:val="2"/>
            <w:tcBorders>
              <w:top w:val="single" w:sz="8" w:space="0" w:color="auto"/>
              <w:left w:val="nil"/>
              <w:bottom w:val="nil"/>
              <w:right w:val="nil"/>
            </w:tcBorders>
            <w:shd w:val="clear" w:color="auto" w:fill="auto"/>
            <w:noWrap/>
            <w:vAlign w:val="bottom"/>
          </w:tcPr>
          <w:p w:rsidR="00D24E7E" w:rsidRDefault="00D24E7E"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Pr="00D24E7E" w:rsidRDefault="002E0585"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0843E6" w:rsidRPr="00D24E7E" w:rsidTr="000843E6">
        <w:trPr>
          <w:trHeight w:val="300"/>
        </w:trPr>
        <w:tc>
          <w:tcPr>
            <w:tcW w:w="3731" w:type="pct"/>
            <w:gridSpan w:val="2"/>
            <w:tcBorders>
              <w:top w:val="nil"/>
              <w:left w:val="nil"/>
              <w:bottom w:val="single" w:sz="8" w:space="0" w:color="auto"/>
              <w:right w:val="nil"/>
            </w:tcBorders>
            <w:shd w:val="clear" w:color="auto" w:fill="auto"/>
            <w:noWrap/>
            <w:vAlign w:val="bottom"/>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nil"/>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nil"/>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nil"/>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915" w:type="pct"/>
            <w:tcBorders>
              <w:top w:val="single" w:sz="8" w:space="0" w:color="auto"/>
              <w:left w:val="single" w:sz="8" w:space="0" w:color="auto"/>
              <w:bottom w:val="single" w:sz="8" w:space="0" w:color="auto"/>
              <w:right w:val="nil"/>
            </w:tcBorders>
            <w:shd w:val="clear" w:color="000000" w:fill="D9E1F2"/>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BIDDER NAME</w:t>
            </w:r>
          </w:p>
        </w:tc>
        <w:tc>
          <w:tcPr>
            <w:tcW w:w="2816" w:type="pct"/>
            <w:tcBorders>
              <w:top w:val="single" w:sz="8" w:space="0" w:color="auto"/>
              <w:left w:val="nil"/>
              <w:bottom w:val="single" w:sz="8" w:space="0" w:color="auto"/>
              <w:right w:val="nil"/>
            </w:tcBorders>
            <w:shd w:val="clear" w:color="auto" w:fill="auto"/>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3731" w:type="pct"/>
            <w:gridSpan w:val="2"/>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xml:space="preserve">Annexure </w:t>
            </w:r>
            <w:r w:rsidR="00E763F6">
              <w:rPr>
                <w:rFonts w:ascii="Calibri" w:eastAsia="Times New Roman" w:hAnsi="Calibri" w:cs="Calibri"/>
                <w:b/>
                <w:bCs/>
                <w:color w:val="000000"/>
                <w:lang w:val="en-ZA" w:eastAsia="en-ZA"/>
              </w:rPr>
              <w:t>C</w:t>
            </w:r>
            <w:r w:rsidRPr="00D24E7E">
              <w:rPr>
                <w:rFonts w:ascii="Calibri" w:eastAsia="Times New Roman" w:hAnsi="Calibri" w:cs="Calibri"/>
                <w:b/>
                <w:bCs/>
                <w:color w:val="000000"/>
                <w:lang w:val="en-ZA" w:eastAsia="en-ZA"/>
              </w:rPr>
              <w:t>: Dispensing and Distribution Pricing Schedule: Mpumalanga</w:t>
            </w:r>
          </w:p>
        </w:tc>
        <w:tc>
          <w:tcPr>
            <w:tcW w:w="598"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24"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47" w:type="pct"/>
            <w:tcBorders>
              <w:top w:val="single" w:sz="8" w:space="0" w:color="auto"/>
              <w:left w:val="nil"/>
              <w:bottom w:val="single" w:sz="8" w:space="0" w:color="auto"/>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r>
      <w:tr w:rsidR="00D24E7E" w:rsidRPr="00D24E7E" w:rsidTr="000843E6">
        <w:trPr>
          <w:trHeight w:val="590"/>
        </w:trPr>
        <w:tc>
          <w:tcPr>
            <w:tcW w:w="915" w:type="pct"/>
            <w:tcBorders>
              <w:top w:val="single" w:sz="8" w:space="0" w:color="auto"/>
              <w:left w:val="single" w:sz="8" w:space="0" w:color="auto"/>
              <w:bottom w:val="nil"/>
              <w:right w:val="single" w:sz="4"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Province</w:t>
            </w:r>
          </w:p>
        </w:tc>
        <w:tc>
          <w:tcPr>
            <w:tcW w:w="2816"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Month Supply</w:t>
            </w:r>
          </w:p>
        </w:tc>
        <w:tc>
          <w:tcPr>
            <w:tcW w:w="598"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ex VAT</w:t>
            </w:r>
          </w:p>
        </w:tc>
        <w:tc>
          <w:tcPr>
            <w:tcW w:w="324"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VAT @ 15%</w:t>
            </w:r>
          </w:p>
        </w:tc>
        <w:tc>
          <w:tcPr>
            <w:tcW w:w="347"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incl VAT</w:t>
            </w: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Mpumalanga</w:t>
            </w:r>
          </w:p>
        </w:tc>
        <w:tc>
          <w:tcPr>
            <w:tcW w:w="2816" w:type="pct"/>
            <w:tcBorders>
              <w:top w:val="nil"/>
              <w:left w:val="nil"/>
              <w:bottom w:val="single" w:sz="8"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Signed:</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Times New Roman" w:eastAsia="Times New Roman" w:hAnsi="Times New Roman" w:cs="Times New Roman"/>
                <w:sz w:val="20"/>
                <w:szCs w:val="2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xml:space="preserve">Date: </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0843E6" w:rsidRPr="00D24E7E" w:rsidTr="000843E6">
        <w:trPr>
          <w:trHeight w:val="290"/>
        </w:trPr>
        <w:tc>
          <w:tcPr>
            <w:tcW w:w="3731" w:type="pct"/>
            <w:gridSpan w:val="2"/>
            <w:tcBorders>
              <w:top w:val="single" w:sz="8" w:space="0" w:color="auto"/>
              <w:left w:val="nil"/>
              <w:bottom w:val="nil"/>
              <w:right w:val="nil"/>
            </w:tcBorders>
            <w:shd w:val="clear" w:color="auto" w:fill="auto"/>
            <w:noWrap/>
            <w:vAlign w:val="bottom"/>
          </w:tcPr>
          <w:p w:rsidR="00D24E7E" w:rsidRDefault="00D24E7E"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Pr="00D24E7E" w:rsidRDefault="002E0585"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0843E6" w:rsidRPr="00D24E7E" w:rsidTr="000843E6">
        <w:trPr>
          <w:trHeight w:val="300"/>
        </w:trPr>
        <w:tc>
          <w:tcPr>
            <w:tcW w:w="3731" w:type="pct"/>
            <w:gridSpan w:val="2"/>
            <w:tcBorders>
              <w:top w:val="nil"/>
              <w:left w:val="nil"/>
              <w:bottom w:val="single" w:sz="8" w:space="0" w:color="auto"/>
              <w:right w:val="nil"/>
            </w:tcBorders>
            <w:shd w:val="clear" w:color="auto" w:fill="auto"/>
            <w:noWrap/>
            <w:vAlign w:val="bottom"/>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nil"/>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nil"/>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nil"/>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915" w:type="pct"/>
            <w:tcBorders>
              <w:top w:val="single" w:sz="8" w:space="0" w:color="auto"/>
              <w:left w:val="single" w:sz="8" w:space="0" w:color="auto"/>
              <w:bottom w:val="single" w:sz="8" w:space="0" w:color="auto"/>
              <w:right w:val="nil"/>
            </w:tcBorders>
            <w:shd w:val="clear" w:color="000000" w:fill="D9E1F2"/>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BIDDER NAME</w:t>
            </w:r>
          </w:p>
        </w:tc>
        <w:tc>
          <w:tcPr>
            <w:tcW w:w="2816" w:type="pct"/>
            <w:tcBorders>
              <w:top w:val="single" w:sz="8" w:space="0" w:color="auto"/>
              <w:left w:val="nil"/>
              <w:bottom w:val="single" w:sz="8" w:space="0" w:color="auto"/>
              <w:right w:val="nil"/>
            </w:tcBorders>
            <w:shd w:val="clear" w:color="auto" w:fill="auto"/>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3731" w:type="pct"/>
            <w:gridSpan w:val="2"/>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xml:space="preserve">Annexure </w:t>
            </w:r>
            <w:r w:rsidR="00DC7946">
              <w:rPr>
                <w:rFonts w:ascii="Calibri" w:eastAsia="Times New Roman" w:hAnsi="Calibri" w:cs="Calibri"/>
                <w:b/>
                <w:bCs/>
                <w:color w:val="000000"/>
                <w:lang w:val="en-ZA" w:eastAsia="en-ZA"/>
              </w:rPr>
              <w:t>C</w:t>
            </w:r>
            <w:r w:rsidRPr="00D24E7E">
              <w:rPr>
                <w:rFonts w:ascii="Calibri" w:eastAsia="Times New Roman" w:hAnsi="Calibri" w:cs="Calibri"/>
                <w:b/>
                <w:bCs/>
                <w:color w:val="000000"/>
                <w:lang w:val="en-ZA" w:eastAsia="en-ZA"/>
              </w:rPr>
              <w:t>: Dispensing and Distribution Pricing Schedule: North West</w:t>
            </w:r>
          </w:p>
        </w:tc>
        <w:tc>
          <w:tcPr>
            <w:tcW w:w="598"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24"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47" w:type="pct"/>
            <w:tcBorders>
              <w:top w:val="single" w:sz="8" w:space="0" w:color="auto"/>
              <w:left w:val="nil"/>
              <w:bottom w:val="single" w:sz="8" w:space="0" w:color="auto"/>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r>
      <w:tr w:rsidR="00D24E7E" w:rsidRPr="00D24E7E" w:rsidTr="000843E6">
        <w:trPr>
          <w:trHeight w:val="590"/>
        </w:trPr>
        <w:tc>
          <w:tcPr>
            <w:tcW w:w="915" w:type="pct"/>
            <w:tcBorders>
              <w:top w:val="single" w:sz="8" w:space="0" w:color="auto"/>
              <w:left w:val="single" w:sz="8" w:space="0" w:color="auto"/>
              <w:bottom w:val="nil"/>
              <w:right w:val="single" w:sz="4"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Province</w:t>
            </w:r>
          </w:p>
        </w:tc>
        <w:tc>
          <w:tcPr>
            <w:tcW w:w="2816"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Month Supply</w:t>
            </w:r>
          </w:p>
        </w:tc>
        <w:tc>
          <w:tcPr>
            <w:tcW w:w="598"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ex VAT</w:t>
            </w:r>
          </w:p>
        </w:tc>
        <w:tc>
          <w:tcPr>
            <w:tcW w:w="324"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VAT @ 15%</w:t>
            </w:r>
          </w:p>
        </w:tc>
        <w:tc>
          <w:tcPr>
            <w:tcW w:w="347"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incl VAT</w:t>
            </w: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 West</w:t>
            </w:r>
          </w:p>
        </w:tc>
        <w:tc>
          <w:tcPr>
            <w:tcW w:w="2816" w:type="pct"/>
            <w:tcBorders>
              <w:top w:val="nil"/>
              <w:left w:val="nil"/>
              <w:bottom w:val="single" w:sz="8"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Signed:</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Times New Roman" w:eastAsia="Times New Roman" w:hAnsi="Times New Roman" w:cs="Times New Roman"/>
                <w:sz w:val="20"/>
                <w:szCs w:val="2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xml:space="preserve">Date: </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0843E6" w:rsidRPr="00D24E7E" w:rsidTr="000843E6">
        <w:trPr>
          <w:trHeight w:val="290"/>
        </w:trPr>
        <w:tc>
          <w:tcPr>
            <w:tcW w:w="3731" w:type="pct"/>
            <w:gridSpan w:val="2"/>
            <w:tcBorders>
              <w:top w:val="single" w:sz="8" w:space="0" w:color="auto"/>
              <w:left w:val="nil"/>
              <w:bottom w:val="nil"/>
              <w:right w:val="nil"/>
            </w:tcBorders>
            <w:shd w:val="clear" w:color="auto" w:fill="auto"/>
            <w:noWrap/>
            <w:vAlign w:val="bottom"/>
          </w:tcPr>
          <w:p w:rsidR="00D24E7E" w:rsidRDefault="00D24E7E"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Pr="00D24E7E" w:rsidRDefault="002E0585"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D24E7E" w:rsidRPr="00D24E7E" w:rsidTr="002E0585">
        <w:trPr>
          <w:trHeight w:val="300"/>
        </w:trPr>
        <w:tc>
          <w:tcPr>
            <w:tcW w:w="3731" w:type="pct"/>
            <w:gridSpan w:val="2"/>
            <w:tcBorders>
              <w:top w:val="nil"/>
              <w:left w:val="nil"/>
              <w:bottom w:val="nil"/>
              <w:right w:val="nil"/>
            </w:tcBorders>
            <w:shd w:val="clear" w:color="auto" w:fill="auto"/>
            <w:noWrap/>
            <w:vAlign w:val="bottom"/>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915" w:type="pct"/>
            <w:tcBorders>
              <w:top w:val="single" w:sz="8" w:space="0" w:color="000000"/>
              <w:left w:val="single" w:sz="8" w:space="0" w:color="000000"/>
              <w:bottom w:val="single" w:sz="8" w:space="0" w:color="auto"/>
              <w:right w:val="single" w:sz="8" w:space="0" w:color="auto"/>
            </w:tcBorders>
            <w:shd w:val="clear" w:color="000000" w:fill="D9E1F2"/>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BIDDER NAME</w:t>
            </w:r>
          </w:p>
        </w:tc>
        <w:tc>
          <w:tcPr>
            <w:tcW w:w="2816" w:type="pct"/>
            <w:tcBorders>
              <w:top w:val="single" w:sz="8" w:space="0" w:color="auto"/>
              <w:left w:val="single" w:sz="8" w:space="0" w:color="auto"/>
              <w:bottom w:val="single" w:sz="8" w:space="0" w:color="auto"/>
              <w:right w:val="nil"/>
            </w:tcBorders>
            <w:shd w:val="clear" w:color="auto" w:fill="auto"/>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b/>
                <w:bCs/>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300"/>
        </w:trPr>
        <w:tc>
          <w:tcPr>
            <w:tcW w:w="3731" w:type="pct"/>
            <w:gridSpan w:val="2"/>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xml:space="preserve">Annexure </w:t>
            </w:r>
            <w:r w:rsidR="00DC7946">
              <w:rPr>
                <w:rFonts w:ascii="Calibri" w:eastAsia="Times New Roman" w:hAnsi="Calibri" w:cs="Calibri"/>
                <w:b/>
                <w:bCs/>
                <w:color w:val="000000"/>
                <w:lang w:val="en-ZA" w:eastAsia="en-ZA"/>
              </w:rPr>
              <w:t>C</w:t>
            </w:r>
            <w:r w:rsidRPr="00D24E7E">
              <w:rPr>
                <w:rFonts w:ascii="Calibri" w:eastAsia="Times New Roman" w:hAnsi="Calibri" w:cs="Calibri"/>
                <w:b/>
                <w:bCs/>
                <w:color w:val="000000"/>
                <w:lang w:val="en-ZA" w:eastAsia="en-ZA"/>
              </w:rPr>
              <w:t>: Dispensing and Distribution Pricing Schedule: Northern Cape</w:t>
            </w:r>
          </w:p>
        </w:tc>
        <w:tc>
          <w:tcPr>
            <w:tcW w:w="598"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24" w:type="pct"/>
            <w:tcBorders>
              <w:top w:val="single" w:sz="8" w:space="0" w:color="auto"/>
              <w:left w:val="nil"/>
              <w:bottom w:val="single" w:sz="8" w:space="0" w:color="auto"/>
              <w:right w:val="nil"/>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c>
          <w:tcPr>
            <w:tcW w:w="347" w:type="pct"/>
            <w:tcBorders>
              <w:top w:val="single" w:sz="8" w:space="0" w:color="auto"/>
              <w:left w:val="nil"/>
              <w:bottom w:val="single" w:sz="8" w:space="0" w:color="auto"/>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 </w:t>
            </w:r>
          </w:p>
        </w:tc>
      </w:tr>
      <w:tr w:rsidR="00D24E7E" w:rsidRPr="00D24E7E" w:rsidTr="000843E6">
        <w:trPr>
          <w:trHeight w:val="590"/>
        </w:trPr>
        <w:tc>
          <w:tcPr>
            <w:tcW w:w="915" w:type="pct"/>
            <w:tcBorders>
              <w:top w:val="single" w:sz="8" w:space="0" w:color="auto"/>
              <w:left w:val="single" w:sz="8" w:space="0" w:color="auto"/>
              <w:bottom w:val="nil"/>
              <w:right w:val="single" w:sz="4"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Province</w:t>
            </w:r>
          </w:p>
        </w:tc>
        <w:tc>
          <w:tcPr>
            <w:tcW w:w="2816"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both"/>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Month Supply</w:t>
            </w:r>
          </w:p>
        </w:tc>
        <w:tc>
          <w:tcPr>
            <w:tcW w:w="598"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ex VAT</w:t>
            </w:r>
          </w:p>
        </w:tc>
        <w:tc>
          <w:tcPr>
            <w:tcW w:w="324" w:type="pct"/>
            <w:tcBorders>
              <w:top w:val="single" w:sz="8" w:space="0" w:color="auto"/>
              <w:left w:val="nil"/>
              <w:bottom w:val="nil"/>
              <w:right w:val="single" w:sz="4"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VAT @ 15%</w:t>
            </w:r>
          </w:p>
        </w:tc>
        <w:tc>
          <w:tcPr>
            <w:tcW w:w="347" w:type="pct"/>
            <w:tcBorders>
              <w:top w:val="single" w:sz="8" w:space="0" w:color="auto"/>
              <w:left w:val="nil"/>
              <w:bottom w:val="nil"/>
              <w:right w:val="single" w:sz="8" w:space="0" w:color="auto"/>
            </w:tcBorders>
            <w:shd w:val="clear" w:color="000000" w:fill="D9E1F2"/>
            <w:vAlign w:val="center"/>
            <w:hideMark/>
          </w:tcPr>
          <w:p w:rsidR="00D24E7E" w:rsidRPr="00D24E7E" w:rsidRDefault="00D24E7E" w:rsidP="00D24E7E">
            <w:pPr>
              <w:widowControl/>
              <w:autoSpaceDE/>
              <w:autoSpaceDN/>
              <w:jc w:val="center"/>
              <w:rPr>
                <w:rFonts w:ascii="Calibri" w:eastAsia="Times New Roman" w:hAnsi="Calibri" w:cs="Calibri"/>
                <w:b/>
                <w:bCs/>
                <w:color w:val="000000"/>
                <w:lang w:val="en-ZA" w:eastAsia="en-ZA"/>
              </w:rPr>
            </w:pPr>
            <w:r w:rsidRPr="00D24E7E">
              <w:rPr>
                <w:rFonts w:ascii="Calibri" w:eastAsia="Times New Roman" w:hAnsi="Calibri" w:cs="Calibri"/>
                <w:b/>
                <w:bCs/>
                <w:color w:val="000000"/>
                <w:lang w:val="en-ZA" w:eastAsia="en-ZA"/>
              </w:rPr>
              <w:t>Fee per PMP incl VAT</w:t>
            </w: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1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2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3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nil"/>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nil"/>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4 months | Cold chain proposal</w:t>
            </w:r>
          </w:p>
        </w:tc>
        <w:tc>
          <w:tcPr>
            <w:tcW w:w="598" w:type="pct"/>
            <w:tcBorders>
              <w:top w:val="nil"/>
              <w:left w:val="nil"/>
              <w:bottom w:val="nil"/>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nil"/>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nil"/>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single" w:sz="8" w:space="0" w:color="auto"/>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single" w:sz="8" w:space="0" w:color="auto"/>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Paper based system (&gt; 1 item on Rx)</w:t>
            </w:r>
          </w:p>
        </w:tc>
        <w:tc>
          <w:tcPr>
            <w:tcW w:w="598" w:type="pct"/>
            <w:tcBorders>
              <w:top w:val="single" w:sz="8" w:space="0" w:color="auto"/>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single" w:sz="8" w:space="0" w:color="auto"/>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single" w:sz="8" w:space="0" w:color="auto"/>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D9E1F2"/>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8" w:space="0" w:color="auto"/>
              <w:right w:val="single" w:sz="8" w:space="0" w:color="auto"/>
            </w:tcBorders>
            <w:shd w:val="clear" w:color="000000" w:fill="D9E1F2"/>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5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Paper based system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SyNCH (&gt; 1 item on Rx)</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290"/>
        </w:trPr>
        <w:tc>
          <w:tcPr>
            <w:tcW w:w="915" w:type="pct"/>
            <w:tcBorders>
              <w:top w:val="nil"/>
              <w:left w:val="single" w:sz="8" w:space="0" w:color="auto"/>
              <w:bottom w:val="single" w:sz="4"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4"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Single line item (Paper based or SyNCH)</w:t>
            </w:r>
          </w:p>
        </w:tc>
        <w:tc>
          <w:tcPr>
            <w:tcW w:w="598" w:type="pct"/>
            <w:tcBorders>
              <w:top w:val="nil"/>
              <w:left w:val="nil"/>
              <w:bottom w:val="single" w:sz="4"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4"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4"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DC7946" w:rsidRPr="00D24E7E" w:rsidTr="00957C1F">
        <w:trPr>
          <w:trHeight w:val="300"/>
        </w:trPr>
        <w:tc>
          <w:tcPr>
            <w:tcW w:w="915" w:type="pct"/>
            <w:tcBorders>
              <w:top w:val="nil"/>
              <w:left w:val="single" w:sz="8" w:space="0" w:color="auto"/>
              <w:bottom w:val="single" w:sz="8" w:space="0" w:color="auto"/>
              <w:right w:val="single" w:sz="4" w:space="0" w:color="auto"/>
            </w:tcBorders>
            <w:shd w:val="clear" w:color="000000" w:fill="EDEDED"/>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Northern Cape</w:t>
            </w:r>
          </w:p>
        </w:tc>
        <w:tc>
          <w:tcPr>
            <w:tcW w:w="2816" w:type="pct"/>
            <w:tcBorders>
              <w:top w:val="nil"/>
              <w:left w:val="nil"/>
              <w:bottom w:val="single" w:sz="8" w:space="0" w:color="auto"/>
              <w:right w:val="single" w:sz="8" w:space="0" w:color="auto"/>
            </w:tcBorders>
            <w:shd w:val="clear" w:color="000000" w:fill="EDEDED"/>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6 months | Cold chain proposal</w:t>
            </w:r>
          </w:p>
        </w:tc>
        <w:tc>
          <w:tcPr>
            <w:tcW w:w="598" w:type="pct"/>
            <w:tcBorders>
              <w:top w:val="nil"/>
              <w:left w:val="nil"/>
              <w:bottom w:val="single" w:sz="8" w:space="0" w:color="auto"/>
              <w:right w:val="single" w:sz="4" w:space="0" w:color="auto"/>
            </w:tcBorders>
            <w:shd w:val="clear" w:color="auto" w:fill="auto"/>
            <w:noWrap/>
            <w:vAlign w:val="center"/>
            <w:hideMark/>
          </w:tcPr>
          <w:p w:rsidR="00D24E7E" w:rsidRPr="00D24E7E" w:rsidRDefault="00D24E7E" w:rsidP="00D24E7E">
            <w:pPr>
              <w:widowControl/>
              <w:autoSpaceDE/>
              <w:autoSpaceDN/>
              <w:jc w:val="center"/>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w:t>
            </w:r>
          </w:p>
        </w:tc>
        <w:tc>
          <w:tcPr>
            <w:tcW w:w="324" w:type="pct"/>
            <w:tcBorders>
              <w:top w:val="nil"/>
              <w:left w:val="nil"/>
              <w:bottom w:val="single" w:sz="8" w:space="0" w:color="auto"/>
              <w:right w:val="single" w:sz="4"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c>
          <w:tcPr>
            <w:tcW w:w="347" w:type="pct"/>
            <w:tcBorders>
              <w:top w:val="nil"/>
              <w:left w:val="nil"/>
              <w:bottom w:val="single" w:sz="8" w:space="0" w:color="auto"/>
              <w:right w:val="single" w:sz="8" w:space="0" w:color="auto"/>
            </w:tcBorders>
            <w:shd w:val="clear" w:color="000000" w:fill="D9E1F2"/>
            <w:noWrap/>
            <w:vAlign w:val="center"/>
          </w:tcPr>
          <w:p w:rsidR="00D24E7E" w:rsidRPr="00D24E7E" w:rsidRDefault="00D24E7E" w:rsidP="00D24E7E">
            <w:pPr>
              <w:widowControl/>
              <w:autoSpaceDE/>
              <w:autoSpaceDN/>
              <w:jc w:val="center"/>
              <w:rPr>
                <w:rFonts w:ascii="Calibri" w:eastAsia="Times New Roman" w:hAnsi="Calibri" w:cs="Calibri"/>
                <w:color w:val="00000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Signed:</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Times New Roman" w:eastAsia="Times New Roman" w:hAnsi="Times New Roman" w:cs="Times New Roman"/>
                <w:sz w:val="20"/>
                <w:szCs w:val="2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F71D99" w:rsidRPr="00D24E7E" w:rsidTr="000843E6">
        <w:trPr>
          <w:trHeight w:val="290"/>
        </w:trPr>
        <w:tc>
          <w:tcPr>
            <w:tcW w:w="915" w:type="pct"/>
            <w:tcBorders>
              <w:top w:val="single" w:sz="8" w:space="0" w:color="auto"/>
              <w:left w:val="single" w:sz="8" w:space="0" w:color="auto"/>
              <w:bottom w:val="single" w:sz="8" w:space="0" w:color="auto"/>
              <w:right w:val="nil"/>
            </w:tcBorders>
            <w:shd w:val="clear" w:color="000000" w:fill="D9E1F2"/>
            <w:noWrap/>
            <w:hideMark/>
          </w:tcPr>
          <w:p w:rsidR="00D24E7E" w:rsidRPr="00D24E7E" w:rsidRDefault="00D24E7E" w:rsidP="00D24E7E">
            <w:pPr>
              <w:widowControl/>
              <w:autoSpaceDE/>
              <w:autoSpaceDN/>
              <w:rPr>
                <w:rFonts w:ascii="Calibri" w:eastAsia="Times New Roman" w:hAnsi="Calibri" w:cs="Calibri"/>
                <w:color w:val="000000"/>
                <w:lang w:val="en-ZA" w:eastAsia="en-ZA"/>
              </w:rPr>
            </w:pPr>
            <w:r w:rsidRPr="00D24E7E">
              <w:rPr>
                <w:rFonts w:ascii="Calibri" w:eastAsia="Times New Roman" w:hAnsi="Calibri" w:cs="Calibri"/>
                <w:color w:val="000000"/>
                <w:lang w:val="en-ZA" w:eastAsia="en-ZA"/>
              </w:rPr>
              <w:t xml:space="preserve">Date: </w:t>
            </w:r>
          </w:p>
        </w:tc>
        <w:tc>
          <w:tcPr>
            <w:tcW w:w="2816" w:type="pct"/>
            <w:tcBorders>
              <w:top w:val="single" w:sz="8" w:space="0" w:color="auto"/>
              <w:left w:val="nil"/>
              <w:bottom w:val="single" w:sz="8" w:space="0" w:color="auto"/>
              <w:right w:val="nil"/>
            </w:tcBorders>
            <w:shd w:val="clear" w:color="auto" w:fill="auto"/>
            <w:noWrap/>
            <w:vAlign w:val="bottom"/>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single" w:sz="8" w:space="0" w:color="auto"/>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0843E6" w:rsidRPr="00D24E7E" w:rsidTr="000843E6">
        <w:trPr>
          <w:trHeight w:val="290"/>
        </w:trPr>
        <w:tc>
          <w:tcPr>
            <w:tcW w:w="3731" w:type="pct"/>
            <w:gridSpan w:val="2"/>
            <w:tcBorders>
              <w:top w:val="single" w:sz="8" w:space="0" w:color="auto"/>
              <w:left w:val="nil"/>
              <w:bottom w:val="nil"/>
              <w:right w:val="nil"/>
            </w:tcBorders>
            <w:shd w:val="clear" w:color="auto" w:fill="auto"/>
            <w:noWrap/>
            <w:vAlign w:val="bottom"/>
          </w:tcPr>
          <w:p w:rsidR="00D24E7E" w:rsidRDefault="00D24E7E"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Default="002E0585" w:rsidP="00D24E7E">
            <w:pPr>
              <w:widowControl/>
              <w:autoSpaceDE/>
              <w:autoSpaceDN/>
              <w:rPr>
                <w:rFonts w:ascii="Calibri" w:eastAsia="Times New Roman" w:hAnsi="Calibri" w:cs="Calibri"/>
                <w:color w:val="000000"/>
                <w:lang w:val="en-ZA" w:eastAsia="en-ZA"/>
              </w:rPr>
            </w:pPr>
          </w:p>
          <w:p w:rsidR="002E0585" w:rsidRPr="00D24E7E" w:rsidRDefault="002E0585" w:rsidP="00D24E7E">
            <w:pPr>
              <w:widowControl/>
              <w:autoSpaceDE/>
              <w:autoSpaceDN/>
              <w:rPr>
                <w:rFonts w:ascii="Calibri" w:eastAsia="Times New Roman" w:hAnsi="Calibri" w:cs="Calibri"/>
                <w:color w:val="000000"/>
                <w:lang w:val="en-ZA" w:eastAsia="en-ZA"/>
              </w:rPr>
            </w:pPr>
          </w:p>
        </w:tc>
        <w:tc>
          <w:tcPr>
            <w:tcW w:w="598"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single" w:sz="8" w:space="0" w:color="auto"/>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r w:rsidR="00D24E7E" w:rsidRPr="00D24E7E" w:rsidTr="002E0585">
        <w:trPr>
          <w:trHeight w:val="300"/>
        </w:trPr>
        <w:tc>
          <w:tcPr>
            <w:tcW w:w="3731" w:type="pct"/>
            <w:gridSpan w:val="2"/>
            <w:tcBorders>
              <w:top w:val="nil"/>
              <w:left w:val="nil"/>
              <w:bottom w:val="nil"/>
              <w:right w:val="nil"/>
            </w:tcBorders>
            <w:shd w:val="clear" w:color="auto" w:fill="auto"/>
            <w:noWrap/>
            <w:vAlign w:val="bottom"/>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598"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rPr>
                <w:rFonts w:ascii="Calibri" w:eastAsia="Times New Roman" w:hAnsi="Calibri" w:cs="Calibri"/>
                <w:color w:val="000000"/>
                <w:lang w:val="en-ZA" w:eastAsia="en-ZA"/>
              </w:rPr>
            </w:pPr>
          </w:p>
        </w:tc>
        <w:tc>
          <w:tcPr>
            <w:tcW w:w="324"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c>
          <w:tcPr>
            <w:tcW w:w="347" w:type="pct"/>
            <w:tcBorders>
              <w:top w:val="nil"/>
              <w:left w:val="nil"/>
              <w:bottom w:val="nil"/>
              <w:right w:val="nil"/>
            </w:tcBorders>
            <w:shd w:val="clear" w:color="auto" w:fill="auto"/>
            <w:noWrap/>
            <w:vAlign w:val="center"/>
            <w:hideMark/>
          </w:tcPr>
          <w:p w:rsidR="00D24E7E" w:rsidRPr="00D24E7E" w:rsidRDefault="00D24E7E" w:rsidP="00D24E7E">
            <w:pPr>
              <w:widowControl/>
              <w:autoSpaceDE/>
              <w:autoSpaceDN/>
              <w:jc w:val="center"/>
              <w:rPr>
                <w:rFonts w:ascii="Times New Roman" w:eastAsia="Times New Roman" w:hAnsi="Times New Roman" w:cs="Times New Roman"/>
                <w:sz w:val="20"/>
                <w:szCs w:val="20"/>
                <w:lang w:val="en-ZA" w:eastAsia="en-ZA"/>
              </w:rPr>
            </w:pPr>
          </w:p>
        </w:tc>
      </w:tr>
    </w:tbl>
    <w:p w:rsidR="00D24E7E" w:rsidRDefault="00D24E7E" w:rsidP="00D24E7E">
      <w:pPr>
        <w:pStyle w:val="BodyText"/>
        <w:spacing w:line="276" w:lineRule="auto"/>
        <w:ind w:right="1244"/>
        <w:jc w:val="both"/>
      </w:pPr>
    </w:p>
    <w:p w:rsidR="00DC7946" w:rsidRDefault="00DC7946" w:rsidP="00DC7946">
      <w:pPr>
        <w:pStyle w:val="Heading1"/>
        <w:spacing w:line="276" w:lineRule="auto"/>
        <w:jc w:val="both"/>
      </w:pPr>
      <w:bookmarkStart w:id="67" w:name="_Toc111636964"/>
      <w:r>
        <w:t>Annexure D: Pick-up Point Price Schedule</w:t>
      </w:r>
      <w:bookmarkEnd w:id="67"/>
    </w:p>
    <w:p w:rsidR="00B167FE" w:rsidRDefault="00B167FE" w:rsidP="00FF0DDF">
      <w:pPr>
        <w:pStyle w:val="BodyText"/>
        <w:spacing w:line="276" w:lineRule="auto"/>
        <w:ind w:left="120" w:right="1244"/>
        <w:jc w:val="both"/>
      </w:pPr>
    </w:p>
    <w:tbl>
      <w:tblPr>
        <w:tblW w:w="0" w:type="auto"/>
        <w:tblInd w:w="-10" w:type="dxa"/>
        <w:tblLook w:val="04A0"/>
      </w:tblPr>
      <w:tblGrid>
        <w:gridCol w:w="2410"/>
        <w:gridCol w:w="3647"/>
        <w:gridCol w:w="1248"/>
        <w:gridCol w:w="887"/>
        <w:gridCol w:w="1294"/>
      </w:tblGrid>
      <w:tr w:rsidR="00DE5F5F" w:rsidRPr="00DC7946" w:rsidTr="00DE5F5F">
        <w:trPr>
          <w:trHeight w:val="300"/>
        </w:trPr>
        <w:tc>
          <w:tcPr>
            <w:tcW w:w="2410" w:type="dxa"/>
            <w:tcBorders>
              <w:top w:val="single" w:sz="8" w:space="0" w:color="000000"/>
              <w:left w:val="single" w:sz="8" w:space="0" w:color="000000"/>
              <w:bottom w:val="nil"/>
              <w:right w:val="single" w:sz="8" w:space="0" w:color="auto"/>
            </w:tcBorders>
            <w:shd w:val="clear" w:color="000000" w:fill="D9E1F2"/>
            <w:vAlign w:val="center"/>
            <w:hideMark/>
          </w:tcPr>
          <w:p w:rsidR="00DC7946" w:rsidRPr="00DC7946" w:rsidRDefault="00DC7946" w:rsidP="00DC7946">
            <w:pPr>
              <w:widowControl/>
              <w:autoSpaceDE/>
              <w:autoSpaceDN/>
              <w:rPr>
                <w:rFonts w:ascii="Calibri" w:eastAsia="Times New Roman" w:hAnsi="Calibri" w:cs="Calibri"/>
                <w:b/>
                <w:bCs/>
                <w:color w:val="000000"/>
                <w:lang w:val="en-ZA" w:eastAsia="en-ZA"/>
              </w:rPr>
            </w:pPr>
            <w:r w:rsidRPr="00DC7946">
              <w:rPr>
                <w:rFonts w:ascii="Calibri" w:eastAsia="Times New Roman" w:hAnsi="Calibri" w:cs="Calibri"/>
                <w:b/>
                <w:bCs/>
                <w:color w:val="000000"/>
                <w:lang w:val="en-ZA" w:eastAsia="en-ZA"/>
              </w:rPr>
              <w:t>BIDDER NAME</w:t>
            </w:r>
          </w:p>
        </w:tc>
        <w:tc>
          <w:tcPr>
            <w:tcW w:w="3647" w:type="dxa"/>
            <w:tcBorders>
              <w:top w:val="single" w:sz="8" w:space="0" w:color="auto"/>
              <w:left w:val="single" w:sz="8" w:space="0" w:color="auto"/>
              <w:bottom w:val="single" w:sz="8" w:space="0" w:color="auto"/>
              <w:right w:val="nil"/>
            </w:tcBorders>
            <w:shd w:val="clear" w:color="auto" w:fill="auto"/>
            <w:vAlign w:val="center"/>
            <w:hideMark/>
          </w:tcPr>
          <w:p w:rsidR="00DC7946" w:rsidRPr="00DC7946" w:rsidRDefault="00DC7946" w:rsidP="00DC7946">
            <w:pPr>
              <w:widowControl/>
              <w:autoSpaceDE/>
              <w:autoSpaceDN/>
              <w:rPr>
                <w:rFonts w:ascii="Calibri" w:eastAsia="Times New Roman" w:hAnsi="Calibri" w:cs="Calibri"/>
                <w:b/>
                <w:bCs/>
                <w:color w:val="000000"/>
                <w:lang w:val="en-ZA" w:eastAsia="en-ZA"/>
              </w:rPr>
            </w:pPr>
            <w:r w:rsidRPr="00DC7946">
              <w:rPr>
                <w:rFonts w:ascii="Calibri" w:eastAsia="Times New Roman" w:hAnsi="Calibri" w:cs="Calibri"/>
                <w:b/>
                <w:bCs/>
                <w:color w:val="000000"/>
                <w:lang w:val="en-ZA" w:eastAsia="en-ZA"/>
              </w:rPr>
              <w:t> </w:t>
            </w:r>
          </w:p>
        </w:tc>
        <w:tc>
          <w:tcPr>
            <w:tcW w:w="0" w:type="auto"/>
            <w:tcBorders>
              <w:top w:val="single" w:sz="8" w:space="0" w:color="auto"/>
              <w:left w:val="nil"/>
              <w:bottom w:val="single" w:sz="8" w:space="0" w:color="auto"/>
              <w:right w:val="nil"/>
            </w:tcBorders>
            <w:shd w:val="clear" w:color="auto" w:fill="auto"/>
            <w:noWrap/>
            <w:vAlign w:val="center"/>
            <w:hideMark/>
          </w:tcPr>
          <w:p w:rsidR="00DC7946" w:rsidRPr="00DC7946" w:rsidRDefault="00DC7946" w:rsidP="00DC7946">
            <w:pPr>
              <w:widowControl/>
              <w:autoSpaceDE/>
              <w:autoSpaceDN/>
              <w:jc w:val="center"/>
              <w:rPr>
                <w:rFonts w:ascii="Calibri" w:eastAsia="Times New Roman" w:hAnsi="Calibri" w:cs="Calibri"/>
                <w:color w:val="000000"/>
                <w:lang w:val="en-ZA" w:eastAsia="en-ZA"/>
              </w:rPr>
            </w:pPr>
            <w:r w:rsidRPr="00DC7946">
              <w:rPr>
                <w:rFonts w:ascii="Calibri" w:eastAsia="Times New Roman" w:hAnsi="Calibri" w:cs="Calibri"/>
                <w:color w:val="000000"/>
                <w:lang w:val="en-ZA" w:eastAsia="en-ZA"/>
              </w:rPr>
              <w:t> </w:t>
            </w:r>
          </w:p>
        </w:tc>
        <w:tc>
          <w:tcPr>
            <w:tcW w:w="0" w:type="auto"/>
            <w:tcBorders>
              <w:top w:val="single" w:sz="8" w:space="0" w:color="auto"/>
              <w:left w:val="nil"/>
              <w:bottom w:val="single" w:sz="8" w:space="0" w:color="auto"/>
              <w:right w:val="nil"/>
            </w:tcBorders>
            <w:shd w:val="clear" w:color="auto" w:fill="auto"/>
            <w:noWrap/>
            <w:vAlign w:val="center"/>
            <w:hideMark/>
          </w:tcPr>
          <w:p w:rsidR="00DC7946" w:rsidRPr="00DC7946" w:rsidRDefault="00DC7946" w:rsidP="00DC7946">
            <w:pPr>
              <w:widowControl/>
              <w:autoSpaceDE/>
              <w:autoSpaceDN/>
              <w:jc w:val="center"/>
              <w:rPr>
                <w:rFonts w:ascii="Calibri" w:eastAsia="Times New Roman" w:hAnsi="Calibri" w:cs="Calibri"/>
                <w:color w:val="000000"/>
                <w:lang w:val="en-ZA" w:eastAsia="en-ZA"/>
              </w:rPr>
            </w:pPr>
            <w:r w:rsidRPr="00DC7946">
              <w:rPr>
                <w:rFonts w:ascii="Calibri" w:eastAsia="Times New Roman" w:hAnsi="Calibri" w:cs="Calibri"/>
                <w:color w:val="000000"/>
                <w:lang w:val="en-ZA" w:eastAsia="en-ZA"/>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C7946" w:rsidRPr="00DC7946" w:rsidRDefault="00DC7946" w:rsidP="00DC7946">
            <w:pPr>
              <w:widowControl/>
              <w:autoSpaceDE/>
              <w:autoSpaceDN/>
              <w:jc w:val="center"/>
              <w:rPr>
                <w:rFonts w:ascii="Calibri" w:eastAsia="Times New Roman" w:hAnsi="Calibri" w:cs="Calibri"/>
                <w:color w:val="000000"/>
                <w:lang w:val="en-ZA" w:eastAsia="en-ZA"/>
              </w:rPr>
            </w:pPr>
            <w:r w:rsidRPr="00DC7946">
              <w:rPr>
                <w:rFonts w:ascii="Calibri" w:eastAsia="Times New Roman" w:hAnsi="Calibri" w:cs="Calibri"/>
                <w:color w:val="000000"/>
                <w:lang w:val="en-ZA" w:eastAsia="en-ZA"/>
              </w:rPr>
              <w:t> </w:t>
            </w:r>
          </w:p>
        </w:tc>
      </w:tr>
      <w:tr w:rsidR="00DE5F5F" w:rsidRPr="00DC7946" w:rsidTr="00487721">
        <w:trPr>
          <w:trHeight w:val="315"/>
        </w:trPr>
        <w:tc>
          <w:tcPr>
            <w:tcW w:w="0" w:type="auto"/>
            <w:gridSpan w:val="2"/>
            <w:tcBorders>
              <w:top w:val="single" w:sz="8" w:space="0" w:color="auto"/>
              <w:left w:val="single" w:sz="8" w:space="0" w:color="auto"/>
              <w:bottom w:val="single" w:sz="8" w:space="0" w:color="auto"/>
              <w:right w:val="nil"/>
            </w:tcBorders>
            <w:shd w:val="clear" w:color="000000" w:fill="D9E1F2"/>
            <w:noWrap/>
            <w:hideMark/>
          </w:tcPr>
          <w:p w:rsidR="00DC7946" w:rsidRPr="00DC7946" w:rsidRDefault="00DC7946" w:rsidP="00DC7946">
            <w:pPr>
              <w:widowControl/>
              <w:autoSpaceDE/>
              <w:autoSpaceDN/>
              <w:rPr>
                <w:rFonts w:ascii="Calibri" w:eastAsia="Times New Roman" w:hAnsi="Calibri" w:cs="Calibri"/>
                <w:b/>
                <w:bCs/>
                <w:color w:val="000000"/>
                <w:lang w:val="en-ZA" w:eastAsia="en-ZA"/>
              </w:rPr>
            </w:pPr>
            <w:r w:rsidRPr="00DC7946">
              <w:rPr>
                <w:rFonts w:ascii="Calibri" w:eastAsia="Times New Roman" w:hAnsi="Calibri" w:cs="Calibri"/>
                <w:b/>
                <w:bCs/>
                <w:color w:val="000000"/>
                <w:lang w:val="en-ZA" w:eastAsia="en-ZA"/>
              </w:rPr>
              <w:t xml:space="preserve">Annexure </w:t>
            </w:r>
            <w:r>
              <w:rPr>
                <w:rFonts w:ascii="Calibri" w:eastAsia="Times New Roman" w:hAnsi="Calibri" w:cs="Calibri"/>
                <w:b/>
                <w:bCs/>
                <w:color w:val="000000"/>
                <w:lang w:val="en-ZA" w:eastAsia="en-ZA"/>
              </w:rPr>
              <w:t>D</w:t>
            </w:r>
            <w:r w:rsidRPr="00DC7946">
              <w:rPr>
                <w:rFonts w:ascii="Calibri" w:eastAsia="Times New Roman" w:hAnsi="Calibri" w:cs="Calibri"/>
                <w:b/>
                <w:bCs/>
                <w:color w:val="000000"/>
                <w:lang w:val="en-ZA" w:eastAsia="en-ZA"/>
              </w:rPr>
              <w:t>: Pick-up Point Pricing Schedule</w:t>
            </w:r>
          </w:p>
        </w:tc>
        <w:tc>
          <w:tcPr>
            <w:tcW w:w="0" w:type="auto"/>
            <w:tcBorders>
              <w:top w:val="nil"/>
              <w:left w:val="nil"/>
              <w:bottom w:val="single" w:sz="8" w:space="0" w:color="auto"/>
              <w:right w:val="nil"/>
            </w:tcBorders>
            <w:shd w:val="clear" w:color="000000" w:fill="D9E1F2"/>
            <w:vAlign w:val="center"/>
            <w:hideMark/>
          </w:tcPr>
          <w:p w:rsidR="00DC7946" w:rsidRPr="00DC7946" w:rsidRDefault="00DC7946" w:rsidP="00DC7946">
            <w:pPr>
              <w:widowControl/>
              <w:autoSpaceDE/>
              <w:autoSpaceDN/>
              <w:jc w:val="center"/>
              <w:rPr>
                <w:rFonts w:ascii="Calibri" w:eastAsia="Times New Roman" w:hAnsi="Calibri" w:cs="Calibri"/>
                <w:b/>
                <w:bCs/>
                <w:color w:val="000000"/>
                <w:lang w:val="en-ZA" w:eastAsia="en-ZA"/>
              </w:rPr>
            </w:pPr>
            <w:r w:rsidRPr="00DC7946">
              <w:rPr>
                <w:rFonts w:ascii="Calibri" w:eastAsia="Times New Roman" w:hAnsi="Calibri" w:cs="Calibri"/>
                <w:b/>
                <w:bCs/>
                <w:color w:val="000000"/>
                <w:lang w:val="en-ZA" w:eastAsia="en-ZA"/>
              </w:rPr>
              <w:t> </w:t>
            </w:r>
          </w:p>
        </w:tc>
        <w:tc>
          <w:tcPr>
            <w:tcW w:w="0" w:type="auto"/>
            <w:tcBorders>
              <w:top w:val="nil"/>
              <w:left w:val="nil"/>
              <w:bottom w:val="single" w:sz="8" w:space="0" w:color="auto"/>
              <w:right w:val="nil"/>
            </w:tcBorders>
            <w:shd w:val="clear" w:color="000000" w:fill="D9E1F2"/>
            <w:vAlign w:val="center"/>
            <w:hideMark/>
          </w:tcPr>
          <w:p w:rsidR="00DC7946" w:rsidRPr="00DC7946" w:rsidRDefault="00DC7946" w:rsidP="00DC7946">
            <w:pPr>
              <w:widowControl/>
              <w:autoSpaceDE/>
              <w:autoSpaceDN/>
              <w:jc w:val="center"/>
              <w:rPr>
                <w:rFonts w:ascii="Calibri" w:eastAsia="Times New Roman" w:hAnsi="Calibri" w:cs="Calibri"/>
                <w:b/>
                <w:bCs/>
                <w:color w:val="000000"/>
                <w:lang w:val="en-ZA" w:eastAsia="en-ZA"/>
              </w:rPr>
            </w:pPr>
            <w:r w:rsidRPr="00DC7946">
              <w:rPr>
                <w:rFonts w:ascii="Calibri" w:eastAsia="Times New Roman" w:hAnsi="Calibri" w:cs="Calibri"/>
                <w:b/>
                <w:bCs/>
                <w:color w:val="000000"/>
                <w:lang w:val="en-ZA" w:eastAsia="en-ZA"/>
              </w:rPr>
              <w:t> </w:t>
            </w:r>
          </w:p>
        </w:tc>
        <w:tc>
          <w:tcPr>
            <w:tcW w:w="0" w:type="auto"/>
            <w:tcBorders>
              <w:top w:val="nil"/>
              <w:left w:val="nil"/>
              <w:bottom w:val="single" w:sz="8" w:space="0" w:color="auto"/>
              <w:right w:val="single" w:sz="8" w:space="0" w:color="auto"/>
            </w:tcBorders>
            <w:shd w:val="clear" w:color="000000" w:fill="D9E1F2"/>
            <w:vAlign w:val="center"/>
            <w:hideMark/>
          </w:tcPr>
          <w:p w:rsidR="00DC7946" w:rsidRPr="00DC7946" w:rsidRDefault="00DC7946" w:rsidP="00DC7946">
            <w:pPr>
              <w:widowControl/>
              <w:autoSpaceDE/>
              <w:autoSpaceDN/>
              <w:jc w:val="center"/>
              <w:rPr>
                <w:rFonts w:ascii="Calibri" w:eastAsia="Times New Roman" w:hAnsi="Calibri" w:cs="Calibri"/>
                <w:b/>
                <w:bCs/>
                <w:color w:val="000000"/>
                <w:lang w:val="en-ZA" w:eastAsia="en-ZA"/>
              </w:rPr>
            </w:pPr>
            <w:r w:rsidRPr="00DC7946">
              <w:rPr>
                <w:rFonts w:ascii="Calibri" w:eastAsia="Times New Roman" w:hAnsi="Calibri" w:cs="Calibri"/>
                <w:b/>
                <w:bCs/>
                <w:color w:val="000000"/>
                <w:lang w:val="en-ZA" w:eastAsia="en-ZA"/>
              </w:rPr>
              <w:t> </w:t>
            </w:r>
          </w:p>
        </w:tc>
      </w:tr>
      <w:tr w:rsidR="00DE5F5F" w:rsidRPr="00DC7946" w:rsidTr="00DE5F5F">
        <w:trPr>
          <w:trHeight w:val="590"/>
        </w:trPr>
        <w:tc>
          <w:tcPr>
            <w:tcW w:w="2410" w:type="dxa"/>
            <w:tcBorders>
              <w:top w:val="nil"/>
              <w:left w:val="single" w:sz="8" w:space="0" w:color="auto"/>
              <w:bottom w:val="single" w:sz="8" w:space="0" w:color="auto"/>
              <w:right w:val="single" w:sz="4" w:space="0" w:color="auto"/>
            </w:tcBorders>
            <w:shd w:val="clear" w:color="000000" w:fill="D9E1F2"/>
            <w:vAlign w:val="center"/>
          </w:tcPr>
          <w:p w:rsidR="00DC7946" w:rsidRPr="00DC7946" w:rsidRDefault="00DC7946" w:rsidP="00DC7946">
            <w:pPr>
              <w:widowControl/>
              <w:autoSpaceDE/>
              <w:autoSpaceDN/>
              <w:jc w:val="both"/>
              <w:rPr>
                <w:rFonts w:ascii="Calibri" w:eastAsia="Times New Roman" w:hAnsi="Calibri" w:cs="Calibri"/>
                <w:b/>
                <w:bCs/>
                <w:color w:val="000000"/>
                <w:lang w:val="en-ZA" w:eastAsia="en-ZA"/>
              </w:rPr>
            </w:pPr>
          </w:p>
        </w:tc>
        <w:tc>
          <w:tcPr>
            <w:tcW w:w="3647" w:type="dxa"/>
            <w:tcBorders>
              <w:top w:val="nil"/>
              <w:left w:val="nil"/>
              <w:bottom w:val="single" w:sz="8" w:space="0" w:color="auto"/>
              <w:right w:val="nil"/>
            </w:tcBorders>
            <w:shd w:val="clear" w:color="000000" w:fill="D9E1F2"/>
            <w:vAlign w:val="center"/>
            <w:hideMark/>
          </w:tcPr>
          <w:p w:rsidR="00DC7946" w:rsidRPr="00DC7946" w:rsidRDefault="00DC7946" w:rsidP="00DC7946">
            <w:pPr>
              <w:widowControl/>
              <w:autoSpaceDE/>
              <w:autoSpaceDN/>
              <w:rPr>
                <w:rFonts w:ascii="Calibri" w:eastAsia="Times New Roman" w:hAnsi="Calibri" w:cs="Calibri"/>
                <w:b/>
                <w:bCs/>
                <w:color w:val="000000"/>
                <w:lang w:val="en-ZA" w:eastAsia="en-ZA"/>
              </w:rPr>
            </w:pPr>
            <w:r w:rsidRPr="00DC7946">
              <w:rPr>
                <w:rFonts w:ascii="Calibri" w:eastAsia="Times New Roman" w:hAnsi="Calibri" w:cs="Calibri"/>
                <w:b/>
                <w:bCs/>
                <w:color w:val="000000"/>
                <w:lang w:val="en-ZA" w:eastAsia="en-ZA"/>
              </w:rPr>
              <w:t>PMP Specification</w:t>
            </w:r>
          </w:p>
        </w:tc>
        <w:tc>
          <w:tcPr>
            <w:tcW w:w="0" w:type="auto"/>
            <w:tcBorders>
              <w:top w:val="nil"/>
              <w:left w:val="single" w:sz="4" w:space="0" w:color="auto"/>
              <w:bottom w:val="single" w:sz="8" w:space="0" w:color="auto"/>
              <w:right w:val="single" w:sz="4" w:space="0" w:color="auto"/>
            </w:tcBorders>
            <w:shd w:val="clear" w:color="000000" w:fill="D9E1F2"/>
            <w:vAlign w:val="center"/>
            <w:hideMark/>
          </w:tcPr>
          <w:p w:rsidR="00DC7946" w:rsidRPr="00DC7946" w:rsidRDefault="00DC7946" w:rsidP="00DC7946">
            <w:pPr>
              <w:widowControl/>
              <w:autoSpaceDE/>
              <w:autoSpaceDN/>
              <w:jc w:val="center"/>
              <w:rPr>
                <w:rFonts w:ascii="Calibri" w:eastAsia="Times New Roman" w:hAnsi="Calibri" w:cs="Calibri"/>
                <w:b/>
                <w:bCs/>
                <w:color w:val="000000"/>
                <w:lang w:val="en-ZA" w:eastAsia="en-ZA"/>
              </w:rPr>
            </w:pPr>
            <w:r w:rsidRPr="00DC7946">
              <w:rPr>
                <w:rFonts w:ascii="Calibri" w:eastAsia="Times New Roman" w:hAnsi="Calibri" w:cs="Calibri"/>
                <w:b/>
                <w:bCs/>
                <w:color w:val="000000"/>
                <w:lang w:val="en-ZA" w:eastAsia="en-ZA"/>
              </w:rPr>
              <w:t>Fee per PMP ex VAT</w:t>
            </w:r>
          </w:p>
        </w:tc>
        <w:tc>
          <w:tcPr>
            <w:tcW w:w="0" w:type="auto"/>
            <w:tcBorders>
              <w:top w:val="nil"/>
              <w:left w:val="nil"/>
              <w:bottom w:val="single" w:sz="8" w:space="0" w:color="auto"/>
              <w:right w:val="single" w:sz="4" w:space="0" w:color="auto"/>
            </w:tcBorders>
            <w:shd w:val="clear" w:color="000000" w:fill="D9E1F2"/>
            <w:vAlign w:val="center"/>
            <w:hideMark/>
          </w:tcPr>
          <w:p w:rsidR="00DC7946" w:rsidRPr="00DC7946" w:rsidRDefault="00DC7946" w:rsidP="00DC7946">
            <w:pPr>
              <w:widowControl/>
              <w:autoSpaceDE/>
              <w:autoSpaceDN/>
              <w:jc w:val="center"/>
              <w:rPr>
                <w:rFonts w:ascii="Calibri" w:eastAsia="Times New Roman" w:hAnsi="Calibri" w:cs="Calibri"/>
                <w:b/>
                <w:bCs/>
                <w:color w:val="000000"/>
                <w:lang w:val="en-ZA" w:eastAsia="en-ZA"/>
              </w:rPr>
            </w:pPr>
            <w:r w:rsidRPr="00DC7946">
              <w:rPr>
                <w:rFonts w:ascii="Calibri" w:eastAsia="Times New Roman" w:hAnsi="Calibri" w:cs="Calibri"/>
                <w:b/>
                <w:bCs/>
                <w:color w:val="000000"/>
                <w:lang w:val="en-ZA" w:eastAsia="en-ZA"/>
              </w:rPr>
              <w:t>VAT @ 15%</w:t>
            </w:r>
          </w:p>
        </w:tc>
        <w:tc>
          <w:tcPr>
            <w:tcW w:w="0" w:type="auto"/>
            <w:tcBorders>
              <w:top w:val="nil"/>
              <w:left w:val="nil"/>
              <w:bottom w:val="single" w:sz="8" w:space="0" w:color="auto"/>
              <w:right w:val="single" w:sz="8" w:space="0" w:color="auto"/>
            </w:tcBorders>
            <w:shd w:val="clear" w:color="000000" w:fill="D9E1F2"/>
            <w:vAlign w:val="center"/>
            <w:hideMark/>
          </w:tcPr>
          <w:p w:rsidR="00DC7946" w:rsidRPr="00DC7946" w:rsidRDefault="00DC7946" w:rsidP="00DC7946">
            <w:pPr>
              <w:widowControl/>
              <w:autoSpaceDE/>
              <w:autoSpaceDN/>
              <w:jc w:val="center"/>
              <w:rPr>
                <w:rFonts w:ascii="Calibri" w:eastAsia="Times New Roman" w:hAnsi="Calibri" w:cs="Calibri"/>
                <w:b/>
                <w:bCs/>
                <w:color w:val="000000"/>
                <w:lang w:val="en-ZA" w:eastAsia="en-ZA"/>
              </w:rPr>
            </w:pPr>
            <w:r w:rsidRPr="00DC7946">
              <w:rPr>
                <w:rFonts w:ascii="Calibri" w:eastAsia="Times New Roman" w:hAnsi="Calibri" w:cs="Calibri"/>
                <w:b/>
                <w:bCs/>
                <w:color w:val="000000"/>
                <w:lang w:val="en-ZA" w:eastAsia="en-ZA"/>
              </w:rPr>
              <w:t>Fee per PMP incl VAT</w:t>
            </w:r>
          </w:p>
        </w:tc>
      </w:tr>
      <w:tr w:rsidR="00DE5F5F" w:rsidRPr="00DC7946" w:rsidTr="00957C1F">
        <w:trPr>
          <w:trHeight w:val="300"/>
        </w:trPr>
        <w:tc>
          <w:tcPr>
            <w:tcW w:w="2410" w:type="dxa"/>
            <w:tcBorders>
              <w:top w:val="nil"/>
              <w:left w:val="single" w:sz="8" w:space="0" w:color="auto"/>
              <w:bottom w:val="nil"/>
              <w:right w:val="nil"/>
            </w:tcBorders>
            <w:shd w:val="clear" w:color="000000" w:fill="D9E1F2"/>
          </w:tcPr>
          <w:p w:rsidR="00DC7946" w:rsidRPr="00DC7946" w:rsidRDefault="00DC7946" w:rsidP="00DC7946">
            <w:pPr>
              <w:widowControl/>
              <w:autoSpaceDE/>
              <w:autoSpaceDN/>
              <w:rPr>
                <w:rFonts w:ascii="Calibri" w:eastAsia="Times New Roman" w:hAnsi="Calibri" w:cs="Calibri"/>
                <w:color w:val="000000"/>
                <w:sz w:val="16"/>
                <w:szCs w:val="16"/>
                <w:lang w:val="en-ZA" w:eastAsia="en-ZA"/>
              </w:rPr>
            </w:pPr>
          </w:p>
        </w:tc>
        <w:tc>
          <w:tcPr>
            <w:tcW w:w="3647" w:type="dxa"/>
            <w:tcBorders>
              <w:top w:val="nil"/>
              <w:left w:val="single" w:sz="8" w:space="0" w:color="auto"/>
              <w:bottom w:val="single" w:sz="4" w:space="0" w:color="auto"/>
              <w:right w:val="single" w:sz="4" w:space="0" w:color="auto"/>
            </w:tcBorders>
            <w:shd w:val="clear" w:color="000000" w:fill="D9E1F2"/>
            <w:noWrap/>
            <w:vAlign w:val="center"/>
            <w:hideMark/>
          </w:tcPr>
          <w:p w:rsidR="00DC7946" w:rsidRPr="00DC7946" w:rsidRDefault="00DC7946" w:rsidP="00DC7946">
            <w:pPr>
              <w:widowControl/>
              <w:autoSpaceDE/>
              <w:autoSpaceDN/>
              <w:rPr>
                <w:rFonts w:ascii="Calibri" w:eastAsia="Times New Roman" w:hAnsi="Calibri" w:cs="Calibri"/>
                <w:b/>
                <w:bCs/>
                <w:color w:val="000000"/>
                <w:sz w:val="20"/>
                <w:szCs w:val="20"/>
                <w:lang w:val="en-ZA" w:eastAsia="en-ZA"/>
              </w:rPr>
            </w:pPr>
            <w:r w:rsidRPr="00DC7946">
              <w:rPr>
                <w:rFonts w:ascii="Calibri" w:eastAsia="Times New Roman" w:hAnsi="Calibri" w:cs="Calibri"/>
                <w:b/>
                <w:bCs/>
                <w:color w:val="000000"/>
                <w:sz w:val="20"/>
                <w:szCs w:val="20"/>
                <w:lang w:val="en-ZA" w:eastAsia="en-ZA"/>
              </w:rPr>
              <w:t xml:space="preserve">Option A </w:t>
            </w:r>
            <w:r w:rsidRPr="00DC7946">
              <w:rPr>
                <w:rFonts w:ascii="Calibri" w:eastAsia="Times New Roman" w:hAnsi="Calibri" w:cs="Calibri"/>
                <w:color w:val="000000"/>
                <w:sz w:val="20"/>
                <w:szCs w:val="20"/>
                <w:lang w:val="en-ZA" w:eastAsia="en-ZA"/>
              </w:rPr>
              <w:t>(1,</w:t>
            </w:r>
            <w:r w:rsidR="00487721">
              <w:rPr>
                <w:rFonts w:ascii="Calibri" w:eastAsia="Times New Roman" w:hAnsi="Calibri" w:cs="Calibri"/>
                <w:color w:val="000000"/>
                <w:sz w:val="20"/>
                <w:szCs w:val="20"/>
                <w:lang w:val="en-ZA" w:eastAsia="en-ZA"/>
              </w:rPr>
              <w:t xml:space="preserve"> </w:t>
            </w:r>
            <w:r w:rsidRPr="00DC7946">
              <w:rPr>
                <w:rFonts w:ascii="Calibri" w:eastAsia="Times New Roman" w:hAnsi="Calibri" w:cs="Calibri"/>
                <w:color w:val="000000"/>
                <w:sz w:val="20"/>
                <w:szCs w:val="20"/>
                <w:lang w:val="en-ZA" w:eastAsia="en-ZA"/>
              </w:rPr>
              <w:t>2</w:t>
            </w:r>
            <w:r w:rsidR="009701D2">
              <w:rPr>
                <w:rFonts w:ascii="Calibri" w:eastAsia="Times New Roman" w:hAnsi="Calibri" w:cs="Calibri"/>
                <w:color w:val="000000"/>
                <w:sz w:val="20"/>
                <w:szCs w:val="20"/>
                <w:lang w:val="en-ZA" w:eastAsia="en-ZA"/>
              </w:rPr>
              <w:t xml:space="preserve">, </w:t>
            </w:r>
            <w:r w:rsidRPr="00DC7946">
              <w:rPr>
                <w:rFonts w:ascii="Calibri" w:eastAsia="Times New Roman" w:hAnsi="Calibri" w:cs="Calibri"/>
                <w:color w:val="000000"/>
                <w:sz w:val="20"/>
                <w:szCs w:val="20"/>
                <w:lang w:val="en-ZA" w:eastAsia="en-ZA"/>
              </w:rPr>
              <w:t>3</w:t>
            </w:r>
            <w:r w:rsidR="009701D2">
              <w:rPr>
                <w:rFonts w:ascii="Calibri" w:eastAsia="Times New Roman" w:hAnsi="Calibri" w:cs="Calibri"/>
                <w:color w:val="000000"/>
                <w:sz w:val="20"/>
                <w:szCs w:val="20"/>
                <w:lang w:val="en-ZA" w:eastAsia="en-ZA"/>
              </w:rPr>
              <w:t xml:space="preserve">, 4 </w:t>
            </w:r>
            <w:r w:rsidRPr="00DC7946">
              <w:rPr>
                <w:rFonts w:ascii="Calibri" w:eastAsia="Times New Roman" w:hAnsi="Calibri" w:cs="Calibri"/>
                <w:color w:val="000000"/>
                <w:sz w:val="20"/>
                <w:szCs w:val="20"/>
                <w:lang w:val="en-ZA" w:eastAsia="en-ZA"/>
              </w:rPr>
              <w:t>months supply)</w:t>
            </w:r>
          </w:p>
        </w:tc>
        <w:tc>
          <w:tcPr>
            <w:tcW w:w="0" w:type="auto"/>
            <w:tcBorders>
              <w:top w:val="nil"/>
              <w:left w:val="nil"/>
              <w:bottom w:val="single" w:sz="4" w:space="0" w:color="auto"/>
              <w:right w:val="single" w:sz="8" w:space="0" w:color="auto"/>
            </w:tcBorders>
            <w:shd w:val="clear" w:color="auto" w:fill="auto"/>
            <w:noWrap/>
            <w:vAlign w:val="center"/>
            <w:hideMark/>
          </w:tcPr>
          <w:p w:rsidR="00DC7946" w:rsidRPr="00DC7946" w:rsidRDefault="00DC7946" w:rsidP="00DC7946">
            <w:pPr>
              <w:widowControl/>
              <w:autoSpaceDE/>
              <w:autoSpaceDN/>
              <w:jc w:val="center"/>
              <w:rPr>
                <w:rFonts w:ascii="Calibri" w:eastAsia="Times New Roman" w:hAnsi="Calibri" w:cs="Calibri"/>
                <w:color w:val="000000"/>
                <w:lang w:val="en-ZA" w:eastAsia="en-ZA"/>
              </w:rPr>
            </w:pPr>
            <w:r w:rsidRPr="00DC7946">
              <w:rPr>
                <w:rFonts w:ascii="Calibri" w:eastAsia="Times New Roman" w:hAnsi="Calibri" w:cs="Calibri"/>
                <w:color w:val="000000"/>
                <w:lang w:val="en-ZA" w:eastAsia="en-ZA"/>
              </w:rPr>
              <w:t> </w:t>
            </w:r>
          </w:p>
        </w:tc>
        <w:tc>
          <w:tcPr>
            <w:tcW w:w="0" w:type="auto"/>
            <w:tcBorders>
              <w:top w:val="single" w:sz="8" w:space="0" w:color="auto"/>
              <w:left w:val="single" w:sz="8" w:space="0" w:color="auto"/>
              <w:bottom w:val="single" w:sz="8" w:space="0" w:color="auto"/>
              <w:right w:val="single" w:sz="4" w:space="0" w:color="auto"/>
            </w:tcBorders>
            <w:shd w:val="clear" w:color="000000" w:fill="D9E1F2"/>
            <w:noWrap/>
            <w:vAlign w:val="center"/>
          </w:tcPr>
          <w:p w:rsidR="00DC7946" w:rsidRPr="00DC7946" w:rsidRDefault="00DC7946" w:rsidP="00DC7946">
            <w:pPr>
              <w:widowControl/>
              <w:autoSpaceDE/>
              <w:autoSpaceDN/>
              <w:jc w:val="center"/>
              <w:rPr>
                <w:rFonts w:ascii="Calibri" w:eastAsia="Times New Roman" w:hAnsi="Calibri" w:cs="Calibri"/>
                <w:color w:val="000000"/>
                <w:lang w:val="en-ZA" w:eastAsia="en-ZA"/>
              </w:rPr>
            </w:pPr>
          </w:p>
        </w:tc>
        <w:tc>
          <w:tcPr>
            <w:tcW w:w="0" w:type="auto"/>
            <w:tcBorders>
              <w:top w:val="single" w:sz="8" w:space="0" w:color="auto"/>
              <w:left w:val="nil"/>
              <w:bottom w:val="single" w:sz="8" w:space="0" w:color="auto"/>
              <w:right w:val="single" w:sz="8" w:space="0" w:color="auto"/>
            </w:tcBorders>
            <w:shd w:val="clear" w:color="000000" w:fill="D9E1F2"/>
            <w:noWrap/>
            <w:vAlign w:val="center"/>
          </w:tcPr>
          <w:p w:rsidR="00DC7946" w:rsidRPr="00DC7946" w:rsidRDefault="00DC7946" w:rsidP="00DC7946">
            <w:pPr>
              <w:widowControl/>
              <w:autoSpaceDE/>
              <w:autoSpaceDN/>
              <w:jc w:val="center"/>
              <w:rPr>
                <w:rFonts w:ascii="Calibri" w:eastAsia="Times New Roman" w:hAnsi="Calibri" w:cs="Calibri"/>
                <w:color w:val="000000"/>
                <w:lang w:val="en-ZA" w:eastAsia="en-ZA"/>
              </w:rPr>
            </w:pPr>
          </w:p>
        </w:tc>
      </w:tr>
      <w:tr w:rsidR="00DE5F5F" w:rsidRPr="00DC7946" w:rsidTr="00957C1F">
        <w:trPr>
          <w:trHeight w:val="300"/>
        </w:trPr>
        <w:tc>
          <w:tcPr>
            <w:tcW w:w="2410" w:type="dxa"/>
            <w:tcBorders>
              <w:top w:val="nil"/>
              <w:left w:val="single" w:sz="8" w:space="0" w:color="auto"/>
              <w:bottom w:val="nil"/>
              <w:right w:val="nil"/>
            </w:tcBorders>
            <w:shd w:val="clear" w:color="000000" w:fill="D9E1F2"/>
          </w:tcPr>
          <w:p w:rsidR="00DC7946" w:rsidRPr="00DE5F5F" w:rsidRDefault="00DE5F5F" w:rsidP="00DC7946">
            <w:pPr>
              <w:widowControl/>
              <w:autoSpaceDE/>
              <w:autoSpaceDN/>
              <w:rPr>
                <w:rFonts w:ascii="Calibri" w:eastAsia="Times New Roman" w:hAnsi="Calibri" w:cs="Calibri"/>
                <w:b/>
                <w:bCs/>
                <w:color w:val="000000"/>
                <w:lang w:val="en-ZA" w:eastAsia="en-ZA"/>
              </w:rPr>
            </w:pPr>
            <w:r w:rsidRPr="00DE5F5F">
              <w:rPr>
                <w:rFonts w:ascii="Calibri" w:eastAsia="Times New Roman" w:hAnsi="Calibri" w:cs="Calibri"/>
                <w:b/>
                <w:bCs/>
                <w:color w:val="000000"/>
                <w:lang w:val="en-ZA" w:eastAsia="en-ZA"/>
              </w:rPr>
              <w:t>National</w:t>
            </w:r>
            <w:r>
              <w:rPr>
                <w:rFonts w:ascii="Calibri" w:eastAsia="Times New Roman" w:hAnsi="Calibri" w:cs="Calibri"/>
                <w:b/>
                <w:bCs/>
                <w:color w:val="000000"/>
                <w:lang w:val="en-ZA" w:eastAsia="en-ZA"/>
              </w:rPr>
              <w:t xml:space="preserve"> (any of the 8 provinces: EC, FS, GP, KZN, LP, MP, NC, NW)</w:t>
            </w:r>
          </w:p>
        </w:tc>
        <w:tc>
          <w:tcPr>
            <w:tcW w:w="3647" w:type="dxa"/>
            <w:tcBorders>
              <w:top w:val="nil"/>
              <w:left w:val="single" w:sz="8" w:space="0" w:color="auto"/>
              <w:bottom w:val="single" w:sz="4" w:space="0" w:color="auto"/>
              <w:right w:val="single" w:sz="4" w:space="0" w:color="auto"/>
            </w:tcBorders>
            <w:shd w:val="clear" w:color="000000" w:fill="D9E1F2"/>
            <w:noWrap/>
            <w:vAlign w:val="center"/>
            <w:hideMark/>
          </w:tcPr>
          <w:p w:rsidR="00DC7946" w:rsidRPr="00DC7946" w:rsidRDefault="00DC7946" w:rsidP="00DC7946">
            <w:pPr>
              <w:widowControl/>
              <w:autoSpaceDE/>
              <w:autoSpaceDN/>
              <w:rPr>
                <w:rFonts w:ascii="Calibri" w:eastAsia="Times New Roman" w:hAnsi="Calibri" w:cs="Calibri"/>
                <w:b/>
                <w:bCs/>
                <w:color w:val="000000"/>
                <w:sz w:val="20"/>
                <w:szCs w:val="20"/>
                <w:lang w:val="en-ZA" w:eastAsia="en-ZA"/>
              </w:rPr>
            </w:pPr>
            <w:r w:rsidRPr="00DC7946">
              <w:rPr>
                <w:rFonts w:ascii="Calibri" w:eastAsia="Times New Roman" w:hAnsi="Calibri" w:cs="Calibri"/>
                <w:b/>
                <w:bCs/>
                <w:color w:val="000000"/>
                <w:sz w:val="20"/>
                <w:szCs w:val="20"/>
                <w:lang w:val="en-ZA" w:eastAsia="en-ZA"/>
              </w:rPr>
              <w:t xml:space="preserve">Option B </w:t>
            </w:r>
            <w:r w:rsidRPr="00DC7946">
              <w:rPr>
                <w:rFonts w:ascii="Calibri" w:eastAsia="Times New Roman" w:hAnsi="Calibri" w:cs="Calibri"/>
                <w:color w:val="000000"/>
                <w:sz w:val="20"/>
                <w:szCs w:val="20"/>
                <w:lang w:val="en-ZA" w:eastAsia="en-ZA"/>
              </w:rPr>
              <w:t>(</w:t>
            </w:r>
            <w:r w:rsidR="00487721">
              <w:rPr>
                <w:rFonts w:ascii="Calibri" w:eastAsia="Times New Roman" w:hAnsi="Calibri" w:cs="Calibri"/>
                <w:color w:val="000000"/>
                <w:sz w:val="20"/>
                <w:szCs w:val="20"/>
                <w:lang w:val="en-ZA" w:eastAsia="en-ZA"/>
              </w:rPr>
              <w:t>5</w:t>
            </w:r>
            <w:r w:rsidRPr="00DC7946">
              <w:rPr>
                <w:rFonts w:ascii="Calibri" w:eastAsia="Times New Roman" w:hAnsi="Calibri" w:cs="Calibri"/>
                <w:color w:val="000000"/>
                <w:sz w:val="20"/>
                <w:szCs w:val="20"/>
                <w:lang w:val="en-ZA" w:eastAsia="en-ZA"/>
              </w:rPr>
              <w:t xml:space="preserve"> and 6 months supply)</w:t>
            </w:r>
          </w:p>
        </w:tc>
        <w:tc>
          <w:tcPr>
            <w:tcW w:w="0" w:type="auto"/>
            <w:tcBorders>
              <w:top w:val="nil"/>
              <w:left w:val="nil"/>
              <w:bottom w:val="single" w:sz="4" w:space="0" w:color="auto"/>
              <w:right w:val="single" w:sz="8" w:space="0" w:color="auto"/>
            </w:tcBorders>
            <w:shd w:val="clear" w:color="auto" w:fill="auto"/>
            <w:noWrap/>
            <w:vAlign w:val="center"/>
            <w:hideMark/>
          </w:tcPr>
          <w:p w:rsidR="00DC7946" w:rsidRPr="00DC7946" w:rsidRDefault="00DC7946" w:rsidP="00DC7946">
            <w:pPr>
              <w:widowControl/>
              <w:autoSpaceDE/>
              <w:autoSpaceDN/>
              <w:jc w:val="center"/>
              <w:rPr>
                <w:rFonts w:ascii="Calibri" w:eastAsia="Times New Roman" w:hAnsi="Calibri" w:cs="Calibri"/>
                <w:color w:val="000000"/>
                <w:lang w:val="en-ZA" w:eastAsia="en-ZA"/>
              </w:rPr>
            </w:pPr>
            <w:r w:rsidRPr="00DC7946">
              <w:rPr>
                <w:rFonts w:ascii="Calibri" w:eastAsia="Times New Roman" w:hAnsi="Calibri" w:cs="Calibri"/>
                <w:color w:val="000000"/>
                <w:lang w:val="en-ZA" w:eastAsia="en-ZA"/>
              </w:rPr>
              <w:t> </w:t>
            </w:r>
          </w:p>
        </w:tc>
        <w:tc>
          <w:tcPr>
            <w:tcW w:w="0" w:type="auto"/>
            <w:tcBorders>
              <w:top w:val="single" w:sz="8" w:space="0" w:color="auto"/>
              <w:left w:val="single" w:sz="8" w:space="0" w:color="auto"/>
              <w:bottom w:val="single" w:sz="8" w:space="0" w:color="auto"/>
              <w:right w:val="single" w:sz="4" w:space="0" w:color="auto"/>
            </w:tcBorders>
            <w:shd w:val="clear" w:color="000000" w:fill="D9E1F2"/>
            <w:noWrap/>
            <w:vAlign w:val="center"/>
          </w:tcPr>
          <w:p w:rsidR="00DC7946" w:rsidRPr="00DC7946" w:rsidRDefault="00DC7946" w:rsidP="00DC7946">
            <w:pPr>
              <w:widowControl/>
              <w:autoSpaceDE/>
              <w:autoSpaceDN/>
              <w:jc w:val="center"/>
              <w:rPr>
                <w:rFonts w:ascii="Calibri" w:eastAsia="Times New Roman" w:hAnsi="Calibri" w:cs="Calibri"/>
                <w:color w:val="000000"/>
                <w:lang w:val="en-ZA" w:eastAsia="en-ZA"/>
              </w:rPr>
            </w:pPr>
          </w:p>
        </w:tc>
        <w:tc>
          <w:tcPr>
            <w:tcW w:w="0" w:type="auto"/>
            <w:tcBorders>
              <w:top w:val="single" w:sz="8" w:space="0" w:color="auto"/>
              <w:left w:val="nil"/>
              <w:bottom w:val="single" w:sz="8" w:space="0" w:color="auto"/>
              <w:right w:val="single" w:sz="8" w:space="0" w:color="auto"/>
            </w:tcBorders>
            <w:shd w:val="clear" w:color="000000" w:fill="D9E1F2"/>
            <w:noWrap/>
            <w:vAlign w:val="center"/>
          </w:tcPr>
          <w:p w:rsidR="00DC7946" w:rsidRPr="00DC7946" w:rsidRDefault="00DC7946" w:rsidP="00DC7946">
            <w:pPr>
              <w:widowControl/>
              <w:autoSpaceDE/>
              <w:autoSpaceDN/>
              <w:jc w:val="center"/>
              <w:rPr>
                <w:rFonts w:ascii="Calibri" w:eastAsia="Times New Roman" w:hAnsi="Calibri" w:cs="Calibri"/>
                <w:color w:val="000000"/>
                <w:lang w:val="en-ZA" w:eastAsia="en-ZA"/>
              </w:rPr>
            </w:pPr>
          </w:p>
        </w:tc>
      </w:tr>
      <w:tr w:rsidR="00DE5F5F" w:rsidRPr="00DC7946" w:rsidTr="00957C1F">
        <w:trPr>
          <w:trHeight w:val="60"/>
        </w:trPr>
        <w:tc>
          <w:tcPr>
            <w:tcW w:w="2410" w:type="dxa"/>
            <w:tcBorders>
              <w:top w:val="nil"/>
              <w:left w:val="single" w:sz="8" w:space="0" w:color="auto"/>
              <w:bottom w:val="single" w:sz="8" w:space="0" w:color="auto"/>
              <w:right w:val="nil"/>
            </w:tcBorders>
            <w:shd w:val="clear" w:color="000000" w:fill="D9E1F2"/>
            <w:hideMark/>
          </w:tcPr>
          <w:p w:rsidR="00DC7946" w:rsidRPr="00DC7946" w:rsidRDefault="00DC7946" w:rsidP="00DC7946">
            <w:pPr>
              <w:widowControl/>
              <w:autoSpaceDE/>
              <w:autoSpaceDN/>
              <w:rPr>
                <w:rFonts w:ascii="Calibri" w:eastAsia="Times New Roman" w:hAnsi="Calibri" w:cs="Calibri"/>
                <w:color w:val="000000"/>
                <w:lang w:val="en-ZA" w:eastAsia="en-ZA"/>
              </w:rPr>
            </w:pPr>
          </w:p>
        </w:tc>
        <w:tc>
          <w:tcPr>
            <w:tcW w:w="3647" w:type="dxa"/>
            <w:tcBorders>
              <w:top w:val="nil"/>
              <w:left w:val="single" w:sz="8" w:space="0" w:color="auto"/>
              <w:bottom w:val="single" w:sz="8" w:space="0" w:color="auto"/>
              <w:right w:val="single" w:sz="4" w:space="0" w:color="auto"/>
            </w:tcBorders>
            <w:shd w:val="clear" w:color="000000" w:fill="D9E1F2"/>
            <w:noWrap/>
            <w:vAlign w:val="center"/>
            <w:hideMark/>
          </w:tcPr>
          <w:p w:rsidR="00DC7946" w:rsidRPr="00DC7946" w:rsidRDefault="00DC7946" w:rsidP="00DC7946">
            <w:pPr>
              <w:widowControl/>
              <w:autoSpaceDE/>
              <w:autoSpaceDN/>
              <w:rPr>
                <w:rFonts w:ascii="Calibri" w:eastAsia="Times New Roman" w:hAnsi="Calibri" w:cs="Calibri"/>
                <w:b/>
                <w:bCs/>
                <w:color w:val="000000"/>
                <w:sz w:val="20"/>
                <w:szCs w:val="20"/>
                <w:lang w:val="en-ZA" w:eastAsia="en-ZA"/>
              </w:rPr>
            </w:pPr>
            <w:r w:rsidRPr="00DC7946">
              <w:rPr>
                <w:rFonts w:ascii="Calibri" w:eastAsia="Times New Roman" w:hAnsi="Calibri" w:cs="Calibri"/>
                <w:b/>
                <w:bCs/>
                <w:color w:val="000000"/>
                <w:sz w:val="20"/>
                <w:szCs w:val="20"/>
                <w:lang w:val="en-ZA" w:eastAsia="en-ZA"/>
              </w:rPr>
              <w:t>Cold chain</w:t>
            </w:r>
            <w:r w:rsidR="00402BD8">
              <w:rPr>
                <w:rFonts w:ascii="Calibri" w:eastAsia="Times New Roman" w:hAnsi="Calibri" w:cs="Calibri"/>
                <w:b/>
                <w:bCs/>
                <w:color w:val="000000"/>
                <w:sz w:val="20"/>
                <w:szCs w:val="20"/>
                <w:lang w:val="en-ZA" w:eastAsia="en-ZA"/>
              </w:rPr>
              <w:t xml:space="preserve"> (</w:t>
            </w:r>
            <w:r w:rsidR="006F6C2A">
              <w:rPr>
                <w:rFonts w:ascii="Calibri" w:eastAsia="Times New Roman" w:hAnsi="Calibri" w:cs="Calibri"/>
                <w:b/>
                <w:bCs/>
                <w:color w:val="000000"/>
                <w:sz w:val="20"/>
                <w:szCs w:val="20"/>
                <w:lang w:val="en-ZA" w:eastAsia="en-ZA"/>
              </w:rPr>
              <w:t>Total Price</w:t>
            </w:r>
            <w:r w:rsidR="00402BD8">
              <w:rPr>
                <w:rFonts w:ascii="Calibri" w:eastAsia="Times New Roman" w:hAnsi="Calibri" w:cs="Calibri"/>
                <w:b/>
                <w:bCs/>
                <w:color w:val="000000"/>
                <w:sz w:val="20"/>
                <w:szCs w:val="20"/>
                <w:lang w:val="en-ZA" w:eastAsia="en-ZA"/>
              </w:rPr>
              <w:t>)</w:t>
            </w:r>
          </w:p>
        </w:tc>
        <w:tc>
          <w:tcPr>
            <w:tcW w:w="0" w:type="auto"/>
            <w:tcBorders>
              <w:top w:val="nil"/>
              <w:left w:val="nil"/>
              <w:bottom w:val="single" w:sz="8" w:space="0" w:color="auto"/>
              <w:right w:val="single" w:sz="8" w:space="0" w:color="auto"/>
            </w:tcBorders>
            <w:shd w:val="clear" w:color="auto" w:fill="auto"/>
            <w:noWrap/>
            <w:vAlign w:val="center"/>
            <w:hideMark/>
          </w:tcPr>
          <w:p w:rsidR="00DC7946" w:rsidRPr="00DC7946" w:rsidRDefault="00DC7946" w:rsidP="00DC7946">
            <w:pPr>
              <w:widowControl/>
              <w:autoSpaceDE/>
              <w:autoSpaceDN/>
              <w:jc w:val="center"/>
              <w:rPr>
                <w:rFonts w:ascii="Calibri" w:eastAsia="Times New Roman" w:hAnsi="Calibri" w:cs="Calibri"/>
                <w:color w:val="000000"/>
                <w:lang w:val="en-ZA" w:eastAsia="en-ZA"/>
              </w:rPr>
            </w:pPr>
            <w:r w:rsidRPr="00DC7946">
              <w:rPr>
                <w:rFonts w:ascii="Calibri" w:eastAsia="Times New Roman" w:hAnsi="Calibri" w:cs="Calibri"/>
                <w:color w:val="000000"/>
                <w:lang w:val="en-ZA" w:eastAsia="en-ZA"/>
              </w:rPr>
              <w:t> </w:t>
            </w:r>
          </w:p>
        </w:tc>
        <w:tc>
          <w:tcPr>
            <w:tcW w:w="0" w:type="auto"/>
            <w:tcBorders>
              <w:top w:val="single" w:sz="8" w:space="0" w:color="auto"/>
              <w:left w:val="single" w:sz="8" w:space="0" w:color="auto"/>
              <w:bottom w:val="single" w:sz="8" w:space="0" w:color="auto"/>
              <w:right w:val="single" w:sz="4" w:space="0" w:color="auto"/>
            </w:tcBorders>
            <w:shd w:val="clear" w:color="000000" w:fill="D9E1F2"/>
            <w:noWrap/>
            <w:vAlign w:val="center"/>
          </w:tcPr>
          <w:p w:rsidR="00DC7946" w:rsidRPr="00DC7946" w:rsidRDefault="00DC7946" w:rsidP="00DC7946">
            <w:pPr>
              <w:widowControl/>
              <w:autoSpaceDE/>
              <w:autoSpaceDN/>
              <w:jc w:val="center"/>
              <w:rPr>
                <w:rFonts w:ascii="Calibri" w:eastAsia="Times New Roman" w:hAnsi="Calibri" w:cs="Calibri"/>
                <w:color w:val="000000"/>
                <w:lang w:val="en-ZA" w:eastAsia="en-ZA"/>
              </w:rPr>
            </w:pPr>
          </w:p>
        </w:tc>
        <w:tc>
          <w:tcPr>
            <w:tcW w:w="0" w:type="auto"/>
            <w:tcBorders>
              <w:top w:val="single" w:sz="8" w:space="0" w:color="auto"/>
              <w:left w:val="nil"/>
              <w:bottom w:val="single" w:sz="8" w:space="0" w:color="auto"/>
              <w:right w:val="single" w:sz="8" w:space="0" w:color="auto"/>
            </w:tcBorders>
            <w:shd w:val="clear" w:color="000000" w:fill="D9E1F2"/>
            <w:noWrap/>
            <w:vAlign w:val="center"/>
          </w:tcPr>
          <w:p w:rsidR="00DC7946" w:rsidRPr="00DC7946" w:rsidRDefault="00DC7946" w:rsidP="00DC7946">
            <w:pPr>
              <w:widowControl/>
              <w:autoSpaceDE/>
              <w:autoSpaceDN/>
              <w:jc w:val="center"/>
              <w:rPr>
                <w:rFonts w:ascii="Calibri" w:eastAsia="Times New Roman" w:hAnsi="Calibri" w:cs="Calibri"/>
                <w:color w:val="000000"/>
                <w:lang w:val="en-ZA" w:eastAsia="en-ZA"/>
              </w:rPr>
            </w:pPr>
          </w:p>
        </w:tc>
      </w:tr>
      <w:tr w:rsidR="00DE5F5F" w:rsidRPr="00DC7946" w:rsidTr="00DE5F5F">
        <w:trPr>
          <w:trHeight w:val="290"/>
        </w:trPr>
        <w:tc>
          <w:tcPr>
            <w:tcW w:w="2410" w:type="dxa"/>
            <w:tcBorders>
              <w:top w:val="single" w:sz="8" w:space="0" w:color="auto"/>
              <w:left w:val="single" w:sz="8" w:space="0" w:color="auto"/>
              <w:bottom w:val="single" w:sz="8" w:space="0" w:color="auto"/>
              <w:right w:val="single" w:sz="8" w:space="0" w:color="auto"/>
            </w:tcBorders>
            <w:shd w:val="clear" w:color="000000" w:fill="D9E1F2"/>
            <w:noWrap/>
            <w:hideMark/>
          </w:tcPr>
          <w:p w:rsidR="00DC7946" w:rsidRPr="00DC7946" w:rsidRDefault="00DC7946" w:rsidP="00DC7946">
            <w:pPr>
              <w:widowControl/>
              <w:autoSpaceDE/>
              <w:autoSpaceDN/>
              <w:rPr>
                <w:rFonts w:ascii="Calibri" w:eastAsia="Times New Roman" w:hAnsi="Calibri" w:cs="Calibri"/>
                <w:color w:val="000000"/>
                <w:lang w:val="en-ZA" w:eastAsia="en-ZA"/>
              </w:rPr>
            </w:pPr>
            <w:r w:rsidRPr="00DC7946">
              <w:rPr>
                <w:rFonts w:ascii="Calibri" w:eastAsia="Times New Roman" w:hAnsi="Calibri" w:cs="Calibri"/>
                <w:color w:val="000000"/>
                <w:lang w:val="en-ZA" w:eastAsia="en-ZA"/>
              </w:rPr>
              <w:t>Signed:</w:t>
            </w:r>
          </w:p>
        </w:tc>
        <w:tc>
          <w:tcPr>
            <w:tcW w:w="3647" w:type="dxa"/>
            <w:tcBorders>
              <w:top w:val="single" w:sz="8" w:space="0" w:color="auto"/>
              <w:left w:val="single" w:sz="8" w:space="0" w:color="auto"/>
              <w:bottom w:val="single" w:sz="8" w:space="0" w:color="auto"/>
              <w:right w:val="nil"/>
            </w:tcBorders>
            <w:shd w:val="clear" w:color="auto" w:fill="auto"/>
            <w:noWrap/>
            <w:vAlign w:val="bottom"/>
            <w:hideMark/>
          </w:tcPr>
          <w:p w:rsidR="00DC7946" w:rsidRPr="00DC7946" w:rsidRDefault="00DC7946" w:rsidP="00DC7946">
            <w:pPr>
              <w:widowControl/>
              <w:autoSpaceDE/>
              <w:autoSpaceDN/>
              <w:rPr>
                <w:rFonts w:ascii="Calibri" w:eastAsia="Times New Roman" w:hAnsi="Calibri" w:cs="Calibri"/>
                <w:color w:val="000000"/>
                <w:lang w:val="en-ZA" w:eastAsia="en-ZA"/>
              </w:rPr>
            </w:pPr>
          </w:p>
        </w:tc>
        <w:tc>
          <w:tcPr>
            <w:tcW w:w="0" w:type="auto"/>
            <w:tcBorders>
              <w:top w:val="single" w:sz="8" w:space="0" w:color="auto"/>
              <w:left w:val="nil"/>
              <w:bottom w:val="single" w:sz="8" w:space="0" w:color="auto"/>
              <w:right w:val="nil"/>
            </w:tcBorders>
            <w:shd w:val="clear" w:color="auto" w:fill="auto"/>
            <w:noWrap/>
            <w:vAlign w:val="center"/>
            <w:hideMark/>
          </w:tcPr>
          <w:p w:rsidR="00DC7946" w:rsidRPr="00DC7946" w:rsidRDefault="00DC7946" w:rsidP="00DC7946">
            <w:pPr>
              <w:widowControl/>
              <w:autoSpaceDE/>
              <w:autoSpaceDN/>
              <w:rPr>
                <w:rFonts w:ascii="Times New Roman" w:eastAsia="Times New Roman" w:hAnsi="Times New Roman" w:cs="Times New Roman"/>
                <w:sz w:val="20"/>
                <w:szCs w:val="20"/>
                <w:lang w:val="en-ZA" w:eastAsia="en-ZA"/>
              </w:rPr>
            </w:pPr>
          </w:p>
        </w:tc>
        <w:tc>
          <w:tcPr>
            <w:tcW w:w="0" w:type="auto"/>
            <w:tcBorders>
              <w:top w:val="single" w:sz="8" w:space="0" w:color="auto"/>
              <w:left w:val="nil"/>
              <w:bottom w:val="single" w:sz="8" w:space="0" w:color="auto"/>
              <w:right w:val="nil"/>
            </w:tcBorders>
            <w:shd w:val="clear" w:color="auto" w:fill="auto"/>
            <w:noWrap/>
            <w:vAlign w:val="center"/>
            <w:hideMark/>
          </w:tcPr>
          <w:p w:rsidR="00DC7946" w:rsidRPr="00DC7946" w:rsidRDefault="00DC7946" w:rsidP="00DC7946">
            <w:pPr>
              <w:widowControl/>
              <w:autoSpaceDE/>
              <w:autoSpaceDN/>
              <w:jc w:val="center"/>
              <w:rPr>
                <w:rFonts w:ascii="Times New Roman" w:eastAsia="Times New Roman" w:hAnsi="Times New Roman" w:cs="Times New Roman"/>
                <w:sz w:val="20"/>
                <w:szCs w:val="20"/>
                <w:lang w:val="en-ZA" w:eastAsia="en-ZA"/>
              </w:rPr>
            </w:pP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C7946" w:rsidRPr="00DC7946" w:rsidRDefault="00DC7946" w:rsidP="00DC7946">
            <w:pPr>
              <w:widowControl/>
              <w:autoSpaceDE/>
              <w:autoSpaceDN/>
              <w:jc w:val="center"/>
              <w:rPr>
                <w:rFonts w:ascii="Times New Roman" w:eastAsia="Times New Roman" w:hAnsi="Times New Roman" w:cs="Times New Roman"/>
                <w:sz w:val="20"/>
                <w:szCs w:val="20"/>
                <w:lang w:val="en-ZA" w:eastAsia="en-ZA"/>
              </w:rPr>
            </w:pPr>
          </w:p>
        </w:tc>
      </w:tr>
      <w:tr w:rsidR="00DE5F5F" w:rsidRPr="00DC7946" w:rsidTr="00DE5F5F">
        <w:trPr>
          <w:trHeight w:val="290"/>
        </w:trPr>
        <w:tc>
          <w:tcPr>
            <w:tcW w:w="2410" w:type="dxa"/>
            <w:tcBorders>
              <w:top w:val="single" w:sz="8" w:space="0" w:color="auto"/>
              <w:left w:val="single" w:sz="8" w:space="0" w:color="auto"/>
              <w:bottom w:val="single" w:sz="8" w:space="0" w:color="auto"/>
              <w:right w:val="single" w:sz="8" w:space="0" w:color="auto"/>
            </w:tcBorders>
            <w:shd w:val="clear" w:color="000000" w:fill="D9E1F2"/>
            <w:noWrap/>
            <w:hideMark/>
          </w:tcPr>
          <w:p w:rsidR="00DC7946" w:rsidRPr="00DC7946" w:rsidRDefault="00DC7946" w:rsidP="00DC7946">
            <w:pPr>
              <w:widowControl/>
              <w:autoSpaceDE/>
              <w:autoSpaceDN/>
              <w:rPr>
                <w:rFonts w:ascii="Calibri" w:eastAsia="Times New Roman" w:hAnsi="Calibri" w:cs="Calibri"/>
                <w:color w:val="000000"/>
                <w:lang w:val="en-ZA" w:eastAsia="en-ZA"/>
              </w:rPr>
            </w:pPr>
            <w:r w:rsidRPr="00DC7946">
              <w:rPr>
                <w:rFonts w:ascii="Calibri" w:eastAsia="Times New Roman" w:hAnsi="Calibri" w:cs="Calibri"/>
                <w:color w:val="000000"/>
                <w:lang w:val="en-ZA" w:eastAsia="en-ZA"/>
              </w:rPr>
              <w:t xml:space="preserve">Date: </w:t>
            </w:r>
          </w:p>
        </w:tc>
        <w:tc>
          <w:tcPr>
            <w:tcW w:w="3647" w:type="dxa"/>
            <w:tcBorders>
              <w:top w:val="single" w:sz="8" w:space="0" w:color="auto"/>
              <w:left w:val="single" w:sz="8" w:space="0" w:color="auto"/>
              <w:bottom w:val="single" w:sz="8" w:space="0" w:color="auto"/>
              <w:right w:val="nil"/>
            </w:tcBorders>
            <w:shd w:val="clear" w:color="auto" w:fill="auto"/>
            <w:noWrap/>
            <w:vAlign w:val="bottom"/>
            <w:hideMark/>
          </w:tcPr>
          <w:p w:rsidR="00DC7946" w:rsidRPr="00DC7946" w:rsidRDefault="00DC7946" w:rsidP="00DC7946">
            <w:pPr>
              <w:widowControl/>
              <w:autoSpaceDE/>
              <w:autoSpaceDN/>
              <w:rPr>
                <w:rFonts w:ascii="Calibri" w:eastAsia="Times New Roman" w:hAnsi="Calibri" w:cs="Calibri"/>
                <w:color w:val="000000"/>
                <w:lang w:val="en-ZA" w:eastAsia="en-ZA"/>
              </w:rPr>
            </w:pPr>
          </w:p>
        </w:tc>
        <w:tc>
          <w:tcPr>
            <w:tcW w:w="0" w:type="auto"/>
            <w:tcBorders>
              <w:top w:val="single" w:sz="8" w:space="0" w:color="auto"/>
              <w:left w:val="nil"/>
              <w:bottom w:val="single" w:sz="8" w:space="0" w:color="auto"/>
              <w:right w:val="nil"/>
            </w:tcBorders>
            <w:shd w:val="clear" w:color="auto" w:fill="auto"/>
            <w:noWrap/>
            <w:vAlign w:val="center"/>
            <w:hideMark/>
          </w:tcPr>
          <w:p w:rsidR="00DC7946" w:rsidRPr="00DC7946" w:rsidRDefault="00DC7946" w:rsidP="00DC7946">
            <w:pPr>
              <w:widowControl/>
              <w:autoSpaceDE/>
              <w:autoSpaceDN/>
              <w:rPr>
                <w:rFonts w:ascii="Calibri" w:eastAsia="Times New Roman" w:hAnsi="Calibri" w:cs="Calibri"/>
                <w:color w:val="000000"/>
                <w:lang w:val="en-ZA" w:eastAsia="en-ZA"/>
              </w:rPr>
            </w:pPr>
          </w:p>
        </w:tc>
        <w:tc>
          <w:tcPr>
            <w:tcW w:w="0" w:type="auto"/>
            <w:tcBorders>
              <w:top w:val="single" w:sz="8" w:space="0" w:color="auto"/>
              <w:left w:val="nil"/>
              <w:bottom w:val="single" w:sz="8" w:space="0" w:color="auto"/>
              <w:right w:val="nil"/>
            </w:tcBorders>
            <w:shd w:val="clear" w:color="auto" w:fill="auto"/>
            <w:noWrap/>
            <w:vAlign w:val="center"/>
            <w:hideMark/>
          </w:tcPr>
          <w:p w:rsidR="00DC7946" w:rsidRPr="00DC7946" w:rsidRDefault="00DC7946" w:rsidP="00DC7946">
            <w:pPr>
              <w:widowControl/>
              <w:autoSpaceDE/>
              <w:autoSpaceDN/>
              <w:jc w:val="center"/>
              <w:rPr>
                <w:rFonts w:ascii="Times New Roman" w:eastAsia="Times New Roman" w:hAnsi="Times New Roman" w:cs="Times New Roman"/>
                <w:sz w:val="20"/>
                <w:szCs w:val="20"/>
                <w:lang w:val="en-ZA" w:eastAsia="en-ZA"/>
              </w:rPr>
            </w:pP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C7946" w:rsidRPr="00DC7946" w:rsidRDefault="00DC7946" w:rsidP="00DC7946">
            <w:pPr>
              <w:widowControl/>
              <w:autoSpaceDE/>
              <w:autoSpaceDN/>
              <w:jc w:val="center"/>
              <w:rPr>
                <w:rFonts w:ascii="Times New Roman" w:eastAsia="Times New Roman" w:hAnsi="Times New Roman" w:cs="Times New Roman"/>
                <w:sz w:val="20"/>
                <w:szCs w:val="20"/>
                <w:lang w:val="en-ZA" w:eastAsia="en-ZA"/>
              </w:rPr>
            </w:pPr>
          </w:p>
        </w:tc>
      </w:tr>
    </w:tbl>
    <w:p w:rsidR="00B167FE" w:rsidRDefault="00B167FE" w:rsidP="00FF0DDF">
      <w:pPr>
        <w:pStyle w:val="BodyText"/>
        <w:spacing w:line="276" w:lineRule="auto"/>
        <w:ind w:left="120" w:right="1244"/>
        <w:jc w:val="both"/>
      </w:pPr>
    </w:p>
    <w:p w:rsidR="00B167FE" w:rsidRDefault="00B167FE" w:rsidP="00FF0DDF">
      <w:pPr>
        <w:pStyle w:val="BodyText"/>
        <w:spacing w:line="276" w:lineRule="auto"/>
        <w:ind w:left="120" w:right="1244"/>
        <w:jc w:val="both"/>
      </w:pPr>
    </w:p>
    <w:sectPr w:rsidR="00B167FE" w:rsidSect="00EC7E34">
      <w:pgSz w:w="11900" w:h="16840"/>
      <w:pgMar w:top="1360" w:right="1320" w:bottom="940" w:left="1320" w:header="0" w:footer="6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B9E" w:rsidRDefault="00BF1B9E">
      <w:r>
        <w:separator/>
      </w:r>
    </w:p>
  </w:endnote>
  <w:endnote w:type="continuationSeparator" w:id="0">
    <w:p w:rsidR="00BF1B9E" w:rsidRDefault="00BF1B9E">
      <w:r>
        <w:continuationSeparator/>
      </w:r>
    </w:p>
  </w:endnote>
  <w:endnote w:type="continuationNotice" w:id="1">
    <w:p w:rsidR="00BF1B9E" w:rsidRDefault="00BF1B9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889258"/>
      <w:docPartObj>
        <w:docPartGallery w:val="Page Numbers (Bottom of Page)"/>
        <w:docPartUnique/>
      </w:docPartObj>
    </w:sdtPr>
    <w:sdtEndPr>
      <w:rPr>
        <w:noProof/>
      </w:rPr>
    </w:sdtEndPr>
    <w:sdtContent>
      <w:p w:rsidR="0052087C" w:rsidRDefault="00EC7E34">
        <w:pPr>
          <w:pStyle w:val="Footer"/>
          <w:jc w:val="center"/>
        </w:pPr>
        <w:r>
          <w:fldChar w:fldCharType="begin"/>
        </w:r>
        <w:r w:rsidR="0052087C">
          <w:instrText xml:space="preserve"> PAGE   \* MERGEFORMAT </w:instrText>
        </w:r>
        <w:r>
          <w:fldChar w:fldCharType="separate"/>
        </w:r>
        <w:r w:rsidR="00764B6D">
          <w:rPr>
            <w:noProof/>
          </w:rPr>
          <w:t>1</w:t>
        </w:r>
        <w:r>
          <w:rPr>
            <w:noProof/>
          </w:rPr>
          <w:fldChar w:fldCharType="end"/>
        </w:r>
      </w:p>
    </w:sdtContent>
  </w:sdt>
  <w:p w:rsidR="0009302E" w:rsidRDefault="000930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B9E" w:rsidRDefault="00BF1B9E">
      <w:r>
        <w:separator/>
      </w:r>
    </w:p>
  </w:footnote>
  <w:footnote w:type="continuationSeparator" w:id="0">
    <w:p w:rsidR="00BF1B9E" w:rsidRDefault="00BF1B9E">
      <w:r>
        <w:continuationSeparator/>
      </w:r>
    </w:p>
  </w:footnote>
  <w:footnote w:type="continuationNotice" w:id="1">
    <w:p w:rsidR="00BF1B9E" w:rsidRDefault="00BF1B9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DC3"/>
    <w:multiLevelType w:val="hybridMultilevel"/>
    <w:tmpl w:val="D0EA52B6"/>
    <w:lvl w:ilvl="0" w:tplc="1C09000F">
      <w:start w:val="1"/>
      <w:numFmt w:val="decimal"/>
      <w:lvlText w:val="%1."/>
      <w:lvlJc w:val="left"/>
      <w:pPr>
        <w:ind w:left="360" w:hanging="360"/>
      </w:pPr>
      <w:rPr>
        <w:rFonts w:hint="default"/>
        <w:w w:val="99"/>
        <w:sz w:val="22"/>
        <w:szCs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01846567"/>
    <w:multiLevelType w:val="hybridMultilevel"/>
    <w:tmpl w:val="D4CC280E"/>
    <w:lvl w:ilvl="0" w:tplc="22A8129C">
      <w:numFmt w:val="bullet"/>
      <w:lvlText w:val=""/>
      <w:lvlJc w:val="left"/>
      <w:pPr>
        <w:ind w:left="826" w:hanging="361"/>
      </w:pPr>
      <w:rPr>
        <w:rFonts w:ascii="Symbol" w:eastAsia="Symbol" w:hAnsi="Symbol" w:cs="Symbol" w:hint="default"/>
        <w:w w:val="100"/>
        <w:sz w:val="20"/>
        <w:szCs w:val="20"/>
      </w:rPr>
    </w:lvl>
    <w:lvl w:ilvl="1" w:tplc="302203B2">
      <w:numFmt w:val="bullet"/>
      <w:lvlText w:val="•"/>
      <w:lvlJc w:val="left"/>
      <w:pPr>
        <w:ind w:left="1242" w:hanging="361"/>
      </w:pPr>
      <w:rPr>
        <w:rFonts w:hint="default"/>
      </w:rPr>
    </w:lvl>
    <w:lvl w:ilvl="2" w:tplc="033C69D6">
      <w:numFmt w:val="bullet"/>
      <w:lvlText w:val="•"/>
      <w:lvlJc w:val="left"/>
      <w:pPr>
        <w:ind w:left="1664" w:hanging="361"/>
      </w:pPr>
      <w:rPr>
        <w:rFonts w:hint="default"/>
      </w:rPr>
    </w:lvl>
    <w:lvl w:ilvl="3" w:tplc="C3F4EE6A">
      <w:numFmt w:val="bullet"/>
      <w:lvlText w:val="•"/>
      <w:lvlJc w:val="left"/>
      <w:pPr>
        <w:ind w:left="2086" w:hanging="361"/>
      </w:pPr>
      <w:rPr>
        <w:rFonts w:hint="default"/>
      </w:rPr>
    </w:lvl>
    <w:lvl w:ilvl="4" w:tplc="ECA05A26">
      <w:numFmt w:val="bullet"/>
      <w:lvlText w:val="•"/>
      <w:lvlJc w:val="left"/>
      <w:pPr>
        <w:ind w:left="2508" w:hanging="361"/>
      </w:pPr>
      <w:rPr>
        <w:rFonts w:hint="default"/>
      </w:rPr>
    </w:lvl>
    <w:lvl w:ilvl="5" w:tplc="DDFA8222">
      <w:numFmt w:val="bullet"/>
      <w:lvlText w:val="•"/>
      <w:lvlJc w:val="left"/>
      <w:pPr>
        <w:ind w:left="2931" w:hanging="361"/>
      </w:pPr>
      <w:rPr>
        <w:rFonts w:hint="default"/>
      </w:rPr>
    </w:lvl>
    <w:lvl w:ilvl="6" w:tplc="CA8AAB04">
      <w:numFmt w:val="bullet"/>
      <w:lvlText w:val="•"/>
      <w:lvlJc w:val="left"/>
      <w:pPr>
        <w:ind w:left="3353" w:hanging="361"/>
      </w:pPr>
      <w:rPr>
        <w:rFonts w:hint="default"/>
      </w:rPr>
    </w:lvl>
    <w:lvl w:ilvl="7" w:tplc="6D3CF6F8">
      <w:numFmt w:val="bullet"/>
      <w:lvlText w:val="•"/>
      <w:lvlJc w:val="left"/>
      <w:pPr>
        <w:ind w:left="3775" w:hanging="361"/>
      </w:pPr>
      <w:rPr>
        <w:rFonts w:hint="default"/>
      </w:rPr>
    </w:lvl>
    <w:lvl w:ilvl="8" w:tplc="502295B2">
      <w:numFmt w:val="bullet"/>
      <w:lvlText w:val="•"/>
      <w:lvlJc w:val="left"/>
      <w:pPr>
        <w:ind w:left="4197" w:hanging="361"/>
      </w:pPr>
      <w:rPr>
        <w:rFonts w:hint="default"/>
      </w:rPr>
    </w:lvl>
  </w:abstractNum>
  <w:abstractNum w:abstractNumId="2">
    <w:nsid w:val="04FB4955"/>
    <w:multiLevelType w:val="multilevel"/>
    <w:tmpl w:val="CB12142A"/>
    <w:styleLink w:val="Headingnumber2"/>
    <w:lvl w:ilvl="0">
      <w:start w:val="1"/>
      <w:numFmt w:val="decimal"/>
      <w:lvlText w:val="%1)"/>
      <w:lvlJc w:val="left"/>
      <w:pPr>
        <w:ind w:left="720" w:hanging="360"/>
      </w:pPr>
      <w:rPr>
        <w:rFonts w:hint="default"/>
      </w:rPr>
    </w:lvl>
    <w:lvl w:ilvl="1">
      <w:start w:val="1"/>
      <w:numFmt w:val="decimal"/>
      <w:lvlText w:val="%1.%2)"/>
      <w:lvlJc w:val="left"/>
      <w:pPr>
        <w:ind w:left="1080" w:hanging="360"/>
      </w:pPr>
      <w:rPr>
        <w:rFonts w:ascii="Arial" w:hAnsi="Aria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069A6185"/>
    <w:multiLevelType w:val="multilevel"/>
    <w:tmpl w:val="2AEAA226"/>
    <w:lvl w:ilvl="0">
      <w:numFmt w:val="bullet"/>
      <w:lvlText w:val=""/>
      <w:lvlJc w:val="left"/>
      <w:pPr>
        <w:ind w:left="479" w:hanging="360"/>
      </w:pPr>
      <w:rPr>
        <w:rFonts w:ascii="Symbol" w:eastAsia="Symbol" w:hAnsi="Symbol" w:cs="Symbol" w:hint="default"/>
        <w:b/>
        <w:bCs/>
        <w:spacing w:val="-1"/>
        <w:w w:val="99"/>
        <w:sz w:val="22"/>
        <w:szCs w:val="22"/>
      </w:rPr>
    </w:lvl>
    <w:lvl w:ilvl="1">
      <w:start w:val="1"/>
      <w:numFmt w:val="bullet"/>
      <w:lvlText w:val="o"/>
      <w:lvlJc w:val="left"/>
      <w:pPr>
        <w:ind w:left="839" w:hanging="720"/>
      </w:pPr>
      <w:rPr>
        <w:rFonts w:ascii="Courier New" w:hAnsi="Courier New" w:cs="Courier New" w:hint="default"/>
        <w:b/>
        <w:bCs/>
        <w:spacing w:val="-1"/>
        <w:w w:val="99"/>
        <w:sz w:val="22"/>
        <w:szCs w:val="22"/>
      </w:rPr>
    </w:lvl>
    <w:lvl w:ilvl="2">
      <w:start w:val="1"/>
      <w:numFmt w:val="bullet"/>
      <w:lvlText w:val="o"/>
      <w:lvlJc w:val="left"/>
      <w:pPr>
        <w:ind w:left="840" w:hanging="361"/>
      </w:pPr>
      <w:rPr>
        <w:rFonts w:ascii="Courier New" w:hAnsi="Courier New" w:cs="Courier New" w:hint="default"/>
        <w:w w:val="100"/>
        <w:sz w:val="20"/>
        <w:szCs w:val="20"/>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4">
    <w:nsid w:val="074B7582"/>
    <w:multiLevelType w:val="multilevel"/>
    <w:tmpl w:val="BBAEBC7C"/>
    <w:lvl w:ilvl="0">
      <w:start w:val="1"/>
      <w:numFmt w:val="decimal"/>
      <w:lvlText w:val="%1."/>
      <w:lvlJc w:val="left"/>
      <w:pPr>
        <w:ind w:left="479" w:hanging="360"/>
      </w:pPr>
      <w:rPr>
        <w:rFonts w:hint="default"/>
        <w:b w:val="0"/>
        <w:bCs w:val="0"/>
        <w:spacing w:val="-1"/>
        <w:w w:val="99"/>
        <w:sz w:val="22"/>
        <w:szCs w:val="22"/>
      </w:rPr>
    </w:lvl>
    <w:lvl w:ilvl="1">
      <w:numFmt w:val="bullet"/>
      <w:lvlText w:val=""/>
      <w:lvlJc w:val="left"/>
      <w:pPr>
        <w:ind w:left="839" w:hanging="720"/>
      </w:pPr>
      <w:rPr>
        <w:rFonts w:ascii="Symbol" w:eastAsia="Symbol" w:hAnsi="Symbol" w:cs="Symbol" w:hint="default"/>
        <w:b/>
        <w:bCs/>
        <w:spacing w:val="-1"/>
        <w:w w:val="99"/>
        <w:sz w:val="22"/>
        <w:szCs w:val="22"/>
      </w:rPr>
    </w:lvl>
    <w:lvl w:ilvl="2">
      <w:start w:val="1"/>
      <w:numFmt w:val="lowerLetter"/>
      <w:lvlText w:val="%3)"/>
      <w:lvlJc w:val="left"/>
      <w:pPr>
        <w:ind w:left="840" w:hanging="361"/>
      </w:pPr>
      <w:rPr>
        <w:rFonts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5">
    <w:nsid w:val="0D5A6E2F"/>
    <w:multiLevelType w:val="multilevel"/>
    <w:tmpl w:val="930CD386"/>
    <w:lvl w:ilvl="0">
      <w:start w:val="1"/>
      <w:numFmt w:val="decimal"/>
      <w:lvlText w:val="%1."/>
      <w:lvlJc w:val="left"/>
      <w:pPr>
        <w:ind w:left="479" w:hanging="360"/>
      </w:pPr>
      <w:rPr>
        <w:rFonts w:hint="default"/>
        <w:b w:val="0"/>
        <w:bCs w:val="0"/>
        <w:spacing w:val="-1"/>
        <w:w w:val="99"/>
        <w:sz w:val="22"/>
        <w:szCs w:val="22"/>
      </w:rPr>
    </w:lvl>
    <w:lvl w:ilvl="1">
      <w:numFmt w:val="bullet"/>
      <w:lvlText w:val=""/>
      <w:lvlJc w:val="left"/>
      <w:pPr>
        <w:ind w:left="839" w:hanging="720"/>
      </w:pPr>
      <w:rPr>
        <w:rFonts w:ascii="Symbol" w:eastAsia="Symbol" w:hAnsi="Symbol" w:cs="Symbol"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6">
    <w:nsid w:val="10C809D0"/>
    <w:multiLevelType w:val="hybridMultilevel"/>
    <w:tmpl w:val="1F94FA88"/>
    <w:lvl w:ilvl="0" w:tplc="FF481842">
      <w:numFmt w:val="bullet"/>
      <w:lvlText w:val=""/>
      <w:lvlJc w:val="left"/>
      <w:pPr>
        <w:ind w:left="361" w:hanging="361"/>
      </w:pPr>
      <w:rPr>
        <w:rFonts w:ascii="Symbol" w:eastAsia="Symbol" w:hAnsi="Symbol" w:cs="Symbol" w:hint="default"/>
        <w:w w:val="100"/>
        <w:sz w:val="20"/>
        <w:szCs w:val="20"/>
      </w:rPr>
    </w:lvl>
    <w:lvl w:ilvl="1" w:tplc="1C090003" w:tentative="1">
      <w:start w:val="1"/>
      <w:numFmt w:val="bullet"/>
      <w:lvlText w:val="o"/>
      <w:lvlJc w:val="left"/>
      <w:pPr>
        <w:ind w:left="1334" w:hanging="360"/>
      </w:pPr>
      <w:rPr>
        <w:rFonts w:ascii="Courier New" w:hAnsi="Courier New" w:cs="Courier New" w:hint="default"/>
      </w:rPr>
    </w:lvl>
    <w:lvl w:ilvl="2" w:tplc="1C090005" w:tentative="1">
      <w:start w:val="1"/>
      <w:numFmt w:val="bullet"/>
      <w:lvlText w:val=""/>
      <w:lvlJc w:val="left"/>
      <w:pPr>
        <w:ind w:left="2054" w:hanging="360"/>
      </w:pPr>
      <w:rPr>
        <w:rFonts w:ascii="Wingdings" w:hAnsi="Wingdings" w:hint="default"/>
      </w:rPr>
    </w:lvl>
    <w:lvl w:ilvl="3" w:tplc="1C090001" w:tentative="1">
      <w:start w:val="1"/>
      <w:numFmt w:val="bullet"/>
      <w:lvlText w:val=""/>
      <w:lvlJc w:val="left"/>
      <w:pPr>
        <w:ind w:left="2774" w:hanging="360"/>
      </w:pPr>
      <w:rPr>
        <w:rFonts w:ascii="Symbol" w:hAnsi="Symbol" w:hint="default"/>
      </w:rPr>
    </w:lvl>
    <w:lvl w:ilvl="4" w:tplc="1C090003" w:tentative="1">
      <w:start w:val="1"/>
      <w:numFmt w:val="bullet"/>
      <w:lvlText w:val="o"/>
      <w:lvlJc w:val="left"/>
      <w:pPr>
        <w:ind w:left="3494" w:hanging="360"/>
      </w:pPr>
      <w:rPr>
        <w:rFonts w:ascii="Courier New" w:hAnsi="Courier New" w:cs="Courier New" w:hint="default"/>
      </w:rPr>
    </w:lvl>
    <w:lvl w:ilvl="5" w:tplc="1C090005" w:tentative="1">
      <w:start w:val="1"/>
      <w:numFmt w:val="bullet"/>
      <w:lvlText w:val=""/>
      <w:lvlJc w:val="left"/>
      <w:pPr>
        <w:ind w:left="4214" w:hanging="360"/>
      </w:pPr>
      <w:rPr>
        <w:rFonts w:ascii="Wingdings" w:hAnsi="Wingdings" w:hint="default"/>
      </w:rPr>
    </w:lvl>
    <w:lvl w:ilvl="6" w:tplc="1C090001" w:tentative="1">
      <w:start w:val="1"/>
      <w:numFmt w:val="bullet"/>
      <w:lvlText w:val=""/>
      <w:lvlJc w:val="left"/>
      <w:pPr>
        <w:ind w:left="4934" w:hanging="360"/>
      </w:pPr>
      <w:rPr>
        <w:rFonts w:ascii="Symbol" w:hAnsi="Symbol" w:hint="default"/>
      </w:rPr>
    </w:lvl>
    <w:lvl w:ilvl="7" w:tplc="1C090003" w:tentative="1">
      <w:start w:val="1"/>
      <w:numFmt w:val="bullet"/>
      <w:lvlText w:val="o"/>
      <w:lvlJc w:val="left"/>
      <w:pPr>
        <w:ind w:left="5654" w:hanging="360"/>
      </w:pPr>
      <w:rPr>
        <w:rFonts w:ascii="Courier New" w:hAnsi="Courier New" w:cs="Courier New" w:hint="default"/>
      </w:rPr>
    </w:lvl>
    <w:lvl w:ilvl="8" w:tplc="1C090005" w:tentative="1">
      <w:start w:val="1"/>
      <w:numFmt w:val="bullet"/>
      <w:lvlText w:val=""/>
      <w:lvlJc w:val="left"/>
      <w:pPr>
        <w:ind w:left="6374" w:hanging="360"/>
      </w:pPr>
      <w:rPr>
        <w:rFonts w:ascii="Wingdings" w:hAnsi="Wingdings" w:hint="default"/>
      </w:rPr>
    </w:lvl>
  </w:abstractNum>
  <w:abstractNum w:abstractNumId="7">
    <w:nsid w:val="10D73906"/>
    <w:multiLevelType w:val="multilevel"/>
    <w:tmpl w:val="4DCC246A"/>
    <w:lvl w:ilvl="0">
      <w:start w:val="1"/>
      <w:numFmt w:val="decimal"/>
      <w:lvlText w:val="%1."/>
      <w:lvlJc w:val="left"/>
      <w:pPr>
        <w:ind w:left="479" w:hanging="360"/>
      </w:pPr>
      <w:rPr>
        <w:rFonts w:ascii="Arial" w:eastAsia="Arial" w:hAnsi="Arial" w:cs="Arial" w:hint="default"/>
        <w:b/>
        <w:bCs/>
        <w:spacing w:val="-1"/>
        <w:w w:val="100"/>
        <w:sz w:val="24"/>
        <w:szCs w:val="24"/>
      </w:rPr>
    </w:lvl>
    <w:lvl w:ilvl="1">
      <w:start w:val="1"/>
      <w:numFmt w:val="decimal"/>
      <w:lvlText w:val="%2."/>
      <w:lvlJc w:val="left"/>
      <w:pPr>
        <w:ind w:left="839" w:hanging="720"/>
      </w:pPr>
      <w:rPr>
        <w:rFonts w:hint="default"/>
        <w:b w:val="0"/>
        <w:bCs w:val="0"/>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8">
    <w:nsid w:val="113C553D"/>
    <w:multiLevelType w:val="hybridMultilevel"/>
    <w:tmpl w:val="9A900C16"/>
    <w:lvl w:ilvl="0" w:tplc="F4142962">
      <w:numFmt w:val="bullet"/>
      <w:lvlText w:val=""/>
      <w:lvlJc w:val="left"/>
      <w:pPr>
        <w:ind w:left="467" w:hanging="361"/>
      </w:pPr>
      <w:rPr>
        <w:rFonts w:ascii="Symbol" w:eastAsia="Symbol" w:hAnsi="Symbol" w:cs="Symbol" w:hint="default"/>
        <w:w w:val="100"/>
        <w:sz w:val="20"/>
        <w:szCs w:val="20"/>
      </w:rPr>
    </w:lvl>
    <w:lvl w:ilvl="1" w:tplc="F9A6EE30">
      <w:numFmt w:val="bullet"/>
      <w:lvlText w:val="•"/>
      <w:lvlJc w:val="left"/>
      <w:pPr>
        <w:ind w:left="846" w:hanging="361"/>
      </w:pPr>
      <w:rPr>
        <w:rFonts w:hint="default"/>
      </w:rPr>
    </w:lvl>
    <w:lvl w:ilvl="2" w:tplc="47C6EF4C">
      <w:numFmt w:val="bullet"/>
      <w:lvlText w:val="•"/>
      <w:lvlJc w:val="left"/>
      <w:pPr>
        <w:ind w:left="1233" w:hanging="361"/>
      </w:pPr>
      <w:rPr>
        <w:rFonts w:hint="default"/>
      </w:rPr>
    </w:lvl>
    <w:lvl w:ilvl="3" w:tplc="BC581FB6">
      <w:numFmt w:val="bullet"/>
      <w:lvlText w:val="•"/>
      <w:lvlJc w:val="left"/>
      <w:pPr>
        <w:ind w:left="1620" w:hanging="361"/>
      </w:pPr>
      <w:rPr>
        <w:rFonts w:hint="default"/>
      </w:rPr>
    </w:lvl>
    <w:lvl w:ilvl="4" w:tplc="CEB0EA5A">
      <w:numFmt w:val="bullet"/>
      <w:lvlText w:val="•"/>
      <w:lvlJc w:val="left"/>
      <w:pPr>
        <w:ind w:left="2007" w:hanging="361"/>
      </w:pPr>
      <w:rPr>
        <w:rFonts w:hint="default"/>
      </w:rPr>
    </w:lvl>
    <w:lvl w:ilvl="5" w:tplc="FBCC86EC">
      <w:numFmt w:val="bullet"/>
      <w:lvlText w:val="•"/>
      <w:lvlJc w:val="left"/>
      <w:pPr>
        <w:ind w:left="2394" w:hanging="361"/>
      </w:pPr>
      <w:rPr>
        <w:rFonts w:hint="default"/>
      </w:rPr>
    </w:lvl>
    <w:lvl w:ilvl="6" w:tplc="879CE3B8">
      <w:numFmt w:val="bullet"/>
      <w:lvlText w:val="•"/>
      <w:lvlJc w:val="left"/>
      <w:pPr>
        <w:ind w:left="2781" w:hanging="361"/>
      </w:pPr>
      <w:rPr>
        <w:rFonts w:hint="default"/>
      </w:rPr>
    </w:lvl>
    <w:lvl w:ilvl="7" w:tplc="A100FA4A">
      <w:numFmt w:val="bullet"/>
      <w:lvlText w:val="•"/>
      <w:lvlJc w:val="left"/>
      <w:pPr>
        <w:ind w:left="3168" w:hanging="361"/>
      </w:pPr>
      <w:rPr>
        <w:rFonts w:hint="default"/>
      </w:rPr>
    </w:lvl>
    <w:lvl w:ilvl="8" w:tplc="A3129C14">
      <w:numFmt w:val="bullet"/>
      <w:lvlText w:val="•"/>
      <w:lvlJc w:val="left"/>
      <w:pPr>
        <w:ind w:left="3555" w:hanging="361"/>
      </w:pPr>
      <w:rPr>
        <w:rFonts w:hint="default"/>
      </w:rPr>
    </w:lvl>
  </w:abstractNum>
  <w:abstractNum w:abstractNumId="9">
    <w:nsid w:val="115345DD"/>
    <w:multiLevelType w:val="multilevel"/>
    <w:tmpl w:val="930CD386"/>
    <w:lvl w:ilvl="0">
      <w:start w:val="1"/>
      <w:numFmt w:val="decimal"/>
      <w:lvlText w:val="%1."/>
      <w:lvlJc w:val="left"/>
      <w:pPr>
        <w:ind w:left="479" w:hanging="360"/>
      </w:pPr>
      <w:rPr>
        <w:rFonts w:hint="default"/>
        <w:b w:val="0"/>
        <w:bCs w:val="0"/>
        <w:spacing w:val="-1"/>
        <w:w w:val="99"/>
        <w:sz w:val="22"/>
        <w:szCs w:val="22"/>
      </w:rPr>
    </w:lvl>
    <w:lvl w:ilvl="1">
      <w:numFmt w:val="bullet"/>
      <w:lvlText w:val=""/>
      <w:lvlJc w:val="left"/>
      <w:pPr>
        <w:ind w:left="839" w:hanging="720"/>
      </w:pPr>
      <w:rPr>
        <w:rFonts w:ascii="Symbol" w:eastAsia="Symbol" w:hAnsi="Symbol" w:cs="Symbol"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10">
    <w:nsid w:val="122C5475"/>
    <w:multiLevelType w:val="multilevel"/>
    <w:tmpl w:val="852EA1C8"/>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1B9B3AC9"/>
    <w:multiLevelType w:val="multilevel"/>
    <w:tmpl w:val="EF6C9EC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CB47E4"/>
    <w:multiLevelType w:val="hybridMultilevel"/>
    <w:tmpl w:val="646CF1FC"/>
    <w:lvl w:ilvl="0" w:tplc="D6D8BB6A">
      <w:numFmt w:val="bullet"/>
      <w:lvlText w:val=""/>
      <w:lvlJc w:val="left"/>
      <w:pPr>
        <w:ind w:left="467" w:hanging="361"/>
      </w:pPr>
      <w:rPr>
        <w:rFonts w:ascii="Symbol" w:eastAsia="Symbol" w:hAnsi="Symbol" w:cs="Symbol" w:hint="default"/>
        <w:w w:val="100"/>
        <w:sz w:val="20"/>
        <w:szCs w:val="20"/>
      </w:rPr>
    </w:lvl>
    <w:lvl w:ilvl="1" w:tplc="6A5E1D9A">
      <w:numFmt w:val="bullet"/>
      <w:lvlText w:val="•"/>
      <w:lvlJc w:val="left"/>
      <w:pPr>
        <w:ind w:left="846" w:hanging="361"/>
      </w:pPr>
      <w:rPr>
        <w:rFonts w:hint="default"/>
      </w:rPr>
    </w:lvl>
    <w:lvl w:ilvl="2" w:tplc="FB021D92">
      <w:numFmt w:val="bullet"/>
      <w:lvlText w:val="•"/>
      <w:lvlJc w:val="left"/>
      <w:pPr>
        <w:ind w:left="1233" w:hanging="361"/>
      </w:pPr>
      <w:rPr>
        <w:rFonts w:hint="default"/>
      </w:rPr>
    </w:lvl>
    <w:lvl w:ilvl="3" w:tplc="C46E307C">
      <w:numFmt w:val="bullet"/>
      <w:lvlText w:val="•"/>
      <w:lvlJc w:val="left"/>
      <w:pPr>
        <w:ind w:left="1620" w:hanging="361"/>
      </w:pPr>
      <w:rPr>
        <w:rFonts w:hint="default"/>
      </w:rPr>
    </w:lvl>
    <w:lvl w:ilvl="4" w:tplc="49C2F9E6">
      <w:numFmt w:val="bullet"/>
      <w:lvlText w:val="•"/>
      <w:lvlJc w:val="left"/>
      <w:pPr>
        <w:ind w:left="2007" w:hanging="361"/>
      </w:pPr>
      <w:rPr>
        <w:rFonts w:hint="default"/>
      </w:rPr>
    </w:lvl>
    <w:lvl w:ilvl="5" w:tplc="82E6214C">
      <w:numFmt w:val="bullet"/>
      <w:lvlText w:val="•"/>
      <w:lvlJc w:val="left"/>
      <w:pPr>
        <w:ind w:left="2394" w:hanging="361"/>
      </w:pPr>
      <w:rPr>
        <w:rFonts w:hint="default"/>
      </w:rPr>
    </w:lvl>
    <w:lvl w:ilvl="6" w:tplc="D28E3108">
      <w:numFmt w:val="bullet"/>
      <w:lvlText w:val="•"/>
      <w:lvlJc w:val="left"/>
      <w:pPr>
        <w:ind w:left="2781" w:hanging="361"/>
      </w:pPr>
      <w:rPr>
        <w:rFonts w:hint="default"/>
      </w:rPr>
    </w:lvl>
    <w:lvl w:ilvl="7" w:tplc="48B846F2">
      <w:numFmt w:val="bullet"/>
      <w:lvlText w:val="•"/>
      <w:lvlJc w:val="left"/>
      <w:pPr>
        <w:ind w:left="3168" w:hanging="361"/>
      </w:pPr>
      <w:rPr>
        <w:rFonts w:hint="default"/>
      </w:rPr>
    </w:lvl>
    <w:lvl w:ilvl="8" w:tplc="24F64CB4">
      <w:numFmt w:val="bullet"/>
      <w:lvlText w:val="•"/>
      <w:lvlJc w:val="left"/>
      <w:pPr>
        <w:ind w:left="3555" w:hanging="361"/>
      </w:pPr>
      <w:rPr>
        <w:rFonts w:hint="default"/>
      </w:rPr>
    </w:lvl>
  </w:abstractNum>
  <w:abstractNum w:abstractNumId="13">
    <w:nsid w:val="1E3E5EE5"/>
    <w:multiLevelType w:val="hybridMultilevel"/>
    <w:tmpl w:val="A3F80822"/>
    <w:lvl w:ilvl="0" w:tplc="1C09000F">
      <w:start w:val="1"/>
      <w:numFmt w:val="decimal"/>
      <w:lvlText w:val="%1."/>
      <w:lvlJc w:val="left"/>
      <w:pPr>
        <w:ind w:left="840" w:hanging="360"/>
      </w:pPr>
      <w:rPr>
        <w:rFonts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4">
    <w:nsid w:val="1EE55D4C"/>
    <w:multiLevelType w:val="hybridMultilevel"/>
    <w:tmpl w:val="FB30EC6C"/>
    <w:lvl w:ilvl="0" w:tplc="6D2A7D62">
      <w:numFmt w:val="bullet"/>
      <w:lvlText w:val=""/>
      <w:lvlJc w:val="left"/>
      <w:pPr>
        <w:ind w:left="826" w:hanging="361"/>
      </w:pPr>
      <w:rPr>
        <w:rFonts w:ascii="Symbol" w:eastAsia="Symbol" w:hAnsi="Symbol" w:cs="Symbol" w:hint="default"/>
        <w:w w:val="100"/>
        <w:sz w:val="20"/>
        <w:szCs w:val="20"/>
      </w:rPr>
    </w:lvl>
    <w:lvl w:ilvl="1" w:tplc="7EA6194A">
      <w:numFmt w:val="bullet"/>
      <w:lvlText w:val="•"/>
      <w:lvlJc w:val="left"/>
      <w:pPr>
        <w:ind w:left="1242" w:hanging="361"/>
      </w:pPr>
      <w:rPr>
        <w:rFonts w:hint="default"/>
      </w:rPr>
    </w:lvl>
    <w:lvl w:ilvl="2" w:tplc="96884EFC">
      <w:numFmt w:val="bullet"/>
      <w:lvlText w:val="•"/>
      <w:lvlJc w:val="left"/>
      <w:pPr>
        <w:ind w:left="1664" w:hanging="361"/>
      </w:pPr>
      <w:rPr>
        <w:rFonts w:hint="default"/>
      </w:rPr>
    </w:lvl>
    <w:lvl w:ilvl="3" w:tplc="94B8BFB0">
      <w:numFmt w:val="bullet"/>
      <w:lvlText w:val="•"/>
      <w:lvlJc w:val="left"/>
      <w:pPr>
        <w:ind w:left="2086" w:hanging="361"/>
      </w:pPr>
      <w:rPr>
        <w:rFonts w:hint="default"/>
      </w:rPr>
    </w:lvl>
    <w:lvl w:ilvl="4" w:tplc="5E704A8C">
      <w:numFmt w:val="bullet"/>
      <w:lvlText w:val="•"/>
      <w:lvlJc w:val="left"/>
      <w:pPr>
        <w:ind w:left="2508" w:hanging="361"/>
      </w:pPr>
      <w:rPr>
        <w:rFonts w:hint="default"/>
      </w:rPr>
    </w:lvl>
    <w:lvl w:ilvl="5" w:tplc="6EA65E1A">
      <w:numFmt w:val="bullet"/>
      <w:lvlText w:val="•"/>
      <w:lvlJc w:val="left"/>
      <w:pPr>
        <w:ind w:left="2931" w:hanging="361"/>
      </w:pPr>
      <w:rPr>
        <w:rFonts w:hint="default"/>
      </w:rPr>
    </w:lvl>
    <w:lvl w:ilvl="6" w:tplc="5DDA09A8">
      <w:numFmt w:val="bullet"/>
      <w:lvlText w:val="•"/>
      <w:lvlJc w:val="left"/>
      <w:pPr>
        <w:ind w:left="3353" w:hanging="361"/>
      </w:pPr>
      <w:rPr>
        <w:rFonts w:hint="default"/>
      </w:rPr>
    </w:lvl>
    <w:lvl w:ilvl="7" w:tplc="E66430B2">
      <w:numFmt w:val="bullet"/>
      <w:lvlText w:val="•"/>
      <w:lvlJc w:val="left"/>
      <w:pPr>
        <w:ind w:left="3775" w:hanging="361"/>
      </w:pPr>
      <w:rPr>
        <w:rFonts w:hint="default"/>
      </w:rPr>
    </w:lvl>
    <w:lvl w:ilvl="8" w:tplc="9FEA4964">
      <w:numFmt w:val="bullet"/>
      <w:lvlText w:val="•"/>
      <w:lvlJc w:val="left"/>
      <w:pPr>
        <w:ind w:left="4197" w:hanging="361"/>
      </w:pPr>
      <w:rPr>
        <w:rFonts w:hint="default"/>
      </w:rPr>
    </w:lvl>
  </w:abstractNum>
  <w:abstractNum w:abstractNumId="15">
    <w:nsid w:val="1F813D5F"/>
    <w:multiLevelType w:val="hybridMultilevel"/>
    <w:tmpl w:val="550878D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17">
      <w:start w:val="1"/>
      <w:numFmt w:val="lowerLetter"/>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1FB92122"/>
    <w:multiLevelType w:val="multilevel"/>
    <w:tmpl w:val="5490A402"/>
    <w:lvl w:ilvl="0">
      <w:start w:val="1"/>
      <w:numFmt w:val="decimal"/>
      <w:lvlText w:val="%1."/>
      <w:lvlJc w:val="left"/>
      <w:pPr>
        <w:ind w:left="479" w:hanging="360"/>
      </w:pPr>
      <w:rPr>
        <w:rFonts w:hint="default"/>
        <w:b w:val="0"/>
        <w:bCs w:val="0"/>
        <w:spacing w:val="-1"/>
        <w:w w:val="99"/>
        <w:sz w:val="22"/>
        <w:szCs w:val="22"/>
      </w:rPr>
    </w:lvl>
    <w:lvl w:ilvl="1">
      <w:numFmt w:val="bullet"/>
      <w:lvlText w:val=""/>
      <w:lvlJc w:val="left"/>
      <w:pPr>
        <w:ind w:left="839" w:hanging="720"/>
      </w:pPr>
      <w:rPr>
        <w:rFonts w:ascii="Symbol" w:eastAsia="Symbol" w:hAnsi="Symbol" w:cs="Symbol"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17">
    <w:nsid w:val="204119DC"/>
    <w:multiLevelType w:val="hybridMultilevel"/>
    <w:tmpl w:val="82B60012"/>
    <w:lvl w:ilvl="0" w:tplc="05B8A09E">
      <w:start w:val="1"/>
      <w:numFmt w:val="decimal"/>
      <w:pStyle w:val="Heading2"/>
      <w:lvlText w:val="%1.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22473647"/>
    <w:multiLevelType w:val="hybridMultilevel"/>
    <w:tmpl w:val="0C9E6F42"/>
    <w:lvl w:ilvl="0" w:tplc="1C09000F">
      <w:start w:val="1"/>
      <w:numFmt w:val="decimal"/>
      <w:lvlText w:val="%1."/>
      <w:lvlJc w:val="left"/>
      <w:pPr>
        <w:ind w:left="360" w:hanging="360"/>
      </w:pPr>
      <w:rPr>
        <w:rFonts w:hint="default"/>
        <w:w w:val="99"/>
        <w:sz w:val="22"/>
        <w:szCs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nsid w:val="239C6072"/>
    <w:multiLevelType w:val="multilevel"/>
    <w:tmpl w:val="930CD386"/>
    <w:lvl w:ilvl="0">
      <w:start w:val="1"/>
      <w:numFmt w:val="decimal"/>
      <w:lvlText w:val="%1."/>
      <w:lvlJc w:val="left"/>
      <w:pPr>
        <w:ind w:left="479" w:hanging="360"/>
      </w:pPr>
      <w:rPr>
        <w:rFonts w:hint="default"/>
        <w:b w:val="0"/>
        <w:bCs w:val="0"/>
        <w:spacing w:val="-1"/>
        <w:w w:val="99"/>
        <w:sz w:val="22"/>
        <w:szCs w:val="22"/>
      </w:rPr>
    </w:lvl>
    <w:lvl w:ilvl="1">
      <w:numFmt w:val="bullet"/>
      <w:lvlText w:val=""/>
      <w:lvlJc w:val="left"/>
      <w:pPr>
        <w:ind w:left="839" w:hanging="720"/>
      </w:pPr>
      <w:rPr>
        <w:rFonts w:ascii="Symbol" w:eastAsia="Symbol" w:hAnsi="Symbol" w:cs="Symbol"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20">
    <w:nsid w:val="2555576F"/>
    <w:multiLevelType w:val="hybridMultilevel"/>
    <w:tmpl w:val="F8FA110E"/>
    <w:lvl w:ilvl="0" w:tplc="1C09000F">
      <w:start w:val="1"/>
      <w:numFmt w:val="decimal"/>
      <w:lvlText w:val="%1."/>
      <w:lvlJc w:val="left"/>
      <w:pPr>
        <w:ind w:left="360" w:hanging="360"/>
      </w:pPr>
      <w:rPr>
        <w:rFonts w:hint="default"/>
        <w:w w:val="99"/>
        <w:sz w:val="22"/>
        <w:szCs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nsid w:val="26BF29A5"/>
    <w:multiLevelType w:val="hybridMultilevel"/>
    <w:tmpl w:val="98347B1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277A1B00"/>
    <w:multiLevelType w:val="hybridMultilevel"/>
    <w:tmpl w:val="1160FCF2"/>
    <w:lvl w:ilvl="0" w:tplc="53ECD5D4">
      <w:numFmt w:val="bullet"/>
      <w:lvlText w:val=""/>
      <w:lvlJc w:val="left"/>
      <w:pPr>
        <w:ind w:left="360" w:hanging="360"/>
      </w:pPr>
      <w:rPr>
        <w:rFonts w:ascii="Symbol" w:eastAsia="Symbol" w:hAnsi="Symbol" w:cs="Symbol" w:hint="default"/>
        <w:w w:val="100"/>
        <w:sz w:val="20"/>
        <w:szCs w:val="2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nsid w:val="27FE6C43"/>
    <w:multiLevelType w:val="hybridMultilevel"/>
    <w:tmpl w:val="48543B1C"/>
    <w:lvl w:ilvl="0" w:tplc="2320CBF6">
      <w:numFmt w:val="bullet"/>
      <w:lvlText w:val=""/>
      <w:lvlJc w:val="left"/>
      <w:pPr>
        <w:ind w:left="361" w:hanging="361"/>
      </w:pPr>
      <w:rPr>
        <w:rFonts w:ascii="Symbol" w:eastAsia="Symbol" w:hAnsi="Symbol" w:cs="Symbol" w:hint="default"/>
        <w:w w:val="100"/>
        <w:sz w:val="20"/>
        <w:szCs w:val="20"/>
      </w:rPr>
    </w:lvl>
    <w:lvl w:ilvl="1" w:tplc="2820D928">
      <w:numFmt w:val="bullet"/>
      <w:lvlText w:val="•"/>
      <w:lvlJc w:val="left"/>
      <w:pPr>
        <w:ind w:left="740" w:hanging="361"/>
      </w:pPr>
      <w:rPr>
        <w:rFonts w:hint="default"/>
      </w:rPr>
    </w:lvl>
    <w:lvl w:ilvl="2" w:tplc="7424E742">
      <w:numFmt w:val="bullet"/>
      <w:lvlText w:val="•"/>
      <w:lvlJc w:val="left"/>
      <w:pPr>
        <w:ind w:left="1127" w:hanging="361"/>
      </w:pPr>
      <w:rPr>
        <w:rFonts w:hint="default"/>
      </w:rPr>
    </w:lvl>
    <w:lvl w:ilvl="3" w:tplc="6C14B976">
      <w:numFmt w:val="bullet"/>
      <w:lvlText w:val="•"/>
      <w:lvlJc w:val="left"/>
      <w:pPr>
        <w:ind w:left="1514" w:hanging="361"/>
      </w:pPr>
      <w:rPr>
        <w:rFonts w:hint="default"/>
      </w:rPr>
    </w:lvl>
    <w:lvl w:ilvl="4" w:tplc="6DEC6590">
      <w:numFmt w:val="bullet"/>
      <w:lvlText w:val="•"/>
      <w:lvlJc w:val="left"/>
      <w:pPr>
        <w:ind w:left="1901" w:hanging="361"/>
      </w:pPr>
      <w:rPr>
        <w:rFonts w:hint="default"/>
      </w:rPr>
    </w:lvl>
    <w:lvl w:ilvl="5" w:tplc="C1B0F2B4">
      <w:numFmt w:val="bullet"/>
      <w:lvlText w:val="•"/>
      <w:lvlJc w:val="left"/>
      <w:pPr>
        <w:ind w:left="2288" w:hanging="361"/>
      </w:pPr>
      <w:rPr>
        <w:rFonts w:hint="default"/>
      </w:rPr>
    </w:lvl>
    <w:lvl w:ilvl="6" w:tplc="9E0841BA">
      <w:numFmt w:val="bullet"/>
      <w:lvlText w:val="•"/>
      <w:lvlJc w:val="left"/>
      <w:pPr>
        <w:ind w:left="2675" w:hanging="361"/>
      </w:pPr>
      <w:rPr>
        <w:rFonts w:hint="default"/>
      </w:rPr>
    </w:lvl>
    <w:lvl w:ilvl="7" w:tplc="0AAE1AB6">
      <w:numFmt w:val="bullet"/>
      <w:lvlText w:val="•"/>
      <w:lvlJc w:val="left"/>
      <w:pPr>
        <w:ind w:left="3062" w:hanging="361"/>
      </w:pPr>
      <w:rPr>
        <w:rFonts w:hint="default"/>
      </w:rPr>
    </w:lvl>
    <w:lvl w:ilvl="8" w:tplc="07DE3952">
      <w:numFmt w:val="bullet"/>
      <w:lvlText w:val="•"/>
      <w:lvlJc w:val="left"/>
      <w:pPr>
        <w:ind w:left="3449" w:hanging="361"/>
      </w:pPr>
      <w:rPr>
        <w:rFonts w:hint="default"/>
      </w:rPr>
    </w:lvl>
  </w:abstractNum>
  <w:abstractNum w:abstractNumId="24">
    <w:nsid w:val="2A7457AC"/>
    <w:multiLevelType w:val="multilevel"/>
    <w:tmpl w:val="48D0E07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E1D4F5B"/>
    <w:multiLevelType w:val="multilevel"/>
    <w:tmpl w:val="930CD386"/>
    <w:lvl w:ilvl="0">
      <w:start w:val="1"/>
      <w:numFmt w:val="decimal"/>
      <w:lvlText w:val="%1."/>
      <w:lvlJc w:val="left"/>
      <w:pPr>
        <w:ind w:left="479" w:hanging="360"/>
      </w:pPr>
      <w:rPr>
        <w:rFonts w:hint="default"/>
        <w:b w:val="0"/>
        <w:bCs w:val="0"/>
        <w:spacing w:val="-1"/>
        <w:w w:val="99"/>
        <w:sz w:val="22"/>
        <w:szCs w:val="22"/>
      </w:rPr>
    </w:lvl>
    <w:lvl w:ilvl="1">
      <w:numFmt w:val="bullet"/>
      <w:lvlText w:val=""/>
      <w:lvlJc w:val="left"/>
      <w:pPr>
        <w:ind w:left="839" w:hanging="720"/>
      </w:pPr>
      <w:rPr>
        <w:rFonts w:ascii="Symbol" w:eastAsia="Symbol" w:hAnsi="Symbol" w:cs="Symbol"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26">
    <w:nsid w:val="2E4D7D40"/>
    <w:multiLevelType w:val="multilevel"/>
    <w:tmpl w:val="3DFEC248"/>
    <w:lvl w:ilvl="0">
      <w:start w:val="1"/>
      <w:numFmt w:val="decimal"/>
      <w:lvlText w:val="%1."/>
      <w:lvlJc w:val="left"/>
      <w:pPr>
        <w:ind w:left="479" w:hanging="360"/>
      </w:pPr>
      <w:rPr>
        <w:rFonts w:ascii="Arial" w:eastAsia="Arial" w:hAnsi="Arial" w:cs="Arial" w:hint="default"/>
        <w:b/>
        <w:bCs/>
        <w:spacing w:val="-1"/>
        <w:w w:val="100"/>
        <w:sz w:val="24"/>
        <w:szCs w:val="24"/>
      </w:rPr>
    </w:lvl>
    <w:lvl w:ilvl="1">
      <w:start w:val="1"/>
      <w:numFmt w:val="decimal"/>
      <w:lvlText w:val="%1.%2"/>
      <w:lvlJc w:val="left"/>
      <w:pPr>
        <w:ind w:left="839" w:hanging="720"/>
      </w:pPr>
      <w:rPr>
        <w:rFonts w:ascii="Arial" w:eastAsia="Arial" w:hAnsi="Arial" w:cs="Arial" w:hint="default"/>
        <w:b/>
        <w:bCs/>
        <w:spacing w:val="-1"/>
        <w:w w:val="100"/>
        <w:sz w:val="24"/>
        <w:szCs w:val="24"/>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27">
    <w:nsid w:val="359839FC"/>
    <w:multiLevelType w:val="multilevel"/>
    <w:tmpl w:val="1F28A234"/>
    <w:lvl w:ilvl="0">
      <w:start w:val="1"/>
      <w:numFmt w:val="decimal"/>
      <w:lvlText w:val="%1."/>
      <w:lvlJc w:val="left"/>
      <w:pPr>
        <w:ind w:left="479" w:hanging="360"/>
      </w:pPr>
      <w:rPr>
        <w:rFonts w:ascii="Arial" w:eastAsia="Arial" w:hAnsi="Arial" w:cs="Arial" w:hint="default"/>
        <w:b w:val="0"/>
        <w:bCs w:val="0"/>
        <w:spacing w:val="-1"/>
        <w:w w:val="100"/>
        <w:sz w:val="24"/>
        <w:szCs w:val="24"/>
      </w:rPr>
    </w:lvl>
    <w:lvl w:ilvl="1">
      <w:start w:val="1"/>
      <w:numFmt w:val="decimal"/>
      <w:lvlText w:val="%2."/>
      <w:lvlJc w:val="left"/>
      <w:pPr>
        <w:ind w:left="839" w:hanging="720"/>
      </w:pPr>
      <w:rPr>
        <w:rFonts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28">
    <w:nsid w:val="37185AD9"/>
    <w:multiLevelType w:val="hybridMultilevel"/>
    <w:tmpl w:val="970C16F6"/>
    <w:lvl w:ilvl="0" w:tplc="1064449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38920A8D"/>
    <w:multiLevelType w:val="multilevel"/>
    <w:tmpl w:val="F3D03BCA"/>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39523CC7"/>
    <w:multiLevelType w:val="hybridMultilevel"/>
    <w:tmpl w:val="DCA2CC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437E0952"/>
    <w:multiLevelType w:val="hybridMultilevel"/>
    <w:tmpl w:val="8B245284"/>
    <w:lvl w:ilvl="0" w:tplc="1C09000F">
      <w:start w:val="1"/>
      <w:numFmt w:val="decimal"/>
      <w:lvlText w:val="%1."/>
      <w:lvlJc w:val="left"/>
      <w:pPr>
        <w:ind w:left="360" w:hanging="360"/>
      </w:pPr>
      <w:rPr>
        <w:rFonts w:hint="default"/>
        <w:w w:val="99"/>
        <w:sz w:val="22"/>
        <w:szCs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nsid w:val="456E5369"/>
    <w:multiLevelType w:val="hybridMultilevel"/>
    <w:tmpl w:val="4AF40B84"/>
    <w:lvl w:ilvl="0" w:tplc="1C09000F">
      <w:start w:val="1"/>
      <w:numFmt w:val="decimal"/>
      <w:lvlText w:val="%1."/>
      <w:lvlJc w:val="left"/>
      <w:pPr>
        <w:ind w:left="598" w:hanging="361"/>
      </w:pPr>
      <w:rPr>
        <w:rFonts w:hint="default"/>
        <w:w w:val="99"/>
        <w:sz w:val="22"/>
        <w:szCs w:val="22"/>
      </w:rPr>
    </w:lvl>
    <w:lvl w:ilvl="1" w:tplc="1C090003" w:tentative="1">
      <w:start w:val="1"/>
      <w:numFmt w:val="bullet"/>
      <w:lvlText w:val="o"/>
      <w:lvlJc w:val="left"/>
      <w:pPr>
        <w:ind w:left="1559" w:hanging="360"/>
      </w:pPr>
      <w:rPr>
        <w:rFonts w:ascii="Courier New" w:hAnsi="Courier New" w:cs="Courier New" w:hint="default"/>
      </w:rPr>
    </w:lvl>
    <w:lvl w:ilvl="2" w:tplc="1C090005" w:tentative="1">
      <w:start w:val="1"/>
      <w:numFmt w:val="bullet"/>
      <w:lvlText w:val=""/>
      <w:lvlJc w:val="left"/>
      <w:pPr>
        <w:ind w:left="2279" w:hanging="360"/>
      </w:pPr>
      <w:rPr>
        <w:rFonts w:ascii="Wingdings" w:hAnsi="Wingdings" w:hint="default"/>
      </w:rPr>
    </w:lvl>
    <w:lvl w:ilvl="3" w:tplc="1C090001" w:tentative="1">
      <w:start w:val="1"/>
      <w:numFmt w:val="bullet"/>
      <w:lvlText w:val=""/>
      <w:lvlJc w:val="left"/>
      <w:pPr>
        <w:ind w:left="2999" w:hanging="360"/>
      </w:pPr>
      <w:rPr>
        <w:rFonts w:ascii="Symbol" w:hAnsi="Symbol" w:hint="default"/>
      </w:rPr>
    </w:lvl>
    <w:lvl w:ilvl="4" w:tplc="1C090003" w:tentative="1">
      <w:start w:val="1"/>
      <w:numFmt w:val="bullet"/>
      <w:lvlText w:val="o"/>
      <w:lvlJc w:val="left"/>
      <w:pPr>
        <w:ind w:left="3719" w:hanging="360"/>
      </w:pPr>
      <w:rPr>
        <w:rFonts w:ascii="Courier New" w:hAnsi="Courier New" w:cs="Courier New" w:hint="default"/>
      </w:rPr>
    </w:lvl>
    <w:lvl w:ilvl="5" w:tplc="1C090005" w:tentative="1">
      <w:start w:val="1"/>
      <w:numFmt w:val="bullet"/>
      <w:lvlText w:val=""/>
      <w:lvlJc w:val="left"/>
      <w:pPr>
        <w:ind w:left="4439" w:hanging="360"/>
      </w:pPr>
      <w:rPr>
        <w:rFonts w:ascii="Wingdings" w:hAnsi="Wingdings" w:hint="default"/>
      </w:rPr>
    </w:lvl>
    <w:lvl w:ilvl="6" w:tplc="1C090001" w:tentative="1">
      <w:start w:val="1"/>
      <w:numFmt w:val="bullet"/>
      <w:lvlText w:val=""/>
      <w:lvlJc w:val="left"/>
      <w:pPr>
        <w:ind w:left="5159" w:hanging="360"/>
      </w:pPr>
      <w:rPr>
        <w:rFonts w:ascii="Symbol" w:hAnsi="Symbol" w:hint="default"/>
      </w:rPr>
    </w:lvl>
    <w:lvl w:ilvl="7" w:tplc="1C090003" w:tentative="1">
      <w:start w:val="1"/>
      <w:numFmt w:val="bullet"/>
      <w:lvlText w:val="o"/>
      <w:lvlJc w:val="left"/>
      <w:pPr>
        <w:ind w:left="5879" w:hanging="360"/>
      </w:pPr>
      <w:rPr>
        <w:rFonts w:ascii="Courier New" w:hAnsi="Courier New" w:cs="Courier New" w:hint="default"/>
      </w:rPr>
    </w:lvl>
    <w:lvl w:ilvl="8" w:tplc="1C090005" w:tentative="1">
      <w:start w:val="1"/>
      <w:numFmt w:val="bullet"/>
      <w:lvlText w:val=""/>
      <w:lvlJc w:val="left"/>
      <w:pPr>
        <w:ind w:left="6599" w:hanging="360"/>
      </w:pPr>
      <w:rPr>
        <w:rFonts w:ascii="Wingdings" w:hAnsi="Wingdings" w:hint="default"/>
      </w:rPr>
    </w:lvl>
  </w:abstractNum>
  <w:abstractNum w:abstractNumId="33">
    <w:nsid w:val="467A06C7"/>
    <w:multiLevelType w:val="multilevel"/>
    <w:tmpl w:val="8D14C2A2"/>
    <w:lvl w:ilvl="0">
      <w:start w:val="1"/>
      <w:numFmt w:val="decimal"/>
      <w:lvlText w:val="%1."/>
      <w:lvlJc w:val="left"/>
      <w:pPr>
        <w:ind w:left="479" w:hanging="360"/>
      </w:pPr>
      <w:rPr>
        <w:rFonts w:ascii="Arial" w:eastAsia="Arial" w:hAnsi="Arial" w:cs="Arial" w:hint="default"/>
        <w:b w:val="0"/>
        <w:bCs w:val="0"/>
        <w:spacing w:val="-1"/>
        <w:w w:val="100"/>
        <w:sz w:val="24"/>
        <w:szCs w:val="24"/>
      </w:rPr>
    </w:lvl>
    <w:lvl w:ilvl="1">
      <w:start w:val="1"/>
      <w:numFmt w:val="decimal"/>
      <w:lvlText w:val="%2."/>
      <w:lvlJc w:val="left"/>
      <w:pPr>
        <w:ind w:left="839" w:hanging="720"/>
      </w:pPr>
      <w:rPr>
        <w:rFonts w:hint="default"/>
        <w:b/>
        <w:bCs/>
        <w:spacing w:val="-1"/>
        <w:w w:val="99"/>
        <w:sz w:val="22"/>
        <w:szCs w:val="22"/>
      </w:rPr>
    </w:lvl>
    <w:lvl w:ilvl="2">
      <w:start w:val="1"/>
      <w:numFmt w:val="lowerLetter"/>
      <w:lvlText w:val="%3)"/>
      <w:lvlJc w:val="left"/>
      <w:pPr>
        <w:ind w:left="840" w:hanging="361"/>
      </w:pPr>
      <w:rPr>
        <w:rFonts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34">
    <w:nsid w:val="47E96879"/>
    <w:multiLevelType w:val="hybridMultilevel"/>
    <w:tmpl w:val="5BBCD28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nsid w:val="4A6B3072"/>
    <w:multiLevelType w:val="multilevel"/>
    <w:tmpl w:val="1F28A234"/>
    <w:lvl w:ilvl="0">
      <w:start w:val="1"/>
      <w:numFmt w:val="decimal"/>
      <w:lvlText w:val="%1."/>
      <w:lvlJc w:val="left"/>
      <w:pPr>
        <w:ind w:left="479" w:hanging="360"/>
      </w:pPr>
      <w:rPr>
        <w:rFonts w:ascii="Arial" w:eastAsia="Arial" w:hAnsi="Arial" w:cs="Arial" w:hint="default"/>
        <w:b w:val="0"/>
        <w:bCs w:val="0"/>
        <w:spacing w:val="-1"/>
        <w:w w:val="100"/>
        <w:sz w:val="24"/>
        <w:szCs w:val="24"/>
      </w:rPr>
    </w:lvl>
    <w:lvl w:ilvl="1">
      <w:start w:val="1"/>
      <w:numFmt w:val="decimal"/>
      <w:lvlText w:val="%2."/>
      <w:lvlJc w:val="left"/>
      <w:pPr>
        <w:ind w:left="839" w:hanging="720"/>
      </w:pPr>
      <w:rPr>
        <w:rFonts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36">
    <w:nsid w:val="4CDC5ABB"/>
    <w:multiLevelType w:val="hybridMultilevel"/>
    <w:tmpl w:val="8F181078"/>
    <w:lvl w:ilvl="0" w:tplc="53ECD5D4">
      <w:numFmt w:val="bullet"/>
      <w:lvlText w:val=""/>
      <w:lvlJc w:val="left"/>
      <w:pPr>
        <w:ind w:left="285" w:hanging="285"/>
      </w:pPr>
      <w:rPr>
        <w:rFonts w:ascii="Symbol" w:eastAsia="Symbol" w:hAnsi="Symbol" w:cs="Symbol" w:hint="default"/>
        <w:w w:val="100"/>
        <w:sz w:val="20"/>
        <w:szCs w:val="20"/>
      </w:rPr>
    </w:lvl>
    <w:lvl w:ilvl="1" w:tplc="1C090003" w:tentative="1">
      <w:start w:val="1"/>
      <w:numFmt w:val="bullet"/>
      <w:lvlText w:val="o"/>
      <w:lvlJc w:val="left"/>
      <w:pPr>
        <w:ind w:left="877" w:hanging="360"/>
      </w:pPr>
      <w:rPr>
        <w:rFonts w:ascii="Courier New" w:hAnsi="Courier New" w:cs="Courier New" w:hint="default"/>
      </w:rPr>
    </w:lvl>
    <w:lvl w:ilvl="2" w:tplc="1C090005" w:tentative="1">
      <w:start w:val="1"/>
      <w:numFmt w:val="bullet"/>
      <w:lvlText w:val=""/>
      <w:lvlJc w:val="left"/>
      <w:pPr>
        <w:ind w:left="1597" w:hanging="360"/>
      </w:pPr>
      <w:rPr>
        <w:rFonts w:ascii="Wingdings" w:hAnsi="Wingdings" w:hint="default"/>
      </w:rPr>
    </w:lvl>
    <w:lvl w:ilvl="3" w:tplc="1C090001" w:tentative="1">
      <w:start w:val="1"/>
      <w:numFmt w:val="bullet"/>
      <w:lvlText w:val=""/>
      <w:lvlJc w:val="left"/>
      <w:pPr>
        <w:ind w:left="2317" w:hanging="360"/>
      </w:pPr>
      <w:rPr>
        <w:rFonts w:ascii="Symbol" w:hAnsi="Symbol" w:hint="default"/>
      </w:rPr>
    </w:lvl>
    <w:lvl w:ilvl="4" w:tplc="1C090003" w:tentative="1">
      <w:start w:val="1"/>
      <w:numFmt w:val="bullet"/>
      <w:lvlText w:val="o"/>
      <w:lvlJc w:val="left"/>
      <w:pPr>
        <w:ind w:left="3037" w:hanging="360"/>
      </w:pPr>
      <w:rPr>
        <w:rFonts w:ascii="Courier New" w:hAnsi="Courier New" w:cs="Courier New" w:hint="default"/>
      </w:rPr>
    </w:lvl>
    <w:lvl w:ilvl="5" w:tplc="1C090005" w:tentative="1">
      <w:start w:val="1"/>
      <w:numFmt w:val="bullet"/>
      <w:lvlText w:val=""/>
      <w:lvlJc w:val="left"/>
      <w:pPr>
        <w:ind w:left="3757" w:hanging="360"/>
      </w:pPr>
      <w:rPr>
        <w:rFonts w:ascii="Wingdings" w:hAnsi="Wingdings" w:hint="default"/>
      </w:rPr>
    </w:lvl>
    <w:lvl w:ilvl="6" w:tplc="1C090001" w:tentative="1">
      <w:start w:val="1"/>
      <w:numFmt w:val="bullet"/>
      <w:lvlText w:val=""/>
      <w:lvlJc w:val="left"/>
      <w:pPr>
        <w:ind w:left="4477" w:hanging="360"/>
      </w:pPr>
      <w:rPr>
        <w:rFonts w:ascii="Symbol" w:hAnsi="Symbol" w:hint="default"/>
      </w:rPr>
    </w:lvl>
    <w:lvl w:ilvl="7" w:tplc="1C090003" w:tentative="1">
      <w:start w:val="1"/>
      <w:numFmt w:val="bullet"/>
      <w:lvlText w:val="o"/>
      <w:lvlJc w:val="left"/>
      <w:pPr>
        <w:ind w:left="5197" w:hanging="360"/>
      </w:pPr>
      <w:rPr>
        <w:rFonts w:ascii="Courier New" w:hAnsi="Courier New" w:cs="Courier New" w:hint="default"/>
      </w:rPr>
    </w:lvl>
    <w:lvl w:ilvl="8" w:tplc="1C090005" w:tentative="1">
      <w:start w:val="1"/>
      <w:numFmt w:val="bullet"/>
      <w:lvlText w:val=""/>
      <w:lvlJc w:val="left"/>
      <w:pPr>
        <w:ind w:left="5917" w:hanging="360"/>
      </w:pPr>
      <w:rPr>
        <w:rFonts w:ascii="Wingdings" w:hAnsi="Wingdings" w:hint="default"/>
      </w:rPr>
    </w:lvl>
  </w:abstractNum>
  <w:abstractNum w:abstractNumId="37">
    <w:nsid w:val="4F681EB8"/>
    <w:multiLevelType w:val="multilevel"/>
    <w:tmpl w:val="1F28A234"/>
    <w:lvl w:ilvl="0">
      <w:start w:val="1"/>
      <w:numFmt w:val="decimal"/>
      <w:lvlText w:val="%1."/>
      <w:lvlJc w:val="left"/>
      <w:pPr>
        <w:ind w:left="479" w:hanging="360"/>
      </w:pPr>
      <w:rPr>
        <w:rFonts w:ascii="Arial" w:eastAsia="Arial" w:hAnsi="Arial" w:cs="Arial" w:hint="default"/>
        <w:b w:val="0"/>
        <w:bCs w:val="0"/>
        <w:spacing w:val="-1"/>
        <w:w w:val="100"/>
        <w:sz w:val="24"/>
        <w:szCs w:val="24"/>
      </w:rPr>
    </w:lvl>
    <w:lvl w:ilvl="1">
      <w:start w:val="1"/>
      <w:numFmt w:val="decimal"/>
      <w:lvlText w:val="%2."/>
      <w:lvlJc w:val="left"/>
      <w:pPr>
        <w:ind w:left="839" w:hanging="720"/>
      </w:pPr>
      <w:rPr>
        <w:rFonts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38">
    <w:nsid w:val="4F7D36B5"/>
    <w:multiLevelType w:val="multilevel"/>
    <w:tmpl w:val="930CD386"/>
    <w:lvl w:ilvl="0">
      <w:start w:val="1"/>
      <w:numFmt w:val="decimal"/>
      <w:lvlText w:val="%1."/>
      <w:lvlJc w:val="left"/>
      <w:pPr>
        <w:ind w:left="479" w:hanging="360"/>
      </w:pPr>
      <w:rPr>
        <w:rFonts w:hint="default"/>
        <w:b w:val="0"/>
        <w:bCs w:val="0"/>
        <w:spacing w:val="-1"/>
        <w:w w:val="99"/>
        <w:sz w:val="22"/>
        <w:szCs w:val="22"/>
      </w:rPr>
    </w:lvl>
    <w:lvl w:ilvl="1">
      <w:numFmt w:val="bullet"/>
      <w:lvlText w:val=""/>
      <w:lvlJc w:val="left"/>
      <w:pPr>
        <w:ind w:left="839" w:hanging="720"/>
      </w:pPr>
      <w:rPr>
        <w:rFonts w:ascii="Symbol" w:eastAsia="Symbol" w:hAnsi="Symbol" w:cs="Symbol"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39">
    <w:nsid w:val="50BF70AB"/>
    <w:multiLevelType w:val="multilevel"/>
    <w:tmpl w:val="7F14A7A2"/>
    <w:lvl w:ilvl="0">
      <w:start w:val="1"/>
      <w:numFmt w:val="decimal"/>
      <w:lvlText w:val="%1."/>
      <w:lvlJc w:val="left"/>
      <w:pPr>
        <w:ind w:left="360" w:hanging="360"/>
      </w:pPr>
      <w:rPr>
        <w:rFonts w:hint="default"/>
        <w:w w:val="99"/>
        <w:sz w:val="22"/>
        <w:szCs w:val="22"/>
      </w:rPr>
    </w:lvl>
    <w:lvl w:ilvl="1">
      <w:start w:val="2"/>
      <w:numFmt w:val="decimal"/>
      <w:isLgl/>
      <w:lvlText w:val="%1.%2"/>
      <w:lvlJc w:val="left"/>
      <w:pPr>
        <w:ind w:left="730" w:hanging="5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0">
    <w:nsid w:val="50E655E5"/>
    <w:multiLevelType w:val="hybridMultilevel"/>
    <w:tmpl w:val="D97E4354"/>
    <w:lvl w:ilvl="0" w:tplc="1C09000F">
      <w:start w:val="1"/>
      <w:numFmt w:val="decimal"/>
      <w:lvlText w:val="%1."/>
      <w:lvlJc w:val="left"/>
      <w:pPr>
        <w:ind w:left="360" w:hanging="360"/>
      </w:pPr>
      <w:rPr>
        <w:rFonts w:hint="default"/>
        <w:w w:val="99"/>
        <w:sz w:val="22"/>
        <w:szCs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nsid w:val="55612E7D"/>
    <w:multiLevelType w:val="hybridMultilevel"/>
    <w:tmpl w:val="58C84B7A"/>
    <w:lvl w:ilvl="0" w:tplc="0A387C4A">
      <w:numFmt w:val="bullet"/>
      <w:lvlText w:val=""/>
      <w:lvlJc w:val="left"/>
      <w:pPr>
        <w:ind w:left="284" w:hanging="284"/>
      </w:pPr>
      <w:rPr>
        <w:rFonts w:ascii="Symbol" w:eastAsia="Symbol" w:hAnsi="Symbol" w:cs="Symbol" w:hint="default"/>
        <w:w w:val="100"/>
        <w:sz w:val="20"/>
        <w:szCs w:val="20"/>
      </w:rPr>
    </w:lvl>
    <w:lvl w:ilvl="1" w:tplc="9D764368">
      <w:numFmt w:val="bullet"/>
      <w:lvlText w:val="•"/>
      <w:lvlJc w:val="left"/>
      <w:pPr>
        <w:ind w:left="657" w:hanging="284"/>
      </w:pPr>
      <w:rPr>
        <w:rFonts w:hint="default"/>
      </w:rPr>
    </w:lvl>
    <w:lvl w:ilvl="2" w:tplc="3D1CEA7E">
      <w:numFmt w:val="bullet"/>
      <w:lvlText w:val="•"/>
      <w:lvlJc w:val="left"/>
      <w:pPr>
        <w:ind w:left="1034" w:hanging="284"/>
      </w:pPr>
      <w:rPr>
        <w:rFonts w:hint="default"/>
      </w:rPr>
    </w:lvl>
    <w:lvl w:ilvl="3" w:tplc="7520D4B2">
      <w:numFmt w:val="bullet"/>
      <w:lvlText w:val="•"/>
      <w:lvlJc w:val="left"/>
      <w:pPr>
        <w:ind w:left="1411" w:hanging="284"/>
      </w:pPr>
      <w:rPr>
        <w:rFonts w:hint="default"/>
      </w:rPr>
    </w:lvl>
    <w:lvl w:ilvl="4" w:tplc="64E04C0A">
      <w:numFmt w:val="bullet"/>
      <w:lvlText w:val="•"/>
      <w:lvlJc w:val="left"/>
      <w:pPr>
        <w:ind w:left="1788" w:hanging="284"/>
      </w:pPr>
      <w:rPr>
        <w:rFonts w:hint="default"/>
      </w:rPr>
    </w:lvl>
    <w:lvl w:ilvl="5" w:tplc="A8569E36">
      <w:numFmt w:val="bullet"/>
      <w:lvlText w:val="•"/>
      <w:lvlJc w:val="left"/>
      <w:pPr>
        <w:ind w:left="2165" w:hanging="284"/>
      </w:pPr>
      <w:rPr>
        <w:rFonts w:hint="default"/>
      </w:rPr>
    </w:lvl>
    <w:lvl w:ilvl="6" w:tplc="2862B326">
      <w:numFmt w:val="bullet"/>
      <w:lvlText w:val="•"/>
      <w:lvlJc w:val="left"/>
      <w:pPr>
        <w:ind w:left="2542" w:hanging="284"/>
      </w:pPr>
      <w:rPr>
        <w:rFonts w:hint="default"/>
      </w:rPr>
    </w:lvl>
    <w:lvl w:ilvl="7" w:tplc="32FEB9EE">
      <w:numFmt w:val="bullet"/>
      <w:lvlText w:val="•"/>
      <w:lvlJc w:val="left"/>
      <w:pPr>
        <w:ind w:left="2919" w:hanging="284"/>
      </w:pPr>
      <w:rPr>
        <w:rFonts w:hint="default"/>
      </w:rPr>
    </w:lvl>
    <w:lvl w:ilvl="8" w:tplc="51B4EA46">
      <w:numFmt w:val="bullet"/>
      <w:lvlText w:val="•"/>
      <w:lvlJc w:val="left"/>
      <w:pPr>
        <w:ind w:left="3296" w:hanging="284"/>
      </w:pPr>
      <w:rPr>
        <w:rFonts w:hint="default"/>
      </w:rPr>
    </w:lvl>
  </w:abstractNum>
  <w:abstractNum w:abstractNumId="42">
    <w:nsid w:val="5AF5376C"/>
    <w:multiLevelType w:val="hybridMultilevel"/>
    <w:tmpl w:val="C71E4BD4"/>
    <w:lvl w:ilvl="0" w:tplc="53ECD5D4">
      <w:numFmt w:val="bullet"/>
      <w:lvlText w:val=""/>
      <w:lvlJc w:val="left"/>
      <w:pPr>
        <w:ind w:left="467" w:hanging="361"/>
      </w:pPr>
      <w:rPr>
        <w:rFonts w:ascii="Symbol" w:eastAsia="Symbol" w:hAnsi="Symbol" w:cs="Symbol" w:hint="default"/>
        <w:w w:val="100"/>
        <w:sz w:val="20"/>
        <w:szCs w:val="20"/>
      </w:rPr>
    </w:lvl>
    <w:lvl w:ilvl="1" w:tplc="CDCC8D4A">
      <w:numFmt w:val="bullet"/>
      <w:lvlText w:val="•"/>
      <w:lvlJc w:val="left"/>
      <w:pPr>
        <w:ind w:left="846" w:hanging="361"/>
      </w:pPr>
      <w:rPr>
        <w:rFonts w:hint="default"/>
      </w:rPr>
    </w:lvl>
    <w:lvl w:ilvl="2" w:tplc="C4C685E0">
      <w:numFmt w:val="bullet"/>
      <w:lvlText w:val="•"/>
      <w:lvlJc w:val="left"/>
      <w:pPr>
        <w:ind w:left="1233" w:hanging="361"/>
      </w:pPr>
      <w:rPr>
        <w:rFonts w:hint="default"/>
      </w:rPr>
    </w:lvl>
    <w:lvl w:ilvl="3" w:tplc="5D54B94A">
      <w:numFmt w:val="bullet"/>
      <w:lvlText w:val="•"/>
      <w:lvlJc w:val="left"/>
      <w:pPr>
        <w:ind w:left="1620" w:hanging="361"/>
      </w:pPr>
      <w:rPr>
        <w:rFonts w:hint="default"/>
      </w:rPr>
    </w:lvl>
    <w:lvl w:ilvl="4" w:tplc="CDD29B66">
      <w:numFmt w:val="bullet"/>
      <w:lvlText w:val="•"/>
      <w:lvlJc w:val="left"/>
      <w:pPr>
        <w:ind w:left="2007" w:hanging="361"/>
      </w:pPr>
      <w:rPr>
        <w:rFonts w:hint="default"/>
      </w:rPr>
    </w:lvl>
    <w:lvl w:ilvl="5" w:tplc="128E55EA">
      <w:numFmt w:val="bullet"/>
      <w:lvlText w:val="•"/>
      <w:lvlJc w:val="left"/>
      <w:pPr>
        <w:ind w:left="2394" w:hanging="361"/>
      </w:pPr>
      <w:rPr>
        <w:rFonts w:hint="default"/>
      </w:rPr>
    </w:lvl>
    <w:lvl w:ilvl="6" w:tplc="5922F948">
      <w:numFmt w:val="bullet"/>
      <w:lvlText w:val="•"/>
      <w:lvlJc w:val="left"/>
      <w:pPr>
        <w:ind w:left="2781" w:hanging="361"/>
      </w:pPr>
      <w:rPr>
        <w:rFonts w:hint="default"/>
      </w:rPr>
    </w:lvl>
    <w:lvl w:ilvl="7" w:tplc="F6A00E32">
      <w:numFmt w:val="bullet"/>
      <w:lvlText w:val="•"/>
      <w:lvlJc w:val="left"/>
      <w:pPr>
        <w:ind w:left="3168" w:hanging="361"/>
      </w:pPr>
      <w:rPr>
        <w:rFonts w:hint="default"/>
      </w:rPr>
    </w:lvl>
    <w:lvl w:ilvl="8" w:tplc="E550E6AE">
      <w:numFmt w:val="bullet"/>
      <w:lvlText w:val="•"/>
      <w:lvlJc w:val="left"/>
      <w:pPr>
        <w:ind w:left="3555" w:hanging="361"/>
      </w:pPr>
      <w:rPr>
        <w:rFonts w:hint="default"/>
      </w:rPr>
    </w:lvl>
  </w:abstractNum>
  <w:abstractNum w:abstractNumId="43">
    <w:nsid w:val="5BCF5600"/>
    <w:multiLevelType w:val="multilevel"/>
    <w:tmpl w:val="930CD386"/>
    <w:lvl w:ilvl="0">
      <w:start w:val="1"/>
      <w:numFmt w:val="decimal"/>
      <w:lvlText w:val="%1."/>
      <w:lvlJc w:val="left"/>
      <w:pPr>
        <w:ind w:left="479" w:hanging="360"/>
      </w:pPr>
      <w:rPr>
        <w:rFonts w:hint="default"/>
        <w:b w:val="0"/>
        <w:bCs w:val="0"/>
        <w:spacing w:val="-1"/>
        <w:w w:val="99"/>
        <w:sz w:val="22"/>
        <w:szCs w:val="22"/>
      </w:rPr>
    </w:lvl>
    <w:lvl w:ilvl="1">
      <w:numFmt w:val="bullet"/>
      <w:lvlText w:val=""/>
      <w:lvlJc w:val="left"/>
      <w:pPr>
        <w:ind w:left="839" w:hanging="720"/>
      </w:pPr>
      <w:rPr>
        <w:rFonts w:ascii="Symbol" w:eastAsia="Symbol" w:hAnsi="Symbol" w:cs="Symbol"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44">
    <w:nsid w:val="5CFC0A1C"/>
    <w:multiLevelType w:val="hybridMultilevel"/>
    <w:tmpl w:val="311205E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5DDF71C0"/>
    <w:multiLevelType w:val="hybridMultilevel"/>
    <w:tmpl w:val="6BDAE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nsid w:val="5F0208DE"/>
    <w:multiLevelType w:val="multilevel"/>
    <w:tmpl w:val="1F28A234"/>
    <w:lvl w:ilvl="0">
      <w:start w:val="1"/>
      <w:numFmt w:val="decimal"/>
      <w:lvlText w:val="%1."/>
      <w:lvlJc w:val="left"/>
      <w:pPr>
        <w:ind w:left="479" w:hanging="360"/>
      </w:pPr>
      <w:rPr>
        <w:rFonts w:ascii="Arial" w:eastAsia="Arial" w:hAnsi="Arial" w:cs="Arial" w:hint="default"/>
        <w:b w:val="0"/>
        <w:bCs w:val="0"/>
        <w:spacing w:val="-1"/>
        <w:w w:val="100"/>
        <w:sz w:val="24"/>
        <w:szCs w:val="24"/>
      </w:rPr>
    </w:lvl>
    <w:lvl w:ilvl="1">
      <w:start w:val="1"/>
      <w:numFmt w:val="decimal"/>
      <w:lvlText w:val="%2."/>
      <w:lvlJc w:val="left"/>
      <w:pPr>
        <w:ind w:left="839" w:hanging="720"/>
      </w:pPr>
      <w:rPr>
        <w:rFonts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47">
    <w:nsid w:val="608B0209"/>
    <w:multiLevelType w:val="hybridMultilevel"/>
    <w:tmpl w:val="7CFAF40E"/>
    <w:lvl w:ilvl="0" w:tplc="1C090001">
      <w:start w:val="1"/>
      <w:numFmt w:val="bullet"/>
      <w:lvlText w:val=""/>
      <w:lvlJc w:val="left"/>
      <w:pPr>
        <w:ind w:left="839" w:hanging="360"/>
      </w:pPr>
      <w:rPr>
        <w:rFonts w:ascii="Symbol" w:hAnsi="Symbol" w:hint="default"/>
      </w:rPr>
    </w:lvl>
    <w:lvl w:ilvl="1" w:tplc="1C090003" w:tentative="1">
      <w:start w:val="1"/>
      <w:numFmt w:val="bullet"/>
      <w:lvlText w:val="o"/>
      <w:lvlJc w:val="left"/>
      <w:pPr>
        <w:ind w:left="1559" w:hanging="360"/>
      </w:pPr>
      <w:rPr>
        <w:rFonts w:ascii="Courier New" w:hAnsi="Courier New" w:cs="Courier New" w:hint="default"/>
      </w:rPr>
    </w:lvl>
    <w:lvl w:ilvl="2" w:tplc="1C090005" w:tentative="1">
      <w:start w:val="1"/>
      <w:numFmt w:val="bullet"/>
      <w:lvlText w:val=""/>
      <w:lvlJc w:val="left"/>
      <w:pPr>
        <w:ind w:left="2279" w:hanging="360"/>
      </w:pPr>
      <w:rPr>
        <w:rFonts w:ascii="Wingdings" w:hAnsi="Wingdings" w:hint="default"/>
      </w:rPr>
    </w:lvl>
    <w:lvl w:ilvl="3" w:tplc="1C090001" w:tentative="1">
      <w:start w:val="1"/>
      <w:numFmt w:val="bullet"/>
      <w:lvlText w:val=""/>
      <w:lvlJc w:val="left"/>
      <w:pPr>
        <w:ind w:left="2999" w:hanging="360"/>
      </w:pPr>
      <w:rPr>
        <w:rFonts w:ascii="Symbol" w:hAnsi="Symbol" w:hint="default"/>
      </w:rPr>
    </w:lvl>
    <w:lvl w:ilvl="4" w:tplc="1C090003" w:tentative="1">
      <w:start w:val="1"/>
      <w:numFmt w:val="bullet"/>
      <w:lvlText w:val="o"/>
      <w:lvlJc w:val="left"/>
      <w:pPr>
        <w:ind w:left="3719" w:hanging="360"/>
      </w:pPr>
      <w:rPr>
        <w:rFonts w:ascii="Courier New" w:hAnsi="Courier New" w:cs="Courier New" w:hint="default"/>
      </w:rPr>
    </w:lvl>
    <w:lvl w:ilvl="5" w:tplc="1C090005" w:tentative="1">
      <w:start w:val="1"/>
      <w:numFmt w:val="bullet"/>
      <w:lvlText w:val=""/>
      <w:lvlJc w:val="left"/>
      <w:pPr>
        <w:ind w:left="4439" w:hanging="360"/>
      </w:pPr>
      <w:rPr>
        <w:rFonts w:ascii="Wingdings" w:hAnsi="Wingdings" w:hint="default"/>
      </w:rPr>
    </w:lvl>
    <w:lvl w:ilvl="6" w:tplc="1C090001" w:tentative="1">
      <w:start w:val="1"/>
      <w:numFmt w:val="bullet"/>
      <w:lvlText w:val=""/>
      <w:lvlJc w:val="left"/>
      <w:pPr>
        <w:ind w:left="5159" w:hanging="360"/>
      </w:pPr>
      <w:rPr>
        <w:rFonts w:ascii="Symbol" w:hAnsi="Symbol" w:hint="default"/>
      </w:rPr>
    </w:lvl>
    <w:lvl w:ilvl="7" w:tplc="1C090003" w:tentative="1">
      <w:start w:val="1"/>
      <w:numFmt w:val="bullet"/>
      <w:lvlText w:val="o"/>
      <w:lvlJc w:val="left"/>
      <w:pPr>
        <w:ind w:left="5879" w:hanging="360"/>
      </w:pPr>
      <w:rPr>
        <w:rFonts w:ascii="Courier New" w:hAnsi="Courier New" w:cs="Courier New" w:hint="default"/>
      </w:rPr>
    </w:lvl>
    <w:lvl w:ilvl="8" w:tplc="1C090005" w:tentative="1">
      <w:start w:val="1"/>
      <w:numFmt w:val="bullet"/>
      <w:lvlText w:val=""/>
      <w:lvlJc w:val="left"/>
      <w:pPr>
        <w:ind w:left="6599" w:hanging="360"/>
      </w:pPr>
      <w:rPr>
        <w:rFonts w:ascii="Wingdings" w:hAnsi="Wingdings" w:hint="default"/>
      </w:rPr>
    </w:lvl>
  </w:abstractNum>
  <w:abstractNum w:abstractNumId="48">
    <w:nsid w:val="62FB0091"/>
    <w:multiLevelType w:val="multilevel"/>
    <w:tmpl w:val="930CD386"/>
    <w:lvl w:ilvl="0">
      <w:start w:val="1"/>
      <w:numFmt w:val="decimal"/>
      <w:lvlText w:val="%1."/>
      <w:lvlJc w:val="left"/>
      <w:pPr>
        <w:ind w:left="479" w:hanging="360"/>
      </w:pPr>
      <w:rPr>
        <w:rFonts w:hint="default"/>
        <w:b w:val="0"/>
        <w:bCs w:val="0"/>
        <w:spacing w:val="-1"/>
        <w:w w:val="99"/>
        <w:sz w:val="22"/>
        <w:szCs w:val="22"/>
      </w:rPr>
    </w:lvl>
    <w:lvl w:ilvl="1">
      <w:numFmt w:val="bullet"/>
      <w:lvlText w:val=""/>
      <w:lvlJc w:val="left"/>
      <w:pPr>
        <w:ind w:left="839" w:hanging="720"/>
      </w:pPr>
      <w:rPr>
        <w:rFonts w:ascii="Symbol" w:eastAsia="Symbol" w:hAnsi="Symbol" w:cs="Symbol"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49">
    <w:nsid w:val="69C33C02"/>
    <w:multiLevelType w:val="multilevel"/>
    <w:tmpl w:val="E870CF52"/>
    <w:lvl w:ilvl="0">
      <w:start w:val="1"/>
      <w:numFmt w:val="decimal"/>
      <w:lvlText w:val="%1."/>
      <w:lvlJc w:val="left"/>
      <w:pPr>
        <w:ind w:left="479" w:hanging="360"/>
      </w:pPr>
      <w:rPr>
        <w:rFonts w:hint="default"/>
        <w:b w:val="0"/>
        <w:bCs w:val="0"/>
        <w:spacing w:val="-1"/>
        <w:w w:val="99"/>
        <w:sz w:val="22"/>
        <w:szCs w:val="22"/>
      </w:rPr>
    </w:lvl>
    <w:lvl w:ilvl="1">
      <w:numFmt w:val="bullet"/>
      <w:lvlText w:val=""/>
      <w:lvlJc w:val="left"/>
      <w:pPr>
        <w:ind w:left="839" w:hanging="720"/>
      </w:pPr>
      <w:rPr>
        <w:rFonts w:ascii="Symbol" w:eastAsia="Symbol" w:hAnsi="Symbol" w:cs="Symbol"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50">
    <w:nsid w:val="6ACE3C8F"/>
    <w:multiLevelType w:val="hybridMultilevel"/>
    <w:tmpl w:val="E5C2C1B6"/>
    <w:lvl w:ilvl="0" w:tplc="F4142962">
      <w:numFmt w:val="bullet"/>
      <w:lvlText w:val=""/>
      <w:lvlJc w:val="left"/>
      <w:pPr>
        <w:ind w:left="467" w:hanging="361"/>
      </w:pPr>
      <w:rPr>
        <w:rFonts w:ascii="Symbol" w:eastAsia="Symbol" w:hAnsi="Symbol" w:cs="Symbol" w:hint="default"/>
        <w:w w:val="100"/>
        <w:sz w:val="20"/>
        <w:szCs w:val="20"/>
      </w:rPr>
    </w:lvl>
    <w:lvl w:ilvl="1" w:tplc="10E445C8">
      <w:numFmt w:val="bullet"/>
      <w:lvlText w:val="o"/>
      <w:lvlJc w:val="left"/>
      <w:pPr>
        <w:ind w:left="846" w:hanging="361"/>
      </w:pPr>
      <w:rPr>
        <w:rFonts w:ascii="Courier New" w:eastAsia="Courier New" w:hAnsi="Courier New" w:cs="Courier New" w:hint="default"/>
        <w:w w:val="100"/>
        <w:sz w:val="20"/>
        <w:szCs w:val="20"/>
      </w:rPr>
    </w:lvl>
    <w:lvl w:ilvl="2" w:tplc="47C6EF4C">
      <w:numFmt w:val="bullet"/>
      <w:lvlText w:val="•"/>
      <w:lvlJc w:val="left"/>
      <w:pPr>
        <w:ind w:left="1233" w:hanging="361"/>
      </w:pPr>
      <w:rPr>
        <w:rFonts w:hint="default"/>
      </w:rPr>
    </w:lvl>
    <w:lvl w:ilvl="3" w:tplc="BC581FB6">
      <w:numFmt w:val="bullet"/>
      <w:lvlText w:val="•"/>
      <w:lvlJc w:val="left"/>
      <w:pPr>
        <w:ind w:left="1620" w:hanging="361"/>
      </w:pPr>
      <w:rPr>
        <w:rFonts w:hint="default"/>
      </w:rPr>
    </w:lvl>
    <w:lvl w:ilvl="4" w:tplc="CEB0EA5A">
      <w:numFmt w:val="bullet"/>
      <w:lvlText w:val="•"/>
      <w:lvlJc w:val="left"/>
      <w:pPr>
        <w:ind w:left="2007" w:hanging="361"/>
      </w:pPr>
      <w:rPr>
        <w:rFonts w:hint="default"/>
      </w:rPr>
    </w:lvl>
    <w:lvl w:ilvl="5" w:tplc="FBCC86EC">
      <w:numFmt w:val="bullet"/>
      <w:lvlText w:val="•"/>
      <w:lvlJc w:val="left"/>
      <w:pPr>
        <w:ind w:left="2394" w:hanging="361"/>
      </w:pPr>
      <w:rPr>
        <w:rFonts w:hint="default"/>
      </w:rPr>
    </w:lvl>
    <w:lvl w:ilvl="6" w:tplc="879CE3B8">
      <w:numFmt w:val="bullet"/>
      <w:lvlText w:val="•"/>
      <w:lvlJc w:val="left"/>
      <w:pPr>
        <w:ind w:left="2781" w:hanging="361"/>
      </w:pPr>
      <w:rPr>
        <w:rFonts w:hint="default"/>
      </w:rPr>
    </w:lvl>
    <w:lvl w:ilvl="7" w:tplc="A100FA4A">
      <w:numFmt w:val="bullet"/>
      <w:lvlText w:val="•"/>
      <w:lvlJc w:val="left"/>
      <w:pPr>
        <w:ind w:left="3168" w:hanging="361"/>
      </w:pPr>
      <w:rPr>
        <w:rFonts w:hint="default"/>
      </w:rPr>
    </w:lvl>
    <w:lvl w:ilvl="8" w:tplc="A3129C14">
      <w:numFmt w:val="bullet"/>
      <w:lvlText w:val="•"/>
      <w:lvlJc w:val="left"/>
      <w:pPr>
        <w:ind w:left="3555" w:hanging="361"/>
      </w:pPr>
      <w:rPr>
        <w:rFonts w:hint="default"/>
      </w:rPr>
    </w:lvl>
  </w:abstractNum>
  <w:abstractNum w:abstractNumId="51">
    <w:nsid w:val="6C362D14"/>
    <w:multiLevelType w:val="hybridMultilevel"/>
    <w:tmpl w:val="3B3E316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nsid w:val="6EA04342"/>
    <w:multiLevelType w:val="multilevel"/>
    <w:tmpl w:val="930CD386"/>
    <w:lvl w:ilvl="0">
      <w:start w:val="1"/>
      <w:numFmt w:val="decimal"/>
      <w:lvlText w:val="%1."/>
      <w:lvlJc w:val="left"/>
      <w:pPr>
        <w:ind w:left="479" w:hanging="360"/>
      </w:pPr>
      <w:rPr>
        <w:rFonts w:hint="default"/>
        <w:b w:val="0"/>
        <w:bCs w:val="0"/>
        <w:spacing w:val="-1"/>
        <w:w w:val="99"/>
        <w:sz w:val="22"/>
        <w:szCs w:val="22"/>
      </w:rPr>
    </w:lvl>
    <w:lvl w:ilvl="1">
      <w:numFmt w:val="bullet"/>
      <w:lvlText w:val=""/>
      <w:lvlJc w:val="left"/>
      <w:pPr>
        <w:ind w:left="839" w:hanging="720"/>
      </w:pPr>
      <w:rPr>
        <w:rFonts w:ascii="Symbol" w:eastAsia="Symbol" w:hAnsi="Symbol" w:cs="Symbol"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53">
    <w:nsid w:val="7214448B"/>
    <w:multiLevelType w:val="multilevel"/>
    <w:tmpl w:val="8D14C2A2"/>
    <w:lvl w:ilvl="0">
      <w:start w:val="1"/>
      <w:numFmt w:val="decimal"/>
      <w:lvlText w:val="%1."/>
      <w:lvlJc w:val="left"/>
      <w:pPr>
        <w:ind w:left="479" w:hanging="360"/>
      </w:pPr>
      <w:rPr>
        <w:rFonts w:ascii="Arial" w:eastAsia="Arial" w:hAnsi="Arial" w:cs="Arial" w:hint="default"/>
        <w:b w:val="0"/>
        <w:bCs w:val="0"/>
        <w:spacing w:val="-1"/>
        <w:w w:val="100"/>
        <w:sz w:val="24"/>
        <w:szCs w:val="24"/>
      </w:rPr>
    </w:lvl>
    <w:lvl w:ilvl="1">
      <w:start w:val="1"/>
      <w:numFmt w:val="decimal"/>
      <w:lvlText w:val="%2."/>
      <w:lvlJc w:val="left"/>
      <w:pPr>
        <w:ind w:left="839" w:hanging="720"/>
      </w:pPr>
      <w:rPr>
        <w:rFonts w:hint="default"/>
        <w:b/>
        <w:bCs/>
        <w:spacing w:val="-1"/>
        <w:w w:val="99"/>
        <w:sz w:val="22"/>
        <w:szCs w:val="22"/>
      </w:rPr>
    </w:lvl>
    <w:lvl w:ilvl="2">
      <w:start w:val="1"/>
      <w:numFmt w:val="lowerLetter"/>
      <w:lvlText w:val="%3)"/>
      <w:lvlJc w:val="left"/>
      <w:pPr>
        <w:ind w:left="840" w:hanging="361"/>
      </w:pPr>
      <w:rPr>
        <w:rFonts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54">
    <w:nsid w:val="756B6BB6"/>
    <w:multiLevelType w:val="hybridMultilevel"/>
    <w:tmpl w:val="19B81370"/>
    <w:lvl w:ilvl="0" w:tplc="53ECD5D4">
      <w:numFmt w:val="bullet"/>
      <w:lvlText w:val=""/>
      <w:lvlJc w:val="left"/>
      <w:pPr>
        <w:ind w:left="360" w:hanging="360"/>
      </w:pPr>
      <w:rPr>
        <w:rFonts w:ascii="Symbol" w:eastAsia="Symbol" w:hAnsi="Symbol" w:cs="Symbol" w:hint="default"/>
        <w:w w:val="100"/>
        <w:sz w:val="20"/>
        <w:szCs w:val="20"/>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5">
    <w:nsid w:val="759A67CB"/>
    <w:multiLevelType w:val="multilevel"/>
    <w:tmpl w:val="BC92BFBA"/>
    <w:lvl w:ilvl="0">
      <w:start w:val="1"/>
      <w:numFmt w:val="decimal"/>
      <w:lvlText w:val="%1."/>
      <w:lvlJc w:val="left"/>
      <w:pPr>
        <w:ind w:left="479" w:hanging="360"/>
      </w:pPr>
      <w:rPr>
        <w:rFonts w:hint="default"/>
        <w:b/>
        <w:bCs/>
        <w:spacing w:val="-1"/>
        <w:w w:val="99"/>
        <w:sz w:val="22"/>
        <w:szCs w:val="22"/>
      </w:rPr>
    </w:lvl>
    <w:lvl w:ilvl="1">
      <w:numFmt w:val="bullet"/>
      <w:lvlText w:val=""/>
      <w:lvlJc w:val="left"/>
      <w:pPr>
        <w:ind w:left="839" w:hanging="720"/>
      </w:pPr>
      <w:rPr>
        <w:rFonts w:ascii="Symbol" w:eastAsia="Symbol" w:hAnsi="Symbol" w:cs="Symbol" w:hint="default"/>
        <w:b/>
        <w:bCs/>
        <w:spacing w:val="-1"/>
        <w:w w:val="99"/>
        <w:sz w:val="22"/>
        <w:szCs w:val="22"/>
      </w:rPr>
    </w:lvl>
    <w:lvl w:ilvl="2">
      <w:numFmt w:val="bullet"/>
      <w:lvlText w:val=""/>
      <w:lvlJc w:val="left"/>
      <w:pPr>
        <w:ind w:left="840" w:hanging="361"/>
      </w:pPr>
      <w:rPr>
        <w:rFonts w:ascii="Symbol" w:eastAsia="Symbol" w:hAnsi="Symbol" w:cs="Symbol" w:hint="default"/>
        <w:w w:val="99"/>
        <w:sz w:val="22"/>
        <w:szCs w:val="22"/>
      </w:rPr>
    </w:lvl>
    <w:lvl w:ilvl="3">
      <w:numFmt w:val="bullet"/>
      <w:lvlText w:val="o"/>
      <w:lvlJc w:val="left"/>
      <w:pPr>
        <w:ind w:left="1112" w:hanging="427"/>
      </w:pPr>
      <w:rPr>
        <w:rFonts w:ascii="Courier New" w:eastAsia="Courier New" w:hAnsi="Courier New" w:cs="Courier New" w:hint="default"/>
        <w:w w:val="99"/>
        <w:sz w:val="22"/>
        <w:szCs w:val="22"/>
      </w:rPr>
    </w:lvl>
    <w:lvl w:ilvl="4">
      <w:numFmt w:val="bullet"/>
      <w:lvlText w:val="•"/>
      <w:lvlJc w:val="left"/>
      <w:pPr>
        <w:ind w:left="2282" w:hanging="427"/>
      </w:pPr>
      <w:rPr>
        <w:rFonts w:hint="default"/>
      </w:rPr>
    </w:lvl>
    <w:lvl w:ilvl="5">
      <w:numFmt w:val="bullet"/>
      <w:lvlText w:val="•"/>
      <w:lvlJc w:val="left"/>
      <w:pPr>
        <w:ind w:left="3445" w:hanging="427"/>
      </w:pPr>
      <w:rPr>
        <w:rFonts w:hint="default"/>
      </w:rPr>
    </w:lvl>
    <w:lvl w:ilvl="6">
      <w:numFmt w:val="bullet"/>
      <w:lvlText w:val="•"/>
      <w:lvlJc w:val="left"/>
      <w:pPr>
        <w:ind w:left="4608" w:hanging="427"/>
      </w:pPr>
      <w:rPr>
        <w:rFonts w:hint="default"/>
      </w:rPr>
    </w:lvl>
    <w:lvl w:ilvl="7">
      <w:numFmt w:val="bullet"/>
      <w:lvlText w:val="•"/>
      <w:lvlJc w:val="left"/>
      <w:pPr>
        <w:ind w:left="5771" w:hanging="427"/>
      </w:pPr>
      <w:rPr>
        <w:rFonts w:hint="default"/>
      </w:rPr>
    </w:lvl>
    <w:lvl w:ilvl="8">
      <w:numFmt w:val="bullet"/>
      <w:lvlText w:val="•"/>
      <w:lvlJc w:val="left"/>
      <w:pPr>
        <w:ind w:left="6934" w:hanging="427"/>
      </w:pPr>
      <w:rPr>
        <w:rFonts w:hint="default"/>
      </w:rPr>
    </w:lvl>
  </w:abstractNum>
  <w:abstractNum w:abstractNumId="56">
    <w:nsid w:val="7D700D10"/>
    <w:multiLevelType w:val="hybridMultilevel"/>
    <w:tmpl w:val="AE6AAAE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nsid w:val="7D8520A4"/>
    <w:multiLevelType w:val="hybridMultilevel"/>
    <w:tmpl w:val="4D4CD0C0"/>
    <w:lvl w:ilvl="0" w:tplc="EFE4B8EA">
      <w:start w:val="1"/>
      <w:numFmt w:val="decimal"/>
      <w:pStyle w:val="Heading3"/>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nsid w:val="7F6C1536"/>
    <w:multiLevelType w:val="hybridMultilevel"/>
    <w:tmpl w:val="5BBCD28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42"/>
  </w:num>
  <w:num w:numId="2">
    <w:abstractNumId w:val="12"/>
  </w:num>
  <w:num w:numId="3">
    <w:abstractNumId w:val="23"/>
  </w:num>
  <w:num w:numId="4">
    <w:abstractNumId w:val="8"/>
  </w:num>
  <w:num w:numId="5">
    <w:abstractNumId w:val="41"/>
  </w:num>
  <w:num w:numId="6">
    <w:abstractNumId w:val="14"/>
  </w:num>
  <w:num w:numId="7">
    <w:abstractNumId w:val="1"/>
  </w:num>
  <w:num w:numId="8">
    <w:abstractNumId w:val="16"/>
  </w:num>
  <w:num w:numId="9">
    <w:abstractNumId w:val="26"/>
  </w:num>
  <w:num w:numId="10">
    <w:abstractNumId w:val="2"/>
  </w:num>
  <w:num w:numId="11">
    <w:abstractNumId w:val="17"/>
  </w:num>
  <w:num w:numId="12">
    <w:abstractNumId w:val="57"/>
  </w:num>
  <w:num w:numId="13">
    <w:abstractNumId w:val="24"/>
  </w:num>
  <w:num w:numId="14">
    <w:abstractNumId w:val="11"/>
  </w:num>
  <w:num w:numId="15">
    <w:abstractNumId w:val="7"/>
  </w:num>
  <w:num w:numId="16">
    <w:abstractNumId w:val="51"/>
  </w:num>
  <w:num w:numId="17">
    <w:abstractNumId w:val="34"/>
  </w:num>
  <w:num w:numId="18">
    <w:abstractNumId w:val="36"/>
  </w:num>
  <w:num w:numId="19">
    <w:abstractNumId w:val="50"/>
  </w:num>
  <w:num w:numId="20">
    <w:abstractNumId w:val="6"/>
  </w:num>
  <w:num w:numId="21">
    <w:abstractNumId w:val="29"/>
  </w:num>
  <w:num w:numId="22">
    <w:abstractNumId w:val="10"/>
  </w:num>
  <w:num w:numId="23">
    <w:abstractNumId w:val="54"/>
  </w:num>
  <w:num w:numId="24">
    <w:abstractNumId w:val="22"/>
  </w:num>
  <w:num w:numId="25">
    <w:abstractNumId w:val="3"/>
  </w:num>
  <w:num w:numId="26">
    <w:abstractNumId w:val="45"/>
  </w:num>
  <w:num w:numId="27">
    <w:abstractNumId w:val="58"/>
  </w:num>
  <w:num w:numId="28">
    <w:abstractNumId w:val="21"/>
  </w:num>
  <w:num w:numId="29">
    <w:abstractNumId w:val="15"/>
  </w:num>
  <w:num w:numId="30">
    <w:abstractNumId w:val="56"/>
  </w:num>
  <w:num w:numId="31">
    <w:abstractNumId w:val="49"/>
  </w:num>
  <w:num w:numId="32">
    <w:abstractNumId w:val="43"/>
  </w:num>
  <w:num w:numId="33">
    <w:abstractNumId w:val="55"/>
  </w:num>
  <w:num w:numId="34">
    <w:abstractNumId w:val="32"/>
  </w:num>
  <w:num w:numId="35">
    <w:abstractNumId w:val="40"/>
  </w:num>
  <w:num w:numId="36">
    <w:abstractNumId w:val="31"/>
  </w:num>
  <w:num w:numId="37">
    <w:abstractNumId w:val="18"/>
  </w:num>
  <w:num w:numId="38">
    <w:abstractNumId w:val="0"/>
  </w:num>
  <w:num w:numId="39">
    <w:abstractNumId w:val="39"/>
  </w:num>
  <w:num w:numId="40">
    <w:abstractNumId w:val="20"/>
  </w:num>
  <w:num w:numId="41">
    <w:abstractNumId w:val="46"/>
  </w:num>
  <w:num w:numId="42">
    <w:abstractNumId w:val="37"/>
  </w:num>
  <w:num w:numId="43">
    <w:abstractNumId w:val="27"/>
  </w:num>
  <w:num w:numId="44">
    <w:abstractNumId w:val="35"/>
  </w:num>
  <w:num w:numId="45">
    <w:abstractNumId w:val="53"/>
  </w:num>
  <w:num w:numId="46">
    <w:abstractNumId w:val="33"/>
  </w:num>
  <w:num w:numId="47">
    <w:abstractNumId w:val="13"/>
  </w:num>
  <w:num w:numId="48">
    <w:abstractNumId w:val="48"/>
  </w:num>
  <w:num w:numId="49">
    <w:abstractNumId w:val="52"/>
  </w:num>
  <w:num w:numId="50">
    <w:abstractNumId w:val="25"/>
  </w:num>
  <w:num w:numId="51">
    <w:abstractNumId w:val="19"/>
  </w:num>
  <w:num w:numId="52">
    <w:abstractNumId w:val="4"/>
  </w:num>
  <w:num w:numId="53">
    <w:abstractNumId w:val="47"/>
  </w:num>
  <w:num w:numId="54">
    <w:abstractNumId w:val="30"/>
  </w:num>
  <w:num w:numId="55">
    <w:abstractNumId w:val="44"/>
  </w:num>
  <w:num w:numId="56">
    <w:abstractNumId w:val="28"/>
  </w:num>
  <w:num w:numId="57">
    <w:abstractNumId w:val="5"/>
  </w:num>
  <w:num w:numId="58">
    <w:abstractNumId w:val="38"/>
  </w:num>
  <w:num w:numId="59">
    <w:abstractNumId w:val="9"/>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rsids>
    <w:rsidRoot w:val="00E37F07"/>
    <w:rsid w:val="00010286"/>
    <w:rsid w:val="00031445"/>
    <w:rsid w:val="000331C5"/>
    <w:rsid w:val="0003423C"/>
    <w:rsid w:val="00044738"/>
    <w:rsid w:val="000477F8"/>
    <w:rsid w:val="00051387"/>
    <w:rsid w:val="0005569F"/>
    <w:rsid w:val="0007258D"/>
    <w:rsid w:val="0007291D"/>
    <w:rsid w:val="000734D5"/>
    <w:rsid w:val="00074C20"/>
    <w:rsid w:val="0008182E"/>
    <w:rsid w:val="00083EFD"/>
    <w:rsid w:val="000843E6"/>
    <w:rsid w:val="00084470"/>
    <w:rsid w:val="0008713B"/>
    <w:rsid w:val="00090484"/>
    <w:rsid w:val="000912BD"/>
    <w:rsid w:val="0009133B"/>
    <w:rsid w:val="0009302E"/>
    <w:rsid w:val="00093502"/>
    <w:rsid w:val="000A205C"/>
    <w:rsid w:val="000A2857"/>
    <w:rsid w:val="000A4C83"/>
    <w:rsid w:val="000B1FC0"/>
    <w:rsid w:val="000B427F"/>
    <w:rsid w:val="000B5E91"/>
    <w:rsid w:val="000B7617"/>
    <w:rsid w:val="000C4989"/>
    <w:rsid w:val="000D07B1"/>
    <w:rsid w:val="000E09C5"/>
    <w:rsid w:val="000F2F27"/>
    <w:rsid w:val="000F6B0D"/>
    <w:rsid w:val="00102B61"/>
    <w:rsid w:val="00107DBF"/>
    <w:rsid w:val="001129BE"/>
    <w:rsid w:val="00115108"/>
    <w:rsid w:val="00115927"/>
    <w:rsid w:val="00122BD0"/>
    <w:rsid w:val="00124A07"/>
    <w:rsid w:val="00130B45"/>
    <w:rsid w:val="00134D58"/>
    <w:rsid w:val="00137375"/>
    <w:rsid w:val="00154213"/>
    <w:rsid w:val="00160AB8"/>
    <w:rsid w:val="0016198B"/>
    <w:rsid w:val="00164457"/>
    <w:rsid w:val="00174D8C"/>
    <w:rsid w:val="00180609"/>
    <w:rsid w:val="00185D8F"/>
    <w:rsid w:val="001876BD"/>
    <w:rsid w:val="001921D0"/>
    <w:rsid w:val="0019631F"/>
    <w:rsid w:val="001A5962"/>
    <w:rsid w:val="001A739B"/>
    <w:rsid w:val="001B2BF3"/>
    <w:rsid w:val="001C09E4"/>
    <w:rsid w:val="001C2825"/>
    <w:rsid w:val="001C393D"/>
    <w:rsid w:val="001C6074"/>
    <w:rsid w:val="001D3970"/>
    <w:rsid w:val="001D45AA"/>
    <w:rsid w:val="001E484C"/>
    <w:rsid w:val="001F46A4"/>
    <w:rsid w:val="001F5095"/>
    <w:rsid w:val="001F5BD4"/>
    <w:rsid w:val="001F66A1"/>
    <w:rsid w:val="001F690B"/>
    <w:rsid w:val="001F7333"/>
    <w:rsid w:val="00203E71"/>
    <w:rsid w:val="00212F92"/>
    <w:rsid w:val="002130ED"/>
    <w:rsid w:val="0021478D"/>
    <w:rsid w:val="0021608F"/>
    <w:rsid w:val="0023267B"/>
    <w:rsid w:val="0023340A"/>
    <w:rsid w:val="00236DC4"/>
    <w:rsid w:val="00237878"/>
    <w:rsid w:val="002451CC"/>
    <w:rsid w:val="002466A5"/>
    <w:rsid w:val="00246E60"/>
    <w:rsid w:val="0024766E"/>
    <w:rsid w:val="00251295"/>
    <w:rsid w:val="002540CF"/>
    <w:rsid w:val="0025754C"/>
    <w:rsid w:val="00265967"/>
    <w:rsid w:val="0027136C"/>
    <w:rsid w:val="00280B64"/>
    <w:rsid w:val="00281AC1"/>
    <w:rsid w:val="00287DBA"/>
    <w:rsid w:val="00297C01"/>
    <w:rsid w:val="002A3BB6"/>
    <w:rsid w:val="002A5D64"/>
    <w:rsid w:val="002C062A"/>
    <w:rsid w:val="002C1C82"/>
    <w:rsid w:val="002C4460"/>
    <w:rsid w:val="002C51A4"/>
    <w:rsid w:val="002E0585"/>
    <w:rsid w:val="002E1D18"/>
    <w:rsid w:val="002F2844"/>
    <w:rsid w:val="00300722"/>
    <w:rsid w:val="00302282"/>
    <w:rsid w:val="00304C0C"/>
    <w:rsid w:val="003068C6"/>
    <w:rsid w:val="00307608"/>
    <w:rsid w:val="00314F02"/>
    <w:rsid w:val="00324C46"/>
    <w:rsid w:val="00324F8B"/>
    <w:rsid w:val="00325069"/>
    <w:rsid w:val="00325CAD"/>
    <w:rsid w:val="003277FA"/>
    <w:rsid w:val="0033664E"/>
    <w:rsid w:val="00336E4D"/>
    <w:rsid w:val="00340152"/>
    <w:rsid w:val="00351B4B"/>
    <w:rsid w:val="00352EF4"/>
    <w:rsid w:val="003645BA"/>
    <w:rsid w:val="003657DA"/>
    <w:rsid w:val="0037290E"/>
    <w:rsid w:val="00373FAA"/>
    <w:rsid w:val="00375659"/>
    <w:rsid w:val="003816F6"/>
    <w:rsid w:val="00393C4F"/>
    <w:rsid w:val="00397CCA"/>
    <w:rsid w:val="003A121F"/>
    <w:rsid w:val="003A1E34"/>
    <w:rsid w:val="003A51EB"/>
    <w:rsid w:val="003B40B9"/>
    <w:rsid w:val="003C0DFD"/>
    <w:rsid w:val="003C1BF1"/>
    <w:rsid w:val="003C3041"/>
    <w:rsid w:val="003C5FA6"/>
    <w:rsid w:val="003D19C9"/>
    <w:rsid w:val="003F4A2C"/>
    <w:rsid w:val="003F4BE2"/>
    <w:rsid w:val="003F6099"/>
    <w:rsid w:val="003F7420"/>
    <w:rsid w:val="00400447"/>
    <w:rsid w:val="0040169D"/>
    <w:rsid w:val="004022FF"/>
    <w:rsid w:val="00402BD8"/>
    <w:rsid w:val="00403353"/>
    <w:rsid w:val="00417F2F"/>
    <w:rsid w:val="00430037"/>
    <w:rsid w:val="004340E6"/>
    <w:rsid w:val="00435E70"/>
    <w:rsid w:val="0044061E"/>
    <w:rsid w:val="004430AE"/>
    <w:rsid w:val="00450F79"/>
    <w:rsid w:val="00452050"/>
    <w:rsid w:val="00454F2D"/>
    <w:rsid w:val="004670EA"/>
    <w:rsid w:val="004700BF"/>
    <w:rsid w:val="00472CFF"/>
    <w:rsid w:val="00473D03"/>
    <w:rsid w:val="00477B30"/>
    <w:rsid w:val="00480D79"/>
    <w:rsid w:val="00482669"/>
    <w:rsid w:val="00487721"/>
    <w:rsid w:val="00487F45"/>
    <w:rsid w:val="00493782"/>
    <w:rsid w:val="00495214"/>
    <w:rsid w:val="004A0D2D"/>
    <w:rsid w:val="004B757E"/>
    <w:rsid w:val="004C1836"/>
    <w:rsid w:val="004C5FCA"/>
    <w:rsid w:val="004D169B"/>
    <w:rsid w:val="004D2693"/>
    <w:rsid w:val="004D34BD"/>
    <w:rsid w:val="004D43A6"/>
    <w:rsid w:val="004D44E0"/>
    <w:rsid w:val="004E2C90"/>
    <w:rsid w:val="004E5694"/>
    <w:rsid w:val="004E6472"/>
    <w:rsid w:val="004F4D67"/>
    <w:rsid w:val="00513299"/>
    <w:rsid w:val="0051537F"/>
    <w:rsid w:val="005200C3"/>
    <w:rsid w:val="0052087C"/>
    <w:rsid w:val="005303A1"/>
    <w:rsid w:val="005324A4"/>
    <w:rsid w:val="00532C06"/>
    <w:rsid w:val="00542588"/>
    <w:rsid w:val="005450F8"/>
    <w:rsid w:val="00546B96"/>
    <w:rsid w:val="00546E63"/>
    <w:rsid w:val="00563F99"/>
    <w:rsid w:val="00571E21"/>
    <w:rsid w:val="005744FB"/>
    <w:rsid w:val="00574FDB"/>
    <w:rsid w:val="005817DC"/>
    <w:rsid w:val="00581B40"/>
    <w:rsid w:val="005A098E"/>
    <w:rsid w:val="005A76B7"/>
    <w:rsid w:val="005B0C72"/>
    <w:rsid w:val="005B30D3"/>
    <w:rsid w:val="005B494C"/>
    <w:rsid w:val="005B587F"/>
    <w:rsid w:val="005C001D"/>
    <w:rsid w:val="005C0912"/>
    <w:rsid w:val="005C7497"/>
    <w:rsid w:val="005D5AB7"/>
    <w:rsid w:val="005E14C7"/>
    <w:rsid w:val="005E1575"/>
    <w:rsid w:val="005F101A"/>
    <w:rsid w:val="005F5D3F"/>
    <w:rsid w:val="0060535D"/>
    <w:rsid w:val="0060541B"/>
    <w:rsid w:val="00607B0F"/>
    <w:rsid w:val="006108D3"/>
    <w:rsid w:val="00615247"/>
    <w:rsid w:val="00615269"/>
    <w:rsid w:val="00621AB0"/>
    <w:rsid w:val="006275B7"/>
    <w:rsid w:val="006379BD"/>
    <w:rsid w:val="006471B8"/>
    <w:rsid w:val="00650EEB"/>
    <w:rsid w:val="00655B8D"/>
    <w:rsid w:val="00667105"/>
    <w:rsid w:val="00676711"/>
    <w:rsid w:val="0068020B"/>
    <w:rsid w:val="0068055E"/>
    <w:rsid w:val="0068418A"/>
    <w:rsid w:val="00694ECB"/>
    <w:rsid w:val="006A116C"/>
    <w:rsid w:val="006A2E8C"/>
    <w:rsid w:val="006A540E"/>
    <w:rsid w:val="006C0648"/>
    <w:rsid w:val="006C5528"/>
    <w:rsid w:val="006C672F"/>
    <w:rsid w:val="006D61EF"/>
    <w:rsid w:val="006F6C2A"/>
    <w:rsid w:val="00714EBF"/>
    <w:rsid w:val="00721ED5"/>
    <w:rsid w:val="00732A07"/>
    <w:rsid w:val="00742F75"/>
    <w:rsid w:val="007504E3"/>
    <w:rsid w:val="00753F07"/>
    <w:rsid w:val="00762A99"/>
    <w:rsid w:val="00762FDC"/>
    <w:rsid w:val="0076300E"/>
    <w:rsid w:val="00764B6D"/>
    <w:rsid w:val="007664EB"/>
    <w:rsid w:val="007723FC"/>
    <w:rsid w:val="00774376"/>
    <w:rsid w:val="00783130"/>
    <w:rsid w:val="007878EC"/>
    <w:rsid w:val="00793530"/>
    <w:rsid w:val="007A2ABB"/>
    <w:rsid w:val="007A3E8E"/>
    <w:rsid w:val="007A467F"/>
    <w:rsid w:val="007A4EBB"/>
    <w:rsid w:val="007B09C2"/>
    <w:rsid w:val="007C2054"/>
    <w:rsid w:val="007C537F"/>
    <w:rsid w:val="007E024F"/>
    <w:rsid w:val="007E07D7"/>
    <w:rsid w:val="007E4775"/>
    <w:rsid w:val="007E4E58"/>
    <w:rsid w:val="007E7D32"/>
    <w:rsid w:val="007F33EC"/>
    <w:rsid w:val="007F3EE1"/>
    <w:rsid w:val="007F401C"/>
    <w:rsid w:val="007F48B8"/>
    <w:rsid w:val="007F52CC"/>
    <w:rsid w:val="007F6968"/>
    <w:rsid w:val="008050F5"/>
    <w:rsid w:val="008101BB"/>
    <w:rsid w:val="00810743"/>
    <w:rsid w:val="00812068"/>
    <w:rsid w:val="00821410"/>
    <w:rsid w:val="00825C09"/>
    <w:rsid w:val="00827E76"/>
    <w:rsid w:val="0083080D"/>
    <w:rsid w:val="0084004B"/>
    <w:rsid w:val="00841270"/>
    <w:rsid w:val="0084150F"/>
    <w:rsid w:val="008446BC"/>
    <w:rsid w:val="00847F84"/>
    <w:rsid w:val="0085106A"/>
    <w:rsid w:val="0085338A"/>
    <w:rsid w:val="00853AE8"/>
    <w:rsid w:val="008559DB"/>
    <w:rsid w:val="00857E59"/>
    <w:rsid w:val="00865A94"/>
    <w:rsid w:val="00867D74"/>
    <w:rsid w:val="00870289"/>
    <w:rsid w:val="00875004"/>
    <w:rsid w:val="0087631B"/>
    <w:rsid w:val="00881E79"/>
    <w:rsid w:val="00885F81"/>
    <w:rsid w:val="00892131"/>
    <w:rsid w:val="00892EFF"/>
    <w:rsid w:val="00893D05"/>
    <w:rsid w:val="008948F8"/>
    <w:rsid w:val="00896A17"/>
    <w:rsid w:val="008B7742"/>
    <w:rsid w:val="008C2703"/>
    <w:rsid w:val="008C2C43"/>
    <w:rsid w:val="008D0C55"/>
    <w:rsid w:val="008D6D7D"/>
    <w:rsid w:val="008E0AD1"/>
    <w:rsid w:val="008E1940"/>
    <w:rsid w:val="008E5FE3"/>
    <w:rsid w:val="008E675D"/>
    <w:rsid w:val="008E7A87"/>
    <w:rsid w:val="008F003D"/>
    <w:rsid w:val="008F510F"/>
    <w:rsid w:val="00905643"/>
    <w:rsid w:val="00906D38"/>
    <w:rsid w:val="00924B00"/>
    <w:rsid w:val="009306C2"/>
    <w:rsid w:val="00932E81"/>
    <w:rsid w:val="0094561C"/>
    <w:rsid w:val="00954B9D"/>
    <w:rsid w:val="00957C1F"/>
    <w:rsid w:val="00961620"/>
    <w:rsid w:val="00966493"/>
    <w:rsid w:val="00967182"/>
    <w:rsid w:val="00967F09"/>
    <w:rsid w:val="009701D2"/>
    <w:rsid w:val="0097136A"/>
    <w:rsid w:val="0097636A"/>
    <w:rsid w:val="009769CA"/>
    <w:rsid w:val="009800FC"/>
    <w:rsid w:val="0099235A"/>
    <w:rsid w:val="00992C76"/>
    <w:rsid w:val="009A0963"/>
    <w:rsid w:val="009B029D"/>
    <w:rsid w:val="009B0A00"/>
    <w:rsid w:val="009B64F8"/>
    <w:rsid w:val="009C022B"/>
    <w:rsid w:val="009C15C9"/>
    <w:rsid w:val="009C5A53"/>
    <w:rsid w:val="009E5CD3"/>
    <w:rsid w:val="009E6BFF"/>
    <w:rsid w:val="009F48B4"/>
    <w:rsid w:val="009F6E16"/>
    <w:rsid w:val="00A00FDB"/>
    <w:rsid w:val="00A04718"/>
    <w:rsid w:val="00A05195"/>
    <w:rsid w:val="00A06569"/>
    <w:rsid w:val="00A12891"/>
    <w:rsid w:val="00A130DA"/>
    <w:rsid w:val="00A21862"/>
    <w:rsid w:val="00A308E6"/>
    <w:rsid w:val="00A35A9A"/>
    <w:rsid w:val="00A43F0F"/>
    <w:rsid w:val="00A46476"/>
    <w:rsid w:val="00A52AA6"/>
    <w:rsid w:val="00A562C7"/>
    <w:rsid w:val="00A57EF0"/>
    <w:rsid w:val="00A61742"/>
    <w:rsid w:val="00A61EE1"/>
    <w:rsid w:val="00A61FA6"/>
    <w:rsid w:val="00A751FE"/>
    <w:rsid w:val="00A9657B"/>
    <w:rsid w:val="00A96DBC"/>
    <w:rsid w:val="00AA5203"/>
    <w:rsid w:val="00AB19C2"/>
    <w:rsid w:val="00AC66D8"/>
    <w:rsid w:val="00AC6B44"/>
    <w:rsid w:val="00AD1CB7"/>
    <w:rsid w:val="00AD679D"/>
    <w:rsid w:val="00AE2106"/>
    <w:rsid w:val="00AE6DF5"/>
    <w:rsid w:val="00AF1B6A"/>
    <w:rsid w:val="00AF2BCF"/>
    <w:rsid w:val="00B0210B"/>
    <w:rsid w:val="00B077CF"/>
    <w:rsid w:val="00B1156F"/>
    <w:rsid w:val="00B1416A"/>
    <w:rsid w:val="00B167FE"/>
    <w:rsid w:val="00B20869"/>
    <w:rsid w:val="00B34438"/>
    <w:rsid w:val="00B3663D"/>
    <w:rsid w:val="00B424B3"/>
    <w:rsid w:val="00B44681"/>
    <w:rsid w:val="00B50936"/>
    <w:rsid w:val="00B55408"/>
    <w:rsid w:val="00B60E3F"/>
    <w:rsid w:val="00B63300"/>
    <w:rsid w:val="00B64378"/>
    <w:rsid w:val="00B64447"/>
    <w:rsid w:val="00B66779"/>
    <w:rsid w:val="00B75516"/>
    <w:rsid w:val="00B77704"/>
    <w:rsid w:val="00B84A5A"/>
    <w:rsid w:val="00B85B6E"/>
    <w:rsid w:val="00B87E35"/>
    <w:rsid w:val="00B920C6"/>
    <w:rsid w:val="00B93827"/>
    <w:rsid w:val="00B9647B"/>
    <w:rsid w:val="00B96CAD"/>
    <w:rsid w:val="00BA5383"/>
    <w:rsid w:val="00BB4412"/>
    <w:rsid w:val="00BB74E1"/>
    <w:rsid w:val="00BC049A"/>
    <w:rsid w:val="00BC4269"/>
    <w:rsid w:val="00BC7079"/>
    <w:rsid w:val="00BC71A0"/>
    <w:rsid w:val="00BD22A8"/>
    <w:rsid w:val="00BD35E6"/>
    <w:rsid w:val="00BD3A4B"/>
    <w:rsid w:val="00BD4608"/>
    <w:rsid w:val="00BD52C9"/>
    <w:rsid w:val="00BE2C5F"/>
    <w:rsid w:val="00BE6E8E"/>
    <w:rsid w:val="00BF1B9E"/>
    <w:rsid w:val="00BF2E3D"/>
    <w:rsid w:val="00BF33B7"/>
    <w:rsid w:val="00BF4201"/>
    <w:rsid w:val="00BF44B1"/>
    <w:rsid w:val="00BF665E"/>
    <w:rsid w:val="00C014CA"/>
    <w:rsid w:val="00C030DC"/>
    <w:rsid w:val="00C06F70"/>
    <w:rsid w:val="00C157DA"/>
    <w:rsid w:val="00C16773"/>
    <w:rsid w:val="00C25B09"/>
    <w:rsid w:val="00C263DB"/>
    <w:rsid w:val="00C34507"/>
    <w:rsid w:val="00C5566F"/>
    <w:rsid w:val="00C717A7"/>
    <w:rsid w:val="00C72920"/>
    <w:rsid w:val="00C81F08"/>
    <w:rsid w:val="00C87608"/>
    <w:rsid w:val="00C91E34"/>
    <w:rsid w:val="00C93120"/>
    <w:rsid w:val="00C93AA2"/>
    <w:rsid w:val="00C97D9C"/>
    <w:rsid w:val="00CA221F"/>
    <w:rsid w:val="00CA2FB5"/>
    <w:rsid w:val="00CB6631"/>
    <w:rsid w:val="00CC2768"/>
    <w:rsid w:val="00CE0C37"/>
    <w:rsid w:val="00CE2658"/>
    <w:rsid w:val="00CF2A35"/>
    <w:rsid w:val="00CF3CF7"/>
    <w:rsid w:val="00D04D12"/>
    <w:rsid w:val="00D06D37"/>
    <w:rsid w:val="00D137C8"/>
    <w:rsid w:val="00D13A02"/>
    <w:rsid w:val="00D236BF"/>
    <w:rsid w:val="00D24E7E"/>
    <w:rsid w:val="00D37510"/>
    <w:rsid w:val="00D37547"/>
    <w:rsid w:val="00D404F4"/>
    <w:rsid w:val="00D4466E"/>
    <w:rsid w:val="00D453A3"/>
    <w:rsid w:val="00D473CB"/>
    <w:rsid w:val="00D507DD"/>
    <w:rsid w:val="00D55731"/>
    <w:rsid w:val="00D61738"/>
    <w:rsid w:val="00D6247A"/>
    <w:rsid w:val="00D63A12"/>
    <w:rsid w:val="00D66711"/>
    <w:rsid w:val="00D7104A"/>
    <w:rsid w:val="00D7293F"/>
    <w:rsid w:val="00D84045"/>
    <w:rsid w:val="00D90544"/>
    <w:rsid w:val="00D95323"/>
    <w:rsid w:val="00D97554"/>
    <w:rsid w:val="00DA08DD"/>
    <w:rsid w:val="00DA32E1"/>
    <w:rsid w:val="00DB7700"/>
    <w:rsid w:val="00DC2F71"/>
    <w:rsid w:val="00DC3902"/>
    <w:rsid w:val="00DC3B9B"/>
    <w:rsid w:val="00DC488C"/>
    <w:rsid w:val="00DC7946"/>
    <w:rsid w:val="00DD173F"/>
    <w:rsid w:val="00DD52C2"/>
    <w:rsid w:val="00DD6D08"/>
    <w:rsid w:val="00DE05A7"/>
    <w:rsid w:val="00DE136D"/>
    <w:rsid w:val="00DE283C"/>
    <w:rsid w:val="00DE2A27"/>
    <w:rsid w:val="00DE5E83"/>
    <w:rsid w:val="00DE5F5F"/>
    <w:rsid w:val="00E127BB"/>
    <w:rsid w:val="00E1516C"/>
    <w:rsid w:val="00E23237"/>
    <w:rsid w:val="00E23B3A"/>
    <w:rsid w:val="00E25631"/>
    <w:rsid w:val="00E26609"/>
    <w:rsid w:val="00E31C87"/>
    <w:rsid w:val="00E321C8"/>
    <w:rsid w:val="00E3345A"/>
    <w:rsid w:val="00E367DB"/>
    <w:rsid w:val="00E37F07"/>
    <w:rsid w:val="00E40743"/>
    <w:rsid w:val="00E41B52"/>
    <w:rsid w:val="00E43A7B"/>
    <w:rsid w:val="00E46164"/>
    <w:rsid w:val="00E4663F"/>
    <w:rsid w:val="00E47730"/>
    <w:rsid w:val="00E71547"/>
    <w:rsid w:val="00E763F6"/>
    <w:rsid w:val="00E83290"/>
    <w:rsid w:val="00E9284C"/>
    <w:rsid w:val="00E93EB3"/>
    <w:rsid w:val="00EA1390"/>
    <w:rsid w:val="00EA169A"/>
    <w:rsid w:val="00EA61FA"/>
    <w:rsid w:val="00EB240A"/>
    <w:rsid w:val="00EB2541"/>
    <w:rsid w:val="00EB429E"/>
    <w:rsid w:val="00EB6E20"/>
    <w:rsid w:val="00EC189E"/>
    <w:rsid w:val="00EC7E34"/>
    <w:rsid w:val="00EE16C9"/>
    <w:rsid w:val="00EE4A5E"/>
    <w:rsid w:val="00EE56C3"/>
    <w:rsid w:val="00EE777B"/>
    <w:rsid w:val="00EF281D"/>
    <w:rsid w:val="00F028DF"/>
    <w:rsid w:val="00F0413E"/>
    <w:rsid w:val="00F15DE2"/>
    <w:rsid w:val="00F240DE"/>
    <w:rsid w:val="00F32F2F"/>
    <w:rsid w:val="00F3745A"/>
    <w:rsid w:val="00F46CCA"/>
    <w:rsid w:val="00F50F5E"/>
    <w:rsid w:val="00F6650D"/>
    <w:rsid w:val="00F67D3A"/>
    <w:rsid w:val="00F71D99"/>
    <w:rsid w:val="00F74F2D"/>
    <w:rsid w:val="00F76379"/>
    <w:rsid w:val="00F77EA3"/>
    <w:rsid w:val="00F860E4"/>
    <w:rsid w:val="00F879C5"/>
    <w:rsid w:val="00F92ED2"/>
    <w:rsid w:val="00F95618"/>
    <w:rsid w:val="00F97B40"/>
    <w:rsid w:val="00FB2E1A"/>
    <w:rsid w:val="00FB481B"/>
    <w:rsid w:val="00FB5BDA"/>
    <w:rsid w:val="00FC159A"/>
    <w:rsid w:val="00FC4507"/>
    <w:rsid w:val="00FC7A11"/>
    <w:rsid w:val="00FD4CD8"/>
    <w:rsid w:val="00FE048D"/>
    <w:rsid w:val="00FE2775"/>
    <w:rsid w:val="00FF0DD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7E34"/>
    <w:rPr>
      <w:rFonts w:ascii="Arial" w:eastAsia="Arial" w:hAnsi="Arial" w:cs="Arial"/>
    </w:rPr>
  </w:style>
  <w:style w:type="paragraph" w:styleId="Heading1">
    <w:name w:val="heading 1"/>
    <w:basedOn w:val="Normal"/>
    <w:uiPriority w:val="1"/>
    <w:qFormat/>
    <w:rsid w:val="00124A07"/>
    <w:pPr>
      <w:ind w:left="720" w:hanging="720"/>
      <w:outlineLvl w:val="0"/>
    </w:pPr>
    <w:rPr>
      <w:b/>
      <w:bCs/>
      <w:sz w:val="24"/>
      <w:szCs w:val="24"/>
    </w:rPr>
  </w:style>
  <w:style w:type="paragraph" w:styleId="Heading2">
    <w:name w:val="heading 2"/>
    <w:basedOn w:val="Normal"/>
    <w:next w:val="Normal"/>
    <w:link w:val="Heading2Char"/>
    <w:uiPriority w:val="9"/>
    <w:unhideWhenUsed/>
    <w:qFormat/>
    <w:rsid w:val="005F5D3F"/>
    <w:pPr>
      <w:keepNext/>
      <w:keepLines/>
      <w:numPr>
        <w:numId w:val="11"/>
      </w:numPr>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F5D3F"/>
    <w:pPr>
      <w:keepNext/>
      <w:keepLines/>
      <w:numPr>
        <w:numId w:val="12"/>
      </w:numPr>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185D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EC7E34"/>
    <w:pPr>
      <w:spacing w:before="226"/>
      <w:ind w:left="779" w:hanging="441"/>
    </w:pPr>
  </w:style>
  <w:style w:type="paragraph" w:styleId="TOC2">
    <w:name w:val="toc 2"/>
    <w:basedOn w:val="Normal"/>
    <w:uiPriority w:val="1"/>
    <w:qFormat/>
    <w:rsid w:val="00EC7E34"/>
    <w:pPr>
      <w:spacing w:before="227"/>
      <w:ind w:left="1253" w:hanging="694"/>
    </w:pPr>
  </w:style>
  <w:style w:type="paragraph" w:styleId="BodyText">
    <w:name w:val="Body Text"/>
    <w:basedOn w:val="Normal"/>
    <w:uiPriority w:val="1"/>
    <w:qFormat/>
    <w:rsid w:val="00EC7E34"/>
  </w:style>
  <w:style w:type="paragraph" w:styleId="ListParagraph">
    <w:name w:val="List Paragraph"/>
    <w:basedOn w:val="Normal"/>
    <w:link w:val="ListParagraphChar"/>
    <w:uiPriority w:val="34"/>
    <w:qFormat/>
    <w:rsid w:val="00EC7E34"/>
    <w:pPr>
      <w:spacing w:before="125"/>
      <w:ind w:left="480" w:hanging="361"/>
    </w:pPr>
  </w:style>
  <w:style w:type="paragraph" w:customStyle="1" w:styleId="TableParagraph">
    <w:name w:val="Table Paragraph"/>
    <w:basedOn w:val="Normal"/>
    <w:uiPriority w:val="1"/>
    <w:qFormat/>
    <w:rsid w:val="00EC7E34"/>
  </w:style>
  <w:style w:type="character" w:styleId="CommentReference">
    <w:name w:val="annotation reference"/>
    <w:basedOn w:val="DefaultParagraphFont"/>
    <w:uiPriority w:val="99"/>
    <w:unhideWhenUsed/>
    <w:rsid w:val="00435E70"/>
    <w:rPr>
      <w:sz w:val="16"/>
      <w:szCs w:val="16"/>
    </w:rPr>
  </w:style>
  <w:style w:type="paragraph" w:styleId="CommentText">
    <w:name w:val="annotation text"/>
    <w:basedOn w:val="Normal"/>
    <w:link w:val="CommentTextChar"/>
    <w:uiPriority w:val="99"/>
    <w:unhideWhenUsed/>
    <w:rsid w:val="00435E70"/>
    <w:rPr>
      <w:sz w:val="20"/>
      <w:szCs w:val="20"/>
    </w:rPr>
  </w:style>
  <w:style w:type="character" w:customStyle="1" w:styleId="CommentTextChar">
    <w:name w:val="Comment Text Char"/>
    <w:basedOn w:val="DefaultParagraphFont"/>
    <w:link w:val="CommentText"/>
    <w:uiPriority w:val="99"/>
    <w:rsid w:val="00435E7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5E70"/>
    <w:rPr>
      <w:b/>
      <w:bCs/>
    </w:rPr>
  </w:style>
  <w:style w:type="character" w:customStyle="1" w:styleId="CommentSubjectChar">
    <w:name w:val="Comment Subject Char"/>
    <w:basedOn w:val="CommentTextChar"/>
    <w:link w:val="CommentSubject"/>
    <w:uiPriority w:val="99"/>
    <w:semiHidden/>
    <w:rsid w:val="00435E70"/>
    <w:rPr>
      <w:rFonts w:ascii="Arial" w:eastAsia="Arial" w:hAnsi="Arial" w:cs="Arial"/>
      <w:b/>
      <w:bCs/>
      <w:sz w:val="20"/>
      <w:szCs w:val="20"/>
    </w:rPr>
  </w:style>
  <w:style w:type="paragraph" w:styleId="BalloonText">
    <w:name w:val="Balloon Text"/>
    <w:basedOn w:val="Normal"/>
    <w:link w:val="BalloonTextChar"/>
    <w:uiPriority w:val="99"/>
    <w:semiHidden/>
    <w:unhideWhenUsed/>
    <w:rsid w:val="00435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E70"/>
    <w:rPr>
      <w:rFonts w:ascii="Segoe UI" w:eastAsia="Arial" w:hAnsi="Segoe UI" w:cs="Segoe UI"/>
      <w:sz w:val="18"/>
      <w:szCs w:val="18"/>
    </w:rPr>
  </w:style>
  <w:style w:type="paragraph" w:customStyle="1" w:styleId="HSTBody">
    <w:name w:val="HST Body"/>
    <w:basedOn w:val="Normal"/>
    <w:autoRedefine/>
    <w:qFormat/>
    <w:rsid w:val="00E31C87"/>
    <w:pPr>
      <w:widowControl/>
      <w:tabs>
        <w:tab w:val="left" w:pos="360"/>
      </w:tabs>
      <w:suppressAutoHyphens/>
      <w:autoSpaceDE/>
      <w:autoSpaceDN/>
      <w:spacing w:before="240" w:after="60" w:line="276" w:lineRule="auto"/>
      <w:jc w:val="both"/>
    </w:pPr>
    <w:rPr>
      <w:rFonts w:eastAsiaTheme="minorHAnsi"/>
    </w:rPr>
  </w:style>
  <w:style w:type="character" w:customStyle="1" w:styleId="ListParagraphChar">
    <w:name w:val="List Paragraph Char"/>
    <w:basedOn w:val="DefaultParagraphFont"/>
    <w:link w:val="ListParagraph"/>
    <w:uiPriority w:val="34"/>
    <w:rsid w:val="00435E70"/>
    <w:rPr>
      <w:rFonts w:ascii="Arial" w:eastAsia="Arial" w:hAnsi="Arial" w:cs="Arial"/>
    </w:rPr>
  </w:style>
  <w:style w:type="paragraph" w:styleId="NoSpacing">
    <w:name w:val="No Spacing"/>
    <w:uiPriority w:val="1"/>
    <w:qFormat/>
    <w:rsid w:val="00E31C87"/>
    <w:rPr>
      <w:rFonts w:ascii="Arial" w:eastAsia="Arial" w:hAnsi="Arial" w:cs="Arial"/>
    </w:rPr>
  </w:style>
  <w:style w:type="table" w:styleId="TableGrid">
    <w:name w:val="Table Grid"/>
    <w:basedOn w:val="TableNormal"/>
    <w:uiPriority w:val="59"/>
    <w:rsid w:val="005F5D3F"/>
    <w:pPr>
      <w:widowControl/>
      <w:autoSpaceDE/>
      <w:autoSpaceDN/>
      <w:spacing w:before="120" w:after="120"/>
      <w:jc w:val="both"/>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tyle">
    <w:name w:val="Table style"/>
    <w:basedOn w:val="ListParagraph"/>
    <w:link w:val="TablestyleChar"/>
    <w:qFormat/>
    <w:rsid w:val="005F5D3F"/>
    <w:pPr>
      <w:widowControl/>
      <w:adjustRightInd w:val="0"/>
      <w:spacing w:before="0" w:line="360" w:lineRule="auto"/>
      <w:ind w:left="0" w:firstLine="0"/>
      <w:jc w:val="both"/>
    </w:pPr>
    <w:rPr>
      <w:rFonts w:eastAsia="Times New Roman"/>
      <w:sz w:val="20"/>
      <w:lang w:val="en-GB"/>
    </w:rPr>
  </w:style>
  <w:style w:type="paragraph" w:customStyle="1" w:styleId="Tablenumberingstyle">
    <w:name w:val="Table numbering style"/>
    <w:basedOn w:val="Tablestyle"/>
    <w:link w:val="TablenumberingstyleChar"/>
    <w:qFormat/>
    <w:rsid w:val="005F5D3F"/>
  </w:style>
  <w:style w:type="character" w:customStyle="1" w:styleId="TablestyleChar">
    <w:name w:val="Table style Char"/>
    <w:basedOn w:val="ListParagraphChar"/>
    <w:link w:val="Tablestyle"/>
    <w:rsid w:val="005F5D3F"/>
    <w:rPr>
      <w:rFonts w:ascii="Arial" w:eastAsia="Times New Roman" w:hAnsi="Arial" w:cs="Arial"/>
      <w:sz w:val="20"/>
      <w:lang w:val="en-GB"/>
    </w:rPr>
  </w:style>
  <w:style w:type="character" w:customStyle="1" w:styleId="TablenumberingstyleChar">
    <w:name w:val="Table numbering style Char"/>
    <w:basedOn w:val="TablestyleChar"/>
    <w:link w:val="Tablenumberingstyle"/>
    <w:rsid w:val="005F5D3F"/>
    <w:rPr>
      <w:rFonts w:ascii="Arial" w:eastAsia="Times New Roman" w:hAnsi="Arial" w:cs="Arial"/>
      <w:sz w:val="20"/>
      <w:lang w:val="en-GB"/>
    </w:rPr>
  </w:style>
  <w:style w:type="character" w:customStyle="1" w:styleId="Heading2Char">
    <w:name w:val="Heading 2 Char"/>
    <w:basedOn w:val="DefaultParagraphFont"/>
    <w:link w:val="Heading2"/>
    <w:uiPriority w:val="9"/>
    <w:rsid w:val="005F5D3F"/>
    <w:rPr>
      <w:rFonts w:ascii="Arial" w:eastAsiaTheme="majorEastAsia" w:hAnsi="Arial" w:cstheme="majorBidi"/>
      <w:b/>
      <w:szCs w:val="26"/>
    </w:rPr>
  </w:style>
  <w:style w:type="character" w:customStyle="1" w:styleId="Heading3Char">
    <w:name w:val="Heading 3 Char"/>
    <w:basedOn w:val="DefaultParagraphFont"/>
    <w:link w:val="Heading3"/>
    <w:uiPriority w:val="9"/>
    <w:rsid w:val="005F5D3F"/>
    <w:rPr>
      <w:rFonts w:ascii="Arial" w:eastAsiaTheme="majorEastAsia" w:hAnsi="Arial" w:cstheme="majorBidi"/>
      <w:b/>
      <w:szCs w:val="24"/>
    </w:rPr>
  </w:style>
  <w:style w:type="numbering" w:customStyle="1" w:styleId="Headingnumber2">
    <w:name w:val="Heading number 2"/>
    <w:uiPriority w:val="99"/>
    <w:rsid w:val="005F5D3F"/>
    <w:pPr>
      <w:numPr>
        <w:numId w:val="10"/>
      </w:numPr>
    </w:pPr>
  </w:style>
  <w:style w:type="character" w:customStyle="1" w:styleId="Heading4Char">
    <w:name w:val="Heading 4 Char"/>
    <w:basedOn w:val="DefaultParagraphFont"/>
    <w:link w:val="Heading4"/>
    <w:uiPriority w:val="9"/>
    <w:semiHidden/>
    <w:rsid w:val="00185D8F"/>
    <w:rPr>
      <w:rFonts w:asciiTheme="majorHAnsi" w:eastAsiaTheme="majorEastAsia" w:hAnsiTheme="majorHAnsi" w:cstheme="majorBidi"/>
      <w:i/>
      <w:iCs/>
      <w:color w:val="365F91" w:themeColor="accent1" w:themeShade="BF"/>
    </w:rPr>
  </w:style>
  <w:style w:type="paragraph" w:styleId="BodyTextIndent">
    <w:name w:val="Body Text Indent"/>
    <w:basedOn w:val="Normal"/>
    <w:link w:val="BodyTextIndentChar"/>
    <w:uiPriority w:val="99"/>
    <w:semiHidden/>
    <w:unhideWhenUsed/>
    <w:rsid w:val="00185D8F"/>
    <w:pPr>
      <w:spacing w:after="120"/>
      <w:ind w:left="283"/>
    </w:pPr>
  </w:style>
  <w:style w:type="character" w:customStyle="1" w:styleId="BodyTextIndentChar">
    <w:name w:val="Body Text Indent Char"/>
    <w:basedOn w:val="DefaultParagraphFont"/>
    <w:link w:val="BodyTextIndent"/>
    <w:uiPriority w:val="99"/>
    <w:semiHidden/>
    <w:rsid w:val="00185D8F"/>
    <w:rPr>
      <w:rFonts w:ascii="Arial" w:eastAsia="Arial" w:hAnsi="Arial" w:cs="Arial"/>
    </w:rPr>
  </w:style>
  <w:style w:type="character" w:styleId="SubtleEmphasis">
    <w:name w:val="Subtle Emphasis"/>
    <w:basedOn w:val="DefaultParagraphFont"/>
    <w:uiPriority w:val="19"/>
    <w:qFormat/>
    <w:rsid w:val="00F92ED2"/>
    <w:rPr>
      <w:i/>
      <w:iCs/>
      <w:color w:val="404040" w:themeColor="text1" w:themeTint="BF"/>
    </w:rPr>
  </w:style>
  <w:style w:type="character" w:styleId="Hyperlink">
    <w:name w:val="Hyperlink"/>
    <w:basedOn w:val="DefaultParagraphFont"/>
    <w:uiPriority w:val="99"/>
    <w:unhideWhenUsed/>
    <w:rsid w:val="00F0413E"/>
    <w:rPr>
      <w:color w:val="0000FF" w:themeColor="hyperlink"/>
      <w:u w:val="single"/>
    </w:rPr>
  </w:style>
  <w:style w:type="paragraph" w:styleId="NormalWeb">
    <w:name w:val="Normal (Web)"/>
    <w:basedOn w:val="Normal"/>
    <w:uiPriority w:val="99"/>
    <w:semiHidden/>
    <w:unhideWhenUsed/>
    <w:rsid w:val="00D236BF"/>
    <w:pPr>
      <w:widowControl/>
      <w:autoSpaceDE/>
      <w:autoSpaceDN/>
      <w:spacing w:before="100" w:beforeAutospacing="1" w:after="100" w:afterAutospacing="1"/>
    </w:pPr>
    <w:rPr>
      <w:rFonts w:ascii="Calibri" w:eastAsiaTheme="minorHAnsi" w:hAnsi="Calibri" w:cs="Calibri"/>
      <w:lang w:val="en-ZA" w:eastAsia="en-ZA"/>
    </w:rPr>
  </w:style>
  <w:style w:type="paragraph" w:styleId="TOCHeading">
    <w:name w:val="TOC Heading"/>
    <w:basedOn w:val="Heading1"/>
    <w:next w:val="Normal"/>
    <w:uiPriority w:val="39"/>
    <w:unhideWhenUsed/>
    <w:qFormat/>
    <w:rsid w:val="00F860E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F860E4"/>
    <w:pPr>
      <w:tabs>
        <w:tab w:val="left" w:pos="1253"/>
        <w:tab w:val="right" w:leader="dot" w:pos="9250"/>
      </w:tabs>
      <w:spacing w:before="120" w:after="100"/>
      <w:ind w:left="442"/>
    </w:pPr>
  </w:style>
  <w:style w:type="paragraph" w:styleId="Header">
    <w:name w:val="header"/>
    <w:basedOn w:val="Normal"/>
    <w:link w:val="HeaderChar"/>
    <w:uiPriority w:val="99"/>
    <w:unhideWhenUsed/>
    <w:rsid w:val="00F860E4"/>
    <w:pPr>
      <w:tabs>
        <w:tab w:val="center" w:pos="4513"/>
        <w:tab w:val="right" w:pos="9026"/>
      </w:tabs>
    </w:pPr>
  </w:style>
  <w:style w:type="character" w:customStyle="1" w:styleId="HeaderChar">
    <w:name w:val="Header Char"/>
    <w:basedOn w:val="DefaultParagraphFont"/>
    <w:link w:val="Header"/>
    <w:uiPriority w:val="99"/>
    <w:rsid w:val="00F860E4"/>
    <w:rPr>
      <w:rFonts w:ascii="Arial" w:eastAsia="Arial" w:hAnsi="Arial" w:cs="Arial"/>
    </w:rPr>
  </w:style>
  <w:style w:type="paragraph" w:styleId="Footer">
    <w:name w:val="footer"/>
    <w:basedOn w:val="Normal"/>
    <w:link w:val="FooterChar"/>
    <w:uiPriority w:val="99"/>
    <w:unhideWhenUsed/>
    <w:rsid w:val="00F860E4"/>
    <w:pPr>
      <w:tabs>
        <w:tab w:val="center" w:pos="4513"/>
        <w:tab w:val="right" w:pos="9026"/>
      </w:tabs>
    </w:pPr>
  </w:style>
  <w:style w:type="character" w:customStyle="1" w:styleId="FooterChar">
    <w:name w:val="Footer Char"/>
    <w:basedOn w:val="DefaultParagraphFont"/>
    <w:link w:val="Footer"/>
    <w:uiPriority w:val="99"/>
    <w:rsid w:val="00F860E4"/>
    <w:rPr>
      <w:rFonts w:ascii="Arial" w:eastAsia="Arial" w:hAnsi="Arial" w:cs="Arial"/>
    </w:rPr>
  </w:style>
  <w:style w:type="paragraph" w:styleId="Revision">
    <w:name w:val="Revision"/>
    <w:hidden/>
    <w:uiPriority w:val="99"/>
    <w:semiHidden/>
    <w:rsid w:val="00302282"/>
    <w:pPr>
      <w:widowControl/>
      <w:autoSpaceDE/>
      <w:autoSpaceDN/>
    </w:pPr>
    <w:rPr>
      <w:rFonts w:ascii="Arial" w:eastAsia="Arial" w:hAnsi="Arial" w:cs="Arial"/>
    </w:rPr>
  </w:style>
  <w:style w:type="character" w:customStyle="1" w:styleId="UnresolvedMention1">
    <w:name w:val="Unresolved Mention1"/>
    <w:basedOn w:val="DefaultParagraphFont"/>
    <w:uiPriority w:val="99"/>
    <w:semiHidden/>
    <w:unhideWhenUsed/>
    <w:rsid w:val="00C91E34"/>
    <w:rPr>
      <w:color w:val="605E5C"/>
      <w:shd w:val="clear" w:color="auto" w:fill="E1DFDD"/>
    </w:rPr>
  </w:style>
  <w:style w:type="character" w:styleId="Strong">
    <w:name w:val="Strong"/>
    <w:basedOn w:val="DefaultParagraphFont"/>
    <w:uiPriority w:val="22"/>
    <w:qFormat/>
    <w:rsid w:val="005E1575"/>
    <w:rPr>
      <w:b/>
      <w:bCs/>
    </w:rPr>
  </w:style>
  <w:style w:type="character" w:styleId="FollowedHyperlink">
    <w:name w:val="FollowedHyperlink"/>
    <w:basedOn w:val="DefaultParagraphFont"/>
    <w:uiPriority w:val="99"/>
    <w:semiHidden/>
    <w:unhideWhenUsed/>
    <w:rsid w:val="00D24E7E"/>
    <w:rPr>
      <w:color w:val="954F72"/>
      <w:u w:val="single"/>
    </w:rPr>
  </w:style>
  <w:style w:type="paragraph" w:customStyle="1" w:styleId="msonormal0">
    <w:name w:val="msonormal"/>
    <w:basedOn w:val="Normal"/>
    <w:rsid w:val="00D24E7E"/>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63">
    <w:name w:val="xl63"/>
    <w:basedOn w:val="Normal"/>
    <w:rsid w:val="00D24E7E"/>
    <w:pPr>
      <w:widowControl/>
      <w:pBdr>
        <w:top w:val="single" w:sz="8" w:space="0" w:color="auto"/>
        <w:left w:val="single" w:sz="4" w:space="0" w:color="auto"/>
        <w:bottom w:val="single" w:sz="4" w:space="0" w:color="auto"/>
        <w:right w:val="single" w:sz="8" w:space="0" w:color="auto"/>
      </w:pBdr>
      <w:shd w:val="clear" w:color="000000" w:fill="D9E1F2"/>
      <w:autoSpaceDE/>
      <w:autoSpaceDN/>
      <w:spacing w:before="100" w:beforeAutospacing="1" w:after="100" w:afterAutospacing="1"/>
      <w:textAlignment w:val="center"/>
    </w:pPr>
    <w:rPr>
      <w:rFonts w:ascii="Times New Roman" w:eastAsia="Times New Roman" w:hAnsi="Times New Roman" w:cs="Times New Roman"/>
      <w:sz w:val="24"/>
      <w:szCs w:val="24"/>
      <w:lang w:val="en-ZA" w:eastAsia="en-ZA"/>
    </w:rPr>
  </w:style>
  <w:style w:type="paragraph" w:customStyle="1" w:styleId="xl64">
    <w:name w:val="xl64"/>
    <w:basedOn w:val="Normal"/>
    <w:rsid w:val="00D24E7E"/>
    <w:pPr>
      <w:widowControl/>
      <w:pBdr>
        <w:top w:val="single" w:sz="4" w:space="0" w:color="auto"/>
        <w:left w:val="single" w:sz="4" w:space="0" w:color="auto"/>
        <w:bottom w:val="single" w:sz="4" w:space="0" w:color="auto"/>
        <w:right w:val="single" w:sz="8" w:space="0" w:color="auto"/>
      </w:pBdr>
      <w:shd w:val="clear" w:color="000000" w:fill="D9E1F2"/>
      <w:autoSpaceDE/>
      <w:autoSpaceDN/>
      <w:spacing w:before="100" w:beforeAutospacing="1" w:after="100" w:afterAutospacing="1"/>
      <w:textAlignment w:val="center"/>
    </w:pPr>
    <w:rPr>
      <w:rFonts w:ascii="Times New Roman" w:eastAsia="Times New Roman" w:hAnsi="Times New Roman" w:cs="Times New Roman"/>
      <w:sz w:val="24"/>
      <w:szCs w:val="24"/>
      <w:lang w:val="en-ZA" w:eastAsia="en-ZA"/>
    </w:rPr>
  </w:style>
  <w:style w:type="paragraph" w:customStyle="1" w:styleId="xl65">
    <w:name w:val="xl65"/>
    <w:basedOn w:val="Normal"/>
    <w:rsid w:val="00D24E7E"/>
    <w:pPr>
      <w:widowControl/>
      <w:pBdr>
        <w:top w:val="single" w:sz="4" w:space="0" w:color="auto"/>
        <w:left w:val="single" w:sz="4" w:space="0" w:color="auto"/>
        <w:bottom w:val="single" w:sz="8" w:space="0" w:color="auto"/>
        <w:right w:val="single" w:sz="8" w:space="0" w:color="auto"/>
      </w:pBdr>
      <w:shd w:val="clear" w:color="000000" w:fill="D9E1F2"/>
      <w:autoSpaceDE/>
      <w:autoSpaceDN/>
      <w:spacing w:before="100" w:beforeAutospacing="1" w:after="100" w:afterAutospacing="1"/>
      <w:textAlignment w:val="center"/>
    </w:pPr>
    <w:rPr>
      <w:rFonts w:ascii="Times New Roman" w:eastAsia="Times New Roman" w:hAnsi="Times New Roman" w:cs="Times New Roman"/>
      <w:sz w:val="24"/>
      <w:szCs w:val="24"/>
      <w:lang w:val="en-ZA" w:eastAsia="en-ZA"/>
    </w:rPr>
  </w:style>
  <w:style w:type="paragraph" w:customStyle="1" w:styleId="xl66">
    <w:name w:val="xl66"/>
    <w:basedOn w:val="Normal"/>
    <w:rsid w:val="00D24E7E"/>
    <w:pPr>
      <w:widowControl/>
      <w:shd w:val="clear" w:color="000000" w:fill="D9E1F2"/>
      <w:autoSpaceDE/>
      <w:autoSpaceDN/>
      <w:spacing w:before="100" w:beforeAutospacing="1" w:after="100" w:afterAutospacing="1"/>
      <w:textAlignment w:val="top"/>
    </w:pPr>
    <w:rPr>
      <w:rFonts w:ascii="Times New Roman" w:eastAsia="Times New Roman" w:hAnsi="Times New Roman" w:cs="Times New Roman"/>
      <w:sz w:val="24"/>
      <w:szCs w:val="24"/>
      <w:lang w:val="en-ZA" w:eastAsia="en-ZA"/>
    </w:rPr>
  </w:style>
  <w:style w:type="paragraph" w:customStyle="1" w:styleId="xl67">
    <w:name w:val="xl67"/>
    <w:basedOn w:val="Normal"/>
    <w:rsid w:val="00D24E7E"/>
    <w:pPr>
      <w:widowControl/>
      <w:shd w:val="clear" w:color="000000" w:fill="D9E1F2"/>
      <w:autoSpaceDE/>
      <w:autoSpaceDN/>
      <w:spacing w:before="100" w:beforeAutospacing="1" w:after="100" w:afterAutospacing="1"/>
      <w:textAlignment w:val="top"/>
    </w:pPr>
    <w:rPr>
      <w:rFonts w:ascii="Times New Roman" w:eastAsia="Times New Roman" w:hAnsi="Times New Roman" w:cs="Times New Roman"/>
      <w:sz w:val="24"/>
      <w:szCs w:val="24"/>
      <w:lang w:val="en-ZA" w:eastAsia="en-ZA"/>
    </w:rPr>
  </w:style>
  <w:style w:type="paragraph" w:customStyle="1" w:styleId="xl68">
    <w:name w:val="xl68"/>
    <w:basedOn w:val="Normal"/>
    <w:rsid w:val="00D24E7E"/>
    <w:pPr>
      <w:widowControl/>
      <w:pBdr>
        <w:top w:val="single" w:sz="8" w:space="0" w:color="000000"/>
        <w:left w:val="single" w:sz="8" w:space="0" w:color="000000"/>
      </w:pBdr>
      <w:shd w:val="clear" w:color="000000" w:fill="D9E1F2"/>
      <w:autoSpaceDE/>
      <w:autoSpaceDN/>
      <w:spacing w:before="100" w:beforeAutospacing="1" w:after="100" w:afterAutospacing="1"/>
      <w:textAlignment w:val="center"/>
    </w:pPr>
    <w:rPr>
      <w:rFonts w:ascii="Times New Roman" w:eastAsia="Times New Roman" w:hAnsi="Times New Roman" w:cs="Times New Roman"/>
      <w:b/>
      <w:bCs/>
      <w:sz w:val="24"/>
      <w:szCs w:val="24"/>
      <w:lang w:val="en-ZA" w:eastAsia="en-ZA"/>
    </w:rPr>
  </w:style>
  <w:style w:type="paragraph" w:customStyle="1" w:styleId="xl69">
    <w:name w:val="xl69"/>
    <w:basedOn w:val="Normal"/>
    <w:rsid w:val="00D24E7E"/>
    <w:pPr>
      <w:widowControl/>
      <w:pBdr>
        <w:top w:val="single" w:sz="8" w:space="0" w:color="auto"/>
        <w:left w:val="single" w:sz="8" w:space="0" w:color="auto"/>
      </w:pBdr>
      <w:shd w:val="clear" w:color="000000" w:fill="D9E1F2"/>
      <w:autoSpaceDE/>
      <w:autoSpaceDN/>
      <w:spacing w:before="100" w:beforeAutospacing="1" w:after="100" w:afterAutospacing="1"/>
      <w:textAlignment w:val="top"/>
    </w:pPr>
    <w:rPr>
      <w:rFonts w:ascii="Times New Roman" w:eastAsia="Times New Roman" w:hAnsi="Times New Roman" w:cs="Times New Roman"/>
      <w:b/>
      <w:bCs/>
      <w:sz w:val="24"/>
      <w:szCs w:val="24"/>
      <w:lang w:val="en-ZA" w:eastAsia="en-ZA"/>
    </w:rPr>
  </w:style>
  <w:style w:type="paragraph" w:customStyle="1" w:styleId="xl70">
    <w:name w:val="xl70"/>
    <w:basedOn w:val="Normal"/>
    <w:rsid w:val="00D24E7E"/>
    <w:pPr>
      <w:widowControl/>
      <w:pBdr>
        <w:top w:val="single" w:sz="8" w:space="0" w:color="auto"/>
      </w:pBdr>
      <w:shd w:val="clear" w:color="000000" w:fill="D9E1F2"/>
      <w:autoSpaceDE/>
      <w:autoSpaceDN/>
      <w:spacing w:before="100" w:beforeAutospacing="1" w:after="100" w:afterAutospacing="1"/>
      <w:textAlignment w:val="top"/>
    </w:pPr>
    <w:rPr>
      <w:rFonts w:ascii="Times New Roman" w:eastAsia="Times New Roman" w:hAnsi="Times New Roman" w:cs="Times New Roman"/>
      <w:b/>
      <w:bCs/>
      <w:sz w:val="24"/>
      <w:szCs w:val="24"/>
      <w:lang w:val="en-ZA" w:eastAsia="en-ZA"/>
    </w:rPr>
  </w:style>
  <w:style w:type="paragraph" w:customStyle="1" w:styleId="xl71">
    <w:name w:val="xl71"/>
    <w:basedOn w:val="Normal"/>
    <w:rsid w:val="00D24E7E"/>
    <w:pPr>
      <w:widowControl/>
      <w:pBdr>
        <w:top w:val="single" w:sz="8" w:space="0" w:color="auto"/>
        <w:left w:val="single" w:sz="8" w:space="0" w:color="auto"/>
        <w:right w:val="single" w:sz="4" w:space="0" w:color="auto"/>
      </w:pBdr>
      <w:shd w:val="clear" w:color="000000" w:fill="D9E1F2"/>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en-ZA" w:eastAsia="en-ZA"/>
    </w:rPr>
  </w:style>
  <w:style w:type="paragraph" w:customStyle="1" w:styleId="xl72">
    <w:name w:val="xl72"/>
    <w:basedOn w:val="Normal"/>
    <w:rsid w:val="00D24E7E"/>
    <w:pPr>
      <w:widowControl/>
      <w:pBdr>
        <w:top w:val="single" w:sz="8" w:space="0" w:color="auto"/>
        <w:left w:val="single" w:sz="4" w:space="0" w:color="auto"/>
        <w:right w:val="single" w:sz="8" w:space="0" w:color="auto"/>
      </w:pBdr>
      <w:shd w:val="clear" w:color="000000" w:fill="D9E1F2"/>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en-ZA" w:eastAsia="en-ZA"/>
    </w:rPr>
  </w:style>
  <w:style w:type="paragraph" w:customStyle="1" w:styleId="xl73">
    <w:name w:val="xl73"/>
    <w:basedOn w:val="Normal"/>
    <w:rsid w:val="00D24E7E"/>
    <w:pPr>
      <w:widowControl/>
      <w:pBdr>
        <w:top w:val="single" w:sz="8" w:space="0" w:color="auto"/>
        <w:left w:val="single" w:sz="8" w:space="0" w:color="auto"/>
        <w:bottom w:val="single" w:sz="4" w:space="0" w:color="auto"/>
        <w:right w:val="single" w:sz="4" w:space="0" w:color="auto"/>
      </w:pBdr>
      <w:shd w:val="clear" w:color="000000" w:fill="D9E1F2"/>
      <w:autoSpaceDE/>
      <w:autoSpaceDN/>
      <w:spacing w:before="100" w:beforeAutospacing="1" w:after="100" w:afterAutospacing="1"/>
      <w:textAlignment w:val="top"/>
    </w:pPr>
    <w:rPr>
      <w:rFonts w:ascii="Times New Roman" w:eastAsia="Times New Roman" w:hAnsi="Times New Roman" w:cs="Times New Roman"/>
      <w:sz w:val="24"/>
      <w:szCs w:val="24"/>
      <w:lang w:val="en-ZA" w:eastAsia="en-ZA"/>
    </w:rPr>
  </w:style>
  <w:style w:type="paragraph" w:customStyle="1" w:styleId="xl74">
    <w:name w:val="xl74"/>
    <w:basedOn w:val="Normal"/>
    <w:rsid w:val="00D24E7E"/>
    <w:pPr>
      <w:widowControl/>
      <w:pBdr>
        <w:top w:val="single" w:sz="4" w:space="0" w:color="auto"/>
        <w:left w:val="single" w:sz="8" w:space="0" w:color="auto"/>
        <w:bottom w:val="single" w:sz="4" w:space="0" w:color="auto"/>
        <w:right w:val="single" w:sz="4" w:space="0" w:color="auto"/>
      </w:pBdr>
      <w:shd w:val="clear" w:color="000000" w:fill="D9E1F2"/>
      <w:autoSpaceDE/>
      <w:autoSpaceDN/>
      <w:spacing w:before="100" w:beforeAutospacing="1" w:after="100" w:afterAutospacing="1"/>
      <w:textAlignment w:val="top"/>
    </w:pPr>
    <w:rPr>
      <w:rFonts w:ascii="Times New Roman" w:eastAsia="Times New Roman" w:hAnsi="Times New Roman" w:cs="Times New Roman"/>
      <w:sz w:val="24"/>
      <w:szCs w:val="24"/>
      <w:lang w:val="en-ZA" w:eastAsia="en-ZA"/>
    </w:rPr>
  </w:style>
  <w:style w:type="paragraph" w:customStyle="1" w:styleId="xl75">
    <w:name w:val="xl75"/>
    <w:basedOn w:val="Normal"/>
    <w:rsid w:val="00D24E7E"/>
    <w:pPr>
      <w:widowControl/>
      <w:pBdr>
        <w:top w:val="single" w:sz="4" w:space="0" w:color="auto"/>
        <w:left w:val="single" w:sz="8" w:space="0" w:color="auto"/>
        <w:bottom w:val="single" w:sz="8" w:space="0" w:color="auto"/>
        <w:right w:val="single" w:sz="4" w:space="0" w:color="auto"/>
      </w:pBdr>
      <w:shd w:val="clear" w:color="000000" w:fill="D9E1F2"/>
      <w:autoSpaceDE/>
      <w:autoSpaceDN/>
      <w:spacing w:before="100" w:beforeAutospacing="1" w:after="100" w:afterAutospacing="1"/>
      <w:textAlignment w:val="top"/>
    </w:pPr>
    <w:rPr>
      <w:rFonts w:ascii="Times New Roman" w:eastAsia="Times New Roman" w:hAnsi="Times New Roman" w:cs="Times New Roman"/>
      <w:sz w:val="24"/>
      <w:szCs w:val="24"/>
      <w:lang w:val="en-ZA" w:eastAsia="en-ZA"/>
    </w:rPr>
  </w:style>
  <w:style w:type="paragraph" w:customStyle="1" w:styleId="xl76">
    <w:name w:val="xl76"/>
    <w:basedOn w:val="Normal"/>
    <w:rsid w:val="00D24E7E"/>
    <w:pPr>
      <w:widowControl/>
      <w:pBdr>
        <w:top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ZA" w:eastAsia="en-ZA"/>
    </w:rPr>
  </w:style>
  <w:style w:type="paragraph" w:customStyle="1" w:styleId="xl77">
    <w:name w:val="xl77"/>
    <w:basedOn w:val="Normal"/>
    <w:rsid w:val="00D24E7E"/>
    <w:pPr>
      <w:widowControl/>
      <w:pBdr>
        <w:top w:val="single" w:sz="4" w:space="0" w:color="auto"/>
        <w:left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ZA" w:eastAsia="en-ZA"/>
    </w:rPr>
  </w:style>
  <w:style w:type="paragraph" w:customStyle="1" w:styleId="xl78">
    <w:name w:val="xl78"/>
    <w:basedOn w:val="Normal"/>
    <w:rsid w:val="00D24E7E"/>
    <w:pPr>
      <w:widowControl/>
      <w:pBdr>
        <w:top w:val="single" w:sz="4" w:space="0" w:color="auto"/>
        <w:left w:val="single" w:sz="4" w:space="0" w:color="auto"/>
        <w:right w:val="single" w:sz="8"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ZA" w:eastAsia="en-ZA"/>
    </w:rPr>
  </w:style>
  <w:style w:type="paragraph" w:customStyle="1" w:styleId="xl79">
    <w:name w:val="xl79"/>
    <w:basedOn w:val="Normal"/>
    <w:rsid w:val="00D24E7E"/>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80">
    <w:name w:val="xl80"/>
    <w:basedOn w:val="Normal"/>
    <w:rsid w:val="00D24E7E"/>
    <w:pPr>
      <w:widowControl/>
      <w:pBdr>
        <w:top w:val="single" w:sz="8"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ZA" w:eastAsia="en-ZA"/>
    </w:rPr>
  </w:style>
  <w:style w:type="paragraph" w:customStyle="1" w:styleId="xl81">
    <w:name w:val="xl81"/>
    <w:basedOn w:val="Normal"/>
    <w:rsid w:val="00D24E7E"/>
    <w:pPr>
      <w:widowControl/>
      <w:pBdr>
        <w:top w:val="single" w:sz="8" w:space="0" w:color="auto"/>
        <w:right w:val="single" w:sz="8"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ZA" w:eastAsia="en-ZA"/>
    </w:rPr>
  </w:style>
  <w:style w:type="paragraph" w:customStyle="1" w:styleId="xl82">
    <w:name w:val="xl82"/>
    <w:basedOn w:val="Normal"/>
    <w:rsid w:val="00D24E7E"/>
    <w:pPr>
      <w:widowControl/>
      <w:pBdr>
        <w:top w:val="single" w:sz="8"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83">
    <w:name w:val="xl83"/>
    <w:basedOn w:val="Normal"/>
    <w:rsid w:val="00D24E7E"/>
    <w:pPr>
      <w:widowControl/>
      <w:pBdr>
        <w:top w:val="single" w:sz="8" w:space="0" w:color="auto"/>
        <w:left w:val="single" w:sz="4" w:space="0" w:color="auto"/>
        <w:bottom w:val="single" w:sz="4" w:space="0" w:color="auto"/>
        <w:right w:val="single" w:sz="8"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84">
    <w:name w:val="xl84"/>
    <w:basedOn w:val="Normal"/>
    <w:rsid w:val="00D24E7E"/>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85">
    <w:name w:val="xl85"/>
    <w:basedOn w:val="Normal"/>
    <w:rsid w:val="00D24E7E"/>
    <w:pPr>
      <w:widowControl/>
      <w:pBdr>
        <w:top w:val="single" w:sz="4" w:space="0" w:color="auto"/>
        <w:left w:val="single" w:sz="4" w:space="0" w:color="auto"/>
        <w:bottom w:val="single" w:sz="4" w:space="0" w:color="auto"/>
        <w:right w:val="single" w:sz="8"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86">
    <w:name w:val="xl86"/>
    <w:basedOn w:val="Normal"/>
    <w:rsid w:val="00D24E7E"/>
    <w:pPr>
      <w:widowControl/>
      <w:pBdr>
        <w:top w:val="single" w:sz="4" w:space="0" w:color="auto"/>
        <w:left w:val="single" w:sz="4" w:space="0" w:color="auto"/>
        <w:bottom w:val="single" w:sz="8" w:space="0" w:color="auto"/>
        <w:right w:val="single" w:sz="4"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87">
    <w:name w:val="xl87"/>
    <w:basedOn w:val="Normal"/>
    <w:rsid w:val="00D24E7E"/>
    <w:pPr>
      <w:widowControl/>
      <w:pBdr>
        <w:top w:val="single" w:sz="4" w:space="0" w:color="auto"/>
        <w:left w:val="single" w:sz="4" w:space="0" w:color="auto"/>
        <w:bottom w:val="single" w:sz="8" w:space="0" w:color="auto"/>
        <w:right w:val="single" w:sz="8"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88">
    <w:name w:val="xl88"/>
    <w:basedOn w:val="Normal"/>
    <w:rsid w:val="00D24E7E"/>
    <w:pPr>
      <w:widowControl/>
      <w:pBdr>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89">
    <w:name w:val="xl89"/>
    <w:basedOn w:val="Normal"/>
    <w:rsid w:val="00D24E7E"/>
    <w:pPr>
      <w:widowControl/>
      <w:pBdr>
        <w:left w:val="single" w:sz="4" w:space="0" w:color="auto"/>
        <w:bottom w:val="single" w:sz="4" w:space="0" w:color="auto"/>
        <w:right w:val="single" w:sz="8"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90">
    <w:name w:val="xl90"/>
    <w:basedOn w:val="Normal"/>
    <w:rsid w:val="00D24E7E"/>
    <w:pPr>
      <w:widowControl/>
      <w:pBdr>
        <w:top w:val="single" w:sz="4" w:space="0" w:color="auto"/>
        <w:left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91">
    <w:name w:val="xl91"/>
    <w:basedOn w:val="Normal"/>
    <w:rsid w:val="00D24E7E"/>
    <w:pPr>
      <w:widowControl/>
      <w:pBdr>
        <w:top w:val="single" w:sz="4" w:space="0" w:color="auto"/>
        <w:left w:val="single" w:sz="4" w:space="0" w:color="auto"/>
        <w:right w:val="single" w:sz="8"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92">
    <w:name w:val="xl92"/>
    <w:basedOn w:val="Normal"/>
    <w:rsid w:val="00D24E7E"/>
    <w:pPr>
      <w:widowControl/>
      <w:pBdr>
        <w:left w:val="single" w:sz="8" w:space="0" w:color="auto"/>
        <w:bottom w:val="single" w:sz="4" w:space="0" w:color="auto"/>
        <w:right w:val="single" w:sz="4" w:space="0" w:color="auto"/>
      </w:pBdr>
      <w:shd w:val="clear" w:color="000000" w:fill="EDEDED"/>
      <w:autoSpaceDE/>
      <w:autoSpaceDN/>
      <w:spacing w:before="100" w:beforeAutospacing="1" w:after="100" w:afterAutospacing="1"/>
      <w:textAlignment w:val="top"/>
    </w:pPr>
    <w:rPr>
      <w:rFonts w:ascii="Times New Roman" w:eastAsia="Times New Roman" w:hAnsi="Times New Roman" w:cs="Times New Roman"/>
      <w:sz w:val="24"/>
      <w:szCs w:val="24"/>
      <w:lang w:val="en-ZA" w:eastAsia="en-ZA"/>
    </w:rPr>
  </w:style>
  <w:style w:type="paragraph" w:customStyle="1" w:styleId="xl93">
    <w:name w:val="xl93"/>
    <w:basedOn w:val="Normal"/>
    <w:rsid w:val="00D24E7E"/>
    <w:pPr>
      <w:widowControl/>
      <w:pBdr>
        <w:left w:val="single" w:sz="4" w:space="0" w:color="auto"/>
        <w:bottom w:val="single" w:sz="4" w:space="0" w:color="auto"/>
        <w:right w:val="single" w:sz="8" w:space="0" w:color="auto"/>
      </w:pBdr>
      <w:shd w:val="clear" w:color="000000" w:fill="EDEDED"/>
      <w:autoSpaceDE/>
      <w:autoSpaceDN/>
      <w:spacing w:before="100" w:beforeAutospacing="1" w:after="100" w:afterAutospacing="1"/>
      <w:textAlignment w:val="center"/>
    </w:pPr>
    <w:rPr>
      <w:rFonts w:ascii="Times New Roman" w:eastAsia="Times New Roman" w:hAnsi="Times New Roman" w:cs="Times New Roman"/>
      <w:sz w:val="24"/>
      <w:szCs w:val="24"/>
      <w:lang w:val="en-ZA" w:eastAsia="en-ZA"/>
    </w:rPr>
  </w:style>
  <w:style w:type="paragraph" w:customStyle="1" w:styleId="xl94">
    <w:name w:val="xl94"/>
    <w:basedOn w:val="Normal"/>
    <w:rsid w:val="00D24E7E"/>
    <w:pPr>
      <w:widowControl/>
      <w:pBdr>
        <w:top w:val="single" w:sz="4" w:space="0" w:color="auto"/>
        <w:left w:val="single" w:sz="8" w:space="0" w:color="auto"/>
        <w:bottom w:val="single" w:sz="4" w:space="0" w:color="auto"/>
        <w:right w:val="single" w:sz="4" w:space="0" w:color="auto"/>
      </w:pBdr>
      <w:shd w:val="clear" w:color="000000" w:fill="EDEDED"/>
      <w:autoSpaceDE/>
      <w:autoSpaceDN/>
      <w:spacing w:before="100" w:beforeAutospacing="1" w:after="100" w:afterAutospacing="1"/>
      <w:textAlignment w:val="top"/>
    </w:pPr>
    <w:rPr>
      <w:rFonts w:ascii="Times New Roman" w:eastAsia="Times New Roman" w:hAnsi="Times New Roman" w:cs="Times New Roman"/>
      <w:sz w:val="24"/>
      <w:szCs w:val="24"/>
      <w:lang w:val="en-ZA" w:eastAsia="en-ZA"/>
    </w:rPr>
  </w:style>
  <w:style w:type="paragraph" w:customStyle="1" w:styleId="xl95">
    <w:name w:val="xl95"/>
    <w:basedOn w:val="Normal"/>
    <w:rsid w:val="00D24E7E"/>
    <w:pPr>
      <w:widowControl/>
      <w:pBdr>
        <w:top w:val="single" w:sz="4" w:space="0" w:color="auto"/>
        <w:left w:val="single" w:sz="4" w:space="0" w:color="auto"/>
        <w:bottom w:val="single" w:sz="4" w:space="0" w:color="auto"/>
        <w:right w:val="single" w:sz="8" w:space="0" w:color="auto"/>
      </w:pBdr>
      <w:shd w:val="clear" w:color="000000" w:fill="EDEDED"/>
      <w:autoSpaceDE/>
      <w:autoSpaceDN/>
      <w:spacing w:before="100" w:beforeAutospacing="1" w:after="100" w:afterAutospacing="1"/>
      <w:textAlignment w:val="center"/>
    </w:pPr>
    <w:rPr>
      <w:rFonts w:ascii="Times New Roman" w:eastAsia="Times New Roman" w:hAnsi="Times New Roman" w:cs="Times New Roman"/>
      <w:sz w:val="24"/>
      <w:szCs w:val="24"/>
      <w:lang w:val="en-ZA" w:eastAsia="en-ZA"/>
    </w:rPr>
  </w:style>
  <w:style w:type="paragraph" w:customStyle="1" w:styleId="xl96">
    <w:name w:val="xl96"/>
    <w:basedOn w:val="Normal"/>
    <w:rsid w:val="00D24E7E"/>
    <w:pPr>
      <w:widowControl/>
      <w:pBdr>
        <w:top w:val="single" w:sz="4" w:space="0" w:color="auto"/>
        <w:left w:val="single" w:sz="8" w:space="0" w:color="auto"/>
        <w:right w:val="single" w:sz="4" w:space="0" w:color="auto"/>
      </w:pBdr>
      <w:shd w:val="clear" w:color="000000" w:fill="EDEDED"/>
      <w:autoSpaceDE/>
      <w:autoSpaceDN/>
      <w:spacing w:before="100" w:beforeAutospacing="1" w:after="100" w:afterAutospacing="1"/>
      <w:textAlignment w:val="top"/>
    </w:pPr>
    <w:rPr>
      <w:rFonts w:ascii="Times New Roman" w:eastAsia="Times New Roman" w:hAnsi="Times New Roman" w:cs="Times New Roman"/>
      <w:sz w:val="24"/>
      <w:szCs w:val="24"/>
      <w:lang w:val="en-ZA" w:eastAsia="en-ZA"/>
    </w:rPr>
  </w:style>
  <w:style w:type="paragraph" w:customStyle="1" w:styleId="xl97">
    <w:name w:val="xl97"/>
    <w:basedOn w:val="Normal"/>
    <w:rsid w:val="00D24E7E"/>
    <w:pPr>
      <w:widowControl/>
      <w:pBdr>
        <w:top w:val="single" w:sz="4" w:space="0" w:color="auto"/>
        <w:left w:val="single" w:sz="4" w:space="0" w:color="auto"/>
        <w:right w:val="single" w:sz="8" w:space="0" w:color="auto"/>
      </w:pBdr>
      <w:shd w:val="clear" w:color="000000" w:fill="EDEDED"/>
      <w:autoSpaceDE/>
      <w:autoSpaceDN/>
      <w:spacing w:before="100" w:beforeAutospacing="1" w:after="100" w:afterAutospacing="1"/>
      <w:textAlignment w:val="center"/>
    </w:pPr>
    <w:rPr>
      <w:rFonts w:ascii="Times New Roman" w:eastAsia="Times New Roman" w:hAnsi="Times New Roman" w:cs="Times New Roman"/>
      <w:sz w:val="24"/>
      <w:szCs w:val="24"/>
      <w:lang w:val="en-ZA" w:eastAsia="en-ZA"/>
    </w:rPr>
  </w:style>
  <w:style w:type="paragraph" w:customStyle="1" w:styleId="xl98">
    <w:name w:val="xl98"/>
    <w:basedOn w:val="Normal"/>
    <w:rsid w:val="00D24E7E"/>
    <w:pPr>
      <w:widowControl/>
      <w:pBdr>
        <w:top w:val="single" w:sz="4" w:space="0" w:color="auto"/>
        <w:left w:val="single" w:sz="8" w:space="0" w:color="auto"/>
        <w:bottom w:val="single" w:sz="8" w:space="0" w:color="auto"/>
        <w:right w:val="single" w:sz="4" w:space="0" w:color="auto"/>
      </w:pBdr>
      <w:shd w:val="clear" w:color="000000" w:fill="EDEDED"/>
      <w:autoSpaceDE/>
      <w:autoSpaceDN/>
      <w:spacing w:before="100" w:beforeAutospacing="1" w:after="100" w:afterAutospacing="1"/>
      <w:textAlignment w:val="top"/>
    </w:pPr>
    <w:rPr>
      <w:rFonts w:ascii="Times New Roman" w:eastAsia="Times New Roman" w:hAnsi="Times New Roman" w:cs="Times New Roman"/>
      <w:sz w:val="24"/>
      <w:szCs w:val="24"/>
      <w:lang w:val="en-ZA" w:eastAsia="en-ZA"/>
    </w:rPr>
  </w:style>
  <w:style w:type="paragraph" w:customStyle="1" w:styleId="xl99">
    <w:name w:val="xl99"/>
    <w:basedOn w:val="Normal"/>
    <w:rsid w:val="00D24E7E"/>
    <w:pPr>
      <w:widowControl/>
      <w:pBdr>
        <w:top w:val="single" w:sz="4" w:space="0" w:color="auto"/>
        <w:left w:val="single" w:sz="4" w:space="0" w:color="auto"/>
        <w:bottom w:val="single" w:sz="8" w:space="0" w:color="auto"/>
        <w:right w:val="single" w:sz="8" w:space="0" w:color="auto"/>
      </w:pBdr>
      <w:shd w:val="clear" w:color="000000" w:fill="EDEDED"/>
      <w:autoSpaceDE/>
      <w:autoSpaceDN/>
      <w:spacing w:before="100" w:beforeAutospacing="1" w:after="100" w:afterAutospacing="1"/>
      <w:textAlignment w:val="center"/>
    </w:pPr>
    <w:rPr>
      <w:rFonts w:ascii="Times New Roman" w:eastAsia="Times New Roman" w:hAnsi="Times New Roman" w:cs="Times New Roman"/>
      <w:sz w:val="24"/>
      <w:szCs w:val="24"/>
      <w:lang w:val="en-ZA" w:eastAsia="en-ZA"/>
    </w:rPr>
  </w:style>
  <w:style w:type="paragraph" w:customStyle="1" w:styleId="xl101">
    <w:name w:val="xl101"/>
    <w:basedOn w:val="Normal"/>
    <w:rsid w:val="00D24E7E"/>
    <w:pPr>
      <w:widowControl/>
      <w:pBdr>
        <w:top w:val="single" w:sz="8"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val="en-ZA" w:eastAsia="en-ZA"/>
    </w:rPr>
  </w:style>
  <w:style w:type="paragraph" w:customStyle="1" w:styleId="xl102">
    <w:name w:val="xl102"/>
    <w:basedOn w:val="Normal"/>
    <w:rsid w:val="00D24E7E"/>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103">
    <w:name w:val="xl103"/>
    <w:basedOn w:val="Normal"/>
    <w:rsid w:val="00D24E7E"/>
    <w:pPr>
      <w:widowControl/>
      <w:pBdr>
        <w:top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104">
    <w:name w:val="xl104"/>
    <w:basedOn w:val="Normal"/>
    <w:rsid w:val="00D24E7E"/>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105">
    <w:name w:val="xl105"/>
    <w:basedOn w:val="Normal"/>
    <w:rsid w:val="00D24E7E"/>
    <w:pPr>
      <w:widowControl/>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106">
    <w:name w:val="xl106"/>
    <w:basedOn w:val="Normal"/>
    <w:rsid w:val="00D24E7E"/>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107">
    <w:name w:val="xl107"/>
    <w:basedOn w:val="Normal"/>
    <w:rsid w:val="00D24E7E"/>
    <w:pPr>
      <w:widowControl/>
      <w:pBdr>
        <w:top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108">
    <w:name w:val="xl108"/>
    <w:basedOn w:val="Normal"/>
    <w:rsid w:val="00D24E7E"/>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en-ZA" w:eastAsia="en-ZA"/>
    </w:rPr>
  </w:style>
  <w:style w:type="paragraph" w:customStyle="1" w:styleId="xl109">
    <w:name w:val="xl109"/>
    <w:basedOn w:val="Normal"/>
    <w:rsid w:val="00D24E7E"/>
    <w:pPr>
      <w:widowControl/>
      <w:pBdr>
        <w:top w:val="single" w:sz="8"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ZA" w:eastAsia="en-ZA"/>
    </w:rPr>
  </w:style>
  <w:style w:type="paragraph" w:customStyle="1" w:styleId="xl110">
    <w:name w:val="xl110"/>
    <w:basedOn w:val="Normal"/>
    <w:rsid w:val="00D24E7E"/>
    <w:pPr>
      <w:widowControl/>
      <w:pBdr>
        <w:top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ZA" w:eastAsia="en-ZA"/>
    </w:rPr>
  </w:style>
  <w:style w:type="character" w:customStyle="1" w:styleId="UnresolvedMention">
    <w:name w:val="Unresolved Mention"/>
    <w:basedOn w:val="DefaultParagraphFont"/>
    <w:uiPriority w:val="99"/>
    <w:semiHidden/>
    <w:unhideWhenUsed/>
    <w:rsid w:val="0034015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6918803">
      <w:bodyDiv w:val="1"/>
      <w:marLeft w:val="0"/>
      <w:marRight w:val="0"/>
      <w:marTop w:val="0"/>
      <w:marBottom w:val="0"/>
      <w:divBdr>
        <w:top w:val="none" w:sz="0" w:space="0" w:color="auto"/>
        <w:left w:val="none" w:sz="0" w:space="0" w:color="auto"/>
        <w:bottom w:val="none" w:sz="0" w:space="0" w:color="auto"/>
        <w:right w:val="none" w:sz="0" w:space="0" w:color="auto"/>
      </w:divBdr>
    </w:div>
    <w:div w:id="210508127">
      <w:bodyDiv w:val="1"/>
      <w:marLeft w:val="0"/>
      <w:marRight w:val="0"/>
      <w:marTop w:val="0"/>
      <w:marBottom w:val="0"/>
      <w:divBdr>
        <w:top w:val="none" w:sz="0" w:space="0" w:color="auto"/>
        <w:left w:val="none" w:sz="0" w:space="0" w:color="auto"/>
        <w:bottom w:val="none" w:sz="0" w:space="0" w:color="auto"/>
        <w:right w:val="none" w:sz="0" w:space="0" w:color="auto"/>
      </w:divBdr>
    </w:div>
    <w:div w:id="298194881">
      <w:bodyDiv w:val="1"/>
      <w:marLeft w:val="0"/>
      <w:marRight w:val="0"/>
      <w:marTop w:val="0"/>
      <w:marBottom w:val="0"/>
      <w:divBdr>
        <w:top w:val="none" w:sz="0" w:space="0" w:color="auto"/>
        <w:left w:val="none" w:sz="0" w:space="0" w:color="auto"/>
        <w:bottom w:val="none" w:sz="0" w:space="0" w:color="auto"/>
        <w:right w:val="none" w:sz="0" w:space="0" w:color="auto"/>
      </w:divBdr>
    </w:div>
    <w:div w:id="369649391">
      <w:bodyDiv w:val="1"/>
      <w:marLeft w:val="0"/>
      <w:marRight w:val="0"/>
      <w:marTop w:val="0"/>
      <w:marBottom w:val="0"/>
      <w:divBdr>
        <w:top w:val="none" w:sz="0" w:space="0" w:color="auto"/>
        <w:left w:val="none" w:sz="0" w:space="0" w:color="auto"/>
        <w:bottom w:val="none" w:sz="0" w:space="0" w:color="auto"/>
        <w:right w:val="none" w:sz="0" w:space="0" w:color="auto"/>
      </w:divBdr>
    </w:div>
    <w:div w:id="492768034">
      <w:bodyDiv w:val="1"/>
      <w:marLeft w:val="0"/>
      <w:marRight w:val="0"/>
      <w:marTop w:val="0"/>
      <w:marBottom w:val="0"/>
      <w:divBdr>
        <w:top w:val="none" w:sz="0" w:space="0" w:color="auto"/>
        <w:left w:val="none" w:sz="0" w:space="0" w:color="auto"/>
        <w:bottom w:val="none" w:sz="0" w:space="0" w:color="auto"/>
        <w:right w:val="none" w:sz="0" w:space="0" w:color="auto"/>
      </w:divBdr>
    </w:div>
    <w:div w:id="850993746">
      <w:bodyDiv w:val="1"/>
      <w:marLeft w:val="0"/>
      <w:marRight w:val="0"/>
      <w:marTop w:val="0"/>
      <w:marBottom w:val="0"/>
      <w:divBdr>
        <w:top w:val="none" w:sz="0" w:space="0" w:color="auto"/>
        <w:left w:val="none" w:sz="0" w:space="0" w:color="auto"/>
        <w:bottom w:val="none" w:sz="0" w:space="0" w:color="auto"/>
        <w:right w:val="none" w:sz="0" w:space="0" w:color="auto"/>
      </w:divBdr>
    </w:div>
    <w:div w:id="1273853649">
      <w:bodyDiv w:val="1"/>
      <w:marLeft w:val="0"/>
      <w:marRight w:val="0"/>
      <w:marTop w:val="0"/>
      <w:marBottom w:val="0"/>
      <w:divBdr>
        <w:top w:val="none" w:sz="0" w:space="0" w:color="auto"/>
        <w:left w:val="none" w:sz="0" w:space="0" w:color="auto"/>
        <w:bottom w:val="none" w:sz="0" w:space="0" w:color="auto"/>
        <w:right w:val="none" w:sz="0" w:space="0" w:color="auto"/>
      </w:divBdr>
    </w:div>
    <w:div w:id="1275596774">
      <w:bodyDiv w:val="1"/>
      <w:marLeft w:val="0"/>
      <w:marRight w:val="0"/>
      <w:marTop w:val="0"/>
      <w:marBottom w:val="0"/>
      <w:divBdr>
        <w:top w:val="none" w:sz="0" w:space="0" w:color="auto"/>
        <w:left w:val="none" w:sz="0" w:space="0" w:color="auto"/>
        <w:bottom w:val="none" w:sz="0" w:space="0" w:color="auto"/>
        <w:right w:val="none" w:sz="0" w:space="0" w:color="auto"/>
      </w:divBdr>
    </w:div>
    <w:div w:id="1297298009">
      <w:bodyDiv w:val="1"/>
      <w:marLeft w:val="0"/>
      <w:marRight w:val="0"/>
      <w:marTop w:val="0"/>
      <w:marBottom w:val="0"/>
      <w:divBdr>
        <w:top w:val="none" w:sz="0" w:space="0" w:color="auto"/>
        <w:left w:val="none" w:sz="0" w:space="0" w:color="auto"/>
        <w:bottom w:val="none" w:sz="0" w:space="0" w:color="auto"/>
        <w:right w:val="none" w:sz="0" w:space="0" w:color="auto"/>
      </w:divBdr>
    </w:div>
    <w:div w:id="1330600081">
      <w:bodyDiv w:val="1"/>
      <w:marLeft w:val="0"/>
      <w:marRight w:val="0"/>
      <w:marTop w:val="0"/>
      <w:marBottom w:val="0"/>
      <w:divBdr>
        <w:top w:val="none" w:sz="0" w:space="0" w:color="auto"/>
        <w:left w:val="none" w:sz="0" w:space="0" w:color="auto"/>
        <w:bottom w:val="none" w:sz="0" w:space="0" w:color="auto"/>
        <w:right w:val="none" w:sz="0" w:space="0" w:color="auto"/>
      </w:divBdr>
    </w:div>
    <w:div w:id="1734617628">
      <w:bodyDiv w:val="1"/>
      <w:marLeft w:val="0"/>
      <w:marRight w:val="0"/>
      <w:marTop w:val="0"/>
      <w:marBottom w:val="0"/>
      <w:divBdr>
        <w:top w:val="none" w:sz="0" w:space="0" w:color="auto"/>
        <w:left w:val="none" w:sz="0" w:space="0" w:color="auto"/>
        <w:bottom w:val="none" w:sz="0" w:space="0" w:color="auto"/>
        <w:right w:val="none" w:sz="0" w:space="0" w:color="auto"/>
      </w:divBdr>
    </w:div>
    <w:div w:id="1777676957">
      <w:bodyDiv w:val="1"/>
      <w:marLeft w:val="0"/>
      <w:marRight w:val="0"/>
      <w:marTop w:val="0"/>
      <w:marBottom w:val="0"/>
      <w:divBdr>
        <w:top w:val="none" w:sz="0" w:space="0" w:color="auto"/>
        <w:left w:val="none" w:sz="0" w:space="0" w:color="auto"/>
        <w:bottom w:val="none" w:sz="0" w:space="0" w:color="auto"/>
        <w:right w:val="none" w:sz="0" w:space="0" w:color="auto"/>
      </w:divBdr>
    </w:div>
    <w:div w:id="2094930590">
      <w:bodyDiv w:val="1"/>
      <w:marLeft w:val="0"/>
      <w:marRight w:val="0"/>
      <w:marTop w:val="0"/>
      <w:marBottom w:val="0"/>
      <w:divBdr>
        <w:top w:val="none" w:sz="0" w:space="0" w:color="auto"/>
        <w:left w:val="none" w:sz="0" w:space="0" w:color="auto"/>
        <w:bottom w:val="none" w:sz="0" w:space="0" w:color="auto"/>
        <w:right w:val="none" w:sz="0" w:space="0" w:color="auto"/>
      </w:divBdr>
    </w:div>
    <w:div w:id="2146073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health.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d.gov.za/"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ms.microsoft.com/l/meetup-join/19%3ameeting_OWNlZTM4ZWItNjE5Yi00M2VhLWE1MGEtZmIyMTlmNTA5Nzk0%40thread.v2/0?context=%7b%22Tid%22%3a%22b962cc73-61e0-43ff-8e45-d3284a42ad2c%22%2c%22Oid%22%3a%229219dc2e-fc68-44c5-8583-ded9ba8e37d9%22%7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03933EB-714E-4F6D-8FA0-79D56A6F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11330</Words>
  <Characters>64583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Microsoft Word - CCmDD_RFP_D10Nov2017V2.docx</vt:lpstr>
    </vt:vector>
  </TitlesOfParts>
  <Company>HST</Company>
  <LinksUpToDate>false</LinksUpToDate>
  <CharactersWithSpaces>75762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CCmDD_RFP_D10Nov2017V2.docx</dc:title>
  <dc:creator>"Maggie Munsamy" &lt;Maggie.Munsamy@health.gov.za&gt;</dc:creator>
  <cp:lastModifiedBy>makhal</cp:lastModifiedBy>
  <cp:revision>2</cp:revision>
  <cp:lastPrinted>2021-10-13T14:02:00Z</cp:lastPrinted>
  <dcterms:created xsi:type="dcterms:W3CDTF">2022-08-22T09:26:00Z</dcterms:created>
  <dcterms:modified xsi:type="dcterms:W3CDTF">2022-08-22T09:26:00Z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2017-11-10T00:00:00Z</vt:filetime>
  </property>
  <property fmtid="{D5CDD505-2E9C-101B-9397-08002B2CF9AE}" pid="3" name="Creator">
    <vt:lpwstr>PScript5.dll Version 5.2.2</vt:lpwstr>
  </property>
  <property fmtid="{D5CDD505-2E9C-101B-9397-08002B2CF9AE}" pid="4" name="LastSaved">
    <vt:filetime>2021-03-04T00:00:00Z</vt:filetime>
  </property>
</Properties>
</file>