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BEEF5" w14:textId="6BDC64EF" w:rsidR="007E2CE3" w:rsidRDefault="008B126E" w:rsidP="007E2CE3">
      <w:pPr>
        <w:contextualSpacing/>
        <w:jc w:val="center"/>
        <w:rPr>
          <w:rFonts w:ascii="Arial Narrow" w:hAnsi="Arial Narrow"/>
          <w:b/>
          <w:sz w:val="22"/>
          <w:szCs w:val="22"/>
        </w:rPr>
      </w:pPr>
      <w:r>
        <w:rPr>
          <w:noProof/>
          <w:lang w:val="en-ZA" w:eastAsia="en-ZA"/>
        </w:rPr>
        <w:drawing>
          <wp:anchor distT="0" distB="0" distL="114300" distR="114300" simplePos="0" relativeHeight="251659264" behindDoc="0" locked="0" layoutInCell="1" allowOverlap="1" wp14:anchorId="1356F95B" wp14:editId="34AC08E4">
            <wp:simplePos x="0" y="0"/>
            <wp:positionH relativeFrom="margin">
              <wp:posOffset>2000250</wp:posOffset>
            </wp:positionH>
            <wp:positionV relativeFrom="paragraph">
              <wp:posOffset>116205</wp:posOffset>
            </wp:positionV>
            <wp:extent cx="1581150" cy="1133475"/>
            <wp:effectExtent l="0" t="0" r="0" b="9525"/>
            <wp:wrapSquare wrapText="bothSides"/>
            <wp:docPr id="3" name="Picture 3" descr="Emalahleni JPE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1581150" cy="11334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6FAB1C58" w14:textId="356DEB86" w:rsidR="007E2CE3" w:rsidRDefault="007E2CE3" w:rsidP="007E2CE3">
      <w:pPr>
        <w:contextualSpacing/>
        <w:jc w:val="center"/>
        <w:rPr>
          <w:rFonts w:ascii="Arial Narrow" w:hAnsi="Arial Narrow"/>
          <w:b/>
          <w:sz w:val="22"/>
          <w:szCs w:val="22"/>
        </w:rPr>
      </w:pPr>
    </w:p>
    <w:p w14:paraId="126B5907" w14:textId="780F1804" w:rsidR="007E2CE3" w:rsidRDefault="007E2CE3" w:rsidP="007E2CE3">
      <w:pPr>
        <w:contextualSpacing/>
        <w:jc w:val="center"/>
        <w:rPr>
          <w:rFonts w:ascii="Arial Narrow" w:hAnsi="Arial Narrow"/>
          <w:b/>
          <w:sz w:val="22"/>
          <w:szCs w:val="22"/>
        </w:rPr>
      </w:pPr>
    </w:p>
    <w:p w14:paraId="3B431B2A" w14:textId="5192127F" w:rsidR="007E2CE3" w:rsidRDefault="007E2CE3" w:rsidP="007E2CE3">
      <w:pPr>
        <w:contextualSpacing/>
        <w:rPr>
          <w:rFonts w:ascii="Arial Narrow" w:hAnsi="Arial Narrow"/>
          <w:b/>
          <w:sz w:val="22"/>
          <w:szCs w:val="22"/>
        </w:rPr>
      </w:pPr>
      <w:r>
        <w:rPr>
          <w:rFonts w:ascii="Arial Narrow" w:hAnsi="Arial Narrow"/>
          <w:b/>
          <w:sz w:val="22"/>
          <w:szCs w:val="22"/>
        </w:rPr>
        <w:t xml:space="preserve">                                                                        </w:t>
      </w:r>
    </w:p>
    <w:p w14:paraId="2CF25BE4" w14:textId="2309DFCC" w:rsidR="007E2CE3" w:rsidRDefault="007E2CE3" w:rsidP="007E2CE3">
      <w:pPr>
        <w:contextualSpacing/>
        <w:rPr>
          <w:rFonts w:ascii="Arial Narrow" w:hAnsi="Arial Narrow"/>
          <w:b/>
          <w:sz w:val="22"/>
          <w:szCs w:val="22"/>
        </w:rPr>
      </w:pPr>
      <w:r>
        <w:rPr>
          <w:rFonts w:ascii="Arial Narrow" w:hAnsi="Arial Narrow"/>
          <w:b/>
          <w:sz w:val="22"/>
          <w:szCs w:val="22"/>
        </w:rPr>
        <w:t xml:space="preserve">                                          </w:t>
      </w:r>
    </w:p>
    <w:p w14:paraId="0EB3822E" w14:textId="08BF8005" w:rsidR="007E2CE3" w:rsidRDefault="007E2CE3" w:rsidP="007E2CE3">
      <w:pPr>
        <w:contextualSpacing/>
        <w:rPr>
          <w:rFonts w:ascii="Arial Narrow" w:hAnsi="Arial Narrow"/>
          <w:b/>
          <w:sz w:val="22"/>
          <w:szCs w:val="22"/>
        </w:rPr>
      </w:pPr>
    </w:p>
    <w:p w14:paraId="00513F1A" w14:textId="77777777" w:rsidR="007E2CE3" w:rsidRDefault="007E2CE3" w:rsidP="007E2CE3">
      <w:pPr>
        <w:contextualSpacing/>
        <w:rPr>
          <w:rFonts w:ascii="Arial Narrow" w:hAnsi="Arial Narrow"/>
          <w:b/>
          <w:sz w:val="22"/>
          <w:szCs w:val="22"/>
        </w:rPr>
      </w:pPr>
    </w:p>
    <w:p w14:paraId="1875E7E3" w14:textId="77777777" w:rsidR="007E2CE3" w:rsidRDefault="007E2CE3" w:rsidP="007E2CE3">
      <w:pPr>
        <w:ind w:left="3600"/>
        <w:contextualSpacing/>
        <w:rPr>
          <w:rFonts w:ascii="Arial Narrow" w:hAnsi="Arial Narrow"/>
          <w:b/>
          <w:sz w:val="22"/>
          <w:szCs w:val="22"/>
        </w:rPr>
      </w:pPr>
    </w:p>
    <w:p w14:paraId="7E4DA9D5" w14:textId="087673D5" w:rsidR="007E2CE3" w:rsidRPr="0002045A" w:rsidRDefault="007E2CE3" w:rsidP="007E2CE3">
      <w:pPr>
        <w:ind w:left="3600"/>
        <w:contextualSpacing/>
        <w:rPr>
          <w:rFonts w:ascii="Arial Narrow" w:hAnsi="Arial Narrow"/>
          <w:b/>
          <w:sz w:val="20"/>
          <w:szCs w:val="20"/>
        </w:rPr>
      </w:pPr>
      <w:r>
        <w:rPr>
          <w:rFonts w:ascii="Arial Narrow" w:hAnsi="Arial Narrow"/>
          <w:b/>
          <w:sz w:val="20"/>
          <w:szCs w:val="20"/>
        </w:rPr>
        <w:t xml:space="preserve"> </w:t>
      </w:r>
      <w:r w:rsidRPr="0002045A">
        <w:rPr>
          <w:rFonts w:ascii="Arial Narrow" w:hAnsi="Arial Narrow"/>
          <w:b/>
          <w:sz w:val="20"/>
          <w:szCs w:val="20"/>
        </w:rPr>
        <w:t>ADVERT</w:t>
      </w:r>
    </w:p>
    <w:p w14:paraId="04793D54" w14:textId="6E8FC5B3" w:rsidR="007E2CE3" w:rsidRPr="0002045A" w:rsidRDefault="007E2CE3" w:rsidP="007E2CE3">
      <w:pPr>
        <w:ind w:firstLine="720"/>
        <w:contextualSpacing/>
        <w:rPr>
          <w:rFonts w:ascii="Arial Narrow" w:hAnsi="Arial Narrow"/>
          <w:b/>
          <w:sz w:val="20"/>
          <w:szCs w:val="20"/>
        </w:rPr>
      </w:pPr>
      <w:r>
        <w:rPr>
          <w:rFonts w:ascii="Arial Narrow" w:hAnsi="Arial Narrow"/>
          <w:b/>
          <w:sz w:val="20"/>
          <w:szCs w:val="20"/>
        </w:rPr>
        <w:t xml:space="preserve">                                                      DATE ADVERTISED: </w:t>
      </w:r>
      <w:r w:rsidR="008B126E">
        <w:rPr>
          <w:rFonts w:ascii="Arial Narrow" w:hAnsi="Arial Narrow"/>
          <w:b/>
          <w:sz w:val="20"/>
          <w:szCs w:val="20"/>
        </w:rPr>
        <w:t>4/0</w:t>
      </w:r>
      <w:r w:rsidR="002258E9">
        <w:rPr>
          <w:rFonts w:ascii="Arial Narrow" w:hAnsi="Arial Narrow"/>
          <w:b/>
          <w:sz w:val="20"/>
          <w:szCs w:val="20"/>
        </w:rPr>
        <w:t>5</w:t>
      </w:r>
      <w:r w:rsidR="008B126E" w:rsidRPr="0002045A">
        <w:rPr>
          <w:rFonts w:ascii="Arial Narrow" w:hAnsi="Arial Narrow"/>
          <w:b/>
          <w:sz w:val="20"/>
          <w:szCs w:val="20"/>
        </w:rPr>
        <w:t>/202</w:t>
      </w:r>
      <w:r w:rsidR="008B126E">
        <w:rPr>
          <w:rFonts w:ascii="Arial Narrow" w:hAnsi="Arial Narrow"/>
          <w:b/>
          <w:sz w:val="20"/>
          <w:szCs w:val="20"/>
        </w:rPr>
        <w:t>3.</w:t>
      </w:r>
    </w:p>
    <w:p w14:paraId="3A327730" w14:textId="77777777" w:rsidR="007E2CE3" w:rsidRPr="0002045A" w:rsidRDefault="007E2CE3" w:rsidP="007E2CE3">
      <w:pPr>
        <w:contextualSpacing/>
        <w:jc w:val="center"/>
        <w:rPr>
          <w:rFonts w:ascii="Arial Narrow" w:hAnsi="Arial Narrow"/>
          <w:b/>
          <w:sz w:val="20"/>
          <w:szCs w:val="20"/>
        </w:rPr>
      </w:pPr>
      <w:r w:rsidRPr="0002045A">
        <w:rPr>
          <w:rFonts w:ascii="Arial Narrow" w:hAnsi="Arial Narrow"/>
          <w:b/>
          <w:sz w:val="20"/>
          <w:szCs w:val="20"/>
        </w:rPr>
        <w:t>EMALAHLENILOCAL MUNICIPALITY</w:t>
      </w:r>
    </w:p>
    <w:p w14:paraId="3D1344B4" w14:textId="77777777" w:rsidR="007E2CE3" w:rsidRPr="0002045A" w:rsidRDefault="007E2CE3" w:rsidP="007E2CE3">
      <w:pPr>
        <w:contextualSpacing/>
        <w:jc w:val="center"/>
        <w:rPr>
          <w:rFonts w:ascii="Arial Narrow" w:hAnsi="Arial Narrow"/>
          <w:sz w:val="20"/>
          <w:szCs w:val="20"/>
        </w:rPr>
      </w:pPr>
      <w:r w:rsidRPr="0002045A">
        <w:rPr>
          <w:rFonts w:ascii="Arial Narrow" w:hAnsi="Arial Narrow"/>
          <w:sz w:val="20"/>
          <w:szCs w:val="20"/>
        </w:rPr>
        <w:t>Bids are hereby re- invited for the Emalahleni Local Municipality project as per the following description:</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402"/>
        <w:gridCol w:w="1417"/>
        <w:gridCol w:w="2121"/>
      </w:tblGrid>
      <w:tr w:rsidR="007E2CE3" w:rsidRPr="0002045A" w14:paraId="49FDD1EF" w14:textId="77777777" w:rsidTr="008B126E">
        <w:trPr>
          <w:trHeight w:val="373"/>
          <w:jc w:val="center"/>
        </w:trPr>
        <w:tc>
          <w:tcPr>
            <w:tcW w:w="2269" w:type="dxa"/>
            <w:shd w:val="clear" w:color="auto" w:fill="auto"/>
          </w:tcPr>
          <w:p w14:paraId="273F862F" w14:textId="77777777" w:rsidR="007E2CE3" w:rsidRPr="0002045A" w:rsidRDefault="007E2CE3" w:rsidP="00D61565">
            <w:pPr>
              <w:contextualSpacing/>
              <w:jc w:val="center"/>
              <w:rPr>
                <w:rFonts w:ascii="Arial Narrow" w:hAnsi="Arial Narrow"/>
                <w:b/>
                <w:sz w:val="20"/>
                <w:szCs w:val="20"/>
              </w:rPr>
            </w:pPr>
            <w:r w:rsidRPr="0002045A">
              <w:rPr>
                <w:rFonts w:ascii="Arial Narrow" w:hAnsi="Arial Narrow"/>
                <w:b/>
                <w:sz w:val="20"/>
                <w:szCs w:val="20"/>
              </w:rPr>
              <w:t>BID NUMBER</w:t>
            </w:r>
          </w:p>
        </w:tc>
        <w:tc>
          <w:tcPr>
            <w:tcW w:w="3402" w:type="dxa"/>
            <w:shd w:val="clear" w:color="auto" w:fill="auto"/>
          </w:tcPr>
          <w:p w14:paraId="4B0B75EA" w14:textId="77777777" w:rsidR="007E2CE3" w:rsidRPr="0002045A" w:rsidRDefault="007E2CE3" w:rsidP="00D61565">
            <w:pPr>
              <w:contextualSpacing/>
              <w:jc w:val="center"/>
              <w:rPr>
                <w:rFonts w:ascii="Arial Narrow" w:hAnsi="Arial Narrow"/>
                <w:b/>
                <w:sz w:val="20"/>
                <w:szCs w:val="20"/>
              </w:rPr>
            </w:pPr>
            <w:r w:rsidRPr="0002045A">
              <w:rPr>
                <w:rFonts w:ascii="Arial Narrow" w:hAnsi="Arial Narrow"/>
                <w:b/>
                <w:sz w:val="20"/>
                <w:szCs w:val="20"/>
              </w:rPr>
              <w:t>BID NAME/DESCRIPTION</w:t>
            </w:r>
          </w:p>
        </w:tc>
        <w:tc>
          <w:tcPr>
            <w:tcW w:w="1417" w:type="dxa"/>
          </w:tcPr>
          <w:p w14:paraId="11B77EBB" w14:textId="77777777" w:rsidR="007E2CE3" w:rsidRPr="0002045A" w:rsidRDefault="007E2CE3" w:rsidP="00D61565">
            <w:pPr>
              <w:contextualSpacing/>
              <w:jc w:val="center"/>
              <w:rPr>
                <w:rFonts w:ascii="Arial Narrow" w:hAnsi="Arial Narrow"/>
                <w:b/>
                <w:sz w:val="20"/>
                <w:szCs w:val="20"/>
              </w:rPr>
            </w:pPr>
            <w:r w:rsidRPr="0002045A">
              <w:rPr>
                <w:rFonts w:ascii="Arial Narrow" w:hAnsi="Arial Narrow"/>
                <w:b/>
                <w:sz w:val="20"/>
                <w:szCs w:val="20"/>
              </w:rPr>
              <w:t>POINTS ALLOCATION</w:t>
            </w:r>
          </w:p>
        </w:tc>
        <w:tc>
          <w:tcPr>
            <w:tcW w:w="2121" w:type="dxa"/>
            <w:shd w:val="clear" w:color="auto" w:fill="auto"/>
          </w:tcPr>
          <w:p w14:paraId="6AAEABB3" w14:textId="77777777" w:rsidR="007E2CE3" w:rsidRPr="0002045A" w:rsidRDefault="007E2CE3" w:rsidP="00D61565">
            <w:pPr>
              <w:contextualSpacing/>
              <w:jc w:val="center"/>
              <w:rPr>
                <w:rFonts w:ascii="Arial Narrow" w:hAnsi="Arial Narrow"/>
                <w:b/>
                <w:sz w:val="20"/>
                <w:szCs w:val="20"/>
              </w:rPr>
            </w:pPr>
            <w:r w:rsidRPr="0002045A">
              <w:rPr>
                <w:rFonts w:ascii="Arial Narrow" w:hAnsi="Arial Narrow"/>
                <w:b/>
                <w:sz w:val="20"/>
                <w:szCs w:val="20"/>
              </w:rPr>
              <w:t>BID CLOSING DATE &amp; TIME</w:t>
            </w:r>
          </w:p>
        </w:tc>
      </w:tr>
      <w:tr w:rsidR="007E2CE3" w:rsidRPr="0002045A" w14:paraId="72F8B2DB" w14:textId="77777777" w:rsidTr="008B126E">
        <w:trPr>
          <w:trHeight w:val="567"/>
          <w:jc w:val="center"/>
        </w:trPr>
        <w:tc>
          <w:tcPr>
            <w:tcW w:w="2269" w:type="dxa"/>
            <w:shd w:val="clear" w:color="auto" w:fill="auto"/>
            <w:vAlign w:val="center"/>
          </w:tcPr>
          <w:p w14:paraId="296BAAD9" w14:textId="4C5529AB" w:rsidR="007E2CE3" w:rsidRPr="0002045A" w:rsidRDefault="007E2CE3" w:rsidP="00D61565">
            <w:pPr>
              <w:contextualSpacing/>
              <w:jc w:val="both"/>
              <w:rPr>
                <w:rFonts w:ascii="Arial Narrow" w:hAnsi="Arial Narrow"/>
                <w:b/>
                <w:sz w:val="20"/>
                <w:szCs w:val="20"/>
              </w:rPr>
            </w:pPr>
            <w:r>
              <w:rPr>
                <w:rFonts w:ascii="Arial Narrow" w:hAnsi="Arial Narrow"/>
                <w:b/>
                <w:sz w:val="20"/>
                <w:szCs w:val="20"/>
              </w:rPr>
              <w:t>ELM/2/0</w:t>
            </w:r>
            <w:r w:rsidR="002258E9">
              <w:rPr>
                <w:rFonts w:ascii="Arial Narrow" w:hAnsi="Arial Narrow"/>
                <w:b/>
                <w:sz w:val="20"/>
                <w:szCs w:val="20"/>
              </w:rPr>
              <w:t>5</w:t>
            </w:r>
            <w:r>
              <w:rPr>
                <w:rFonts w:ascii="Arial Narrow" w:hAnsi="Arial Narrow"/>
                <w:b/>
                <w:sz w:val="20"/>
                <w:szCs w:val="20"/>
              </w:rPr>
              <w:t>/2023T</w:t>
            </w:r>
          </w:p>
        </w:tc>
        <w:tc>
          <w:tcPr>
            <w:tcW w:w="3402" w:type="dxa"/>
            <w:shd w:val="clear" w:color="auto" w:fill="auto"/>
            <w:vAlign w:val="bottom"/>
          </w:tcPr>
          <w:p w14:paraId="63918E67" w14:textId="4107CEBF" w:rsidR="007E2CE3" w:rsidRPr="008B126E" w:rsidRDefault="007E2CE3" w:rsidP="007E2CE3">
            <w:pPr>
              <w:autoSpaceDE w:val="0"/>
              <w:autoSpaceDN w:val="0"/>
              <w:adjustRightInd w:val="0"/>
              <w:rPr>
                <w:rFonts w:ascii="Arial Narrow" w:hAnsi="Arial Narrow"/>
                <w:b/>
                <w:bCs/>
                <w:sz w:val="20"/>
                <w:szCs w:val="20"/>
              </w:rPr>
            </w:pPr>
            <w:r w:rsidRPr="008B126E">
              <w:rPr>
                <w:rFonts w:ascii="Arial Narrow" w:hAnsi="Arial Narrow"/>
                <w:b/>
                <w:bCs/>
                <w:sz w:val="20"/>
                <w:szCs w:val="20"/>
              </w:rPr>
              <w:t xml:space="preserve">COMPILATION OF A NEW GENERAL VALUATION ROLL IN TERMS OF THE PROVISION OF THE MUNICIPAL PROPERTY RATES ACT, 2004 [ACT NO. 6 OF 2004] FOR IMPLEMENTATION ON 01 JULY 2023 AND THE MAINTENANCE OF SUCH VALUATION ROLL BY SUPPLEMENTARY VALUATION IN RESPECT OF ALL RATABLE PROPERTY SITUATED WITHIN THE AREA OF JURISDICTION OF THE </w:t>
            </w:r>
            <w:r w:rsidR="00406D3B">
              <w:rPr>
                <w:rFonts w:ascii="Arial Narrow" w:hAnsi="Arial Narrow"/>
                <w:b/>
                <w:bCs/>
                <w:sz w:val="20"/>
                <w:szCs w:val="20"/>
              </w:rPr>
              <w:t>EMALAHLENI</w:t>
            </w:r>
            <w:r w:rsidRPr="008B126E">
              <w:rPr>
                <w:rFonts w:ascii="Arial Narrow" w:hAnsi="Arial Narrow"/>
                <w:b/>
                <w:bCs/>
                <w:sz w:val="20"/>
                <w:szCs w:val="20"/>
              </w:rPr>
              <w:t xml:space="preserve"> LOCAL MUNICIPALITY, FOR THE PERIOD 1 JULY 202</w:t>
            </w:r>
            <w:r w:rsidR="00AE7C6B">
              <w:rPr>
                <w:rFonts w:ascii="Arial Narrow" w:hAnsi="Arial Narrow"/>
                <w:b/>
                <w:bCs/>
                <w:sz w:val="20"/>
                <w:szCs w:val="20"/>
              </w:rPr>
              <w:t>3</w:t>
            </w:r>
            <w:r w:rsidRPr="008B126E">
              <w:rPr>
                <w:rFonts w:ascii="Arial Narrow" w:hAnsi="Arial Narrow"/>
                <w:b/>
                <w:bCs/>
                <w:sz w:val="20"/>
                <w:szCs w:val="20"/>
              </w:rPr>
              <w:t xml:space="preserve"> TO 30 JUNE 2029</w:t>
            </w:r>
          </w:p>
          <w:p w14:paraId="22860553" w14:textId="20158F5F" w:rsidR="007E2CE3" w:rsidRPr="007E2CE3" w:rsidRDefault="007E2CE3" w:rsidP="007E2CE3">
            <w:pPr>
              <w:rPr>
                <w:rFonts w:ascii="Arial" w:hAnsi="Arial"/>
                <w:b/>
                <w:bCs/>
                <w:sz w:val="18"/>
                <w:szCs w:val="18"/>
                <w:lang w:val="en-ZA"/>
              </w:rPr>
            </w:pPr>
          </w:p>
          <w:p w14:paraId="0A87075D" w14:textId="77777777" w:rsidR="007E2CE3" w:rsidRPr="007E2CE3" w:rsidRDefault="007E2CE3" w:rsidP="00D61565">
            <w:pPr>
              <w:contextualSpacing/>
              <w:jc w:val="both"/>
              <w:rPr>
                <w:rFonts w:ascii="Arial Narrow" w:hAnsi="Arial Narrow"/>
                <w:b/>
                <w:sz w:val="18"/>
                <w:szCs w:val="18"/>
              </w:rPr>
            </w:pPr>
          </w:p>
        </w:tc>
        <w:tc>
          <w:tcPr>
            <w:tcW w:w="1417" w:type="dxa"/>
          </w:tcPr>
          <w:p w14:paraId="793235D3" w14:textId="77777777" w:rsidR="007E2CE3" w:rsidRPr="0002045A" w:rsidRDefault="007E2CE3" w:rsidP="00D61565">
            <w:pPr>
              <w:contextualSpacing/>
              <w:jc w:val="center"/>
              <w:rPr>
                <w:rFonts w:ascii="Arial Narrow" w:hAnsi="Arial Narrow"/>
                <w:b/>
                <w:sz w:val="20"/>
                <w:szCs w:val="20"/>
              </w:rPr>
            </w:pPr>
          </w:p>
          <w:p w14:paraId="1647E4F4" w14:textId="77777777" w:rsidR="007E2CE3" w:rsidRPr="0002045A" w:rsidRDefault="007E2CE3" w:rsidP="00D61565">
            <w:pPr>
              <w:contextualSpacing/>
              <w:jc w:val="center"/>
              <w:rPr>
                <w:rFonts w:ascii="Arial Narrow" w:hAnsi="Arial Narrow"/>
                <w:b/>
                <w:sz w:val="20"/>
                <w:szCs w:val="20"/>
              </w:rPr>
            </w:pPr>
            <w:r w:rsidRPr="0002045A">
              <w:rPr>
                <w:rFonts w:ascii="Arial Narrow" w:hAnsi="Arial Narrow"/>
                <w:b/>
                <w:sz w:val="20"/>
                <w:szCs w:val="20"/>
              </w:rPr>
              <w:t>80/20</w:t>
            </w:r>
          </w:p>
        </w:tc>
        <w:tc>
          <w:tcPr>
            <w:tcW w:w="2121" w:type="dxa"/>
            <w:shd w:val="clear" w:color="auto" w:fill="auto"/>
          </w:tcPr>
          <w:p w14:paraId="7AA3FF41" w14:textId="0DC44DE6" w:rsidR="007E2CE3" w:rsidRPr="0002045A" w:rsidRDefault="007E2CE3" w:rsidP="00D61565">
            <w:pPr>
              <w:contextualSpacing/>
              <w:rPr>
                <w:rFonts w:ascii="Arial Narrow" w:hAnsi="Arial Narrow"/>
                <w:b/>
                <w:sz w:val="20"/>
                <w:szCs w:val="20"/>
              </w:rPr>
            </w:pPr>
            <w:r>
              <w:rPr>
                <w:rFonts w:ascii="Arial Narrow" w:hAnsi="Arial Narrow"/>
                <w:b/>
                <w:sz w:val="20"/>
                <w:szCs w:val="20"/>
              </w:rPr>
              <w:t xml:space="preserve">18 May </w:t>
            </w:r>
            <w:r w:rsidRPr="0002045A">
              <w:rPr>
                <w:rFonts w:ascii="Arial Narrow" w:hAnsi="Arial Narrow"/>
                <w:b/>
                <w:sz w:val="20"/>
                <w:szCs w:val="20"/>
              </w:rPr>
              <w:t>202</w:t>
            </w:r>
            <w:r>
              <w:rPr>
                <w:rFonts w:ascii="Arial Narrow" w:hAnsi="Arial Narrow"/>
                <w:b/>
                <w:sz w:val="20"/>
                <w:szCs w:val="20"/>
              </w:rPr>
              <w:t>3</w:t>
            </w:r>
            <w:r w:rsidRPr="0002045A">
              <w:rPr>
                <w:rFonts w:ascii="Arial Narrow" w:hAnsi="Arial Narrow"/>
                <w:b/>
                <w:sz w:val="20"/>
                <w:szCs w:val="20"/>
              </w:rPr>
              <w:t xml:space="preserve"> </w:t>
            </w:r>
          </w:p>
          <w:p w14:paraId="00846A8F" w14:textId="77777777" w:rsidR="007E2CE3" w:rsidRPr="0002045A" w:rsidRDefault="007E2CE3" w:rsidP="00D61565">
            <w:pPr>
              <w:contextualSpacing/>
              <w:rPr>
                <w:rFonts w:ascii="Arial Narrow" w:hAnsi="Arial Narrow"/>
                <w:b/>
                <w:sz w:val="20"/>
                <w:szCs w:val="20"/>
              </w:rPr>
            </w:pPr>
            <w:r w:rsidRPr="0002045A">
              <w:rPr>
                <w:rFonts w:ascii="Arial Narrow" w:hAnsi="Arial Narrow"/>
                <w:b/>
                <w:sz w:val="20"/>
                <w:szCs w:val="20"/>
              </w:rPr>
              <w:t>at 12:00</w:t>
            </w:r>
          </w:p>
        </w:tc>
      </w:tr>
    </w:tbl>
    <w:p w14:paraId="49F283A1" w14:textId="77777777" w:rsidR="007E2CE3" w:rsidRPr="0002045A" w:rsidRDefault="007E2CE3" w:rsidP="007E2CE3">
      <w:pPr>
        <w:contextualSpacing/>
        <w:jc w:val="both"/>
        <w:rPr>
          <w:rFonts w:ascii="Arial Narrow" w:hAnsi="Arial Narrow"/>
          <w:sz w:val="20"/>
          <w:szCs w:val="20"/>
        </w:rPr>
      </w:pPr>
    </w:p>
    <w:p w14:paraId="77B09778" w14:textId="263A12D7" w:rsidR="007E2CE3" w:rsidRPr="0002045A" w:rsidRDefault="007E2CE3" w:rsidP="007E2CE3">
      <w:pPr>
        <w:contextualSpacing/>
        <w:jc w:val="both"/>
        <w:rPr>
          <w:rFonts w:ascii="Arial Narrow" w:hAnsi="Arial Narrow"/>
          <w:sz w:val="20"/>
          <w:szCs w:val="20"/>
        </w:rPr>
      </w:pPr>
      <w:r w:rsidRPr="0002045A">
        <w:rPr>
          <w:rFonts w:ascii="Arial Narrow" w:hAnsi="Arial Narrow"/>
          <w:sz w:val="20"/>
          <w:szCs w:val="20"/>
        </w:rPr>
        <w:t>Bid documents will be available from the</w:t>
      </w:r>
      <w:r w:rsidRPr="0002045A">
        <w:rPr>
          <w:rFonts w:ascii="Arial Narrow" w:hAnsi="Arial Narrow"/>
          <w:b/>
          <w:sz w:val="20"/>
          <w:szCs w:val="20"/>
        </w:rPr>
        <w:t xml:space="preserve"> </w:t>
      </w:r>
      <w:r>
        <w:rPr>
          <w:rFonts w:ascii="Arial Narrow" w:hAnsi="Arial Narrow"/>
          <w:b/>
          <w:sz w:val="20"/>
          <w:szCs w:val="20"/>
        </w:rPr>
        <w:t xml:space="preserve">05 May </w:t>
      </w:r>
      <w:r w:rsidRPr="00807B53">
        <w:rPr>
          <w:rFonts w:ascii="Arial Narrow" w:hAnsi="Arial Narrow"/>
          <w:b/>
          <w:sz w:val="20"/>
          <w:szCs w:val="20"/>
        </w:rPr>
        <w:t>202</w:t>
      </w:r>
      <w:r>
        <w:rPr>
          <w:rFonts w:ascii="Arial Narrow" w:hAnsi="Arial Narrow"/>
          <w:b/>
          <w:sz w:val="20"/>
          <w:szCs w:val="20"/>
        </w:rPr>
        <w:t>3</w:t>
      </w:r>
      <w:r w:rsidRPr="0002045A">
        <w:rPr>
          <w:rFonts w:ascii="Arial Narrow" w:hAnsi="Arial Narrow"/>
          <w:b/>
          <w:sz w:val="20"/>
          <w:szCs w:val="20"/>
        </w:rPr>
        <w:t xml:space="preserve"> </w:t>
      </w:r>
      <w:r w:rsidRPr="0002045A">
        <w:rPr>
          <w:rFonts w:ascii="Arial Narrow" w:hAnsi="Arial Narrow"/>
          <w:sz w:val="20"/>
          <w:szCs w:val="20"/>
        </w:rPr>
        <w:t xml:space="preserve">on the Emalahleni Local Municipality Municipal Website: </w:t>
      </w:r>
      <w:hyperlink r:id="rId6" w:history="1">
        <w:r w:rsidRPr="0002045A">
          <w:rPr>
            <w:rStyle w:val="Hyperlink"/>
            <w:rFonts w:ascii="Arial Narrow" w:hAnsi="Arial Narrow"/>
            <w:sz w:val="20"/>
            <w:szCs w:val="20"/>
          </w:rPr>
          <w:t>www.emalahlenilm.gov.za</w:t>
        </w:r>
      </w:hyperlink>
      <w:r w:rsidRPr="0002045A">
        <w:rPr>
          <w:rStyle w:val="Hyperlink"/>
          <w:rFonts w:ascii="Arial Narrow" w:hAnsi="Arial Narrow"/>
          <w:sz w:val="20"/>
          <w:szCs w:val="20"/>
        </w:rPr>
        <w:t xml:space="preserve"> </w:t>
      </w:r>
      <w:r w:rsidRPr="0002045A">
        <w:rPr>
          <w:rFonts w:ascii="Arial Narrow" w:hAnsi="Arial Narrow"/>
          <w:sz w:val="20"/>
          <w:szCs w:val="20"/>
        </w:rPr>
        <w:t>and e-tender portal.</w:t>
      </w:r>
      <w:r>
        <w:rPr>
          <w:rFonts w:ascii="Arial Narrow" w:hAnsi="Arial Narrow"/>
          <w:sz w:val="20"/>
          <w:szCs w:val="20"/>
        </w:rPr>
        <w:t xml:space="preserve">  </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 </w:t>
      </w:r>
      <w:r>
        <w:rPr>
          <w:rFonts w:ascii="Arial Narrow" w:hAnsi="Arial Narrow"/>
          <w:sz w:val="20"/>
          <w:szCs w:val="20"/>
        </w:rPr>
        <w:tab/>
      </w:r>
      <w:r>
        <w:rPr>
          <w:rFonts w:ascii="Arial Narrow" w:hAnsi="Arial Narrow"/>
          <w:sz w:val="20"/>
          <w:szCs w:val="20"/>
        </w:rPr>
        <w:tab/>
      </w:r>
    </w:p>
    <w:p w14:paraId="4CAFCA95" w14:textId="77777777" w:rsidR="007E2CE3" w:rsidRPr="0002045A" w:rsidRDefault="007E2CE3" w:rsidP="007E2CE3">
      <w:pPr>
        <w:contextualSpacing/>
        <w:jc w:val="both"/>
        <w:rPr>
          <w:rFonts w:ascii="Arial Narrow" w:hAnsi="Arial Narrow"/>
          <w:sz w:val="20"/>
          <w:szCs w:val="20"/>
        </w:rPr>
      </w:pPr>
    </w:p>
    <w:p w14:paraId="0EFB96DD" w14:textId="77777777" w:rsidR="007E2CE3" w:rsidRPr="0002045A" w:rsidRDefault="007E2CE3" w:rsidP="007E2CE3">
      <w:pPr>
        <w:contextualSpacing/>
        <w:jc w:val="both"/>
        <w:rPr>
          <w:rFonts w:ascii="Arial Narrow" w:hAnsi="Arial Narrow"/>
          <w:b/>
          <w:sz w:val="20"/>
          <w:szCs w:val="20"/>
        </w:rPr>
      </w:pPr>
    </w:p>
    <w:p w14:paraId="64D762DE" w14:textId="0240C1D8" w:rsidR="007E2CE3" w:rsidRDefault="007E2CE3" w:rsidP="007E2CE3">
      <w:pPr>
        <w:contextualSpacing/>
        <w:jc w:val="both"/>
        <w:rPr>
          <w:rFonts w:ascii="Arial Narrow" w:hAnsi="Arial Narrow"/>
          <w:b/>
          <w:sz w:val="20"/>
          <w:szCs w:val="20"/>
        </w:rPr>
      </w:pPr>
      <w:r>
        <w:rPr>
          <w:rFonts w:ascii="Arial Narrow" w:hAnsi="Arial Narrow"/>
          <w:sz w:val="20"/>
          <w:szCs w:val="20"/>
        </w:rPr>
        <w:t xml:space="preserve"> all bidding </w:t>
      </w:r>
      <w:r w:rsidRPr="0002045A">
        <w:rPr>
          <w:rFonts w:ascii="Arial Narrow" w:hAnsi="Arial Narrow"/>
          <w:sz w:val="20"/>
          <w:szCs w:val="20"/>
        </w:rPr>
        <w:t xml:space="preserve">enquiries shall be directed to </w:t>
      </w:r>
      <w:r w:rsidRPr="0002045A">
        <w:rPr>
          <w:rFonts w:ascii="Arial Narrow" w:hAnsi="Arial Narrow"/>
          <w:b/>
          <w:sz w:val="20"/>
          <w:szCs w:val="20"/>
        </w:rPr>
        <w:t>Ms.</w:t>
      </w:r>
      <w:r>
        <w:rPr>
          <w:rFonts w:ascii="Arial Narrow" w:hAnsi="Arial Narrow"/>
          <w:b/>
          <w:sz w:val="20"/>
          <w:szCs w:val="20"/>
        </w:rPr>
        <w:t xml:space="preserve"> F Majambe</w:t>
      </w:r>
      <w:r w:rsidRPr="0002045A">
        <w:rPr>
          <w:rFonts w:ascii="Arial Narrow" w:hAnsi="Arial Narrow"/>
          <w:b/>
          <w:sz w:val="20"/>
          <w:szCs w:val="20"/>
        </w:rPr>
        <w:t xml:space="preserve"> on </w:t>
      </w:r>
      <w:r w:rsidR="000E3ABB">
        <w:rPr>
          <w:rFonts w:ascii="Arial Narrow" w:hAnsi="Arial Narrow"/>
          <w:b/>
          <w:sz w:val="20"/>
          <w:szCs w:val="20"/>
        </w:rPr>
        <w:t xml:space="preserve">063 181 8682 </w:t>
      </w:r>
      <w:r w:rsidRPr="0002045A">
        <w:rPr>
          <w:rFonts w:ascii="Arial Narrow" w:hAnsi="Arial Narrow"/>
          <w:b/>
          <w:sz w:val="20"/>
          <w:szCs w:val="20"/>
        </w:rPr>
        <w:t>/ at</w:t>
      </w:r>
      <w:r>
        <w:rPr>
          <w:rFonts w:ascii="Arial Narrow" w:hAnsi="Arial Narrow"/>
          <w:b/>
          <w:sz w:val="20"/>
          <w:szCs w:val="20"/>
        </w:rPr>
        <w:t xml:space="preserve"> majambef</w:t>
      </w:r>
      <w:r w:rsidRPr="0002045A">
        <w:rPr>
          <w:rFonts w:ascii="Arial Narrow" w:hAnsi="Arial Narrow"/>
          <w:b/>
          <w:sz w:val="20"/>
          <w:szCs w:val="20"/>
        </w:rPr>
        <w:t xml:space="preserve">@emalahlenilm.gov.za </w:t>
      </w:r>
      <w:r w:rsidRPr="0002045A">
        <w:rPr>
          <w:rFonts w:ascii="Arial Narrow" w:hAnsi="Arial Narrow"/>
          <w:sz w:val="20"/>
          <w:szCs w:val="20"/>
        </w:rPr>
        <w:t>during normal office hours (</w:t>
      </w:r>
      <w:r w:rsidRPr="0002045A">
        <w:rPr>
          <w:rFonts w:ascii="Arial Narrow" w:hAnsi="Arial Narrow"/>
          <w:b/>
          <w:sz w:val="20"/>
          <w:szCs w:val="20"/>
        </w:rPr>
        <w:t>08h00-16h30</w:t>
      </w:r>
      <w:r w:rsidRPr="0002045A">
        <w:rPr>
          <w:rFonts w:ascii="Arial Narrow" w:hAnsi="Arial Narrow"/>
          <w:sz w:val="20"/>
          <w:szCs w:val="20"/>
        </w:rPr>
        <w:t>)</w:t>
      </w:r>
      <w:r w:rsidRPr="0002045A">
        <w:rPr>
          <w:rFonts w:ascii="Arial Narrow" w:hAnsi="Arial Narrow"/>
          <w:b/>
          <w:sz w:val="20"/>
          <w:szCs w:val="20"/>
        </w:rPr>
        <w:t>.</w:t>
      </w:r>
    </w:p>
    <w:p w14:paraId="328AC5AE" w14:textId="77777777" w:rsidR="0079688F" w:rsidRDefault="0079688F" w:rsidP="007E2CE3">
      <w:pPr>
        <w:contextualSpacing/>
        <w:jc w:val="both"/>
        <w:rPr>
          <w:rFonts w:ascii="Arial Narrow" w:hAnsi="Arial Narrow"/>
          <w:b/>
          <w:sz w:val="20"/>
          <w:szCs w:val="20"/>
        </w:rPr>
      </w:pPr>
    </w:p>
    <w:p w14:paraId="69DD6041" w14:textId="6EEE0FE2" w:rsidR="008B126E" w:rsidRPr="00513E4F" w:rsidRDefault="0079688F" w:rsidP="0079688F">
      <w:pPr>
        <w:tabs>
          <w:tab w:val="right" w:pos="9769"/>
        </w:tabs>
        <w:spacing w:before="120"/>
        <w:jc w:val="both"/>
        <w:rPr>
          <w:rFonts w:ascii="Arial" w:hAnsi="Arial"/>
          <w:sz w:val="20"/>
          <w:szCs w:val="20"/>
        </w:rPr>
      </w:pPr>
      <w:r w:rsidRPr="0079688F">
        <w:rPr>
          <w:rFonts w:ascii="Arial" w:hAnsi="Arial"/>
          <w:sz w:val="20"/>
          <w:szCs w:val="20"/>
        </w:rPr>
        <w:t xml:space="preserve">Project Enquiries shall be directed to Mr. </w:t>
      </w:r>
      <w:r w:rsidRPr="00513E4F">
        <w:rPr>
          <w:rFonts w:ascii="Arial" w:hAnsi="Arial"/>
          <w:b/>
          <w:bCs/>
          <w:sz w:val="20"/>
          <w:szCs w:val="20"/>
        </w:rPr>
        <w:t>M</w:t>
      </w:r>
      <w:r w:rsidR="000E3ABB" w:rsidRPr="00513E4F">
        <w:rPr>
          <w:rFonts w:ascii="Arial" w:hAnsi="Arial"/>
          <w:b/>
          <w:bCs/>
          <w:sz w:val="20"/>
          <w:szCs w:val="20"/>
        </w:rPr>
        <w:t>r.S</w:t>
      </w:r>
      <w:r w:rsidR="00513E4F">
        <w:rPr>
          <w:rFonts w:ascii="Arial" w:hAnsi="Arial"/>
          <w:b/>
          <w:bCs/>
          <w:sz w:val="20"/>
          <w:szCs w:val="20"/>
        </w:rPr>
        <w:t xml:space="preserve"> </w:t>
      </w:r>
      <w:r w:rsidR="000E3ABB" w:rsidRPr="00513E4F">
        <w:rPr>
          <w:rFonts w:ascii="Arial" w:hAnsi="Arial"/>
          <w:b/>
          <w:bCs/>
          <w:sz w:val="20"/>
          <w:szCs w:val="20"/>
        </w:rPr>
        <w:t>Fokazi</w:t>
      </w:r>
      <w:r w:rsidRPr="0079688F">
        <w:rPr>
          <w:rFonts w:ascii="Arial" w:hAnsi="Arial"/>
          <w:sz w:val="20"/>
          <w:szCs w:val="20"/>
        </w:rPr>
        <w:t xml:space="preserve"> on </w:t>
      </w:r>
      <w:r w:rsidR="00513E4F" w:rsidRPr="00513E4F">
        <w:rPr>
          <w:rFonts w:ascii="Arial" w:hAnsi="Arial"/>
          <w:b/>
          <w:bCs/>
          <w:sz w:val="20"/>
          <w:szCs w:val="20"/>
        </w:rPr>
        <w:t>072 690 9654</w:t>
      </w:r>
      <w:r w:rsidRPr="0079688F">
        <w:rPr>
          <w:rFonts w:ascii="Arial" w:hAnsi="Arial"/>
          <w:sz w:val="20"/>
          <w:szCs w:val="20"/>
        </w:rPr>
        <w:t xml:space="preserve"> </w:t>
      </w:r>
      <w:r w:rsidR="00513E4F">
        <w:rPr>
          <w:rFonts w:ascii="Arial" w:hAnsi="Arial"/>
          <w:sz w:val="20"/>
          <w:szCs w:val="20"/>
        </w:rPr>
        <w:t xml:space="preserve">at </w:t>
      </w:r>
      <w:r w:rsidR="00513E4F" w:rsidRPr="00513E4F">
        <w:rPr>
          <w:rFonts w:ascii="Arial" w:hAnsi="Arial"/>
          <w:b/>
          <w:bCs/>
          <w:sz w:val="20"/>
          <w:szCs w:val="20"/>
        </w:rPr>
        <w:t>fokazis@emalahlenilm.gov.za</w:t>
      </w:r>
      <w:r w:rsidR="00513E4F">
        <w:rPr>
          <w:rFonts w:ascii="Arial" w:hAnsi="Arial"/>
          <w:sz w:val="20"/>
          <w:szCs w:val="20"/>
        </w:rPr>
        <w:t xml:space="preserve"> </w:t>
      </w:r>
      <w:r w:rsidRPr="0079688F">
        <w:rPr>
          <w:rFonts w:ascii="Arial" w:hAnsi="Arial"/>
          <w:sz w:val="20"/>
          <w:szCs w:val="20"/>
        </w:rPr>
        <w:t>during normal office hours (08h30 – 16h30).</w:t>
      </w:r>
    </w:p>
    <w:p w14:paraId="35F8BC89" w14:textId="6CC29B57" w:rsidR="007E2CE3" w:rsidRPr="0002045A" w:rsidRDefault="007E2CE3" w:rsidP="007E2CE3">
      <w:pPr>
        <w:contextualSpacing/>
        <w:jc w:val="both"/>
        <w:rPr>
          <w:rFonts w:ascii="Arial Narrow" w:hAnsi="Arial Narrow"/>
          <w:sz w:val="20"/>
          <w:szCs w:val="20"/>
        </w:rPr>
      </w:pPr>
    </w:p>
    <w:p w14:paraId="22659E1A" w14:textId="1C8F683E" w:rsidR="007E2CE3" w:rsidRDefault="007E2CE3" w:rsidP="007E2CE3">
      <w:pPr>
        <w:jc w:val="both"/>
        <w:rPr>
          <w:rFonts w:ascii="Arial Narrow" w:hAnsi="Arial Narrow"/>
          <w:sz w:val="20"/>
          <w:szCs w:val="20"/>
        </w:rPr>
      </w:pPr>
      <w:r w:rsidRPr="0002045A">
        <w:rPr>
          <w:rFonts w:ascii="Arial Narrow" w:hAnsi="Arial Narrow"/>
          <w:sz w:val="20"/>
          <w:szCs w:val="20"/>
        </w:rPr>
        <w:t>Completed bids and supporting documentation, placed in a sealed envelopes clearly written on the outside as per the bid document</w:t>
      </w:r>
      <w:r>
        <w:rPr>
          <w:rFonts w:ascii="Arial Narrow" w:hAnsi="Arial Narrow"/>
          <w:sz w:val="20"/>
          <w:szCs w:val="20"/>
        </w:rPr>
        <w:t xml:space="preserve"> and </w:t>
      </w:r>
      <w:r>
        <w:rPr>
          <w:rFonts w:ascii="Arial Narrow" w:hAnsi="Arial Narrow"/>
          <w:b/>
          <w:sz w:val="20"/>
          <w:szCs w:val="20"/>
        </w:rPr>
        <w:t xml:space="preserve"> </w:t>
      </w:r>
      <w:r w:rsidRPr="0002045A">
        <w:rPr>
          <w:rFonts w:ascii="Arial Narrow" w:hAnsi="Arial Narrow"/>
          <w:sz w:val="20"/>
          <w:szCs w:val="20"/>
        </w:rPr>
        <w:t>must be dropped in the marked bid box placed at the reception of the Emalahleni Local Municipality offices at 37 Indwe Road in Lady Frere not later than</w:t>
      </w:r>
      <w:r>
        <w:rPr>
          <w:rFonts w:ascii="Arial Narrow" w:hAnsi="Arial Narrow"/>
          <w:sz w:val="20"/>
          <w:szCs w:val="20"/>
        </w:rPr>
        <w:t xml:space="preserve"> </w:t>
      </w:r>
      <w:r w:rsidRPr="0002045A">
        <w:rPr>
          <w:rFonts w:ascii="Arial Narrow" w:hAnsi="Arial Narrow"/>
          <w:b/>
          <w:sz w:val="20"/>
          <w:szCs w:val="20"/>
          <w:u w:val="single"/>
        </w:rPr>
        <w:t>12h00 on the dates as mentioned above</w:t>
      </w:r>
      <w:r w:rsidRPr="0002045A">
        <w:rPr>
          <w:rFonts w:ascii="Arial Narrow" w:hAnsi="Arial Narrow"/>
          <w:sz w:val="20"/>
          <w:szCs w:val="20"/>
        </w:rPr>
        <w:t>, all the received bids will be opened in public.</w:t>
      </w:r>
    </w:p>
    <w:p w14:paraId="2F6F061E" w14:textId="77777777" w:rsidR="007E2CE3" w:rsidRPr="00077424" w:rsidRDefault="007E2CE3" w:rsidP="007E2CE3">
      <w:pPr>
        <w:jc w:val="both"/>
        <w:rPr>
          <w:rFonts w:ascii="Arial Narrow" w:hAnsi="Arial Narrow"/>
          <w:b/>
          <w:bCs/>
          <w:sz w:val="20"/>
          <w:szCs w:val="20"/>
        </w:rPr>
      </w:pPr>
    </w:p>
    <w:p w14:paraId="514A68FD" w14:textId="77777777" w:rsidR="007E2CE3" w:rsidRPr="008B126E" w:rsidRDefault="007E2CE3" w:rsidP="007E2CE3">
      <w:pPr>
        <w:contextualSpacing/>
        <w:jc w:val="both"/>
        <w:rPr>
          <w:rFonts w:ascii="Arial Narrow" w:hAnsi="Arial Narrow"/>
          <w:b/>
          <w:sz w:val="20"/>
          <w:szCs w:val="20"/>
        </w:rPr>
      </w:pPr>
      <w:bookmarkStart w:id="0" w:name="_Hlk50460048"/>
      <w:r w:rsidRPr="008B126E">
        <w:rPr>
          <w:rFonts w:ascii="Arial Narrow" w:hAnsi="Arial Narrow"/>
          <w:b/>
          <w:sz w:val="20"/>
          <w:szCs w:val="20"/>
        </w:rPr>
        <w:t xml:space="preserve">Functionality </w:t>
      </w:r>
      <w:r w:rsidRPr="008B126E">
        <w:rPr>
          <w:rFonts w:ascii="Arial Narrow" w:hAnsi="Arial Narrow"/>
          <w:b/>
          <w:sz w:val="20"/>
          <w:szCs w:val="20"/>
        </w:rPr>
        <w:tab/>
      </w:r>
      <w:r w:rsidRPr="008B126E">
        <w:rPr>
          <w:rFonts w:ascii="Arial Narrow" w:hAnsi="Arial Narrow"/>
          <w:b/>
          <w:sz w:val="20"/>
          <w:szCs w:val="20"/>
        </w:rPr>
        <w:tab/>
      </w:r>
      <w:r w:rsidRPr="008B126E">
        <w:rPr>
          <w:rFonts w:ascii="Arial Narrow" w:hAnsi="Arial Narrow"/>
          <w:b/>
          <w:sz w:val="20"/>
          <w:szCs w:val="20"/>
        </w:rPr>
        <w:tab/>
        <w:t>: 100 points, Minimum qualifying points will be 70 for further evaluation.</w:t>
      </w:r>
    </w:p>
    <w:tbl>
      <w:tblPr>
        <w:tblpPr w:leftFromText="180" w:rightFromText="180" w:vertAnchor="text" w:tblpXSpec="center" w:tblpY="1"/>
        <w:tblOverlap w:val="never"/>
        <w:tblW w:w="9710" w:type="dxa"/>
        <w:tblCellMar>
          <w:left w:w="0" w:type="dxa"/>
          <w:right w:w="0" w:type="dxa"/>
        </w:tblCellMar>
        <w:tblLook w:val="04A0" w:firstRow="1" w:lastRow="0" w:firstColumn="1" w:lastColumn="0" w:noHBand="0" w:noVBand="1"/>
      </w:tblPr>
      <w:tblGrid>
        <w:gridCol w:w="2327"/>
        <w:gridCol w:w="4953"/>
        <w:gridCol w:w="1125"/>
        <w:gridCol w:w="1305"/>
      </w:tblGrid>
      <w:tr w:rsidR="008B126E" w:rsidRPr="008B126E" w14:paraId="17E9FE14" w14:textId="77777777" w:rsidTr="00D61565">
        <w:trPr>
          <w:trHeight w:val="571"/>
          <w:tblHeader/>
        </w:trPr>
        <w:tc>
          <w:tcPr>
            <w:tcW w:w="232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bookmarkEnd w:id="0"/>
          <w:p w14:paraId="1ABA097C" w14:textId="77777777" w:rsidR="008B126E" w:rsidRPr="008B126E" w:rsidRDefault="008B126E" w:rsidP="00D61565">
            <w:pPr>
              <w:ind w:left="88"/>
              <w:jc w:val="center"/>
              <w:rPr>
                <w:rFonts w:ascii="Arial Narrow" w:hAnsi="Arial Narrow"/>
                <w:b/>
                <w:bCs/>
                <w:sz w:val="20"/>
                <w:szCs w:val="20"/>
              </w:rPr>
            </w:pPr>
            <w:r w:rsidRPr="008B126E">
              <w:rPr>
                <w:rFonts w:ascii="Arial Narrow" w:hAnsi="Arial Narrow"/>
                <w:b/>
                <w:bCs/>
                <w:sz w:val="20"/>
                <w:szCs w:val="20"/>
              </w:rPr>
              <w:t>ITEM</w:t>
            </w:r>
          </w:p>
        </w:tc>
        <w:tc>
          <w:tcPr>
            <w:tcW w:w="495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E0A8D25" w14:textId="77777777" w:rsidR="008B126E" w:rsidRPr="008B126E" w:rsidRDefault="008B126E" w:rsidP="00D61565">
            <w:pPr>
              <w:jc w:val="center"/>
              <w:rPr>
                <w:rFonts w:ascii="Arial Narrow" w:hAnsi="Arial Narrow"/>
                <w:b/>
                <w:bCs/>
                <w:sz w:val="20"/>
                <w:szCs w:val="20"/>
              </w:rPr>
            </w:pPr>
            <w:r w:rsidRPr="008B126E">
              <w:rPr>
                <w:rFonts w:ascii="Arial Narrow" w:hAnsi="Arial Narrow"/>
                <w:b/>
                <w:bCs/>
                <w:sz w:val="20"/>
                <w:szCs w:val="20"/>
              </w:rPr>
              <w:t>FUNCTIONALITY</w:t>
            </w:r>
          </w:p>
        </w:tc>
        <w:tc>
          <w:tcPr>
            <w:tcW w:w="112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5D5C000" w14:textId="77777777" w:rsidR="008B126E" w:rsidRPr="008B126E" w:rsidRDefault="008B126E" w:rsidP="00D61565">
            <w:pPr>
              <w:jc w:val="center"/>
              <w:rPr>
                <w:rFonts w:ascii="Arial Narrow" w:hAnsi="Arial Narrow"/>
                <w:b/>
                <w:bCs/>
                <w:sz w:val="20"/>
                <w:szCs w:val="20"/>
              </w:rPr>
            </w:pPr>
            <w:r w:rsidRPr="008B126E">
              <w:rPr>
                <w:rFonts w:ascii="Arial Narrow" w:hAnsi="Arial Narrow"/>
                <w:b/>
                <w:bCs/>
                <w:sz w:val="20"/>
                <w:szCs w:val="20"/>
              </w:rPr>
              <w:t>ALLOATED</w:t>
            </w:r>
          </w:p>
        </w:tc>
        <w:tc>
          <w:tcPr>
            <w:tcW w:w="1305" w:type="dxa"/>
            <w:tcBorders>
              <w:top w:val="single" w:sz="8" w:space="0" w:color="auto"/>
              <w:left w:val="nil"/>
              <w:bottom w:val="single" w:sz="8" w:space="0" w:color="auto"/>
              <w:right w:val="single" w:sz="8" w:space="0" w:color="auto"/>
            </w:tcBorders>
            <w:shd w:val="clear" w:color="auto" w:fill="D9D9D9"/>
          </w:tcPr>
          <w:p w14:paraId="143387B6" w14:textId="77777777" w:rsidR="008B126E" w:rsidRPr="008B126E" w:rsidRDefault="008B126E" w:rsidP="00D61565">
            <w:pPr>
              <w:jc w:val="center"/>
              <w:rPr>
                <w:rFonts w:ascii="Arial Narrow" w:hAnsi="Arial Narrow"/>
                <w:b/>
                <w:bCs/>
                <w:sz w:val="20"/>
                <w:szCs w:val="20"/>
              </w:rPr>
            </w:pPr>
            <w:r w:rsidRPr="008B126E">
              <w:rPr>
                <w:rFonts w:ascii="Arial Narrow" w:hAnsi="Arial Narrow"/>
                <w:b/>
                <w:bCs/>
                <w:sz w:val="20"/>
                <w:szCs w:val="20"/>
              </w:rPr>
              <w:t>TOTAL POINTS</w:t>
            </w:r>
          </w:p>
        </w:tc>
      </w:tr>
      <w:tr w:rsidR="008B126E" w:rsidRPr="008B126E" w14:paraId="777F2950" w14:textId="77777777" w:rsidTr="00D61565">
        <w:trPr>
          <w:trHeight w:val="1937"/>
        </w:trPr>
        <w:tc>
          <w:tcPr>
            <w:tcW w:w="23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C4F825" w14:textId="77777777" w:rsidR="008B126E" w:rsidRPr="008B126E" w:rsidRDefault="008B126E" w:rsidP="008B126E">
            <w:pPr>
              <w:numPr>
                <w:ilvl w:val="0"/>
                <w:numId w:val="3"/>
              </w:numPr>
              <w:ind w:left="227" w:hanging="227"/>
              <w:contextualSpacing/>
              <w:jc w:val="both"/>
              <w:rPr>
                <w:rFonts w:ascii="Arial Narrow" w:hAnsi="Arial Narrow"/>
                <w:sz w:val="20"/>
                <w:szCs w:val="20"/>
                <w:lang w:bidi="en-US"/>
              </w:rPr>
            </w:pPr>
            <w:r w:rsidRPr="008B126E">
              <w:rPr>
                <w:rFonts w:ascii="Arial Narrow" w:hAnsi="Arial Narrow"/>
                <w:sz w:val="20"/>
                <w:szCs w:val="20"/>
                <w:lang w:bidi="en-US"/>
              </w:rPr>
              <w:t xml:space="preserve">Municipal Valuer must comply with Section 39 (1) of the MPRA </w:t>
            </w:r>
          </w:p>
        </w:tc>
        <w:tc>
          <w:tcPr>
            <w:tcW w:w="495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D7063BB" w14:textId="77777777" w:rsidR="008B126E" w:rsidRPr="008B126E" w:rsidRDefault="008B126E" w:rsidP="00D61565">
            <w:pPr>
              <w:contextualSpacing/>
              <w:jc w:val="both"/>
              <w:rPr>
                <w:rFonts w:ascii="Arial Narrow" w:hAnsi="Arial Narrow"/>
                <w:sz w:val="20"/>
                <w:szCs w:val="20"/>
                <w:lang w:bidi="en-US"/>
              </w:rPr>
            </w:pPr>
            <w:r w:rsidRPr="008B126E">
              <w:rPr>
                <w:rFonts w:ascii="Arial Narrow" w:hAnsi="Arial Narrow"/>
                <w:sz w:val="20"/>
                <w:szCs w:val="20"/>
                <w:lang w:bidi="en-US"/>
              </w:rPr>
              <w:t>Registered as a professional valuer or professional associated valuer in terms of the Property Valuers Profession Act, 2000 (Act No. 47 of 2000 with experience as a municipal Valuer for –</w:t>
            </w:r>
          </w:p>
          <w:p w14:paraId="6BAED0ED" w14:textId="77777777" w:rsidR="008B126E" w:rsidRPr="008B126E" w:rsidRDefault="008B126E" w:rsidP="00D61565">
            <w:pPr>
              <w:contextualSpacing/>
              <w:jc w:val="right"/>
              <w:rPr>
                <w:rFonts w:ascii="Arial Narrow" w:hAnsi="Arial Narrow"/>
                <w:sz w:val="20"/>
                <w:szCs w:val="20"/>
                <w:lang w:bidi="en-US"/>
              </w:rPr>
            </w:pPr>
            <w:r w:rsidRPr="008B126E">
              <w:rPr>
                <w:rFonts w:ascii="Arial Narrow" w:hAnsi="Arial Narrow"/>
                <w:sz w:val="20"/>
                <w:szCs w:val="20"/>
                <w:lang w:bidi="en-US"/>
              </w:rPr>
              <w:t>1 to 3 years   =   5 points</w:t>
            </w:r>
          </w:p>
          <w:p w14:paraId="2C9205B1" w14:textId="77777777" w:rsidR="008B126E" w:rsidRPr="008B126E" w:rsidRDefault="008B126E" w:rsidP="00D61565">
            <w:pPr>
              <w:contextualSpacing/>
              <w:jc w:val="right"/>
              <w:rPr>
                <w:rFonts w:ascii="Arial Narrow" w:hAnsi="Arial Narrow"/>
                <w:sz w:val="20"/>
                <w:szCs w:val="20"/>
                <w:lang w:bidi="en-US"/>
              </w:rPr>
            </w:pPr>
            <w:r w:rsidRPr="008B126E">
              <w:rPr>
                <w:rFonts w:ascii="Arial Narrow" w:hAnsi="Arial Narrow"/>
                <w:sz w:val="20"/>
                <w:szCs w:val="20"/>
                <w:lang w:bidi="en-US"/>
              </w:rPr>
              <w:t>4 to 5 years   = 10 points</w:t>
            </w:r>
          </w:p>
          <w:p w14:paraId="78F118DC" w14:textId="77777777" w:rsidR="008B126E" w:rsidRPr="008B126E" w:rsidRDefault="008B126E" w:rsidP="00D61565">
            <w:pPr>
              <w:contextualSpacing/>
              <w:jc w:val="right"/>
              <w:rPr>
                <w:rFonts w:ascii="Arial Narrow" w:hAnsi="Arial Narrow"/>
                <w:sz w:val="20"/>
                <w:szCs w:val="20"/>
                <w:lang w:bidi="en-US"/>
              </w:rPr>
            </w:pPr>
            <w:r w:rsidRPr="008B126E">
              <w:rPr>
                <w:rFonts w:ascii="Arial Narrow" w:hAnsi="Arial Narrow"/>
                <w:sz w:val="20"/>
                <w:szCs w:val="20"/>
                <w:lang w:bidi="en-US"/>
              </w:rPr>
              <w:t>6 and above   = 15 points</w:t>
            </w:r>
          </w:p>
          <w:p w14:paraId="5453ADA7" w14:textId="77777777" w:rsidR="008B126E" w:rsidRPr="008B126E" w:rsidRDefault="008B126E" w:rsidP="00D61565">
            <w:pPr>
              <w:contextualSpacing/>
              <w:rPr>
                <w:rFonts w:ascii="Arial Narrow" w:hAnsi="Arial Narrow"/>
                <w:sz w:val="20"/>
                <w:szCs w:val="20"/>
                <w:lang w:bidi="en-US"/>
              </w:rPr>
            </w:pPr>
            <w:r w:rsidRPr="008B126E">
              <w:rPr>
                <w:rFonts w:ascii="Arial Narrow" w:hAnsi="Arial Narrow"/>
                <w:sz w:val="20"/>
                <w:szCs w:val="20"/>
                <w:lang w:bidi="en-US"/>
              </w:rPr>
              <w:t xml:space="preserve">To attach proof( certified certificate) of the years registered with South African Council for the Property Valuers Profession(SACPVP) </w:t>
            </w:r>
          </w:p>
        </w:tc>
        <w:tc>
          <w:tcPr>
            <w:tcW w:w="1125" w:type="dxa"/>
            <w:tcBorders>
              <w:top w:val="nil"/>
              <w:left w:val="nil"/>
              <w:bottom w:val="single" w:sz="8" w:space="0" w:color="auto"/>
              <w:right w:val="single" w:sz="8" w:space="0" w:color="auto"/>
            </w:tcBorders>
            <w:tcMar>
              <w:top w:w="0" w:type="dxa"/>
              <w:left w:w="108" w:type="dxa"/>
              <w:bottom w:w="0" w:type="dxa"/>
              <w:right w:w="108" w:type="dxa"/>
            </w:tcMar>
            <w:vAlign w:val="center"/>
          </w:tcPr>
          <w:p w14:paraId="2939B1B7" w14:textId="77777777" w:rsidR="008B126E" w:rsidRPr="008B126E" w:rsidRDefault="008B126E" w:rsidP="00D61565">
            <w:pPr>
              <w:jc w:val="center"/>
              <w:rPr>
                <w:rFonts w:ascii="Arial Narrow" w:hAnsi="Arial Narrow"/>
                <w:sz w:val="20"/>
                <w:szCs w:val="20"/>
                <w:lang w:bidi="en-US"/>
              </w:rPr>
            </w:pPr>
          </w:p>
        </w:tc>
        <w:tc>
          <w:tcPr>
            <w:tcW w:w="1305" w:type="dxa"/>
            <w:tcBorders>
              <w:top w:val="nil"/>
              <w:left w:val="nil"/>
              <w:bottom w:val="single" w:sz="8" w:space="0" w:color="auto"/>
              <w:right w:val="single" w:sz="8" w:space="0" w:color="auto"/>
            </w:tcBorders>
          </w:tcPr>
          <w:p w14:paraId="25638F5A" w14:textId="77777777" w:rsidR="008B126E" w:rsidRPr="008B126E" w:rsidRDefault="008B126E" w:rsidP="00D61565">
            <w:pPr>
              <w:jc w:val="center"/>
              <w:rPr>
                <w:rFonts w:ascii="Arial Narrow" w:hAnsi="Arial Narrow"/>
                <w:sz w:val="20"/>
                <w:szCs w:val="20"/>
                <w:lang w:bidi="en-US"/>
              </w:rPr>
            </w:pPr>
            <w:r w:rsidRPr="008B126E">
              <w:rPr>
                <w:rFonts w:ascii="Arial Narrow" w:hAnsi="Arial Narrow"/>
                <w:sz w:val="20"/>
                <w:szCs w:val="20"/>
                <w:lang w:bidi="en-US"/>
              </w:rPr>
              <w:t>15</w:t>
            </w:r>
          </w:p>
        </w:tc>
      </w:tr>
      <w:tr w:rsidR="008B126E" w:rsidRPr="008B126E" w14:paraId="13F45293" w14:textId="77777777" w:rsidTr="00D61565">
        <w:trPr>
          <w:trHeight w:val="1937"/>
        </w:trPr>
        <w:tc>
          <w:tcPr>
            <w:tcW w:w="23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60D60D" w14:textId="77777777" w:rsidR="008B126E" w:rsidRPr="008B126E" w:rsidRDefault="008B126E" w:rsidP="008B126E">
            <w:pPr>
              <w:numPr>
                <w:ilvl w:val="0"/>
                <w:numId w:val="3"/>
              </w:numPr>
              <w:ind w:left="227" w:hanging="227"/>
              <w:contextualSpacing/>
              <w:jc w:val="both"/>
              <w:rPr>
                <w:rFonts w:ascii="Arial Narrow" w:hAnsi="Arial Narrow"/>
                <w:sz w:val="20"/>
                <w:szCs w:val="20"/>
                <w:lang w:bidi="en-US"/>
              </w:rPr>
            </w:pPr>
            <w:r w:rsidRPr="008B126E">
              <w:rPr>
                <w:rFonts w:ascii="Arial Narrow" w:hAnsi="Arial Narrow"/>
                <w:sz w:val="20"/>
                <w:szCs w:val="20"/>
                <w:lang w:bidi="en-US"/>
              </w:rPr>
              <w:lastRenderedPageBreak/>
              <w:t>Bidders experience in carrying out a General Valuation and preparing valuation rolls for rating purposes in terms of the MPRA</w:t>
            </w:r>
          </w:p>
        </w:tc>
        <w:tc>
          <w:tcPr>
            <w:tcW w:w="4953" w:type="dxa"/>
            <w:tcBorders>
              <w:top w:val="nil"/>
              <w:left w:val="nil"/>
              <w:bottom w:val="single" w:sz="8" w:space="0" w:color="auto"/>
              <w:right w:val="single" w:sz="8" w:space="0" w:color="auto"/>
            </w:tcBorders>
            <w:tcMar>
              <w:top w:w="0" w:type="dxa"/>
              <w:left w:w="108" w:type="dxa"/>
              <w:bottom w:w="0" w:type="dxa"/>
              <w:right w:w="108" w:type="dxa"/>
            </w:tcMar>
          </w:tcPr>
          <w:p w14:paraId="72009174" w14:textId="77777777" w:rsidR="008B126E" w:rsidRPr="008B126E" w:rsidRDefault="008B126E" w:rsidP="00D61565">
            <w:pPr>
              <w:contextualSpacing/>
              <w:jc w:val="both"/>
              <w:rPr>
                <w:rFonts w:ascii="Arial Narrow" w:hAnsi="Arial Narrow"/>
                <w:b/>
                <w:sz w:val="20"/>
                <w:szCs w:val="20"/>
                <w:lang w:bidi="en-US"/>
              </w:rPr>
            </w:pPr>
            <w:r w:rsidRPr="008B126E">
              <w:rPr>
                <w:rFonts w:ascii="Arial Narrow" w:hAnsi="Arial Narrow"/>
                <w:sz w:val="20"/>
                <w:szCs w:val="20"/>
                <w:lang w:bidi="en-US"/>
              </w:rPr>
              <w:t xml:space="preserve">Proof by supporting evidence confirming successful completion of a General Valuation and preparing valuation rolls (GV Project) </w:t>
            </w:r>
            <w:r w:rsidRPr="008B126E">
              <w:rPr>
                <w:rFonts w:ascii="Arial Narrow" w:hAnsi="Arial Narrow"/>
                <w:b/>
                <w:sz w:val="20"/>
                <w:szCs w:val="20"/>
                <w:lang w:bidi="en-US"/>
              </w:rPr>
              <w:t>from a local or metropolitan municipality.</w:t>
            </w:r>
          </w:p>
          <w:p w14:paraId="1AD8FC17" w14:textId="77777777" w:rsidR="008B126E" w:rsidRPr="008B126E" w:rsidRDefault="008B126E" w:rsidP="00D61565">
            <w:pPr>
              <w:contextualSpacing/>
              <w:jc w:val="both"/>
              <w:rPr>
                <w:rFonts w:ascii="Arial Narrow" w:hAnsi="Arial Narrow"/>
                <w:sz w:val="20"/>
                <w:szCs w:val="20"/>
                <w:lang w:bidi="en-US"/>
              </w:rPr>
            </w:pPr>
            <w:r w:rsidRPr="008B126E">
              <w:rPr>
                <w:rFonts w:ascii="Arial Narrow" w:hAnsi="Arial Narrow"/>
                <w:sz w:val="20"/>
                <w:szCs w:val="20"/>
                <w:lang w:bidi="en-US"/>
              </w:rPr>
              <w:t xml:space="preserve">Signed appointment letter and reference letter by accounting officer or project manager must be attached as means of verification for each project.                    </w:t>
            </w:r>
          </w:p>
          <w:p w14:paraId="114BB608" w14:textId="77777777" w:rsidR="008B126E" w:rsidRPr="008B126E" w:rsidRDefault="008B126E" w:rsidP="00D61565">
            <w:pPr>
              <w:contextualSpacing/>
              <w:jc w:val="both"/>
              <w:rPr>
                <w:rFonts w:ascii="Arial Narrow" w:hAnsi="Arial Narrow"/>
                <w:sz w:val="20"/>
                <w:szCs w:val="20"/>
                <w:lang w:bidi="en-US"/>
              </w:rPr>
            </w:pPr>
          </w:p>
          <w:p w14:paraId="209302D0" w14:textId="77777777" w:rsidR="008B126E" w:rsidRPr="008B126E" w:rsidRDefault="008B126E" w:rsidP="00D61565">
            <w:pPr>
              <w:contextualSpacing/>
              <w:jc w:val="both"/>
              <w:rPr>
                <w:rFonts w:ascii="Arial Narrow" w:hAnsi="Arial Narrow"/>
                <w:b/>
                <w:sz w:val="20"/>
                <w:szCs w:val="20"/>
                <w:lang w:bidi="en-US"/>
              </w:rPr>
            </w:pPr>
            <w:r w:rsidRPr="008B126E">
              <w:rPr>
                <w:rFonts w:ascii="Arial Narrow" w:hAnsi="Arial Narrow"/>
                <w:sz w:val="20"/>
                <w:szCs w:val="20"/>
                <w:lang w:bidi="en-US"/>
              </w:rPr>
              <w:t xml:space="preserve">                                        1 to 2 GV Projects = 5 points</w:t>
            </w:r>
          </w:p>
          <w:p w14:paraId="42DF97FD" w14:textId="77777777" w:rsidR="008B126E" w:rsidRPr="008B126E" w:rsidRDefault="008B126E" w:rsidP="00D61565">
            <w:pPr>
              <w:contextualSpacing/>
              <w:jc w:val="right"/>
              <w:rPr>
                <w:rFonts w:ascii="Arial Narrow" w:hAnsi="Arial Narrow"/>
                <w:sz w:val="20"/>
                <w:szCs w:val="20"/>
                <w:lang w:bidi="en-US"/>
              </w:rPr>
            </w:pPr>
            <w:r w:rsidRPr="008B126E">
              <w:rPr>
                <w:rFonts w:ascii="Arial Narrow" w:hAnsi="Arial Narrow"/>
                <w:sz w:val="20"/>
                <w:szCs w:val="20"/>
                <w:lang w:bidi="en-US"/>
              </w:rPr>
              <w:t>3 to 4 GV Projects = 10 points</w:t>
            </w:r>
          </w:p>
          <w:p w14:paraId="16D6A81E" w14:textId="77777777" w:rsidR="008B126E" w:rsidRPr="008B126E" w:rsidRDefault="008B126E" w:rsidP="00D61565">
            <w:pPr>
              <w:contextualSpacing/>
              <w:jc w:val="right"/>
              <w:rPr>
                <w:rFonts w:ascii="Arial Narrow" w:hAnsi="Arial Narrow"/>
                <w:sz w:val="20"/>
                <w:szCs w:val="20"/>
                <w:lang w:bidi="en-US"/>
              </w:rPr>
            </w:pPr>
            <w:r w:rsidRPr="008B126E">
              <w:rPr>
                <w:rFonts w:ascii="Arial Narrow" w:hAnsi="Arial Narrow"/>
                <w:sz w:val="20"/>
                <w:szCs w:val="20"/>
                <w:lang w:bidi="en-US"/>
              </w:rPr>
              <w:t>5 and above GV Projects = 15 points</w:t>
            </w:r>
          </w:p>
          <w:p w14:paraId="43FC4D42" w14:textId="77777777" w:rsidR="008B126E" w:rsidRPr="008B126E" w:rsidRDefault="008B126E" w:rsidP="00D61565">
            <w:pPr>
              <w:contextualSpacing/>
              <w:jc w:val="center"/>
              <w:rPr>
                <w:rFonts w:ascii="Arial Narrow" w:hAnsi="Arial Narrow"/>
                <w:sz w:val="20"/>
                <w:szCs w:val="20"/>
                <w:lang w:bidi="en-US"/>
              </w:rPr>
            </w:pPr>
          </w:p>
        </w:tc>
        <w:tc>
          <w:tcPr>
            <w:tcW w:w="1125" w:type="dxa"/>
            <w:tcBorders>
              <w:top w:val="nil"/>
              <w:left w:val="nil"/>
              <w:bottom w:val="single" w:sz="8" w:space="0" w:color="auto"/>
              <w:right w:val="single" w:sz="8" w:space="0" w:color="auto"/>
            </w:tcBorders>
            <w:tcMar>
              <w:top w:w="0" w:type="dxa"/>
              <w:left w:w="108" w:type="dxa"/>
              <w:bottom w:w="0" w:type="dxa"/>
              <w:right w:w="108" w:type="dxa"/>
            </w:tcMar>
            <w:vAlign w:val="center"/>
          </w:tcPr>
          <w:p w14:paraId="412CA5F5" w14:textId="77777777" w:rsidR="008B126E" w:rsidRPr="008B126E" w:rsidRDefault="008B126E" w:rsidP="00D61565">
            <w:pPr>
              <w:jc w:val="center"/>
              <w:rPr>
                <w:rFonts w:ascii="Arial Narrow" w:hAnsi="Arial Narrow"/>
                <w:sz w:val="20"/>
                <w:szCs w:val="20"/>
                <w:lang w:bidi="en-US"/>
              </w:rPr>
            </w:pPr>
          </w:p>
        </w:tc>
        <w:tc>
          <w:tcPr>
            <w:tcW w:w="1305" w:type="dxa"/>
            <w:tcBorders>
              <w:top w:val="nil"/>
              <w:left w:val="nil"/>
              <w:bottom w:val="single" w:sz="8" w:space="0" w:color="auto"/>
              <w:right w:val="single" w:sz="8" w:space="0" w:color="auto"/>
            </w:tcBorders>
          </w:tcPr>
          <w:p w14:paraId="68E77EB2" w14:textId="77777777" w:rsidR="008B126E" w:rsidRPr="008B126E" w:rsidRDefault="008B126E" w:rsidP="00D61565">
            <w:pPr>
              <w:jc w:val="center"/>
              <w:rPr>
                <w:rFonts w:ascii="Arial Narrow" w:hAnsi="Arial Narrow"/>
                <w:sz w:val="20"/>
                <w:szCs w:val="20"/>
                <w:lang w:bidi="en-US"/>
              </w:rPr>
            </w:pPr>
            <w:r w:rsidRPr="008B126E">
              <w:rPr>
                <w:rFonts w:ascii="Arial Narrow" w:hAnsi="Arial Narrow"/>
                <w:sz w:val="20"/>
                <w:szCs w:val="20"/>
                <w:lang w:bidi="en-US"/>
              </w:rPr>
              <w:t>15</w:t>
            </w:r>
          </w:p>
        </w:tc>
      </w:tr>
      <w:tr w:rsidR="008B126E" w:rsidRPr="008B126E" w14:paraId="7B4C483E" w14:textId="77777777" w:rsidTr="00D61565">
        <w:trPr>
          <w:trHeight w:val="2211"/>
        </w:trPr>
        <w:tc>
          <w:tcPr>
            <w:tcW w:w="23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109810" w14:textId="77777777" w:rsidR="008B126E" w:rsidRPr="008B126E" w:rsidRDefault="008B126E" w:rsidP="008B126E">
            <w:pPr>
              <w:numPr>
                <w:ilvl w:val="0"/>
                <w:numId w:val="3"/>
              </w:numPr>
              <w:ind w:left="227" w:hanging="227"/>
              <w:contextualSpacing/>
              <w:rPr>
                <w:rFonts w:ascii="Arial Narrow" w:hAnsi="Arial Narrow"/>
                <w:sz w:val="20"/>
                <w:szCs w:val="20"/>
                <w:lang w:bidi="en-US"/>
              </w:rPr>
            </w:pPr>
            <w:r w:rsidRPr="008B126E">
              <w:rPr>
                <w:rFonts w:ascii="Arial Narrow" w:hAnsi="Arial Narrow"/>
                <w:sz w:val="20"/>
                <w:szCs w:val="20"/>
                <w:lang w:bidi="en-US"/>
              </w:rPr>
              <w:t>Municipal Valuer experience in processing objections and defending appeals to valuations</w:t>
            </w:r>
          </w:p>
        </w:tc>
        <w:tc>
          <w:tcPr>
            <w:tcW w:w="4953" w:type="dxa"/>
            <w:tcBorders>
              <w:top w:val="nil"/>
              <w:left w:val="nil"/>
              <w:bottom w:val="single" w:sz="8" w:space="0" w:color="auto"/>
              <w:right w:val="single" w:sz="8" w:space="0" w:color="auto"/>
            </w:tcBorders>
            <w:tcMar>
              <w:top w:w="0" w:type="dxa"/>
              <w:left w:w="108" w:type="dxa"/>
              <w:bottom w:w="0" w:type="dxa"/>
              <w:right w:w="108" w:type="dxa"/>
            </w:tcMar>
          </w:tcPr>
          <w:p w14:paraId="5AA65C4D" w14:textId="77777777" w:rsidR="008B126E" w:rsidRPr="008B126E" w:rsidRDefault="008B126E" w:rsidP="00D61565">
            <w:pPr>
              <w:contextualSpacing/>
              <w:jc w:val="both"/>
              <w:rPr>
                <w:rFonts w:ascii="Arial Narrow" w:hAnsi="Arial Narrow"/>
                <w:b/>
                <w:sz w:val="20"/>
                <w:szCs w:val="20"/>
                <w:lang w:bidi="en-US"/>
              </w:rPr>
            </w:pPr>
            <w:r w:rsidRPr="008B126E">
              <w:rPr>
                <w:rFonts w:ascii="Arial Narrow" w:hAnsi="Arial Narrow"/>
                <w:sz w:val="20"/>
                <w:szCs w:val="20"/>
                <w:lang w:bidi="en-US"/>
              </w:rPr>
              <w:t xml:space="preserve">Proof by supporting evidence confirming successful completion of General Valuation objections and appeals as the designated municipal valuer </w:t>
            </w:r>
            <w:r w:rsidRPr="008B126E">
              <w:rPr>
                <w:rFonts w:ascii="Arial Narrow" w:hAnsi="Arial Narrow"/>
                <w:b/>
                <w:sz w:val="20"/>
                <w:szCs w:val="20"/>
                <w:lang w:bidi="en-US"/>
              </w:rPr>
              <w:t>from a local or metropolitan municipality.</w:t>
            </w:r>
          </w:p>
          <w:p w14:paraId="3B2FE28B" w14:textId="77777777" w:rsidR="008B126E" w:rsidRPr="008B126E" w:rsidRDefault="008B126E" w:rsidP="00D61565">
            <w:pPr>
              <w:contextualSpacing/>
              <w:jc w:val="both"/>
              <w:rPr>
                <w:rFonts w:ascii="Arial Narrow" w:hAnsi="Arial Narrow"/>
                <w:sz w:val="20"/>
                <w:szCs w:val="20"/>
                <w:lang w:bidi="en-US"/>
              </w:rPr>
            </w:pPr>
          </w:p>
          <w:p w14:paraId="3712CFE7" w14:textId="77777777" w:rsidR="008B126E" w:rsidRPr="008B126E" w:rsidRDefault="008B126E" w:rsidP="00D61565">
            <w:pPr>
              <w:contextualSpacing/>
              <w:jc w:val="both"/>
              <w:rPr>
                <w:rFonts w:ascii="Arial Narrow" w:hAnsi="Arial Narrow"/>
                <w:sz w:val="20"/>
                <w:szCs w:val="20"/>
                <w:lang w:bidi="en-US"/>
              </w:rPr>
            </w:pPr>
            <w:r w:rsidRPr="008B126E">
              <w:rPr>
                <w:rFonts w:ascii="Arial Narrow" w:hAnsi="Arial Narrow"/>
                <w:sz w:val="20"/>
                <w:szCs w:val="20"/>
                <w:lang w:bidi="en-US"/>
              </w:rPr>
              <w:t>Signed reference letters must be attached from the municipality/s confirming the successful processing of objections and appeals by the municipal valuer.</w:t>
            </w:r>
          </w:p>
          <w:p w14:paraId="67BEAFDA" w14:textId="77777777" w:rsidR="008B126E" w:rsidRPr="008B126E" w:rsidRDefault="008B126E" w:rsidP="00D61565">
            <w:pPr>
              <w:contextualSpacing/>
              <w:jc w:val="both"/>
              <w:rPr>
                <w:rFonts w:ascii="Arial Narrow" w:hAnsi="Arial Narrow"/>
                <w:sz w:val="20"/>
                <w:szCs w:val="20"/>
                <w:lang w:bidi="en-US"/>
              </w:rPr>
            </w:pPr>
          </w:p>
          <w:p w14:paraId="196D1D5B" w14:textId="77777777" w:rsidR="008B126E" w:rsidRPr="008B126E" w:rsidRDefault="008B126E" w:rsidP="00D61565">
            <w:pPr>
              <w:contextualSpacing/>
              <w:jc w:val="right"/>
              <w:rPr>
                <w:rFonts w:ascii="Arial Narrow" w:hAnsi="Arial Narrow"/>
                <w:sz w:val="20"/>
                <w:szCs w:val="20"/>
                <w:lang w:bidi="en-US"/>
              </w:rPr>
            </w:pPr>
            <w:r w:rsidRPr="008B126E">
              <w:rPr>
                <w:rFonts w:ascii="Arial Narrow" w:hAnsi="Arial Narrow"/>
                <w:sz w:val="20"/>
                <w:szCs w:val="20"/>
                <w:lang w:bidi="en-US"/>
              </w:rPr>
              <w:t>1 to 3 GV Projects =   5 points</w:t>
            </w:r>
          </w:p>
          <w:p w14:paraId="0A0BF9C3" w14:textId="77777777" w:rsidR="008B126E" w:rsidRPr="008B126E" w:rsidRDefault="008B126E" w:rsidP="00D61565">
            <w:pPr>
              <w:contextualSpacing/>
              <w:jc w:val="right"/>
              <w:rPr>
                <w:rFonts w:ascii="Arial Narrow" w:hAnsi="Arial Narrow"/>
                <w:sz w:val="20"/>
                <w:szCs w:val="20"/>
                <w:lang w:bidi="en-US"/>
              </w:rPr>
            </w:pPr>
            <w:r w:rsidRPr="008B126E">
              <w:rPr>
                <w:rFonts w:ascii="Arial Narrow" w:hAnsi="Arial Narrow"/>
                <w:sz w:val="20"/>
                <w:szCs w:val="20"/>
                <w:lang w:bidi="en-US"/>
              </w:rPr>
              <w:t>4 or more GV Projects = 10 points</w:t>
            </w:r>
          </w:p>
        </w:tc>
        <w:tc>
          <w:tcPr>
            <w:tcW w:w="1125" w:type="dxa"/>
            <w:tcBorders>
              <w:top w:val="nil"/>
              <w:left w:val="nil"/>
              <w:bottom w:val="single" w:sz="8" w:space="0" w:color="auto"/>
              <w:right w:val="single" w:sz="8" w:space="0" w:color="auto"/>
            </w:tcBorders>
            <w:tcMar>
              <w:top w:w="0" w:type="dxa"/>
              <w:left w:w="108" w:type="dxa"/>
              <w:bottom w:w="0" w:type="dxa"/>
              <w:right w:w="108" w:type="dxa"/>
            </w:tcMar>
            <w:vAlign w:val="center"/>
          </w:tcPr>
          <w:p w14:paraId="08796F2E" w14:textId="77777777" w:rsidR="008B126E" w:rsidRPr="008B126E" w:rsidRDefault="008B126E" w:rsidP="00D61565">
            <w:pPr>
              <w:jc w:val="center"/>
              <w:rPr>
                <w:rFonts w:ascii="Arial Narrow" w:hAnsi="Arial Narrow"/>
                <w:sz w:val="20"/>
                <w:szCs w:val="20"/>
              </w:rPr>
            </w:pPr>
          </w:p>
        </w:tc>
        <w:tc>
          <w:tcPr>
            <w:tcW w:w="1305" w:type="dxa"/>
            <w:tcBorders>
              <w:top w:val="nil"/>
              <w:left w:val="nil"/>
              <w:bottom w:val="single" w:sz="8" w:space="0" w:color="auto"/>
              <w:right w:val="single" w:sz="8" w:space="0" w:color="auto"/>
            </w:tcBorders>
          </w:tcPr>
          <w:p w14:paraId="35AAFA2C" w14:textId="77777777" w:rsidR="008B126E" w:rsidRPr="008B126E" w:rsidRDefault="008B126E" w:rsidP="00D61565">
            <w:pPr>
              <w:jc w:val="center"/>
              <w:rPr>
                <w:rFonts w:ascii="Arial Narrow" w:hAnsi="Arial Narrow"/>
                <w:sz w:val="20"/>
                <w:szCs w:val="20"/>
              </w:rPr>
            </w:pPr>
            <w:r w:rsidRPr="008B126E">
              <w:rPr>
                <w:rFonts w:ascii="Arial Narrow" w:hAnsi="Arial Narrow"/>
                <w:sz w:val="20"/>
                <w:szCs w:val="20"/>
              </w:rPr>
              <w:t>10</w:t>
            </w:r>
          </w:p>
        </w:tc>
      </w:tr>
      <w:tr w:rsidR="008B126E" w:rsidRPr="008B126E" w14:paraId="6F10FE97" w14:textId="77777777" w:rsidTr="00D61565">
        <w:trPr>
          <w:trHeight w:val="2370"/>
        </w:trPr>
        <w:tc>
          <w:tcPr>
            <w:tcW w:w="23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7C5FB2" w14:textId="77777777" w:rsidR="008B126E" w:rsidRPr="008B126E" w:rsidRDefault="008B126E" w:rsidP="008B126E">
            <w:pPr>
              <w:numPr>
                <w:ilvl w:val="0"/>
                <w:numId w:val="3"/>
              </w:numPr>
              <w:ind w:left="227" w:hanging="227"/>
              <w:contextualSpacing/>
              <w:rPr>
                <w:rFonts w:ascii="Arial Narrow" w:hAnsi="Arial Narrow"/>
                <w:sz w:val="20"/>
                <w:szCs w:val="20"/>
                <w:lang w:bidi="en-US"/>
              </w:rPr>
            </w:pPr>
            <w:r w:rsidRPr="008B126E">
              <w:rPr>
                <w:rFonts w:ascii="Arial Narrow" w:hAnsi="Arial Narrow"/>
                <w:sz w:val="20"/>
                <w:szCs w:val="20"/>
                <w:lang w:bidi="en-US"/>
              </w:rPr>
              <w:t>GIS and Data Manager</w:t>
            </w:r>
          </w:p>
          <w:p w14:paraId="166FFC2B" w14:textId="77777777" w:rsidR="008B126E" w:rsidRPr="008B126E" w:rsidRDefault="008B126E" w:rsidP="00D61565">
            <w:pPr>
              <w:contextualSpacing/>
              <w:rPr>
                <w:rFonts w:ascii="Arial Narrow" w:hAnsi="Arial Narrow"/>
                <w:sz w:val="20"/>
                <w:szCs w:val="20"/>
                <w:lang w:bidi="en-US"/>
              </w:rPr>
            </w:pPr>
          </w:p>
          <w:p w14:paraId="6129C28E" w14:textId="77777777" w:rsidR="008B126E" w:rsidRPr="008B126E" w:rsidRDefault="008B126E" w:rsidP="00D61565">
            <w:pPr>
              <w:contextualSpacing/>
              <w:rPr>
                <w:rFonts w:ascii="Arial Narrow" w:hAnsi="Arial Narrow"/>
                <w:sz w:val="20"/>
                <w:szCs w:val="20"/>
                <w:lang w:bidi="en-US"/>
              </w:rPr>
            </w:pPr>
          </w:p>
          <w:p w14:paraId="1A199FA0" w14:textId="77777777" w:rsidR="008B126E" w:rsidRPr="008B126E" w:rsidRDefault="008B126E" w:rsidP="00D61565">
            <w:pPr>
              <w:contextualSpacing/>
              <w:rPr>
                <w:rFonts w:ascii="Arial Narrow" w:hAnsi="Arial Narrow"/>
                <w:sz w:val="20"/>
                <w:szCs w:val="20"/>
                <w:lang w:bidi="en-US"/>
              </w:rPr>
            </w:pPr>
          </w:p>
          <w:p w14:paraId="640D6F06" w14:textId="77777777" w:rsidR="008B126E" w:rsidRPr="008B126E" w:rsidRDefault="008B126E" w:rsidP="00D61565">
            <w:pPr>
              <w:contextualSpacing/>
              <w:rPr>
                <w:rFonts w:ascii="Arial Narrow" w:hAnsi="Arial Narrow"/>
                <w:sz w:val="20"/>
                <w:szCs w:val="20"/>
                <w:lang w:bidi="en-US"/>
              </w:rPr>
            </w:pPr>
            <w:r w:rsidRPr="008B126E">
              <w:rPr>
                <w:rFonts w:ascii="Arial Narrow" w:hAnsi="Arial Narrow"/>
                <w:sz w:val="20"/>
                <w:szCs w:val="20"/>
                <w:lang w:bidi="en-US"/>
              </w:rPr>
              <w:t xml:space="preserve">NB: CV must clearly detail number of GV projects involved in with traceable references </w:t>
            </w:r>
          </w:p>
          <w:p w14:paraId="72693855" w14:textId="77777777" w:rsidR="008B126E" w:rsidRPr="008B126E" w:rsidRDefault="008B126E" w:rsidP="00D61565">
            <w:pPr>
              <w:contextualSpacing/>
              <w:rPr>
                <w:rFonts w:ascii="Arial Narrow" w:hAnsi="Arial Narrow"/>
                <w:sz w:val="20"/>
                <w:szCs w:val="20"/>
                <w:lang w:bidi="en-US"/>
              </w:rPr>
            </w:pPr>
          </w:p>
        </w:tc>
        <w:tc>
          <w:tcPr>
            <w:tcW w:w="4953" w:type="dxa"/>
            <w:tcBorders>
              <w:top w:val="nil"/>
              <w:left w:val="nil"/>
              <w:bottom w:val="single" w:sz="8" w:space="0" w:color="auto"/>
              <w:right w:val="single" w:sz="8" w:space="0" w:color="auto"/>
            </w:tcBorders>
            <w:tcMar>
              <w:top w:w="0" w:type="dxa"/>
              <w:left w:w="108" w:type="dxa"/>
              <w:bottom w:w="0" w:type="dxa"/>
              <w:right w:w="108" w:type="dxa"/>
            </w:tcMar>
          </w:tcPr>
          <w:p w14:paraId="49A2F815" w14:textId="77777777" w:rsidR="008B126E" w:rsidRPr="008B126E" w:rsidRDefault="008B126E" w:rsidP="00D61565">
            <w:pPr>
              <w:contextualSpacing/>
              <w:jc w:val="both"/>
              <w:rPr>
                <w:rFonts w:ascii="Arial Narrow" w:hAnsi="Arial Narrow"/>
                <w:sz w:val="20"/>
                <w:szCs w:val="20"/>
                <w:lang w:bidi="en-US"/>
              </w:rPr>
            </w:pPr>
          </w:p>
          <w:p w14:paraId="0C142A5A" w14:textId="77777777" w:rsidR="008B126E" w:rsidRPr="008B126E" w:rsidRDefault="008B126E" w:rsidP="00D61565">
            <w:pPr>
              <w:jc w:val="both"/>
              <w:rPr>
                <w:rFonts w:ascii="Arial Narrow" w:hAnsi="Arial Narrow"/>
                <w:color w:val="000000"/>
                <w:sz w:val="20"/>
                <w:szCs w:val="20"/>
              </w:rPr>
            </w:pPr>
            <w:r w:rsidRPr="008B126E">
              <w:rPr>
                <w:rFonts w:ascii="Arial Narrow" w:hAnsi="Arial Narrow"/>
                <w:color w:val="000000"/>
                <w:sz w:val="20"/>
                <w:szCs w:val="20"/>
              </w:rPr>
              <w:t>(a)Degree/Diploma(minimum NQF level 6) qualification as recognised by SAQA in Geographic Information Systems, Cartography and Environmental Sciences or a relevant qualification(with a focus on GIS). Attach certified copies</w:t>
            </w:r>
          </w:p>
          <w:p w14:paraId="7CA987AC" w14:textId="77777777" w:rsidR="008B126E" w:rsidRPr="008B126E" w:rsidRDefault="008B126E" w:rsidP="00D61565">
            <w:pPr>
              <w:jc w:val="both"/>
              <w:rPr>
                <w:rFonts w:ascii="Arial Narrow" w:hAnsi="Arial Narrow"/>
                <w:color w:val="000000"/>
                <w:sz w:val="20"/>
                <w:szCs w:val="20"/>
              </w:rPr>
            </w:pPr>
            <w:r w:rsidRPr="008B126E">
              <w:rPr>
                <w:rFonts w:ascii="Arial Narrow" w:hAnsi="Arial Narrow"/>
                <w:color w:val="000000"/>
                <w:sz w:val="20"/>
                <w:szCs w:val="20"/>
              </w:rPr>
              <w:t>(b)  Detailed CV submitted with relevant experience in GV projects performing GIS and data management</w:t>
            </w:r>
          </w:p>
          <w:p w14:paraId="0EC6CE8B" w14:textId="77777777" w:rsidR="008B126E" w:rsidRPr="008B126E" w:rsidRDefault="008B126E" w:rsidP="00D61565">
            <w:pPr>
              <w:jc w:val="both"/>
              <w:rPr>
                <w:rFonts w:ascii="Arial Narrow" w:hAnsi="Arial Narrow"/>
                <w:color w:val="000000"/>
                <w:sz w:val="20"/>
                <w:szCs w:val="20"/>
                <w:lang w:eastAsia="en-GB"/>
              </w:rPr>
            </w:pPr>
          </w:p>
          <w:p w14:paraId="7BEE641D" w14:textId="77777777" w:rsidR="008B126E" w:rsidRPr="008B126E" w:rsidRDefault="008B126E" w:rsidP="00D61565">
            <w:pPr>
              <w:contextualSpacing/>
              <w:jc w:val="both"/>
              <w:rPr>
                <w:rFonts w:ascii="Arial Narrow" w:hAnsi="Arial Narrow"/>
                <w:sz w:val="20"/>
                <w:szCs w:val="20"/>
                <w:lang w:bidi="en-US"/>
              </w:rPr>
            </w:pPr>
          </w:p>
          <w:p w14:paraId="0383A087" w14:textId="77777777" w:rsidR="008B126E" w:rsidRPr="008B126E" w:rsidRDefault="008B126E" w:rsidP="00D61565">
            <w:pPr>
              <w:contextualSpacing/>
              <w:jc w:val="right"/>
              <w:rPr>
                <w:rFonts w:ascii="Arial Narrow" w:hAnsi="Arial Narrow"/>
                <w:sz w:val="20"/>
                <w:szCs w:val="20"/>
                <w:lang w:bidi="en-US"/>
              </w:rPr>
            </w:pPr>
            <w:r w:rsidRPr="008B126E">
              <w:rPr>
                <w:rFonts w:ascii="Arial Narrow" w:hAnsi="Arial Narrow"/>
                <w:sz w:val="20"/>
                <w:szCs w:val="20"/>
                <w:lang w:bidi="en-US"/>
              </w:rPr>
              <w:t>1 to 3 GV projects =   5 points</w:t>
            </w:r>
          </w:p>
          <w:p w14:paraId="6BB21569" w14:textId="77777777" w:rsidR="008B126E" w:rsidRPr="008B126E" w:rsidRDefault="008B126E" w:rsidP="00D61565">
            <w:pPr>
              <w:contextualSpacing/>
              <w:jc w:val="right"/>
              <w:rPr>
                <w:rFonts w:ascii="Arial Narrow" w:hAnsi="Arial Narrow"/>
                <w:sz w:val="20"/>
                <w:szCs w:val="20"/>
                <w:lang w:bidi="en-US"/>
              </w:rPr>
            </w:pPr>
            <w:r w:rsidRPr="008B126E">
              <w:rPr>
                <w:rFonts w:ascii="Arial Narrow" w:hAnsi="Arial Narrow"/>
                <w:sz w:val="20"/>
                <w:szCs w:val="20"/>
                <w:lang w:bidi="en-US"/>
              </w:rPr>
              <w:t>more than 3 projects = 10 points</w:t>
            </w:r>
          </w:p>
        </w:tc>
        <w:tc>
          <w:tcPr>
            <w:tcW w:w="1125" w:type="dxa"/>
            <w:tcBorders>
              <w:top w:val="nil"/>
              <w:left w:val="nil"/>
              <w:bottom w:val="single" w:sz="8" w:space="0" w:color="auto"/>
              <w:right w:val="single" w:sz="8" w:space="0" w:color="auto"/>
            </w:tcBorders>
            <w:tcMar>
              <w:top w:w="0" w:type="dxa"/>
              <w:left w:w="108" w:type="dxa"/>
              <w:bottom w:w="0" w:type="dxa"/>
              <w:right w:w="108" w:type="dxa"/>
            </w:tcMar>
            <w:vAlign w:val="center"/>
          </w:tcPr>
          <w:p w14:paraId="29EC4A18" w14:textId="77777777" w:rsidR="008B126E" w:rsidRPr="008B126E" w:rsidRDefault="008B126E" w:rsidP="00D61565">
            <w:pPr>
              <w:jc w:val="center"/>
              <w:rPr>
                <w:rFonts w:ascii="Arial Narrow" w:hAnsi="Arial Narrow"/>
                <w:sz w:val="20"/>
                <w:szCs w:val="20"/>
              </w:rPr>
            </w:pPr>
          </w:p>
        </w:tc>
        <w:tc>
          <w:tcPr>
            <w:tcW w:w="1305" w:type="dxa"/>
            <w:tcBorders>
              <w:top w:val="nil"/>
              <w:left w:val="nil"/>
              <w:bottom w:val="single" w:sz="8" w:space="0" w:color="auto"/>
              <w:right w:val="single" w:sz="8" w:space="0" w:color="auto"/>
            </w:tcBorders>
          </w:tcPr>
          <w:p w14:paraId="68E33263" w14:textId="77777777" w:rsidR="008B126E" w:rsidRPr="008B126E" w:rsidRDefault="008B126E" w:rsidP="00D61565">
            <w:pPr>
              <w:jc w:val="center"/>
              <w:rPr>
                <w:rFonts w:ascii="Arial Narrow" w:hAnsi="Arial Narrow"/>
                <w:sz w:val="20"/>
                <w:szCs w:val="20"/>
              </w:rPr>
            </w:pPr>
            <w:r w:rsidRPr="008B126E">
              <w:rPr>
                <w:rFonts w:ascii="Arial Narrow" w:hAnsi="Arial Narrow"/>
                <w:sz w:val="20"/>
                <w:szCs w:val="20"/>
              </w:rPr>
              <w:t>10</w:t>
            </w:r>
          </w:p>
        </w:tc>
      </w:tr>
    </w:tbl>
    <w:tbl>
      <w:tblPr>
        <w:tblW w:w="9710" w:type="dxa"/>
        <w:jc w:val="center"/>
        <w:tblCellMar>
          <w:left w:w="0" w:type="dxa"/>
          <w:right w:w="0" w:type="dxa"/>
        </w:tblCellMar>
        <w:tblLook w:val="04A0" w:firstRow="1" w:lastRow="0" w:firstColumn="1" w:lastColumn="0" w:noHBand="0" w:noVBand="1"/>
      </w:tblPr>
      <w:tblGrid>
        <w:gridCol w:w="2449"/>
        <w:gridCol w:w="4699"/>
        <w:gridCol w:w="1242"/>
        <w:gridCol w:w="1320"/>
      </w:tblGrid>
      <w:tr w:rsidR="008B126E" w:rsidRPr="008B126E" w14:paraId="63D842CB" w14:textId="77777777" w:rsidTr="00D61565">
        <w:trPr>
          <w:trHeight w:val="2417"/>
          <w:jc w:val="center"/>
        </w:trPr>
        <w:tc>
          <w:tcPr>
            <w:tcW w:w="24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03E601" w14:textId="77777777" w:rsidR="008B126E" w:rsidRPr="008B126E" w:rsidRDefault="008B126E" w:rsidP="008B126E">
            <w:pPr>
              <w:pStyle w:val="ListParagraph"/>
              <w:numPr>
                <w:ilvl w:val="0"/>
                <w:numId w:val="3"/>
              </w:numPr>
              <w:spacing w:after="0" w:line="240" w:lineRule="auto"/>
              <w:jc w:val="both"/>
              <w:rPr>
                <w:rFonts w:ascii="Arial Narrow" w:hAnsi="Arial Narrow" w:cs="Arial"/>
                <w:sz w:val="20"/>
                <w:szCs w:val="20"/>
                <w:lang w:bidi="en-US"/>
              </w:rPr>
            </w:pPr>
            <w:r w:rsidRPr="008B126E">
              <w:rPr>
                <w:rFonts w:ascii="Arial Narrow" w:hAnsi="Arial Narrow" w:cs="Arial"/>
                <w:sz w:val="20"/>
                <w:szCs w:val="20"/>
                <w:lang w:bidi="en-US"/>
              </w:rPr>
              <w:t>General Valuation Project plan and implementation methodology</w:t>
            </w:r>
          </w:p>
        </w:tc>
        <w:tc>
          <w:tcPr>
            <w:tcW w:w="4699" w:type="dxa"/>
            <w:tcBorders>
              <w:top w:val="nil"/>
              <w:left w:val="nil"/>
              <w:bottom w:val="single" w:sz="8" w:space="0" w:color="auto"/>
              <w:right w:val="single" w:sz="8" w:space="0" w:color="auto"/>
            </w:tcBorders>
            <w:tcMar>
              <w:top w:w="0" w:type="dxa"/>
              <w:left w:w="108" w:type="dxa"/>
              <w:bottom w:w="0" w:type="dxa"/>
              <w:right w:w="108" w:type="dxa"/>
            </w:tcMar>
          </w:tcPr>
          <w:p w14:paraId="029BBE03" w14:textId="77777777" w:rsidR="008B126E" w:rsidRPr="008B126E" w:rsidRDefault="008B126E" w:rsidP="00D61565">
            <w:pPr>
              <w:contextualSpacing/>
              <w:jc w:val="both"/>
              <w:rPr>
                <w:rFonts w:ascii="Arial Narrow" w:hAnsi="Arial Narrow"/>
                <w:sz w:val="20"/>
                <w:szCs w:val="20"/>
                <w:lang w:bidi="en-US"/>
              </w:rPr>
            </w:pPr>
            <w:r w:rsidRPr="008B126E">
              <w:rPr>
                <w:rFonts w:ascii="Arial Narrow" w:hAnsi="Arial Narrow"/>
                <w:sz w:val="20"/>
                <w:szCs w:val="20"/>
                <w:lang w:bidi="en-US"/>
              </w:rPr>
              <w:t>The bidder must provide a general valuation project plan and implementation methodology which must cover the following topics and activities –</w:t>
            </w:r>
          </w:p>
          <w:p w14:paraId="2BD52021" w14:textId="77777777" w:rsidR="008B126E" w:rsidRPr="008B126E" w:rsidRDefault="008B126E" w:rsidP="00D61565">
            <w:pPr>
              <w:contextualSpacing/>
              <w:rPr>
                <w:rFonts w:ascii="Arial Narrow" w:hAnsi="Arial Narrow"/>
                <w:sz w:val="20"/>
                <w:szCs w:val="20"/>
                <w:lang w:bidi="en-US"/>
              </w:rPr>
            </w:pPr>
            <w:r w:rsidRPr="008B126E">
              <w:rPr>
                <w:rFonts w:ascii="Arial Narrow" w:hAnsi="Arial Narrow"/>
                <w:sz w:val="20"/>
                <w:szCs w:val="20"/>
                <w:lang w:bidi="en-US"/>
              </w:rPr>
              <w:t>Property register preparation, =1</w:t>
            </w:r>
          </w:p>
          <w:p w14:paraId="2A3E5DD2" w14:textId="77777777" w:rsidR="008B126E" w:rsidRPr="008B126E" w:rsidRDefault="008B126E" w:rsidP="00D61565">
            <w:pPr>
              <w:contextualSpacing/>
              <w:rPr>
                <w:rFonts w:ascii="Arial Narrow" w:hAnsi="Arial Narrow"/>
                <w:sz w:val="20"/>
                <w:szCs w:val="20"/>
                <w:lang w:bidi="en-US"/>
              </w:rPr>
            </w:pPr>
            <w:r w:rsidRPr="008B126E">
              <w:rPr>
                <w:rFonts w:ascii="Arial Narrow" w:hAnsi="Arial Narrow"/>
                <w:sz w:val="20"/>
                <w:szCs w:val="20"/>
                <w:lang w:bidi="en-US"/>
              </w:rPr>
              <w:t>Data collection,=1</w:t>
            </w:r>
          </w:p>
          <w:p w14:paraId="35A204E0" w14:textId="77777777" w:rsidR="008B126E" w:rsidRPr="008B126E" w:rsidRDefault="008B126E" w:rsidP="00D61565">
            <w:pPr>
              <w:contextualSpacing/>
              <w:rPr>
                <w:rFonts w:ascii="Arial Narrow" w:hAnsi="Arial Narrow"/>
                <w:sz w:val="20"/>
                <w:szCs w:val="20"/>
                <w:lang w:bidi="en-US"/>
              </w:rPr>
            </w:pPr>
            <w:r w:rsidRPr="008B126E">
              <w:rPr>
                <w:rFonts w:ascii="Arial Narrow" w:hAnsi="Arial Narrow"/>
                <w:sz w:val="20"/>
                <w:szCs w:val="20"/>
                <w:lang w:bidi="en-US"/>
              </w:rPr>
              <w:t>Sales analysis and market reports,=1</w:t>
            </w:r>
          </w:p>
          <w:p w14:paraId="23A1D912" w14:textId="77777777" w:rsidR="008B126E" w:rsidRPr="008B126E" w:rsidRDefault="008B126E" w:rsidP="00D61565">
            <w:pPr>
              <w:contextualSpacing/>
              <w:rPr>
                <w:rFonts w:ascii="Arial Narrow" w:hAnsi="Arial Narrow"/>
                <w:sz w:val="20"/>
                <w:szCs w:val="20"/>
                <w:lang w:bidi="en-US"/>
              </w:rPr>
            </w:pPr>
            <w:r w:rsidRPr="008B126E">
              <w:rPr>
                <w:rFonts w:ascii="Arial Narrow" w:hAnsi="Arial Narrow"/>
                <w:sz w:val="20"/>
                <w:szCs w:val="20"/>
                <w:lang w:bidi="en-US"/>
              </w:rPr>
              <w:t>Valuation of property,=1</w:t>
            </w:r>
          </w:p>
          <w:p w14:paraId="13115D43" w14:textId="77777777" w:rsidR="008B126E" w:rsidRPr="008B126E" w:rsidRDefault="008B126E" w:rsidP="00D61565">
            <w:pPr>
              <w:contextualSpacing/>
              <w:rPr>
                <w:rFonts w:ascii="Arial Narrow" w:hAnsi="Arial Narrow"/>
                <w:sz w:val="20"/>
                <w:szCs w:val="20"/>
                <w:lang w:bidi="en-US"/>
              </w:rPr>
            </w:pPr>
            <w:r w:rsidRPr="008B126E">
              <w:rPr>
                <w:rFonts w:ascii="Arial Narrow" w:hAnsi="Arial Narrow"/>
                <w:sz w:val="20"/>
                <w:szCs w:val="20"/>
                <w:lang w:bidi="en-US"/>
              </w:rPr>
              <w:t>GV Project management,=1</w:t>
            </w:r>
          </w:p>
          <w:p w14:paraId="1C337F07" w14:textId="77777777" w:rsidR="008B126E" w:rsidRPr="008B126E" w:rsidRDefault="008B126E" w:rsidP="00D61565">
            <w:pPr>
              <w:contextualSpacing/>
              <w:rPr>
                <w:rFonts w:ascii="Arial Narrow" w:hAnsi="Arial Narrow"/>
                <w:sz w:val="20"/>
                <w:szCs w:val="20"/>
                <w:lang w:bidi="en-US"/>
              </w:rPr>
            </w:pPr>
            <w:r w:rsidRPr="008B126E">
              <w:rPr>
                <w:rFonts w:ascii="Arial Narrow" w:hAnsi="Arial Narrow"/>
                <w:sz w:val="20"/>
                <w:szCs w:val="20"/>
                <w:lang w:bidi="en-US"/>
              </w:rPr>
              <w:t xml:space="preserve">Objections and Appeals and=1 </w:t>
            </w:r>
          </w:p>
          <w:p w14:paraId="7E9CDF0B" w14:textId="77777777" w:rsidR="008B126E" w:rsidRPr="008B126E" w:rsidRDefault="008B126E" w:rsidP="00D61565">
            <w:pPr>
              <w:contextualSpacing/>
              <w:rPr>
                <w:rFonts w:ascii="Arial Narrow" w:hAnsi="Arial Narrow"/>
                <w:sz w:val="20"/>
                <w:szCs w:val="20"/>
                <w:lang w:bidi="en-US"/>
              </w:rPr>
            </w:pPr>
            <w:r w:rsidRPr="008B126E">
              <w:rPr>
                <w:rFonts w:ascii="Arial Narrow" w:hAnsi="Arial Narrow"/>
                <w:sz w:val="20"/>
                <w:szCs w:val="20"/>
                <w:lang w:bidi="en-US"/>
              </w:rPr>
              <w:t>Stakeholder engagement =1</w:t>
            </w:r>
          </w:p>
          <w:p w14:paraId="6325AF57" w14:textId="77777777" w:rsidR="008B126E" w:rsidRPr="008B126E" w:rsidRDefault="008B126E" w:rsidP="00D61565">
            <w:pPr>
              <w:contextualSpacing/>
              <w:rPr>
                <w:rFonts w:ascii="Arial Narrow" w:hAnsi="Arial Narrow"/>
                <w:sz w:val="20"/>
                <w:szCs w:val="20"/>
                <w:lang w:bidi="en-US"/>
              </w:rPr>
            </w:pPr>
          </w:p>
          <w:p w14:paraId="37C490AC" w14:textId="77777777" w:rsidR="008B126E" w:rsidRPr="008B126E" w:rsidRDefault="008B126E" w:rsidP="00D61565">
            <w:pPr>
              <w:contextualSpacing/>
              <w:rPr>
                <w:rFonts w:ascii="Arial Narrow" w:hAnsi="Arial Narrow"/>
                <w:sz w:val="20"/>
                <w:szCs w:val="20"/>
                <w:lang w:bidi="en-US"/>
              </w:rPr>
            </w:pPr>
            <w:r w:rsidRPr="008B126E">
              <w:rPr>
                <w:rFonts w:ascii="Arial Narrow" w:hAnsi="Arial Narrow"/>
                <w:sz w:val="20"/>
                <w:szCs w:val="20"/>
                <w:lang w:bidi="en-US"/>
              </w:rPr>
              <w:t xml:space="preserve">NB: point per topic </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tcPr>
          <w:p w14:paraId="0AEED7D3" w14:textId="77777777" w:rsidR="008B126E" w:rsidRPr="008B126E" w:rsidRDefault="008B126E" w:rsidP="00D61565">
            <w:pPr>
              <w:jc w:val="center"/>
              <w:rPr>
                <w:rFonts w:ascii="Arial Narrow" w:hAnsi="Arial Narrow"/>
                <w:sz w:val="20"/>
                <w:szCs w:val="20"/>
              </w:rPr>
            </w:pPr>
          </w:p>
        </w:tc>
        <w:tc>
          <w:tcPr>
            <w:tcW w:w="1320" w:type="dxa"/>
            <w:tcBorders>
              <w:top w:val="nil"/>
              <w:left w:val="nil"/>
              <w:bottom w:val="single" w:sz="8" w:space="0" w:color="auto"/>
              <w:right w:val="single" w:sz="8" w:space="0" w:color="auto"/>
            </w:tcBorders>
          </w:tcPr>
          <w:p w14:paraId="07DA7C1E" w14:textId="77777777" w:rsidR="008B126E" w:rsidRPr="008B126E" w:rsidRDefault="008B126E" w:rsidP="00D61565">
            <w:pPr>
              <w:jc w:val="center"/>
              <w:rPr>
                <w:rFonts w:ascii="Arial Narrow" w:hAnsi="Arial Narrow"/>
                <w:sz w:val="20"/>
                <w:szCs w:val="20"/>
              </w:rPr>
            </w:pPr>
            <w:r w:rsidRPr="008B126E">
              <w:rPr>
                <w:rFonts w:ascii="Arial Narrow" w:hAnsi="Arial Narrow"/>
                <w:sz w:val="20"/>
                <w:szCs w:val="20"/>
              </w:rPr>
              <w:t>7</w:t>
            </w:r>
          </w:p>
        </w:tc>
      </w:tr>
      <w:tr w:rsidR="008B126E" w:rsidRPr="008B126E" w14:paraId="455F8393" w14:textId="77777777" w:rsidTr="00D61565">
        <w:trPr>
          <w:trHeight w:val="1369"/>
          <w:jc w:val="center"/>
        </w:trPr>
        <w:tc>
          <w:tcPr>
            <w:tcW w:w="2449"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A8752EA" w14:textId="77777777" w:rsidR="008B126E" w:rsidRPr="008B126E" w:rsidRDefault="008B126E" w:rsidP="008B126E">
            <w:pPr>
              <w:numPr>
                <w:ilvl w:val="0"/>
                <w:numId w:val="3"/>
              </w:numPr>
              <w:ind w:left="227" w:hanging="227"/>
              <w:contextualSpacing/>
              <w:rPr>
                <w:rFonts w:ascii="Arial Narrow" w:hAnsi="Arial Narrow"/>
                <w:sz w:val="20"/>
                <w:szCs w:val="20"/>
                <w:lang w:bidi="en-US"/>
              </w:rPr>
            </w:pPr>
            <w:r w:rsidRPr="008B126E">
              <w:rPr>
                <w:rFonts w:ascii="Arial Narrow" w:hAnsi="Arial Narrow"/>
                <w:sz w:val="20"/>
                <w:szCs w:val="20"/>
                <w:lang w:bidi="en-US"/>
              </w:rPr>
              <w:t>Quality Assurance (QA) Project methodology and plan</w:t>
            </w:r>
          </w:p>
        </w:tc>
        <w:tc>
          <w:tcPr>
            <w:tcW w:w="4699" w:type="dxa"/>
            <w:tcBorders>
              <w:top w:val="nil"/>
              <w:left w:val="nil"/>
              <w:bottom w:val="single" w:sz="4" w:space="0" w:color="auto"/>
              <w:right w:val="single" w:sz="8" w:space="0" w:color="auto"/>
            </w:tcBorders>
            <w:tcMar>
              <w:top w:w="0" w:type="dxa"/>
              <w:left w:w="108" w:type="dxa"/>
              <w:bottom w:w="0" w:type="dxa"/>
              <w:right w:w="108" w:type="dxa"/>
            </w:tcMar>
            <w:hideMark/>
          </w:tcPr>
          <w:p w14:paraId="3484CDCD" w14:textId="77777777" w:rsidR="008B126E" w:rsidRPr="008B126E" w:rsidRDefault="008B126E" w:rsidP="00D61565">
            <w:pPr>
              <w:contextualSpacing/>
              <w:jc w:val="both"/>
              <w:rPr>
                <w:rFonts w:ascii="Arial Narrow" w:hAnsi="Arial Narrow"/>
                <w:sz w:val="20"/>
                <w:szCs w:val="20"/>
                <w:lang w:bidi="en-US"/>
              </w:rPr>
            </w:pPr>
            <w:r w:rsidRPr="008B126E">
              <w:rPr>
                <w:rFonts w:ascii="Arial Narrow" w:hAnsi="Arial Narrow"/>
                <w:sz w:val="20"/>
                <w:szCs w:val="20"/>
                <w:lang w:bidi="en-US"/>
              </w:rPr>
              <w:t xml:space="preserve">Provision of a Quality Assurance (QA) implementation Plan with project phase details and process flow to include – </w:t>
            </w:r>
          </w:p>
          <w:p w14:paraId="65D7EF70" w14:textId="77777777" w:rsidR="008B126E" w:rsidRPr="008B126E" w:rsidRDefault="008B126E" w:rsidP="00D61565">
            <w:pPr>
              <w:contextualSpacing/>
              <w:jc w:val="both"/>
              <w:rPr>
                <w:rFonts w:ascii="Arial Narrow" w:hAnsi="Arial Narrow"/>
                <w:sz w:val="20"/>
                <w:szCs w:val="20"/>
                <w:lang w:bidi="en-US"/>
              </w:rPr>
            </w:pPr>
            <w:r w:rsidRPr="008B126E">
              <w:rPr>
                <w:rFonts w:ascii="Arial Narrow" w:hAnsi="Arial Narrow"/>
                <w:sz w:val="20"/>
                <w:szCs w:val="20"/>
                <w:lang w:bidi="en-US"/>
              </w:rPr>
              <w:t>Property register / Valuation roll, =2.5</w:t>
            </w:r>
          </w:p>
          <w:p w14:paraId="28097DD8" w14:textId="77777777" w:rsidR="008B126E" w:rsidRPr="008B126E" w:rsidRDefault="008B126E" w:rsidP="00D61565">
            <w:pPr>
              <w:contextualSpacing/>
              <w:rPr>
                <w:rFonts w:ascii="Arial Narrow" w:hAnsi="Arial Narrow"/>
                <w:sz w:val="20"/>
                <w:szCs w:val="20"/>
                <w:lang w:bidi="en-US"/>
              </w:rPr>
            </w:pPr>
            <w:r w:rsidRPr="008B126E">
              <w:rPr>
                <w:rFonts w:ascii="Arial Narrow" w:hAnsi="Arial Narrow"/>
                <w:sz w:val="20"/>
                <w:szCs w:val="20"/>
                <w:lang w:bidi="en-US"/>
              </w:rPr>
              <w:t>Data collection/Capture (QA), =2.5</w:t>
            </w:r>
          </w:p>
          <w:p w14:paraId="0F2D9F5D" w14:textId="77777777" w:rsidR="008B126E" w:rsidRPr="008B126E" w:rsidRDefault="008B126E" w:rsidP="00D61565">
            <w:pPr>
              <w:contextualSpacing/>
              <w:rPr>
                <w:rFonts w:ascii="Arial Narrow" w:hAnsi="Arial Narrow"/>
                <w:sz w:val="20"/>
                <w:szCs w:val="20"/>
                <w:lang w:bidi="en-US"/>
              </w:rPr>
            </w:pPr>
            <w:r w:rsidRPr="008B126E">
              <w:rPr>
                <w:rFonts w:ascii="Arial Narrow" w:hAnsi="Arial Narrow"/>
                <w:sz w:val="20"/>
                <w:szCs w:val="20"/>
                <w:lang w:bidi="en-US"/>
              </w:rPr>
              <w:t>Sales review, =2.5</w:t>
            </w:r>
          </w:p>
          <w:p w14:paraId="644768BB" w14:textId="77777777" w:rsidR="008B126E" w:rsidRPr="008B126E" w:rsidRDefault="008B126E" w:rsidP="00D61565">
            <w:pPr>
              <w:contextualSpacing/>
              <w:rPr>
                <w:rFonts w:ascii="Arial Narrow" w:hAnsi="Arial Narrow"/>
                <w:sz w:val="20"/>
                <w:szCs w:val="20"/>
                <w:lang w:bidi="en-US"/>
              </w:rPr>
            </w:pPr>
            <w:r w:rsidRPr="008B126E">
              <w:rPr>
                <w:rFonts w:ascii="Arial Narrow" w:hAnsi="Arial Narrow"/>
                <w:sz w:val="20"/>
                <w:szCs w:val="20"/>
                <w:lang w:bidi="en-US"/>
              </w:rPr>
              <w:t>Value review (QA) =2.5</w:t>
            </w:r>
          </w:p>
          <w:p w14:paraId="2289C5BF" w14:textId="77777777" w:rsidR="008B126E" w:rsidRPr="008B126E" w:rsidRDefault="008B126E" w:rsidP="00D61565">
            <w:pPr>
              <w:contextualSpacing/>
              <w:rPr>
                <w:rFonts w:ascii="Arial Narrow" w:hAnsi="Arial Narrow"/>
                <w:sz w:val="20"/>
                <w:szCs w:val="20"/>
                <w:lang w:bidi="en-US"/>
              </w:rPr>
            </w:pPr>
          </w:p>
        </w:tc>
        <w:tc>
          <w:tcPr>
            <w:tcW w:w="1242" w:type="dxa"/>
            <w:tcBorders>
              <w:top w:val="nil"/>
              <w:left w:val="nil"/>
              <w:bottom w:val="single" w:sz="4" w:space="0" w:color="auto"/>
              <w:right w:val="single" w:sz="8" w:space="0" w:color="auto"/>
            </w:tcBorders>
            <w:tcMar>
              <w:top w:w="0" w:type="dxa"/>
              <w:left w:w="108" w:type="dxa"/>
              <w:bottom w:w="0" w:type="dxa"/>
              <w:right w:w="108" w:type="dxa"/>
            </w:tcMar>
            <w:vAlign w:val="center"/>
          </w:tcPr>
          <w:p w14:paraId="1A73F4E0" w14:textId="77777777" w:rsidR="008B126E" w:rsidRPr="008B126E" w:rsidRDefault="008B126E" w:rsidP="00D61565">
            <w:pPr>
              <w:jc w:val="center"/>
              <w:rPr>
                <w:rFonts w:ascii="Arial Narrow" w:hAnsi="Arial Narrow"/>
                <w:sz w:val="20"/>
                <w:szCs w:val="20"/>
              </w:rPr>
            </w:pPr>
          </w:p>
        </w:tc>
        <w:tc>
          <w:tcPr>
            <w:tcW w:w="1320" w:type="dxa"/>
            <w:tcBorders>
              <w:top w:val="nil"/>
              <w:left w:val="nil"/>
              <w:bottom w:val="single" w:sz="4" w:space="0" w:color="auto"/>
              <w:right w:val="single" w:sz="8" w:space="0" w:color="auto"/>
            </w:tcBorders>
          </w:tcPr>
          <w:p w14:paraId="6D85E999" w14:textId="77777777" w:rsidR="008B126E" w:rsidRPr="008B126E" w:rsidRDefault="008B126E" w:rsidP="00D61565">
            <w:pPr>
              <w:jc w:val="center"/>
              <w:rPr>
                <w:rFonts w:ascii="Arial Narrow" w:hAnsi="Arial Narrow"/>
                <w:sz w:val="20"/>
                <w:szCs w:val="20"/>
              </w:rPr>
            </w:pPr>
            <w:r w:rsidRPr="008B126E">
              <w:rPr>
                <w:rFonts w:ascii="Arial Narrow" w:hAnsi="Arial Narrow"/>
                <w:sz w:val="20"/>
                <w:szCs w:val="20"/>
              </w:rPr>
              <w:t>10</w:t>
            </w:r>
          </w:p>
        </w:tc>
      </w:tr>
      <w:tr w:rsidR="008B126E" w:rsidRPr="008B126E" w14:paraId="2C17B9E5" w14:textId="77777777" w:rsidTr="00D61565">
        <w:trPr>
          <w:trHeight w:val="3175"/>
          <w:jc w:val="center"/>
        </w:trPr>
        <w:tc>
          <w:tcPr>
            <w:tcW w:w="2449"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C4774F1" w14:textId="77777777" w:rsidR="008B126E" w:rsidRPr="008B126E" w:rsidRDefault="008B126E" w:rsidP="008B126E">
            <w:pPr>
              <w:numPr>
                <w:ilvl w:val="0"/>
                <w:numId w:val="3"/>
              </w:numPr>
              <w:ind w:left="227" w:hanging="227"/>
              <w:contextualSpacing/>
              <w:rPr>
                <w:rFonts w:ascii="Arial Narrow" w:hAnsi="Arial Narrow"/>
                <w:sz w:val="20"/>
                <w:szCs w:val="20"/>
                <w:lang w:bidi="en-US"/>
              </w:rPr>
            </w:pPr>
            <w:r w:rsidRPr="008B126E">
              <w:rPr>
                <w:rFonts w:ascii="Arial Narrow" w:hAnsi="Arial Narrow"/>
                <w:sz w:val="20"/>
                <w:szCs w:val="20"/>
                <w:lang w:bidi="en-US"/>
              </w:rPr>
              <w:t>Valuation Roll Management System (VRMS)</w:t>
            </w:r>
          </w:p>
        </w:tc>
        <w:tc>
          <w:tcPr>
            <w:tcW w:w="4699" w:type="dxa"/>
            <w:tcBorders>
              <w:top w:val="nil"/>
              <w:left w:val="nil"/>
              <w:bottom w:val="single" w:sz="4" w:space="0" w:color="auto"/>
              <w:right w:val="single" w:sz="8" w:space="0" w:color="auto"/>
            </w:tcBorders>
            <w:tcMar>
              <w:top w:w="0" w:type="dxa"/>
              <w:left w:w="108" w:type="dxa"/>
              <w:bottom w:w="0" w:type="dxa"/>
              <w:right w:w="108" w:type="dxa"/>
            </w:tcMar>
          </w:tcPr>
          <w:p w14:paraId="5C5E39E2" w14:textId="77777777" w:rsidR="008B126E" w:rsidRPr="008B126E" w:rsidRDefault="008B126E" w:rsidP="00D61565">
            <w:pPr>
              <w:contextualSpacing/>
              <w:jc w:val="both"/>
              <w:rPr>
                <w:rFonts w:ascii="Arial Narrow" w:hAnsi="Arial Narrow"/>
                <w:sz w:val="20"/>
                <w:szCs w:val="20"/>
                <w:lang w:bidi="en-US"/>
              </w:rPr>
            </w:pPr>
            <w:r w:rsidRPr="008B126E">
              <w:rPr>
                <w:rFonts w:ascii="Arial Narrow" w:hAnsi="Arial Narrow"/>
                <w:sz w:val="20"/>
                <w:szCs w:val="20"/>
                <w:lang w:bidi="en-US"/>
              </w:rPr>
              <w:t>Bidders Valuation Roll Management System (VRMS) licenced, functional and operational as per bid and bid specification.</w:t>
            </w:r>
          </w:p>
          <w:p w14:paraId="25DF8884" w14:textId="77777777" w:rsidR="008B126E" w:rsidRPr="008B126E" w:rsidRDefault="008B126E" w:rsidP="00D61565">
            <w:pPr>
              <w:contextualSpacing/>
              <w:jc w:val="both"/>
              <w:rPr>
                <w:rFonts w:ascii="Arial Narrow" w:hAnsi="Arial Narrow"/>
                <w:sz w:val="20"/>
                <w:szCs w:val="20"/>
                <w:lang w:bidi="en-US"/>
              </w:rPr>
            </w:pPr>
          </w:p>
          <w:p w14:paraId="0B84FBA2" w14:textId="77777777" w:rsidR="008B126E" w:rsidRPr="008B126E" w:rsidRDefault="008B126E" w:rsidP="008B126E">
            <w:pPr>
              <w:numPr>
                <w:ilvl w:val="1"/>
                <w:numId w:val="3"/>
              </w:numPr>
              <w:ind w:left="435" w:hanging="435"/>
              <w:contextualSpacing/>
              <w:jc w:val="both"/>
              <w:rPr>
                <w:rFonts w:ascii="Arial Narrow" w:hAnsi="Arial Narrow"/>
                <w:sz w:val="20"/>
                <w:szCs w:val="20"/>
                <w:lang w:bidi="en-US"/>
              </w:rPr>
            </w:pPr>
            <w:r w:rsidRPr="008B126E">
              <w:rPr>
                <w:rFonts w:ascii="Arial Narrow" w:hAnsi="Arial Narrow"/>
                <w:sz w:val="20"/>
                <w:szCs w:val="20"/>
                <w:lang w:bidi="en-US"/>
              </w:rPr>
              <w:t>Reference letters from a local or metropolitan municipality confirming successful VRMS system implementation, operation and functionality for General Valuations and in the updating of the valuation rolls -</w:t>
            </w:r>
          </w:p>
          <w:p w14:paraId="07B63ADD" w14:textId="77777777" w:rsidR="008B126E" w:rsidRPr="008B126E" w:rsidRDefault="008B126E" w:rsidP="00D61565">
            <w:pPr>
              <w:jc w:val="right"/>
              <w:rPr>
                <w:rFonts w:ascii="Arial Narrow" w:hAnsi="Arial Narrow"/>
                <w:sz w:val="20"/>
                <w:szCs w:val="20"/>
                <w:lang w:bidi="en-US"/>
              </w:rPr>
            </w:pPr>
            <w:r w:rsidRPr="008B126E">
              <w:rPr>
                <w:rFonts w:ascii="Arial Narrow" w:hAnsi="Arial Narrow"/>
                <w:sz w:val="20"/>
                <w:szCs w:val="20"/>
                <w:lang w:bidi="en-US"/>
              </w:rPr>
              <w:t>1 to 3 references =   10</w:t>
            </w:r>
          </w:p>
          <w:p w14:paraId="74FCEEEC" w14:textId="77777777" w:rsidR="008B126E" w:rsidRPr="008B126E" w:rsidRDefault="008B126E" w:rsidP="00D61565">
            <w:pPr>
              <w:jc w:val="right"/>
              <w:rPr>
                <w:rFonts w:ascii="Arial Narrow" w:hAnsi="Arial Narrow"/>
                <w:sz w:val="20"/>
                <w:szCs w:val="20"/>
                <w:lang w:bidi="en-US"/>
              </w:rPr>
            </w:pPr>
            <w:r w:rsidRPr="008B126E">
              <w:rPr>
                <w:rFonts w:ascii="Arial Narrow" w:hAnsi="Arial Narrow"/>
                <w:sz w:val="20"/>
                <w:szCs w:val="20"/>
                <w:lang w:bidi="en-US"/>
              </w:rPr>
              <w:t>4 or more references = 18</w:t>
            </w:r>
          </w:p>
        </w:tc>
        <w:tc>
          <w:tcPr>
            <w:tcW w:w="1242" w:type="dxa"/>
            <w:tcBorders>
              <w:top w:val="nil"/>
              <w:left w:val="nil"/>
              <w:bottom w:val="single" w:sz="4" w:space="0" w:color="auto"/>
              <w:right w:val="single" w:sz="8" w:space="0" w:color="auto"/>
            </w:tcBorders>
            <w:tcMar>
              <w:top w:w="0" w:type="dxa"/>
              <w:left w:w="108" w:type="dxa"/>
              <w:bottom w:w="0" w:type="dxa"/>
              <w:right w:w="108" w:type="dxa"/>
            </w:tcMar>
          </w:tcPr>
          <w:p w14:paraId="2666CE3E" w14:textId="77777777" w:rsidR="008B126E" w:rsidRPr="008B126E" w:rsidRDefault="008B126E" w:rsidP="00D61565">
            <w:pPr>
              <w:jc w:val="center"/>
              <w:rPr>
                <w:rFonts w:ascii="Arial Narrow" w:hAnsi="Arial Narrow"/>
                <w:sz w:val="20"/>
                <w:szCs w:val="20"/>
              </w:rPr>
            </w:pPr>
          </w:p>
          <w:p w14:paraId="5102F9C3" w14:textId="77777777" w:rsidR="008B126E" w:rsidRPr="008B126E" w:rsidRDefault="008B126E" w:rsidP="00D61565">
            <w:pPr>
              <w:jc w:val="center"/>
              <w:rPr>
                <w:rFonts w:ascii="Arial Narrow" w:hAnsi="Arial Narrow"/>
                <w:sz w:val="20"/>
                <w:szCs w:val="20"/>
              </w:rPr>
            </w:pPr>
          </w:p>
          <w:p w14:paraId="7A34947D" w14:textId="77777777" w:rsidR="008B126E" w:rsidRPr="008B126E" w:rsidRDefault="008B126E" w:rsidP="00D61565">
            <w:pPr>
              <w:jc w:val="center"/>
              <w:rPr>
                <w:rFonts w:ascii="Arial Narrow" w:hAnsi="Arial Narrow"/>
                <w:sz w:val="20"/>
                <w:szCs w:val="20"/>
              </w:rPr>
            </w:pPr>
          </w:p>
          <w:p w14:paraId="4E3179C4" w14:textId="77777777" w:rsidR="008B126E" w:rsidRPr="008B126E" w:rsidRDefault="008B126E" w:rsidP="00D61565">
            <w:pPr>
              <w:jc w:val="center"/>
              <w:rPr>
                <w:rFonts w:ascii="Arial Narrow" w:hAnsi="Arial Narrow"/>
                <w:sz w:val="20"/>
                <w:szCs w:val="20"/>
              </w:rPr>
            </w:pPr>
          </w:p>
          <w:p w14:paraId="5B1945DE" w14:textId="77777777" w:rsidR="008B126E" w:rsidRPr="008B126E" w:rsidRDefault="008B126E" w:rsidP="00D61565">
            <w:pPr>
              <w:jc w:val="center"/>
              <w:rPr>
                <w:rFonts w:ascii="Arial Narrow" w:hAnsi="Arial Narrow"/>
                <w:sz w:val="20"/>
                <w:szCs w:val="20"/>
              </w:rPr>
            </w:pPr>
          </w:p>
          <w:p w14:paraId="739A448A" w14:textId="77777777" w:rsidR="008B126E" w:rsidRPr="008B126E" w:rsidRDefault="008B126E" w:rsidP="00D61565">
            <w:pPr>
              <w:jc w:val="center"/>
              <w:rPr>
                <w:rFonts w:ascii="Arial Narrow" w:hAnsi="Arial Narrow"/>
                <w:sz w:val="20"/>
                <w:szCs w:val="20"/>
              </w:rPr>
            </w:pPr>
          </w:p>
        </w:tc>
        <w:tc>
          <w:tcPr>
            <w:tcW w:w="1320" w:type="dxa"/>
            <w:tcBorders>
              <w:top w:val="nil"/>
              <w:left w:val="nil"/>
              <w:bottom w:val="single" w:sz="4" w:space="0" w:color="auto"/>
              <w:right w:val="single" w:sz="8" w:space="0" w:color="auto"/>
            </w:tcBorders>
          </w:tcPr>
          <w:p w14:paraId="00445BBF" w14:textId="77777777" w:rsidR="008B126E" w:rsidRPr="008B126E" w:rsidRDefault="008B126E" w:rsidP="00D61565">
            <w:pPr>
              <w:jc w:val="center"/>
              <w:rPr>
                <w:rFonts w:ascii="Arial Narrow" w:hAnsi="Arial Narrow"/>
                <w:sz w:val="20"/>
                <w:szCs w:val="20"/>
              </w:rPr>
            </w:pPr>
            <w:r w:rsidRPr="008B126E">
              <w:rPr>
                <w:rFonts w:ascii="Arial Narrow" w:hAnsi="Arial Narrow"/>
                <w:sz w:val="20"/>
                <w:szCs w:val="20"/>
              </w:rPr>
              <w:t>18</w:t>
            </w:r>
          </w:p>
          <w:p w14:paraId="59805A5E" w14:textId="77777777" w:rsidR="008B126E" w:rsidRPr="008B126E" w:rsidRDefault="008B126E" w:rsidP="00D61565">
            <w:pPr>
              <w:jc w:val="center"/>
              <w:rPr>
                <w:rFonts w:ascii="Arial Narrow" w:hAnsi="Arial Narrow"/>
                <w:sz w:val="20"/>
                <w:szCs w:val="20"/>
              </w:rPr>
            </w:pPr>
          </w:p>
        </w:tc>
      </w:tr>
      <w:tr w:rsidR="008B126E" w:rsidRPr="008B126E" w14:paraId="4BB49B54" w14:textId="77777777" w:rsidTr="00D61565">
        <w:trPr>
          <w:trHeight w:val="1077"/>
          <w:jc w:val="center"/>
        </w:trPr>
        <w:tc>
          <w:tcPr>
            <w:tcW w:w="2449"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433DB7" w14:textId="77777777" w:rsidR="008B126E" w:rsidRPr="008B126E" w:rsidRDefault="008B126E" w:rsidP="008B126E">
            <w:pPr>
              <w:numPr>
                <w:ilvl w:val="0"/>
                <w:numId w:val="3"/>
              </w:numPr>
              <w:ind w:left="227" w:hanging="227"/>
              <w:contextualSpacing/>
              <w:rPr>
                <w:rFonts w:ascii="Arial Narrow" w:hAnsi="Arial Narrow"/>
                <w:sz w:val="20"/>
                <w:szCs w:val="20"/>
                <w:lang w:bidi="en-US"/>
              </w:rPr>
            </w:pPr>
            <w:r w:rsidRPr="008B126E">
              <w:rPr>
                <w:rFonts w:ascii="Arial Narrow" w:hAnsi="Arial Narrow"/>
                <w:sz w:val="20"/>
                <w:szCs w:val="20"/>
                <w:lang w:bidi="en-US"/>
              </w:rPr>
              <w:t>CAMA modelling projects -Development of CAMA models to support mass valuations</w:t>
            </w:r>
          </w:p>
          <w:p w14:paraId="1FA35FD0" w14:textId="77777777" w:rsidR="008B126E" w:rsidRPr="008B126E" w:rsidRDefault="008B126E" w:rsidP="00D61565">
            <w:pPr>
              <w:ind w:left="227"/>
              <w:contextualSpacing/>
              <w:rPr>
                <w:rFonts w:ascii="Arial Narrow" w:hAnsi="Arial Narrow"/>
                <w:sz w:val="20"/>
                <w:szCs w:val="20"/>
                <w:lang w:bidi="en-US"/>
              </w:rPr>
            </w:pPr>
          </w:p>
          <w:p w14:paraId="599F693B" w14:textId="77777777" w:rsidR="008B126E" w:rsidRPr="008B126E" w:rsidRDefault="008B126E" w:rsidP="00D61565">
            <w:pPr>
              <w:ind w:left="227"/>
              <w:contextualSpacing/>
              <w:rPr>
                <w:rFonts w:ascii="Arial Narrow" w:hAnsi="Arial Narrow"/>
                <w:b/>
                <w:sz w:val="20"/>
                <w:szCs w:val="20"/>
                <w:lang w:bidi="en-US"/>
              </w:rPr>
            </w:pPr>
            <w:r w:rsidRPr="008B126E">
              <w:rPr>
                <w:rFonts w:ascii="Arial Narrow" w:hAnsi="Arial Narrow"/>
                <w:b/>
                <w:sz w:val="20"/>
                <w:szCs w:val="20"/>
                <w:lang w:bidi="en-US"/>
              </w:rPr>
              <w:t>NB:</w:t>
            </w:r>
          </w:p>
          <w:p w14:paraId="5394DEE3" w14:textId="77777777" w:rsidR="008B126E" w:rsidRPr="008B126E" w:rsidRDefault="008B126E" w:rsidP="00D61565">
            <w:pPr>
              <w:ind w:left="227"/>
              <w:contextualSpacing/>
              <w:rPr>
                <w:rFonts w:ascii="Arial Narrow" w:hAnsi="Arial Narrow"/>
                <w:sz w:val="20"/>
                <w:szCs w:val="20"/>
                <w:lang w:bidi="en-US"/>
              </w:rPr>
            </w:pPr>
            <w:r w:rsidRPr="008B126E">
              <w:rPr>
                <w:rFonts w:ascii="Arial Narrow" w:hAnsi="Arial Narrow"/>
                <w:sz w:val="20"/>
                <w:szCs w:val="20"/>
                <w:lang w:bidi="en-US"/>
              </w:rPr>
              <w:t>Methodology to  cover below topic to gain full points  :</w:t>
            </w:r>
          </w:p>
          <w:p w14:paraId="11379E3B" w14:textId="77777777" w:rsidR="008B126E" w:rsidRPr="008B126E" w:rsidRDefault="008B126E" w:rsidP="008B126E">
            <w:pPr>
              <w:pStyle w:val="ListParagraph"/>
              <w:numPr>
                <w:ilvl w:val="0"/>
                <w:numId w:val="4"/>
              </w:numPr>
              <w:spacing w:after="0" w:line="240" w:lineRule="auto"/>
              <w:rPr>
                <w:rFonts w:ascii="Arial Narrow" w:hAnsi="Arial Narrow" w:cs="Arial"/>
                <w:sz w:val="20"/>
                <w:szCs w:val="20"/>
                <w:lang w:bidi="en-US"/>
              </w:rPr>
            </w:pPr>
            <w:r w:rsidRPr="008B126E">
              <w:rPr>
                <w:rFonts w:ascii="Arial Narrow" w:hAnsi="Arial Narrow" w:cs="Arial"/>
                <w:sz w:val="20"/>
                <w:szCs w:val="20"/>
                <w:lang w:bidi="en-US"/>
              </w:rPr>
              <w:t>Computer Assisted Mass Appraisal (CAMA)</w:t>
            </w:r>
          </w:p>
          <w:p w14:paraId="1DBE0943" w14:textId="77777777" w:rsidR="008B126E" w:rsidRPr="008B126E" w:rsidRDefault="008B126E" w:rsidP="008B126E">
            <w:pPr>
              <w:pStyle w:val="ListParagraph"/>
              <w:numPr>
                <w:ilvl w:val="0"/>
                <w:numId w:val="4"/>
              </w:numPr>
              <w:spacing w:after="0" w:line="240" w:lineRule="auto"/>
              <w:rPr>
                <w:rFonts w:ascii="Arial Narrow" w:hAnsi="Arial Narrow" w:cs="Arial"/>
                <w:sz w:val="20"/>
                <w:szCs w:val="20"/>
                <w:lang w:bidi="en-US"/>
              </w:rPr>
            </w:pPr>
            <w:r w:rsidRPr="008B126E">
              <w:rPr>
                <w:rFonts w:ascii="Arial Narrow" w:hAnsi="Arial Narrow" w:cs="Arial"/>
                <w:sz w:val="20"/>
                <w:szCs w:val="20"/>
                <w:lang w:bidi="en-US"/>
              </w:rPr>
              <w:t>Data management to  support mass valuations</w:t>
            </w:r>
          </w:p>
          <w:p w14:paraId="1E76224A" w14:textId="77777777" w:rsidR="008B126E" w:rsidRPr="008B126E" w:rsidRDefault="008B126E" w:rsidP="00D61565">
            <w:pPr>
              <w:ind w:left="587"/>
              <w:contextualSpacing/>
              <w:rPr>
                <w:rFonts w:ascii="Arial Narrow" w:hAnsi="Arial Narrow"/>
                <w:sz w:val="20"/>
                <w:szCs w:val="20"/>
                <w:lang w:bidi="en-US"/>
              </w:rPr>
            </w:pPr>
          </w:p>
        </w:tc>
        <w:tc>
          <w:tcPr>
            <w:tcW w:w="4699" w:type="dxa"/>
            <w:tcBorders>
              <w:top w:val="nil"/>
              <w:left w:val="nil"/>
              <w:bottom w:val="single" w:sz="4" w:space="0" w:color="auto"/>
              <w:right w:val="single" w:sz="8" w:space="0" w:color="auto"/>
            </w:tcBorders>
            <w:tcMar>
              <w:top w:w="0" w:type="dxa"/>
              <w:left w:w="108" w:type="dxa"/>
              <w:bottom w:w="0" w:type="dxa"/>
              <w:right w:w="108" w:type="dxa"/>
            </w:tcMar>
          </w:tcPr>
          <w:p w14:paraId="350E2748" w14:textId="77777777" w:rsidR="008B126E" w:rsidRPr="008B126E" w:rsidRDefault="008B126E" w:rsidP="00D61565">
            <w:pPr>
              <w:contextualSpacing/>
              <w:jc w:val="both"/>
              <w:rPr>
                <w:rFonts w:ascii="Arial Narrow" w:hAnsi="Arial Narrow"/>
                <w:sz w:val="20"/>
                <w:szCs w:val="20"/>
                <w:lang w:bidi="en-US"/>
              </w:rPr>
            </w:pPr>
            <w:r w:rsidRPr="008B126E">
              <w:rPr>
                <w:rFonts w:ascii="Arial Narrow" w:hAnsi="Arial Narrow"/>
                <w:sz w:val="20"/>
                <w:szCs w:val="20"/>
                <w:lang w:bidi="en-US"/>
              </w:rPr>
              <w:t>Bidders must submit methodology detailing ability in performing Computer Assisted Mass Appraisal (CAMA) and the applicable data management required to support mass valuations.</w:t>
            </w:r>
          </w:p>
          <w:p w14:paraId="7B05CA0C" w14:textId="77777777" w:rsidR="008B126E" w:rsidRPr="008B126E" w:rsidRDefault="008B126E" w:rsidP="00D61565">
            <w:pPr>
              <w:contextualSpacing/>
              <w:jc w:val="both"/>
              <w:rPr>
                <w:rFonts w:ascii="Arial Narrow" w:hAnsi="Arial Narrow"/>
                <w:sz w:val="20"/>
                <w:szCs w:val="20"/>
                <w:lang w:bidi="en-US"/>
              </w:rPr>
            </w:pPr>
          </w:p>
          <w:p w14:paraId="282526D9" w14:textId="77777777" w:rsidR="008B126E" w:rsidRPr="008B126E" w:rsidRDefault="008B126E" w:rsidP="00D61565">
            <w:pPr>
              <w:contextualSpacing/>
              <w:jc w:val="both"/>
              <w:rPr>
                <w:rFonts w:ascii="Arial Narrow" w:hAnsi="Arial Narrow"/>
                <w:sz w:val="20"/>
                <w:szCs w:val="20"/>
                <w:lang w:bidi="en-US"/>
              </w:rPr>
            </w:pPr>
          </w:p>
          <w:p w14:paraId="3450094E" w14:textId="77777777" w:rsidR="008B126E" w:rsidRPr="008B126E" w:rsidRDefault="008B126E" w:rsidP="00D61565">
            <w:pPr>
              <w:contextualSpacing/>
              <w:jc w:val="right"/>
              <w:rPr>
                <w:rFonts w:ascii="Arial Narrow" w:hAnsi="Arial Narrow"/>
                <w:sz w:val="20"/>
                <w:szCs w:val="20"/>
                <w:lang w:bidi="en-US"/>
              </w:rPr>
            </w:pPr>
          </w:p>
        </w:tc>
        <w:tc>
          <w:tcPr>
            <w:tcW w:w="1242" w:type="dxa"/>
            <w:tcBorders>
              <w:top w:val="nil"/>
              <w:left w:val="nil"/>
              <w:bottom w:val="single" w:sz="4" w:space="0" w:color="auto"/>
              <w:right w:val="single" w:sz="8" w:space="0" w:color="auto"/>
            </w:tcBorders>
            <w:tcMar>
              <w:top w:w="0" w:type="dxa"/>
              <w:left w:w="108" w:type="dxa"/>
              <w:bottom w:w="0" w:type="dxa"/>
              <w:right w:w="108" w:type="dxa"/>
            </w:tcMar>
            <w:vAlign w:val="center"/>
          </w:tcPr>
          <w:p w14:paraId="7D81D132" w14:textId="77777777" w:rsidR="008B126E" w:rsidRPr="008B126E" w:rsidRDefault="008B126E" w:rsidP="00D61565">
            <w:pPr>
              <w:jc w:val="center"/>
              <w:rPr>
                <w:rFonts w:ascii="Arial Narrow" w:hAnsi="Arial Narrow"/>
                <w:sz w:val="20"/>
                <w:szCs w:val="20"/>
              </w:rPr>
            </w:pPr>
          </w:p>
        </w:tc>
        <w:tc>
          <w:tcPr>
            <w:tcW w:w="1320" w:type="dxa"/>
            <w:tcBorders>
              <w:top w:val="nil"/>
              <w:left w:val="nil"/>
              <w:bottom w:val="single" w:sz="4" w:space="0" w:color="auto"/>
              <w:right w:val="single" w:sz="8" w:space="0" w:color="auto"/>
            </w:tcBorders>
          </w:tcPr>
          <w:p w14:paraId="78435F86" w14:textId="77777777" w:rsidR="008B126E" w:rsidRPr="008B126E" w:rsidRDefault="008B126E" w:rsidP="00D61565">
            <w:pPr>
              <w:jc w:val="center"/>
              <w:rPr>
                <w:rFonts w:ascii="Arial Narrow" w:hAnsi="Arial Narrow"/>
                <w:sz w:val="20"/>
                <w:szCs w:val="20"/>
              </w:rPr>
            </w:pPr>
            <w:r w:rsidRPr="008B126E">
              <w:rPr>
                <w:rFonts w:ascii="Arial Narrow" w:hAnsi="Arial Narrow"/>
                <w:sz w:val="20"/>
                <w:szCs w:val="20"/>
              </w:rPr>
              <w:t>15</w:t>
            </w:r>
          </w:p>
        </w:tc>
      </w:tr>
    </w:tbl>
    <w:p w14:paraId="3444ED78" w14:textId="77777777" w:rsidR="008B126E" w:rsidRDefault="008B126E" w:rsidP="007E2CE3">
      <w:pPr>
        <w:jc w:val="both"/>
        <w:rPr>
          <w:rFonts w:ascii="Arial Narrow" w:hAnsi="Arial Narrow"/>
          <w:b/>
          <w:sz w:val="20"/>
          <w:szCs w:val="20"/>
        </w:rPr>
      </w:pPr>
    </w:p>
    <w:p w14:paraId="2BEBDCCE" w14:textId="07CBE60B" w:rsidR="007E2CE3" w:rsidRPr="008B5D80" w:rsidRDefault="007E2CE3" w:rsidP="007E2CE3">
      <w:pPr>
        <w:jc w:val="both"/>
        <w:rPr>
          <w:rFonts w:ascii="Arial Narrow" w:hAnsi="Arial Narrow"/>
          <w:b/>
          <w:sz w:val="20"/>
          <w:szCs w:val="20"/>
        </w:rPr>
      </w:pPr>
      <w:r w:rsidRPr="0002045A">
        <w:rPr>
          <w:rFonts w:ascii="Arial Narrow" w:hAnsi="Arial Narrow"/>
          <w:b/>
          <w:sz w:val="20"/>
          <w:szCs w:val="20"/>
        </w:rPr>
        <w:t>BIDS WILL BE EVALUATED ON THE BASIS OF RESPOSIVENESS FIRST THEN FUNCTIONALITY AND ONLY RESPONSIVE BIDS WILL BE EVALUATED ON PRICE AND B-BBEE STATUS CONTRIBUTOR AT 80/20 POINTS BASIS AS INDICATED FROM THE ABOVE TABLE. PREFERENTIAL POINTS ARE ALLOCATED/ AWARDED IN ACCORDANCE TO PREFERENTIAL PROCUREMENT POLICY FRAMEWORK ACT 5 OF 2000 (PPPFA) AND THE PPPFA REGULATIONS OF 2017.</w:t>
      </w:r>
    </w:p>
    <w:p w14:paraId="1282910C" w14:textId="77777777" w:rsidR="007E2CE3" w:rsidRPr="0002045A" w:rsidRDefault="007E2CE3" w:rsidP="007E2CE3">
      <w:pPr>
        <w:keepNext/>
        <w:tabs>
          <w:tab w:val="left" w:pos="720"/>
          <w:tab w:val="left" w:pos="1440"/>
          <w:tab w:val="left" w:pos="2160"/>
          <w:tab w:val="left" w:pos="2880"/>
          <w:tab w:val="left" w:pos="3600"/>
          <w:tab w:val="left" w:pos="4320"/>
          <w:tab w:val="left" w:pos="5040"/>
          <w:tab w:val="left" w:pos="5760"/>
          <w:tab w:val="left" w:pos="6480"/>
          <w:tab w:val="left" w:pos="7200"/>
        </w:tabs>
        <w:spacing w:line="360" w:lineRule="auto"/>
        <w:jc w:val="both"/>
        <w:outlineLvl w:val="5"/>
        <w:rPr>
          <w:rFonts w:ascii="Arial Narrow" w:hAnsi="Arial Narrow"/>
          <w:b/>
          <w:sz w:val="20"/>
          <w:szCs w:val="20"/>
          <w:u w:val="single"/>
        </w:rPr>
      </w:pPr>
    </w:p>
    <w:p w14:paraId="36033467" w14:textId="77777777" w:rsidR="007E2CE3" w:rsidRPr="0002045A" w:rsidRDefault="007E2CE3" w:rsidP="007E2CE3">
      <w:pPr>
        <w:keepNext/>
        <w:tabs>
          <w:tab w:val="left" w:pos="720"/>
          <w:tab w:val="left" w:pos="1440"/>
          <w:tab w:val="left" w:pos="2160"/>
          <w:tab w:val="left" w:pos="2880"/>
          <w:tab w:val="left" w:pos="3600"/>
          <w:tab w:val="left" w:pos="4320"/>
          <w:tab w:val="left" w:pos="5040"/>
          <w:tab w:val="left" w:pos="5760"/>
          <w:tab w:val="left" w:pos="6480"/>
          <w:tab w:val="left" w:pos="7200"/>
        </w:tabs>
        <w:spacing w:line="360" w:lineRule="auto"/>
        <w:jc w:val="both"/>
        <w:outlineLvl w:val="5"/>
        <w:rPr>
          <w:rFonts w:ascii="Arial Narrow" w:hAnsi="Arial Narrow"/>
          <w:sz w:val="20"/>
          <w:szCs w:val="20"/>
        </w:rPr>
      </w:pPr>
      <w:r w:rsidRPr="0002045A">
        <w:rPr>
          <w:rFonts w:ascii="Arial Narrow" w:hAnsi="Arial Narrow"/>
          <w:b/>
          <w:sz w:val="20"/>
          <w:szCs w:val="20"/>
          <w:u w:val="single"/>
        </w:rPr>
        <w:t>BIDDERS SHALL TAKE NOTE OF THE FOLLOWING</w:t>
      </w:r>
      <w:r w:rsidRPr="0002045A">
        <w:rPr>
          <w:rFonts w:ascii="Arial Narrow" w:hAnsi="Arial Narrow"/>
          <w:sz w:val="20"/>
          <w:szCs w:val="20"/>
        </w:rPr>
        <w:t xml:space="preserve">: </w:t>
      </w:r>
    </w:p>
    <w:p w14:paraId="33FE325A" w14:textId="77777777" w:rsidR="007E2CE3" w:rsidRPr="0002045A" w:rsidRDefault="007E2CE3" w:rsidP="007E2CE3">
      <w:pPr>
        <w:numPr>
          <w:ilvl w:val="0"/>
          <w:numId w:val="1"/>
        </w:numPr>
        <w:spacing w:after="200"/>
        <w:ind w:left="284" w:hanging="284"/>
        <w:contextualSpacing/>
        <w:jc w:val="both"/>
        <w:rPr>
          <w:rFonts w:ascii="Arial Narrow" w:hAnsi="Arial Narrow"/>
          <w:sz w:val="20"/>
          <w:szCs w:val="20"/>
        </w:rPr>
      </w:pPr>
      <w:r w:rsidRPr="0002045A">
        <w:rPr>
          <w:rFonts w:ascii="Arial Narrow" w:hAnsi="Arial Narrow"/>
          <w:sz w:val="20"/>
          <w:szCs w:val="20"/>
        </w:rPr>
        <w:t>Bidders will be adjudicated in accordance with the Municipality Supply Chain Management Policy and in terms of Preferential Procurement Policy Framework Act new regulations of 2017 and will be based on the 80/20 points system.</w:t>
      </w:r>
    </w:p>
    <w:p w14:paraId="39DE85DB" w14:textId="77777777" w:rsidR="007E2CE3" w:rsidRPr="0002045A" w:rsidRDefault="007E2CE3" w:rsidP="007E2CE3">
      <w:pPr>
        <w:numPr>
          <w:ilvl w:val="0"/>
          <w:numId w:val="1"/>
        </w:numPr>
        <w:spacing w:after="200"/>
        <w:ind w:left="284" w:hanging="284"/>
        <w:contextualSpacing/>
        <w:jc w:val="both"/>
        <w:rPr>
          <w:rFonts w:ascii="Arial Narrow" w:hAnsi="Arial Narrow"/>
          <w:sz w:val="20"/>
          <w:szCs w:val="20"/>
        </w:rPr>
      </w:pPr>
      <w:r w:rsidRPr="0002045A">
        <w:rPr>
          <w:rFonts w:ascii="Arial Narrow" w:hAnsi="Arial Narrow"/>
          <w:sz w:val="20"/>
          <w:szCs w:val="20"/>
        </w:rPr>
        <w:t>The Validity period of Bids is 90 days from the closing date of bids.</w:t>
      </w:r>
    </w:p>
    <w:p w14:paraId="28C1F043" w14:textId="77777777" w:rsidR="007E2CE3" w:rsidRPr="0002045A" w:rsidRDefault="007E2CE3" w:rsidP="007E2CE3">
      <w:pPr>
        <w:numPr>
          <w:ilvl w:val="0"/>
          <w:numId w:val="2"/>
        </w:numPr>
        <w:spacing w:after="200"/>
        <w:ind w:left="284" w:hanging="284"/>
        <w:contextualSpacing/>
        <w:jc w:val="both"/>
        <w:rPr>
          <w:rFonts w:ascii="Arial Narrow" w:hAnsi="Arial Narrow"/>
          <w:sz w:val="20"/>
          <w:szCs w:val="20"/>
        </w:rPr>
      </w:pPr>
      <w:r w:rsidRPr="0002045A">
        <w:rPr>
          <w:rFonts w:ascii="Arial Narrow" w:hAnsi="Arial Narrow"/>
          <w:sz w:val="20"/>
          <w:szCs w:val="20"/>
        </w:rPr>
        <w:t>Submit a company registration certificate (C.K document).</w:t>
      </w:r>
    </w:p>
    <w:p w14:paraId="130604AD" w14:textId="3F0A8493" w:rsidR="007E2CE3" w:rsidRPr="008B126E" w:rsidRDefault="007E2CE3" w:rsidP="008B126E">
      <w:pPr>
        <w:numPr>
          <w:ilvl w:val="0"/>
          <w:numId w:val="2"/>
        </w:numPr>
        <w:spacing w:after="200"/>
        <w:ind w:left="284" w:hanging="284"/>
        <w:contextualSpacing/>
        <w:jc w:val="both"/>
        <w:rPr>
          <w:rFonts w:ascii="Arial Narrow" w:hAnsi="Arial Narrow"/>
          <w:sz w:val="20"/>
          <w:szCs w:val="20"/>
        </w:rPr>
      </w:pPr>
      <w:r w:rsidRPr="0002045A">
        <w:rPr>
          <w:rFonts w:ascii="Arial Narrow" w:hAnsi="Arial Narrow"/>
          <w:sz w:val="20"/>
          <w:szCs w:val="20"/>
        </w:rPr>
        <w:t>Bidders must submit a Tax Compliance status document with Pin issued by South African Revenue Services (SARS)</w:t>
      </w:r>
    </w:p>
    <w:p w14:paraId="68EE18BE" w14:textId="77777777" w:rsidR="007E2CE3" w:rsidRPr="0002045A" w:rsidRDefault="007E2CE3" w:rsidP="007E2CE3">
      <w:pPr>
        <w:numPr>
          <w:ilvl w:val="0"/>
          <w:numId w:val="2"/>
        </w:numPr>
        <w:spacing w:after="200"/>
        <w:ind w:left="284" w:hanging="284"/>
        <w:contextualSpacing/>
        <w:jc w:val="both"/>
        <w:rPr>
          <w:rFonts w:ascii="Arial Narrow" w:hAnsi="Arial Narrow"/>
          <w:sz w:val="20"/>
          <w:szCs w:val="20"/>
        </w:rPr>
      </w:pPr>
      <w:r w:rsidRPr="0002045A">
        <w:rPr>
          <w:rFonts w:ascii="Arial Narrow" w:hAnsi="Arial Narrow"/>
          <w:sz w:val="20"/>
          <w:szCs w:val="20"/>
        </w:rPr>
        <w:t>Submit all director’s certified ID copies as reflecting on the company registration document.</w:t>
      </w:r>
    </w:p>
    <w:p w14:paraId="11381E32" w14:textId="77777777" w:rsidR="007E2CE3" w:rsidRPr="0002045A" w:rsidRDefault="007E2CE3" w:rsidP="007E2CE3">
      <w:pPr>
        <w:numPr>
          <w:ilvl w:val="0"/>
          <w:numId w:val="2"/>
        </w:numPr>
        <w:spacing w:after="200"/>
        <w:ind w:left="284" w:hanging="284"/>
        <w:contextualSpacing/>
        <w:jc w:val="both"/>
        <w:rPr>
          <w:rFonts w:ascii="Arial Narrow" w:hAnsi="Arial Narrow"/>
          <w:sz w:val="20"/>
          <w:szCs w:val="20"/>
        </w:rPr>
      </w:pPr>
      <w:r w:rsidRPr="0002045A">
        <w:rPr>
          <w:rFonts w:ascii="Arial Narrow" w:hAnsi="Arial Narrow"/>
          <w:sz w:val="20"/>
          <w:szCs w:val="20"/>
        </w:rPr>
        <w:t>Submit a certified copy or an original BBBEE status level Certificate/ a sworn affidavit in terms of the Amended B-BBBE codes.</w:t>
      </w:r>
    </w:p>
    <w:p w14:paraId="30EB3098" w14:textId="77777777" w:rsidR="007E2CE3" w:rsidRPr="0002045A" w:rsidRDefault="007E2CE3" w:rsidP="007E2CE3">
      <w:pPr>
        <w:numPr>
          <w:ilvl w:val="0"/>
          <w:numId w:val="2"/>
        </w:numPr>
        <w:spacing w:after="200"/>
        <w:ind w:left="284" w:hanging="284"/>
        <w:contextualSpacing/>
        <w:jc w:val="both"/>
        <w:rPr>
          <w:rFonts w:ascii="Arial Narrow" w:hAnsi="Arial Narrow"/>
          <w:sz w:val="20"/>
          <w:szCs w:val="20"/>
        </w:rPr>
      </w:pPr>
      <w:r w:rsidRPr="0002045A">
        <w:rPr>
          <w:rFonts w:ascii="Arial Narrow" w:hAnsi="Arial Narrow"/>
          <w:sz w:val="20"/>
          <w:szCs w:val="20"/>
        </w:rPr>
        <w:t>Submit proof of registration summary on Central Supplier Database (CSD).</w:t>
      </w:r>
    </w:p>
    <w:p w14:paraId="49B3F52F" w14:textId="77777777" w:rsidR="007E2CE3" w:rsidRPr="00786323" w:rsidRDefault="007E2CE3" w:rsidP="007E2CE3">
      <w:pPr>
        <w:numPr>
          <w:ilvl w:val="0"/>
          <w:numId w:val="2"/>
        </w:numPr>
        <w:spacing w:after="200"/>
        <w:ind w:left="284" w:hanging="284"/>
        <w:contextualSpacing/>
        <w:jc w:val="both"/>
        <w:rPr>
          <w:rFonts w:ascii="Arial Narrow" w:hAnsi="Arial Narrow"/>
          <w:sz w:val="20"/>
          <w:szCs w:val="20"/>
        </w:rPr>
      </w:pPr>
      <w:r w:rsidRPr="002250D1">
        <w:rPr>
          <w:rFonts w:ascii="Arial Narrow" w:hAnsi="Arial Narrow"/>
          <w:sz w:val="20"/>
          <w:szCs w:val="20"/>
        </w:rPr>
        <w:t>All municipal rates and taxes of the supplier must be paid where the business has its head or regional office. Latest billing clearance certificate or account statement not older than 3 months must be submitted with the bid, or if the property is being leased then lease agreement must be attached, failure to do so will resu</w:t>
      </w:r>
      <w:r>
        <w:rPr>
          <w:rFonts w:ascii="Arial Narrow" w:hAnsi="Arial Narrow"/>
          <w:sz w:val="20"/>
          <w:szCs w:val="20"/>
        </w:rPr>
        <w:t>lt in the bid being disqualified</w:t>
      </w:r>
      <w:r w:rsidRPr="00AA5E07">
        <w:rPr>
          <w:rFonts w:ascii="Arial Narrow" w:hAnsi="Arial Narrow"/>
          <w:b/>
          <w:sz w:val="20"/>
          <w:szCs w:val="20"/>
        </w:rPr>
        <w:t>. NB</w:t>
      </w:r>
      <w:r>
        <w:rPr>
          <w:rFonts w:ascii="Arial Narrow" w:hAnsi="Arial Narrow"/>
          <w:sz w:val="20"/>
          <w:szCs w:val="20"/>
        </w:rPr>
        <w:t xml:space="preserve"> the billing clearance certificate is only applicable to bidders who operate their business in an area or property that is not billed by the municipality.</w:t>
      </w:r>
    </w:p>
    <w:p w14:paraId="17D1EE3C" w14:textId="38BA7CD0" w:rsidR="007E2CE3" w:rsidRPr="00705968" w:rsidRDefault="007E2CE3" w:rsidP="007E2CE3">
      <w:pPr>
        <w:numPr>
          <w:ilvl w:val="0"/>
          <w:numId w:val="2"/>
        </w:numPr>
        <w:spacing w:after="200"/>
        <w:ind w:left="284" w:hanging="284"/>
        <w:contextualSpacing/>
        <w:jc w:val="both"/>
        <w:rPr>
          <w:rFonts w:ascii="Arial Narrow" w:hAnsi="Arial Narrow"/>
          <w:sz w:val="20"/>
          <w:szCs w:val="20"/>
          <w:lang w:val="en-US"/>
        </w:rPr>
      </w:pPr>
      <w:r w:rsidRPr="0002045A">
        <w:rPr>
          <w:rFonts w:ascii="Arial Narrow" w:hAnsi="Arial Narrow"/>
          <w:sz w:val="20"/>
          <w:szCs w:val="20"/>
        </w:rPr>
        <w:t>Completed MBD1, MBD 3</w:t>
      </w:r>
      <w:r>
        <w:rPr>
          <w:rFonts w:ascii="Arial Narrow" w:hAnsi="Arial Narrow"/>
          <w:sz w:val="20"/>
          <w:szCs w:val="20"/>
        </w:rPr>
        <w:t>.3</w:t>
      </w:r>
      <w:r w:rsidRPr="0002045A">
        <w:rPr>
          <w:rFonts w:ascii="Arial Narrow" w:hAnsi="Arial Narrow"/>
          <w:sz w:val="20"/>
          <w:szCs w:val="20"/>
        </w:rPr>
        <w:t>, MBD4, MBD 6, MBD 7</w:t>
      </w:r>
      <w:r w:rsidR="008B126E">
        <w:rPr>
          <w:rFonts w:ascii="Arial Narrow" w:hAnsi="Arial Narrow"/>
          <w:sz w:val="20"/>
          <w:szCs w:val="20"/>
        </w:rPr>
        <w:t>.2</w:t>
      </w:r>
      <w:r w:rsidRPr="0002045A">
        <w:rPr>
          <w:rFonts w:ascii="Arial Narrow" w:hAnsi="Arial Narrow"/>
          <w:sz w:val="20"/>
          <w:szCs w:val="20"/>
        </w:rPr>
        <w:t>, MBD 8 and MBD 9.</w:t>
      </w:r>
    </w:p>
    <w:p w14:paraId="6BAD2552" w14:textId="77777777" w:rsidR="007E2CE3" w:rsidRPr="0002045A" w:rsidRDefault="007E2CE3" w:rsidP="007E2CE3">
      <w:pPr>
        <w:numPr>
          <w:ilvl w:val="0"/>
          <w:numId w:val="2"/>
        </w:numPr>
        <w:spacing w:after="200"/>
        <w:ind w:left="284" w:hanging="284"/>
        <w:contextualSpacing/>
        <w:jc w:val="both"/>
        <w:rPr>
          <w:rFonts w:ascii="Arial Narrow" w:hAnsi="Arial Narrow"/>
          <w:sz w:val="20"/>
          <w:szCs w:val="20"/>
        </w:rPr>
      </w:pPr>
      <w:r w:rsidRPr="0002045A">
        <w:rPr>
          <w:rFonts w:ascii="Arial Narrow" w:hAnsi="Arial Narrow"/>
          <w:sz w:val="20"/>
          <w:szCs w:val="20"/>
        </w:rPr>
        <w:t>All certified documents must not be older than three (03) months.</w:t>
      </w:r>
    </w:p>
    <w:p w14:paraId="6C7DBD76" w14:textId="77777777" w:rsidR="007E2CE3" w:rsidRPr="0002045A" w:rsidRDefault="007E2CE3" w:rsidP="007E2CE3">
      <w:pPr>
        <w:numPr>
          <w:ilvl w:val="0"/>
          <w:numId w:val="2"/>
        </w:numPr>
        <w:spacing w:after="200"/>
        <w:ind w:left="284" w:hanging="284"/>
        <w:contextualSpacing/>
        <w:jc w:val="both"/>
        <w:rPr>
          <w:rFonts w:ascii="Arial Narrow" w:hAnsi="Arial Narrow"/>
          <w:sz w:val="20"/>
          <w:szCs w:val="20"/>
        </w:rPr>
      </w:pPr>
      <w:r w:rsidRPr="0002045A">
        <w:rPr>
          <w:rFonts w:ascii="Arial Narrow" w:hAnsi="Arial Narrow"/>
          <w:sz w:val="20"/>
          <w:szCs w:val="20"/>
        </w:rPr>
        <w:t>All other pre-requisites as detailed in the bid documents shall apply.</w:t>
      </w:r>
    </w:p>
    <w:p w14:paraId="2EDA4FAE" w14:textId="77777777" w:rsidR="007E2CE3" w:rsidRPr="0002045A" w:rsidRDefault="007E2CE3" w:rsidP="007E2CE3">
      <w:pPr>
        <w:numPr>
          <w:ilvl w:val="0"/>
          <w:numId w:val="2"/>
        </w:numPr>
        <w:spacing w:after="200"/>
        <w:ind w:left="284" w:hanging="284"/>
        <w:contextualSpacing/>
        <w:jc w:val="both"/>
        <w:rPr>
          <w:rFonts w:ascii="Arial Narrow" w:hAnsi="Arial Narrow"/>
          <w:sz w:val="20"/>
          <w:szCs w:val="20"/>
        </w:rPr>
      </w:pPr>
      <w:r w:rsidRPr="0002045A">
        <w:rPr>
          <w:rFonts w:ascii="Arial Narrow" w:hAnsi="Arial Narrow"/>
          <w:sz w:val="20"/>
          <w:szCs w:val="20"/>
        </w:rPr>
        <w:t>Failure to complete all</w:t>
      </w:r>
      <w:r w:rsidRPr="0002045A">
        <w:rPr>
          <w:rFonts w:ascii="Arial Narrow" w:hAnsi="Arial Narrow"/>
          <w:b/>
          <w:sz w:val="20"/>
          <w:szCs w:val="20"/>
        </w:rPr>
        <w:t xml:space="preserve"> </w:t>
      </w:r>
      <w:r w:rsidRPr="0002045A">
        <w:rPr>
          <w:rFonts w:ascii="Arial Narrow" w:hAnsi="Arial Narrow"/>
          <w:sz w:val="20"/>
          <w:szCs w:val="20"/>
        </w:rPr>
        <w:t>the supplementary information will result in bidder being deemed non-responsive.</w:t>
      </w:r>
    </w:p>
    <w:p w14:paraId="082F8AC6" w14:textId="77777777" w:rsidR="007E2CE3" w:rsidRDefault="007E2CE3" w:rsidP="007E2CE3">
      <w:pPr>
        <w:numPr>
          <w:ilvl w:val="0"/>
          <w:numId w:val="2"/>
        </w:numPr>
        <w:ind w:left="284" w:hanging="284"/>
        <w:contextualSpacing/>
        <w:jc w:val="both"/>
        <w:rPr>
          <w:rFonts w:ascii="Arial Narrow" w:hAnsi="Arial Narrow"/>
          <w:sz w:val="20"/>
          <w:szCs w:val="20"/>
        </w:rPr>
      </w:pPr>
      <w:r w:rsidRPr="0002045A">
        <w:rPr>
          <w:rFonts w:ascii="Arial Narrow" w:hAnsi="Arial Narrow"/>
          <w:sz w:val="20"/>
          <w:szCs w:val="20"/>
        </w:rPr>
        <w:t>Late, telegraphic, facsimile, incomplete or unsigned bids will not be considered.</w:t>
      </w:r>
    </w:p>
    <w:p w14:paraId="22EB8920" w14:textId="77777777" w:rsidR="007E2CE3" w:rsidRPr="0002045A" w:rsidRDefault="007E2CE3" w:rsidP="007E2CE3">
      <w:pPr>
        <w:ind w:left="284"/>
        <w:contextualSpacing/>
        <w:jc w:val="both"/>
        <w:rPr>
          <w:rFonts w:ascii="Arial Narrow" w:hAnsi="Arial Narrow"/>
          <w:sz w:val="20"/>
          <w:szCs w:val="20"/>
        </w:rPr>
      </w:pPr>
    </w:p>
    <w:p w14:paraId="40F85722" w14:textId="77777777" w:rsidR="007E2CE3" w:rsidRPr="0002045A" w:rsidRDefault="007E2CE3" w:rsidP="007E2CE3">
      <w:pPr>
        <w:ind w:left="284"/>
        <w:contextualSpacing/>
        <w:jc w:val="both"/>
        <w:rPr>
          <w:rFonts w:ascii="Arial Narrow" w:hAnsi="Arial Narrow"/>
          <w:sz w:val="20"/>
          <w:szCs w:val="20"/>
        </w:rPr>
      </w:pPr>
    </w:p>
    <w:p w14:paraId="12338A46" w14:textId="77777777" w:rsidR="007E2CE3" w:rsidRDefault="007E2CE3" w:rsidP="007E2CE3">
      <w:pPr>
        <w:contextualSpacing/>
        <w:jc w:val="both"/>
        <w:rPr>
          <w:rFonts w:ascii="Arial Narrow" w:hAnsi="Arial Narrow"/>
          <w:sz w:val="20"/>
          <w:szCs w:val="20"/>
        </w:rPr>
      </w:pPr>
    </w:p>
    <w:p w14:paraId="5E4C4784" w14:textId="77777777" w:rsidR="007E2CE3" w:rsidRPr="0002045A" w:rsidRDefault="007E2CE3" w:rsidP="007E2CE3">
      <w:pPr>
        <w:contextualSpacing/>
        <w:jc w:val="both"/>
        <w:rPr>
          <w:rFonts w:ascii="Arial Narrow" w:hAnsi="Arial Narrow"/>
          <w:sz w:val="20"/>
          <w:szCs w:val="20"/>
        </w:rPr>
      </w:pPr>
    </w:p>
    <w:p w14:paraId="2F60739D" w14:textId="77777777" w:rsidR="007E2CE3" w:rsidRPr="0002045A" w:rsidRDefault="007E2CE3" w:rsidP="007E2CE3">
      <w:pPr>
        <w:contextualSpacing/>
        <w:jc w:val="both"/>
        <w:rPr>
          <w:rFonts w:ascii="Arial Narrow" w:hAnsi="Arial Narrow"/>
          <w:b/>
          <w:sz w:val="20"/>
          <w:szCs w:val="20"/>
        </w:rPr>
      </w:pPr>
      <w:r w:rsidRPr="0002045A">
        <w:rPr>
          <w:rFonts w:ascii="Arial Narrow" w:hAnsi="Arial Narrow"/>
          <w:b/>
          <w:sz w:val="20"/>
          <w:szCs w:val="20"/>
        </w:rPr>
        <w:t>Emalahleni Local Municipality encourages all service providers to exercise safety guidelines for prevention of corona virus transmission and apply general hygiene protocols as recommended by the Department of Health. The Municipality cannot be held liable for any loss, damages, or inconvenience weather, technical, financial or health related, which may arise from the COVID-19 Pandemic or the national lockdown and its regulations and alert levels.</w:t>
      </w:r>
    </w:p>
    <w:p w14:paraId="22400DA7" w14:textId="77777777" w:rsidR="007E2CE3" w:rsidRPr="0002045A" w:rsidRDefault="007E2CE3" w:rsidP="007E2CE3">
      <w:pPr>
        <w:rPr>
          <w:rFonts w:ascii="Arial Narrow" w:hAnsi="Arial Narrow"/>
          <w:b/>
          <w:bCs/>
          <w:sz w:val="20"/>
          <w:szCs w:val="20"/>
        </w:rPr>
      </w:pPr>
    </w:p>
    <w:p w14:paraId="0E587B50" w14:textId="77777777" w:rsidR="007E2CE3" w:rsidRPr="0002045A" w:rsidRDefault="007E2CE3" w:rsidP="007E2CE3">
      <w:pPr>
        <w:contextualSpacing/>
        <w:jc w:val="both"/>
        <w:rPr>
          <w:rFonts w:ascii="Arial Narrow" w:hAnsi="Arial Narrow"/>
          <w:sz w:val="20"/>
          <w:szCs w:val="20"/>
        </w:rPr>
      </w:pPr>
    </w:p>
    <w:p w14:paraId="737F7604" w14:textId="77777777" w:rsidR="007E2CE3" w:rsidRPr="0002045A" w:rsidRDefault="007E2CE3" w:rsidP="007E2CE3">
      <w:pPr>
        <w:contextualSpacing/>
        <w:jc w:val="both"/>
        <w:rPr>
          <w:rFonts w:ascii="Arial Narrow" w:hAnsi="Arial Narrow"/>
          <w:sz w:val="20"/>
          <w:szCs w:val="20"/>
        </w:rPr>
      </w:pPr>
    </w:p>
    <w:p w14:paraId="7BDF5C01" w14:textId="77777777" w:rsidR="007E2CE3" w:rsidRDefault="007E2CE3" w:rsidP="007E2CE3">
      <w:pPr>
        <w:contextualSpacing/>
        <w:jc w:val="both"/>
        <w:rPr>
          <w:rFonts w:ascii="Arial Narrow" w:hAnsi="Arial Narrow"/>
          <w:sz w:val="20"/>
          <w:szCs w:val="20"/>
        </w:rPr>
      </w:pPr>
      <w:r w:rsidRPr="0002045A">
        <w:rPr>
          <w:rFonts w:ascii="Arial Narrow" w:hAnsi="Arial Narrow"/>
          <w:sz w:val="20"/>
          <w:szCs w:val="20"/>
        </w:rPr>
        <w:t>Emalahleni Local Municipality does not bind itself to accept the lowest or any bid and reserves the right not to accept the whole or any part of the bid.</w:t>
      </w:r>
    </w:p>
    <w:p w14:paraId="42D98993" w14:textId="77777777" w:rsidR="007E2CE3" w:rsidRDefault="007E2CE3" w:rsidP="007E2CE3">
      <w:pPr>
        <w:contextualSpacing/>
        <w:jc w:val="both"/>
        <w:rPr>
          <w:rFonts w:ascii="Arial Narrow" w:hAnsi="Arial Narrow"/>
          <w:sz w:val="20"/>
          <w:szCs w:val="20"/>
        </w:rPr>
      </w:pPr>
    </w:p>
    <w:p w14:paraId="2E7FA5F1" w14:textId="77777777" w:rsidR="007E2CE3" w:rsidRDefault="007E2CE3" w:rsidP="007E2CE3">
      <w:pPr>
        <w:contextualSpacing/>
        <w:jc w:val="both"/>
        <w:rPr>
          <w:rFonts w:ascii="Arial Narrow" w:hAnsi="Arial Narrow"/>
          <w:sz w:val="20"/>
          <w:szCs w:val="20"/>
        </w:rPr>
      </w:pPr>
    </w:p>
    <w:p w14:paraId="720DEAB6" w14:textId="77777777" w:rsidR="007E2CE3" w:rsidRDefault="007E2CE3" w:rsidP="007E2CE3">
      <w:pPr>
        <w:contextualSpacing/>
        <w:jc w:val="both"/>
        <w:rPr>
          <w:rFonts w:ascii="Arial Narrow" w:hAnsi="Arial Narrow"/>
          <w:sz w:val="20"/>
          <w:szCs w:val="20"/>
        </w:rPr>
      </w:pPr>
    </w:p>
    <w:p w14:paraId="1AF231FE" w14:textId="77777777" w:rsidR="007E2CE3" w:rsidRPr="005E40F1" w:rsidRDefault="007E2CE3" w:rsidP="007E2CE3">
      <w:pPr>
        <w:contextualSpacing/>
        <w:jc w:val="both"/>
        <w:rPr>
          <w:rFonts w:ascii="Arial Narrow" w:hAnsi="Arial Narrow"/>
          <w:b/>
          <w:sz w:val="20"/>
          <w:szCs w:val="20"/>
        </w:rPr>
      </w:pPr>
      <w:r w:rsidRPr="005E40F1">
        <w:rPr>
          <w:rFonts w:ascii="Arial Narrow" w:hAnsi="Arial Narrow"/>
          <w:b/>
          <w:sz w:val="20"/>
          <w:szCs w:val="20"/>
        </w:rPr>
        <w:t>…………………………….</w:t>
      </w:r>
    </w:p>
    <w:p w14:paraId="5874AA13" w14:textId="0AC34DAB" w:rsidR="007E2CE3" w:rsidRPr="005E40F1" w:rsidRDefault="008B126E" w:rsidP="007E2CE3">
      <w:pPr>
        <w:contextualSpacing/>
        <w:jc w:val="both"/>
        <w:rPr>
          <w:rFonts w:ascii="Arial Narrow" w:hAnsi="Arial Narrow"/>
          <w:b/>
          <w:sz w:val="20"/>
          <w:szCs w:val="20"/>
        </w:rPr>
      </w:pPr>
      <w:r>
        <w:rPr>
          <w:rFonts w:ascii="Arial Narrow" w:hAnsi="Arial Narrow"/>
          <w:b/>
          <w:sz w:val="20"/>
          <w:szCs w:val="20"/>
        </w:rPr>
        <w:t>POB Makoma</w:t>
      </w:r>
    </w:p>
    <w:p w14:paraId="0EAD7BB7" w14:textId="622696C0" w:rsidR="007E2CE3" w:rsidRPr="005E40F1" w:rsidRDefault="007E2CE3" w:rsidP="007E2CE3">
      <w:pPr>
        <w:contextualSpacing/>
        <w:jc w:val="both"/>
        <w:rPr>
          <w:rFonts w:ascii="Arial Narrow" w:hAnsi="Arial Narrow"/>
          <w:b/>
          <w:sz w:val="20"/>
          <w:szCs w:val="20"/>
        </w:rPr>
      </w:pPr>
      <w:r w:rsidRPr="005E40F1">
        <w:rPr>
          <w:rFonts w:ascii="Arial Narrow" w:hAnsi="Arial Narrow"/>
          <w:b/>
          <w:sz w:val="20"/>
          <w:szCs w:val="20"/>
        </w:rPr>
        <w:t>MUNICIPAL MANAGER</w:t>
      </w:r>
    </w:p>
    <w:p w14:paraId="78D642F1" w14:textId="77777777" w:rsidR="007E2CE3" w:rsidRDefault="007E2CE3"/>
    <w:sectPr w:rsidR="007E2C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BD6CBC"/>
    <w:multiLevelType w:val="hybridMultilevel"/>
    <w:tmpl w:val="59A80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60724E"/>
    <w:multiLevelType w:val="hybridMultilevel"/>
    <w:tmpl w:val="9E525106"/>
    <w:lvl w:ilvl="0" w:tplc="B75CE97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648C2516"/>
    <w:multiLevelType w:val="hybridMultilevel"/>
    <w:tmpl w:val="E85A6D68"/>
    <w:lvl w:ilvl="0" w:tplc="1C090001">
      <w:start w:val="1"/>
      <w:numFmt w:val="bullet"/>
      <w:lvlText w:val=""/>
      <w:lvlJc w:val="left"/>
      <w:pPr>
        <w:ind w:left="947" w:hanging="360"/>
      </w:pPr>
      <w:rPr>
        <w:rFonts w:ascii="Symbol" w:hAnsi="Symbol" w:hint="default"/>
      </w:rPr>
    </w:lvl>
    <w:lvl w:ilvl="1" w:tplc="1C090003" w:tentative="1">
      <w:start w:val="1"/>
      <w:numFmt w:val="bullet"/>
      <w:lvlText w:val="o"/>
      <w:lvlJc w:val="left"/>
      <w:pPr>
        <w:ind w:left="1667" w:hanging="360"/>
      </w:pPr>
      <w:rPr>
        <w:rFonts w:ascii="Courier New" w:hAnsi="Courier New" w:cs="Courier New" w:hint="default"/>
      </w:rPr>
    </w:lvl>
    <w:lvl w:ilvl="2" w:tplc="1C090005" w:tentative="1">
      <w:start w:val="1"/>
      <w:numFmt w:val="bullet"/>
      <w:lvlText w:val=""/>
      <w:lvlJc w:val="left"/>
      <w:pPr>
        <w:ind w:left="2387" w:hanging="360"/>
      </w:pPr>
      <w:rPr>
        <w:rFonts w:ascii="Wingdings" w:hAnsi="Wingdings" w:hint="default"/>
      </w:rPr>
    </w:lvl>
    <w:lvl w:ilvl="3" w:tplc="1C090001" w:tentative="1">
      <w:start w:val="1"/>
      <w:numFmt w:val="bullet"/>
      <w:lvlText w:val=""/>
      <w:lvlJc w:val="left"/>
      <w:pPr>
        <w:ind w:left="3107" w:hanging="360"/>
      </w:pPr>
      <w:rPr>
        <w:rFonts w:ascii="Symbol" w:hAnsi="Symbol" w:hint="default"/>
      </w:rPr>
    </w:lvl>
    <w:lvl w:ilvl="4" w:tplc="1C090003" w:tentative="1">
      <w:start w:val="1"/>
      <w:numFmt w:val="bullet"/>
      <w:lvlText w:val="o"/>
      <w:lvlJc w:val="left"/>
      <w:pPr>
        <w:ind w:left="3827" w:hanging="360"/>
      </w:pPr>
      <w:rPr>
        <w:rFonts w:ascii="Courier New" w:hAnsi="Courier New" w:cs="Courier New" w:hint="default"/>
      </w:rPr>
    </w:lvl>
    <w:lvl w:ilvl="5" w:tplc="1C090005" w:tentative="1">
      <w:start w:val="1"/>
      <w:numFmt w:val="bullet"/>
      <w:lvlText w:val=""/>
      <w:lvlJc w:val="left"/>
      <w:pPr>
        <w:ind w:left="4547" w:hanging="360"/>
      </w:pPr>
      <w:rPr>
        <w:rFonts w:ascii="Wingdings" w:hAnsi="Wingdings" w:hint="default"/>
      </w:rPr>
    </w:lvl>
    <w:lvl w:ilvl="6" w:tplc="1C090001" w:tentative="1">
      <w:start w:val="1"/>
      <w:numFmt w:val="bullet"/>
      <w:lvlText w:val=""/>
      <w:lvlJc w:val="left"/>
      <w:pPr>
        <w:ind w:left="5267" w:hanging="360"/>
      </w:pPr>
      <w:rPr>
        <w:rFonts w:ascii="Symbol" w:hAnsi="Symbol" w:hint="default"/>
      </w:rPr>
    </w:lvl>
    <w:lvl w:ilvl="7" w:tplc="1C090003" w:tentative="1">
      <w:start w:val="1"/>
      <w:numFmt w:val="bullet"/>
      <w:lvlText w:val="o"/>
      <w:lvlJc w:val="left"/>
      <w:pPr>
        <w:ind w:left="5987" w:hanging="360"/>
      </w:pPr>
      <w:rPr>
        <w:rFonts w:ascii="Courier New" w:hAnsi="Courier New" w:cs="Courier New" w:hint="default"/>
      </w:rPr>
    </w:lvl>
    <w:lvl w:ilvl="8" w:tplc="1C090005" w:tentative="1">
      <w:start w:val="1"/>
      <w:numFmt w:val="bullet"/>
      <w:lvlText w:val=""/>
      <w:lvlJc w:val="left"/>
      <w:pPr>
        <w:ind w:left="6707" w:hanging="360"/>
      </w:pPr>
      <w:rPr>
        <w:rFonts w:ascii="Wingdings" w:hAnsi="Wingdings" w:hint="default"/>
      </w:rPr>
    </w:lvl>
  </w:abstractNum>
  <w:abstractNum w:abstractNumId="3" w15:restartNumberingAfterBreak="0">
    <w:nsid w:val="73084289"/>
    <w:multiLevelType w:val="hybridMultilevel"/>
    <w:tmpl w:val="66683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2599947">
    <w:abstractNumId w:val="3"/>
  </w:num>
  <w:num w:numId="2" w16cid:durableId="1981224215">
    <w:abstractNumId w:val="0"/>
  </w:num>
  <w:num w:numId="3" w16cid:durableId="1439369399">
    <w:abstractNumId w:val="1"/>
  </w:num>
  <w:num w:numId="4" w16cid:durableId="1989897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CE3"/>
    <w:rsid w:val="000E3ABB"/>
    <w:rsid w:val="002258E9"/>
    <w:rsid w:val="00406D3B"/>
    <w:rsid w:val="00513E4F"/>
    <w:rsid w:val="0079688F"/>
    <w:rsid w:val="007E2CE3"/>
    <w:rsid w:val="008B126E"/>
    <w:rsid w:val="00AE7C6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9298C"/>
  <w15:chartTrackingRefBased/>
  <w15:docId w15:val="{7BF28F2D-81F0-4402-A9CA-58F767C0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CE3"/>
    <w:pPr>
      <w:spacing w:after="0" w:line="240" w:lineRule="auto"/>
    </w:pPr>
    <w:rPr>
      <w:rFonts w:ascii="Garamond" w:eastAsia="Times New Roman" w:hAnsi="Garamond" w:cs="Arial"/>
      <w:kern w:val="0"/>
      <w:sz w:val="24"/>
      <w:szCs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E2CE3"/>
    <w:rPr>
      <w:color w:val="0000FF"/>
      <w:u w:val="single"/>
    </w:rPr>
  </w:style>
  <w:style w:type="table" w:styleId="TableGrid">
    <w:name w:val="Table Grid"/>
    <w:basedOn w:val="TableNormal"/>
    <w:uiPriority w:val="39"/>
    <w:rsid w:val="007E2CE3"/>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List Paragraph 1,subsubpara"/>
    <w:basedOn w:val="Normal"/>
    <w:link w:val="ListParagraphChar"/>
    <w:uiPriority w:val="34"/>
    <w:qFormat/>
    <w:rsid w:val="008B126E"/>
    <w:pPr>
      <w:spacing w:after="160" w:line="259" w:lineRule="auto"/>
      <w:ind w:left="720"/>
      <w:contextualSpacing/>
    </w:pPr>
    <w:rPr>
      <w:rFonts w:asciiTheme="minorHAnsi" w:eastAsiaTheme="minorHAnsi" w:hAnsiTheme="minorHAnsi" w:cstheme="minorBidi"/>
      <w:sz w:val="22"/>
      <w:szCs w:val="22"/>
      <w:lang w:val="en-ZA"/>
    </w:rPr>
  </w:style>
  <w:style w:type="character" w:customStyle="1" w:styleId="ListParagraphChar">
    <w:name w:val="List Paragraph Char"/>
    <w:aliases w:val="Table of contents numbered Char,List Paragraph 1 Char,subsubpara Char"/>
    <w:link w:val="ListParagraph"/>
    <w:uiPriority w:val="34"/>
    <w:locked/>
    <w:rsid w:val="008B126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lahlenilm.gov.z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1235</Words>
  <Characters>7043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Nceba Stemela</dc:creator>
  <cp:keywords/>
  <dc:description/>
  <cp:lastModifiedBy>Nceba Stemela</cp:lastModifiedBy>
  <cp:revision>6</cp:revision>
  <dcterms:created xsi:type="dcterms:W3CDTF">2023-05-03T15:05:00Z</dcterms:created>
  <dcterms:modified xsi:type="dcterms:W3CDTF">2023-05-04T08:08:00Z</dcterms:modified>
</cp:coreProperties>
</file>