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9F894" w14:textId="77777777" w:rsidR="00970074" w:rsidRPr="00314AC9" w:rsidRDefault="00970074" w:rsidP="00970074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  <w:lang w:val="en-US"/>
        </w:rPr>
      </w:pPr>
      <w:r w:rsidRPr="00314AC9">
        <w:rPr>
          <w:rFonts w:ascii="Arial" w:hAnsi="Arial" w:cs="Arial"/>
          <w:b/>
          <w:u w:val="single"/>
          <w:lang w:val="en-US"/>
        </w:rPr>
        <w:t>FUNCTIONALITY CRITERIA AND SUB-CRITERIA FOR TECHNICAL SCORING</w:t>
      </w:r>
    </w:p>
    <w:p w14:paraId="4BC2394E" w14:textId="77777777" w:rsidR="00970074" w:rsidRPr="00630C42" w:rsidRDefault="00970074" w:rsidP="00970074">
      <w:pPr>
        <w:pStyle w:val="ListBullet"/>
        <w:numPr>
          <w:ilvl w:val="0"/>
          <w:numId w:val="0"/>
        </w:numPr>
        <w:rPr>
          <w:rFonts w:ascii="Arial" w:hAnsi="Arial"/>
          <w:b/>
          <w:szCs w:val="22"/>
        </w:rPr>
      </w:pPr>
      <w:r w:rsidRPr="00630C42">
        <w:rPr>
          <w:rFonts w:ascii="Arial" w:hAnsi="Arial"/>
          <w:b/>
          <w:szCs w:val="22"/>
        </w:rPr>
        <w:t>Mandatory Requirements</w:t>
      </w:r>
    </w:p>
    <w:p w14:paraId="751D42C5" w14:textId="77777777" w:rsidR="00970074" w:rsidRPr="00630C42" w:rsidRDefault="00970074" w:rsidP="00970074">
      <w:pPr>
        <w:pStyle w:val="ListBullet"/>
        <w:numPr>
          <w:ilvl w:val="0"/>
          <w:numId w:val="0"/>
        </w:numPr>
        <w:ind w:left="1077" w:hanging="357"/>
        <w:rPr>
          <w:rFonts w:ascii="Arial" w:hAnsi="Arial"/>
          <w:szCs w:val="22"/>
        </w:rPr>
      </w:pPr>
    </w:p>
    <w:p w14:paraId="7E976CCF" w14:textId="77777777" w:rsidR="00970074" w:rsidRDefault="00970074" w:rsidP="00970074">
      <w:pPr>
        <w:pStyle w:val="ListBullet2"/>
        <w:rPr>
          <w:sz w:val="22"/>
          <w:szCs w:val="22"/>
        </w:rPr>
      </w:pPr>
      <w:r w:rsidRPr="00630C42">
        <w:rPr>
          <w:sz w:val="22"/>
          <w:szCs w:val="22"/>
        </w:rPr>
        <w:t>The minimum qualifying score for functionality is 70%.</w:t>
      </w:r>
      <w:r w:rsidRPr="00630C42">
        <w:rPr>
          <w:color w:val="FF0000"/>
          <w:sz w:val="22"/>
          <w:szCs w:val="22"/>
        </w:rPr>
        <w:t xml:space="preserve"> </w:t>
      </w:r>
      <w:r w:rsidRPr="00630C42">
        <w:rPr>
          <w:sz w:val="22"/>
          <w:szCs w:val="22"/>
        </w:rPr>
        <w:t>All the tenders that fail to achieve the minimum qualifying score on functionality shall not be considered for further evaluation on price and B-BBEE.</w:t>
      </w:r>
    </w:p>
    <w:tbl>
      <w:tblPr>
        <w:tblStyle w:val="TableGrid"/>
        <w:tblW w:w="1134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973"/>
        <w:gridCol w:w="1134"/>
        <w:gridCol w:w="1978"/>
        <w:gridCol w:w="6"/>
        <w:gridCol w:w="1274"/>
        <w:gridCol w:w="2981"/>
      </w:tblGrid>
      <w:tr w:rsidR="003032FC" w:rsidRPr="003032FC" w14:paraId="2BC1D3ED" w14:textId="77777777" w:rsidTr="00517D8D">
        <w:tc>
          <w:tcPr>
            <w:tcW w:w="3973" w:type="dxa"/>
          </w:tcPr>
          <w:p w14:paraId="12363B1C" w14:textId="77777777" w:rsidR="003032FC" w:rsidRPr="003032FC" w:rsidRDefault="003032FC" w:rsidP="003032FC">
            <w:pPr>
              <w:rPr>
                <w:rFonts w:ascii="Arial" w:hAnsi="Arial" w:cs="Arial"/>
                <w:color w:val="FF0000"/>
              </w:rPr>
            </w:pPr>
            <w:r w:rsidRPr="003032FC">
              <w:rPr>
                <w:rFonts w:ascii="Arial" w:hAnsi="Arial" w:cs="Arial"/>
                <w:b/>
                <w:lang w:val="en-US"/>
              </w:rPr>
              <w:t>Course  Accreditation (CRITERIA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3032FC">
              <w:rPr>
                <w:rFonts w:ascii="Arial" w:hAnsi="Arial" w:cs="Arial"/>
                <w:b/>
                <w:lang w:val="en-US"/>
              </w:rPr>
              <w:t>-1)</w:t>
            </w:r>
          </w:p>
        </w:tc>
        <w:tc>
          <w:tcPr>
            <w:tcW w:w="1134" w:type="dxa"/>
          </w:tcPr>
          <w:p w14:paraId="45866907" w14:textId="77777777" w:rsidR="003032FC" w:rsidRPr="003032FC" w:rsidRDefault="003032FC" w:rsidP="003032FC">
            <w:pPr>
              <w:rPr>
                <w:rFonts w:ascii="Arial" w:hAnsi="Arial" w:cs="Arial"/>
                <w:b/>
                <w:lang w:val="en-US"/>
              </w:rPr>
            </w:pPr>
            <w:r w:rsidRPr="003032FC">
              <w:rPr>
                <w:rFonts w:ascii="Arial" w:hAnsi="Arial" w:cs="Arial"/>
                <w:b/>
                <w:lang w:val="en-US"/>
              </w:rPr>
              <w:t xml:space="preserve">WEIGHT </w:t>
            </w:r>
          </w:p>
          <w:p w14:paraId="507812CD" w14:textId="77777777" w:rsidR="003032FC" w:rsidRPr="003032FC" w:rsidRDefault="003032FC" w:rsidP="003032FC">
            <w:pPr>
              <w:rPr>
                <w:rFonts w:ascii="Arial" w:hAnsi="Arial" w:cs="Arial"/>
                <w:b/>
                <w:lang w:val="en-US"/>
              </w:rPr>
            </w:pPr>
            <w:r w:rsidRPr="003032FC">
              <w:rPr>
                <w:rFonts w:ascii="Arial" w:hAnsi="Arial" w:cs="Arial"/>
                <w:b/>
                <w:lang w:val="en-US"/>
              </w:rPr>
              <w:t>100%</w:t>
            </w:r>
          </w:p>
          <w:p w14:paraId="29761379" w14:textId="77777777" w:rsidR="003032FC" w:rsidRPr="003032FC" w:rsidRDefault="003032FC" w:rsidP="003032FC">
            <w:pPr>
              <w:rPr>
                <w:rFonts w:ascii="Arial" w:hAnsi="Arial" w:cs="Arial"/>
                <w:b/>
                <w:lang w:val="en-US"/>
              </w:rPr>
            </w:pPr>
          </w:p>
          <w:p w14:paraId="31D5C9FF" w14:textId="77777777" w:rsidR="003032FC" w:rsidRPr="003032FC" w:rsidRDefault="003032FC" w:rsidP="003032FC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71B30896" w14:textId="77777777" w:rsidR="003032FC" w:rsidRPr="003032FC" w:rsidRDefault="003032FC" w:rsidP="003032FC">
            <w:pPr>
              <w:rPr>
                <w:rFonts w:ascii="Arial" w:hAnsi="Arial" w:cs="Arial"/>
                <w:b/>
                <w:lang w:val="en-US"/>
              </w:rPr>
            </w:pPr>
            <w:r w:rsidRPr="003032FC">
              <w:rPr>
                <w:rFonts w:ascii="Arial" w:hAnsi="Arial" w:cs="Arial"/>
                <w:b/>
                <w:lang w:val="en-US"/>
              </w:rPr>
              <w:t>RANGE</w:t>
            </w:r>
          </w:p>
        </w:tc>
        <w:tc>
          <w:tcPr>
            <w:tcW w:w="1274" w:type="dxa"/>
          </w:tcPr>
          <w:p w14:paraId="7C5D513C" w14:textId="77777777" w:rsidR="003032FC" w:rsidRPr="003032FC" w:rsidRDefault="003032FC" w:rsidP="003032FC">
            <w:pPr>
              <w:rPr>
                <w:rFonts w:ascii="Arial" w:hAnsi="Arial" w:cs="Arial"/>
                <w:b/>
                <w:lang w:val="en-US"/>
              </w:rPr>
            </w:pPr>
            <w:r w:rsidRPr="003032FC">
              <w:rPr>
                <w:rFonts w:ascii="Arial" w:hAnsi="Arial" w:cs="Arial"/>
                <w:b/>
                <w:lang w:val="en-US"/>
              </w:rPr>
              <w:t>SCORE</w:t>
            </w:r>
          </w:p>
        </w:tc>
        <w:tc>
          <w:tcPr>
            <w:tcW w:w="2981" w:type="dxa"/>
          </w:tcPr>
          <w:p w14:paraId="2302569F" w14:textId="77777777" w:rsidR="003032FC" w:rsidRPr="003032FC" w:rsidRDefault="003032FC" w:rsidP="003032FC">
            <w:pPr>
              <w:rPr>
                <w:rFonts w:ascii="Arial" w:hAnsi="Arial" w:cs="Arial"/>
                <w:b/>
                <w:lang w:val="en-US"/>
              </w:rPr>
            </w:pPr>
            <w:r w:rsidRPr="003032FC">
              <w:rPr>
                <w:rFonts w:ascii="Arial" w:hAnsi="Arial" w:cs="Arial"/>
                <w:b/>
                <w:lang w:val="en-US"/>
              </w:rPr>
              <w:t>SOURCE OF EVIDENCE</w:t>
            </w:r>
          </w:p>
        </w:tc>
      </w:tr>
      <w:tr w:rsidR="00970074" w:rsidRPr="003032FC" w14:paraId="18339357" w14:textId="77777777" w:rsidTr="00517D8D">
        <w:trPr>
          <w:trHeight w:val="633"/>
        </w:trPr>
        <w:tc>
          <w:tcPr>
            <w:tcW w:w="3973" w:type="dxa"/>
            <w:vMerge w:val="restart"/>
          </w:tcPr>
          <w:p w14:paraId="45EBED7C" w14:textId="77777777" w:rsidR="00970074" w:rsidRPr="003032FC" w:rsidRDefault="003032FC" w:rsidP="00B93D1C">
            <w:pPr>
              <w:rPr>
                <w:rFonts w:ascii="Arial" w:hAnsi="Arial" w:cs="Arial"/>
                <w:lang w:val="en-US"/>
              </w:rPr>
            </w:pPr>
            <w:r w:rsidRPr="003032FC">
              <w:rPr>
                <w:rFonts w:ascii="Arial" w:hAnsi="Arial" w:cs="Arial"/>
              </w:rPr>
              <w:t>Evidence that the course is accredited / certified</w:t>
            </w:r>
          </w:p>
        </w:tc>
        <w:tc>
          <w:tcPr>
            <w:tcW w:w="1134" w:type="dxa"/>
            <w:vMerge w:val="restart"/>
          </w:tcPr>
          <w:p w14:paraId="07028558" w14:textId="77777777" w:rsidR="00970074" w:rsidRPr="003032FC" w:rsidRDefault="003032FC" w:rsidP="00B93D1C">
            <w:pPr>
              <w:rPr>
                <w:rFonts w:ascii="Arial" w:hAnsi="Arial" w:cs="Arial"/>
                <w:lang w:val="en-US"/>
              </w:rPr>
            </w:pPr>
            <w:r w:rsidRPr="003032FC">
              <w:rPr>
                <w:rFonts w:ascii="Arial" w:hAnsi="Arial" w:cs="Arial"/>
                <w:b/>
                <w:lang w:val="en-US"/>
              </w:rPr>
              <w:t>20%</w:t>
            </w:r>
          </w:p>
          <w:p w14:paraId="06C2258A" w14:textId="77777777" w:rsidR="00970074" w:rsidRPr="003032FC" w:rsidRDefault="00970074" w:rsidP="00B93D1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6126C4D2" w14:textId="77777777" w:rsidR="00970074" w:rsidRPr="003032FC" w:rsidRDefault="003032FC" w:rsidP="00B93D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Accreditation / certification provided</w:t>
            </w:r>
          </w:p>
        </w:tc>
        <w:tc>
          <w:tcPr>
            <w:tcW w:w="1274" w:type="dxa"/>
          </w:tcPr>
          <w:p w14:paraId="27599424" w14:textId="77777777" w:rsidR="00970074" w:rsidRPr="003032FC" w:rsidRDefault="003032FC" w:rsidP="00B93D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20%</w:t>
            </w:r>
          </w:p>
        </w:tc>
        <w:tc>
          <w:tcPr>
            <w:tcW w:w="2981" w:type="dxa"/>
            <w:vMerge w:val="restart"/>
          </w:tcPr>
          <w:p w14:paraId="3294F97A" w14:textId="77777777" w:rsidR="00970074" w:rsidRPr="003032FC" w:rsidRDefault="003032FC" w:rsidP="003032FC">
            <w:pPr>
              <w:rPr>
                <w:rFonts w:ascii="Arial" w:hAnsi="Arial" w:cs="Arial"/>
                <w:lang w:val="en-US"/>
              </w:rPr>
            </w:pPr>
            <w:r w:rsidRPr="003032FC">
              <w:rPr>
                <w:rFonts w:ascii="Arial" w:hAnsi="Arial" w:cs="Arial"/>
                <w:lang w:val="en-US"/>
              </w:rPr>
              <w:t xml:space="preserve">Accreditation documents </w:t>
            </w:r>
            <w:r>
              <w:rPr>
                <w:rFonts w:ascii="Arial" w:hAnsi="Arial" w:cs="Arial"/>
                <w:lang w:val="en-US"/>
              </w:rPr>
              <w:t>and undertaking that delegates will receive certification upon completion</w:t>
            </w:r>
          </w:p>
        </w:tc>
      </w:tr>
      <w:tr w:rsidR="003032FC" w:rsidRPr="003032FC" w14:paraId="22D8D360" w14:textId="77777777" w:rsidTr="00517D8D">
        <w:trPr>
          <w:trHeight w:val="536"/>
        </w:trPr>
        <w:tc>
          <w:tcPr>
            <w:tcW w:w="3973" w:type="dxa"/>
            <w:vMerge/>
          </w:tcPr>
          <w:p w14:paraId="0DA8382A" w14:textId="77777777" w:rsidR="003032FC" w:rsidRPr="003032FC" w:rsidRDefault="003032FC" w:rsidP="00B93D1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vMerge/>
          </w:tcPr>
          <w:p w14:paraId="097F68A5" w14:textId="77777777" w:rsidR="003032FC" w:rsidRPr="003032FC" w:rsidRDefault="003032FC" w:rsidP="00B93D1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77DE3D0F" w14:textId="77777777" w:rsidR="003032FC" w:rsidRPr="003032FC" w:rsidRDefault="003032FC" w:rsidP="00B93D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Accreditation / certification NOT provided</w:t>
            </w:r>
          </w:p>
        </w:tc>
        <w:tc>
          <w:tcPr>
            <w:tcW w:w="1274" w:type="dxa"/>
          </w:tcPr>
          <w:p w14:paraId="23D94E5B" w14:textId="77777777" w:rsidR="003032FC" w:rsidRPr="003032FC" w:rsidRDefault="003032FC" w:rsidP="00B93D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0%</w:t>
            </w:r>
          </w:p>
        </w:tc>
        <w:tc>
          <w:tcPr>
            <w:tcW w:w="2981" w:type="dxa"/>
            <w:vMerge/>
          </w:tcPr>
          <w:p w14:paraId="629FADBB" w14:textId="77777777" w:rsidR="003032FC" w:rsidRPr="003032FC" w:rsidRDefault="003032FC" w:rsidP="00B93D1C">
            <w:pPr>
              <w:rPr>
                <w:rFonts w:ascii="Arial" w:hAnsi="Arial" w:cs="Arial"/>
                <w:lang w:val="en-US"/>
              </w:rPr>
            </w:pPr>
          </w:p>
        </w:tc>
      </w:tr>
      <w:tr w:rsidR="00970074" w:rsidRPr="003032FC" w14:paraId="02657A58" w14:textId="77777777" w:rsidTr="00517D8D">
        <w:tc>
          <w:tcPr>
            <w:tcW w:w="3973" w:type="dxa"/>
          </w:tcPr>
          <w:p w14:paraId="7331C7B0" w14:textId="77777777" w:rsidR="00970074" w:rsidRPr="003032FC" w:rsidRDefault="003032FC" w:rsidP="00B93D1C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Course Curriculum</w:t>
            </w:r>
            <w:r w:rsidR="00970074" w:rsidRPr="003032FC">
              <w:rPr>
                <w:rFonts w:ascii="Arial" w:hAnsi="Arial" w:cs="Arial"/>
                <w:b/>
                <w:lang w:val="en-US"/>
              </w:rPr>
              <w:t xml:space="preserve"> (CRITERIA -2)</w:t>
            </w:r>
          </w:p>
        </w:tc>
        <w:tc>
          <w:tcPr>
            <w:tcW w:w="1134" w:type="dxa"/>
          </w:tcPr>
          <w:p w14:paraId="57C6A585" w14:textId="77777777" w:rsidR="00970074" w:rsidRPr="003032FC" w:rsidRDefault="003032FC" w:rsidP="00B93D1C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60%</w:t>
            </w:r>
          </w:p>
        </w:tc>
        <w:tc>
          <w:tcPr>
            <w:tcW w:w="6239" w:type="dxa"/>
            <w:gridSpan w:val="4"/>
          </w:tcPr>
          <w:p w14:paraId="7AC8BF72" w14:textId="77777777" w:rsidR="00970074" w:rsidRPr="003032FC" w:rsidRDefault="00970074" w:rsidP="00B93D1C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517D8D" w:rsidRPr="003032FC" w14:paraId="4C5843F8" w14:textId="77777777" w:rsidTr="00517D8D">
        <w:trPr>
          <w:trHeight w:val="827"/>
        </w:trPr>
        <w:tc>
          <w:tcPr>
            <w:tcW w:w="3973" w:type="dxa"/>
            <w:vMerge w:val="restart"/>
          </w:tcPr>
          <w:p w14:paraId="0A133440" w14:textId="77777777" w:rsidR="00517D8D" w:rsidRPr="00C0693C" w:rsidRDefault="00517D8D" w:rsidP="003032FC">
            <w:pPr>
              <w:rPr>
                <w:rFonts w:ascii="Arial" w:hAnsi="Arial" w:cs="Arial"/>
              </w:rPr>
            </w:pPr>
            <w:r w:rsidRPr="00C0693C">
              <w:rPr>
                <w:rFonts w:ascii="Arial" w:hAnsi="Arial" w:cs="Arial"/>
              </w:rPr>
              <w:t>Evidence that the curriculum covers all aspects of the Strategy Execution Model and focuses on the following:</w:t>
            </w:r>
          </w:p>
          <w:p w14:paraId="645A5D5E" w14:textId="77777777" w:rsidR="00C0693C" w:rsidRPr="00C0693C" w:rsidRDefault="00C0693C" w:rsidP="00C0693C">
            <w:pPr>
              <w:pStyle w:val="Default"/>
              <w:rPr>
                <w:sz w:val="22"/>
                <w:szCs w:val="22"/>
              </w:rPr>
            </w:pPr>
          </w:p>
          <w:p w14:paraId="79BCBE28" w14:textId="77777777" w:rsidR="00C0693C" w:rsidRPr="00C0693C" w:rsidRDefault="00C0693C" w:rsidP="00C0693C">
            <w:pPr>
              <w:pStyle w:val="Default"/>
              <w:numPr>
                <w:ilvl w:val="1"/>
                <w:numId w:val="5"/>
              </w:numPr>
              <w:spacing w:after="27"/>
              <w:ind w:left="348" w:hanging="360"/>
              <w:rPr>
                <w:sz w:val="22"/>
                <w:szCs w:val="22"/>
              </w:rPr>
            </w:pPr>
            <w:r w:rsidRPr="00C0693C">
              <w:rPr>
                <w:sz w:val="22"/>
                <w:szCs w:val="22"/>
              </w:rPr>
              <w:t xml:space="preserve">Strategy Definition (including General diagnostic; defining the vision and mission; elaborating on SWOT analysis; and defining the change agenda) </w:t>
            </w:r>
          </w:p>
          <w:p w14:paraId="58D7EAA8" w14:textId="22B30CCF" w:rsidR="00C0693C" w:rsidRPr="00C0693C" w:rsidRDefault="00C0693C" w:rsidP="00C0693C">
            <w:pPr>
              <w:pStyle w:val="Default"/>
              <w:numPr>
                <w:ilvl w:val="1"/>
                <w:numId w:val="5"/>
              </w:numPr>
              <w:spacing w:after="27"/>
              <w:ind w:left="348" w:hanging="360"/>
              <w:rPr>
                <w:sz w:val="22"/>
                <w:szCs w:val="22"/>
              </w:rPr>
            </w:pPr>
            <w:r w:rsidRPr="00C0693C">
              <w:rPr>
                <w:sz w:val="22"/>
                <w:szCs w:val="22"/>
              </w:rPr>
              <w:t xml:space="preserve">Strategy Translation (including defining the strategic aspiration; choosing key strategic themes; building a strategy map; identifying and defining the strategic objectives; measures identification; measures definition; strategic initiatives identification; and strategic initiatives definition and prioritisation) </w:t>
            </w:r>
          </w:p>
          <w:p w14:paraId="6E521F0C" w14:textId="5E2CEFF4" w:rsidR="00C0693C" w:rsidRPr="00C0693C" w:rsidRDefault="00C0693C" w:rsidP="00C0693C">
            <w:pPr>
              <w:pStyle w:val="Default"/>
              <w:numPr>
                <w:ilvl w:val="1"/>
                <w:numId w:val="5"/>
              </w:numPr>
              <w:spacing w:after="27"/>
              <w:ind w:left="348" w:hanging="360"/>
              <w:rPr>
                <w:sz w:val="22"/>
                <w:szCs w:val="22"/>
              </w:rPr>
            </w:pPr>
            <w:r w:rsidRPr="00C0693C">
              <w:rPr>
                <w:sz w:val="22"/>
                <w:szCs w:val="22"/>
              </w:rPr>
              <w:t xml:space="preserve">Strategy Cascading (including cascading a business unit strategy map; measures and initiatives; support unit strategy map; and measures and initiatives) </w:t>
            </w:r>
          </w:p>
          <w:p w14:paraId="5F7DFE67" w14:textId="40754A43" w:rsidR="00C0693C" w:rsidRPr="00C0693C" w:rsidRDefault="00C0693C" w:rsidP="00C0693C">
            <w:pPr>
              <w:pStyle w:val="Default"/>
              <w:numPr>
                <w:ilvl w:val="1"/>
                <w:numId w:val="5"/>
              </w:numPr>
              <w:spacing w:after="27"/>
              <w:ind w:left="348" w:hanging="360"/>
              <w:rPr>
                <w:sz w:val="22"/>
                <w:szCs w:val="22"/>
              </w:rPr>
            </w:pPr>
            <w:r w:rsidRPr="00C0693C">
              <w:rPr>
                <w:sz w:val="22"/>
                <w:szCs w:val="22"/>
              </w:rPr>
              <w:t xml:space="preserve">Personal Scorecard and Strategy Communication (including building a personal scorecard model; building personal scorecard key roles; and developing a strategy communication plan) </w:t>
            </w:r>
          </w:p>
          <w:p w14:paraId="7F9596BF" w14:textId="407A3574" w:rsidR="00C0693C" w:rsidRPr="00C0693C" w:rsidRDefault="00C0693C" w:rsidP="00C0693C">
            <w:pPr>
              <w:pStyle w:val="Default"/>
              <w:numPr>
                <w:ilvl w:val="1"/>
                <w:numId w:val="5"/>
              </w:numPr>
              <w:ind w:left="348" w:hanging="360"/>
              <w:rPr>
                <w:sz w:val="22"/>
                <w:szCs w:val="22"/>
              </w:rPr>
            </w:pPr>
            <w:r w:rsidRPr="00C0693C">
              <w:rPr>
                <w:sz w:val="22"/>
                <w:szCs w:val="22"/>
              </w:rPr>
              <w:t xml:space="preserve">Reporting and Strategy Review meeting (including building a strategy execution process; report on measures and initiatives; and building an agenda and running a strategy review meeting) </w:t>
            </w:r>
          </w:p>
          <w:p w14:paraId="28C51BB8" w14:textId="77777777" w:rsidR="00C0693C" w:rsidRPr="00C0693C" w:rsidRDefault="00C0693C" w:rsidP="00C0693C">
            <w:pPr>
              <w:pStyle w:val="Default"/>
              <w:numPr>
                <w:ilvl w:val="1"/>
                <w:numId w:val="4"/>
              </w:numPr>
              <w:rPr>
                <w:sz w:val="22"/>
                <w:szCs w:val="22"/>
              </w:rPr>
            </w:pPr>
          </w:p>
          <w:p w14:paraId="26997283" w14:textId="05AB0523" w:rsidR="00517D8D" w:rsidRPr="00C0693C" w:rsidRDefault="00C0693C" w:rsidP="00C0693C">
            <w:pPr>
              <w:pStyle w:val="Default"/>
              <w:rPr>
                <w:sz w:val="22"/>
                <w:szCs w:val="22"/>
              </w:rPr>
            </w:pPr>
            <w:r w:rsidRPr="00C0693C">
              <w:rPr>
                <w:sz w:val="22"/>
                <w:szCs w:val="22"/>
              </w:rPr>
              <w:t xml:space="preserve">Training to be mainly practical, with a case study relevant to the South African context used. </w:t>
            </w:r>
          </w:p>
        </w:tc>
        <w:tc>
          <w:tcPr>
            <w:tcW w:w="1134" w:type="dxa"/>
            <w:vMerge w:val="restart"/>
          </w:tcPr>
          <w:p w14:paraId="67CACFFF" w14:textId="77777777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6A9A639E" w14:textId="77777777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Curriculum covers 100% of topics and offer balance between theory and practical</w:t>
            </w:r>
          </w:p>
        </w:tc>
        <w:tc>
          <w:tcPr>
            <w:tcW w:w="1274" w:type="dxa"/>
          </w:tcPr>
          <w:p w14:paraId="3FEC9983" w14:textId="77777777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60%</w:t>
            </w:r>
          </w:p>
        </w:tc>
        <w:tc>
          <w:tcPr>
            <w:tcW w:w="2981" w:type="dxa"/>
            <w:vMerge w:val="restart"/>
          </w:tcPr>
          <w:p w14:paraId="72CA0CC1" w14:textId="77777777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Provide detailed brochure / course outline with indication of practical portions</w:t>
            </w:r>
          </w:p>
        </w:tc>
      </w:tr>
      <w:tr w:rsidR="00517D8D" w:rsidRPr="003032FC" w14:paraId="626E1A66" w14:textId="77777777" w:rsidTr="00517D8D">
        <w:trPr>
          <w:trHeight w:val="1101"/>
        </w:trPr>
        <w:tc>
          <w:tcPr>
            <w:tcW w:w="3973" w:type="dxa"/>
            <w:vMerge/>
          </w:tcPr>
          <w:p w14:paraId="713464AC" w14:textId="77777777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vMerge/>
          </w:tcPr>
          <w:p w14:paraId="020703B0" w14:textId="77777777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62252B50" w14:textId="77777777" w:rsidR="00517D8D" w:rsidRPr="003032FC" w:rsidRDefault="00517D8D" w:rsidP="00517D8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Curriculum covers &gt;75% of topics and offer balance between theory and practical</w:t>
            </w:r>
          </w:p>
        </w:tc>
        <w:tc>
          <w:tcPr>
            <w:tcW w:w="1274" w:type="dxa"/>
          </w:tcPr>
          <w:p w14:paraId="46FB74A1" w14:textId="77777777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40%</w:t>
            </w:r>
          </w:p>
        </w:tc>
        <w:tc>
          <w:tcPr>
            <w:tcW w:w="2981" w:type="dxa"/>
            <w:vMerge/>
          </w:tcPr>
          <w:p w14:paraId="37B629CB" w14:textId="77777777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</w:p>
        </w:tc>
      </w:tr>
      <w:tr w:rsidR="00517D8D" w:rsidRPr="003032FC" w14:paraId="199AEF89" w14:textId="77777777" w:rsidTr="00517D8D">
        <w:trPr>
          <w:trHeight w:val="585"/>
        </w:trPr>
        <w:tc>
          <w:tcPr>
            <w:tcW w:w="3973" w:type="dxa"/>
            <w:vMerge/>
          </w:tcPr>
          <w:p w14:paraId="34F7AA19" w14:textId="77777777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34" w:type="dxa"/>
            <w:vMerge/>
          </w:tcPr>
          <w:p w14:paraId="1C456244" w14:textId="77777777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2CD794BC" w14:textId="77777777" w:rsidR="00517D8D" w:rsidRPr="003032FC" w:rsidRDefault="00517D8D" w:rsidP="00517D8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Curriculum covers &lt;75% of topics and offer balance between theory and practical</w:t>
            </w:r>
          </w:p>
        </w:tc>
        <w:tc>
          <w:tcPr>
            <w:tcW w:w="1274" w:type="dxa"/>
          </w:tcPr>
          <w:p w14:paraId="6571B574" w14:textId="77777777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20%</w:t>
            </w:r>
          </w:p>
        </w:tc>
        <w:tc>
          <w:tcPr>
            <w:tcW w:w="2981" w:type="dxa"/>
            <w:vMerge/>
          </w:tcPr>
          <w:p w14:paraId="564B1614" w14:textId="77777777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</w:p>
        </w:tc>
      </w:tr>
      <w:tr w:rsidR="00517D8D" w:rsidRPr="003032FC" w14:paraId="7C2BAC3B" w14:textId="77777777" w:rsidTr="00517D8D">
        <w:tc>
          <w:tcPr>
            <w:tcW w:w="3973" w:type="dxa"/>
            <w:vMerge/>
          </w:tcPr>
          <w:p w14:paraId="67E40E51" w14:textId="77777777" w:rsidR="00517D8D" w:rsidRDefault="00517D8D" w:rsidP="00B93D1C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134" w:type="dxa"/>
            <w:vMerge/>
          </w:tcPr>
          <w:p w14:paraId="3306386E" w14:textId="77777777" w:rsidR="00517D8D" w:rsidRDefault="00517D8D" w:rsidP="00B93D1C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78" w:type="dxa"/>
          </w:tcPr>
          <w:p w14:paraId="10AFA93C" w14:textId="77777777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Curriculum covers &lt;75% of topics and DOES NOT offer balance between theory and practical</w:t>
            </w:r>
          </w:p>
        </w:tc>
        <w:tc>
          <w:tcPr>
            <w:tcW w:w="1280" w:type="dxa"/>
            <w:gridSpan w:val="2"/>
          </w:tcPr>
          <w:p w14:paraId="3DFC0B09" w14:textId="77777777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0%</w:t>
            </w:r>
          </w:p>
        </w:tc>
        <w:tc>
          <w:tcPr>
            <w:tcW w:w="2981" w:type="dxa"/>
            <w:vMerge/>
          </w:tcPr>
          <w:p w14:paraId="09402081" w14:textId="77777777" w:rsidR="00517D8D" w:rsidRPr="003032FC" w:rsidRDefault="00517D8D" w:rsidP="00B93D1C">
            <w:pPr>
              <w:rPr>
                <w:rFonts w:ascii="Arial" w:hAnsi="Arial" w:cs="Arial"/>
                <w:lang w:val="en-US"/>
              </w:rPr>
            </w:pPr>
          </w:p>
        </w:tc>
      </w:tr>
      <w:tr w:rsidR="00970074" w:rsidRPr="003032FC" w14:paraId="244C51B2" w14:textId="77777777" w:rsidTr="00517D8D">
        <w:tc>
          <w:tcPr>
            <w:tcW w:w="3973" w:type="dxa"/>
          </w:tcPr>
          <w:p w14:paraId="327B5C8E" w14:textId="77777777" w:rsidR="00970074" w:rsidRPr="003032FC" w:rsidRDefault="003032FC" w:rsidP="00B93D1C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Facilitation Method</w:t>
            </w:r>
            <w:r w:rsidR="00970074" w:rsidRPr="003032FC">
              <w:rPr>
                <w:rFonts w:ascii="Arial" w:hAnsi="Arial" w:cs="Arial"/>
                <w:b/>
                <w:lang w:val="en-US"/>
              </w:rPr>
              <w:t xml:space="preserve"> (CRITERIA -3)</w:t>
            </w:r>
          </w:p>
        </w:tc>
        <w:tc>
          <w:tcPr>
            <w:tcW w:w="1134" w:type="dxa"/>
          </w:tcPr>
          <w:p w14:paraId="419A76A6" w14:textId="77777777" w:rsidR="00970074" w:rsidRPr="003032FC" w:rsidRDefault="003032FC" w:rsidP="00B93D1C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970074" w:rsidRPr="003032FC">
              <w:rPr>
                <w:rFonts w:ascii="Arial" w:hAnsi="Arial" w:cs="Arial"/>
                <w:b/>
                <w:lang w:val="en-US"/>
              </w:rPr>
              <w:t>0%</w:t>
            </w:r>
          </w:p>
        </w:tc>
        <w:tc>
          <w:tcPr>
            <w:tcW w:w="6239" w:type="dxa"/>
            <w:gridSpan w:val="4"/>
          </w:tcPr>
          <w:p w14:paraId="5DC68795" w14:textId="77777777" w:rsidR="00970074" w:rsidRPr="003032FC" w:rsidRDefault="00970074" w:rsidP="00B93D1C">
            <w:pPr>
              <w:rPr>
                <w:rFonts w:ascii="Arial" w:hAnsi="Arial" w:cs="Arial"/>
                <w:lang w:val="en-US"/>
              </w:rPr>
            </w:pPr>
          </w:p>
        </w:tc>
      </w:tr>
      <w:tr w:rsidR="003032FC" w:rsidRPr="003032FC" w14:paraId="0728AB4F" w14:textId="77777777" w:rsidTr="00517D8D">
        <w:trPr>
          <w:trHeight w:val="510"/>
        </w:trPr>
        <w:tc>
          <w:tcPr>
            <w:tcW w:w="3973" w:type="dxa"/>
            <w:vMerge w:val="restart"/>
          </w:tcPr>
          <w:p w14:paraId="1EE6E917" w14:textId="77777777" w:rsidR="003032FC" w:rsidRPr="003032FC" w:rsidRDefault="003032FC" w:rsidP="00303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is able to provide the course via an online medium</w:t>
            </w:r>
          </w:p>
        </w:tc>
        <w:tc>
          <w:tcPr>
            <w:tcW w:w="1134" w:type="dxa"/>
            <w:vMerge w:val="restart"/>
          </w:tcPr>
          <w:p w14:paraId="1B88DF84" w14:textId="77777777" w:rsidR="003032FC" w:rsidRPr="003032FC" w:rsidRDefault="003032FC" w:rsidP="003032F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6CF37B5B" w14:textId="77777777" w:rsidR="003032FC" w:rsidRPr="003032FC" w:rsidRDefault="003032FC" w:rsidP="003032F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Course available via online medium</w:t>
            </w:r>
          </w:p>
        </w:tc>
        <w:tc>
          <w:tcPr>
            <w:tcW w:w="1274" w:type="dxa"/>
          </w:tcPr>
          <w:p w14:paraId="53D038EF" w14:textId="77777777" w:rsidR="003032FC" w:rsidRPr="003032FC" w:rsidRDefault="003032FC" w:rsidP="003032F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20%</w:t>
            </w:r>
          </w:p>
        </w:tc>
        <w:tc>
          <w:tcPr>
            <w:tcW w:w="2981" w:type="dxa"/>
            <w:vMerge w:val="restart"/>
          </w:tcPr>
          <w:p w14:paraId="762511CC" w14:textId="77777777" w:rsidR="003032FC" w:rsidRPr="003032FC" w:rsidRDefault="003032FC" w:rsidP="003032F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Written confirmation that the course can be provided via an online medium or on an online platform</w:t>
            </w:r>
          </w:p>
        </w:tc>
      </w:tr>
      <w:tr w:rsidR="003032FC" w:rsidRPr="003032FC" w14:paraId="402A4DD1" w14:textId="77777777" w:rsidTr="00517D8D">
        <w:trPr>
          <w:trHeight w:val="750"/>
        </w:trPr>
        <w:tc>
          <w:tcPr>
            <w:tcW w:w="3973" w:type="dxa"/>
            <w:vMerge/>
          </w:tcPr>
          <w:p w14:paraId="3E40B444" w14:textId="77777777" w:rsidR="003032FC" w:rsidRPr="003032FC" w:rsidRDefault="003032FC" w:rsidP="003032F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134" w:type="dxa"/>
            <w:vMerge/>
          </w:tcPr>
          <w:p w14:paraId="535061E1" w14:textId="77777777" w:rsidR="003032FC" w:rsidRPr="003032FC" w:rsidRDefault="003032FC" w:rsidP="003032F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  <w:gridSpan w:val="2"/>
          </w:tcPr>
          <w:p w14:paraId="4DC7D206" w14:textId="77777777" w:rsidR="003032FC" w:rsidRPr="003032FC" w:rsidRDefault="003032FC" w:rsidP="003032F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Course NOT available via online medium</w:t>
            </w:r>
          </w:p>
        </w:tc>
        <w:tc>
          <w:tcPr>
            <w:tcW w:w="1274" w:type="dxa"/>
          </w:tcPr>
          <w:p w14:paraId="05D10F7E" w14:textId="77777777" w:rsidR="003032FC" w:rsidRPr="003032FC" w:rsidRDefault="003032FC" w:rsidP="003032F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10%</w:t>
            </w:r>
          </w:p>
        </w:tc>
        <w:tc>
          <w:tcPr>
            <w:tcW w:w="2981" w:type="dxa"/>
            <w:vMerge/>
          </w:tcPr>
          <w:p w14:paraId="404C0A0C" w14:textId="77777777" w:rsidR="003032FC" w:rsidRPr="003032FC" w:rsidRDefault="003032FC" w:rsidP="003032FC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</w:tr>
    </w:tbl>
    <w:p w14:paraId="31F83480" w14:textId="77777777" w:rsidR="003032FC" w:rsidRDefault="003032FC" w:rsidP="00517D8D">
      <w:pPr>
        <w:rPr>
          <w:rFonts w:cs="Arial"/>
        </w:rPr>
      </w:pPr>
    </w:p>
    <w:sectPr w:rsidR="003032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2CDA5" w14:textId="77777777" w:rsidR="006231DF" w:rsidRDefault="006231DF" w:rsidP="00517D8D">
      <w:pPr>
        <w:spacing w:after="0" w:line="240" w:lineRule="auto"/>
      </w:pPr>
      <w:r>
        <w:separator/>
      </w:r>
    </w:p>
  </w:endnote>
  <w:endnote w:type="continuationSeparator" w:id="0">
    <w:p w14:paraId="0EADEB6F" w14:textId="77777777" w:rsidR="006231DF" w:rsidRDefault="006231DF" w:rsidP="0051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A8226" w14:textId="77777777" w:rsidR="006231DF" w:rsidRDefault="006231DF" w:rsidP="00517D8D">
      <w:pPr>
        <w:spacing w:after="0" w:line="240" w:lineRule="auto"/>
      </w:pPr>
      <w:r>
        <w:separator/>
      </w:r>
    </w:p>
  </w:footnote>
  <w:footnote w:type="continuationSeparator" w:id="0">
    <w:p w14:paraId="08C7BF64" w14:textId="77777777" w:rsidR="006231DF" w:rsidRDefault="006231DF" w:rsidP="00517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9BA176"/>
    <w:multiLevelType w:val="hybridMultilevel"/>
    <w:tmpl w:val="166030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B47752"/>
    <w:multiLevelType w:val="hybridMultilevel"/>
    <w:tmpl w:val="A950EE8E"/>
    <w:lvl w:ilvl="0" w:tplc="FFFFFFFF">
      <w:start w:val="1"/>
      <w:numFmt w:val="ideographDigital"/>
      <w:lvlText w:val=""/>
      <w:lvlJc w:val="left"/>
    </w:lvl>
    <w:lvl w:ilvl="1" w:tplc="1C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6653922"/>
    <w:multiLevelType w:val="multilevel"/>
    <w:tmpl w:val="CC10FA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3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-12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2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5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5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144" w:hanging="1800"/>
      </w:pPr>
      <w:rPr>
        <w:rFonts w:hint="default"/>
      </w:rPr>
    </w:lvl>
  </w:abstractNum>
  <w:abstractNum w:abstractNumId="3" w15:restartNumberingAfterBreak="0">
    <w:nsid w:val="756D20A3"/>
    <w:multiLevelType w:val="singleLevel"/>
    <w:tmpl w:val="1316AD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74D26B7"/>
    <w:multiLevelType w:val="hybridMultilevel"/>
    <w:tmpl w:val="A386F70C"/>
    <w:lvl w:ilvl="0" w:tplc="8C4CD902">
      <w:start w:val="2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1C090001">
      <w:start w:val="1"/>
      <w:numFmt w:val="bullet"/>
      <w:lvlText w:val=""/>
      <w:lvlJc w:val="left"/>
      <w:pPr>
        <w:tabs>
          <w:tab w:val="num" w:pos="1180"/>
        </w:tabs>
        <w:ind w:left="1180" w:hanging="360"/>
      </w:pPr>
      <w:rPr>
        <w:rFonts w:ascii="Symbol" w:hAnsi="Symbol" w:hint="default"/>
      </w:rPr>
    </w:lvl>
    <w:lvl w:ilvl="2" w:tplc="53FA0656">
      <w:start w:val="1"/>
      <w:numFmt w:val="lowerLetter"/>
      <w:lvlText w:val="%3)"/>
      <w:lvlJc w:val="left"/>
      <w:pPr>
        <w:tabs>
          <w:tab w:val="num" w:pos="2080"/>
        </w:tabs>
        <w:ind w:left="20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074"/>
    <w:rsid w:val="003032FC"/>
    <w:rsid w:val="004C05EE"/>
    <w:rsid w:val="00517D8D"/>
    <w:rsid w:val="006231DF"/>
    <w:rsid w:val="00970074"/>
    <w:rsid w:val="00C0693C"/>
    <w:rsid w:val="00E1337E"/>
    <w:rsid w:val="00EC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62B2516"/>
  <w15:docId w15:val="{198F7AE3-B3FB-4CB7-A7A2-7780947B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0074"/>
    <w:pPr>
      <w:ind w:left="720"/>
      <w:contextualSpacing/>
    </w:pPr>
  </w:style>
  <w:style w:type="paragraph" w:styleId="ListBullet">
    <w:name w:val="List Bullet"/>
    <w:basedOn w:val="Normal"/>
    <w:rsid w:val="00970074"/>
    <w:pPr>
      <w:numPr>
        <w:numId w:val="2"/>
      </w:numPr>
      <w:spacing w:after="0" w:line="240" w:lineRule="auto"/>
      <w:ind w:left="1077" w:hanging="357"/>
    </w:pPr>
    <w:rPr>
      <w:rFonts w:ascii="Times New Roman" w:eastAsia="Times New Roman" w:hAnsi="Times New Roman" w:cs="Times New Roman"/>
      <w:szCs w:val="20"/>
      <w:lang w:val="en-GB"/>
    </w:rPr>
  </w:style>
  <w:style w:type="paragraph" w:styleId="ListBullet2">
    <w:name w:val="List Bullet 2"/>
    <w:basedOn w:val="Normal"/>
    <w:autoRedefine/>
    <w:rsid w:val="00970074"/>
    <w:pPr>
      <w:spacing w:after="0" w:line="240" w:lineRule="auto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customStyle="1" w:styleId="Default">
    <w:name w:val="Default"/>
    <w:rsid w:val="00C069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Thembile Chauke</dc:creator>
  <cp:lastModifiedBy>Ronel Coetzee</cp:lastModifiedBy>
  <cp:revision>3</cp:revision>
  <dcterms:created xsi:type="dcterms:W3CDTF">2022-02-15T08:18:00Z</dcterms:created>
  <dcterms:modified xsi:type="dcterms:W3CDTF">2022-02-15T08:36:00Z</dcterms:modified>
</cp:coreProperties>
</file>