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02A3" w14:textId="77777777" w:rsidR="007E64B2" w:rsidRPr="00006050" w:rsidRDefault="007E64B2" w:rsidP="007E64B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bookmarkStart w:id="0" w:name="_Toc129481450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SOUTH AFRICAN NATIONAL ROADS AGENCY SOC LIMITED</w:t>
      </w:r>
    </w:p>
    <w:p w14:paraId="6FC51069" w14:textId="77777777" w:rsidR="007E64B2" w:rsidRPr="00006050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6138D3E" w14:textId="77777777" w:rsidR="007E64B2" w:rsidRPr="0034231C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bCs/>
          <w:iCs/>
          <w:sz w:val="20"/>
          <w:szCs w:val="20"/>
          <w:lang w:val="en-ZA"/>
        </w:rPr>
      </w:pPr>
      <w:bookmarkStart w:id="1" w:name="_Hlk120104951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CONTRACT SANRAL</w:t>
      </w:r>
      <w:r>
        <w:rPr>
          <w:rFonts w:ascii="Arial" w:eastAsia="Times New Roman" w:hAnsi="Arial" w:cs="Times New Roman"/>
          <w:b/>
          <w:i/>
          <w:color w:val="BFBFBF"/>
          <w:sz w:val="20"/>
          <w:szCs w:val="20"/>
          <w:lang w:val="en-ZA"/>
        </w:rPr>
        <w:t xml:space="preserve"> </w:t>
      </w:r>
      <w:r w:rsidRPr="00F67CB4">
        <w:rPr>
          <w:rFonts w:ascii="Arial" w:eastAsia="Times New Roman" w:hAnsi="Arial" w:cs="Times New Roman"/>
          <w:bCs/>
          <w:iCs/>
          <w:sz w:val="20"/>
          <w:szCs w:val="20"/>
          <w:lang w:val="en-ZA"/>
        </w:rPr>
        <w:t>R.033-120-2019/1</w:t>
      </w:r>
    </w:p>
    <w:p w14:paraId="671E8286" w14:textId="77777777" w:rsidR="007E64B2" w:rsidRPr="007E1AA3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FOR 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THE IMPROVEMENT OF NATIONAL ROAD R33 SECTION 12 FROM THE N1 (KM 77.0) </w:t>
      </w:r>
      <w:r w:rsidRPr="00F67CB4">
        <w:rPr>
          <w:rFonts w:ascii="Arial" w:eastAsia="Times New Roman" w:hAnsi="Arial" w:cs="Times New Roman"/>
          <w:bCs/>
          <w:color w:val="000000"/>
          <w:sz w:val="20"/>
          <w:szCs w:val="20"/>
          <w:lang w:val="en-ZA"/>
        </w:rPr>
        <w:t xml:space="preserve">TO SECTION 13 MODIMOLLE (KM 0.6) </w:t>
      </w:r>
      <w:r w:rsidRPr="00627E17">
        <w:rPr>
          <w:rFonts w:ascii="Arial" w:eastAsia="Times New Roman" w:hAnsi="Arial" w:cs="Times New Roman"/>
          <w:sz w:val="20"/>
          <w:szCs w:val="20"/>
          <w:lang w:val="en-ZA"/>
        </w:rPr>
        <w:t>(TOTAL 12.3km)</w:t>
      </w:r>
    </w:p>
    <w:bookmarkEnd w:id="1"/>
    <w:p w14:paraId="18824A64" w14:textId="77777777" w:rsidR="007E64B2" w:rsidRPr="00006050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596C8D88" w14:textId="77777777" w:rsidR="007E64B2" w:rsidRPr="00006050" w:rsidRDefault="007E64B2" w:rsidP="007E64B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47E84E1" w14:textId="77777777" w:rsidR="007E64B2" w:rsidRPr="00006050" w:rsidRDefault="007E64B2" w:rsidP="007E64B2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</w:pPr>
      <w:bookmarkStart w:id="2" w:name="_Toc243300765"/>
      <w:bookmarkStart w:id="3" w:name="_Toc243292498"/>
      <w:bookmarkStart w:id="4" w:name="_Toc241036312"/>
      <w:bookmarkStart w:id="5" w:name="_Toc391903875"/>
      <w:bookmarkStart w:id="6" w:name="_Toc407009725"/>
      <w:bookmarkStart w:id="7" w:name="_Toc454881721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>T1.1</w:t>
      </w:r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ab/>
        <w:t>TENDER NOTICE AND INVITATION TO TENDER</w:t>
      </w:r>
      <w:bookmarkEnd w:id="0"/>
      <w:bookmarkEnd w:id="2"/>
      <w:bookmarkEnd w:id="3"/>
      <w:bookmarkEnd w:id="4"/>
      <w:r w:rsidRPr="00006050">
        <w:rPr>
          <w:rFonts w:ascii="Arial" w:eastAsia="Times New Roman" w:hAnsi="Arial" w:cs="Times New Roman"/>
          <w:b/>
          <w:snapToGrid w:val="0"/>
          <w:sz w:val="20"/>
          <w:szCs w:val="20"/>
          <w:lang w:val="de-DE"/>
        </w:rPr>
        <w:t xml:space="preserve"> (Incorporating SBD1)</w:t>
      </w:r>
      <w:bookmarkEnd w:id="5"/>
      <w:bookmarkEnd w:id="6"/>
      <w:bookmarkEnd w:id="7"/>
    </w:p>
    <w:p w14:paraId="74BC89D8" w14:textId="77777777" w:rsidR="007E64B2" w:rsidRPr="00006050" w:rsidRDefault="007E64B2" w:rsidP="007E64B2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00012912" w14:textId="7F9D80FE" w:rsidR="007E64B2" w:rsidRPr="00006050" w:rsidRDefault="007E64B2" w:rsidP="007E64B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South African National Roads Agency SOC Limited (SANRAL) invites tenders for </w:t>
      </w:r>
      <w:r>
        <w:rPr>
          <w:rFonts w:ascii="Arial" w:eastAsia="Times New Roman" w:hAnsi="Arial" w:cs="Times New Roman"/>
          <w:sz w:val="20"/>
          <w:szCs w:val="20"/>
          <w:lang w:val="en-ZA"/>
        </w:rPr>
        <w:t>The Improvement of National Road R33 Section 12 from N1 (Km 77,0) to Section 13 Modimolle (Km 0,6) (TOTAL 12.3km)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 This project is in the </w:t>
      </w:r>
      <w:r w:rsidRPr="00E6334A">
        <w:rPr>
          <w:rFonts w:ascii="Arial" w:eastAsia="Times New Roman" w:hAnsi="Arial" w:cs="Times New Roman"/>
          <w:sz w:val="20"/>
          <w:szCs w:val="20"/>
          <w:lang w:val="en-ZA"/>
        </w:rPr>
        <w:t xml:space="preserve">Limpopo Province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in the district municipality </w:t>
      </w:r>
      <w:r w:rsidRPr="00DC2182">
        <w:rPr>
          <w:rFonts w:ascii="Arial" w:eastAsia="Times New Roman" w:hAnsi="Arial" w:cs="Times New Roman"/>
          <w:sz w:val="20"/>
          <w:szCs w:val="20"/>
          <w:lang w:val="en-ZA"/>
        </w:rPr>
        <w:t xml:space="preserve">of </w:t>
      </w:r>
      <w:r w:rsidRPr="00F67CB4">
        <w:rPr>
          <w:rFonts w:ascii="Arial" w:eastAsia="Times New Roman" w:hAnsi="Arial" w:cs="Times New Roman"/>
          <w:bCs/>
          <w:iCs/>
          <w:sz w:val="20"/>
          <w:szCs w:val="20"/>
          <w:lang w:val="en-ZA"/>
        </w:rPr>
        <w:t>Waterberg</w:t>
      </w:r>
      <w:r w:rsidRPr="00F67CB4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DC2182">
        <w:rPr>
          <w:rFonts w:ascii="Arial" w:eastAsia="Times New Roman" w:hAnsi="Arial" w:cs="Times New Roman"/>
          <w:sz w:val="20"/>
          <w:szCs w:val="20"/>
          <w:lang w:val="en-ZA"/>
        </w:rPr>
        <w:t xml:space="preserve">and local </w:t>
      </w:r>
      <w:r>
        <w:rPr>
          <w:rFonts w:ascii="Arial" w:eastAsia="Times New Roman" w:hAnsi="Arial" w:cs="Times New Roman"/>
          <w:sz w:val="20"/>
          <w:szCs w:val="20"/>
          <w:lang w:val="en-ZA"/>
        </w:rPr>
        <w:t>M</w:t>
      </w:r>
      <w:r w:rsidRPr="00DC2182">
        <w:rPr>
          <w:rFonts w:ascii="Arial" w:eastAsia="Times New Roman" w:hAnsi="Arial" w:cs="Times New Roman"/>
          <w:sz w:val="20"/>
          <w:szCs w:val="20"/>
          <w:lang w:val="en-ZA"/>
        </w:rPr>
        <w:t>unicipalit</w:t>
      </w:r>
      <w:r w:rsidR="0089686A">
        <w:rPr>
          <w:rFonts w:ascii="Arial" w:eastAsia="Times New Roman" w:hAnsi="Arial" w:cs="Times New Roman"/>
          <w:sz w:val="20"/>
          <w:szCs w:val="20"/>
          <w:lang w:val="en-ZA"/>
        </w:rPr>
        <w:t>y</w:t>
      </w:r>
      <w:r w:rsidRPr="00DC2182">
        <w:rPr>
          <w:rFonts w:ascii="Arial" w:eastAsia="Times New Roman" w:hAnsi="Arial" w:cs="Times New Roman"/>
          <w:sz w:val="20"/>
          <w:szCs w:val="20"/>
          <w:lang w:val="en-ZA"/>
        </w:rPr>
        <w:t xml:space="preserve"> of</w:t>
      </w:r>
      <w:r w:rsidRPr="00F67CB4">
        <w:rPr>
          <w:rFonts w:ascii="Arial" w:hAnsi="Arial" w:cs="Arial"/>
          <w:sz w:val="21"/>
          <w:szCs w:val="21"/>
          <w:shd w:val="clear" w:color="auto" w:fill="FFFFFF"/>
        </w:rPr>
        <w:t xml:space="preserve"> Modimolle–</w:t>
      </w:r>
      <w:proofErr w:type="spellStart"/>
      <w:r w:rsidRPr="00F67CB4">
        <w:rPr>
          <w:rFonts w:ascii="Arial" w:hAnsi="Arial" w:cs="Arial"/>
          <w:sz w:val="21"/>
          <w:szCs w:val="21"/>
          <w:shd w:val="clear" w:color="auto" w:fill="FFFFFF"/>
        </w:rPr>
        <w:t>Mookgophong</w:t>
      </w:r>
      <w:proofErr w:type="spellEnd"/>
      <w:r w:rsidR="0089686A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  <w:r w:rsidRPr="00006050">
        <w:rPr>
          <w:rFonts w:ascii="Arial" w:eastAsia="Times New Roman" w:hAnsi="Arial" w:cs="Times New Roman"/>
          <w:color w:val="1F497D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approximate duration is </w:t>
      </w:r>
      <w:bookmarkStart w:id="8" w:name="_Hlk18497942"/>
      <w:r w:rsidRPr="00F67CB4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24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months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bookmarkEnd w:id="8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including </w:t>
      </w:r>
      <w:r w:rsidRPr="00F67CB4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3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Months for the Mobilisation Period</w:t>
      </w:r>
      <w:r w:rsidRPr="00006050">
        <w:rPr>
          <w:rFonts w:ascii="Arial" w:eastAsia="Times New Roman" w:hAnsi="Arial" w:cs="Times New Roman"/>
          <w:b/>
          <w:i/>
          <w:color w:val="A6A6A6"/>
          <w:sz w:val="20"/>
          <w:szCs w:val="20"/>
          <w:lang w:val="en-ZA"/>
        </w:rPr>
        <w:t xml:space="preserve"> </w:t>
      </w:r>
    </w:p>
    <w:p w14:paraId="479145EB" w14:textId="77777777" w:rsidR="007E64B2" w:rsidRPr="00006050" w:rsidRDefault="007E64B2" w:rsidP="007E64B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</w:p>
    <w:p w14:paraId="2B3432EC" w14:textId="77777777" w:rsidR="007E64B2" w:rsidRPr="00F67CB4" w:rsidRDefault="007E64B2" w:rsidP="007E64B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A6A6A6"/>
          <w:sz w:val="20"/>
          <w:szCs w:val="20"/>
          <w:lang w:val="en-ZA"/>
        </w:rPr>
      </w:pPr>
      <w:r w:rsidRPr="00F67CB4">
        <w:rPr>
          <w:rFonts w:ascii="Arial" w:eastAsia="Times New Roman" w:hAnsi="Arial" w:cs="Arial"/>
          <w:b/>
          <w:i/>
          <w:color w:val="A6A6A6"/>
          <w:sz w:val="20"/>
          <w:szCs w:val="20"/>
          <w:lang w:val="en-ZA"/>
        </w:rPr>
        <w:t xml:space="preserve"> “</w:t>
      </w:r>
      <w:r w:rsidRPr="00F67CB4">
        <w:rPr>
          <w:rFonts w:ascii="Arial" w:eastAsia="Times New Roman" w:hAnsi="Arial" w:cs="Arial"/>
          <w:color w:val="000000"/>
          <w:sz w:val="20"/>
          <w:szCs w:val="20"/>
          <w:lang w:val="en-ZA"/>
        </w:rPr>
        <w:t>CIDB Regulation 25(1B) will not be applicable to this contract</w:t>
      </w:r>
      <w:r w:rsidRPr="00F67CB4">
        <w:rPr>
          <w:rFonts w:ascii="Arial" w:eastAsia="Times New Roman" w:hAnsi="Arial" w:cs="Arial"/>
          <w:b/>
          <w:i/>
          <w:color w:val="A6A6A6"/>
          <w:sz w:val="20"/>
          <w:szCs w:val="20"/>
          <w:lang w:val="en-ZA"/>
        </w:rPr>
        <w:t>”.</w:t>
      </w:r>
    </w:p>
    <w:p w14:paraId="0C925451" w14:textId="77777777" w:rsidR="007E64B2" w:rsidRPr="00006050" w:rsidRDefault="007E64B2" w:rsidP="007E64B2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A6A6A6"/>
          <w:sz w:val="20"/>
          <w:szCs w:val="20"/>
          <w:highlight w:val="yellow"/>
          <w:lang w:val="en-ZA"/>
        </w:rPr>
      </w:pPr>
    </w:p>
    <w:p w14:paraId="64B94CF7" w14:textId="77777777" w:rsidR="007E64B2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815F80">
        <w:rPr>
          <w:rFonts w:ascii="Arial" w:eastAsia="Times New Roman" w:hAnsi="Arial" w:cs="Times New Roman"/>
          <w:sz w:val="20"/>
          <w:szCs w:val="20"/>
          <w:lang w:val="en-ZA"/>
        </w:rPr>
        <w:t>Only tenderers who are registered on the National Treasury Central Supplier Database as stated in the Tender Data C.2.1, are eligible to tender</w:t>
      </w:r>
      <w:r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33CA79A5" w14:textId="77777777" w:rsidR="007E64B2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9A98794" w14:textId="77777777" w:rsidR="007E64B2" w:rsidRPr="00006050" w:rsidRDefault="007E64B2" w:rsidP="007E64B2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  <w:r w:rsidRPr="008B7B51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It is a requirement of this project that the successful tenderer subcontract a minimum of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ZA"/>
        </w:rPr>
        <w:t>40</w:t>
      </w:r>
      <w:r w:rsidRPr="008B7B51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 percent </w:t>
      </w:r>
      <w:r w:rsidRPr="008B7B51">
        <w:rPr>
          <w:rFonts w:ascii="Arial" w:eastAsia="Times New Roman" w:hAnsi="Arial" w:cs="Arial"/>
          <w:b/>
          <w:bCs/>
          <w:color w:val="000000"/>
          <w:sz w:val="20"/>
          <w:szCs w:val="20"/>
          <w:lang w:val="en-ZA"/>
        </w:rPr>
        <w:t>(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ZA"/>
        </w:rPr>
        <w:t>4</w:t>
      </w:r>
      <w:r w:rsidRPr="008B7B51">
        <w:rPr>
          <w:rFonts w:ascii="Arial" w:eastAsia="Times New Roman" w:hAnsi="Arial" w:cs="Arial"/>
          <w:b/>
          <w:bCs/>
          <w:color w:val="000000"/>
          <w:sz w:val="20"/>
          <w:szCs w:val="20"/>
          <w:lang w:val="en-ZA"/>
        </w:rPr>
        <w:t>0%)</w:t>
      </w:r>
      <w:r w:rsidRPr="008B7B51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 of the work by the end of the contract to Targeted Enterprise(s) as defined in the Contract Data</w:t>
      </w:r>
      <w:r w:rsidRPr="00664E6D">
        <w:rPr>
          <w:rFonts w:ascii="Arial" w:eastAsia="Times New Roman" w:hAnsi="Arial" w:cs="Arial"/>
          <w:color w:val="000000"/>
          <w:sz w:val="20"/>
          <w:szCs w:val="20"/>
          <w:lang w:val="en-ZA"/>
        </w:rPr>
        <w:t>.</w:t>
      </w:r>
    </w:p>
    <w:p w14:paraId="16BDFBCF" w14:textId="77777777" w:rsidR="007E64B2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171E415" w14:textId="77777777" w:rsidR="007E64B2" w:rsidRPr="00006050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It is estimated that tenderers should have a CIDB contractor grading designation of </w:t>
      </w:r>
      <w:r>
        <w:rPr>
          <w:rFonts w:ascii="Arial" w:eastAsia="Times New Roman" w:hAnsi="Arial" w:cs="Times New Roman"/>
          <w:sz w:val="20"/>
          <w:szCs w:val="20"/>
          <w:lang w:val="en-ZA"/>
        </w:rPr>
        <w:t>8 or 9CE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or higher, however tenderers attention is drawn to the Tender Data when submitting their tender. </w:t>
      </w:r>
    </w:p>
    <w:p w14:paraId="5947AFBA" w14:textId="77777777" w:rsidR="007E64B2" w:rsidRPr="00006050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E2D51F5" w14:textId="77777777" w:rsidR="007E64B2" w:rsidRPr="00006050" w:rsidRDefault="007E64B2" w:rsidP="007E64B2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25(7A) of the Construction Industry Development Regulations, will not be accepted.</w:t>
      </w:r>
    </w:p>
    <w:p w14:paraId="7880AC39" w14:textId="77777777" w:rsidR="007E64B2" w:rsidRPr="00006050" w:rsidRDefault="007E64B2" w:rsidP="007E64B2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B5BF0A7" w14:textId="77777777" w:rsidR="007E64B2" w:rsidRPr="00AE5154" w:rsidRDefault="007E64B2" w:rsidP="007E64B2">
      <w:pPr>
        <w:keepLines/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7D7709">
        <w:rPr>
          <w:rFonts w:ascii="Arial" w:eastAsia="Times New Roman" w:hAnsi="Arial" w:cs="Times New Roman"/>
          <w:b/>
          <w:sz w:val="20"/>
          <w:szCs w:val="20"/>
          <w:lang w:val="en-ZA"/>
        </w:rPr>
        <w:t>TENDER</w:t>
      </w:r>
      <w:r w:rsidRPr="006B05CB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DOCUMENTS</w:t>
      </w:r>
    </w:p>
    <w:p w14:paraId="112C30E1" w14:textId="77777777" w:rsidR="007E64B2" w:rsidRPr="001341AB" w:rsidRDefault="007E64B2" w:rsidP="007E64B2">
      <w:pPr>
        <w:keepLine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n-ZA"/>
        </w:rPr>
      </w:pPr>
      <w:r w:rsidRPr="00AD193E">
        <w:rPr>
          <w:rFonts w:ascii="Arial" w:eastAsia="Times New Roman" w:hAnsi="Arial" w:cs="Arial"/>
          <w:sz w:val="20"/>
          <w:szCs w:val="20"/>
          <w:lang w:val="en-ZA"/>
        </w:rPr>
        <w:t xml:space="preserve">Tender documents are available 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from </w:t>
      </w:r>
      <w:r w:rsidRPr="00F67CB4">
        <w:rPr>
          <w:rFonts w:ascii="Arial" w:eastAsia="Times New Roman" w:hAnsi="Arial" w:cs="Arial"/>
          <w:b/>
          <w:bCs/>
          <w:sz w:val="20"/>
          <w:szCs w:val="20"/>
          <w:lang w:val="en-ZA"/>
        </w:rPr>
        <w:t>29 June</w:t>
      </w:r>
      <w:r w:rsidRPr="00F67CB4">
        <w:rPr>
          <w:rFonts w:ascii="Arial" w:eastAsia="Times New Roman" w:hAnsi="Arial" w:cs="Arial"/>
          <w:sz w:val="20"/>
          <w:szCs w:val="20"/>
          <w:lang w:val="en-ZA"/>
        </w:rPr>
        <w:t xml:space="preserve"> 2023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Pr="00AD193E">
        <w:rPr>
          <w:rFonts w:ascii="Arial" w:eastAsia="Times New Roman" w:hAnsi="Arial" w:cs="Arial"/>
          <w:sz w:val="20"/>
          <w:szCs w:val="20"/>
          <w:lang w:val="en-ZA"/>
        </w:rPr>
        <w:t>at no cost in electronic format downloaded from the SANRAL’s website by the following link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: </w:t>
      </w:r>
      <w:bookmarkStart w:id="9" w:name="_Hlk108518129"/>
      <w:r w:rsidRPr="008E59FD">
        <w:rPr>
          <w:rFonts w:ascii="Arial" w:eastAsia="Times New Roman" w:hAnsi="Arial" w:cs="Arial"/>
          <w:sz w:val="20"/>
          <w:szCs w:val="20"/>
          <w:lang w:val="en-ZA"/>
        </w:rPr>
        <w:t>https://www.nra.co.za/sanral-tenders/status?region_id=nationa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l </w:t>
      </w:r>
      <w:bookmarkEnd w:id="9"/>
    </w:p>
    <w:p w14:paraId="675BE51A" w14:textId="77777777" w:rsidR="007E64B2" w:rsidRPr="00006050" w:rsidRDefault="007E64B2" w:rsidP="007E64B2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4B710D95" w14:textId="77777777" w:rsidR="007E64B2" w:rsidRPr="00006050" w:rsidRDefault="007E64B2" w:rsidP="007E64B2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Tenderers must have access to MS Office ©2013 and Acrobat Adobe ©9.0, or similar compatible software. </w:t>
      </w:r>
    </w:p>
    <w:p w14:paraId="4B22DFA0" w14:textId="77777777" w:rsidR="007E64B2" w:rsidRPr="00006050" w:rsidRDefault="007E64B2" w:rsidP="007E64B2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3E9D671" w14:textId="549A6B45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006050">
        <w:rPr>
          <w:rFonts w:ascii="Arial" w:eastAsia="Times New Roman" w:hAnsi="Arial" w:cs="Times New Roman"/>
          <w:sz w:val="20"/>
          <w:szCs w:val="20"/>
        </w:rPr>
        <w:t xml:space="preserve">Tenderers must submit, via email, the duly completed Form A1.1 Certificate of Intention to Submit a Tender prior to </w:t>
      </w:r>
      <w:r>
        <w:rPr>
          <w:rFonts w:ascii="Arial" w:eastAsia="Times New Roman" w:hAnsi="Arial" w:cs="Times New Roman"/>
          <w:b/>
          <w:sz w:val="20"/>
          <w:szCs w:val="20"/>
        </w:rPr>
        <w:t xml:space="preserve">10 July </w:t>
      </w:r>
      <w:proofErr w:type="gramStart"/>
      <w:r>
        <w:rPr>
          <w:rFonts w:ascii="Arial" w:eastAsia="Times New Roman" w:hAnsi="Arial" w:cs="Times New Roman"/>
          <w:b/>
          <w:sz w:val="20"/>
          <w:szCs w:val="20"/>
        </w:rPr>
        <w:t>2023</w:t>
      </w:r>
      <w:r w:rsidRPr="00F67CB4">
        <w:rPr>
          <w:rFonts w:ascii="Arial" w:eastAsia="Times New Roman" w:hAnsi="Arial" w:cs="Times New Roman"/>
          <w:b/>
          <w:bCs/>
          <w:sz w:val="20"/>
          <w:szCs w:val="20"/>
        </w:rPr>
        <w:t xml:space="preserve">  </w:t>
      </w:r>
      <w:r w:rsidRPr="00006050">
        <w:rPr>
          <w:rFonts w:ascii="Arial" w:eastAsia="Times New Roman" w:hAnsi="Arial" w:cs="Times New Roman"/>
          <w:sz w:val="20"/>
          <w:szCs w:val="20"/>
        </w:rPr>
        <w:t>Failure</w:t>
      </w:r>
      <w:proofErr w:type="gramEnd"/>
      <w:r w:rsidRPr="00006050">
        <w:rPr>
          <w:rFonts w:ascii="Arial" w:eastAsia="Times New Roman" w:hAnsi="Arial" w:cs="Times New Roman"/>
          <w:sz w:val="20"/>
          <w:szCs w:val="20"/>
        </w:rPr>
        <w:t xml:space="preserve"> to submit this certificate would result in the tenderer not receiving addenda or additional issued information and may result in the tenderer being non-responsive.</w:t>
      </w:r>
    </w:p>
    <w:p w14:paraId="0CD47450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</w:p>
    <w:p w14:paraId="4D7ECA93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142E3502" w14:textId="77777777" w:rsidR="007E64B2" w:rsidRPr="00062865" w:rsidRDefault="007E64B2" w:rsidP="007E64B2">
      <w:pPr>
        <w:keepLines/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color w:val="BFBFBF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TENDERER’S </w:t>
      </w:r>
      <w:r>
        <w:rPr>
          <w:rFonts w:ascii="Arial" w:eastAsia="Times New Roman" w:hAnsi="Arial" w:cs="Arial"/>
          <w:b/>
          <w:sz w:val="20"/>
          <w:szCs w:val="20"/>
          <w:lang w:val="en-ZA"/>
        </w:rPr>
        <w:t xml:space="preserve">MEETING </w:t>
      </w:r>
    </w:p>
    <w:p w14:paraId="4BB44BC4" w14:textId="77777777" w:rsidR="007E64B2" w:rsidRPr="00006050" w:rsidRDefault="007E64B2" w:rsidP="007E64B2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5ECB8753" w14:textId="77777777" w:rsidR="007E64B2" w:rsidRDefault="007E64B2" w:rsidP="007E64B2">
      <w:pPr>
        <w:keepLines/>
        <w:tabs>
          <w:tab w:val="right" w:leader="dot" w:pos="2835"/>
          <w:tab w:val="right" w:leader="dot" w:pos="6237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color w:val="BFBFBF"/>
          <w:sz w:val="20"/>
          <w:szCs w:val="20"/>
          <w:lang w:val="en-ZA"/>
        </w:rPr>
      </w:pPr>
      <w:r w:rsidRPr="00F67CB4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 xml:space="preserve">A tender clarification briefing presentation is available </w:t>
      </w:r>
      <w:r w:rsidRPr="00F67CB4">
        <w:rPr>
          <w:rFonts w:ascii="Arial" w:eastAsia="Times New Roman" w:hAnsi="Arial" w:cs="Times New Roman"/>
          <w:sz w:val="20"/>
          <w:szCs w:val="20"/>
          <w:lang w:val="en-ZA"/>
        </w:rPr>
        <w:t>to be downloaded from the SANRAL website by the following link:</w:t>
      </w:r>
      <w:r w:rsidRPr="00F67CB4">
        <w:t xml:space="preserve"> </w:t>
      </w:r>
      <w:hyperlink r:id="rId6" w:history="1">
        <w:r w:rsidRPr="00F67CB4">
          <w:rPr>
            <w:rStyle w:val="Hyperlink"/>
            <w:rFonts w:ascii="Arial" w:eastAsia="Times New Roman" w:hAnsi="Arial" w:cs="Times New Roman"/>
            <w:sz w:val="20"/>
            <w:szCs w:val="20"/>
            <w:lang w:val="en-ZA"/>
          </w:rPr>
          <w:t>https://www.nra.co.za/sanral-tenders/status?region_id=national</w:t>
        </w:r>
      </w:hyperlink>
      <w:r w:rsidRPr="00F67CB4">
        <w:rPr>
          <w:rStyle w:val="Hyperlink"/>
          <w:rFonts w:ascii="Arial" w:eastAsia="Times New Roman" w:hAnsi="Arial" w:cs="Times New Roman"/>
          <w:sz w:val="20"/>
          <w:szCs w:val="20"/>
          <w:lang w:val="en-ZA"/>
        </w:rPr>
        <w:t>.</w:t>
      </w:r>
      <w:r w:rsidRPr="00F67CB4">
        <w:rPr>
          <w:rFonts w:ascii="Arial" w:eastAsia="Times New Roman" w:hAnsi="Arial" w:cs="Times New Roman"/>
          <w:sz w:val="20"/>
          <w:szCs w:val="20"/>
          <w:lang w:val="en-ZA"/>
        </w:rPr>
        <w:t xml:space="preserve">  </w:t>
      </w:r>
      <w:r w:rsidRPr="00F67CB4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A non-compulsory clarification briefing meeting will be held via a virtual platform on 12 July 2023</w:t>
      </w:r>
      <w:r w:rsidRPr="00F67CB4">
        <w:rPr>
          <w:rFonts w:ascii="Arial" w:eastAsia="Times New Roman" w:hAnsi="Arial" w:cs="Times New Roman"/>
          <w:b/>
          <w:i/>
          <w:color w:val="BFBFBF"/>
          <w:sz w:val="20"/>
          <w:szCs w:val="20"/>
          <w:lang w:val="en-ZA"/>
        </w:rPr>
        <w:t xml:space="preserve"> </w:t>
      </w:r>
      <w:r w:rsidRPr="00F67CB4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where the project will be presented. A link to the clarification briefing meeting will be sent to tenderers who complete and submit a Certificate of Intention to Submit a Tender (Form A1.1).</w:t>
      </w:r>
    </w:p>
    <w:p w14:paraId="41137549" w14:textId="77777777" w:rsidR="007E64B2" w:rsidRPr="001341AB" w:rsidRDefault="007E64B2" w:rsidP="007E64B2">
      <w:pPr>
        <w:keepLines/>
        <w:tabs>
          <w:tab w:val="right" w:leader="dot" w:pos="2835"/>
          <w:tab w:val="right" w:leader="dot" w:pos="6237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i/>
          <w:color w:val="000000"/>
          <w:sz w:val="20"/>
          <w:szCs w:val="20"/>
          <w:lang w:val="en-ZA"/>
        </w:rPr>
      </w:pPr>
    </w:p>
    <w:p w14:paraId="22874E35" w14:textId="77777777" w:rsidR="007E64B2" w:rsidRPr="00006050" w:rsidRDefault="007E64B2" w:rsidP="007E64B2">
      <w:pPr>
        <w:keepLines/>
        <w:tabs>
          <w:tab w:val="right" w:leader="dot" w:pos="2835"/>
          <w:tab w:val="right" w:leader="dot" w:pos="6237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</w:pPr>
    </w:p>
    <w:p w14:paraId="3BD0152E" w14:textId="77777777" w:rsidR="007E64B2" w:rsidRDefault="007E64B2" w:rsidP="007E64B2">
      <w:pPr>
        <w:keepLines/>
        <w:tabs>
          <w:tab w:val="right" w:leader="dot" w:pos="2835"/>
          <w:tab w:val="right" w:leader="dot" w:pos="6237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A tenderer’s representative cannot represent more than one tenderer at the tender briefing meeting.</w:t>
      </w:r>
    </w:p>
    <w:p w14:paraId="38C95BF4" w14:textId="77777777" w:rsidR="007E64B2" w:rsidRDefault="007E64B2" w:rsidP="007E64B2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FD97C1B" w14:textId="77777777" w:rsidR="007E64B2" w:rsidRDefault="007E64B2" w:rsidP="007E64B2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b/>
          <w:sz w:val="20"/>
          <w:szCs w:val="20"/>
          <w:lang w:val="en-ZA"/>
        </w:rPr>
        <w:t>COMPLETION AND DELIVERY OF TENDERS</w:t>
      </w:r>
    </w:p>
    <w:p w14:paraId="757AD0D3" w14:textId="77777777" w:rsidR="007E64B2" w:rsidRPr="00006050" w:rsidRDefault="007E64B2" w:rsidP="007E64B2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</w:p>
    <w:p w14:paraId="03AA37A0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closing time for receipt of tenders is 11h00 on </w:t>
      </w:r>
      <w:r w:rsidRPr="00F67CB4">
        <w:rPr>
          <w:rFonts w:ascii="Arial" w:eastAsia="Times New Roman" w:hAnsi="Arial" w:cs="Times New Roman"/>
          <w:b/>
          <w:sz w:val="20"/>
          <w:szCs w:val="20"/>
          <w:lang w:val="en-ZA"/>
        </w:rPr>
        <w:t>Friday, 0</w:t>
      </w:r>
      <w:r>
        <w:rPr>
          <w:rFonts w:ascii="Arial" w:eastAsia="Times New Roman" w:hAnsi="Arial" w:cs="Times New Roman"/>
          <w:b/>
          <w:sz w:val="20"/>
          <w:szCs w:val="20"/>
          <w:lang w:val="en-ZA"/>
        </w:rPr>
        <w:t>3</w:t>
      </w:r>
      <w:r w:rsidRPr="00F67CB4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August 2023.</w:t>
      </w:r>
    </w:p>
    <w:p w14:paraId="3424AA1A" w14:textId="77777777" w:rsidR="007E64B2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D9E6B07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17CE59A" w14:textId="77777777" w:rsidR="007E64B2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lastRenderedPageBreak/>
        <w:t xml:space="preserve">Telegraphic, telephonic, telex, email, </w:t>
      </w:r>
      <w:proofErr w:type="gramStart"/>
      <w:r>
        <w:rPr>
          <w:rFonts w:ascii="Arial" w:eastAsia="Times New Roman" w:hAnsi="Arial" w:cs="Times New Roman"/>
          <w:sz w:val="20"/>
          <w:szCs w:val="20"/>
          <w:lang w:val="en-ZA"/>
        </w:rPr>
        <w:t>facsimile</w:t>
      </w:r>
      <w:proofErr w:type="gramEnd"/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and late tenders will not be accepted. </w:t>
      </w:r>
    </w:p>
    <w:p w14:paraId="6F811ABC" w14:textId="77777777" w:rsidR="007E64B2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6EB9DAD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Tenders may only be submitted in the format as stated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in the Tender Data.</w:t>
      </w:r>
    </w:p>
    <w:p w14:paraId="580CC798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D51F293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4BD3E1DF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A8CF437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Queries relating to issues arising from these documents may be addressed to: </w:t>
      </w:r>
    </w:p>
    <w:p w14:paraId="2C81B168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067FAAF1" w14:textId="77777777" w:rsidR="007E64B2" w:rsidRPr="00006050" w:rsidRDefault="007E64B2" w:rsidP="007E64B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4BD9F9C" w14:textId="095ED51C" w:rsidR="006E569F" w:rsidRPr="007E64B2" w:rsidRDefault="007E64B2" w:rsidP="007E64B2">
      <w:pPr>
        <w:tabs>
          <w:tab w:val="left" w:pos="0"/>
          <w:tab w:val="left" w:leader="dot" w:pos="5040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Arial"/>
          <w:sz w:val="20"/>
          <w:szCs w:val="20"/>
          <w:lang w:val="en-ZA"/>
        </w:rPr>
        <w:t>E</w:t>
      </w:r>
      <w:r w:rsidRPr="00461C12">
        <w:rPr>
          <w:rFonts w:ascii="Arial" w:eastAsia="Times New Roman" w:hAnsi="Arial" w:cs="Arial"/>
          <w:sz w:val="20"/>
          <w:szCs w:val="20"/>
          <w:lang w:val="en-ZA"/>
        </w:rPr>
        <w:t>-mail: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 ProcurementNR3@sanral.co.za</w:t>
      </w:r>
    </w:p>
    <w:sectPr w:rsidR="006E569F" w:rsidRPr="007E64B2" w:rsidSect="007E64B2">
      <w:footerReference w:type="default" r:id="rId7"/>
      <w:pgSz w:w="11906" w:h="16838"/>
      <w:pgMar w:top="1440" w:right="1440" w:bottom="1440" w:left="1440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62834" w14:textId="77777777" w:rsidR="007E64B2" w:rsidRDefault="007E64B2" w:rsidP="007E64B2">
      <w:pPr>
        <w:spacing w:after="0" w:line="240" w:lineRule="auto"/>
      </w:pPr>
      <w:r>
        <w:separator/>
      </w:r>
    </w:p>
  </w:endnote>
  <w:endnote w:type="continuationSeparator" w:id="0">
    <w:p w14:paraId="67E19FD2" w14:textId="77777777" w:rsidR="007E64B2" w:rsidRDefault="007E64B2" w:rsidP="007E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A3B40" w14:textId="77777777" w:rsidR="007E64B2" w:rsidRPr="007E64B2" w:rsidRDefault="007E64B2" w:rsidP="007E64B2">
    <w:pPr>
      <w:tabs>
        <w:tab w:val="center" w:pos="4320"/>
        <w:tab w:val="right" w:pos="8640"/>
      </w:tabs>
      <w:spacing w:after="0" w:line="240" w:lineRule="auto"/>
      <w:jc w:val="right"/>
      <w:rPr>
        <w:rFonts w:ascii="Arial" w:eastAsia="Times New Roman" w:hAnsi="Arial" w:cs="Times New Roman"/>
        <w:sz w:val="20"/>
        <w:szCs w:val="20"/>
        <w:lang w:val="en-ZA"/>
      </w:rPr>
    </w:pPr>
    <w:r w:rsidRPr="007E64B2">
      <w:rPr>
        <w:rFonts w:ascii="Arial" w:eastAsia="Times New Roman" w:hAnsi="Arial" w:cs="Times New Roman"/>
        <w:sz w:val="20"/>
        <w:szCs w:val="20"/>
        <w:lang w:val="en-ZA"/>
      </w:rPr>
      <w:t>T-</w:t>
    </w:r>
    <w:r w:rsidRPr="007E64B2">
      <w:rPr>
        <w:rFonts w:ascii="Arial" w:eastAsia="Times New Roman" w:hAnsi="Arial" w:cs="Times New Roman"/>
        <w:sz w:val="20"/>
        <w:szCs w:val="20"/>
        <w:lang w:val="en-ZA"/>
      </w:rPr>
      <w:fldChar w:fldCharType="begin"/>
    </w:r>
    <w:r w:rsidRPr="007E64B2">
      <w:rPr>
        <w:rFonts w:ascii="Arial" w:eastAsia="Times New Roman" w:hAnsi="Arial" w:cs="Times New Roman"/>
        <w:sz w:val="20"/>
        <w:szCs w:val="20"/>
        <w:lang w:val="en-ZA"/>
      </w:rPr>
      <w:instrText xml:space="preserve">PAGE  </w:instrText>
    </w:r>
    <w:r w:rsidRPr="007E64B2">
      <w:rPr>
        <w:rFonts w:ascii="Arial" w:eastAsia="Times New Roman" w:hAnsi="Arial" w:cs="Times New Roman"/>
        <w:sz w:val="20"/>
        <w:szCs w:val="20"/>
        <w:lang w:val="en-ZA"/>
      </w:rPr>
      <w:fldChar w:fldCharType="separate"/>
    </w:r>
    <w:r w:rsidRPr="007E64B2">
      <w:rPr>
        <w:rFonts w:ascii="Arial" w:eastAsia="Times New Roman" w:hAnsi="Arial" w:cs="Times New Roman"/>
        <w:sz w:val="20"/>
        <w:szCs w:val="20"/>
        <w:lang w:val="en-ZA"/>
      </w:rPr>
      <w:t>4</w:t>
    </w:r>
    <w:r w:rsidRPr="007E64B2">
      <w:rPr>
        <w:rFonts w:ascii="Arial" w:eastAsia="Times New Roman" w:hAnsi="Arial" w:cs="Times New Roman"/>
        <w:sz w:val="20"/>
        <w:szCs w:val="20"/>
        <w:lang w:val="en-ZA"/>
      </w:rPr>
      <w:fldChar w:fldCharType="end"/>
    </w:r>
  </w:p>
  <w:p w14:paraId="259FEE07" w14:textId="77777777" w:rsidR="007E64B2" w:rsidRPr="007E64B2" w:rsidRDefault="007E64B2" w:rsidP="007E64B2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sz w:val="16"/>
        <w:szCs w:val="16"/>
        <w:lang w:val="en-ZA"/>
      </w:rPr>
    </w:pPr>
    <w:r w:rsidRPr="007E64B2">
      <w:rPr>
        <w:rFonts w:ascii="Arial" w:eastAsia="Times New Roman" w:hAnsi="Arial" w:cs="Times New Roman"/>
        <w:sz w:val="16"/>
        <w:szCs w:val="16"/>
        <w:lang w:val="en-ZA"/>
      </w:rPr>
      <w:t>PROFORMA DOCUMENT FOR CONSTRUCTION BOOK 1 VERSION 20221.1</w:t>
    </w:r>
  </w:p>
  <w:p w14:paraId="037B4BFA" w14:textId="77777777" w:rsidR="007E64B2" w:rsidRPr="007E64B2" w:rsidRDefault="007E64B2" w:rsidP="007E64B2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Times New Roman"/>
        <w:sz w:val="16"/>
        <w:szCs w:val="16"/>
        <w:lang w:val="en-ZA"/>
      </w:rPr>
    </w:pPr>
    <w:r w:rsidRPr="007E64B2">
      <w:rPr>
        <w:rFonts w:ascii="Arial" w:eastAsia="Times New Roman" w:hAnsi="Arial" w:cs="Times New Roman"/>
        <w:sz w:val="16"/>
        <w:szCs w:val="16"/>
        <w:lang w:val="en-ZA"/>
      </w:rPr>
      <w:t>August 2022</w:t>
    </w:r>
  </w:p>
  <w:p w14:paraId="68FBAD0C" w14:textId="77777777" w:rsidR="007E64B2" w:rsidRDefault="007E6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C559D" w14:textId="77777777" w:rsidR="007E64B2" w:rsidRDefault="007E64B2" w:rsidP="007E64B2">
      <w:pPr>
        <w:spacing w:after="0" w:line="240" w:lineRule="auto"/>
      </w:pPr>
      <w:r>
        <w:separator/>
      </w:r>
    </w:p>
  </w:footnote>
  <w:footnote w:type="continuationSeparator" w:id="0">
    <w:p w14:paraId="4B75716F" w14:textId="77777777" w:rsidR="007E64B2" w:rsidRDefault="007E64B2" w:rsidP="007E6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B2"/>
    <w:rsid w:val="00090A0D"/>
    <w:rsid w:val="001362CF"/>
    <w:rsid w:val="00186A4D"/>
    <w:rsid w:val="002226EB"/>
    <w:rsid w:val="00225531"/>
    <w:rsid w:val="00323320"/>
    <w:rsid w:val="00337EDA"/>
    <w:rsid w:val="003F68C0"/>
    <w:rsid w:val="004064E6"/>
    <w:rsid w:val="005A5EAB"/>
    <w:rsid w:val="007B1D5F"/>
    <w:rsid w:val="007E64B2"/>
    <w:rsid w:val="0080414E"/>
    <w:rsid w:val="008418F1"/>
    <w:rsid w:val="0089686A"/>
    <w:rsid w:val="009D04E4"/>
    <w:rsid w:val="00AA7324"/>
    <w:rsid w:val="00AF08DF"/>
    <w:rsid w:val="00C573F6"/>
    <w:rsid w:val="00CA026B"/>
    <w:rsid w:val="00D6167D"/>
    <w:rsid w:val="00D83684"/>
    <w:rsid w:val="00E74100"/>
    <w:rsid w:val="00EA7CE0"/>
    <w:rsid w:val="00EB66ED"/>
    <w:rsid w:val="00FA2EF4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C1C4"/>
  <w15:chartTrackingRefBased/>
  <w15:docId w15:val="{530EBE2A-BD59-4992-AF17-9C057B74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4B2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E64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6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4B2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6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4B2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517</Words>
  <Characters>2947</Characters>
  <Application>Microsoft Office Word</Application>
  <DocSecurity>4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Sundran Naicker</dc:creator>
  <cp:keywords/>
  <dc:description/>
  <cp:lastModifiedBy>Palesa Monamodi (NR)</cp:lastModifiedBy>
  <cp:revision>2</cp:revision>
  <dcterms:created xsi:type="dcterms:W3CDTF">2023-06-28T06:16:00Z</dcterms:created>
  <dcterms:modified xsi:type="dcterms:W3CDTF">2023-06-28T06:16:00Z</dcterms:modified>
</cp:coreProperties>
</file>