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193F4" w14:textId="77777777" w:rsidR="009D7C4E" w:rsidRPr="009D7C4E" w:rsidRDefault="009D7C4E" w:rsidP="005874AB">
      <w:pPr>
        <w:pStyle w:val="BodyText"/>
      </w:pPr>
      <w:bookmarkStart w:id="0" w:name="_Ref228785086"/>
    </w:p>
    <w:p w14:paraId="2CA5D60D" w14:textId="77777777" w:rsidR="00FE0AD6" w:rsidRPr="002B0659" w:rsidRDefault="00FE0AD6" w:rsidP="005874AB">
      <w:pPr>
        <w:pStyle w:val="Title"/>
        <w:jc w:val="both"/>
      </w:pPr>
      <w:bookmarkStart w:id="1" w:name="_Toc85847724"/>
      <w:bookmarkStart w:id="2" w:name="_Toc86542135"/>
      <w:bookmarkStart w:id="3" w:name="_Toc88827034"/>
      <w:bookmarkStart w:id="4" w:name="_Toc103393483"/>
      <w:bookmarkStart w:id="5" w:name="_Toc103395045"/>
      <w:bookmarkStart w:id="6" w:name="_Toc103400607"/>
      <w:bookmarkStart w:id="7" w:name="_Toc106546957"/>
      <w:bookmarkStart w:id="8" w:name="_Toc106547721"/>
      <w:bookmarkStart w:id="9" w:name="_Toc106547927"/>
      <w:bookmarkStart w:id="10" w:name="_Toc107068460"/>
      <w:bookmarkStart w:id="11" w:name="_Toc107118689"/>
      <w:bookmarkStart w:id="12" w:name="_Toc107119174"/>
      <w:bookmarkStart w:id="13" w:name="_Toc107119609"/>
      <w:bookmarkStart w:id="14" w:name="_Toc107120915"/>
      <w:bookmarkStart w:id="15" w:name="_Toc107192869"/>
      <w:bookmarkStart w:id="16" w:name="_Toc107193261"/>
      <w:bookmarkStart w:id="17" w:name="_Toc107193444"/>
      <w:bookmarkStart w:id="18" w:name="_Toc107193690"/>
      <w:bookmarkStart w:id="19" w:name="_Toc107193834"/>
      <w:bookmarkStart w:id="20" w:name="_Toc107194041"/>
      <w:bookmarkStart w:id="21" w:name="_Toc107194486"/>
      <w:bookmarkStart w:id="22" w:name="_Toc107201199"/>
      <w:bookmarkStart w:id="23" w:name="_Toc137798036"/>
      <w:bookmarkStart w:id="24" w:name="_Toc229128239"/>
      <w:bookmarkStart w:id="25" w:name="_Toc232940110"/>
      <w:bookmarkEnd w:id="0"/>
      <w:r w:rsidRPr="00380480">
        <w:t xml:space="preserve">Part 3: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2B0659">
        <w:t xml:space="preserve">SCOPE OF </w:t>
      </w:r>
      <w:smartTag w:uri="urn:schemas-microsoft-com:office:smarttags" w:element="stockticker">
        <w:r w:rsidRPr="002B0659">
          <w:t>WORK</w:t>
        </w:r>
      </w:smartTag>
    </w:p>
    <w:p w14:paraId="71118577" w14:textId="77777777" w:rsidR="00FE0AD6" w:rsidRPr="00380480" w:rsidRDefault="00FE0AD6" w:rsidP="005874AB">
      <w:pPr>
        <w:jc w:val="both"/>
      </w:pPr>
    </w:p>
    <w:p w14:paraId="483A10C7" w14:textId="77777777" w:rsidR="00FE0AD6" w:rsidRPr="00380480" w:rsidRDefault="00FE0AD6" w:rsidP="005874AB">
      <w:pPr>
        <w:jc w:val="both"/>
      </w:pPr>
    </w:p>
    <w:p w14:paraId="76A28785" w14:textId="77777777" w:rsidR="00FE0AD6" w:rsidRPr="00380480" w:rsidRDefault="00FE0AD6" w:rsidP="005874AB">
      <w:pPr>
        <w:jc w:val="both"/>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FE0AD6" w:rsidRPr="00380480" w14:paraId="6C3A0852" w14:textId="77777777" w:rsidTr="00FE0AD6">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5435E25D" w14:textId="77777777" w:rsidR="00FE0AD6" w:rsidRPr="00380480" w:rsidRDefault="00FE0AD6" w:rsidP="005874AB">
            <w:pPr>
              <w:jc w:val="both"/>
              <w:rPr>
                <w:b/>
                <w:bCs/>
                <w:sz w:val="28"/>
              </w:rPr>
            </w:pPr>
            <w:r w:rsidRPr="00380480">
              <w:rPr>
                <w:b/>
                <w:bCs/>
                <w:sz w:val="28"/>
              </w:rPr>
              <w:t>Document reference</w:t>
            </w:r>
          </w:p>
        </w:tc>
        <w:tc>
          <w:tcPr>
            <w:tcW w:w="5940" w:type="dxa"/>
            <w:tcBorders>
              <w:left w:val="single" w:sz="2" w:space="0" w:color="auto"/>
              <w:bottom w:val="single" w:sz="2" w:space="0" w:color="auto"/>
              <w:right w:val="single" w:sz="2" w:space="0" w:color="auto"/>
            </w:tcBorders>
          </w:tcPr>
          <w:p w14:paraId="3239FD1A" w14:textId="77777777" w:rsidR="00FE0AD6" w:rsidRPr="00380480" w:rsidRDefault="00FE0AD6" w:rsidP="005874AB">
            <w:pPr>
              <w:jc w:val="both"/>
              <w:rPr>
                <w:b/>
                <w:bCs/>
                <w:sz w:val="28"/>
              </w:rPr>
            </w:pPr>
            <w:r w:rsidRPr="00380480">
              <w:rPr>
                <w:b/>
                <w:bCs/>
                <w:sz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75AF96D3" w14:textId="77777777" w:rsidR="00FE0AD6" w:rsidRPr="00380480" w:rsidRDefault="00FE0AD6" w:rsidP="005874AB">
            <w:pPr>
              <w:jc w:val="both"/>
              <w:rPr>
                <w:b/>
                <w:bCs/>
                <w:sz w:val="28"/>
              </w:rPr>
            </w:pPr>
            <w:r w:rsidRPr="00380480">
              <w:rPr>
                <w:b/>
                <w:bCs/>
                <w:sz w:val="28"/>
              </w:rPr>
              <w:t>No of pages</w:t>
            </w:r>
          </w:p>
        </w:tc>
      </w:tr>
      <w:tr w:rsidR="00FE0AD6" w:rsidRPr="00380480" w14:paraId="47AE317B" w14:textId="77777777" w:rsidTr="00FE0AD6">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095E32BF" w14:textId="77777777" w:rsidR="00FE0AD6" w:rsidRPr="00380480" w:rsidRDefault="00FE0AD6" w:rsidP="005874AB">
            <w:pPr>
              <w:jc w:val="both"/>
            </w:pPr>
          </w:p>
        </w:tc>
        <w:tc>
          <w:tcPr>
            <w:tcW w:w="5940" w:type="dxa"/>
            <w:tcBorders>
              <w:top w:val="single" w:sz="2" w:space="0" w:color="auto"/>
              <w:left w:val="single" w:sz="2" w:space="0" w:color="auto"/>
              <w:right w:val="single" w:sz="2" w:space="0" w:color="auto"/>
            </w:tcBorders>
          </w:tcPr>
          <w:p w14:paraId="7DCD6DB9" w14:textId="77777777" w:rsidR="00FE0AD6" w:rsidRPr="00380480" w:rsidRDefault="00FE0AD6" w:rsidP="005874AB">
            <w:pPr>
              <w:jc w:val="both"/>
            </w:pPr>
            <w:r w:rsidRPr="00380480">
              <w:t>This cover page</w:t>
            </w:r>
          </w:p>
        </w:tc>
        <w:tc>
          <w:tcPr>
            <w:tcW w:w="1263" w:type="dxa"/>
            <w:tcBorders>
              <w:top w:val="single" w:sz="2" w:space="0" w:color="auto"/>
              <w:left w:val="single" w:sz="2" w:space="0" w:color="auto"/>
            </w:tcBorders>
            <w:tcMar>
              <w:top w:w="85" w:type="dxa"/>
              <w:left w:w="85" w:type="dxa"/>
              <w:bottom w:w="85" w:type="dxa"/>
              <w:right w:w="85" w:type="dxa"/>
            </w:tcMar>
          </w:tcPr>
          <w:p w14:paraId="4CF75615" w14:textId="77777777" w:rsidR="00FE0AD6" w:rsidRPr="00380480" w:rsidRDefault="00FE0AD6" w:rsidP="005874AB">
            <w:pPr>
              <w:jc w:val="both"/>
            </w:pPr>
            <w:r w:rsidRPr="00380480">
              <w:t>1</w:t>
            </w:r>
          </w:p>
        </w:tc>
      </w:tr>
      <w:tr w:rsidR="00FE0AD6" w:rsidRPr="00380480" w14:paraId="46C93621" w14:textId="77777777" w:rsidTr="00FE0AD6">
        <w:trPr>
          <w:cantSplit/>
          <w:jc w:val="right"/>
        </w:trPr>
        <w:tc>
          <w:tcPr>
            <w:tcW w:w="2700" w:type="dxa"/>
            <w:tcBorders>
              <w:right w:val="single" w:sz="2" w:space="0" w:color="auto"/>
            </w:tcBorders>
            <w:tcMar>
              <w:top w:w="85" w:type="dxa"/>
              <w:left w:w="85" w:type="dxa"/>
              <w:bottom w:w="85" w:type="dxa"/>
              <w:right w:w="85" w:type="dxa"/>
            </w:tcMar>
          </w:tcPr>
          <w:p w14:paraId="00AD0AF6" w14:textId="77777777" w:rsidR="00FE0AD6" w:rsidRPr="00380480" w:rsidRDefault="00FE0AD6" w:rsidP="005874AB">
            <w:pPr>
              <w:jc w:val="both"/>
            </w:pPr>
            <w:r w:rsidRPr="00380480">
              <w:t>C3.1</w:t>
            </w:r>
          </w:p>
        </w:tc>
        <w:tc>
          <w:tcPr>
            <w:tcW w:w="5940" w:type="dxa"/>
            <w:tcBorders>
              <w:left w:val="single" w:sz="2" w:space="0" w:color="auto"/>
              <w:right w:val="single" w:sz="2" w:space="0" w:color="auto"/>
            </w:tcBorders>
          </w:tcPr>
          <w:p w14:paraId="098A3997" w14:textId="77777777" w:rsidR="00FE0AD6" w:rsidRPr="00380480" w:rsidRDefault="00FE0AD6" w:rsidP="005874AB">
            <w:pPr>
              <w:jc w:val="both"/>
            </w:pPr>
            <w:r w:rsidRPr="005126FB">
              <w:rPr>
                <w:i/>
              </w:rPr>
              <w:t>Purchaser</w:t>
            </w:r>
            <w:r w:rsidRPr="00380480">
              <w:t xml:space="preserve">’s </w:t>
            </w:r>
            <w:r w:rsidRPr="005126FB">
              <w:t>Goods Information</w:t>
            </w:r>
          </w:p>
        </w:tc>
        <w:tc>
          <w:tcPr>
            <w:tcW w:w="1263" w:type="dxa"/>
            <w:tcBorders>
              <w:left w:val="single" w:sz="2" w:space="0" w:color="auto"/>
            </w:tcBorders>
            <w:tcMar>
              <w:top w:w="85" w:type="dxa"/>
              <w:left w:w="85" w:type="dxa"/>
              <w:bottom w:w="85" w:type="dxa"/>
              <w:right w:w="85" w:type="dxa"/>
            </w:tcMar>
          </w:tcPr>
          <w:p w14:paraId="16D00E81" w14:textId="54785978" w:rsidR="00FE0AD6" w:rsidRPr="00380480" w:rsidRDefault="00AE1490" w:rsidP="005874AB">
            <w:pPr>
              <w:jc w:val="both"/>
            </w:pPr>
            <w:r>
              <w:t>2</w:t>
            </w:r>
            <w:r w:rsidR="001D442C">
              <w:t>2</w:t>
            </w:r>
          </w:p>
        </w:tc>
      </w:tr>
      <w:tr w:rsidR="00FE0AD6" w:rsidRPr="00380480" w14:paraId="5727A21C" w14:textId="77777777" w:rsidTr="00FE0AD6">
        <w:trPr>
          <w:cantSplit/>
          <w:jc w:val="right"/>
        </w:trPr>
        <w:tc>
          <w:tcPr>
            <w:tcW w:w="2700" w:type="dxa"/>
            <w:tcBorders>
              <w:right w:val="single" w:sz="2" w:space="0" w:color="auto"/>
            </w:tcBorders>
            <w:tcMar>
              <w:top w:w="85" w:type="dxa"/>
              <w:left w:w="85" w:type="dxa"/>
              <w:bottom w:w="85" w:type="dxa"/>
              <w:right w:w="85" w:type="dxa"/>
            </w:tcMar>
          </w:tcPr>
          <w:p w14:paraId="302E6838" w14:textId="77777777" w:rsidR="00FE0AD6" w:rsidRPr="00380480" w:rsidRDefault="00FE0AD6" w:rsidP="005874AB">
            <w:pPr>
              <w:jc w:val="both"/>
            </w:pPr>
            <w:r>
              <w:t>C3.2</w:t>
            </w:r>
          </w:p>
        </w:tc>
        <w:tc>
          <w:tcPr>
            <w:tcW w:w="5940" w:type="dxa"/>
            <w:tcBorders>
              <w:left w:val="single" w:sz="2" w:space="0" w:color="auto"/>
              <w:right w:val="single" w:sz="2" w:space="0" w:color="auto"/>
            </w:tcBorders>
          </w:tcPr>
          <w:p w14:paraId="7F60EE6D" w14:textId="77777777" w:rsidR="00FE0AD6" w:rsidRDefault="00FE0AD6" w:rsidP="005874AB">
            <w:pPr>
              <w:jc w:val="both"/>
            </w:pPr>
            <w:r w:rsidRPr="005126FB">
              <w:rPr>
                <w:i/>
              </w:rPr>
              <w:t>Supplier</w:t>
            </w:r>
            <w:r>
              <w:t xml:space="preserve">’s </w:t>
            </w:r>
            <w:r w:rsidRPr="005126FB">
              <w:t>Goods Information</w:t>
            </w:r>
          </w:p>
          <w:p w14:paraId="44A7D3BE" w14:textId="77777777" w:rsidR="00FE0AD6" w:rsidRPr="00380480" w:rsidRDefault="00FE0AD6" w:rsidP="005874AB">
            <w:pPr>
              <w:jc w:val="both"/>
            </w:pPr>
            <w:r w:rsidRPr="00FA6885">
              <w:rPr>
                <w:vanish/>
                <w:szCs w:val="20"/>
              </w:rPr>
              <w:t>(</w:t>
            </w:r>
            <w:r>
              <w:rPr>
                <w:vanish/>
                <w:szCs w:val="20"/>
              </w:rPr>
              <w:t xml:space="preserve">insert at award stage or delete if not </w:t>
            </w:r>
            <w:r w:rsidRPr="00FA6885">
              <w:rPr>
                <w:vanish/>
                <w:szCs w:val="20"/>
              </w:rPr>
              <w:t>applicable)</w:t>
            </w:r>
          </w:p>
        </w:tc>
        <w:tc>
          <w:tcPr>
            <w:tcW w:w="1263" w:type="dxa"/>
            <w:tcBorders>
              <w:left w:val="single" w:sz="2" w:space="0" w:color="auto"/>
            </w:tcBorders>
            <w:tcMar>
              <w:top w:w="85" w:type="dxa"/>
              <w:left w:w="85" w:type="dxa"/>
              <w:bottom w:w="85" w:type="dxa"/>
              <w:right w:w="85" w:type="dxa"/>
            </w:tcMar>
          </w:tcPr>
          <w:p w14:paraId="7572FB82" w14:textId="77777777" w:rsidR="00FE0AD6" w:rsidRPr="00380480" w:rsidRDefault="00FE0AD6" w:rsidP="005874AB">
            <w:pPr>
              <w:jc w:val="both"/>
            </w:pPr>
            <w:r>
              <w:t>1</w:t>
            </w:r>
          </w:p>
        </w:tc>
      </w:tr>
      <w:tr w:rsidR="00FE0AD6" w:rsidRPr="00380480" w14:paraId="324B528C" w14:textId="77777777" w:rsidTr="00FE0AD6">
        <w:trPr>
          <w:cantSplit/>
          <w:jc w:val="right"/>
        </w:trPr>
        <w:tc>
          <w:tcPr>
            <w:tcW w:w="2700" w:type="dxa"/>
            <w:tcBorders>
              <w:right w:val="single" w:sz="2" w:space="0" w:color="auto"/>
            </w:tcBorders>
            <w:tcMar>
              <w:top w:w="85" w:type="dxa"/>
              <w:left w:w="85" w:type="dxa"/>
              <w:bottom w:w="85" w:type="dxa"/>
              <w:right w:w="85" w:type="dxa"/>
            </w:tcMar>
          </w:tcPr>
          <w:p w14:paraId="2682FDFD" w14:textId="77777777" w:rsidR="00FE0AD6" w:rsidRPr="00380480" w:rsidRDefault="00FE0AD6" w:rsidP="005874AB">
            <w:pPr>
              <w:jc w:val="both"/>
            </w:pPr>
          </w:p>
        </w:tc>
        <w:tc>
          <w:tcPr>
            <w:tcW w:w="5940" w:type="dxa"/>
            <w:tcBorders>
              <w:left w:val="single" w:sz="2" w:space="0" w:color="auto"/>
              <w:right w:val="single" w:sz="2" w:space="0" w:color="auto"/>
            </w:tcBorders>
          </w:tcPr>
          <w:p w14:paraId="0A56A962" w14:textId="77777777" w:rsidR="00FE0AD6" w:rsidRPr="00380480" w:rsidRDefault="00FE0AD6" w:rsidP="005874AB">
            <w:pPr>
              <w:jc w:val="both"/>
            </w:pPr>
          </w:p>
        </w:tc>
        <w:tc>
          <w:tcPr>
            <w:tcW w:w="1263" w:type="dxa"/>
            <w:tcBorders>
              <w:left w:val="single" w:sz="2" w:space="0" w:color="auto"/>
            </w:tcBorders>
            <w:tcMar>
              <w:top w:w="85" w:type="dxa"/>
              <w:left w:w="85" w:type="dxa"/>
              <w:bottom w:w="85" w:type="dxa"/>
              <w:right w:w="85" w:type="dxa"/>
            </w:tcMar>
          </w:tcPr>
          <w:p w14:paraId="39ACB93E" w14:textId="77777777" w:rsidR="00FE0AD6" w:rsidRPr="00380480" w:rsidRDefault="00FE0AD6" w:rsidP="005874AB">
            <w:pPr>
              <w:jc w:val="both"/>
            </w:pPr>
          </w:p>
        </w:tc>
      </w:tr>
      <w:tr w:rsidR="00FE0AD6" w:rsidRPr="00380480" w14:paraId="37C0200C" w14:textId="77777777" w:rsidTr="00FE0AD6">
        <w:trPr>
          <w:cantSplit/>
          <w:jc w:val="right"/>
        </w:trPr>
        <w:tc>
          <w:tcPr>
            <w:tcW w:w="2700" w:type="dxa"/>
            <w:tcBorders>
              <w:right w:val="single" w:sz="2" w:space="0" w:color="auto"/>
            </w:tcBorders>
            <w:tcMar>
              <w:top w:w="85" w:type="dxa"/>
              <w:left w:w="85" w:type="dxa"/>
              <w:bottom w:w="85" w:type="dxa"/>
              <w:right w:w="85" w:type="dxa"/>
            </w:tcMar>
          </w:tcPr>
          <w:p w14:paraId="0EAA823B" w14:textId="77777777" w:rsidR="00FE0AD6" w:rsidRPr="00380480" w:rsidRDefault="00FE0AD6" w:rsidP="005874AB">
            <w:pPr>
              <w:jc w:val="both"/>
            </w:pPr>
          </w:p>
        </w:tc>
        <w:tc>
          <w:tcPr>
            <w:tcW w:w="5940" w:type="dxa"/>
            <w:tcBorders>
              <w:left w:val="single" w:sz="2" w:space="0" w:color="auto"/>
              <w:right w:val="single" w:sz="2" w:space="0" w:color="auto"/>
            </w:tcBorders>
          </w:tcPr>
          <w:p w14:paraId="3E52BBD8" w14:textId="77777777" w:rsidR="00FE0AD6" w:rsidRPr="00380480" w:rsidRDefault="00FE0AD6" w:rsidP="005874AB">
            <w:pPr>
              <w:jc w:val="both"/>
            </w:pPr>
          </w:p>
        </w:tc>
        <w:tc>
          <w:tcPr>
            <w:tcW w:w="1263" w:type="dxa"/>
            <w:tcBorders>
              <w:left w:val="single" w:sz="2" w:space="0" w:color="auto"/>
            </w:tcBorders>
            <w:tcMar>
              <w:top w:w="85" w:type="dxa"/>
              <w:left w:w="85" w:type="dxa"/>
              <w:bottom w:w="85" w:type="dxa"/>
              <w:right w:w="85" w:type="dxa"/>
            </w:tcMar>
          </w:tcPr>
          <w:p w14:paraId="06FD1FF8" w14:textId="77777777" w:rsidR="00FE0AD6" w:rsidRPr="00380480" w:rsidRDefault="00FE0AD6" w:rsidP="005874AB">
            <w:pPr>
              <w:jc w:val="both"/>
            </w:pPr>
          </w:p>
        </w:tc>
      </w:tr>
      <w:tr w:rsidR="00FE0AD6" w:rsidRPr="00380480" w14:paraId="4E23C04F" w14:textId="77777777" w:rsidTr="00FE0AD6">
        <w:trPr>
          <w:cantSplit/>
          <w:jc w:val="right"/>
        </w:trPr>
        <w:tc>
          <w:tcPr>
            <w:tcW w:w="2700" w:type="dxa"/>
            <w:tcBorders>
              <w:right w:val="single" w:sz="2" w:space="0" w:color="auto"/>
            </w:tcBorders>
            <w:tcMar>
              <w:top w:w="85" w:type="dxa"/>
              <w:left w:w="85" w:type="dxa"/>
              <w:bottom w:w="85" w:type="dxa"/>
              <w:right w:w="85" w:type="dxa"/>
            </w:tcMar>
          </w:tcPr>
          <w:p w14:paraId="609A339D" w14:textId="77777777" w:rsidR="00FE0AD6" w:rsidRPr="00380480" w:rsidRDefault="00FE0AD6" w:rsidP="005874AB">
            <w:pPr>
              <w:jc w:val="both"/>
            </w:pPr>
          </w:p>
        </w:tc>
        <w:tc>
          <w:tcPr>
            <w:tcW w:w="5940" w:type="dxa"/>
            <w:tcBorders>
              <w:left w:val="single" w:sz="2" w:space="0" w:color="auto"/>
              <w:right w:val="single" w:sz="2" w:space="0" w:color="auto"/>
            </w:tcBorders>
          </w:tcPr>
          <w:p w14:paraId="16BB0446" w14:textId="77777777" w:rsidR="00FE0AD6" w:rsidRPr="00380480" w:rsidRDefault="00FE0AD6" w:rsidP="005874AB">
            <w:pPr>
              <w:jc w:val="both"/>
            </w:pPr>
          </w:p>
        </w:tc>
        <w:tc>
          <w:tcPr>
            <w:tcW w:w="1263" w:type="dxa"/>
            <w:tcBorders>
              <w:left w:val="single" w:sz="2" w:space="0" w:color="auto"/>
            </w:tcBorders>
            <w:tcMar>
              <w:top w:w="85" w:type="dxa"/>
              <w:left w:w="85" w:type="dxa"/>
              <w:bottom w:w="85" w:type="dxa"/>
              <w:right w:w="85" w:type="dxa"/>
            </w:tcMar>
          </w:tcPr>
          <w:p w14:paraId="1F9FBD09" w14:textId="77777777" w:rsidR="00FE0AD6" w:rsidRPr="00380480" w:rsidRDefault="00FE0AD6" w:rsidP="005874AB">
            <w:pPr>
              <w:jc w:val="both"/>
            </w:pPr>
          </w:p>
        </w:tc>
      </w:tr>
      <w:tr w:rsidR="00FE0AD6" w:rsidRPr="00380480" w14:paraId="6F9227A8" w14:textId="77777777" w:rsidTr="00FE0AD6">
        <w:trPr>
          <w:cantSplit/>
          <w:jc w:val="right"/>
        </w:trPr>
        <w:tc>
          <w:tcPr>
            <w:tcW w:w="2700" w:type="dxa"/>
            <w:tcBorders>
              <w:right w:val="single" w:sz="2" w:space="0" w:color="auto"/>
            </w:tcBorders>
            <w:tcMar>
              <w:top w:w="85" w:type="dxa"/>
              <w:left w:w="85" w:type="dxa"/>
              <w:bottom w:w="85" w:type="dxa"/>
              <w:right w:w="85" w:type="dxa"/>
            </w:tcMar>
          </w:tcPr>
          <w:p w14:paraId="4C957FD3" w14:textId="77777777" w:rsidR="00FE0AD6" w:rsidRPr="00380480" w:rsidRDefault="00FE0AD6" w:rsidP="005874AB">
            <w:pPr>
              <w:jc w:val="both"/>
            </w:pPr>
          </w:p>
        </w:tc>
        <w:tc>
          <w:tcPr>
            <w:tcW w:w="5940" w:type="dxa"/>
            <w:tcBorders>
              <w:left w:val="single" w:sz="2" w:space="0" w:color="auto"/>
              <w:right w:val="single" w:sz="2" w:space="0" w:color="auto"/>
            </w:tcBorders>
          </w:tcPr>
          <w:p w14:paraId="1E55956D" w14:textId="77777777" w:rsidR="00FE0AD6" w:rsidRPr="00380480" w:rsidRDefault="00FE0AD6" w:rsidP="005874AB">
            <w:pPr>
              <w:jc w:val="both"/>
            </w:pPr>
          </w:p>
        </w:tc>
        <w:tc>
          <w:tcPr>
            <w:tcW w:w="1263" w:type="dxa"/>
            <w:tcBorders>
              <w:left w:val="single" w:sz="2" w:space="0" w:color="auto"/>
            </w:tcBorders>
            <w:tcMar>
              <w:top w:w="85" w:type="dxa"/>
              <w:left w:w="85" w:type="dxa"/>
              <w:bottom w:w="85" w:type="dxa"/>
              <w:right w:w="85" w:type="dxa"/>
            </w:tcMar>
          </w:tcPr>
          <w:p w14:paraId="54522CEB" w14:textId="77777777" w:rsidR="00FE0AD6" w:rsidRPr="00380480" w:rsidRDefault="00FE0AD6" w:rsidP="005874AB">
            <w:pPr>
              <w:jc w:val="both"/>
            </w:pPr>
          </w:p>
        </w:tc>
      </w:tr>
      <w:tr w:rsidR="00FE0AD6" w:rsidRPr="00380480" w14:paraId="5DB134EE" w14:textId="77777777" w:rsidTr="00FE0AD6">
        <w:trPr>
          <w:cantSplit/>
          <w:jc w:val="right"/>
        </w:trPr>
        <w:tc>
          <w:tcPr>
            <w:tcW w:w="2700" w:type="dxa"/>
            <w:tcBorders>
              <w:right w:val="single" w:sz="2" w:space="0" w:color="auto"/>
            </w:tcBorders>
            <w:tcMar>
              <w:top w:w="85" w:type="dxa"/>
              <w:left w:w="85" w:type="dxa"/>
              <w:bottom w:w="85" w:type="dxa"/>
              <w:right w:w="85" w:type="dxa"/>
            </w:tcMar>
          </w:tcPr>
          <w:p w14:paraId="550854A3" w14:textId="77777777" w:rsidR="00FE0AD6" w:rsidRPr="00380480" w:rsidRDefault="00FE0AD6" w:rsidP="005874AB">
            <w:pPr>
              <w:jc w:val="both"/>
            </w:pPr>
          </w:p>
        </w:tc>
        <w:tc>
          <w:tcPr>
            <w:tcW w:w="5940" w:type="dxa"/>
            <w:tcBorders>
              <w:left w:val="single" w:sz="2" w:space="0" w:color="auto"/>
              <w:right w:val="single" w:sz="2" w:space="0" w:color="auto"/>
            </w:tcBorders>
          </w:tcPr>
          <w:p w14:paraId="3BA3CDC0" w14:textId="77777777" w:rsidR="00FE0AD6" w:rsidRPr="00380480" w:rsidRDefault="00FE0AD6" w:rsidP="005874AB">
            <w:pPr>
              <w:jc w:val="both"/>
            </w:pPr>
          </w:p>
        </w:tc>
        <w:tc>
          <w:tcPr>
            <w:tcW w:w="1263" w:type="dxa"/>
            <w:tcBorders>
              <w:left w:val="single" w:sz="2" w:space="0" w:color="auto"/>
            </w:tcBorders>
            <w:tcMar>
              <w:top w:w="85" w:type="dxa"/>
              <w:left w:w="85" w:type="dxa"/>
              <w:bottom w:w="85" w:type="dxa"/>
              <w:right w:w="85" w:type="dxa"/>
            </w:tcMar>
          </w:tcPr>
          <w:p w14:paraId="1619251B" w14:textId="77777777" w:rsidR="00FE0AD6" w:rsidRPr="00380480" w:rsidRDefault="00FE0AD6" w:rsidP="005874AB">
            <w:pPr>
              <w:jc w:val="both"/>
            </w:pPr>
          </w:p>
        </w:tc>
      </w:tr>
      <w:tr w:rsidR="00FE0AD6" w:rsidRPr="00380480" w14:paraId="0901220C" w14:textId="77777777" w:rsidTr="00FE0AD6">
        <w:trPr>
          <w:cantSplit/>
          <w:jc w:val="right"/>
        </w:trPr>
        <w:tc>
          <w:tcPr>
            <w:tcW w:w="2700" w:type="dxa"/>
            <w:tcBorders>
              <w:right w:val="single" w:sz="2" w:space="0" w:color="auto"/>
            </w:tcBorders>
            <w:tcMar>
              <w:top w:w="85" w:type="dxa"/>
              <w:left w:w="85" w:type="dxa"/>
              <w:bottom w:w="85" w:type="dxa"/>
              <w:right w:w="85" w:type="dxa"/>
            </w:tcMar>
          </w:tcPr>
          <w:p w14:paraId="72486A2C" w14:textId="77777777" w:rsidR="00FE0AD6" w:rsidRPr="00380480" w:rsidRDefault="00FE0AD6" w:rsidP="005874AB">
            <w:pPr>
              <w:jc w:val="both"/>
            </w:pPr>
          </w:p>
        </w:tc>
        <w:tc>
          <w:tcPr>
            <w:tcW w:w="5940" w:type="dxa"/>
            <w:tcBorders>
              <w:left w:val="single" w:sz="2" w:space="0" w:color="auto"/>
              <w:right w:val="single" w:sz="2" w:space="0" w:color="auto"/>
            </w:tcBorders>
          </w:tcPr>
          <w:p w14:paraId="5F1E0069" w14:textId="77777777" w:rsidR="00FE0AD6" w:rsidRPr="00380480" w:rsidRDefault="00FE0AD6" w:rsidP="005874AB">
            <w:pPr>
              <w:jc w:val="both"/>
            </w:pPr>
          </w:p>
        </w:tc>
        <w:tc>
          <w:tcPr>
            <w:tcW w:w="1263" w:type="dxa"/>
            <w:tcBorders>
              <w:left w:val="single" w:sz="2" w:space="0" w:color="auto"/>
            </w:tcBorders>
            <w:tcMar>
              <w:top w:w="85" w:type="dxa"/>
              <w:left w:w="85" w:type="dxa"/>
              <w:bottom w:w="85" w:type="dxa"/>
              <w:right w:w="85" w:type="dxa"/>
            </w:tcMar>
          </w:tcPr>
          <w:p w14:paraId="1D02A1AD" w14:textId="77777777" w:rsidR="00FE0AD6" w:rsidRPr="00380480" w:rsidRDefault="00FE0AD6" w:rsidP="005874AB">
            <w:pPr>
              <w:jc w:val="both"/>
            </w:pPr>
          </w:p>
        </w:tc>
      </w:tr>
      <w:tr w:rsidR="00FE0AD6" w:rsidRPr="00380480" w14:paraId="2A7EA4B5" w14:textId="77777777" w:rsidTr="00FE0AD6">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0B83E2AE" w14:textId="77777777" w:rsidR="00FE0AD6" w:rsidRPr="00380480" w:rsidRDefault="00FE0AD6" w:rsidP="005874AB">
            <w:pPr>
              <w:jc w:val="both"/>
            </w:pPr>
          </w:p>
        </w:tc>
        <w:tc>
          <w:tcPr>
            <w:tcW w:w="5940" w:type="dxa"/>
            <w:tcBorders>
              <w:left w:val="single" w:sz="2" w:space="0" w:color="auto"/>
              <w:bottom w:val="single" w:sz="2" w:space="0" w:color="auto"/>
              <w:right w:val="single" w:sz="2" w:space="0" w:color="auto"/>
            </w:tcBorders>
          </w:tcPr>
          <w:p w14:paraId="5D9BE927" w14:textId="77777777" w:rsidR="00FE0AD6" w:rsidRPr="00380480" w:rsidRDefault="00FE0AD6" w:rsidP="005874AB">
            <w:pPr>
              <w:jc w:val="both"/>
            </w:pPr>
          </w:p>
        </w:tc>
        <w:tc>
          <w:tcPr>
            <w:tcW w:w="1263" w:type="dxa"/>
            <w:tcBorders>
              <w:left w:val="single" w:sz="2" w:space="0" w:color="auto"/>
              <w:bottom w:val="single" w:sz="2" w:space="0" w:color="auto"/>
            </w:tcBorders>
            <w:tcMar>
              <w:top w:w="85" w:type="dxa"/>
              <w:left w:w="85" w:type="dxa"/>
              <w:bottom w:w="85" w:type="dxa"/>
              <w:right w:w="85" w:type="dxa"/>
            </w:tcMar>
          </w:tcPr>
          <w:p w14:paraId="414C62FF" w14:textId="77777777" w:rsidR="00FE0AD6" w:rsidRPr="00380480" w:rsidRDefault="00FE0AD6" w:rsidP="005874AB">
            <w:pPr>
              <w:jc w:val="both"/>
            </w:pPr>
          </w:p>
        </w:tc>
      </w:tr>
      <w:tr w:rsidR="00FE0AD6" w:rsidRPr="00380480" w14:paraId="4633CAE3" w14:textId="77777777" w:rsidTr="00FE0AD6">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578185F3" w14:textId="77777777" w:rsidR="00FE0AD6" w:rsidRPr="00380480" w:rsidRDefault="00FE0AD6" w:rsidP="005874AB">
            <w:pPr>
              <w:jc w:val="both"/>
            </w:pPr>
          </w:p>
        </w:tc>
        <w:tc>
          <w:tcPr>
            <w:tcW w:w="5940" w:type="dxa"/>
            <w:tcBorders>
              <w:left w:val="single" w:sz="2" w:space="0" w:color="auto"/>
              <w:bottom w:val="single" w:sz="2" w:space="0" w:color="auto"/>
              <w:right w:val="single" w:sz="2" w:space="0" w:color="auto"/>
            </w:tcBorders>
          </w:tcPr>
          <w:p w14:paraId="1EFC9F16" w14:textId="77777777" w:rsidR="00FE0AD6" w:rsidRPr="00380480" w:rsidRDefault="00FE0AD6" w:rsidP="005874AB">
            <w:pPr>
              <w:jc w:val="both"/>
            </w:pPr>
            <w:r w:rsidRPr="00380480">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14:paraId="5C6FC05E" w14:textId="280D3513" w:rsidR="00FE0AD6" w:rsidRPr="00380480" w:rsidRDefault="00AE1490" w:rsidP="005874AB">
            <w:pPr>
              <w:jc w:val="both"/>
            </w:pPr>
            <w:r>
              <w:t>2</w:t>
            </w:r>
            <w:r w:rsidR="001D442C">
              <w:t>1</w:t>
            </w:r>
          </w:p>
        </w:tc>
      </w:tr>
    </w:tbl>
    <w:p w14:paraId="4BFB4027" w14:textId="77777777" w:rsidR="00FE0AD6" w:rsidRPr="00380480" w:rsidRDefault="00FE0AD6" w:rsidP="005874AB">
      <w:pPr>
        <w:jc w:val="both"/>
      </w:pPr>
    </w:p>
    <w:p w14:paraId="00D90245" w14:textId="77777777" w:rsidR="00FE0AD6" w:rsidRPr="00380480" w:rsidRDefault="00FE0AD6" w:rsidP="005874AB">
      <w:pPr>
        <w:jc w:val="both"/>
      </w:pPr>
    </w:p>
    <w:p w14:paraId="2038CC56" w14:textId="77777777" w:rsidR="00FE0AD6" w:rsidRPr="00380480" w:rsidRDefault="00FE0AD6" w:rsidP="005874AB">
      <w:pPr>
        <w:jc w:val="both"/>
        <w:sectPr w:rsidR="00FE0AD6" w:rsidRPr="00380480" w:rsidSect="00FE0AD6">
          <w:headerReference w:type="default" r:id="rId8"/>
          <w:footerReference w:type="default" r:id="rId9"/>
          <w:endnotePr>
            <w:numFmt w:val="decimal"/>
          </w:endnotePr>
          <w:pgSz w:w="11906" w:h="16838" w:code="9"/>
          <w:pgMar w:top="1418" w:right="1134" w:bottom="1418" w:left="1134" w:header="720" w:footer="720" w:gutter="0"/>
          <w:pgNumType w:start="1"/>
          <w:cols w:space="720"/>
          <w:noEndnote/>
        </w:sectPr>
      </w:pPr>
    </w:p>
    <w:p w14:paraId="3E03CCB8" w14:textId="77777777" w:rsidR="00FE0AD6" w:rsidRPr="00380480" w:rsidRDefault="00FE0AD6" w:rsidP="00D7409E">
      <w:pPr>
        <w:pStyle w:val="Title"/>
        <w:jc w:val="both"/>
      </w:pPr>
      <w:bookmarkStart w:id="26" w:name="_Toc107192870"/>
      <w:bookmarkStart w:id="27" w:name="_Toc107193262"/>
      <w:bookmarkStart w:id="28" w:name="_Toc107193445"/>
      <w:bookmarkStart w:id="29" w:name="_Toc107193691"/>
      <w:bookmarkStart w:id="30" w:name="_Toc107193835"/>
      <w:bookmarkStart w:id="31" w:name="_Toc107194042"/>
      <w:bookmarkStart w:id="32" w:name="_Toc107194487"/>
      <w:bookmarkStart w:id="33" w:name="_Toc107201200"/>
      <w:bookmarkStart w:id="34" w:name="_Toc137798037"/>
      <w:bookmarkStart w:id="35" w:name="_Toc229128240"/>
      <w:bookmarkStart w:id="36" w:name="_Toc232940111"/>
      <w:r w:rsidRPr="00380480">
        <w:lastRenderedPageBreak/>
        <w:t xml:space="preserve">C3.1: </w:t>
      </w:r>
      <w:bookmarkEnd w:id="26"/>
      <w:bookmarkEnd w:id="27"/>
      <w:bookmarkEnd w:id="28"/>
      <w:bookmarkEnd w:id="29"/>
      <w:bookmarkEnd w:id="30"/>
      <w:bookmarkEnd w:id="31"/>
      <w:bookmarkEnd w:id="32"/>
      <w:bookmarkEnd w:id="33"/>
      <w:bookmarkEnd w:id="34"/>
      <w:bookmarkEnd w:id="35"/>
      <w:bookmarkEnd w:id="36"/>
      <w:r w:rsidRPr="005126FB">
        <w:rPr>
          <w:i/>
        </w:rPr>
        <w:t>purchaser’s</w:t>
      </w:r>
      <w:r>
        <w:t xml:space="preserve"> goods information</w:t>
      </w:r>
    </w:p>
    <w:p w14:paraId="32D18D24" w14:textId="77777777" w:rsidR="00FE0AD6" w:rsidRPr="0068128A" w:rsidRDefault="00FE0AD6" w:rsidP="005874AB">
      <w:pPr>
        <w:pStyle w:val="TOCHeading"/>
        <w:jc w:val="both"/>
        <w:rPr>
          <w:rFonts w:ascii="Arial" w:hAnsi="Arial" w:cs="Arial"/>
          <w:color w:val="auto"/>
          <w:sz w:val="32"/>
        </w:rPr>
      </w:pPr>
      <w:r w:rsidRPr="0068128A">
        <w:rPr>
          <w:rFonts w:ascii="Arial" w:hAnsi="Arial" w:cs="Arial"/>
          <w:color w:val="auto"/>
          <w:sz w:val="32"/>
        </w:rPr>
        <w:t>Contents</w:t>
      </w:r>
    </w:p>
    <w:p w14:paraId="1A6CCCFC" w14:textId="1B41E3D0" w:rsidR="001D442C" w:rsidRDefault="00FE0AD6">
      <w:pPr>
        <w:pStyle w:val="TOC1"/>
        <w:rPr>
          <w:rFonts w:asciiTheme="minorHAnsi" w:eastAsiaTheme="minorEastAsia" w:hAnsiTheme="minorHAnsi" w:cstheme="minorBidi"/>
          <w:b w:val="0"/>
          <w:caps w:val="0"/>
          <w:noProof/>
          <w:sz w:val="22"/>
          <w:szCs w:val="22"/>
          <w:lang w:val="en-ZA" w:eastAsia="en-ZA"/>
        </w:rPr>
      </w:pPr>
      <w:r>
        <w:fldChar w:fldCharType="begin"/>
      </w:r>
      <w:r>
        <w:instrText xml:space="preserve"> TOC \o "1-3" \h \z \u </w:instrText>
      </w:r>
      <w:r>
        <w:fldChar w:fldCharType="separate"/>
      </w:r>
      <w:hyperlink w:anchor="_Toc132716129" w:history="1">
        <w:r w:rsidR="001D442C" w:rsidRPr="00C742FE">
          <w:rPr>
            <w:rStyle w:val="Hyperlink"/>
            <w:noProof/>
          </w:rPr>
          <w:t>1</w:t>
        </w:r>
        <w:r w:rsidR="001D442C">
          <w:rPr>
            <w:rFonts w:asciiTheme="minorHAnsi" w:eastAsiaTheme="minorEastAsia" w:hAnsiTheme="minorHAnsi" w:cstheme="minorBidi"/>
            <w:b w:val="0"/>
            <w:caps w:val="0"/>
            <w:noProof/>
            <w:sz w:val="22"/>
            <w:szCs w:val="22"/>
            <w:lang w:val="en-ZA" w:eastAsia="en-ZA"/>
          </w:rPr>
          <w:tab/>
        </w:r>
        <w:r w:rsidR="001D442C" w:rsidRPr="00C742FE">
          <w:rPr>
            <w:rStyle w:val="Hyperlink"/>
            <w:noProof/>
          </w:rPr>
          <w:t xml:space="preserve">Overview of the </w:t>
        </w:r>
        <w:r w:rsidR="001D442C" w:rsidRPr="00C742FE">
          <w:rPr>
            <w:rStyle w:val="Hyperlink"/>
            <w:i/>
            <w:iCs/>
            <w:noProof/>
          </w:rPr>
          <w:t>goods</w:t>
        </w:r>
        <w:r w:rsidR="001D442C" w:rsidRPr="00C742FE">
          <w:rPr>
            <w:rStyle w:val="Hyperlink"/>
            <w:iCs/>
            <w:noProof/>
          </w:rPr>
          <w:t xml:space="preserve"> and </w:t>
        </w:r>
        <w:r w:rsidR="001D442C" w:rsidRPr="00C742FE">
          <w:rPr>
            <w:rStyle w:val="Hyperlink"/>
            <w:i/>
            <w:iCs/>
            <w:noProof/>
            <w:lang w:val="en-ZA"/>
          </w:rPr>
          <w:t>service</w:t>
        </w:r>
        <w:r w:rsidR="001D442C" w:rsidRPr="00C742FE">
          <w:rPr>
            <w:rStyle w:val="Hyperlink"/>
            <w:iCs/>
            <w:noProof/>
          </w:rPr>
          <w:t>s</w:t>
        </w:r>
        <w:r w:rsidR="001D442C">
          <w:rPr>
            <w:noProof/>
            <w:webHidden/>
          </w:rPr>
          <w:tab/>
        </w:r>
        <w:r w:rsidR="001D442C">
          <w:rPr>
            <w:noProof/>
            <w:webHidden/>
          </w:rPr>
          <w:fldChar w:fldCharType="begin"/>
        </w:r>
        <w:r w:rsidR="001D442C">
          <w:rPr>
            <w:noProof/>
            <w:webHidden/>
          </w:rPr>
          <w:instrText xml:space="preserve"> PAGEREF _Toc132716129 \h </w:instrText>
        </w:r>
        <w:r w:rsidR="001D442C">
          <w:rPr>
            <w:noProof/>
            <w:webHidden/>
          </w:rPr>
        </w:r>
        <w:r w:rsidR="001D442C">
          <w:rPr>
            <w:noProof/>
            <w:webHidden/>
          </w:rPr>
          <w:fldChar w:fldCharType="separate"/>
        </w:r>
        <w:r w:rsidR="001D442C">
          <w:rPr>
            <w:noProof/>
            <w:webHidden/>
          </w:rPr>
          <w:t>4</w:t>
        </w:r>
        <w:r w:rsidR="001D442C">
          <w:rPr>
            <w:noProof/>
            <w:webHidden/>
          </w:rPr>
          <w:fldChar w:fldCharType="end"/>
        </w:r>
      </w:hyperlink>
    </w:p>
    <w:p w14:paraId="5B009352" w14:textId="1CF6F9CD" w:rsidR="001D442C" w:rsidRDefault="001D442C">
      <w:pPr>
        <w:pStyle w:val="TOC2"/>
        <w:tabs>
          <w:tab w:val="left" w:pos="850"/>
        </w:tabs>
        <w:rPr>
          <w:rFonts w:asciiTheme="minorHAnsi" w:eastAsiaTheme="minorEastAsia" w:hAnsiTheme="minorHAnsi" w:cstheme="minorBidi"/>
          <w:caps w:val="0"/>
          <w:noProof/>
          <w:sz w:val="22"/>
          <w:szCs w:val="22"/>
          <w:lang w:val="en-ZA" w:eastAsia="en-ZA"/>
        </w:rPr>
      </w:pPr>
      <w:hyperlink w:anchor="_Toc132716130" w:history="1">
        <w:r w:rsidRPr="00C742FE">
          <w:rPr>
            <w:rStyle w:val="Hyperlink"/>
            <w:noProof/>
          </w:rPr>
          <w:t>1.1</w:t>
        </w:r>
        <w:r>
          <w:rPr>
            <w:rFonts w:asciiTheme="minorHAnsi" w:eastAsiaTheme="minorEastAsia" w:hAnsiTheme="minorHAnsi" w:cstheme="minorBidi"/>
            <w:caps w:val="0"/>
            <w:noProof/>
            <w:sz w:val="22"/>
            <w:szCs w:val="22"/>
            <w:lang w:val="en-ZA" w:eastAsia="en-ZA"/>
          </w:rPr>
          <w:tab/>
        </w:r>
        <w:r w:rsidRPr="00C742FE">
          <w:rPr>
            <w:rStyle w:val="Hyperlink"/>
            <w:noProof/>
          </w:rPr>
          <w:t>Executive overview</w:t>
        </w:r>
        <w:r>
          <w:rPr>
            <w:noProof/>
            <w:webHidden/>
          </w:rPr>
          <w:tab/>
        </w:r>
        <w:r>
          <w:rPr>
            <w:noProof/>
            <w:webHidden/>
          </w:rPr>
          <w:fldChar w:fldCharType="begin"/>
        </w:r>
        <w:r>
          <w:rPr>
            <w:noProof/>
            <w:webHidden/>
          </w:rPr>
          <w:instrText xml:space="preserve"> PAGEREF _Toc132716130 \h </w:instrText>
        </w:r>
        <w:r>
          <w:rPr>
            <w:noProof/>
            <w:webHidden/>
          </w:rPr>
        </w:r>
        <w:r>
          <w:rPr>
            <w:noProof/>
            <w:webHidden/>
          </w:rPr>
          <w:fldChar w:fldCharType="separate"/>
        </w:r>
        <w:r>
          <w:rPr>
            <w:noProof/>
            <w:webHidden/>
          </w:rPr>
          <w:t>4</w:t>
        </w:r>
        <w:r>
          <w:rPr>
            <w:noProof/>
            <w:webHidden/>
          </w:rPr>
          <w:fldChar w:fldCharType="end"/>
        </w:r>
      </w:hyperlink>
    </w:p>
    <w:p w14:paraId="40209E56" w14:textId="3A44395A" w:rsidR="001D442C" w:rsidRDefault="001D442C">
      <w:pPr>
        <w:pStyle w:val="TOC1"/>
        <w:rPr>
          <w:rFonts w:asciiTheme="minorHAnsi" w:eastAsiaTheme="minorEastAsia" w:hAnsiTheme="minorHAnsi" w:cstheme="minorBidi"/>
          <w:b w:val="0"/>
          <w:caps w:val="0"/>
          <w:noProof/>
          <w:sz w:val="22"/>
          <w:szCs w:val="22"/>
          <w:lang w:val="en-ZA" w:eastAsia="en-ZA"/>
        </w:rPr>
      </w:pPr>
      <w:hyperlink w:anchor="_Toc132716131" w:history="1">
        <w:r w:rsidRPr="00C742FE">
          <w:rPr>
            <w:rStyle w:val="Hyperlink"/>
            <w:noProof/>
          </w:rPr>
          <w:t>2</w:t>
        </w:r>
        <w:r>
          <w:rPr>
            <w:rFonts w:asciiTheme="minorHAnsi" w:eastAsiaTheme="minorEastAsia" w:hAnsiTheme="minorHAnsi" w:cstheme="minorBidi"/>
            <w:b w:val="0"/>
            <w:caps w:val="0"/>
            <w:noProof/>
            <w:sz w:val="22"/>
            <w:szCs w:val="22"/>
            <w:lang w:val="en-ZA" w:eastAsia="en-ZA"/>
          </w:rPr>
          <w:tab/>
        </w:r>
        <w:r w:rsidRPr="00C742FE">
          <w:rPr>
            <w:rStyle w:val="Hyperlink"/>
            <w:noProof/>
          </w:rPr>
          <w:t xml:space="preserve">Specifications of the </w:t>
        </w:r>
        <w:r w:rsidRPr="00C742FE">
          <w:rPr>
            <w:rStyle w:val="Hyperlink"/>
            <w:i/>
            <w:noProof/>
          </w:rPr>
          <w:t>goods</w:t>
        </w:r>
        <w:r w:rsidRPr="00C742FE">
          <w:rPr>
            <w:rStyle w:val="Hyperlink"/>
            <w:noProof/>
          </w:rPr>
          <w:t xml:space="preserve"> and </w:t>
        </w:r>
        <w:r w:rsidRPr="00C742FE">
          <w:rPr>
            <w:rStyle w:val="Hyperlink"/>
            <w:i/>
            <w:noProof/>
          </w:rPr>
          <w:t>services</w:t>
        </w:r>
        <w:r>
          <w:rPr>
            <w:noProof/>
            <w:webHidden/>
          </w:rPr>
          <w:tab/>
        </w:r>
        <w:r>
          <w:rPr>
            <w:noProof/>
            <w:webHidden/>
          </w:rPr>
          <w:fldChar w:fldCharType="begin"/>
        </w:r>
        <w:r>
          <w:rPr>
            <w:noProof/>
            <w:webHidden/>
          </w:rPr>
          <w:instrText xml:space="preserve"> PAGEREF _Toc132716131 \h </w:instrText>
        </w:r>
        <w:r>
          <w:rPr>
            <w:noProof/>
            <w:webHidden/>
          </w:rPr>
        </w:r>
        <w:r>
          <w:rPr>
            <w:noProof/>
            <w:webHidden/>
          </w:rPr>
          <w:fldChar w:fldCharType="separate"/>
        </w:r>
        <w:r>
          <w:rPr>
            <w:noProof/>
            <w:webHidden/>
          </w:rPr>
          <w:t>4</w:t>
        </w:r>
        <w:r>
          <w:rPr>
            <w:noProof/>
            <w:webHidden/>
          </w:rPr>
          <w:fldChar w:fldCharType="end"/>
        </w:r>
      </w:hyperlink>
    </w:p>
    <w:p w14:paraId="3E671226" w14:textId="3360DC1A" w:rsidR="001D442C" w:rsidRDefault="001D442C">
      <w:pPr>
        <w:pStyle w:val="TOC2"/>
        <w:tabs>
          <w:tab w:val="left" w:pos="850"/>
        </w:tabs>
        <w:rPr>
          <w:rFonts w:asciiTheme="minorHAnsi" w:eastAsiaTheme="minorEastAsia" w:hAnsiTheme="minorHAnsi" w:cstheme="minorBidi"/>
          <w:caps w:val="0"/>
          <w:noProof/>
          <w:sz w:val="22"/>
          <w:szCs w:val="22"/>
          <w:lang w:val="en-ZA" w:eastAsia="en-ZA"/>
        </w:rPr>
      </w:pPr>
      <w:hyperlink w:anchor="_Toc132716132" w:history="1">
        <w:r w:rsidRPr="00C742FE">
          <w:rPr>
            <w:rStyle w:val="Hyperlink"/>
            <w:noProof/>
          </w:rPr>
          <w:t>2.1</w:t>
        </w:r>
        <w:r>
          <w:rPr>
            <w:rFonts w:asciiTheme="minorHAnsi" w:eastAsiaTheme="minorEastAsia" w:hAnsiTheme="minorHAnsi" w:cstheme="minorBidi"/>
            <w:caps w:val="0"/>
            <w:noProof/>
            <w:sz w:val="22"/>
            <w:szCs w:val="22"/>
            <w:lang w:val="en-ZA" w:eastAsia="en-ZA"/>
          </w:rPr>
          <w:tab/>
        </w:r>
        <w:r w:rsidRPr="00C742FE">
          <w:rPr>
            <w:rStyle w:val="Hyperlink"/>
            <w:noProof/>
          </w:rPr>
          <w:t>Production information</w:t>
        </w:r>
        <w:r>
          <w:rPr>
            <w:noProof/>
            <w:webHidden/>
          </w:rPr>
          <w:tab/>
        </w:r>
        <w:r>
          <w:rPr>
            <w:noProof/>
            <w:webHidden/>
          </w:rPr>
          <w:fldChar w:fldCharType="begin"/>
        </w:r>
        <w:r>
          <w:rPr>
            <w:noProof/>
            <w:webHidden/>
          </w:rPr>
          <w:instrText xml:space="preserve"> PAGEREF _Toc132716132 \h </w:instrText>
        </w:r>
        <w:r>
          <w:rPr>
            <w:noProof/>
            <w:webHidden/>
          </w:rPr>
        </w:r>
        <w:r>
          <w:rPr>
            <w:noProof/>
            <w:webHidden/>
          </w:rPr>
          <w:fldChar w:fldCharType="separate"/>
        </w:r>
        <w:r>
          <w:rPr>
            <w:noProof/>
            <w:webHidden/>
          </w:rPr>
          <w:t>6</w:t>
        </w:r>
        <w:r>
          <w:rPr>
            <w:noProof/>
            <w:webHidden/>
          </w:rPr>
          <w:fldChar w:fldCharType="end"/>
        </w:r>
      </w:hyperlink>
    </w:p>
    <w:p w14:paraId="13300B88" w14:textId="64EBD152" w:rsidR="001D442C" w:rsidRDefault="001D442C">
      <w:pPr>
        <w:pStyle w:val="TOC2"/>
        <w:tabs>
          <w:tab w:val="left" w:pos="850"/>
        </w:tabs>
        <w:rPr>
          <w:rFonts w:asciiTheme="minorHAnsi" w:eastAsiaTheme="minorEastAsia" w:hAnsiTheme="minorHAnsi" w:cstheme="minorBidi"/>
          <w:caps w:val="0"/>
          <w:noProof/>
          <w:sz w:val="22"/>
          <w:szCs w:val="22"/>
          <w:lang w:val="en-ZA" w:eastAsia="en-ZA"/>
        </w:rPr>
      </w:pPr>
      <w:hyperlink w:anchor="_Toc132716133" w:history="1">
        <w:r w:rsidRPr="00C742FE">
          <w:rPr>
            <w:rStyle w:val="Hyperlink"/>
            <w:noProof/>
          </w:rPr>
          <w:t>2.2</w:t>
        </w:r>
        <w:r>
          <w:rPr>
            <w:rFonts w:asciiTheme="minorHAnsi" w:eastAsiaTheme="minorEastAsia" w:hAnsiTheme="minorHAnsi" w:cstheme="minorBidi"/>
            <w:caps w:val="0"/>
            <w:noProof/>
            <w:sz w:val="22"/>
            <w:szCs w:val="22"/>
            <w:lang w:val="en-ZA" w:eastAsia="en-ZA"/>
          </w:rPr>
          <w:tab/>
        </w:r>
        <w:r w:rsidRPr="00C742FE">
          <w:rPr>
            <w:rStyle w:val="Hyperlink"/>
            <w:noProof/>
          </w:rPr>
          <w:t>Manufacturing information</w:t>
        </w:r>
        <w:r>
          <w:rPr>
            <w:noProof/>
            <w:webHidden/>
          </w:rPr>
          <w:tab/>
        </w:r>
        <w:r>
          <w:rPr>
            <w:noProof/>
            <w:webHidden/>
          </w:rPr>
          <w:fldChar w:fldCharType="begin"/>
        </w:r>
        <w:r>
          <w:rPr>
            <w:noProof/>
            <w:webHidden/>
          </w:rPr>
          <w:instrText xml:space="preserve"> PAGEREF _Toc132716133 \h </w:instrText>
        </w:r>
        <w:r>
          <w:rPr>
            <w:noProof/>
            <w:webHidden/>
          </w:rPr>
        </w:r>
        <w:r>
          <w:rPr>
            <w:noProof/>
            <w:webHidden/>
          </w:rPr>
          <w:fldChar w:fldCharType="separate"/>
        </w:r>
        <w:r>
          <w:rPr>
            <w:noProof/>
            <w:webHidden/>
          </w:rPr>
          <w:t>6</w:t>
        </w:r>
        <w:r>
          <w:rPr>
            <w:noProof/>
            <w:webHidden/>
          </w:rPr>
          <w:fldChar w:fldCharType="end"/>
        </w:r>
      </w:hyperlink>
    </w:p>
    <w:p w14:paraId="35371E13" w14:textId="78D75131" w:rsidR="001D442C" w:rsidRDefault="001D442C">
      <w:pPr>
        <w:pStyle w:val="TOC2"/>
        <w:tabs>
          <w:tab w:val="left" w:pos="850"/>
        </w:tabs>
        <w:rPr>
          <w:rFonts w:asciiTheme="minorHAnsi" w:eastAsiaTheme="minorEastAsia" w:hAnsiTheme="minorHAnsi" w:cstheme="minorBidi"/>
          <w:caps w:val="0"/>
          <w:noProof/>
          <w:sz w:val="22"/>
          <w:szCs w:val="22"/>
          <w:lang w:val="en-ZA" w:eastAsia="en-ZA"/>
        </w:rPr>
      </w:pPr>
      <w:hyperlink w:anchor="_Toc132716134" w:history="1">
        <w:r w:rsidRPr="00C742FE">
          <w:rPr>
            <w:rStyle w:val="Hyperlink"/>
            <w:noProof/>
          </w:rPr>
          <w:t>2.3</w:t>
        </w:r>
        <w:r>
          <w:rPr>
            <w:rFonts w:asciiTheme="minorHAnsi" w:eastAsiaTheme="minorEastAsia" w:hAnsiTheme="minorHAnsi" w:cstheme="minorBidi"/>
            <w:caps w:val="0"/>
            <w:noProof/>
            <w:sz w:val="22"/>
            <w:szCs w:val="22"/>
            <w:lang w:val="en-ZA" w:eastAsia="en-ZA"/>
          </w:rPr>
          <w:tab/>
        </w:r>
        <w:r w:rsidRPr="00C742FE">
          <w:rPr>
            <w:rStyle w:val="Hyperlink"/>
            <w:noProof/>
          </w:rPr>
          <w:t xml:space="preserve">Specification of the </w:t>
        </w:r>
        <w:r w:rsidRPr="00C742FE">
          <w:rPr>
            <w:rStyle w:val="Hyperlink"/>
            <w:i/>
            <w:noProof/>
            <w:lang w:val="en-ZA"/>
          </w:rPr>
          <w:t>service</w:t>
        </w:r>
        <w:r w:rsidRPr="00C742FE">
          <w:rPr>
            <w:rStyle w:val="Hyperlink"/>
            <w:noProof/>
          </w:rPr>
          <w:t>s to be provided</w:t>
        </w:r>
        <w:r>
          <w:rPr>
            <w:noProof/>
            <w:webHidden/>
          </w:rPr>
          <w:tab/>
        </w:r>
        <w:r>
          <w:rPr>
            <w:noProof/>
            <w:webHidden/>
          </w:rPr>
          <w:fldChar w:fldCharType="begin"/>
        </w:r>
        <w:r>
          <w:rPr>
            <w:noProof/>
            <w:webHidden/>
          </w:rPr>
          <w:instrText xml:space="preserve"> PAGEREF _Toc132716134 \h </w:instrText>
        </w:r>
        <w:r>
          <w:rPr>
            <w:noProof/>
            <w:webHidden/>
          </w:rPr>
        </w:r>
        <w:r>
          <w:rPr>
            <w:noProof/>
            <w:webHidden/>
          </w:rPr>
          <w:fldChar w:fldCharType="separate"/>
        </w:r>
        <w:r>
          <w:rPr>
            <w:noProof/>
            <w:webHidden/>
          </w:rPr>
          <w:t>6</w:t>
        </w:r>
        <w:r>
          <w:rPr>
            <w:noProof/>
            <w:webHidden/>
          </w:rPr>
          <w:fldChar w:fldCharType="end"/>
        </w:r>
      </w:hyperlink>
    </w:p>
    <w:p w14:paraId="1E898530" w14:textId="7707A5D6" w:rsidR="001D442C" w:rsidRDefault="001D442C">
      <w:pPr>
        <w:pStyle w:val="TOC1"/>
        <w:rPr>
          <w:rFonts w:asciiTheme="minorHAnsi" w:eastAsiaTheme="minorEastAsia" w:hAnsiTheme="minorHAnsi" w:cstheme="minorBidi"/>
          <w:b w:val="0"/>
          <w:caps w:val="0"/>
          <w:noProof/>
          <w:sz w:val="22"/>
          <w:szCs w:val="22"/>
          <w:lang w:val="en-ZA" w:eastAsia="en-ZA"/>
        </w:rPr>
      </w:pPr>
      <w:hyperlink w:anchor="_Toc132716135" w:history="1">
        <w:r w:rsidRPr="00C742FE">
          <w:rPr>
            <w:rStyle w:val="Hyperlink"/>
            <w:noProof/>
          </w:rPr>
          <w:t>3</w:t>
        </w:r>
        <w:r>
          <w:rPr>
            <w:rFonts w:asciiTheme="minorHAnsi" w:eastAsiaTheme="minorEastAsia" w:hAnsiTheme="minorHAnsi" w:cstheme="minorBidi"/>
            <w:b w:val="0"/>
            <w:caps w:val="0"/>
            <w:noProof/>
            <w:sz w:val="22"/>
            <w:szCs w:val="22"/>
            <w:lang w:val="en-ZA" w:eastAsia="en-ZA"/>
          </w:rPr>
          <w:tab/>
        </w:r>
        <w:r w:rsidRPr="00C742FE">
          <w:rPr>
            <w:rStyle w:val="Hyperlink"/>
            <w:noProof/>
          </w:rPr>
          <w:t xml:space="preserve">Constraints on how the </w:t>
        </w:r>
        <w:r w:rsidRPr="00C742FE">
          <w:rPr>
            <w:rStyle w:val="Hyperlink"/>
            <w:i/>
            <w:noProof/>
          </w:rPr>
          <w:t>Supplier</w:t>
        </w:r>
        <w:r w:rsidRPr="00C742FE">
          <w:rPr>
            <w:rStyle w:val="Hyperlink"/>
            <w:noProof/>
          </w:rPr>
          <w:t xml:space="preserve"> Provides the </w:t>
        </w:r>
        <w:r w:rsidRPr="00C742FE">
          <w:rPr>
            <w:rStyle w:val="Hyperlink"/>
            <w:i/>
            <w:noProof/>
          </w:rPr>
          <w:t>Goods</w:t>
        </w:r>
        <w:r>
          <w:rPr>
            <w:noProof/>
            <w:webHidden/>
          </w:rPr>
          <w:tab/>
        </w:r>
        <w:r>
          <w:rPr>
            <w:noProof/>
            <w:webHidden/>
          </w:rPr>
          <w:fldChar w:fldCharType="begin"/>
        </w:r>
        <w:r>
          <w:rPr>
            <w:noProof/>
            <w:webHidden/>
          </w:rPr>
          <w:instrText xml:space="preserve"> PAGEREF _Toc132716135 \h </w:instrText>
        </w:r>
        <w:r>
          <w:rPr>
            <w:noProof/>
            <w:webHidden/>
          </w:rPr>
        </w:r>
        <w:r>
          <w:rPr>
            <w:noProof/>
            <w:webHidden/>
          </w:rPr>
          <w:fldChar w:fldCharType="separate"/>
        </w:r>
        <w:r>
          <w:rPr>
            <w:noProof/>
            <w:webHidden/>
          </w:rPr>
          <w:t>6</w:t>
        </w:r>
        <w:r>
          <w:rPr>
            <w:noProof/>
            <w:webHidden/>
          </w:rPr>
          <w:fldChar w:fldCharType="end"/>
        </w:r>
      </w:hyperlink>
    </w:p>
    <w:p w14:paraId="1CC74474" w14:textId="2996AD77" w:rsidR="001D442C" w:rsidRDefault="001D442C">
      <w:pPr>
        <w:pStyle w:val="TOC2"/>
        <w:tabs>
          <w:tab w:val="left" w:pos="850"/>
        </w:tabs>
        <w:rPr>
          <w:rFonts w:asciiTheme="minorHAnsi" w:eastAsiaTheme="minorEastAsia" w:hAnsiTheme="minorHAnsi" w:cstheme="minorBidi"/>
          <w:caps w:val="0"/>
          <w:noProof/>
          <w:sz w:val="22"/>
          <w:szCs w:val="22"/>
          <w:lang w:val="en-ZA" w:eastAsia="en-ZA"/>
        </w:rPr>
      </w:pPr>
      <w:hyperlink w:anchor="_Toc132716136" w:history="1">
        <w:r w:rsidRPr="00C742FE">
          <w:rPr>
            <w:rStyle w:val="Hyperlink"/>
            <w:noProof/>
          </w:rPr>
          <w:t>3.1</w:t>
        </w:r>
        <w:r>
          <w:rPr>
            <w:rFonts w:asciiTheme="minorHAnsi" w:eastAsiaTheme="minorEastAsia" w:hAnsiTheme="minorHAnsi" w:cstheme="minorBidi"/>
            <w:caps w:val="0"/>
            <w:noProof/>
            <w:sz w:val="22"/>
            <w:szCs w:val="22"/>
            <w:lang w:val="en-ZA" w:eastAsia="en-ZA"/>
          </w:rPr>
          <w:tab/>
        </w:r>
        <w:r w:rsidRPr="00C742FE">
          <w:rPr>
            <w:rStyle w:val="Hyperlink"/>
            <w:noProof/>
          </w:rPr>
          <w:t>Work to be done by the Project delivery date</w:t>
        </w:r>
        <w:r>
          <w:rPr>
            <w:noProof/>
            <w:webHidden/>
          </w:rPr>
          <w:tab/>
        </w:r>
        <w:r>
          <w:rPr>
            <w:noProof/>
            <w:webHidden/>
          </w:rPr>
          <w:fldChar w:fldCharType="begin"/>
        </w:r>
        <w:r>
          <w:rPr>
            <w:noProof/>
            <w:webHidden/>
          </w:rPr>
          <w:instrText xml:space="preserve"> PAGEREF _Toc132716136 \h </w:instrText>
        </w:r>
        <w:r>
          <w:rPr>
            <w:noProof/>
            <w:webHidden/>
          </w:rPr>
        </w:r>
        <w:r>
          <w:rPr>
            <w:noProof/>
            <w:webHidden/>
          </w:rPr>
          <w:fldChar w:fldCharType="separate"/>
        </w:r>
        <w:r>
          <w:rPr>
            <w:noProof/>
            <w:webHidden/>
          </w:rPr>
          <w:t>6</w:t>
        </w:r>
        <w:r>
          <w:rPr>
            <w:noProof/>
            <w:webHidden/>
          </w:rPr>
          <w:fldChar w:fldCharType="end"/>
        </w:r>
      </w:hyperlink>
    </w:p>
    <w:p w14:paraId="2399CA98" w14:textId="4005E7C3" w:rsidR="001D442C" w:rsidRDefault="001D442C">
      <w:pPr>
        <w:pStyle w:val="TOC2"/>
        <w:tabs>
          <w:tab w:val="left" w:pos="850"/>
        </w:tabs>
        <w:rPr>
          <w:rFonts w:asciiTheme="minorHAnsi" w:eastAsiaTheme="minorEastAsia" w:hAnsiTheme="minorHAnsi" w:cstheme="minorBidi"/>
          <w:caps w:val="0"/>
          <w:noProof/>
          <w:sz w:val="22"/>
          <w:szCs w:val="22"/>
          <w:lang w:val="en-ZA" w:eastAsia="en-ZA"/>
        </w:rPr>
      </w:pPr>
      <w:hyperlink w:anchor="_Toc132716137" w:history="1">
        <w:r w:rsidRPr="00C742FE">
          <w:rPr>
            <w:rStyle w:val="Hyperlink"/>
            <w:noProof/>
          </w:rPr>
          <w:t>3.2</w:t>
        </w:r>
        <w:r>
          <w:rPr>
            <w:rFonts w:asciiTheme="minorHAnsi" w:eastAsiaTheme="minorEastAsia" w:hAnsiTheme="minorHAnsi" w:cstheme="minorBidi"/>
            <w:caps w:val="0"/>
            <w:noProof/>
            <w:sz w:val="22"/>
            <w:szCs w:val="22"/>
            <w:lang w:val="en-ZA" w:eastAsia="en-ZA"/>
          </w:rPr>
          <w:tab/>
        </w:r>
        <w:r w:rsidRPr="00C742FE">
          <w:rPr>
            <w:rStyle w:val="Hyperlink"/>
            <w:noProof/>
          </w:rPr>
          <w:t xml:space="preserve">Services &amp; other things to be provided by the </w:t>
        </w:r>
        <w:r w:rsidRPr="00C742FE">
          <w:rPr>
            <w:rStyle w:val="Hyperlink"/>
            <w:i/>
            <w:noProof/>
          </w:rPr>
          <w:t>Purchaser</w:t>
        </w:r>
        <w:r w:rsidRPr="00C742FE">
          <w:rPr>
            <w:rStyle w:val="Hyperlink"/>
            <w:noProof/>
          </w:rPr>
          <w:t xml:space="preserve"> or </w:t>
        </w:r>
        <w:r w:rsidRPr="00C742FE">
          <w:rPr>
            <w:rStyle w:val="Hyperlink"/>
            <w:i/>
            <w:noProof/>
          </w:rPr>
          <w:t>Supplier</w:t>
        </w:r>
        <w:r>
          <w:rPr>
            <w:noProof/>
            <w:webHidden/>
          </w:rPr>
          <w:tab/>
        </w:r>
        <w:r>
          <w:rPr>
            <w:noProof/>
            <w:webHidden/>
          </w:rPr>
          <w:fldChar w:fldCharType="begin"/>
        </w:r>
        <w:r>
          <w:rPr>
            <w:noProof/>
            <w:webHidden/>
          </w:rPr>
          <w:instrText xml:space="preserve"> PAGEREF _Toc132716137 \h </w:instrText>
        </w:r>
        <w:r>
          <w:rPr>
            <w:noProof/>
            <w:webHidden/>
          </w:rPr>
        </w:r>
        <w:r>
          <w:rPr>
            <w:noProof/>
            <w:webHidden/>
          </w:rPr>
          <w:fldChar w:fldCharType="separate"/>
        </w:r>
        <w:r>
          <w:rPr>
            <w:noProof/>
            <w:webHidden/>
          </w:rPr>
          <w:t>6</w:t>
        </w:r>
        <w:r>
          <w:rPr>
            <w:noProof/>
            <w:webHidden/>
          </w:rPr>
          <w:fldChar w:fldCharType="end"/>
        </w:r>
      </w:hyperlink>
    </w:p>
    <w:p w14:paraId="5DFDE263" w14:textId="35876FA5" w:rsidR="001D442C" w:rsidRDefault="001D442C">
      <w:pPr>
        <w:pStyle w:val="TOC2"/>
        <w:tabs>
          <w:tab w:val="left" w:pos="850"/>
        </w:tabs>
        <w:rPr>
          <w:rFonts w:asciiTheme="minorHAnsi" w:eastAsiaTheme="minorEastAsia" w:hAnsiTheme="minorHAnsi" w:cstheme="minorBidi"/>
          <w:caps w:val="0"/>
          <w:noProof/>
          <w:sz w:val="22"/>
          <w:szCs w:val="22"/>
          <w:lang w:val="en-ZA" w:eastAsia="en-ZA"/>
        </w:rPr>
      </w:pPr>
      <w:hyperlink w:anchor="_Toc132716138" w:history="1">
        <w:r w:rsidRPr="00C742FE">
          <w:rPr>
            <w:rStyle w:val="Hyperlink"/>
            <w:noProof/>
          </w:rPr>
          <w:t>3.3</w:t>
        </w:r>
        <w:r>
          <w:rPr>
            <w:rFonts w:asciiTheme="minorHAnsi" w:eastAsiaTheme="minorEastAsia" w:hAnsiTheme="minorHAnsi" w:cstheme="minorBidi"/>
            <w:caps w:val="0"/>
            <w:noProof/>
            <w:sz w:val="22"/>
            <w:szCs w:val="22"/>
            <w:lang w:val="en-ZA" w:eastAsia="en-ZA"/>
          </w:rPr>
          <w:tab/>
        </w:r>
        <w:r w:rsidRPr="00C742FE">
          <w:rPr>
            <w:rStyle w:val="Hyperlink"/>
            <w:noProof/>
          </w:rPr>
          <w:t>Management meetings</w:t>
        </w:r>
        <w:r>
          <w:rPr>
            <w:noProof/>
            <w:webHidden/>
          </w:rPr>
          <w:tab/>
        </w:r>
        <w:r>
          <w:rPr>
            <w:noProof/>
            <w:webHidden/>
          </w:rPr>
          <w:fldChar w:fldCharType="begin"/>
        </w:r>
        <w:r>
          <w:rPr>
            <w:noProof/>
            <w:webHidden/>
          </w:rPr>
          <w:instrText xml:space="preserve"> PAGEREF _Toc132716138 \h </w:instrText>
        </w:r>
        <w:r>
          <w:rPr>
            <w:noProof/>
            <w:webHidden/>
          </w:rPr>
        </w:r>
        <w:r>
          <w:rPr>
            <w:noProof/>
            <w:webHidden/>
          </w:rPr>
          <w:fldChar w:fldCharType="separate"/>
        </w:r>
        <w:r>
          <w:rPr>
            <w:noProof/>
            <w:webHidden/>
          </w:rPr>
          <w:t>7</w:t>
        </w:r>
        <w:r>
          <w:rPr>
            <w:noProof/>
            <w:webHidden/>
          </w:rPr>
          <w:fldChar w:fldCharType="end"/>
        </w:r>
      </w:hyperlink>
    </w:p>
    <w:p w14:paraId="6FE2E081" w14:textId="13D08978" w:rsidR="001D442C" w:rsidRDefault="001D442C">
      <w:pPr>
        <w:pStyle w:val="TOC2"/>
        <w:tabs>
          <w:tab w:val="left" w:pos="850"/>
        </w:tabs>
        <w:rPr>
          <w:rFonts w:asciiTheme="minorHAnsi" w:eastAsiaTheme="minorEastAsia" w:hAnsiTheme="minorHAnsi" w:cstheme="minorBidi"/>
          <w:caps w:val="0"/>
          <w:noProof/>
          <w:sz w:val="22"/>
          <w:szCs w:val="22"/>
          <w:lang w:val="en-ZA" w:eastAsia="en-ZA"/>
        </w:rPr>
      </w:pPr>
      <w:hyperlink w:anchor="_Toc132716139" w:history="1">
        <w:r w:rsidRPr="00C742FE">
          <w:rPr>
            <w:rStyle w:val="Hyperlink"/>
            <w:noProof/>
          </w:rPr>
          <w:t>3.4</w:t>
        </w:r>
        <w:r>
          <w:rPr>
            <w:rFonts w:asciiTheme="minorHAnsi" w:eastAsiaTheme="minorEastAsia" w:hAnsiTheme="minorHAnsi" w:cstheme="minorBidi"/>
            <w:caps w:val="0"/>
            <w:noProof/>
            <w:sz w:val="22"/>
            <w:szCs w:val="22"/>
            <w:lang w:val="en-ZA" w:eastAsia="en-ZA"/>
          </w:rPr>
          <w:tab/>
        </w:r>
        <w:r w:rsidRPr="00C742FE">
          <w:rPr>
            <w:rStyle w:val="Hyperlink"/>
            <w:noProof/>
          </w:rPr>
          <w:t>Documentation control</w:t>
        </w:r>
        <w:r>
          <w:rPr>
            <w:noProof/>
            <w:webHidden/>
          </w:rPr>
          <w:tab/>
        </w:r>
        <w:r>
          <w:rPr>
            <w:noProof/>
            <w:webHidden/>
          </w:rPr>
          <w:fldChar w:fldCharType="begin"/>
        </w:r>
        <w:r>
          <w:rPr>
            <w:noProof/>
            <w:webHidden/>
          </w:rPr>
          <w:instrText xml:space="preserve"> PAGEREF _Toc132716139 \h </w:instrText>
        </w:r>
        <w:r>
          <w:rPr>
            <w:noProof/>
            <w:webHidden/>
          </w:rPr>
        </w:r>
        <w:r>
          <w:rPr>
            <w:noProof/>
            <w:webHidden/>
          </w:rPr>
          <w:fldChar w:fldCharType="separate"/>
        </w:r>
        <w:r>
          <w:rPr>
            <w:noProof/>
            <w:webHidden/>
          </w:rPr>
          <w:t>8</w:t>
        </w:r>
        <w:r>
          <w:rPr>
            <w:noProof/>
            <w:webHidden/>
          </w:rPr>
          <w:fldChar w:fldCharType="end"/>
        </w:r>
      </w:hyperlink>
    </w:p>
    <w:p w14:paraId="6DCBAE52" w14:textId="1A772345" w:rsidR="001D442C" w:rsidRDefault="001D442C">
      <w:pPr>
        <w:pStyle w:val="TOC2"/>
        <w:tabs>
          <w:tab w:val="left" w:pos="850"/>
        </w:tabs>
        <w:rPr>
          <w:rFonts w:asciiTheme="minorHAnsi" w:eastAsiaTheme="minorEastAsia" w:hAnsiTheme="minorHAnsi" w:cstheme="minorBidi"/>
          <w:caps w:val="0"/>
          <w:noProof/>
          <w:sz w:val="22"/>
          <w:szCs w:val="22"/>
          <w:lang w:val="en-ZA" w:eastAsia="en-ZA"/>
        </w:rPr>
      </w:pPr>
      <w:hyperlink w:anchor="_Toc132716140" w:history="1">
        <w:r w:rsidRPr="00C742FE">
          <w:rPr>
            <w:rStyle w:val="Hyperlink"/>
            <w:noProof/>
          </w:rPr>
          <w:t>3.5</w:t>
        </w:r>
        <w:r>
          <w:rPr>
            <w:rFonts w:asciiTheme="minorHAnsi" w:eastAsiaTheme="minorEastAsia" w:hAnsiTheme="minorHAnsi" w:cstheme="minorBidi"/>
            <w:caps w:val="0"/>
            <w:noProof/>
            <w:sz w:val="22"/>
            <w:szCs w:val="22"/>
            <w:lang w:val="en-ZA" w:eastAsia="en-ZA"/>
          </w:rPr>
          <w:tab/>
        </w:r>
        <w:r w:rsidRPr="00C742FE">
          <w:rPr>
            <w:rStyle w:val="Hyperlink"/>
            <w:noProof/>
          </w:rPr>
          <w:t>Health and safety risk management</w:t>
        </w:r>
        <w:r>
          <w:rPr>
            <w:noProof/>
            <w:webHidden/>
          </w:rPr>
          <w:tab/>
        </w:r>
        <w:r>
          <w:rPr>
            <w:noProof/>
            <w:webHidden/>
          </w:rPr>
          <w:fldChar w:fldCharType="begin"/>
        </w:r>
        <w:r>
          <w:rPr>
            <w:noProof/>
            <w:webHidden/>
          </w:rPr>
          <w:instrText xml:space="preserve"> PAGEREF _Toc132716140 \h </w:instrText>
        </w:r>
        <w:r>
          <w:rPr>
            <w:noProof/>
            <w:webHidden/>
          </w:rPr>
        </w:r>
        <w:r>
          <w:rPr>
            <w:noProof/>
            <w:webHidden/>
          </w:rPr>
          <w:fldChar w:fldCharType="separate"/>
        </w:r>
        <w:r>
          <w:rPr>
            <w:noProof/>
            <w:webHidden/>
          </w:rPr>
          <w:t>8</w:t>
        </w:r>
        <w:r>
          <w:rPr>
            <w:noProof/>
            <w:webHidden/>
          </w:rPr>
          <w:fldChar w:fldCharType="end"/>
        </w:r>
      </w:hyperlink>
    </w:p>
    <w:p w14:paraId="39EB6A90" w14:textId="57404EE0" w:rsidR="001D442C" w:rsidRDefault="001D442C">
      <w:pPr>
        <w:pStyle w:val="TOC2"/>
        <w:tabs>
          <w:tab w:val="left" w:pos="850"/>
        </w:tabs>
        <w:rPr>
          <w:rFonts w:asciiTheme="minorHAnsi" w:eastAsiaTheme="minorEastAsia" w:hAnsiTheme="minorHAnsi" w:cstheme="minorBidi"/>
          <w:caps w:val="0"/>
          <w:noProof/>
          <w:sz w:val="22"/>
          <w:szCs w:val="22"/>
          <w:lang w:val="en-ZA" w:eastAsia="en-ZA"/>
        </w:rPr>
      </w:pPr>
      <w:hyperlink w:anchor="_Toc132716141" w:history="1">
        <w:r w:rsidRPr="00C742FE">
          <w:rPr>
            <w:rStyle w:val="Hyperlink"/>
            <w:noProof/>
          </w:rPr>
          <w:t>3.6</w:t>
        </w:r>
        <w:r>
          <w:rPr>
            <w:rFonts w:asciiTheme="minorHAnsi" w:eastAsiaTheme="minorEastAsia" w:hAnsiTheme="minorHAnsi" w:cstheme="minorBidi"/>
            <w:caps w:val="0"/>
            <w:noProof/>
            <w:sz w:val="22"/>
            <w:szCs w:val="22"/>
            <w:lang w:val="en-ZA" w:eastAsia="en-ZA"/>
          </w:rPr>
          <w:tab/>
        </w:r>
        <w:r w:rsidRPr="00C742FE">
          <w:rPr>
            <w:rStyle w:val="Hyperlink"/>
            <w:noProof/>
          </w:rPr>
          <w:t>Quality assurance requirements</w:t>
        </w:r>
        <w:r>
          <w:rPr>
            <w:noProof/>
            <w:webHidden/>
          </w:rPr>
          <w:tab/>
        </w:r>
        <w:r>
          <w:rPr>
            <w:noProof/>
            <w:webHidden/>
          </w:rPr>
          <w:fldChar w:fldCharType="begin"/>
        </w:r>
        <w:r>
          <w:rPr>
            <w:noProof/>
            <w:webHidden/>
          </w:rPr>
          <w:instrText xml:space="preserve"> PAGEREF _Toc132716141 \h </w:instrText>
        </w:r>
        <w:r>
          <w:rPr>
            <w:noProof/>
            <w:webHidden/>
          </w:rPr>
        </w:r>
        <w:r>
          <w:rPr>
            <w:noProof/>
            <w:webHidden/>
          </w:rPr>
          <w:fldChar w:fldCharType="separate"/>
        </w:r>
        <w:r>
          <w:rPr>
            <w:noProof/>
            <w:webHidden/>
          </w:rPr>
          <w:t>8</w:t>
        </w:r>
        <w:r>
          <w:rPr>
            <w:noProof/>
            <w:webHidden/>
          </w:rPr>
          <w:fldChar w:fldCharType="end"/>
        </w:r>
      </w:hyperlink>
    </w:p>
    <w:p w14:paraId="1763EA03" w14:textId="72F59F44" w:rsidR="001D442C" w:rsidRDefault="001D442C">
      <w:pPr>
        <w:pStyle w:val="TOC2"/>
        <w:tabs>
          <w:tab w:val="left" w:pos="850"/>
        </w:tabs>
        <w:rPr>
          <w:rFonts w:asciiTheme="minorHAnsi" w:eastAsiaTheme="minorEastAsia" w:hAnsiTheme="minorHAnsi" w:cstheme="minorBidi"/>
          <w:caps w:val="0"/>
          <w:noProof/>
          <w:sz w:val="22"/>
          <w:szCs w:val="22"/>
          <w:lang w:val="en-ZA" w:eastAsia="en-ZA"/>
        </w:rPr>
      </w:pPr>
      <w:hyperlink w:anchor="_Toc132716142" w:history="1">
        <w:r w:rsidRPr="00C742FE">
          <w:rPr>
            <w:rStyle w:val="Hyperlink"/>
            <w:noProof/>
          </w:rPr>
          <w:t>3.7</w:t>
        </w:r>
        <w:r>
          <w:rPr>
            <w:rFonts w:asciiTheme="minorHAnsi" w:eastAsiaTheme="minorEastAsia" w:hAnsiTheme="minorHAnsi" w:cstheme="minorBidi"/>
            <w:caps w:val="0"/>
            <w:noProof/>
            <w:sz w:val="22"/>
            <w:szCs w:val="22"/>
            <w:lang w:val="en-ZA" w:eastAsia="en-ZA"/>
          </w:rPr>
          <w:tab/>
        </w:r>
        <w:r w:rsidRPr="00C742FE">
          <w:rPr>
            <w:rStyle w:val="Hyperlink"/>
            <w:noProof/>
          </w:rPr>
          <w:t>Programming constraints</w:t>
        </w:r>
        <w:r>
          <w:rPr>
            <w:noProof/>
            <w:webHidden/>
          </w:rPr>
          <w:tab/>
        </w:r>
        <w:r>
          <w:rPr>
            <w:noProof/>
            <w:webHidden/>
          </w:rPr>
          <w:fldChar w:fldCharType="begin"/>
        </w:r>
        <w:r>
          <w:rPr>
            <w:noProof/>
            <w:webHidden/>
          </w:rPr>
          <w:instrText xml:space="preserve"> PAGEREF _Toc132716142 \h </w:instrText>
        </w:r>
        <w:r>
          <w:rPr>
            <w:noProof/>
            <w:webHidden/>
          </w:rPr>
        </w:r>
        <w:r>
          <w:rPr>
            <w:noProof/>
            <w:webHidden/>
          </w:rPr>
          <w:fldChar w:fldCharType="separate"/>
        </w:r>
        <w:r>
          <w:rPr>
            <w:noProof/>
            <w:webHidden/>
          </w:rPr>
          <w:t>9</w:t>
        </w:r>
        <w:r>
          <w:rPr>
            <w:noProof/>
            <w:webHidden/>
          </w:rPr>
          <w:fldChar w:fldCharType="end"/>
        </w:r>
      </w:hyperlink>
    </w:p>
    <w:p w14:paraId="6F152471" w14:textId="050697A1" w:rsidR="001D442C" w:rsidRDefault="001D442C">
      <w:pPr>
        <w:pStyle w:val="TOC2"/>
        <w:tabs>
          <w:tab w:val="left" w:pos="850"/>
        </w:tabs>
        <w:rPr>
          <w:rFonts w:asciiTheme="minorHAnsi" w:eastAsiaTheme="minorEastAsia" w:hAnsiTheme="minorHAnsi" w:cstheme="minorBidi"/>
          <w:caps w:val="0"/>
          <w:noProof/>
          <w:sz w:val="22"/>
          <w:szCs w:val="22"/>
          <w:lang w:val="en-ZA" w:eastAsia="en-ZA"/>
        </w:rPr>
      </w:pPr>
      <w:hyperlink w:anchor="_Toc132716143" w:history="1">
        <w:r w:rsidRPr="00C742FE">
          <w:rPr>
            <w:rStyle w:val="Hyperlink"/>
            <w:noProof/>
          </w:rPr>
          <w:t>3.8</w:t>
        </w:r>
        <w:r>
          <w:rPr>
            <w:rFonts w:asciiTheme="minorHAnsi" w:eastAsiaTheme="minorEastAsia" w:hAnsiTheme="minorHAnsi" w:cstheme="minorBidi"/>
            <w:caps w:val="0"/>
            <w:noProof/>
            <w:sz w:val="22"/>
            <w:szCs w:val="22"/>
            <w:lang w:val="en-ZA" w:eastAsia="en-ZA"/>
          </w:rPr>
          <w:tab/>
        </w:r>
        <w:r w:rsidRPr="00C742FE">
          <w:rPr>
            <w:rStyle w:val="Hyperlink"/>
            <w:noProof/>
          </w:rPr>
          <w:t>Invoicing and payment</w:t>
        </w:r>
        <w:r>
          <w:rPr>
            <w:noProof/>
            <w:webHidden/>
          </w:rPr>
          <w:tab/>
        </w:r>
        <w:r>
          <w:rPr>
            <w:noProof/>
            <w:webHidden/>
          </w:rPr>
          <w:fldChar w:fldCharType="begin"/>
        </w:r>
        <w:r>
          <w:rPr>
            <w:noProof/>
            <w:webHidden/>
          </w:rPr>
          <w:instrText xml:space="preserve"> PAGEREF _Toc132716143 \h </w:instrText>
        </w:r>
        <w:r>
          <w:rPr>
            <w:noProof/>
            <w:webHidden/>
          </w:rPr>
        </w:r>
        <w:r>
          <w:rPr>
            <w:noProof/>
            <w:webHidden/>
          </w:rPr>
          <w:fldChar w:fldCharType="separate"/>
        </w:r>
        <w:r>
          <w:rPr>
            <w:noProof/>
            <w:webHidden/>
          </w:rPr>
          <w:t>9</w:t>
        </w:r>
        <w:r>
          <w:rPr>
            <w:noProof/>
            <w:webHidden/>
          </w:rPr>
          <w:fldChar w:fldCharType="end"/>
        </w:r>
      </w:hyperlink>
    </w:p>
    <w:p w14:paraId="1923FB77" w14:textId="662D2E1C" w:rsidR="001D442C" w:rsidRDefault="001D442C">
      <w:pPr>
        <w:pStyle w:val="TOC2"/>
        <w:tabs>
          <w:tab w:val="left" w:pos="850"/>
        </w:tabs>
        <w:rPr>
          <w:rFonts w:asciiTheme="minorHAnsi" w:eastAsiaTheme="minorEastAsia" w:hAnsiTheme="minorHAnsi" w:cstheme="minorBidi"/>
          <w:caps w:val="0"/>
          <w:noProof/>
          <w:sz w:val="22"/>
          <w:szCs w:val="22"/>
          <w:lang w:val="en-ZA" w:eastAsia="en-ZA"/>
        </w:rPr>
      </w:pPr>
      <w:hyperlink w:anchor="_Toc132716144" w:history="1">
        <w:r w:rsidRPr="00C742FE">
          <w:rPr>
            <w:rStyle w:val="Hyperlink"/>
            <w:noProof/>
          </w:rPr>
          <w:t>3.9</w:t>
        </w:r>
        <w:r>
          <w:rPr>
            <w:rFonts w:asciiTheme="minorHAnsi" w:eastAsiaTheme="minorEastAsia" w:hAnsiTheme="minorHAnsi" w:cstheme="minorBidi"/>
            <w:caps w:val="0"/>
            <w:noProof/>
            <w:sz w:val="22"/>
            <w:szCs w:val="22"/>
            <w:lang w:val="en-ZA" w:eastAsia="en-ZA"/>
          </w:rPr>
          <w:tab/>
        </w:r>
        <w:r w:rsidRPr="00C742FE">
          <w:rPr>
            <w:rStyle w:val="Hyperlink"/>
            <w:noProof/>
          </w:rPr>
          <w:t xml:space="preserve">Insurance provided by the </w:t>
        </w:r>
        <w:r w:rsidRPr="00C742FE">
          <w:rPr>
            <w:rStyle w:val="Hyperlink"/>
            <w:i/>
            <w:noProof/>
          </w:rPr>
          <w:t>Purchaser</w:t>
        </w:r>
        <w:r>
          <w:rPr>
            <w:noProof/>
            <w:webHidden/>
          </w:rPr>
          <w:tab/>
        </w:r>
        <w:r>
          <w:rPr>
            <w:noProof/>
            <w:webHidden/>
          </w:rPr>
          <w:fldChar w:fldCharType="begin"/>
        </w:r>
        <w:r>
          <w:rPr>
            <w:noProof/>
            <w:webHidden/>
          </w:rPr>
          <w:instrText xml:space="preserve"> PAGEREF _Toc132716144 \h </w:instrText>
        </w:r>
        <w:r>
          <w:rPr>
            <w:noProof/>
            <w:webHidden/>
          </w:rPr>
        </w:r>
        <w:r>
          <w:rPr>
            <w:noProof/>
            <w:webHidden/>
          </w:rPr>
          <w:fldChar w:fldCharType="separate"/>
        </w:r>
        <w:r>
          <w:rPr>
            <w:noProof/>
            <w:webHidden/>
          </w:rPr>
          <w:t>10</w:t>
        </w:r>
        <w:r>
          <w:rPr>
            <w:noProof/>
            <w:webHidden/>
          </w:rPr>
          <w:fldChar w:fldCharType="end"/>
        </w:r>
      </w:hyperlink>
    </w:p>
    <w:p w14:paraId="1472B3D0" w14:textId="6278C830" w:rsidR="001D442C" w:rsidRDefault="001D442C">
      <w:pPr>
        <w:pStyle w:val="TOC2"/>
        <w:tabs>
          <w:tab w:val="left" w:pos="1134"/>
        </w:tabs>
        <w:rPr>
          <w:rFonts w:asciiTheme="minorHAnsi" w:eastAsiaTheme="minorEastAsia" w:hAnsiTheme="minorHAnsi" w:cstheme="minorBidi"/>
          <w:caps w:val="0"/>
          <w:noProof/>
          <w:sz w:val="22"/>
          <w:szCs w:val="22"/>
          <w:lang w:val="en-ZA" w:eastAsia="en-ZA"/>
        </w:rPr>
      </w:pPr>
      <w:hyperlink w:anchor="_Toc132716145" w:history="1">
        <w:r w:rsidRPr="00C742FE">
          <w:rPr>
            <w:rStyle w:val="Hyperlink"/>
            <w:noProof/>
          </w:rPr>
          <w:t>3.10</w:t>
        </w:r>
        <w:r>
          <w:rPr>
            <w:rFonts w:asciiTheme="minorHAnsi" w:eastAsiaTheme="minorEastAsia" w:hAnsiTheme="minorHAnsi" w:cstheme="minorBidi"/>
            <w:caps w:val="0"/>
            <w:noProof/>
            <w:sz w:val="22"/>
            <w:szCs w:val="22"/>
            <w:lang w:val="en-ZA" w:eastAsia="en-ZA"/>
          </w:rPr>
          <w:tab/>
        </w:r>
        <w:r w:rsidRPr="00C742FE">
          <w:rPr>
            <w:rStyle w:val="Hyperlink"/>
            <w:noProof/>
          </w:rPr>
          <w:t>Contract change management</w:t>
        </w:r>
        <w:r>
          <w:rPr>
            <w:noProof/>
            <w:webHidden/>
          </w:rPr>
          <w:tab/>
        </w:r>
        <w:r>
          <w:rPr>
            <w:noProof/>
            <w:webHidden/>
          </w:rPr>
          <w:fldChar w:fldCharType="begin"/>
        </w:r>
        <w:r>
          <w:rPr>
            <w:noProof/>
            <w:webHidden/>
          </w:rPr>
          <w:instrText xml:space="preserve"> PAGEREF _Toc132716145 \h </w:instrText>
        </w:r>
        <w:r>
          <w:rPr>
            <w:noProof/>
            <w:webHidden/>
          </w:rPr>
        </w:r>
        <w:r>
          <w:rPr>
            <w:noProof/>
            <w:webHidden/>
          </w:rPr>
          <w:fldChar w:fldCharType="separate"/>
        </w:r>
        <w:r>
          <w:rPr>
            <w:noProof/>
            <w:webHidden/>
          </w:rPr>
          <w:t>10</w:t>
        </w:r>
        <w:r>
          <w:rPr>
            <w:noProof/>
            <w:webHidden/>
          </w:rPr>
          <w:fldChar w:fldCharType="end"/>
        </w:r>
      </w:hyperlink>
    </w:p>
    <w:p w14:paraId="0F68F327" w14:textId="2D099E9F" w:rsidR="001D442C" w:rsidRDefault="001D442C">
      <w:pPr>
        <w:pStyle w:val="TOC2"/>
        <w:tabs>
          <w:tab w:val="left" w:pos="1134"/>
        </w:tabs>
        <w:rPr>
          <w:rFonts w:asciiTheme="minorHAnsi" w:eastAsiaTheme="minorEastAsia" w:hAnsiTheme="minorHAnsi" w:cstheme="minorBidi"/>
          <w:caps w:val="0"/>
          <w:noProof/>
          <w:sz w:val="22"/>
          <w:szCs w:val="22"/>
          <w:lang w:val="en-ZA" w:eastAsia="en-ZA"/>
        </w:rPr>
      </w:pPr>
      <w:hyperlink w:anchor="_Toc132716146" w:history="1">
        <w:r w:rsidRPr="00C742FE">
          <w:rPr>
            <w:rStyle w:val="Hyperlink"/>
            <w:noProof/>
          </w:rPr>
          <w:t>3.11</w:t>
        </w:r>
        <w:r>
          <w:rPr>
            <w:rFonts w:asciiTheme="minorHAnsi" w:eastAsiaTheme="minorEastAsia" w:hAnsiTheme="minorHAnsi" w:cstheme="minorBidi"/>
            <w:caps w:val="0"/>
            <w:noProof/>
            <w:sz w:val="22"/>
            <w:szCs w:val="22"/>
            <w:lang w:val="en-ZA" w:eastAsia="en-ZA"/>
          </w:rPr>
          <w:tab/>
        </w:r>
        <w:r w:rsidRPr="00C742FE">
          <w:rPr>
            <w:rStyle w:val="Hyperlink"/>
            <w:noProof/>
          </w:rPr>
          <w:t>Provision of bonds and guarantees</w:t>
        </w:r>
        <w:r>
          <w:rPr>
            <w:noProof/>
            <w:webHidden/>
          </w:rPr>
          <w:tab/>
        </w:r>
        <w:r>
          <w:rPr>
            <w:noProof/>
            <w:webHidden/>
          </w:rPr>
          <w:fldChar w:fldCharType="begin"/>
        </w:r>
        <w:r>
          <w:rPr>
            <w:noProof/>
            <w:webHidden/>
          </w:rPr>
          <w:instrText xml:space="preserve"> PAGEREF _Toc132716146 \h </w:instrText>
        </w:r>
        <w:r>
          <w:rPr>
            <w:noProof/>
            <w:webHidden/>
          </w:rPr>
        </w:r>
        <w:r>
          <w:rPr>
            <w:noProof/>
            <w:webHidden/>
          </w:rPr>
          <w:fldChar w:fldCharType="separate"/>
        </w:r>
        <w:r>
          <w:rPr>
            <w:noProof/>
            <w:webHidden/>
          </w:rPr>
          <w:t>10</w:t>
        </w:r>
        <w:r>
          <w:rPr>
            <w:noProof/>
            <w:webHidden/>
          </w:rPr>
          <w:fldChar w:fldCharType="end"/>
        </w:r>
      </w:hyperlink>
    </w:p>
    <w:p w14:paraId="4844E8AC" w14:textId="6396AF1D" w:rsidR="001D442C" w:rsidRDefault="001D442C">
      <w:pPr>
        <w:pStyle w:val="TOC2"/>
        <w:tabs>
          <w:tab w:val="left" w:pos="1134"/>
        </w:tabs>
        <w:rPr>
          <w:rFonts w:asciiTheme="minorHAnsi" w:eastAsiaTheme="minorEastAsia" w:hAnsiTheme="minorHAnsi" w:cstheme="minorBidi"/>
          <w:caps w:val="0"/>
          <w:noProof/>
          <w:sz w:val="22"/>
          <w:szCs w:val="22"/>
          <w:lang w:val="en-ZA" w:eastAsia="en-ZA"/>
        </w:rPr>
      </w:pPr>
      <w:hyperlink w:anchor="_Toc132716147" w:history="1">
        <w:r w:rsidRPr="00C742FE">
          <w:rPr>
            <w:rStyle w:val="Hyperlink"/>
            <w:noProof/>
          </w:rPr>
          <w:t>3.12</w:t>
        </w:r>
        <w:r>
          <w:rPr>
            <w:rFonts w:asciiTheme="minorHAnsi" w:eastAsiaTheme="minorEastAsia" w:hAnsiTheme="minorHAnsi" w:cstheme="minorBidi"/>
            <w:caps w:val="0"/>
            <w:noProof/>
            <w:sz w:val="22"/>
            <w:szCs w:val="22"/>
            <w:lang w:val="en-ZA" w:eastAsia="en-ZA"/>
          </w:rPr>
          <w:tab/>
        </w:r>
        <w:r w:rsidRPr="00C742FE">
          <w:rPr>
            <w:rStyle w:val="Hyperlink"/>
            <w:noProof/>
          </w:rPr>
          <w:t xml:space="preserve">Records of Defined Cost, payments &amp; assessments of compensation events to be kept by the </w:t>
        </w:r>
        <w:r w:rsidRPr="00C742FE">
          <w:rPr>
            <w:rStyle w:val="Hyperlink"/>
            <w:i/>
            <w:noProof/>
          </w:rPr>
          <w:t>Supplier</w:t>
        </w:r>
        <w:r>
          <w:rPr>
            <w:noProof/>
            <w:webHidden/>
          </w:rPr>
          <w:tab/>
        </w:r>
        <w:r>
          <w:rPr>
            <w:noProof/>
            <w:webHidden/>
          </w:rPr>
          <w:fldChar w:fldCharType="begin"/>
        </w:r>
        <w:r>
          <w:rPr>
            <w:noProof/>
            <w:webHidden/>
          </w:rPr>
          <w:instrText xml:space="preserve"> PAGEREF _Toc132716147 \h </w:instrText>
        </w:r>
        <w:r>
          <w:rPr>
            <w:noProof/>
            <w:webHidden/>
          </w:rPr>
        </w:r>
        <w:r>
          <w:rPr>
            <w:noProof/>
            <w:webHidden/>
          </w:rPr>
          <w:fldChar w:fldCharType="separate"/>
        </w:r>
        <w:r>
          <w:rPr>
            <w:noProof/>
            <w:webHidden/>
          </w:rPr>
          <w:t>10</w:t>
        </w:r>
        <w:r>
          <w:rPr>
            <w:noProof/>
            <w:webHidden/>
          </w:rPr>
          <w:fldChar w:fldCharType="end"/>
        </w:r>
      </w:hyperlink>
    </w:p>
    <w:p w14:paraId="169EEF98" w14:textId="79BA5F20" w:rsidR="001D442C" w:rsidRDefault="001D442C">
      <w:pPr>
        <w:pStyle w:val="TOC2"/>
        <w:tabs>
          <w:tab w:val="left" w:pos="1134"/>
        </w:tabs>
        <w:rPr>
          <w:rFonts w:asciiTheme="minorHAnsi" w:eastAsiaTheme="minorEastAsia" w:hAnsiTheme="minorHAnsi" w:cstheme="minorBidi"/>
          <w:caps w:val="0"/>
          <w:noProof/>
          <w:sz w:val="22"/>
          <w:szCs w:val="22"/>
          <w:lang w:val="en-ZA" w:eastAsia="en-ZA"/>
        </w:rPr>
      </w:pPr>
      <w:hyperlink w:anchor="_Toc132716148" w:history="1">
        <w:r w:rsidRPr="00C742FE">
          <w:rPr>
            <w:rStyle w:val="Hyperlink"/>
            <w:noProof/>
          </w:rPr>
          <w:t>3.13</w:t>
        </w:r>
        <w:r>
          <w:rPr>
            <w:rFonts w:asciiTheme="minorHAnsi" w:eastAsiaTheme="minorEastAsia" w:hAnsiTheme="minorHAnsi" w:cstheme="minorBidi"/>
            <w:caps w:val="0"/>
            <w:noProof/>
            <w:sz w:val="22"/>
            <w:szCs w:val="22"/>
            <w:lang w:val="en-ZA" w:eastAsia="en-ZA"/>
          </w:rPr>
          <w:tab/>
        </w:r>
        <w:r w:rsidRPr="00C742FE">
          <w:rPr>
            <w:rStyle w:val="Hyperlink"/>
            <w:noProof/>
          </w:rPr>
          <w:t xml:space="preserve">Procedure for submission and acceptance of </w:t>
        </w:r>
        <w:r w:rsidRPr="00C742FE">
          <w:rPr>
            <w:rStyle w:val="Hyperlink"/>
            <w:i/>
            <w:iCs/>
            <w:noProof/>
          </w:rPr>
          <w:t>Supplier</w:t>
        </w:r>
        <w:r w:rsidRPr="00C742FE">
          <w:rPr>
            <w:rStyle w:val="Hyperlink"/>
            <w:noProof/>
          </w:rPr>
          <w:t>’s design</w:t>
        </w:r>
        <w:r>
          <w:rPr>
            <w:noProof/>
            <w:webHidden/>
          </w:rPr>
          <w:tab/>
        </w:r>
        <w:r>
          <w:rPr>
            <w:noProof/>
            <w:webHidden/>
          </w:rPr>
          <w:fldChar w:fldCharType="begin"/>
        </w:r>
        <w:r>
          <w:rPr>
            <w:noProof/>
            <w:webHidden/>
          </w:rPr>
          <w:instrText xml:space="preserve"> PAGEREF _Toc132716148 \h </w:instrText>
        </w:r>
        <w:r>
          <w:rPr>
            <w:noProof/>
            <w:webHidden/>
          </w:rPr>
        </w:r>
        <w:r>
          <w:rPr>
            <w:noProof/>
            <w:webHidden/>
          </w:rPr>
          <w:fldChar w:fldCharType="separate"/>
        </w:r>
        <w:r>
          <w:rPr>
            <w:noProof/>
            <w:webHidden/>
          </w:rPr>
          <w:t>10</w:t>
        </w:r>
        <w:r>
          <w:rPr>
            <w:noProof/>
            <w:webHidden/>
          </w:rPr>
          <w:fldChar w:fldCharType="end"/>
        </w:r>
      </w:hyperlink>
    </w:p>
    <w:p w14:paraId="6A5A5D47" w14:textId="41F7DE6F" w:rsidR="001D442C" w:rsidRDefault="001D442C">
      <w:pPr>
        <w:pStyle w:val="TOC2"/>
        <w:tabs>
          <w:tab w:val="left" w:pos="1134"/>
        </w:tabs>
        <w:rPr>
          <w:rFonts w:asciiTheme="minorHAnsi" w:eastAsiaTheme="minorEastAsia" w:hAnsiTheme="minorHAnsi" w:cstheme="minorBidi"/>
          <w:caps w:val="0"/>
          <w:noProof/>
          <w:sz w:val="22"/>
          <w:szCs w:val="22"/>
          <w:lang w:val="en-ZA" w:eastAsia="en-ZA"/>
        </w:rPr>
      </w:pPr>
      <w:hyperlink w:anchor="_Toc132716149" w:history="1">
        <w:r w:rsidRPr="00C742FE">
          <w:rPr>
            <w:rStyle w:val="Hyperlink"/>
            <w:noProof/>
          </w:rPr>
          <w:t>3.14</w:t>
        </w:r>
        <w:r>
          <w:rPr>
            <w:rFonts w:asciiTheme="minorHAnsi" w:eastAsiaTheme="minorEastAsia" w:hAnsiTheme="minorHAnsi" w:cstheme="minorBidi"/>
            <w:caps w:val="0"/>
            <w:noProof/>
            <w:sz w:val="22"/>
            <w:szCs w:val="22"/>
            <w:lang w:val="en-ZA" w:eastAsia="en-ZA"/>
          </w:rPr>
          <w:tab/>
        </w:r>
        <w:r w:rsidRPr="00C742FE">
          <w:rPr>
            <w:rStyle w:val="Hyperlink"/>
            <w:i/>
            <w:noProof/>
          </w:rPr>
          <w:t>Purchaser</w:t>
        </w:r>
        <w:r w:rsidRPr="00C742FE">
          <w:rPr>
            <w:rStyle w:val="Hyperlink"/>
            <w:noProof/>
          </w:rPr>
          <w:t>’s design</w:t>
        </w:r>
        <w:r>
          <w:rPr>
            <w:noProof/>
            <w:webHidden/>
          </w:rPr>
          <w:tab/>
        </w:r>
        <w:r>
          <w:rPr>
            <w:noProof/>
            <w:webHidden/>
          </w:rPr>
          <w:fldChar w:fldCharType="begin"/>
        </w:r>
        <w:r>
          <w:rPr>
            <w:noProof/>
            <w:webHidden/>
          </w:rPr>
          <w:instrText xml:space="preserve"> PAGEREF _Toc132716149 \h </w:instrText>
        </w:r>
        <w:r>
          <w:rPr>
            <w:noProof/>
            <w:webHidden/>
          </w:rPr>
        </w:r>
        <w:r>
          <w:rPr>
            <w:noProof/>
            <w:webHidden/>
          </w:rPr>
          <w:fldChar w:fldCharType="separate"/>
        </w:r>
        <w:r>
          <w:rPr>
            <w:noProof/>
            <w:webHidden/>
          </w:rPr>
          <w:t>10</w:t>
        </w:r>
        <w:r>
          <w:rPr>
            <w:noProof/>
            <w:webHidden/>
          </w:rPr>
          <w:fldChar w:fldCharType="end"/>
        </w:r>
      </w:hyperlink>
    </w:p>
    <w:p w14:paraId="27B95C70" w14:textId="0A365552" w:rsidR="001D442C" w:rsidRDefault="001D442C">
      <w:pPr>
        <w:pStyle w:val="TOC2"/>
        <w:tabs>
          <w:tab w:val="left" w:pos="1134"/>
        </w:tabs>
        <w:rPr>
          <w:rFonts w:asciiTheme="minorHAnsi" w:eastAsiaTheme="minorEastAsia" w:hAnsiTheme="minorHAnsi" w:cstheme="minorBidi"/>
          <w:caps w:val="0"/>
          <w:noProof/>
          <w:sz w:val="22"/>
          <w:szCs w:val="22"/>
          <w:lang w:val="en-ZA" w:eastAsia="en-ZA"/>
        </w:rPr>
      </w:pPr>
      <w:hyperlink w:anchor="_Toc132716150" w:history="1">
        <w:r w:rsidRPr="00C742FE">
          <w:rPr>
            <w:rStyle w:val="Hyperlink"/>
            <w:noProof/>
          </w:rPr>
          <w:t>3.15</w:t>
        </w:r>
        <w:r>
          <w:rPr>
            <w:rFonts w:asciiTheme="minorHAnsi" w:eastAsiaTheme="minorEastAsia" w:hAnsiTheme="minorHAnsi" w:cstheme="minorBidi"/>
            <w:caps w:val="0"/>
            <w:noProof/>
            <w:sz w:val="22"/>
            <w:szCs w:val="22"/>
            <w:lang w:val="en-ZA" w:eastAsia="en-ZA"/>
          </w:rPr>
          <w:tab/>
        </w:r>
        <w:r w:rsidRPr="00C742FE">
          <w:rPr>
            <w:rStyle w:val="Hyperlink"/>
            <w:noProof/>
          </w:rPr>
          <w:t xml:space="preserve">Other requirements of the </w:t>
        </w:r>
        <w:r w:rsidRPr="00C742FE">
          <w:rPr>
            <w:rStyle w:val="Hyperlink"/>
            <w:i/>
            <w:noProof/>
          </w:rPr>
          <w:t>Supplier</w:t>
        </w:r>
        <w:r w:rsidRPr="00C742FE">
          <w:rPr>
            <w:rStyle w:val="Hyperlink"/>
            <w:noProof/>
          </w:rPr>
          <w:t>’s design</w:t>
        </w:r>
        <w:r>
          <w:rPr>
            <w:noProof/>
            <w:webHidden/>
          </w:rPr>
          <w:tab/>
        </w:r>
        <w:r>
          <w:rPr>
            <w:noProof/>
            <w:webHidden/>
          </w:rPr>
          <w:fldChar w:fldCharType="begin"/>
        </w:r>
        <w:r>
          <w:rPr>
            <w:noProof/>
            <w:webHidden/>
          </w:rPr>
          <w:instrText xml:space="preserve"> PAGEREF _Toc132716150 \h </w:instrText>
        </w:r>
        <w:r>
          <w:rPr>
            <w:noProof/>
            <w:webHidden/>
          </w:rPr>
        </w:r>
        <w:r>
          <w:rPr>
            <w:noProof/>
            <w:webHidden/>
          </w:rPr>
          <w:fldChar w:fldCharType="separate"/>
        </w:r>
        <w:r>
          <w:rPr>
            <w:noProof/>
            <w:webHidden/>
          </w:rPr>
          <w:t>11</w:t>
        </w:r>
        <w:r>
          <w:rPr>
            <w:noProof/>
            <w:webHidden/>
          </w:rPr>
          <w:fldChar w:fldCharType="end"/>
        </w:r>
      </w:hyperlink>
    </w:p>
    <w:p w14:paraId="0D1C00E5" w14:textId="1D6AF399" w:rsidR="001D442C" w:rsidRDefault="001D442C">
      <w:pPr>
        <w:pStyle w:val="TOC2"/>
        <w:tabs>
          <w:tab w:val="left" w:pos="1134"/>
        </w:tabs>
        <w:rPr>
          <w:rFonts w:asciiTheme="minorHAnsi" w:eastAsiaTheme="minorEastAsia" w:hAnsiTheme="minorHAnsi" w:cstheme="minorBidi"/>
          <w:caps w:val="0"/>
          <w:noProof/>
          <w:sz w:val="22"/>
          <w:szCs w:val="22"/>
          <w:lang w:val="en-ZA" w:eastAsia="en-ZA"/>
        </w:rPr>
      </w:pPr>
      <w:hyperlink w:anchor="_Toc132716151" w:history="1">
        <w:r w:rsidRPr="00C742FE">
          <w:rPr>
            <w:rStyle w:val="Hyperlink"/>
            <w:noProof/>
          </w:rPr>
          <w:t>3.16</w:t>
        </w:r>
        <w:r>
          <w:rPr>
            <w:rFonts w:asciiTheme="minorHAnsi" w:eastAsiaTheme="minorEastAsia" w:hAnsiTheme="minorHAnsi" w:cstheme="minorBidi"/>
            <w:caps w:val="0"/>
            <w:noProof/>
            <w:sz w:val="22"/>
            <w:szCs w:val="22"/>
            <w:lang w:val="en-ZA" w:eastAsia="en-ZA"/>
          </w:rPr>
          <w:tab/>
        </w:r>
        <w:r w:rsidRPr="00C742FE">
          <w:rPr>
            <w:rStyle w:val="Hyperlink"/>
            <w:noProof/>
          </w:rPr>
          <w:t xml:space="preserve">Use of </w:t>
        </w:r>
        <w:r w:rsidRPr="00C742FE">
          <w:rPr>
            <w:rStyle w:val="Hyperlink"/>
            <w:i/>
            <w:iCs/>
            <w:noProof/>
          </w:rPr>
          <w:t>Supplier</w:t>
        </w:r>
        <w:r w:rsidRPr="00C742FE">
          <w:rPr>
            <w:rStyle w:val="Hyperlink"/>
            <w:noProof/>
          </w:rPr>
          <w:t>’s design</w:t>
        </w:r>
        <w:r>
          <w:rPr>
            <w:noProof/>
            <w:webHidden/>
          </w:rPr>
          <w:tab/>
        </w:r>
        <w:r>
          <w:rPr>
            <w:noProof/>
            <w:webHidden/>
          </w:rPr>
          <w:fldChar w:fldCharType="begin"/>
        </w:r>
        <w:r>
          <w:rPr>
            <w:noProof/>
            <w:webHidden/>
          </w:rPr>
          <w:instrText xml:space="preserve"> PAGEREF _Toc132716151 \h </w:instrText>
        </w:r>
        <w:r>
          <w:rPr>
            <w:noProof/>
            <w:webHidden/>
          </w:rPr>
        </w:r>
        <w:r>
          <w:rPr>
            <w:noProof/>
            <w:webHidden/>
          </w:rPr>
          <w:fldChar w:fldCharType="separate"/>
        </w:r>
        <w:r>
          <w:rPr>
            <w:noProof/>
            <w:webHidden/>
          </w:rPr>
          <w:t>11</w:t>
        </w:r>
        <w:r>
          <w:rPr>
            <w:noProof/>
            <w:webHidden/>
          </w:rPr>
          <w:fldChar w:fldCharType="end"/>
        </w:r>
      </w:hyperlink>
    </w:p>
    <w:p w14:paraId="065AFA42" w14:textId="40C23576" w:rsidR="001D442C" w:rsidRDefault="001D442C">
      <w:pPr>
        <w:pStyle w:val="TOC1"/>
        <w:rPr>
          <w:rFonts w:asciiTheme="minorHAnsi" w:eastAsiaTheme="minorEastAsia" w:hAnsiTheme="minorHAnsi" w:cstheme="minorBidi"/>
          <w:b w:val="0"/>
          <w:caps w:val="0"/>
          <w:noProof/>
          <w:sz w:val="22"/>
          <w:szCs w:val="22"/>
          <w:lang w:val="en-ZA" w:eastAsia="en-ZA"/>
        </w:rPr>
      </w:pPr>
      <w:hyperlink w:anchor="_Toc132716152" w:history="1">
        <w:r w:rsidRPr="00C742FE">
          <w:rPr>
            <w:rStyle w:val="Hyperlink"/>
            <w:noProof/>
          </w:rPr>
          <w:t>4</w:t>
        </w:r>
        <w:r>
          <w:rPr>
            <w:rFonts w:asciiTheme="minorHAnsi" w:eastAsiaTheme="minorEastAsia" w:hAnsiTheme="minorHAnsi" w:cstheme="minorBidi"/>
            <w:b w:val="0"/>
            <w:caps w:val="0"/>
            <w:noProof/>
            <w:sz w:val="22"/>
            <w:szCs w:val="22"/>
            <w:lang w:val="en-ZA" w:eastAsia="en-ZA"/>
          </w:rPr>
          <w:tab/>
        </w:r>
        <w:r w:rsidRPr="00C742FE">
          <w:rPr>
            <w:rStyle w:val="Hyperlink"/>
            <w:noProof/>
          </w:rPr>
          <w:t>Procurement</w:t>
        </w:r>
        <w:r>
          <w:rPr>
            <w:noProof/>
            <w:webHidden/>
          </w:rPr>
          <w:tab/>
        </w:r>
        <w:r>
          <w:rPr>
            <w:noProof/>
            <w:webHidden/>
          </w:rPr>
          <w:fldChar w:fldCharType="begin"/>
        </w:r>
        <w:r>
          <w:rPr>
            <w:noProof/>
            <w:webHidden/>
          </w:rPr>
          <w:instrText xml:space="preserve"> PAGEREF _Toc132716152 \h </w:instrText>
        </w:r>
        <w:r>
          <w:rPr>
            <w:noProof/>
            <w:webHidden/>
          </w:rPr>
        </w:r>
        <w:r>
          <w:rPr>
            <w:noProof/>
            <w:webHidden/>
          </w:rPr>
          <w:fldChar w:fldCharType="separate"/>
        </w:r>
        <w:r>
          <w:rPr>
            <w:noProof/>
            <w:webHidden/>
          </w:rPr>
          <w:t>12</w:t>
        </w:r>
        <w:r>
          <w:rPr>
            <w:noProof/>
            <w:webHidden/>
          </w:rPr>
          <w:fldChar w:fldCharType="end"/>
        </w:r>
      </w:hyperlink>
    </w:p>
    <w:p w14:paraId="6B3F57C4" w14:textId="4BBBE39A" w:rsidR="001D442C" w:rsidRDefault="001D442C">
      <w:pPr>
        <w:pStyle w:val="TOC2"/>
        <w:tabs>
          <w:tab w:val="left" w:pos="850"/>
        </w:tabs>
        <w:rPr>
          <w:rFonts w:asciiTheme="minorHAnsi" w:eastAsiaTheme="minorEastAsia" w:hAnsiTheme="minorHAnsi" w:cstheme="minorBidi"/>
          <w:caps w:val="0"/>
          <w:noProof/>
          <w:sz w:val="22"/>
          <w:szCs w:val="22"/>
          <w:lang w:val="en-ZA" w:eastAsia="en-ZA"/>
        </w:rPr>
      </w:pPr>
      <w:hyperlink w:anchor="_Toc132716153" w:history="1">
        <w:r w:rsidRPr="00C742FE">
          <w:rPr>
            <w:rStyle w:val="Hyperlink"/>
            <w:noProof/>
          </w:rPr>
          <w:t>4.1</w:t>
        </w:r>
        <w:r>
          <w:rPr>
            <w:rFonts w:asciiTheme="minorHAnsi" w:eastAsiaTheme="minorEastAsia" w:hAnsiTheme="minorHAnsi" w:cstheme="minorBidi"/>
            <w:caps w:val="0"/>
            <w:noProof/>
            <w:sz w:val="22"/>
            <w:szCs w:val="22"/>
            <w:lang w:val="en-ZA" w:eastAsia="en-ZA"/>
          </w:rPr>
          <w:tab/>
        </w:r>
        <w:r w:rsidRPr="00C742FE">
          <w:rPr>
            <w:rStyle w:val="Hyperlink"/>
            <w:noProof/>
          </w:rPr>
          <w:t>Sub-contracting</w:t>
        </w:r>
        <w:r>
          <w:rPr>
            <w:noProof/>
            <w:webHidden/>
          </w:rPr>
          <w:tab/>
        </w:r>
        <w:r>
          <w:rPr>
            <w:noProof/>
            <w:webHidden/>
          </w:rPr>
          <w:fldChar w:fldCharType="begin"/>
        </w:r>
        <w:r>
          <w:rPr>
            <w:noProof/>
            <w:webHidden/>
          </w:rPr>
          <w:instrText xml:space="preserve"> PAGEREF _Toc132716153 \h </w:instrText>
        </w:r>
        <w:r>
          <w:rPr>
            <w:noProof/>
            <w:webHidden/>
          </w:rPr>
        </w:r>
        <w:r>
          <w:rPr>
            <w:noProof/>
            <w:webHidden/>
          </w:rPr>
          <w:fldChar w:fldCharType="separate"/>
        </w:r>
        <w:r>
          <w:rPr>
            <w:noProof/>
            <w:webHidden/>
          </w:rPr>
          <w:t>12</w:t>
        </w:r>
        <w:r>
          <w:rPr>
            <w:noProof/>
            <w:webHidden/>
          </w:rPr>
          <w:fldChar w:fldCharType="end"/>
        </w:r>
      </w:hyperlink>
    </w:p>
    <w:p w14:paraId="7816F755" w14:textId="0768D92A" w:rsidR="001D442C" w:rsidRDefault="001D442C">
      <w:pPr>
        <w:pStyle w:val="TOC3"/>
        <w:tabs>
          <w:tab w:val="left" w:pos="1417"/>
        </w:tabs>
        <w:rPr>
          <w:rFonts w:asciiTheme="minorHAnsi" w:eastAsiaTheme="minorEastAsia" w:hAnsiTheme="minorHAnsi" w:cstheme="minorBidi"/>
          <w:noProof/>
          <w:sz w:val="22"/>
          <w:szCs w:val="22"/>
          <w:lang w:val="en-ZA" w:eastAsia="en-ZA"/>
        </w:rPr>
      </w:pPr>
      <w:hyperlink w:anchor="_Toc132716154" w:history="1">
        <w:r w:rsidRPr="00C742FE">
          <w:rPr>
            <w:rStyle w:val="Hyperlink"/>
            <w:bCs/>
            <w:noProof/>
          </w:rPr>
          <w:t>4.1.1</w:t>
        </w:r>
        <w:r>
          <w:rPr>
            <w:rFonts w:asciiTheme="minorHAnsi" w:eastAsiaTheme="minorEastAsia" w:hAnsiTheme="minorHAnsi" w:cstheme="minorBidi"/>
            <w:noProof/>
            <w:sz w:val="22"/>
            <w:szCs w:val="22"/>
            <w:lang w:val="en-ZA" w:eastAsia="en-ZA"/>
          </w:rPr>
          <w:tab/>
        </w:r>
        <w:r w:rsidRPr="00C742FE">
          <w:rPr>
            <w:rStyle w:val="Hyperlink"/>
            <w:noProof/>
          </w:rPr>
          <w:t>Limitations on sub-contracting</w:t>
        </w:r>
        <w:r>
          <w:rPr>
            <w:noProof/>
            <w:webHidden/>
          </w:rPr>
          <w:tab/>
        </w:r>
        <w:r>
          <w:rPr>
            <w:noProof/>
            <w:webHidden/>
          </w:rPr>
          <w:fldChar w:fldCharType="begin"/>
        </w:r>
        <w:r>
          <w:rPr>
            <w:noProof/>
            <w:webHidden/>
          </w:rPr>
          <w:instrText xml:space="preserve"> PAGEREF _Toc132716154 \h </w:instrText>
        </w:r>
        <w:r>
          <w:rPr>
            <w:noProof/>
            <w:webHidden/>
          </w:rPr>
        </w:r>
        <w:r>
          <w:rPr>
            <w:noProof/>
            <w:webHidden/>
          </w:rPr>
          <w:fldChar w:fldCharType="separate"/>
        </w:r>
        <w:r>
          <w:rPr>
            <w:noProof/>
            <w:webHidden/>
          </w:rPr>
          <w:t>12</w:t>
        </w:r>
        <w:r>
          <w:rPr>
            <w:noProof/>
            <w:webHidden/>
          </w:rPr>
          <w:fldChar w:fldCharType="end"/>
        </w:r>
      </w:hyperlink>
    </w:p>
    <w:p w14:paraId="241B5EE8" w14:textId="5FDAEB99" w:rsidR="001D442C" w:rsidRDefault="001D442C">
      <w:pPr>
        <w:pStyle w:val="TOC3"/>
        <w:tabs>
          <w:tab w:val="left" w:pos="1417"/>
        </w:tabs>
        <w:rPr>
          <w:rFonts w:asciiTheme="minorHAnsi" w:eastAsiaTheme="minorEastAsia" w:hAnsiTheme="minorHAnsi" w:cstheme="minorBidi"/>
          <w:noProof/>
          <w:sz w:val="22"/>
          <w:szCs w:val="22"/>
          <w:lang w:val="en-ZA" w:eastAsia="en-ZA"/>
        </w:rPr>
      </w:pPr>
      <w:hyperlink w:anchor="_Toc132716155" w:history="1">
        <w:r w:rsidRPr="00C742FE">
          <w:rPr>
            <w:rStyle w:val="Hyperlink"/>
            <w:bCs/>
            <w:noProof/>
          </w:rPr>
          <w:t>4.1.2</w:t>
        </w:r>
        <w:r>
          <w:rPr>
            <w:rFonts w:asciiTheme="minorHAnsi" w:eastAsiaTheme="minorEastAsia" w:hAnsiTheme="minorHAnsi" w:cstheme="minorBidi"/>
            <w:noProof/>
            <w:sz w:val="22"/>
            <w:szCs w:val="22"/>
            <w:lang w:val="en-ZA" w:eastAsia="en-ZA"/>
          </w:rPr>
          <w:tab/>
        </w:r>
        <w:r w:rsidRPr="00C742FE">
          <w:rPr>
            <w:rStyle w:val="Hyperlink"/>
            <w:noProof/>
          </w:rPr>
          <w:t>Sub-contracting of welding</w:t>
        </w:r>
        <w:r>
          <w:rPr>
            <w:noProof/>
            <w:webHidden/>
          </w:rPr>
          <w:tab/>
        </w:r>
        <w:r>
          <w:rPr>
            <w:noProof/>
            <w:webHidden/>
          </w:rPr>
          <w:fldChar w:fldCharType="begin"/>
        </w:r>
        <w:r>
          <w:rPr>
            <w:noProof/>
            <w:webHidden/>
          </w:rPr>
          <w:instrText xml:space="preserve"> PAGEREF _Toc132716155 \h </w:instrText>
        </w:r>
        <w:r>
          <w:rPr>
            <w:noProof/>
            <w:webHidden/>
          </w:rPr>
        </w:r>
        <w:r>
          <w:rPr>
            <w:noProof/>
            <w:webHidden/>
          </w:rPr>
          <w:fldChar w:fldCharType="separate"/>
        </w:r>
        <w:r>
          <w:rPr>
            <w:noProof/>
            <w:webHidden/>
          </w:rPr>
          <w:t>12</w:t>
        </w:r>
        <w:r>
          <w:rPr>
            <w:noProof/>
            <w:webHidden/>
          </w:rPr>
          <w:fldChar w:fldCharType="end"/>
        </w:r>
      </w:hyperlink>
    </w:p>
    <w:p w14:paraId="4914BAD4" w14:textId="523EA250" w:rsidR="001D442C" w:rsidRDefault="001D442C">
      <w:pPr>
        <w:pStyle w:val="TOC3"/>
        <w:tabs>
          <w:tab w:val="left" w:pos="1417"/>
        </w:tabs>
        <w:rPr>
          <w:rFonts w:asciiTheme="minorHAnsi" w:eastAsiaTheme="minorEastAsia" w:hAnsiTheme="minorHAnsi" w:cstheme="minorBidi"/>
          <w:noProof/>
          <w:sz w:val="22"/>
          <w:szCs w:val="22"/>
          <w:lang w:val="en-ZA" w:eastAsia="en-ZA"/>
        </w:rPr>
      </w:pPr>
      <w:hyperlink w:anchor="_Toc132716156" w:history="1">
        <w:r w:rsidRPr="00C742FE">
          <w:rPr>
            <w:rStyle w:val="Hyperlink"/>
            <w:bCs/>
            <w:noProof/>
          </w:rPr>
          <w:t>4.1.3</w:t>
        </w:r>
        <w:r>
          <w:rPr>
            <w:rFonts w:asciiTheme="minorHAnsi" w:eastAsiaTheme="minorEastAsia" w:hAnsiTheme="minorHAnsi" w:cstheme="minorBidi"/>
            <w:noProof/>
            <w:sz w:val="22"/>
            <w:szCs w:val="22"/>
            <w:lang w:val="en-ZA" w:eastAsia="en-ZA"/>
          </w:rPr>
          <w:tab/>
        </w:r>
        <w:r w:rsidRPr="00C742FE">
          <w:rPr>
            <w:rStyle w:val="Hyperlink"/>
            <w:noProof/>
          </w:rPr>
          <w:t>Sub-contracting and Local-to-site procurement</w:t>
        </w:r>
        <w:r>
          <w:rPr>
            <w:noProof/>
            <w:webHidden/>
          </w:rPr>
          <w:tab/>
        </w:r>
        <w:r>
          <w:rPr>
            <w:noProof/>
            <w:webHidden/>
          </w:rPr>
          <w:fldChar w:fldCharType="begin"/>
        </w:r>
        <w:r>
          <w:rPr>
            <w:noProof/>
            <w:webHidden/>
          </w:rPr>
          <w:instrText xml:space="preserve"> PAGEREF _Toc132716156 \h </w:instrText>
        </w:r>
        <w:r>
          <w:rPr>
            <w:noProof/>
            <w:webHidden/>
          </w:rPr>
        </w:r>
        <w:r>
          <w:rPr>
            <w:noProof/>
            <w:webHidden/>
          </w:rPr>
          <w:fldChar w:fldCharType="separate"/>
        </w:r>
        <w:r>
          <w:rPr>
            <w:noProof/>
            <w:webHidden/>
          </w:rPr>
          <w:t>12</w:t>
        </w:r>
        <w:r>
          <w:rPr>
            <w:noProof/>
            <w:webHidden/>
          </w:rPr>
          <w:fldChar w:fldCharType="end"/>
        </w:r>
      </w:hyperlink>
    </w:p>
    <w:p w14:paraId="3B503AF8" w14:textId="7776B046" w:rsidR="001D442C" w:rsidRDefault="001D442C">
      <w:pPr>
        <w:pStyle w:val="TOC2"/>
        <w:tabs>
          <w:tab w:val="left" w:pos="850"/>
        </w:tabs>
        <w:rPr>
          <w:rFonts w:asciiTheme="minorHAnsi" w:eastAsiaTheme="minorEastAsia" w:hAnsiTheme="minorHAnsi" w:cstheme="minorBidi"/>
          <w:caps w:val="0"/>
          <w:noProof/>
          <w:sz w:val="22"/>
          <w:szCs w:val="22"/>
          <w:lang w:val="en-ZA" w:eastAsia="en-ZA"/>
        </w:rPr>
      </w:pPr>
      <w:hyperlink w:anchor="_Toc132716157" w:history="1">
        <w:r w:rsidRPr="00C742FE">
          <w:rPr>
            <w:rStyle w:val="Hyperlink"/>
            <w:noProof/>
          </w:rPr>
          <w:t>4.2</w:t>
        </w:r>
        <w:r>
          <w:rPr>
            <w:rFonts w:asciiTheme="minorHAnsi" w:eastAsiaTheme="minorEastAsia" w:hAnsiTheme="minorHAnsi" w:cstheme="minorBidi"/>
            <w:caps w:val="0"/>
            <w:noProof/>
            <w:sz w:val="22"/>
            <w:szCs w:val="22"/>
            <w:lang w:val="en-ZA" w:eastAsia="en-ZA"/>
          </w:rPr>
          <w:tab/>
        </w:r>
        <w:r w:rsidRPr="00C742FE">
          <w:rPr>
            <w:rStyle w:val="Hyperlink"/>
            <w:noProof/>
          </w:rPr>
          <w:t>Other requirements related to procurement</w:t>
        </w:r>
        <w:r>
          <w:rPr>
            <w:noProof/>
            <w:webHidden/>
          </w:rPr>
          <w:tab/>
        </w:r>
        <w:r>
          <w:rPr>
            <w:noProof/>
            <w:webHidden/>
          </w:rPr>
          <w:fldChar w:fldCharType="begin"/>
        </w:r>
        <w:r>
          <w:rPr>
            <w:noProof/>
            <w:webHidden/>
          </w:rPr>
          <w:instrText xml:space="preserve"> PAGEREF _Toc132716157 \h </w:instrText>
        </w:r>
        <w:r>
          <w:rPr>
            <w:noProof/>
            <w:webHidden/>
          </w:rPr>
        </w:r>
        <w:r>
          <w:rPr>
            <w:noProof/>
            <w:webHidden/>
          </w:rPr>
          <w:fldChar w:fldCharType="separate"/>
        </w:r>
        <w:r>
          <w:rPr>
            <w:noProof/>
            <w:webHidden/>
          </w:rPr>
          <w:t>12</w:t>
        </w:r>
        <w:r>
          <w:rPr>
            <w:noProof/>
            <w:webHidden/>
          </w:rPr>
          <w:fldChar w:fldCharType="end"/>
        </w:r>
      </w:hyperlink>
    </w:p>
    <w:p w14:paraId="0FF321C6" w14:textId="3A7800A4" w:rsidR="001D442C" w:rsidRDefault="001D442C">
      <w:pPr>
        <w:pStyle w:val="TOC3"/>
        <w:tabs>
          <w:tab w:val="left" w:pos="1417"/>
        </w:tabs>
        <w:rPr>
          <w:rFonts w:asciiTheme="minorHAnsi" w:eastAsiaTheme="minorEastAsia" w:hAnsiTheme="minorHAnsi" w:cstheme="minorBidi"/>
          <w:noProof/>
          <w:sz w:val="22"/>
          <w:szCs w:val="22"/>
          <w:lang w:val="en-ZA" w:eastAsia="en-ZA"/>
        </w:rPr>
      </w:pPr>
      <w:hyperlink w:anchor="_Toc132716158" w:history="1">
        <w:r w:rsidRPr="00C742FE">
          <w:rPr>
            <w:rStyle w:val="Hyperlink"/>
            <w:bCs/>
            <w:noProof/>
          </w:rPr>
          <w:t>4.2.1</w:t>
        </w:r>
        <w:r>
          <w:rPr>
            <w:rFonts w:asciiTheme="minorHAnsi" w:eastAsiaTheme="minorEastAsia" w:hAnsiTheme="minorHAnsi" w:cstheme="minorBidi"/>
            <w:noProof/>
            <w:sz w:val="22"/>
            <w:szCs w:val="22"/>
            <w:lang w:val="en-ZA" w:eastAsia="en-ZA"/>
          </w:rPr>
          <w:tab/>
        </w:r>
        <w:r w:rsidRPr="00C742FE">
          <w:rPr>
            <w:rStyle w:val="Hyperlink"/>
            <w:noProof/>
          </w:rPr>
          <w:t>Local Content Designation</w:t>
        </w:r>
        <w:r>
          <w:rPr>
            <w:noProof/>
            <w:webHidden/>
          </w:rPr>
          <w:tab/>
        </w:r>
        <w:r>
          <w:rPr>
            <w:noProof/>
            <w:webHidden/>
          </w:rPr>
          <w:fldChar w:fldCharType="begin"/>
        </w:r>
        <w:r>
          <w:rPr>
            <w:noProof/>
            <w:webHidden/>
          </w:rPr>
          <w:instrText xml:space="preserve"> PAGEREF _Toc132716158 \h </w:instrText>
        </w:r>
        <w:r>
          <w:rPr>
            <w:noProof/>
            <w:webHidden/>
          </w:rPr>
        </w:r>
        <w:r>
          <w:rPr>
            <w:noProof/>
            <w:webHidden/>
          </w:rPr>
          <w:fldChar w:fldCharType="separate"/>
        </w:r>
        <w:r>
          <w:rPr>
            <w:noProof/>
            <w:webHidden/>
          </w:rPr>
          <w:t>12</w:t>
        </w:r>
        <w:r>
          <w:rPr>
            <w:noProof/>
            <w:webHidden/>
          </w:rPr>
          <w:fldChar w:fldCharType="end"/>
        </w:r>
      </w:hyperlink>
    </w:p>
    <w:p w14:paraId="7D636F0F" w14:textId="39E199D4" w:rsidR="001D442C" w:rsidRDefault="001D442C">
      <w:pPr>
        <w:pStyle w:val="TOC3"/>
        <w:tabs>
          <w:tab w:val="left" w:pos="1417"/>
        </w:tabs>
        <w:rPr>
          <w:rFonts w:asciiTheme="minorHAnsi" w:eastAsiaTheme="minorEastAsia" w:hAnsiTheme="minorHAnsi" w:cstheme="minorBidi"/>
          <w:noProof/>
          <w:sz w:val="22"/>
          <w:szCs w:val="22"/>
          <w:lang w:val="en-ZA" w:eastAsia="en-ZA"/>
        </w:rPr>
      </w:pPr>
      <w:hyperlink w:anchor="_Toc132716159" w:history="1">
        <w:r w:rsidRPr="00C742FE">
          <w:rPr>
            <w:rStyle w:val="Hyperlink"/>
            <w:bCs/>
            <w:noProof/>
          </w:rPr>
          <w:t>4.2.2</w:t>
        </w:r>
        <w:r>
          <w:rPr>
            <w:rFonts w:asciiTheme="minorHAnsi" w:eastAsiaTheme="minorEastAsia" w:hAnsiTheme="minorHAnsi" w:cstheme="minorBidi"/>
            <w:noProof/>
            <w:sz w:val="22"/>
            <w:szCs w:val="22"/>
            <w:lang w:val="en-ZA" w:eastAsia="en-ZA"/>
          </w:rPr>
          <w:tab/>
        </w:r>
        <w:r w:rsidRPr="00C742FE">
          <w:rPr>
            <w:rStyle w:val="Hyperlink"/>
            <w:noProof/>
          </w:rPr>
          <w:t>National Industrial Participation Programme (NIPP)</w:t>
        </w:r>
        <w:r>
          <w:rPr>
            <w:noProof/>
            <w:webHidden/>
          </w:rPr>
          <w:tab/>
        </w:r>
        <w:r>
          <w:rPr>
            <w:noProof/>
            <w:webHidden/>
          </w:rPr>
          <w:fldChar w:fldCharType="begin"/>
        </w:r>
        <w:r>
          <w:rPr>
            <w:noProof/>
            <w:webHidden/>
          </w:rPr>
          <w:instrText xml:space="preserve"> PAGEREF _Toc132716159 \h </w:instrText>
        </w:r>
        <w:r>
          <w:rPr>
            <w:noProof/>
            <w:webHidden/>
          </w:rPr>
        </w:r>
        <w:r>
          <w:rPr>
            <w:noProof/>
            <w:webHidden/>
          </w:rPr>
          <w:fldChar w:fldCharType="separate"/>
        </w:r>
        <w:r>
          <w:rPr>
            <w:noProof/>
            <w:webHidden/>
          </w:rPr>
          <w:t>13</w:t>
        </w:r>
        <w:r>
          <w:rPr>
            <w:noProof/>
            <w:webHidden/>
          </w:rPr>
          <w:fldChar w:fldCharType="end"/>
        </w:r>
      </w:hyperlink>
    </w:p>
    <w:p w14:paraId="6AA89340" w14:textId="08771A3E" w:rsidR="001D442C" w:rsidRDefault="001D442C">
      <w:pPr>
        <w:pStyle w:val="TOC3"/>
        <w:tabs>
          <w:tab w:val="left" w:pos="1417"/>
        </w:tabs>
        <w:rPr>
          <w:rFonts w:asciiTheme="minorHAnsi" w:eastAsiaTheme="minorEastAsia" w:hAnsiTheme="minorHAnsi" w:cstheme="minorBidi"/>
          <w:noProof/>
          <w:sz w:val="22"/>
          <w:szCs w:val="22"/>
          <w:lang w:val="en-ZA" w:eastAsia="en-ZA"/>
        </w:rPr>
      </w:pPr>
      <w:hyperlink w:anchor="_Toc132716160" w:history="1">
        <w:r w:rsidRPr="00C742FE">
          <w:rPr>
            <w:rStyle w:val="Hyperlink"/>
            <w:bCs/>
            <w:noProof/>
          </w:rPr>
          <w:t>4.2.3</w:t>
        </w:r>
        <w:r>
          <w:rPr>
            <w:rFonts w:asciiTheme="minorHAnsi" w:eastAsiaTheme="minorEastAsia" w:hAnsiTheme="minorHAnsi" w:cstheme="minorBidi"/>
            <w:noProof/>
            <w:sz w:val="22"/>
            <w:szCs w:val="22"/>
            <w:lang w:val="en-ZA" w:eastAsia="en-ZA"/>
          </w:rPr>
          <w:tab/>
        </w:r>
        <w:r w:rsidRPr="00C742FE">
          <w:rPr>
            <w:rStyle w:val="Hyperlink"/>
            <w:noProof/>
          </w:rPr>
          <w:t>B-BBEE Requirements</w:t>
        </w:r>
        <w:r>
          <w:rPr>
            <w:noProof/>
            <w:webHidden/>
          </w:rPr>
          <w:tab/>
        </w:r>
        <w:r>
          <w:rPr>
            <w:noProof/>
            <w:webHidden/>
          </w:rPr>
          <w:fldChar w:fldCharType="begin"/>
        </w:r>
        <w:r>
          <w:rPr>
            <w:noProof/>
            <w:webHidden/>
          </w:rPr>
          <w:instrText xml:space="preserve"> PAGEREF _Toc132716160 \h </w:instrText>
        </w:r>
        <w:r>
          <w:rPr>
            <w:noProof/>
            <w:webHidden/>
          </w:rPr>
        </w:r>
        <w:r>
          <w:rPr>
            <w:noProof/>
            <w:webHidden/>
          </w:rPr>
          <w:fldChar w:fldCharType="separate"/>
        </w:r>
        <w:r>
          <w:rPr>
            <w:noProof/>
            <w:webHidden/>
          </w:rPr>
          <w:t>13</w:t>
        </w:r>
        <w:r>
          <w:rPr>
            <w:noProof/>
            <w:webHidden/>
          </w:rPr>
          <w:fldChar w:fldCharType="end"/>
        </w:r>
      </w:hyperlink>
    </w:p>
    <w:p w14:paraId="6025E161" w14:textId="2BBFEF10" w:rsidR="001D442C" w:rsidRDefault="001D442C">
      <w:pPr>
        <w:pStyle w:val="TOC3"/>
        <w:tabs>
          <w:tab w:val="left" w:pos="1417"/>
        </w:tabs>
        <w:rPr>
          <w:rFonts w:asciiTheme="minorHAnsi" w:eastAsiaTheme="minorEastAsia" w:hAnsiTheme="minorHAnsi" w:cstheme="minorBidi"/>
          <w:noProof/>
          <w:sz w:val="22"/>
          <w:szCs w:val="22"/>
          <w:lang w:val="en-ZA" w:eastAsia="en-ZA"/>
        </w:rPr>
      </w:pPr>
      <w:hyperlink w:anchor="_Toc132716161" w:history="1">
        <w:r w:rsidRPr="00C742FE">
          <w:rPr>
            <w:rStyle w:val="Hyperlink"/>
            <w:bCs/>
            <w:noProof/>
            <w:lang w:val="en-ZA"/>
          </w:rPr>
          <w:t>4.2.3.1</w:t>
        </w:r>
        <w:r>
          <w:rPr>
            <w:rFonts w:asciiTheme="minorHAnsi" w:eastAsiaTheme="minorEastAsia" w:hAnsiTheme="minorHAnsi" w:cstheme="minorBidi"/>
            <w:noProof/>
            <w:sz w:val="22"/>
            <w:szCs w:val="22"/>
            <w:lang w:val="en-ZA" w:eastAsia="en-ZA"/>
          </w:rPr>
          <w:tab/>
        </w:r>
        <w:r w:rsidRPr="00C742FE">
          <w:rPr>
            <w:rStyle w:val="Hyperlink"/>
            <w:bCs/>
            <w:noProof/>
            <w:lang w:val="en-ZA"/>
          </w:rPr>
          <w:t>B-BBEE Certificate</w:t>
        </w:r>
        <w:r>
          <w:rPr>
            <w:noProof/>
            <w:webHidden/>
          </w:rPr>
          <w:tab/>
        </w:r>
        <w:r>
          <w:rPr>
            <w:noProof/>
            <w:webHidden/>
          </w:rPr>
          <w:fldChar w:fldCharType="begin"/>
        </w:r>
        <w:r>
          <w:rPr>
            <w:noProof/>
            <w:webHidden/>
          </w:rPr>
          <w:instrText xml:space="preserve"> PAGEREF _Toc132716161 \h </w:instrText>
        </w:r>
        <w:r>
          <w:rPr>
            <w:noProof/>
            <w:webHidden/>
          </w:rPr>
        </w:r>
        <w:r>
          <w:rPr>
            <w:noProof/>
            <w:webHidden/>
          </w:rPr>
          <w:fldChar w:fldCharType="separate"/>
        </w:r>
        <w:r>
          <w:rPr>
            <w:noProof/>
            <w:webHidden/>
          </w:rPr>
          <w:t>13</w:t>
        </w:r>
        <w:r>
          <w:rPr>
            <w:noProof/>
            <w:webHidden/>
          </w:rPr>
          <w:fldChar w:fldCharType="end"/>
        </w:r>
      </w:hyperlink>
    </w:p>
    <w:p w14:paraId="28442BFE" w14:textId="7BE5F612" w:rsidR="001D442C" w:rsidRDefault="001D442C">
      <w:pPr>
        <w:pStyle w:val="TOC3"/>
        <w:tabs>
          <w:tab w:val="left" w:pos="1417"/>
        </w:tabs>
        <w:rPr>
          <w:rFonts w:asciiTheme="minorHAnsi" w:eastAsiaTheme="minorEastAsia" w:hAnsiTheme="minorHAnsi" w:cstheme="minorBidi"/>
          <w:noProof/>
          <w:sz w:val="22"/>
          <w:szCs w:val="22"/>
          <w:lang w:val="en-ZA" w:eastAsia="en-ZA"/>
        </w:rPr>
      </w:pPr>
      <w:hyperlink w:anchor="_Toc132716162" w:history="1">
        <w:r w:rsidRPr="00C742FE">
          <w:rPr>
            <w:rStyle w:val="Hyperlink"/>
            <w:bCs/>
            <w:noProof/>
            <w:lang w:val="en-ZA"/>
          </w:rPr>
          <w:t>4.2.3.2</w:t>
        </w:r>
        <w:r>
          <w:rPr>
            <w:rFonts w:asciiTheme="minorHAnsi" w:eastAsiaTheme="minorEastAsia" w:hAnsiTheme="minorHAnsi" w:cstheme="minorBidi"/>
            <w:noProof/>
            <w:sz w:val="22"/>
            <w:szCs w:val="22"/>
            <w:lang w:val="en-ZA" w:eastAsia="en-ZA"/>
          </w:rPr>
          <w:tab/>
        </w:r>
        <w:r w:rsidRPr="00C742FE">
          <w:rPr>
            <w:rStyle w:val="Hyperlink"/>
            <w:bCs/>
            <w:noProof/>
            <w:lang w:val="en-ZA"/>
          </w:rPr>
          <w:t>Maintain and/or improve B-BBEE Status</w:t>
        </w:r>
        <w:r>
          <w:rPr>
            <w:noProof/>
            <w:webHidden/>
          </w:rPr>
          <w:tab/>
        </w:r>
        <w:r>
          <w:rPr>
            <w:noProof/>
            <w:webHidden/>
          </w:rPr>
          <w:fldChar w:fldCharType="begin"/>
        </w:r>
        <w:r>
          <w:rPr>
            <w:noProof/>
            <w:webHidden/>
          </w:rPr>
          <w:instrText xml:space="preserve"> PAGEREF _Toc132716162 \h </w:instrText>
        </w:r>
        <w:r>
          <w:rPr>
            <w:noProof/>
            <w:webHidden/>
          </w:rPr>
        </w:r>
        <w:r>
          <w:rPr>
            <w:noProof/>
            <w:webHidden/>
          </w:rPr>
          <w:fldChar w:fldCharType="separate"/>
        </w:r>
        <w:r>
          <w:rPr>
            <w:noProof/>
            <w:webHidden/>
          </w:rPr>
          <w:t>14</w:t>
        </w:r>
        <w:r>
          <w:rPr>
            <w:noProof/>
            <w:webHidden/>
          </w:rPr>
          <w:fldChar w:fldCharType="end"/>
        </w:r>
      </w:hyperlink>
    </w:p>
    <w:p w14:paraId="5A587C60" w14:textId="1D25A4E6" w:rsidR="001D442C" w:rsidRDefault="001D442C">
      <w:pPr>
        <w:pStyle w:val="TOC3"/>
        <w:tabs>
          <w:tab w:val="left" w:pos="1417"/>
        </w:tabs>
        <w:rPr>
          <w:rFonts w:asciiTheme="minorHAnsi" w:eastAsiaTheme="minorEastAsia" w:hAnsiTheme="minorHAnsi" w:cstheme="minorBidi"/>
          <w:noProof/>
          <w:sz w:val="22"/>
          <w:szCs w:val="22"/>
          <w:lang w:val="en-ZA" w:eastAsia="en-ZA"/>
        </w:rPr>
      </w:pPr>
      <w:hyperlink w:anchor="_Toc132716163" w:history="1">
        <w:r w:rsidRPr="00C742FE">
          <w:rPr>
            <w:rStyle w:val="Hyperlink"/>
            <w:noProof/>
          </w:rPr>
          <w:t>4.2.3.3</w:t>
        </w:r>
        <w:r>
          <w:rPr>
            <w:rFonts w:asciiTheme="minorHAnsi" w:eastAsiaTheme="minorEastAsia" w:hAnsiTheme="minorHAnsi" w:cstheme="minorBidi"/>
            <w:noProof/>
            <w:sz w:val="22"/>
            <w:szCs w:val="22"/>
            <w:lang w:val="en-ZA" w:eastAsia="en-ZA"/>
          </w:rPr>
          <w:tab/>
        </w:r>
        <w:r w:rsidRPr="00C742FE">
          <w:rPr>
            <w:rStyle w:val="Hyperlink"/>
            <w:bCs/>
            <w:noProof/>
            <w:lang w:val="en-ZA"/>
          </w:rPr>
          <w:t>Job</w:t>
        </w:r>
        <w:r w:rsidRPr="00C742FE">
          <w:rPr>
            <w:rStyle w:val="Hyperlink"/>
            <w:noProof/>
          </w:rPr>
          <w:t xml:space="preserve"> Opportunities and Upskilling of Employees</w:t>
        </w:r>
        <w:r>
          <w:rPr>
            <w:noProof/>
            <w:webHidden/>
          </w:rPr>
          <w:tab/>
        </w:r>
        <w:r>
          <w:rPr>
            <w:noProof/>
            <w:webHidden/>
          </w:rPr>
          <w:fldChar w:fldCharType="begin"/>
        </w:r>
        <w:r>
          <w:rPr>
            <w:noProof/>
            <w:webHidden/>
          </w:rPr>
          <w:instrText xml:space="preserve"> PAGEREF _Toc132716163 \h </w:instrText>
        </w:r>
        <w:r>
          <w:rPr>
            <w:noProof/>
            <w:webHidden/>
          </w:rPr>
        </w:r>
        <w:r>
          <w:rPr>
            <w:noProof/>
            <w:webHidden/>
          </w:rPr>
          <w:fldChar w:fldCharType="separate"/>
        </w:r>
        <w:r>
          <w:rPr>
            <w:noProof/>
            <w:webHidden/>
          </w:rPr>
          <w:t>14</w:t>
        </w:r>
        <w:r>
          <w:rPr>
            <w:noProof/>
            <w:webHidden/>
          </w:rPr>
          <w:fldChar w:fldCharType="end"/>
        </w:r>
      </w:hyperlink>
    </w:p>
    <w:p w14:paraId="0FA84532" w14:textId="487974BF" w:rsidR="001D442C" w:rsidRDefault="001D442C">
      <w:pPr>
        <w:pStyle w:val="TOC3"/>
        <w:tabs>
          <w:tab w:val="left" w:pos="1417"/>
        </w:tabs>
        <w:rPr>
          <w:rFonts w:asciiTheme="minorHAnsi" w:eastAsiaTheme="minorEastAsia" w:hAnsiTheme="minorHAnsi" w:cstheme="minorBidi"/>
          <w:noProof/>
          <w:sz w:val="22"/>
          <w:szCs w:val="22"/>
          <w:lang w:val="en-ZA" w:eastAsia="en-ZA"/>
        </w:rPr>
      </w:pPr>
      <w:hyperlink w:anchor="_Toc132716164" w:history="1">
        <w:r w:rsidRPr="00C742FE">
          <w:rPr>
            <w:rStyle w:val="Hyperlink"/>
            <w:bCs/>
            <w:noProof/>
          </w:rPr>
          <w:t>4.2.4</w:t>
        </w:r>
        <w:r>
          <w:rPr>
            <w:rFonts w:asciiTheme="minorHAnsi" w:eastAsiaTheme="minorEastAsia" w:hAnsiTheme="minorHAnsi" w:cstheme="minorBidi"/>
            <w:noProof/>
            <w:sz w:val="22"/>
            <w:szCs w:val="22"/>
            <w:lang w:val="en-ZA" w:eastAsia="en-ZA"/>
          </w:rPr>
          <w:tab/>
        </w:r>
        <w:r w:rsidRPr="00C742FE">
          <w:rPr>
            <w:rStyle w:val="Hyperlink"/>
            <w:noProof/>
          </w:rPr>
          <w:t>Skills Development</w:t>
        </w:r>
        <w:r>
          <w:rPr>
            <w:noProof/>
            <w:webHidden/>
          </w:rPr>
          <w:tab/>
        </w:r>
        <w:r>
          <w:rPr>
            <w:noProof/>
            <w:webHidden/>
          </w:rPr>
          <w:fldChar w:fldCharType="begin"/>
        </w:r>
        <w:r>
          <w:rPr>
            <w:noProof/>
            <w:webHidden/>
          </w:rPr>
          <w:instrText xml:space="preserve"> PAGEREF _Toc132716164 \h </w:instrText>
        </w:r>
        <w:r>
          <w:rPr>
            <w:noProof/>
            <w:webHidden/>
          </w:rPr>
        </w:r>
        <w:r>
          <w:rPr>
            <w:noProof/>
            <w:webHidden/>
          </w:rPr>
          <w:fldChar w:fldCharType="separate"/>
        </w:r>
        <w:r>
          <w:rPr>
            <w:noProof/>
            <w:webHidden/>
          </w:rPr>
          <w:t>14</w:t>
        </w:r>
        <w:r>
          <w:rPr>
            <w:noProof/>
            <w:webHidden/>
          </w:rPr>
          <w:fldChar w:fldCharType="end"/>
        </w:r>
      </w:hyperlink>
    </w:p>
    <w:p w14:paraId="45734C3B" w14:textId="533CC370" w:rsidR="001D442C" w:rsidRDefault="001D442C">
      <w:pPr>
        <w:pStyle w:val="TOC3"/>
        <w:tabs>
          <w:tab w:val="left" w:pos="1417"/>
        </w:tabs>
        <w:rPr>
          <w:rFonts w:asciiTheme="minorHAnsi" w:eastAsiaTheme="minorEastAsia" w:hAnsiTheme="minorHAnsi" w:cstheme="minorBidi"/>
          <w:noProof/>
          <w:sz w:val="22"/>
          <w:szCs w:val="22"/>
          <w:lang w:val="en-ZA" w:eastAsia="en-ZA"/>
        </w:rPr>
      </w:pPr>
      <w:hyperlink w:anchor="_Toc132716165" w:history="1">
        <w:r w:rsidRPr="00C742FE">
          <w:rPr>
            <w:rStyle w:val="Hyperlink"/>
            <w:bCs/>
            <w:noProof/>
          </w:rPr>
          <w:t>4.2.5</w:t>
        </w:r>
        <w:r>
          <w:rPr>
            <w:rFonts w:asciiTheme="minorHAnsi" w:eastAsiaTheme="minorEastAsia" w:hAnsiTheme="minorHAnsi" w:cstheme="minorBidi"/>
            <w:noProof/>
            <w:sz w:val="22"/>
            <w:szCs w:val="22"/>
            <w:lang w:val="en-ZA" w:eastAsia="en-ZA"/>
          </w:rPr>
          <w:tab/>
        </w:r>
        <w:r w:rsidRPr="00C742FE">
          <w:rPr>
            <w:rStyle w:val="Hyperlink"/>
            <w:noProof/>
          </w:rPr>
          <w:t>SD&amp;L Performance Retention</w:t>
        </w:r>
        <w:r>
          <w:rPr>
            <w:noProof/>
            <w:webHidden/>
          </w:rPr>
          <w:tab/>
        </w:r>
        <w:r>
          <w:rPr>
            <w:noProof/>
            <w:webHidden/>
          </w:rPr>
          <w:fldChar w:fldCharType="begin"/>
        </w:r>
        <w:r>
          <w:rPr>
            <w:noProof/>
            <w:webHidden/>
          </w:rPr>
          <w:instrText xml:space="preserve"> PAGEREF _Toc132716165 \h </w:instrText>
        </w:r>
        <w:r>
          <w:rPr>
            <w:noProof/>
            <w:webHidden/>
          </w:rPr>
        </w:r>
        <w:r>
          <w:rPr>
            <w:noProof/>
            <w:webHidden/>
          </w:rPr>
          <w:fldChar w:fldCharType="separate"/>
        </w:r>
        <w:r>
          <w:rPr>
            <w:noProof/>
            <w:webHidden/>
          </w:rPr>
          <w:t>14</w:t>
        </w:r>
        <w:r>
          <w:rPr>
            <w:noProof/>
            <w:webHidden/>
          </w:rPr>
          <w:fldChar w:fldCharType="end"/>
        </w:r>
      </w:hyperlink>
    </w:p>
    <w:p w14:paraId="73404EB2" w14:textId="3D56256B" w:rsidR="001D442C" w:rsidRDefault="001D442C">
      <w:pPr>
        <w:pStyle w:val="TOC3"/>
        <w:tabs>
          <w:tab w:val="left" w:pos="1417"/>
        </w:tabs>
        <w:rPr>
          <w:rFonts w:asciiTheme="minorHAnsi" w:eastAsiaTheme="minorEastAsia" w:hAnsiTheme="minorHAnsi" w:cstheme="minorBidi"/>
          <w:noProof/>
          <w:sz w:val="22"/>
          <w:szCs w:val="22"/>
          <w:lang w:val="en-ZA" w:eastAsia="en-ZA"/>
        </w:rPr>
      </w:pPr>
      <w:hyperlink w:anchor="_Toc132716166" w:history="1">
        <w:r w:rsidRPr="00C742FE">
          <w:rPr>
            <w:rStyle w:val="Hyperlink"/>
            <w:bCs/>
            <w:noProof/>
          </w:rPr>
          <w:t>4.2.6</w:t>
        </w:r>
        <w:r>
          <w:rPr>
            <w:rFonts w:asciiTheme="minorHAnsi" w:eastAsiaTheme="minorEastAsia" w:hAnsiTheme="minorHAnsi" w:cstheme="minorBidi"/>
            <w:noProof/>
            <w:sz w:val="22"/>
            <w:szCs w:val="22"/>
            <w:lang w:val="en-ZA" w:eastAsia="en-ZA"/>
          </w:rPr>
          <w:tab/>
        </w:r>
        <w:r w:rsidRPr="00C742FE">
          <w:rPr>
            <w:rStyle w:val="Hyperlink"/>
            <w:noProof/>
          </w:rPr>
          <w:t>SD&amp;L Reporting and Monitoring Plan</w:t>
        </w:r>
        <w:r>
          <w:rPr>
            <w:noProof/>
            <w:webHidden/>
          </w:rPr>
          <w:tab/>
        </w:r>
        <w:r>
          <w:rPr>
            <w:noProof/>
            <w:webHidden/>
          </w:rPr>
          <w:fldChar w:fldCharType="begin"/>
        </w:r>
        <w:r>
          <w:rPr>
            <w:noProof/>
            <w:webHidden/>
          </w:rPr>
          <w:instrText xml:space="preserve"> PAGEREF _Toc132716166 \h </w:instrText>
        </w:r>
        <w:r>
          <w:rPr>
            <w:noProof/>
            <w:webHidden/>
          </w:rPr>
        </w:r>
        <w:r>
          <w:rPr>
            <w:noProof/>
            <w:webHidden/>
          </w:rPr>
          <w:fldChar w:fldCharType="separate"/>
        </w:r>
        <w:r>
          <w:rPr>
            <w:noProof/>
            <w:webHidden/>
          </w:rPr>
          <w:t>15</w:t>
        </w:r>
        <w:r>
          <w:rPr>
            <w:noProof/>
            <w:webHidden/>
          </w:rPr>
          <w:fldChar w:fldCharType="end"/>
        </w:r>
      </w:hyperlink>
    </w:p>
    <w:p w14:paraId="0517E5A6" w14:textId="0E36016F" w:rsidR="001D442C" w:rsidRDefault="001D442C">
      <w:pPr>
        <w:pStyle w:val="TOC2"/>
        <w:tabs>
          <w:tab w:val="left" w:pos="850"/>
        </w:tabs>
        <w:rPr>
          <w:rFonts w:asciiTheme="minorHAnsi" w:eastAsiaTheme="minorEastAsia" w:hAnsiTheme="minorHAnsi" w:cstheme="minorBidi"/>
          <w:caps w:val="0"/>
          <w:noProof/>
          <w:sz w:val="22"/>
          <w:szCs w:val="22"/>
          <w:lang w:val="en-ZA" w:eastAsia="en-ZA"/>
        </w:rPr>
      </w:pPr>
      <w:hyperlink w:anchor="_Toc132716167" w:history="1">
        <w:r w:rsidRPr="00C742FE">
          <w:rPr>
            <w:rStyle w:val="Hyperlink"/>
            <w:noProof/>
          </w:rPr>
          <w:t>4.3</w:t>
        </w:r>
        <w:r>
          <w:rPr>
            <w:rFonts w:asciiTheme="minorHAnsi" w:eastAsiaTheme="minorEastAsia" w:hAnsiTheme="minorHAnsi" w:cstheme="minorBidi"/>
            <w:caps w:val="0"/>
            <w:noProof/>
            <w:sz w:val="22"/>
            <w:szCs w:val="22"/>
            <w:lang w:val="en-ZA" w:eastAsia="en-ZA"/>
          </w:rPr>
          <w:tab/>
        </w:r>
        <w:r w:rsidRPr="00C742FE">
          <w:rPr>
            <w:rStyle w:val="Hyperlink"/>
            <w:noProof/>
          </w:rPr>
          <w:t>Plant and Materials</w:t>
        </w:r>
        <w:r>
          <w:rPr>
            <w:noProof/>
            <w:webHidden/>
          </w:rPr>
          <w:tab/>
        </w:r>
        <w:r>
          <w:rPr>
            <w:noProof/>
            <w:webHidden/>
          </w:rPr>
          <w:fldChar w:fldCharType="begin"/>
        </w:r>
        <w:r>
          <w:rPr>
            <w:noProof/>
            <w:webHidden/>
          </w:rPr>
          <w:instrText xml:space="preserve"> PAGEREF _Toc132716167 \h </w:instrText>
        </w:r>
        <w:r>
          <w:rPr>
            <w:noProof/>
            <w:webHidden/>
          </w:rPr>
        </w:r>
        <w:r>
          <w:rPr>
            <w:noProof/>
            <w:webHidden/>
          </w:rPr>
          <w:fldChar w:fldCharType="separate"/>
        </w:r>
        <w:r>
          <w:rPr>
            <w:noProof/>
            <w:webHidden/>
          </w:rPr>
          <w:t>15</w:t>
        </w:r>
        <w:r>
          <w:rPr>
            <w:noProof/>
            <w:webHidden/>
          </w:rPr>
          <w:fldChar w:fldCharType="end"/>
        </w:r>
      </w:hyperlink>
    </w:p>
    <w:p w14:paraId="00D1C2D6" w14:textId="188E760A" w:rsidR="001D442C" w:rsidRDefault="001D442C">
      <w:pPr>
        <w:pStyle w:val="TOC3"/>
        <w:tabs>
          <w:tab w:val="left" w:pos="1417"/>
        </w:tabs>
        <w:rPr>
          <w:rFonts w:asciiTheme="minorHAnsi" w:eastAsiaTheme="minorEastAsia" w:hAnsiTheme="minorHAnsi" w:cstheme="minorBidi"/>
          <w:noProof/>
          <w:sz w:val="22"/>
          <w:szCs w:val="22"/>
          <w:lang w:val="en-ZA" w:eastAsia="en-ZA"/>
        </w:rPr>
      </w:pPr>
      <w:hyperlink w:anchor="_Toc132716168" w:history="1">
        <w:r w:rsidRPr="00C742FE">
          <w:rPr>
            <w:rStyle w:val="Hyperlink"/>
            <w:bCs/>
            <w:noProof/>
          </w:rPr>
          <w:t>4.3.1</w:t>
        </w:r>
        <w:r>
          <w:rPr>
            <w:rFonts w:asciiTheme="minorHAnsi" w:eastAsiaTheme="minorEastAsia" w:hAnsiTheme="minorHAnsi" w:cstheme="minorBidi"/>
            <w:noProof/>
            <w:sz w:val="22"/>
            <w:szCs w:val="22"/>
            <w:lang w:val="en-ZA" w:eastAsia="en-ZA"/>
          </w:rPr>
          <w:tab/>
        </w:r>
        <w:r w:rsidRPr="00C742FE">
          <w:rPr>
            <w:rStyle w:val="Hyperlink"/>
            <w:noProof/>
          </w:rPr>
          <w:t>Quality</w:t>
        </w:r>
        <w:r>
          <w:rPr>
            <w:noProof/>
            <w:webHidden/>
          </w:rPr>
          <w:tab/>
        </w:r>
        <w:r>
          <w:rPr>
            <w:noProof/>
            <w:webHidden/>
          </w:rPr>
          <w:fldChar w:fldCharType="begin"/>
        </w:r>
        <w:r>
          <w:rPr>
            <w:noProof/>
            <w:webHidden/>
          </w:rPr>
          <w:instrText xml:space="preserve"> PAGEREF _Toc132716168 \h </w:instrText>
        </w:r>
        <w:r>
          <w:rPr>
            <w:noProof/>
            <w:webHidden/>
          </w:rPr>
        </w:r>
        <w:r>
          <w:rPr>
            <w:noProof/>
            <w:webHidden/>
          </w:rPr>
          <w:fldChar w:fldCharType="separate"/>
        </w:r>
        <w:r>
          <w:rPr>
            <w:noProof/>
            <w:webHidden/>
          </w:rPr>
          <w:t>15</w:t>
        </w:r>
        <w:r>
          <w:rPr>
            <w:noProof/>
            <w:webHidden/>
          </w:rPr>
          <w:fldChar w:fldCharType="end"/>
        </w:r>
      </w:hyperlink>
    </w:p>
    <w:p w14:paraId="0A2C41B2" w14:textId="258A18A5" w:rsidR="001D442C" w:rsidRDefault="001D442C">
      <w:pPr>
        <w:pStyle w:val="TOC3"/>
        <w:tabs>
          <w:tab w:val="left" w:pos="1417"/>
        </w:tabs>
        <w:rPr>
          <w:rFonts w:asciiTheme="minorHAnsi" w:eastAsiaTheme="minorEastAsia" w:hAnsiTheme="minorHAnsi" w:cstheme="minorBidi"/>
          <w:noProof/>
          <w:sz w:val="22"/>
          <w:szCs w:val="22"/>
          <w:lang w:val="en-ZA" w:eastAsia="en-ZA"/>
        </w:rPr>
      </w:pPr>
      <w:hyperlink w:anchor="_Toc132716169" w:history="1">
        <w:r w:rsidRPr="00C742FE">
          <w:rPr>
            <w:rStyle w:val="Hyperlink"/>
            <w:bCs/>
            <w:noProof/>
          </w:rPr>
          <w:t>4.3.2</w:t>
        </w:r>
        <w:r>
          <w:rPr>
            <w:rFonts w:asciiTheme="minorHAnsi" w:eastAsiaTheme="minorEastAsia" w:hAnsiTheme="minorHAnsi" w:cstheme="minorBidi"/>
            <w:noProof/>
            <w:sz w:val="22"/>
            <w:szCs w:val="22"/>
            <w:lang w:val="en-ZA" w:eastAsia="en-ZA"/>
          </w:rPr>
          <w:tab/>
        </w:r>
        <w:r w:rsidRPr="00C742FE">
          <w:rPr>
            <w:rStyle w:val="Hyperlink"/>
            <w:i/>
            <w:noProof/>
          </w:rPr>
          <w:t>Supplier</w:t>
        </w:r>
        <w:r w:rsidRPr="00C742FE">
          <w:rPr>
            <w:rStyle w:val="Hyperlink"/>
            <w:noProof/>
          </w:rPr>
          <w:t>’s procurement of Plant and Materials</w:t>
        </w:r>
        <w:r>
          <w:rPr>
            <w:noProof/>
            <w:webHidden/>
          </w:rPr>
          <w:tab/>
        </w:r>
        <w:r>
          <w:rPr>
            <w:noProof/>
            <w:webHidden/>
          </w:rPr>
          <w:fldChar w:fldCharType="begin"/>
        </w:r>
        <w:r>
          <w:rPr>
            <w:noProof/>
            <w:webHidden/>
          </w:rPr>
          <w:instrText xml:space="preserve"> PAGEREF _Toc132716169 \h </w:instrText>
        </w:r>
        <w:r>
          <w:rPr>
            <w:noProof/>
            <w:webHidden/>
          </w:rPr>
        </w:r>
        <w:r>
          <w:rPr>
            <w:noProof/>
            <w:webHidden/>
          </w:rPr>
          <w:fldChar w:fldCharType="separate"/>
        </w:r>
        <w:r>
          <w:rPr>
            <w:noProof/>
            <w:webHidden/>
          </w:rPr>
          <w:t>16</w:t>
        </w:r>
        <w:r>
          <w:rPr>
            <w:noProof/>
            <w:webHidden/>
          </w:rPr>
          <w:fldChar w:fldCharType="end"/>
        </w:r>
      </w:hyperlink>
    </w:p>
    <w:p w14:paraId="5EE0F4BF" w14:textId="0AFD5AB6" w:rsidR="001D442C" w:rsidRDefault="001D442C">
      <w:pPr>
        <w:pStyle w:val="TOC3"/>
        <w:tabs>
          <w:tab w:val="left" w:pos="1417"/>
        </w:tabs>
        <w:rPr>
          <w:rFonts w:asciiTheme="minorHAnsi" w:eastAsiaTheme="minorEastAsia" w:hAnsiTheme="minorHAnsi" w:cstheme="minorBidi"/>
          <w:noProof/>
          <w:sz w:val="22"/>
          <w:szCs w:val="22"/>
          <w:lang w:val="en-ZA" w:eastAsia="en-ZA"/>
        </w:rPr>
      </w:pPr>
      <w:hyperlink w:anchor="_Toc132716170" w:history="1">
        <w:r w:rsidRPr="00C742FE">
          <w:rPr>
            <w:rStyle w:val="Hyperlink"/>
            <w:bCs/>
            <w:noProof/>
          </w:rPr>
          <w:t>4.3.3</w:t>
        </w:r>
        <w:r>
          <w:rPr>
            <w:rFonts w:asciiTheme="minorHAnsi" w:eastAsiaTheme="minorEastAsia" w:hAnsiTheme="minorHAnsi" w:cstheme="minorBidi"/>
            <w:noProof/>
            <w:sz w:val="22"/>
            <w:szCs w:val="22"/>
            <w:lang w:val="en-ZA" w:eastAsia="en-ZA"/>
          </w:rPr>
          <w:tab/>
        </w:r>
        <w:r w:rsidRPr="00C742FE">
          <w:rPr>
            <w:rStyle w:val="Hyperlink"/>
            <w:noProof/>
          </w:rPr>
          <w:t>Spares and consumables</w:t>
        </w:r>
        <w:r>
          <w:rPr>
            <w:noProof/>
            <w:webHidden/>
          </w:rPr>
          <w:tab/>
        </w:r>
        <w:r>
          <w:rPr>
            <w:noProof/>
            <w:webHidden/>
          </w:rPr>
          <w:fldChar w:fldCharType="begin"/>
        </w:r>
        <w:r>
          <w:rPr>
            <w:noProof/>
            <w:webHidden/>
          </w:rPr>
          <w:instrText xml:space="preserve"> PAGEREF _Toc132716170 \h </w:instrText>
        </w:r>
        <w:r>
          <w:rPr>
            <w:noProof/>
            <w:webHidden/>
          </w:rPr>
        </w:r>
        <w:r>
          <w:rPr>
            <w:noProof/>
            <w:webHidden/>
          </w:rPr>
          <w:fldChar w:fldCharType="separate"/>
        </w:r>
        <w:r>
          <w:rPr>
            <w:noProof/>
            <w:webHidden/>
          </w:rPr>
          <w:t>16</w:t>
        </w:r>
        <w:r>
          <w:rPr>
            <w:noProof/>
            <w:webHidden/>
          </w:rPr>
          <w:fldChar w:fldCharType="end"/>
        </w:r>
      </w:hyperlink>
    </w:p>
    <w:p w14:paraId="771A39BC" w14:textId="59F40C6A" w:rsidR="001D442C" w:rsidRDefault="001D442C">
      <w:pPr>
        <w:pStyle w:val="TOC2"/>
        <w:tabs>
          <w:tab w:val="left" w:pos="850"/>
        </w:tabs>
        <w:rPr>
          <w:rFonts w:asciiTheme="minorHAnsi" w:eastAsiaTheme="minorEastAsia" w:hAnsiTheme="minorHAnsi" w:cstheme="minorBidi"/>
          <w:caps w:val="0"/>
          <w:noProof/>
          <w:sz w:val="22"/>
          <w:szCs w:val="22"/>
          <w:lang w:val="en-ZA" w:eastAsia="en-ZA"/>
        </w:rPr>
      </w:pPr>
      <w:hyperlink w:anchor="_Toc132716171" w:history="1">
        <w:r w:rsidRPr="00C742FE">
          <w:rPr>
            <w:rStyle w:val="Hyperlink"/>
            <w:noProof/>
          </w:rPr>
          <w:t>4.4</w:t>
        </w:r>
        <w:r>
          <w:rPr>
            <w:rFonts w:asciiTheme="minorHAnsi" w:eastAsiaTheme="minorEastAsia" w:hAnsiTheme="minorHAnsi" w:cstheme="minorBidi"/>
            <w:caps w:val="0"/>
            <w:noProof/>
            <w:sz w:val="22"/>
            <w:szCs w:val="22"/>
            <w:lang w:val="en-ZA" w:eastAsia="en-ZA"/>
          </w:rPr>
          <w:tab/>
        </w:r>
        <w:r w:rsidRPr="00C742FE">
          <w:rPr>
            <w:rStyle w:val="Hyperlink"/>
            <w:noProof/>
          </w:rPr>
          <w:t>Tests and inspections before delivery</w:t>
        </w:r>
        <w:r>
          <w:rPr>
            <w:noProof/>
            <w:webHidden/>
          </w:rPr>
          <w:tab/>
        </w:r>
        <w:r>
          <w:rPr>
            <w:noProof/>
            <w:webHidden/>
          </w:rPr>
          <w:fldChar w:fldCharType="begin"/>
        </w:r>
        <w:r>
          <w:rPr>
            <w:noProof/>
            <w:webHidden/>
          </w:rPr>
          <w:instrText xml:space="preserve"> PAGEREF _Toc132716171 \h </w:instrText>
        </w:r>
        <w:r>
          <w:rPr>
            <w:noProof/>
            <w:webHidden/>
          </w:rPr>
        </w:r>
        <w:r>
          <w:rPr>
            <w:noProof/>
            <w:webHidden/>
          </w:rPr>
          <w:fldChar w:fldCharType="separate"/>
        </w:r>
        <w:r>
          <w:rPr>
            <w:noProof/>
            <w:webHidden/>
          </w:rPr>
          <w:t>16</w:t>
        </w:r>
        <w:r>
          <w:rPr>
            <w:noProof/>
            <w:webHidden/>
          </w:rPr>
          <w:fldChar w:fldCharType="end"/>
        </w:r>
      </w:hyperlink>
    </w:p>
    <w:p w14:paraId="4425CA7F" w14:textId="468A39A9" w:rsidR="001D442C" w:rsidRDefault="001D442C">
      <w:pPr>
        <w:pStyle w:val="TOC3"/>
        <w:tabs>
          <w:tab w:val="left" w:pos="1417"/>
        </w:tabs>
        <w:rPr>
          <w:rFonts w:asciiTheme="minorHAnsi" w:eastAsiaTheme="minorEastAsia" w:hAnsiTheme="minorHAnsi" w:cstheme="minorBidi"/>
          <w:noProof/>
          <w:sz w:val="22"/>
          <w:szCs w:val="22"/>
          <w:lang w:val="en-ZA" w:eastAsia="en-ZA"/>
        </w:rPr>
      </w:pPr>
      <w:hyperlink w:anchor="_Toc132716172" w:history="1">
        <w:r w:rsidRPr="00C742FE">
          <w:rPr>
            <w:rStyle w:val="Hyperlink"/>
            <w:bCs/>
            <w:noProof/>
          </w:rPr>
          <w:t>4.4.1</w:t>
        </w:r>
        <w:r>
          <w:rPr>
            <w:rFonts w:asciiTheme="minorHAnsi" w:eastAsiaTheme="minorEastAsia" w:hAnsiTheme="minorHAnsi" w:cstheme="minorBidi"/>
            <w:noProof/>
            <w:sz w:val="22"/>
            <w:szCs w:val="22"/>
            <w:lang w:val="en-ZA" w:eastAsia="en-ZA"/>
          </w:rPr>
          <w:tab/>
        </w:r>
        <w:r w:rsidRPr="00C742FE">
          <w:rPr>
            <w:rStyle w:val="Hyperlink"/>
            <w:noProof/>
          </w:rPr>
          <w:t>Welding process</w:t>
        </w:r>
        <w:r>
          <w:rPr>
            <w:noProof/>
            <w:webHidden/>
          </w:rPr>
          <w:tab/>
        </w:r>
        <w:r>
          <w:rPr>
            <w:noProof/>
            <w:webHidden/>
          </w:rPr>
          <w:fldChar w:fldCharType="begin"/>
        </w:r>
        <w:r>
          <w:rPr>
            <w:noProof/>
            <w:webHidden/>
          </w:rPr>
          <w:instrText xml:space="preserve"> PAGEREF _Toc132716172 \h </w:instrText>
        </w:r>
        <w:r>
          <w:rPr>
            <w:noProof/>
            <w:webHidden/>
          </w:rPr>
        </w:r>
        <w:r>
          <w:rPr>
            <w:noProof/>
            <w:webHidden/>
          </w:rPr>
          <w:fldChar w:fldCharType="separate"/>
        </w:r>
        <w:r>
          <w:rPr>
            <w:noProof/>
            <w:webHidden/>
          </w:rPr>
          <w:t>16</w:t>
        </w:r>
        <w:r>
          <w:rPr>
            <w:noProof/>
            <w:webHidden/>
          </w:rPr>
          <w:fldChar w:fldCharType="end"/>
        </w:r>
      </w:hyperlink>
    </w:p>
    <w:p w14:paraId="78D644DF" w14:textId="0832A391" w:rsidR="001D442C" w:rsidRDefault="001D442C">
      <w:pPr>
        <w:pStyle w:val="TOC2"/>
        <w:tabs>
          <w:tab w:val="left" w:pos="850"/>
        </w:tabs>
        <w:rPr>
          <w:rFonts w:asciiTheme="minorHAnsi" w:eastAsiaTheme="minorEastAsia" w:hAnsiTheme="minorHAnsi" w:cstheme="minorBidi"/>
          <w:caps w:val="0"/>
          <w:noProof/>
          <w:sz w:val="22"/>
          <w:szCs w:val="22"/>
          <w:lang w:val="en-ZA" w:eastAsia="en-ZA"/>
        </w:rPr>
      </w:pPr>
      <w:hyperlink w:anchor="_Toc132716173" w:history="1">
        <w:r w:rsidRPr="00C742FE">
          <w:rPr>
            <w:rStyle w:val="Hyperlink"/>
            <w:noProof/>
          </w:rPr>
          <w:t>4.5</w:t>
        </w:r>
        <w:r>
          <w:rPr>
            <w:rFonts w:asciiTheme="minorHAnsi" w:eastAsiaTheme="minorEastAsia" w:hAnsiTheme="minorHAnsi" w:cstheme="minorBidi"/>
            <w:caps w:val="0"/>
            <w:noProof/>
            <w:sz w:val="22"/>
            <w:szCs w:val="22"/>
            <w:lang w:val="en-ZA" w:eastAsia="en-ZA"/>
          </w:rPr>
          <w:tab/>
        </w:r>
        <w:r w:rsidRPr="00C742FE">
          <w:rPr>
            <w:rStyle w:val="Hyperlink"/>
            <w:noProof/>
          </w:rPr>
          <w:t xml:space="preserve">Marking of </w:t>
        </w:r>
        <w:r w:rsidRPr="00C742FE">
          <w:rPr>
            <w:rStyle w:val="Hyperlink"/>
            <w:i/>
            <w:noProof/>
          </w:rPr>
          <w:t>goods</w:t>
        </w:r>
        <w:r w:rsidRPr="00C742FE">
          <w:rPr>
            <w:rStyle w:val="Hyperlink"/>
            <w:noProof/>
          </w:rPr>
          <w:t xml:space="preserve"> before delivery</w:t>
        </w:r>
        <w:r>
          <w:rPr>
            <w:noProof/>
            <w:webHidden/>
          </w:rPr>
          <w:tab/>
        </w:r>
        <w:r>
          <w:rPr>
            <w:noProof/>
            <w:webHidden/>
          </w:rPr>
          <w:fldChar w:fldCharType="begin"/>
        </w:r>
        <w:r>
          <w:rPr>
            <w:noProof/>
            <w:webHidden/>
          </w:rPr>
          <w:instrText xml:space="preserve"> PAGEREF _Toc132716173 \h </w:instrText>
        </w:r>
        <w:r>
          <w:rPr>
            <w:noProof/>
            <w:webHidden/>
          </w:rPr>
        </w:r>
        <w:r>
          <w:rPr>
            <w:noProof/>
            <w:webHidden/>
          </w:rPr>
          <w:fldChar w:fldCharType="separate"/>
        </w:r>
        <w:r>
          <w:rPr>
            <w:noProof/>
            <w:webHidden/>
          </w:rPr>
          <w:t>16</w:t>
        </w:r>
        <w:r>
          <w:rPr>
            <w:noProof/>
            <w:webHidden/>
          </w:rPr>
          <w:fldChar w:fldCharType="end"/>
        </w:r>
      </w:hyperlink>
    </w:p>
    <w:p w14:paraId="4F1D1DF1" w14:textId="3B1AD997" w:rsidR="001D442C" w:rsidRDefault="001D442C">
      <w:pPr>
        <w:pStyle w:val="TOC1"/>
        <w:rPr>
          <w:rFonts w:asciiTheme="minorHAnsi" w:eastAsiaTheme="minorEastAsia" w:hAnsiTheme="minorHAnsi" w:cstheme="minorBidi"/>
          <w:b w:val="0"/>
          <w:caps w:val="0"/>
          <w:noProof/>
          <w:sz w:val="22"/>
          <w:szCs w:val="22"/>
          <w:lang w:val="en-ZA" w:eastAsia="en-ZA"/>
        </w:rPr>
      </w:pPr>
      <w:hyperlink w:anchor="_Toc132716174" w:history="1">
        <w:r w:rsidRPr="00C742FE">
          <w:rPr>
            <w:rStyle w:val="Hyperlink"/>
            <w:noProof/>
          </w:rPr>
          <w:t>5</w:t>
        </w:r>
        <w:r>
          <w:rPr>
            <w:rFonts w:asciiTheme="minorHAnsi" w:eastAsiaTheme="minorEastAsia" w:hAnsiTheme="minorHAnsi" w:cstheme="minorBidi"/>
            <w:b w:val="0"/>
            <w:caps w:val="0"/>
            <w:noProof/>
            <w:sz w:val="22"/>
            <w:szCs w:val="22"/>
            <w:lang w:val="en-ZA" w:eastAsia="en-ZA"/>
          </w:rPr>
          <w:tab/>
        </w:r>
        <w:r w:rsidRPr="00C742FE">
          <w:rPr>
            <w:rStyle w:val="Hyperlink"/>
            <w:noProof/>
          </w:rPr>
          <w:t>Delivery to site</w:t>
        </w:r>
        <w:r>
          <w:rPr>
            <w:noProof/>
            <w:webHidden/>
          </w:rPr>
          <w:tab/>
        </w:r>
        <w:r>
          <w:rPr>
            <w:noProof/>
            <w:webHidden/>
          </w:rPr>
          <w:fldChar w:fldCharType="begin"/>
        </w:r>
        <w:r>
          <w:rPr>
            <w:noProof/>
            <w:webHidden/>
          </w:rPr>
          <w:instrText xml:space="preserve"> PAGEREF _Toc132716174 \h </w:instrText>
        </w:r>
        <w:r>
          <w:rPr>
            <w:noProof/>
            <w:webHidden/>
          </w:rPr>
        </w:r>
        <w:r>
          <w:rPr>
            <w:noProof/>
            <w:webHidden/>
          </w:rPr>
          <w:fldChar w:fldCharType="separate"/>
        </w:r>
        <w:r>
          <w:rPr>
            <w:noProof/>
            <w:webHidden/>
          </w:rPr>
          <w:t>17</w:t>
        </w:r>
        <w:r>
          <w:rPr>
            <w:noProof/>
            <w:webHidden/>
          </w:rPr>
          <w:fldChar w:fldCharType="end"/>
        </w:r>
      </w:hyperlink>
    </w:p>
    <w:p w14:paraId="2B127501" w14:textId="08337E66" w:rsidR="001D442C" w:rsidRDefault="001D442C">
      <w:pPr>
        <w:pStyle w:val="TOC1"/>
        <w:rPr>
          <w:rFonts w:asciiTheme="minorHAnsi" w:eastAsiaTheme="minorEastAsia" w:hAnsiTheme="minorHAnsi" w:cstheme="minorBidi"/>
          <w:b w:val="0"/>
          <w:caps w:val="0"/>
          <w:noProof/>
          <w:sz w:val="22"/>
          <w:szCs w:val="22"/>
          <w:lang w:val="en-ZA" w:eastAsia="en-ZA"/>
        </w:rPr>
      </w:pPr>
      <w:hyperlink w:anchor="_Toc132716175" w:history="1">
        <w:r w:rsidRPr="00C742FE">
          <w:rPr>
            <w:rStyle w:val="Hyperlink"/>
            <w:noProof/>
          </w:rPr>
          <w:t>6</w:t>
        </w:r>
        <w:r>
          <w:rPr>
            <w:rFonts w:asciiTheme="minorHAnsi" w:eastAsiaTheme="minorEastAsia" w:hAnsiTheme="minorHAnsi" w:cstheme="minorBidi"/>
            <w:b w:val="0"/>
            <w:caps w:val="0"/>
            <w:noProof/>
            <w:sz w:val="22"/>
            <w:szCs w:val="22"/>
            <w:lang w:val="en-ZA" w:eastAsia="en-ZA"/>
          </w:rPr>
          <w:tab/>
        </w:r>
        <w:r w:rsidRPr="00C742FE">
          <w:rPr>
            <w:rStyle w:val="Hyperlink"/>
            <w:noProof/>
          </w:rPr>
          <w:t>List of dOCUMENTS</w:t>
        </w:r>
        <w:r>
          <w:rPr>
            <w:noProof/>
            <w:webHidden/>
          </w:rPr>
          <w:tab/>
        </w:r>
        <w:r>
          <w:rPr>
            <w:noProof/>
            <w:webHidden/>
          </w:rPr>
          <w:fldChar w:fldCharType="begin"/>
        </w:r>
        <w:r>
          <w:rPr>
            <w:noProof/>
            <w:webHidden/>
          </w:rPr>
          <w:instrText xml:space="preserve"> PAGEREF _Toc132716175 \h </w:instrText>
        </w:r>
        <w:r>
          <w:rPr>
            <w:noProof/>
            <w:webHidden/>
          </w:rPr>
        </w:r>
        <w:r>
          <w:rPr>
            <w:noProof/>
            <w:webHidden/>
          </w:rPr>
          <w:fldChar w:fldCharType="separate"/>
        </w:r>
        <w:r>
          <w:rPr>
            <w:noProof/>
            <w:webHidden/>
          </w:rPr>
          <w:t>18</w:t>
        </w:r>
        <w:r>
          <w:rPr>
            <w:noProof/>
            <w:webHidden/>
          </w:rPr>
          <w:fldChar w:fldCharType="end"/>
        </w:r>
      </w:hyperlink>
    </w:p>
    <w:p w14:paraId="7E1F61A7" w14:textId="1A0C8B33" w:rsidR="001D442C" w:rsidRDefault="001D442C">
      <w:pPr>
        <w:pStyle w:val="TOC2"/>
        <w:tabs>
          <w:tab w:val="left" w:pos="850"/>
        </w:tabs>
        <w:rPr>
          <w:rFonts w:asciiTheme="minorHAnsi" w:eastAsiaTheme="minorEastAsia" w:hAnsiTheme="minorHAnsi" w:cstheme="minorBidi"/>
          <w:caps w:val="0"/>
          <w:noProof/>
          <w:sz w:val="22"/>
          <w:szCs w:val="22"/>
          <w:lang w:val="en-ZA" w:eastAsia="en-ZA"/>
        </w:rPr>
      </w:pPr>
      <w:hyperlink w:anchor="_Toc132716176" w:history="1">
        <w:r w:rsidRPr="00C742FE">
          <w:rPr>
            <w:rStyle w:val="Hyperlink"/>
            <w:noProof/>
          </w:rPr>
          <w:t>6.1</w:t>
        </w:r>
        <w:r>
          <w:rPr>
            <w:rFonts w:asciiTheme="minorHAnsi" w:eastAsiaTheme="minorEastAsia" w:hAnsiTheme="minorHAnsi" w:cstheme="minorBidi"/>
            <w:caps w:val="0"/>
            <w:noProof/>
            <w:sz w:val="22"/>
            <w:szCs w:val="22"/>
            <w:lang w:val="en-ZA" w:eastAsia="en-ZA"/>
          </w:rPr>
          <w:tab/>
        </w:r>
        <w:r w:rsidRPr="00C742FE">
          <w:rPr>
            <w:rStyle w:val="Hyperlink"/>
            <w:noProof/>
          </w:rPr>
          <w:t xml:space="preserve">Drawings issued by the </w:t>
        </w:r>
        <w:r w:rsidRPr="00C742FE">
          <w:rPr>
            <w:rStyle w:val="Hyperlink"/>
            <w:i/>
            <w:noProof/>
          </w:rPr>
          <w:t xml:space="preserve">Purchaser </w:t>
        </w:r>
        <w:r w:rsidRPr="00C742FE">
          <w:rPr>
            <w:rStyle w:val="Hyperlink"/>
            <w:noProof/>
          </w:rPr>
          <w:t>to manufacture one (1) complete burner.</w:t>
        </w:r>
        <w:r>
          <w:rPr>
            <w:noProof/>
            <w:webHidden/>
          </w:rPr>
          <w:tab/>
        </w:r>
        <w:r>
          <w:rPr>
            <w:noProof/>
            <w:webHidden/>
          </w:rPr>
          <w:fldChar w:fldCharType="begin"/>
        </w:r>
        <w:r>
          <w:rPr>
            <w:noProof/>
            <w:webHidden/>
          </w:rPr>
          <w:instrText xml:space="preserve"> PAGEREF _Toc132716176 \h </w:instrText>
        </w:r>
        <w:r>
          <w:rPr>
            <w:noProof/>
            <w:webHidden/>
          </w:rPr>
        </w:r>
        <w:r>
          <w:rPr>
            <w:noProof/>
            <w:webHidden/>
          </w:rPr>
          <w:fldChar w:fldCharType="separate"/>
        </w:r>
        <w:r>
          <w:rPr>
            <w:noProof/>
            <w:webHidden/>
          </w:rPr>
          <w:t>18</w:t>
        </w:r>
        <w:r>
          <w:rPr>
            <w:noProof/>
            <w:webHidden/>
          </w:rPr>
          <w:fldChar w:fldCharType="end"/>
        </w:r>
      </w:hyperlink>
    </w:p>
    <w:p w14:paraId="14F25003" w14:textId="243DDCBF" w:rsidR="001D442C" w:rsidRDefault="001D442C">
      <w:pPr>
        <w:pStyle w:val="TOC2"/>
        <w:tabs>
          <w:tab w:val="left" w:pos="850"/>
        </w:tabs>
        <w:rPr>
          <w:rFonts w:asciiTheme="minorHAnsi" w:eastAsiaTheme="minorEastAsia" w:hAnsiTheme="minorHAnsi" w:cstheme="minorBidi"/>
          <w:caps w:val="0"/>
          <w:noProof/>
          <w:sz w:val="22"/>
          <w:szCs w:val="22"/>
          <w:lang w:val="en-ZA" w:eastAsia="en-ZA"/>
        </w:rPr>
      </w:pPr>
      <w:hyperlink w:anchor="_Toc132716177" w:history="1">
        <w:r w:rsidRPr="00C742FE">
          <w:rPr>
            <w:rStyle w:val="Hyperlink"/>
            <w:noProof/>
          </w:rPr>
          <w:t>6.2</w:t>
        </w:r>
        <w:r>
          <w:rPr>
            <w:rFonts w:asciiTheme="minorHAnsi" w:eastAsiaTheme="minorEastAsia" w:hAnsiTheme="minorHAnsi" w:cstheme="minorBidi"/>
            <w:caps w:val="0"/>
            <w:noProof/>
            <w:sz w:val="22"/>
            <w:szCs w:val="22"/>
            <w:lang w:val="en-ZA" w:eastAsia="en-ZA"/>
          </w:rPr>
          <w:tab/>
        </w:r>
        <w:r w:rsidRPr="00C742FE">
          <w:rPr>
            <w:rStyle w:val="Hyperlink"/>
            <w:noProof/>
          </w:rPr>
          <w:t xml:space="preserve">Parts List issued by the </w:t>
        </w:r>
        <w:r w:rsidRPr="00C742FE">
          <w:rPr>
            <w:rStyle w:val="Hyperlink"/>
            <w:i/>
            <w:noProof/>
          </w:rPr>
          <w:t xml:space="preserve">Purchaser </w:t>
        </w:r>
        <w:r w:rsidRPr="00C742FE">
          <w:rPr>
            <w:rStyle w:val="Hyperlink"/>
            <w:noProof/>
          </w:rPr>
          <w:t>to manufacturer one (1) complete burner</w:t>
        </w:r>
        <w:r>
          <w:rPr>
            <w:noProof/>
            <w:webHidden/>
          </w:rPr>
          <w:tab/>
        </w:r>
        <w:r>
          <w:rPr>
            <w:noProof/>
            <w:webHidden/>
          </w:rPr>
          <w:fldChar w:fldCharType="begin"/>
        </w:r>
        <w:r>
          <w:rPr>
            <w:noProof/>
            <w:webHidden/>
          </w:rPr>
          <w:instrText xml:space="preserve"> PAGEREF _Toc132716177 \h </w:instrText>
        </w:r>
        <w:r>
          <w:rPr>
            <w:noProof/>
            <w:webHidden/>
          </w:rPr>
        </w:r>
        <w:r>
          <w:rPr>
            <w:noProof/>
            <w:webHidden/>
          </w:rPr>
          <w:fldChar w:fldCharType="separate"/>
        </w:r>
        <w:r>
          <w:rPr>
            <w:noProof/>
            <w:webHidden/>
          </w:rPr>
          <w:t>19</w:t>
        </w:r>
        <w:r>
          <w:rPr>
            <w:noProof/>
            <w:webHidden/>
          </w:rPr>
          <w:fldChar w:fldCharType="end"/>
        </w:r>
      </w:hyperlink>
    </w:p>
    <w:p w14:paraId="2EF43ECF" w14:textId="2EFEA142" w:rsidR="001D442C" w:rsidRDefault="001D442C">
      <w:pPr>
        <w:pStyle w:val="TOC2"/>
        <w:tabs>
          <w:tab w:val="left" w:pos="850"/>
        </w:tabs>
        <w:rPr>
          <w:rFonts w:asciiTheme="minorHAnsi" w:eastAsiaTheme="minorEastAsia" w:hAnsiTheme="minorHAnsi" w:cstheme="minorBidi"/>
          <w:caps w:val="0"/>
          <w:noProof/>
          <w:sz w:val="22"/>
          <w:szCs w:val="22"/>
          <w:lang w:val="en-ZA" w:eastAsia="en-ZA"/>
        </w:rPr>
      </w:pPr>
      <w:hyperlink w:anchor="_Toc132716178" w:history="1">
        <w:r w:rsidRPr="00C742FE">
          <w:rPr>
            <w:rStyle w:val="Hyperlink"/>
            <w:noProof/>
          </w:rPr>
          <w:t>6.3</w:t>
        </w:r>
        <w:r>
          <w:rPr>
            <w:rFonts w:asciiTheme="minorHAnsi" w:eastAsiaTheme="minorEastAsia" w:hAnsiTheme="minorHAnsi" w:cstheme="minorBidi"/>
            <w:caps w:val="0"/>
            <w:noProof/>
            <w:sz w:val="22"/>
            <w:szCs w:val="22"/>
            <w:lang w:val="en-ZA" w:eastAsia="en-ZA"/>
          </w:rPr>
          <w:tab/>
        </w:r>
        <w:r w:rsidRPr="00C742FE">
          <w:rPr>
            <w:rStyle w:val="Hyperlink"/>
            <w:noProof/>
          </w:rPr>
          <w:t xml:space="preserve">documents issued by the </w:t>
        </w:r>
        <w:r w:rsidRPr="00C742FE">
          <w:rPr>
            <w:rStyle w:val="Hyperlink"/>
            <w:i/>
            <w:noProof/>
          </w:rPr>
          <w:t>Purchaser</w:t>
        </w:r>
        <w:r w:rsidRPr="00C742FE">
          <w:rPr>
            <w:rStyle w:val="Hyperlink"/>
            <w:noProof/>
          </w:rPr>
          <w:t xml:space="preserve"> to the </w:t>
        </w:r>
        <w:r w:rsidRPr="00C742FE">
          <w:rPr>
            <w:rStyle w:val="Hyperlink"/>
            <w:i/>
            <w:noProof/>
          </w:rPr>
          <w:t>supplier</w:t>
        </w:r>
        <w:r>
          <w:rPr>
            <w:noProof/>
            <w:webHidden/>
          </w:rPr>
          <w:tab/>
        </w:r>
        <w:r>
          <w:rPr>
            <w:noProof/>
            <w:webHidden/>
          </w:rPr>
          <w:fldChar w:fldCharType="begin"/>
        </w:r>
        <w:r>
          <w:rPr>
            <w:noProof/>
            <w:webHidden/>
          </w:rPr>
          <w:instrText xml:space="preserve"> PAGEREF _Toc132716178 \h </w:instrText>
        </w:r>
        <w:r>
          <w:rPr>
            <w:noProof/>
            <w:webHidden/>
          </w:rPr>
        </w:r>
        <w:r>
          <w:rPr>
            <w:noProof/>
            <w:webHidden/>
          </w:rPr>
          <w:fldChar w:fldCharType="separate"/>
        </w:r>
        <w:r>
          <w:rPr>
            <w:noProof/>
            <w:webHidden/>
          </w:rPr>
          <w:t>20</w:t>
        </w:r>
        <w:r>
          <w:rPr>
            <w:noProof/>
            <w:webHidden/>
          </w:rPr>
          <w:fldChar w:fldCharType="end"/>
        </w:r>
      </w:hyperlink>
    </w:p>
    <w:p w14:paraId="0C62D499" w14:textId="0182508A" w:rsidR="00FE0AD6" w:rsidRDefault="00FE0AD6" w:rsidP="00823C47">
      <w:pPr>
        <w:tabs>
          <w:tab w:val="right" w:leader="dot" w:pos="8931"/>
          <w:tab w:val="right" w:leader="dot" w:pos="9072"/>
        </w:tabs>
        <w:jc w:val="both"/>
        <w:rPr>
          <w:b/>
          <w:bCs/>
          <w:noProof/>
        </w:rPr>
      </w:pPr>
      <w:r>
        <w:rPr>
          <w:b/>
          <w:bCs/>
          <w:noProof/>
        </w:rPr>
        <w:fldChar w:fldCharType="end"/>
      </w:r>
    </w:p>
    <w:p w14:paraId="61B8759D" w14:textId="2EB0B358" w:rsidR="004F46B7" w:rsidRDefault="004F46B7" w:rsidP="00823C47">
      <w:pPr>
        <w:tabs>
          <w:tab w:val="right" w:leader="dot" w:pos="8931"/>
          <w:tab w:val="right" w:leader="dot" w:pos="9072"/>
        </w:tabs>
        <w:jc w:val="both"/>
      </w:pPr>
    </w:p>
    <w:p w14:paraId="4BDD06FE" w14:textId="6C9728A1" w:rsidR="001530DB" w:rsidRDefault="001530DB" w:rsidP="00823C47">
      <w:pPr>
        <w:tabs>
          <w:tab w:val="right" w:leader="dot" w:pos="8931"/>
          <w:tab w:val="right" w:leader="dot" w:pos="9072"/>
        </w:tabs>
        <w:jc w:val="both"/>
      </w:pPr>
    </w:p>
    <w:p w14:paraId="7DFEA132" w14:textId="696DC490" w:rsidR="001530DB" w:rsidRDefault="001530DB" w:rsidP="00823C47">
      <w:pPr>
        <w:tabs>
          <w:tab w:val="right" w:leader="dot" w:pos="8931"/>
          <w:tab w:val="right" w:leader="dot" w:pos="9072"/>
        </w:tabs>
        <w:jc w:val="both"/>
      </w:pPr>
    </w:p>
    <w:p w14:paraId="331AA85F" w14:textId="3043DF31" w:rsidR="001530DB" w:rsidRDefault="001530DB" w:rsidP="00823C47">
      <w:pPr>
        <w:tabs>
          <w:tab w:val="right" w:leader="dot" w:pos="8931"/>
          <w:tab w:val="right" w:leader="dot" w:pos="9072"/>
        </w:tabs>
        <w:jc w:val="both"/>
      </w:pPr>
    </w:p>
    <w:p w14:paraId="36D6352A" w14:textId="6BBE9438" w:rsidR="001530DB" w:rsidRDefault="001530DB" w:rsidP="00823C47">
      <w:pPr>
        <w:tabs>
          <w:tab w:val="right" w:leader="dot" w:pos="8931"/>
          <w:tab w:val="right" w:leader="dot" w:pos="9072"/>
        </w:tabs>
        <w:jc w:val="both"/>
      </w:pPr>
    </w:p>
    <w:p w14:paraId="0949282D" w14:textId="73BBA919" w:rsidR="001530DB" w:rsidRDefault="001530DB" w:rsidP="00823C47">
      <w:pPr>
        <w:tabs>
          <w:tab w:val="right" w:leader="dot" w:pos="8931"/>
          <w:tab w:val="right" w:leader="dot" w:pos="9072"/>
        </w:tabs>
        <w:jc w:val="both"/>
      </w:pPr>
    </w:p>
    <w:p w14:paraId="015328A2" w14:textId="52E19A37" w:rsidR="001530DB" w:rsidRDefault="001530DB" w:rsidP="00823C47">
      <w:pPr>
        <w:tabs>
          <w:tab w:val="right" w:leader="dot" w:pos="8931"/>
          <w:tab w:val="right" w:leader="dot" w:pos="9072"/>
        </w:tabs>
        <w:jc w:val="both"/>
      </w:pPr>
    </w:p>
    <w:p w14:paraId="33E614FC" w14:textId="6CD82AE9" w:rsidR="001530DB" w:rsidRDefault="001530DB" w:rsidP="00823C47">
      <w:pPr>
        <w:tabs>
          <w:tab w:val="right" w:leader="dot" w:pos="8931"/>
          <w:tab w:val="right" w:leader="dot" w:pos="9072"/>
        </w:tabs>
        <w:jc w:val="both"/>
      </w:pPr>
    </w:p>
    <w:p w14:paraId="3BF32B20" w14:textId="53F66F53" w:rsidR="001530DB" w:rsidRDefault="001530DB" w:rsidP="00823C47">
      <w:pPr>
        <w:tabs>
          <w:tab w:val="right" w:leader="dot" w:pos="8931"/>
          <w:tab w:val="right" w:leader="dot" w:pos="9072"/>
        </w:tabs>
        <w:jc w:val="both"/>
      </w:pPr>
    </w:p>
    <w:p w14:paraId="3019A11D" w14:textId="4C12F7B6" w:rsidR="001530DB" w:rsidRDefault="001530DB" w:rsidP="00823C47">
      <w:pPr>
        <w:tabs>
          <w:tab w:val="right" w:leader="dot" w:pos="8931"/>
          <w:tab w:val="right" w:leader="dot" w:pos="9072"/>
        </w:tabs>
        <w:jc w:val="both"/>
      </w:pPr>
    </w:p>
    <w:p w14:paraId="0EB5F15D" w14:textId="00DA9704" w:rsidR="001530DB" w:rsidRDefault="001530DB" w:rsidP="00823C47">
      <w:pPr>
        <w:tabs>
          <w:tab w:val="right" w:leader="dot" w:pos="8931"/>
          <w:tab w:val="right" w:leader="dot" w:pos="9072"/>
        </w:tabs>
        <w:jc w:val="both"/>
      </w:pPr>
    </w:p>
    <w:p w14:paraId="5CE02F0C" w14:textId="11F382BA" w:rsidR="001530DB" w:rsidRDefault="001530DB" w:rsidP="00823C47">
      <w:pPr>
        <w:tabs>
          <w:tab w:val="right" w:leader="dot" w:pos="8931"/>
          <w:tab w:val="right" w:leader="dot" w:pos="9072"/>
        </w:tabs>
        <w:jc w:val="both"/>
      </w:pPr>
    </w:p>
    <w:p w14:paraId="45EADF54" w14:textId="59950E4F" w:rsidR="001530DB" w:rsidRDefault="001530DB" w:rsidP="00823C47">
      <w:pPr>
        <w:tabs>
          <w:tab w:val="right" w:leader="dot" w:pos="8931"/>
          <w:tab w:val="right" w:leader="dot" w:pos="9072"/>
        </w:tabs>
        <w:jc w:val="both"/>
      </w:pPr>
    </w:p>
    <w:p w14:paraId="4652CF88" w14:textId="086A84B5" w:rsidR="001530DB" w:rsidRDefault="001530DB" w:rsidP="00823C47">
      <w:pPr>
        <w:tabs>
          <w:tab w:val="right" w:leader="dot" w:pos="8931"/>
          <w:tab w:val="right" w:leader="dot" w:pos="9072"/>
        </w:tabs>
        <w:jc w:val="both"/>
      </w:pPr>
    </w:p>
    <w:p w14:paraId="7971BF82" w14:textId="3EFBD2BD" w:rsidR="001530DB" w:rsidRDefault="001530DB" w:rsidP="00823C47">
      <w:pPr>
        <w:tabs>
          <w:tab w:val="right" w:leader="dot" w:pos="8931"/>
          <w:tab w:val="right" w:leader="dot" w:pos="9072"/>
        </w:tabs>
        <w:jc w:val="both"/>
      </w:pPr>
    </w:p>
    <w:p w14:paraId="5DD075C0" w14:textId="12586A13" w:rsidR="001530DB" w:rsidRDefault="001530DB" w:rsidP="00823C47">
      <w:pPr>
        <w:tabs>
          <w:tab w:val="right" w:leader="dot" w:pos="8931"/>
          <w:tab w:val="right" w:leader="dot" w:pos="9072"/>
        </w:tabs>
        <w:jc w:val="both"/>
      </w:pPr>
    </w:p>
    <w:p w14:paraId="64EA2382" w14:textId="5135B2F5" w:rsidR="001530DB" w:rsidRDefault="001530DB" w:rsidP="00823C47">
      <w:pPr>
        <w:tabs>
          <w:tab w:val="right" w:leader="dot" w:pos="8931"/>
          <w:tab w:val="right" w:leader="dot" w:pos="9072"/>
        </w:tabs>
        <w:jc w:val="both"/>
      </w:pPr>
    </w:p>
    <w:p w14:paraId="141F3334" w14:textId="70622D22" w:rsidR="001530DB" w:rsidRDefault="001530DB" w:rsidP="00823C47">
      <w:pPr>
        <w:tabs>
          <w:tab w:val="right" w:leader="dot" w:pos="8931"/>
          <w:tab w:val="right" w:leader="dot" w:pos="9072"/>
        </w:tabs>
        <w:jc w:val="both"/>
      </w:pPr>
    </w:p>
    <w:p w14:paraId="016A7168" w14:textId="2DB03866" w:rsidR="001530DB" w:rsidRDefault="001530DB" w:rsidP="00823C47">
      <w:pPr>
        <w:tabs>
          <w:tab w:val="right" w:leader="dot" w:pos="8931"/>
          <w:tab w:val="right" w:leader="dot" w:pos="9072"/>
        </w:tabs>
        <w:jc w:val="both"/>
      </w:pPr>
    </w:p>
    <w:p w14:paraId="5C70732D" w14:textId="376D4530" w:rsidR="001530DB" w:rsidRDefault="001530DB" w:rsidP="00823C47">
      <w:pPr>
        <w:tabs>
          <w:tab w:val="right" w:leader="dot" w:pos="8931"/>
          <w:tab w:val="right" w:leader="dot" w:pos="9072"/>
        </w:tabs>
        <w:jc w:val="both"/>
      </w:pPr>
    </w:p>
    <w:p w14:paraId="76041FA5" w14:textId="114B39FC" w:rsidR="001530DB" w:rsidRDefault="001530DB" w:rsidP="00823C47">
      <w:pPr>
        <w:tabs>
          <w:tab w:val="right" w:leader="dot" w:pos="8931"/>
          <w:tab w:val="right" w:leader="dot" w:pos="9072"/>
        </w:tabs>
        <w:jc w:val="both"/>
      </w:pPr>
    </w:p>
    <w:p w14:paraId="0DFC3B29" w14:textId="49A810AD" w:rsidR="001530DB" w:rsidRDefault="001530DB" w:rsidP="00823C47">
      <w:pPr>
        <w:tabs>
          <w:tab w:val="right" w:leader="dot" w:pos="8931"/>
          <w:tab w:val="right" w:leader="dot" w:pos="9072"/>
        </w:tabs>
        <w:jc w:val="both"/>
      </w:pPr>
    </w:p>
    <w:p w14:paraId="4F949A48" w14:textId="0B2CB6C6" w:rsidR="001530DB" w:rsidRDefault="001530DB" w:rsidP="00823C47">
      <w:pPr>
        <w:tabs>
          <w:tab w:val="right" w:leader="dot" w:pos="8931"/>
          <w:tab w:val="right" w:leader="dot" w:pos="9072"/>
        </w:tabs>
        <w:jc w:val="both"/>
      </w:pPr>
    </w:p>
    <w:p w14:paraId="4D6C8619" w14:textId="56914627" w:rsidR="001530DB" w:rsidRDefault="001530DB" w:rsidP="00823C47">
      <w:pPr>
        <w:tabs>
          <w:tab w:val="right" w:leader="dot" w:pos="8931"/>
          <w:tab w:val="right" w:leader="dot" w:pos="9072"/>
        </w:tabs>
        <w:jc w:val="both"/>
      </w:pPr>
    </w:p>
    <w:p w14:paraId="1E3D1F69" w14:textId="714484EA" w:rsidR="001530DB" w:rsidRDefault="001530DB" w:rsidP="00823C47">
      <w:pPr>
        <w:tabs>
          <w:tab w:val="right" w:leader="dot" w:pos="8931"/>
          <w:tab w:val="right" w:leader="dot" w:pos="9072"/>
        </w:tabs>
        <w:jc w:val="both"/>
      </w:pPr>
    </w:p>
    <w:p w14:paraId="6CABEA02" w14:textId="789B172B" w:rsidR="001530DB" w:rsidRDefault="001530DB" w:rsidP="00823C47">
      <w:pPr>
        <w:tabs>
          <w:tab w:val="right" w:leader="dot" w:pos="8931"/>
          <w:tab w:val="right" w:leader="dot" w:pos="9072"/>
        </w:tabs>
        <w:jc w:val="both"/>
      </w:pPr>
    </w:p>
    <w:p w14:paraId="70D4BB70" w14:textId="7163AE70" w:rsidR="001530DB" w:rsidRDefault="001530DB" w:rsidP="00823C47">
      <w:pPr>
        <w:tabs>
          <w:tab w:val="right" w:leader="dot" w:pos="8931"/>
          <w:tab w:val="right" w:leader="dot" w:pos="9072"/>
        </w:tabs>
        <w:jc w:val="both"/>
      </w:pPr>
    </w:p>
    <w:p w14:paraId="1827F873" w14:textId="26A6CE82" w:rsidR="001530DB" w:rsidRDefault="001530DB" w:rsidP="00823C47">
      <w:pPr>
        <w:tabs>
          <w:tab w:val="right" w:leader="dot" w:pos="8931"/>
          <w:tab w:val="right" w:leader="dot" w:pos="9072"/>
        </w:tabs>
        <w:jc w:val="both"/>
      </w:pPr>
    </w:p>
    <w:p w14:paraId="684D194E" w14:textId="66B11AE0" w:rsidR="001530DB" w:rsidRDefault="001530DB" w:rsidP="00823C47">
      <w:pPr>
        <w:tabs>
          <w:tab w:val="right" w:leader="dot" w:pos="8931"/>
          <w:tab w:val="right" w:leader="dot" w:pos="9072"/>
        </w:tabs>
        <w:jc w:val="both"/>
      </w:pPr>
    </w:p>
    <w:p w14:paraId="3360EC20" w14:textId="114E119C" w:rsidR="001530DB" w:rsidRDefault="001530DB" w:rsidP="00823C47">
      <w:pPr>
        <w:tabs>
          <w:tab w:val="right" w:leader="dot" w:pos="8931"/>
          <w:tab w:val="right" w:leader="dot" w:pos="9072"/>
        </w:tabs>
        <w:jc w:val="both"/>
      </w:pPr>
    </w:p>
    <w:p w14:paraId="7B065407" w14:textId="57E8E0E3" w:rsidR="001530DB" w:rsidRDefault="001530DB" w:rsidP="00823C47">
      <w:pPr>
        <w:tabs>
          <w:tab w:val="right" w:leader="dot" w:pos="8931"/>
          <w:tab w:val="right" w:leader="dot" w:pos="9072"/>
        </w:tabs>
        <w:jc w:val="both"/>
      </w:pPr>
    </w:p>
    <w:p w14:paraId="1C084CFE" w14:textId="241DC93C" w:rsidR="001530DB" w:rsidRDefault="001530DB" w:rsidP="00823C47">
      <w:pPr>
        <w:tabs>
          <w:tab w:val="right" w:leader="dot" w:pos="8931"/>
          <w:tab w:val="right" w:leader="dot" w:pos="9072"/>
        </w:tabs>
        <w:jc w:val="both"/>
      </w:pPr>
    </w:p>
    <w:p w14:paraId="25BDDB5D" w14:textId="482674A5" w:rsidR="001530DB" w:rsidRDefault="001530DB" w:rsidP="00823C47">
      <w:pPr>
        <w:tabs>
          <w:tab w:val="right" w:leader="dot" w:pos="8931"/>
          <w:tab w:val="right" w:leader="dot" w:pos="9072"/>
        </w:tabs>
        <w:jc w:val="both"/>
      </w:pPr>
    </w:p>
    <w:p w14:paraId="0655A7D3" w14:textId="7897E26B" w:rsidR="001530DB" w:rsidRDefault="001530DB" w:rsidP="00823C47">
      <w:pPr>
        <w:tabs>
          <w:tab w:val="right" w:leader="dot" w:pos="8931"/>
          <w:tab w:val="right" w:leader="dot" w:pos="9072"/>
        </w:tabs>
        <w:jc w:val="both"/>
      </w:pPr>
    </w:p>
    <w:p w14:paraId="4CC11816" w14:textId="77777777" w:rsidR="00FE0AD6" w:rsidRPr="00380480" w:rsidRDefault="00FE0AD6" w:rsidP="00935524">
      <w:pPr>
        <w:pStyle w:val="Heading1"/>
        <w:keepLines w:val="0"/>
        <w:numPr>
          <w:ilvl w:val="0"/>
          <w:numId w:val="1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before="240" w:after="240"/>
        <w:jc w:val="both"/>
      </w:pPr>
      <w:bookmarkStart w:id="37" w:name="_Toc137798038"/>
      <w:bookmarkStart w:id="38" w:name="_Toc229128241"/>
      <w:bookmarkStart w:id="39" w:name="_Toc232940112"/>
      <w:bookmarkStart w:id="40" w:name="_Toc527722072"/>
      <w:bookmarkStart w:id="41" w:name="_Toc132716129"/>
      <w:r>
        <w:t>Overview</w:t>
      </w:r>
      <w:r w:rsidRPr="00380480">
        <w:t xml:space="preserve"> of the </w:t>
      </w:r>
      <w:r w:rsidRPr="005126FB">
        <w:rPr>
          <w:i/>
          <w:iCs/>
        </w:rPr>
        <w:t>goods</w:t>
      </w:r>
      <w:bookmarkEnd w:id="37"/>
      <w:bookmarkEnd w:id="38"/>
      <w:bookmarkEnd w:id="39"/>
      <w:r>
        <w:rPr>
          <w:iCs/>
        </w:rPr>
        <w:t xml:space="preserve"> and </w:t>
      </w:r>
      <w:r w:rsidRPr="005126FB">
        <w:rPr>
          <w:i/>
          <w:iCs/>
          <w:lang w:val="en-ZA"/>
        </w:rPr>
        <w:t>service</w:t>
      </w:r>
      <w:r>
        <w:rPr>
          <w:iCs/>
        </w:rPr>
        <w:t>s</w:t>
      </w:r>
      <w:bookmarkEnd w:id="40"/>
      <w:bookmarkEnd w:id="41"/>
    </w:p>
    <w:p w14:paraId="26C5DF1B" w14:textId="77777777" w:rsidR="00FE0AD6" w:rsidRPr="00380480" w:rsidRDefault="00FE0AD6" w:rsidP="00935524">
      <w:pPr>
        <w:pStyle w:val="Heading2"/>
        <w:keepNext w:val="0"/>
        <w:keepLines w:val="0"/>
        <w:numPr>
          <w:ilvl w:val="1"/>
          <w:numId w:val="1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before="120" w:after="120"/>
        <w:jc w:val="both"/>
      </w:pPr>
      <w:bookmarkStart w:id="42" w:name="_Toc137798039"/>
      <w:bookmarkStart w:id="43" w:name="_Toc229128242"/>
      <w:bookmarkStart w:id="44" w:name="_Toc232940113"/>
      <w:bookmarkStart w:id="45" w:name="_Toc527722073"/>
      <w:bookmarkStart w:id="46" w:name="_Toc132716130"/>
      <w:r w:rsidRPr="00380480">
        <w:t>Executive overview</w:t>
      </w:r>
      <w:bookmarkEnd w:id="42"/>
      <w:bookmarkEnd w:id="43"/>
      <w:bookmarkEnd w:id="44"/>
      <w:bookmarkEnd w:id="45"/>
      <w:bookmarkEnd w:id="46"/>
      <w:r w:rsidRPr="00380480">
        <w:t xml:space="preserve"> </w:t>
      </w:r>
    </w:p>
    <w:p w14:paraId="100CE3DB" w14:textId="77777777" w:rsidR="00FE0AD6" w:rsidRPr="00380480" w:rsidRDefault="00FE0AD6" w:rsidP="005874AB">
      <w:pPr>
        <w:jc w:val="both"/>
      </w:pPr>
    </w:p>
    <w:p w14:paraId="598E0241" w14:textId="21D560D4" w:rsidR="00FE0AD6" w:rsidRDefault="00FE0AD6" w:rsidP="005874AB">
      <w:pPr>
        <w:pStyle w:val="BodyText"/>
        <w:spacing w:line="276" w:lineRule="auto"/>
        <w:ind w:left="709"/>
        <w:rPr>
          <w:szCs w:val="22"/>
        </w:rPr>
      </w:pPr>
      <w:r>
        <w:rPr>
          <w:szCs w:val="22"/>
        </w:rPr>
        <w:t xml:space="preserve">The </w:t>
      </w:r>
      <w:r w:rsidRPr="00956956">
        <w:rPr>
          <w:i/>
          <w:szCs w:val="22"/>
        </w:rPr>
        <w:t>Purchaser</w:t>
      </w:r>
      <w:r>
        <w:rPr>
          <w:szCs w:val="22"/>
        </w:rPr>
        <w:t xml:space="preserve"> is in the process of retrofitting the pulverized coal burners at Tutuka Power Station with Low NOx pulverized coal burners. The contract is for the manufacturing (inclusive but not limited to material supply, workshop drawings, any additionally required design, non-destructive testing and delivery) of </w:t>
      </w:r>
      <w:r w:rsidR="00314D8E">
        <w:rPr>
          <w:szCs w:val="22"/>
        </w:rPr>
        <w:t>seventy-two</w:t>
      </w:r>
      <w:r>
        <w:rPr>
          <w:szCs w:val="22"/>
        </w:rPr>
        <w:t xml:space="preserve"> (</w:t>
      </w:r>
      <w:r w:rsidR="00314D8E">
        <w:rPr>
          <w:szCs w:val="22"/>
        </w:rPr>
        <w:t>72</w:t>
      </w:r>
      <w:r>
        <w:rPr>
          <w:szCs w:val="22"/>
        </w:rPr>
        <w:t xml:space="preserve">) burners, which will be installed on </w:t>
      </w:r>
      <w:r w:rsidR="001530DB">
        <w:rPr>
          <w:szCs w:val="22"/>
        </w:rPr>
        <w:t xml:space="preserve">three (3) </w:t>
      </w:r>
      <w:r>
        <w:rPr>
          <w:szCs w:val="22"/>
        </w:rPr>
        <w:t>boilers</w:t>
      </w:r>
      <w:r w:rsidR="001530DB">
        <w:rPr>
          <w:szCs w:val="22"/>
        </w:rPr>
        <w:t xml:space="preserve"> </w:t>
      </w:r>
      <w:r w:rsidR="007F1307">
        <w:rPr>
          <w:szCs w:val="22"/>
        </w:rPr>
        <w:t xml:space="preserve">(24 burners per boiler) </w:t>
      </w:r>
      <w:r w:rsidR="001530DB">
        <w:rPr>
          <w:szCs w:val="22"/>
        </w:rPr>
        <w:t xml:space="preserve">at Tutuka Power </w:t>
      </w:r>
      <w:proofErr w:type="gramStart"/>
      <w:r w:rsidR="001530DB">
        <w:rPr>
          <w:szCs w:val="22"/>
        </w:rPr>
        <w:t>Station.</w:t>
      </w:r>
      <w:r>
        <w:rPr>
          <w:szCs w:val="22"/>
        </w:rPr>
        <w:t>.</w:t>
      </w:r>
      <w:proofErr w:type="gramEnd"/>
      <w:r>
        <w:rPr>
          <w:szCs w:val="22"/>
        </w:rPr>
        <w:t xml:space="preserve"> In addition to this and included in the contract is the manufacturing of spare Low NOx burner components. The manufacturing will take place over the period as specified under section </w:t>
      </w:r>
      <w:r>
        <w:rPr>
          <w:szCs w:val="22"/>
        </w:rPr>
        <w:fldChar w:fldCharType="begin"/>
      </w:r>
      <w:r>
        <w:rPr>
          <w:szCs w:val="22"/>
        </w:rPr>
        <w:instrText xml:space="preserve"> REF _Ref527521913 \r \h </w:instrText>
      </w:r>
      <w:r w:rsidR="005874AB">
        <w:rPr>
          <w:szCs w:val="22"/>
        </w:rPr>
        <w:instrText xml:space="preserve"> \* MERGEFORMAT </w:instrText>
      </w:r>
      <w:r>
        <w:rPr>
          <w:szCs w:val="22"/>
        </w:rPr>
      </w:r>
      <w:r>
        <w:rPr>
          <w:szCs w:val="22"/>
        </w:rPr>
        <w:fldChar w:fldCharType="separate"/>
      </w:r>
      <w:r w:rsidR="00823C47">
        <w:rPr>
          <w:szCs w:val="22"/>
        </w:rPr>
        <w:t>3.7</w:t>
      </w:r>
      <w:r>
        <w:rPr>
          <w:szCs w:val="22"/>
        </w:rPr>
        <w:fldChar w:fldCharType="end"/>
      </w:r>
      <w:r>
        <w:rPr>
          <w:szCs w:val="22"/>
        </w:rPr>
        <w:t xml:space="preserve"> to align with the </w:t>
      </w:r>
      <w:r w:rsidRPr="00956956">
        <w:rPr>
          <w:i/>
          <w:szCs w:val="22"/>
        </w:rPr>
        <w:t>Purchaser’s</w:t>
      </w:r>
      <w:r>
        <w:rPr>
          <w:szCs w:val="22"/>
        </w:rPr>
        <w:t xml:space="preserve"> outage programme. The </w:t>
      </w:r>
      <w:r w:rsidRPr="002D3A74">
        <w:rPr>
          <w:i/>
          <w:szCs w:val="22"/>
        </w:rPr>
        <w:t>Supplier</w:t>
      </w:r>
      <w:r>
        <w:rPr>
          <w:szCs w:val="22"/>
        </w:rPr>
        <w:t xml:space="preserve"> shall within 14 days of contract award provide a Level 4</w:t>
      </w:r>
      <w:r w:rsidRPr="002D3A74">
        <w:rPr>
          <w:szCs w:val="22"/>
        </w:rPr>
        <w:t xml:space="preserve"> </w:t>
      </w:r>
      <w:r>
        <w:rPr>
          <w:szCs w:val="22"/>
        </w:rPr>
        <w:t xml:space="preserve">schedule as part of the Vendor Document Submission Schedule (VDSS), with a committed date for the first 24 burners including the </w:t>
      </w:r>
      <w:r w:rsidR="001530DB">
        <w:rPr>
          <w:szCs w:val="22"/>
        </w:rPr>
        <w:t>below mentioned</w:t>
      </w:r>
      <w:r>
        <w:rPr>
          <w:szCs w:val="22"/>
        </w:rPr>
        <w:t xml:space="preserve"> spare</w:t>
      </w:r>
      <w:r w:rsidR="001530DB">
        <w:rPr>
          <w:szCs w:val="22"/>
        </w:rPr>
        <w:t>s</w:t>
      </w:r>
      <w:r>
        <w:rPr>
          <w:szCs w:val="22"/>
        </w:rPr>
        <w:t xml:space="preserve"> Low NOx burner components.</w:t>
      </w:r>
    </w:p>
    <w:p w14:paraId="37F94C35" w14:textId="77777777" w:rsidR="00FE0AD6" w:rsidRDefault="00FE0AD6" w:rsidP="005874AB">
      <w:pPr>
        <w:pStyle w:val="BodyText"/>
        <w:spacing w:line="276" w:lineRule="auto"/>
        <w:ind w:left="709"/>
        <w:rPr>
          <w:szCs w:val="22"/>
        </w:rPr>
      </w:pPr>
    </w:p>
    <w:p w14:paraId="71ED69DD" w14:textId="77777777" w:rsidR="00FE0AD6" w:rsidRDefault="00FE0AD6" w:rsidP="005874AB">
      <w:pPr>
        <w:pStyle w:val="BodyText"/>
        <w:spacing w:line="276" w:lineRule="auto"/>
        <w:ind w:left="709"/>
        <w:rPr>
          <w:szCs w:val="22"/>
        </w:rPr>
      </w:pPr>
      <w:r>
        <w:rPr>
          <w:szCs w:val="22"/>
        </w:rPr>
        <w:t xml:space="preserve">The installation </w:t>
      </w:r>
      <w:r w:rsidR="00D802A6">
        <w:rPr>
          <w:szCs w:val="22"/>
        </w:rPr>
        <w:t xml:space="preserve">of the </w:t>
      </w:r>
      <w:r>
        <w:rPr>
          <w:szCs w:val="22"/>
        </w:rPr>
        <w:t xml:space="preserve">pulverized coal burners is </w:t>
      </w:r>
      <w:r w:rsidR="00D802A6">
        <w:rPr>
          <w:szCs w:val="22"/>
        </w:rPr>
        <w:t>performed</w:t>
      </w:r>
      <w:r>
        <w:rPr>
          <w:szCs w:val="22"/>
        </w:rPr>
        <w:t xml:space="preserve"> by the </w:t>
      </w:r>
      <w:r w:rsidRPr="00956956">
        <w:rPr>
          <w:i/>
          <w:szCs w:val="22"/>
        </w:rPr>
        <w:t>Purchaser</w:t>
      </w:r>
      <w:r>
        <w:rPr>
          <w:szCs w:val="22"/>
        </w:rPr>
        <w:t xml:space="preserve">. The </w:t>
      </w:r>
      <w:r w:rsidRPr="00956956">
        <w:rPr>
          <w:i/>
          <w:szCs w:val="22"/>
        </w:rPr>
        <w:t>Supplier</w:t>
      </w:r>
      <w:r>
        <w:rPr>
          <w:szCs w:val="22"/>
        </w:rPr>
        <w:t xml:space="preserve"> will be required to enter into a legally binding non-disclosure agreement with the </w:t>
      </w:r>
      <w:r w:rsidRPr="001D442C">
        <w:rPr>
          <w:i/>
          <w:iCs/>
          <w:szCs w:val="22"/>
        </w:rPr>
        <w:t>Purchaser</w:t>
      </w:r>
      <w:r>
        <w:rPr>
          <w:szCs w:val="22"/>
        </w:rPr>
        <w:t xml:space="preserve"> to protect the </w:t>
      </w:r>
      <w:r w:rsidRPr="00956956">
        <w:rPr>
          <w:i/>
          <w:szCs w:val="22"/>
        </w:rPr>
        <w:t>Purchaser’s</w:t>
      </w:r>
      <w:r>
        <w:rPr>
          <w:szCs w:val="22"/>
        </w:rPr>
        <w:t xml:space="preserve"> design information and intellectual property for all aspects of the burner.</w:t>
      </w:r>
    </w:p>
    <w:p w14:paraId="3C03309B" w14:textId="77777777" w:rsidR="00FE0AD6" w:rsidRPr="00B35F54" w:rsidRDefault="00FE0AD6" w:rsidP="005874AB">
      <w:pPr>
        <w:pStyle w:val="BodyText"/>
        <w:spacing w:line="276" w:lineRule="auto"/>
        <w:rPr>
          <w:szCs w:val="22"/>
        </w:rPr>
      </w:pPr>
    </w:p>
    <w:p w14:paraId="616C84BF" w14:textId="5C46E4E8" w:rsidR="00FE0AD6" w:rsidRDefault="00FE0AD6" w:rsidP="005874AB">
      <w:pPr>
        <w:spacing w:line="276" w:lineRule="auto"/>
        <w:ind w:left="709"/>
        <w:jc w:val="both"/>
        <w:rPr>
          <w:szCs w:val="22"/>
        </w:rPr>
      </w:pPr>
      <w:r>
        <w:rPr>
          <w:szCs w:val="22"/>
        </w:rPr>
        <w:t xml:space="preserve">All </w:t>
      </w:r>
      <w:r w:rsidRPr="00956956">
        <w:rPr>
          <w:i/>
          <w:szCs w:val="22"/>
        </w:rPr>
        <w:t>Suppliers</w:t>
      </w:r>
      <w:r>
        <w:rPr>
          <w:szCs w:val="22"/>
        </w:rPr>
        <w:t xml:space="preserve"> wh</w:t>
      </w:r>
      <w:r w:rsidR="00934220">
        <w:rPr>
          <w:szCs w:val="22"/>
        </w:rPr>
        <w:t>o tender on this project shall also</w:t>
      </w:r>
      <w:r>
        <w:rPr>
          <w:szCs w:val="22"/>
        </w:rPr>
        <w:t xml:space="preserve"> be required to enter into a legally binding non-disclosure agreement with the </w:t>
      </w:r>
      <w:r w:rsidRPr="00956956">
        <w:rPr>
          <w:i/>
          <w:szCs w:val="22"/>
        </w:rPr>
        <w:t>Purchaser</w:t>
      </w:r>
      <w:r>
        <w:rPr>
          <w:szCs w:val="22"/>
        </w:rPr>
        <w:t xml:space="preserve"> to protect the </w:t>
      </w:r>
      <w:r w:rsidRPr="00956956">
        <w:rPr>
          <w:i/>
          <w:szCs w:val="22"/>
        </w:rPr>
        <w:t>Purchaser’s</w:t>
      </w:r>
      <w:r>
        <w:rPr>
          <w:szCs w:val="22"/>
        </w:rPr>
        <w:t xml:space="preserve"> design information and intellectual property for all aspects of the burner and technology. They will also be required to return all drawings and parts lists to the </w:t>
      </w:r>
      <w:r w:rsidRPr="00956956">
        <w:rPr>
          <w:i/>
          <w:szCs w:val="22"/>
        </w:rPr>
        <w:t>Purchaser</w:t>
      </w:r>
      <w:r>
        <w:rPr>
          <w:szCs w:val="22"/>
        </w:rPr>
        <w:t xml:space="preserve">. The </w:t>
      </w:r>
      <w:r w:rsidRPr="007B112D">
        <w:rPr>
          <w:szCs w:val="22"/>
        </w:rPr>
        <w:t>non-disclosure agreement</w:t>
      </w:r>
      <w:r>
        <w:rPr>
          <w:szCs w:val="22"/>
        </w:rPr>
        <w:t xml:space="preserve"> will also apply to any sub-</w:t>
      </w:r>
      <w:r w:rsidR="006F45EE">
        <w:rPr>
          <w:szCs w:val="22"/>
        </w:rPr>
        <w:t>suppliers</w:t>
      </w:r>
      <w:r>
        <w:rPr>
          <w:szCs w:val="22"/>
        </w:rPr>
        <w:t xml:space="preserve"> used by the </w:t>
      </w:r>
      <w:r w:rsidRPr="005D504F">
        <w:rPr>
          <w:i/>
          <w:szCs w:val="22"/>
        </w:rPr>
        <w:t>Supplier</w:t>
      </w:r>
      <w:r>
        <w:rPr>
          <w:i/>
          <w:szCs w:val="22"/>
        </w:rPr>
        <w:t xml:space="preserve">. </w:t>
      </w:r>
      <w:r>
        <w:rPr>
          <w:szCs w:val="22"/>
        </w:rPr>
        <w:t xml:space="preserve">The unsuccessful </w:t>
      </w:r>
      <w:r w:rsidRPr="00956956">
        <w:rPr>
          <w:i/>
          <w:szCs w:val="22"/>
        </w:rPr>
        <w:t>Suppliers</w:t>
      </w:r>
      <w:r>
        <w:rPr>
          <w:szCs w:val="22"/>
        </w:rPr>
        <w:t xml:space="preserve"> may under no circumstances retain any drawings or design information in any format whatsoever.</w:t>
      </w:r>
    </w:p>
    <w:p w14:paraId="1B2D7672" w14:textId="77777777" w:rsidR="00FE0AD6" w:rsidRPr="007B112D" w:rsidRDefault="00FE0AD6" w:rsidP="005874AB">
      <w:pPr>
        <w:spacing w:line="276" w:lineRule="auto"/>
        <w:ind w:left="709"/>
        <w:jc w:val="both"/>
        <w:rPr>
          <w:szCs w:val="22"/>
        </w:rPr>
      </w:pPr>
    </w:p>
    <w:p w14:paraId="3A25ABD6" w14:textId="77777777" w:rsidR="00FE0AD6" w:rsidRDefault="00FE0AD6" w:rsidP="00935524">
      <w:pPr>
        <w:pStyle w:val="Heading1"/>
        <w:keepLines w:val="0"/>
        <w:numPr>
          <w:ilvl w:val="0"/>
          <w:numId w:val="1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before="240" w:after="240"/>
        <w:jc w:val="both"/>
        <w:rPr>
          <w:i/>
          <w:color w:val="000000"/>
        </w:rPr>
      </w:pPr>
      <w:bookmarkStart w:id="47" w:name="_Ref527624844"/>
      <w:bookmarkStart w:id="48" w:name="_Ref527624851"/>
      <w:bookmarkStart w:id="49" w:name="_Toc527722074"/>
      <w:bookmarkStart w:id="50" w:name="_Toc132716131"/>
      <w:r>
        <w:t xml:space="preserve">Specifications of the </w:t>
      </w:r>
      <w:r w:rsidRPr="007E3576">
        <w:rPr>
          <w:i/>
          <w:color w:val="000000"/>
        </w:rPr>
        <w:t>goods</w:t>
      </w:r>
      <w:r>
        <w:rPr>
          <w:color w:val="000000"/>
        </w:rPr>
        <w:t xml:space="preserve"> and </w:t>
      </w:r>
      <w:r w:rsidRPr="00356B66">
        <w:rPr>
          <w:i/>
          <w:color w:val="000000"/>
        </w:rPr>
        <w:t>services</w:t>
      </w:r>
      <w:bookmarkEnd w:id="47"/>
      <w:bookmarkEnd w:id="48"/>
      <w:bookmarkEnd w:id="49"/>
      <w:bookmarkEnd w:id="50"/>
    </w:p>
    <w:p w14:paraId="523E01F7" w14:textId="77777777" w:rsidR="00FE0AD6" w:rsidRPr="007B112D" w:rsidRDefault="00FE0AD6" w:rsidP="005874AB">
      <w:pPr>
        <w:pStyle w:val="BodyText"/>
        <w:spacing w:line="276" w:lineRule="auto"/>
        <w:ind w:left="426"/>
        <w:rPr>
          <w:szCs w:val="22"/>
        </w:rPr>
      </w:pPr>
      <w:r w:rsidRPr="007B112D">
        <w:rPr>
          <w:szCs w:val="22"/>
        </w:rPr>
        <w:t>The scope of work will include the following:</w:t>
      </w:r>
    </w:p>
    <w:p w14:paraId="2FDE36AD" w14:textId="4D8EBE8B" w:rsidR="00FE0AD6" w:rsidRPr="008C1561" w:rsidRDefault="00FE0AD6" w:rsidP="00935524">
      <w:pPr>
        <w:pStyle w:val="BodyText"/>
        <w:numPr>
          <w:ilvl w:val="0"/>
          <w:numId w:val="1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uppressAutoHyphens/>
        <w:spacing w:after="60" w:line="276" w:lineRule="auto"/>
        <w:rPr>
          <w:szCs w:val="22"/>
        </w:rPr>
      </w:pPr>
      <w:r>
        <w:rPr>
          <w:szCs w:val="22"/>
        </w:rPr>
        <w:t xml:space="preserve">The </w:t>
      </w:r>
      <w:r w:rsidRPr="00D22CB3">
        <w:rPr>
          <w:i/>
          <w:szCs w:val="22"/>
        </w:rPr>
        <w:t>Supplier</w:t>
      </w:r>
      <w:r>
        <w:rPr>
          <w:szCs w:val="22"/>
        </w:rPr>
        <w:t xml:space="preserve"> shall manufacture </w:t>
      </w:r>
      <w:r w:rsidR="00314D8E">
        <w:rPr>
          <w:szCs w:val="22"/>
        </w:rPr>
        <w:t>seventy-two</w:t>
      </w:r>
      <w:r w:rsidR="004771A6">
        <w:rPr>
          <w:szCs w:val="22"/>
        </w:rPr>
        <w:t xml:space="preserve"> (</w:t>
      </w:r>
      <w:r w:rsidR="00314D8E">
        <w:rPr>
          <w:szCs w:val="22"/>
        </w:rPr>
        <w:t>72</w:t>
      </w:r>
      <w:r w:rsidR="004771A6" w:rsidRPr="00314D8E">
        <w:rPr>
          <w:szCs w:val="22"/>
        </w:rPr>
        <w:t>)</w:t>
      </w:r>
      <w:r w:rsidRPr="00314D8E">
        <w:rPr>
          <w:szCs w:val="22"/>
        </w:rPr>
        <w:t xml:space="preserve"> complete</w:t>
      </w:r>
      <w:r w:rsidRPr="007B112D">
        <w:rPr>
          <w:szCs w:val="22"/>
        </w:rPr>
        <w:t xml:space="preserve"> Low </w:t>
      </w:r>
      <w:r>
        <w:rPr>
          <w:szCs w:val="22"/>
        </w:rPr>
        <w:t>NO</w:t>
      </w:r>
      <w:r w:rsidRPr="00B111CE">
        <w:rPr>
          <w:szCs w:val="22"/>
          <w:vertAlign w:val="subscript"/>
        </w:rPr>
        <w:t>x</w:t>
      </w:r>
      <w:r w:rsidRPr="007B112D">
        <w:rPr>
          <w:szCs w:val="22"/>
        </w:rPr>
        <w:t xml:space="preserve"> burners</w:t>
      </w:r>
      <w:r>
        <w:rPr>
          <w:szCs w:val="22"/>
        </w:rPr>
        <w:t xml:space="preserve"> and burner spares (</w:t>
      </w:r>
      <w:r w:rsidRPr="007B112D">
        <w:rPr>
          <w:szCs w:val="22"/>
        </w:rPr>
        <w:t>inclu</w:t>
      </w:r>
      <w:r>
        <w:rPr>
          <w:szCs w:val="22"/>
        </w:rPr>
        <w:t>sive of</w:t>
      </w:r>
      <w:r w:rsidRPr="007B112D">
        <w:rPr>
          <w:szCs w:val="22"/>
        </w:rPr>
        <w:t xml:space="preserve"> bolts, </w:t>
      </w:r>
      <w:proofErr w:type="gramStart"/>
      <w:r w:rsidRPr="007B112D">
        <w:rPr>
          <w:szCs w:val="22"/>
        </w:rPr>
        <w:t>nuts</w:t>
      </w:r>
      <w:proofErr w:type="gramEnd"/>
      <w:r w:rsidRPr="007B112D">
        <w:rPr>
          <w:szCs w:val="22"/>
        </w:rPr>
        <w:t xml:space="preserve"> and washers</w:t>
      </w:r>
      <w:r>
        <w:rPr>
          <w:szCs w:val="22"/>
        </w:rPr>
        <w:t>)</w:t>
      </w:r>
      <w:r w:rsidRPr="007B112D">
        <w:rPr>
          <w:szCs w:val="22"/>
        </w:rPr>
        <w:t xml:space="preserve">, </w:t>
      </w:r>
      <w:r>
        <w:rPr>
          <w:szCs w:val="22"/>
        </w:rPr>
        <w:t xml:space="preserve">as per drawings and parts lists provided by the </w:t>
      </w:r>
      <w:r w:rsidRPr="00D22CB3">
        <w:rPr>
          <w:i/>
          <w:szCs w:val="22"/>
        </w:rPr>
        <w:t>Purchaser</w:t>
      </w:r>
      <w:r>
        <w:rPr>
          <w:szCs w:val="22"/>
        </w:rPr>
        <w:t xml:space="preserve"> in section </w:t>
      </w:r>
      <w:r w:rsidR="008D77A3">
        <w:rPr>
          <w:szCs w:val="22"/>
        </w:rPr>
        <w:fldChar w:fldCharType="begin"/>
      </w:r>
      <w:r w:rsidR="008D77A3">
        <w:rPr>
          <w:szCs w:val="22"/>
        </w:rPr>
        <w:instrText xml:space="preserve"> REF _Ref527711460 \r \h </w:instrText>
      </w:r>
      <w:r w:rsidR="008D77A3">
        <w:rPr>
          <w:szCs w:val="22"/>
        </w:rPr>
      </w:r>
      <w:r w:rsidR="008D77A3">
        <w:rPr>
          <w:szCs w:val="22"/>
        </w:rPr>
        <w:fldChar w:fldCharType="separate"/>
      </w:r>
      <w:r w:rsidR="00823C47">
        <w:rPr>
          <w:szCs w:val="22"/>
        </w:rPr>
        <w:t>6</w:t>
      </w:r>
      <w:r w:rsidR="008D77A3">
        <w:rPr>
          <w:szCs w:val="22"/>
        </w:rPr>
        <w:fldChar w:fldCharType="end"/>
      </w:r>
      <w:r>
        <w:rPr>
          <w:szCs w:val="22"/>
        </w:rPr>
        <w:t xml:space="preserve"> and according to ESKOM burner manufacturing standard </w:t>
      </w:r>
      <w:r w:rsidRPr="009918CA">
        <w:rPr>
          <w:szCs w:val="22"/>
        </w:rPr>
        <w:t>240-106027729</w:t>
      </w:r>
      <w:r>
        <w:rPr>
          <w:szCs w:val="22"/>
        </w:rPr>
        <w:t xml:space="preserve">. </w:t>
      </w:r>
    </w:p>
    <w:p w14:paraId="7AE44B6F" w14:textId="77777777" w:rsidR="00FE0AD6" w:rsidRDefault="00FE0AD6" w:rsidP="00935524">
      <w:pPr>
        <w:pStyle w:val="BodyText"/>
        <w:numPr>
          <w:ilvl w:val="0"/>
          <w:numId w:val="1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uppressAutoHyphens/>
        <w:spacing w:after="60" w:line="276" w:lineRule="auto"/>
        <w:rPr>
          <w:szCs w:val="22"/>
        </w:rPr>
      </w:pPr>
      <w:bookmarkStart w:id="51" w:name="_Ref527634554"/>
      <w:r>
        <w:rPr>
          <w:szCs w:val="22"/>
        </w:rPr>
        <w:t xml:space="preserve">The burner spares comprise the </w:t>
      </w:r>
      <w:proofErr w:type="gramStart"/>
      <w:r>
        <w:rPr>
          <w:szCs w:val="22"/>
        </w:rPr>
        <w:t>following;</w:t>
      </w:r>
      <w:bookmarkEnd w:id="51"/>
      <w:proofErr w:type="gramEnd"/>
    </w:p>
    <w:p w14:paraId="232ED132" w14:textId="77777777" w:rsidR="00FE0AD6" w:rsidRDefault="00FE0AD6" w:rsidP="00935524">
      <w:pPr>
        <w:pStyle w:val="BodyText"/>
        <w:numPr>
          <w:ilvl w:val="0"/>
          <w:numId w:val="2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uppressAutoHyphens/>
        <w:spacing w:after="60" w:line="276" w:lineRule="auto"/>
        <w:rPr>
          <w:szCs w:val="22"/>
        </w:rPr>
      </w:pPr>
      <w:r>
        <w:rPr>
          <w:szCs w:val="22"/>
        </w:rPr>
        <w:t xml:space="preserve">4 x burner outlet SM V </w:t>
      </w:r>
      <w:r>
        <w:rPr>
          <w:szCs w:val="22"/>
        </w:rPr>
        <w:tab/>
        <w:t>(</w:t>
      </w:r>
      <w:r w:rsidRPr="009F6731">
        <w:rPr>
          <w:szCs w:val="22"/>
        </w:rPr>
        <w:t>060202-Z5330-113-0 Burner outlet SMV</w:t>
      </w:r>
      <w:r w:rsidR="005874AB">
        <w:rPr>
          <w:szCs w:val="22"/>
        </w:rPr>
        <w:t xml:space="preserve">), 2 left swirl, </w:t>
      </w:r>
      <w:r>
        <w:rPr>
          <w:szCs w:val="22"/>
        </w:rPr>
        <w:t>2 right swirl</w:t>
      </w:r>
    </w:p>
    <w:p w14:paraId="561C25FB" w14:textId="77777777" w:rsidR="00FE0AD6" w:rsidRDefault="00FE0AD6" w:rsidP="00935524">
      <w:pPr>
        <w:pStyle w:val="BodyText"/>
        <w:numPr>
          <w:ilvl w:val="0"/>
          <w:numId w:val="2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uppressAutoHyphens/>
        <w:spacing w:after="60" w:line="276" w:lineRule="auto"/>
        <w:rPr>
          <w:szCs w:val="22"/>
        </w:rPr>
      </w:pPr>
      <w:r>
        <w:rPr>
          <w:szCs w:val="22"/>
        </w:rPr>
        <w:t xml:space="preserve">4 x central core air impeller </w:t>
      </w:r>
      <w:r>
        <w:rPr>
          <w:szCs w:val="22"/>
        </w:rPr>
        <w:tab/>
        <w:t>(060202-Z5330-107-0 SMV B</w:t>
      </w:r>
      <w:r w:rsidRPr="000777DE">
        <w:rPr>
          <w:szCs w:val="22"/>
        </w:rPr>
        <w:t>u</w:t>
      </w:r>
      <w:r>
        <w:rPr>
          <w:szCs w:val="22"/>
        </w:rPr>
        <w:t>r</w:t>
      </w:r>
      <w:r w:rsidRPr="000777DE">
        <w:rPr>
          <w:szCs w:val="22"/>
        </w:rPr>
        <w:t xml:space="preserve">ner </w:t>
      </w:r>
      <w:r>
        <w:rPr>
          <w:szCs w:val="22"/>
        </w:rPr>
        <w:t>–</w:t>
      </w:r>
      <w:r w:rsidRPr="000777DE">
        <w:rPr>
          <w:szCs w:val="22"/>
        </w:rPr>
        <w:t xml:space="preserve"> Impeller</w:t>
      </w:r>
      <w:r w:rsidR="005874AB">
        <w:rPr>
          <w:szCs w:val="22"/>
        </w:rPr>
        <w:t xml:space="preserve">), 2 left swirl, </w:t>
      </w:r>
      <w:r>
        <w:rPr>
          <w:szCs w:val="22"/>
        </w:rPr>
        <w:t>2 right swirl</w:t>
      </w:r>
    </w:p>
    <w:p w14:paraId="10E9FE94" w14:textId="77777777" w:rsidR="00FE0AD6" w:rsidRDefault="00FE0AD6" w:rsidP="00935524">
      <w:pPr>
        <w:pStyle w:val="BodyText"/>
        <w:numPr>
          <w:ilvl w:val="0"/>
          <w:numId w:val="2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uppressAutoHyphens/>
        <w:spacing w:after="60" w:line="276" w:lineRule="auto"/>
        <w:rPr>
          <w:szCs w:val="22"/>
        </w:rPr>
      </w:pPr>
      <w:r>
        <w:rPr>
          <w:szCs w:val="22"/>
        </w:rPr>
        <w:t xml:space="preserve">4 x core air tube </w:t>
      </w:r>
      <w:r>
        <w:rPr>
          <w:szCs w:val="22"/>
        </w:rPr>
        <w:tab/>
      </w:r>
      <w:r>
        <w:rPr>
          <w:szCs w:val="22"/>
        </w:rPr>
        <w:tab/>
        <w:t>(</w:t>
      </w:r>
      <w:r w:rsidRPr="009F6731">
        <w:rPr>
          <w:szCs w:val="22"/>
        </w:rPr>
        <w:t>060202-Z5330-106-1 SMV Burner - Core air tube</w:t>
      </w:r>
      <w:r w:rsidR="005874AB">
        <w:rPr>
          <w:szCs w:val="22"/>
        </w:rPr>
        <w:t xml:space="preserve">), 2 left swirl, </w:t>
      </w:r>
      <w:r>
        <w:rPr>
          <w:szCs w:val="22"/>
        </w:rPr>
        <w:t>2 right swirl</w:t>
      </w:r>
    </w:p>
    <w:p w14:paraId="7BD838EC" w14:textId="77777777" w:rsidR="00FE0AD6" w:rsidRDefault="00FE0AD6" w:rsidP="00935524">
      <w:pPr>
        <w:pStyle w:val="BodyText"/>
        <w:numPr>
          <w:ilvl w:val="0"/>
          <w:numId w:val="2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uppressAutoHyphens/>
        <w:spacing w:after="60" w:line="276" w:lineRule="auto"/>
        <w:rPr>
          <w:szCs w:val="22"/>
        </w:rPr>
      </w:pPr>
      <w:r>
        <w:rPr>
          <w:szCs w:val="22"/>
        </w:rPr>
        <w:t>4 x flange for core air tube</w:t>
      </w:r>
      <w:r>
        <w:rPr>
          <w:szCs w:val="22"/>
        </w:rPr>
        <w:tab/>
        <w:t>(</w:t>
      </w:r>
      <w:r w:rsidRPr="009F6731">
        <w:rPr>
          <w:szCs w:val="22"/>
        </w:rPr>
        <w:t>060202-Z5330-108-0 SMV Burner - Flange for core air tube</w:t>
      </w:r>
      <w:r>
        <w:rPr>
          <w:szCs w:val="22"/>
        </w:rPr>
        <w:t>)</w:t>
      </w:r>
    </w:p>
    <w:p w14:paraId="310CA8AD" w14:textId="77777777" w:rsidR="00FE0AD6" w:rsidRDefault="00FE0AD6" w:rsidP="00935524">
      <w:pPr>
        <w:pStyle w:val="BodyText"/>
        <w:numPr>
          <w:ilvl w:val="0"/>
          <w:numId w:val="2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uppressAutoHyphens/>
        <w:spacing w:after="60" w:line="276" w:lineRule="auto"/>
        <w:rPr>
          <w:szCs w:val="22"/>
        </w:rPr>
      </w:pPr>
      <w:r>
        <w:rPr>
          <w:szCs w:val="22"/>
        </w:rPr>
        <w:t xml:space="preserve">4 x secondary air swirler </w:t>
      </w:r>
      <w:r>
        <w:rPr>
          <w:szCs w:val="22"/>
        </w:rPr>
        <w:tab/>
        <w:t>(</w:t>
      </w:r>
      <w:r w:rsidRPr="009F6731">
        <w:rPr>
          <w:szCs w:val="22"/>
        </w:rPr>
        <w:t xml:space="preserve">060202-Z5330-102-1 SMV Burner </w:t>
      </w:r>
      <w:r>
        <w:rPr>
          <w:szCs w:val="22"/>
        </w:rPr>
        <w:t>–</w:t>
      </w:r>
      <w:r w:rsidRPr="009F6731">
        <w:rPr>
          <w:szCs w:val="22"/>
        </w:rPr>
        <w:t xml:space="preserve"> Swirler</w:t>
      </w:r>
      <w:r>
        <w:rPr>
          <w:szCs w:val="22"/>
        </w:rPr>
        <w:t>), 2 left swirl, 2 right swirl</w:t>
      </w:r>
    </w:p>
    <w:p w14:paraId="4DAFC0E6" w14:textId="77777777" w:rsidR="00FE0AD6" w:rsidRDefault="00FE0AD6" w:rsidP="00935524">
      <w:pPr>
        <w:pStyle w:val="BodyText"/>
        <w:numPr>
          <w:ilvl w:val="0"/>
          <w:numId w:val="2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uppressAutoHyphens/>
        <w:spacing w:after="60" w:line="276" w:lineRule="auto"/>
        <w:rPr>
          <w:szCs w:val="22"/>
        </w:rPr>
      </w:pPr>
      <w:r>
        <w:rPr>
          <w:szCs w:val="22"/>
        </w:rPr>
        <w:t xml:space="preserve">4 x PF inlet </w:t>
      </w:r>
      <w:r>
        <w:rPr>
          <w:szCs w:val="22"/>
        </w:rPr>
        <w:tab/>
      </w:r>
      <w:r>
        <w:rPr>
          <w:szCs w:val="22"/>
        </w:rPr>
        <w:tab/>
      </w:r>
      <w:r>
        <w:rPr>
          <w:szCs w:val="22"/>
        </w:rPr>
        <w:tab/>
        <w:t>(</w:t>
      </w:r>
      <w:r w:rsidRPr="009F6731">
        <w:rPr>
          <w:szCs w:val="22"/>
        </w:rPr>
        <w:t>060202-Z5330-103-0 SMV Burner - PF inlet</w:t>
      </w:r>
      <w:r>
        <w:rPr>
          <w:szCs w:val="22"/>
        </w:rPr>
        <w:t>)</w:t>
      </w:r>
    </w:p>
    <w:p w14:paraId="6A881F67" w14:textId="77777777" w:rsidR="00FE0AD6" w:rsidRDefault="00FE0AD6" w:rsidP="00935524">
      <w:pPr>
        <w:pStyle w:val="BodyText"/>
        <w:numPr>
          <w:ilvl w:val="0"/>
          <w:numId w:val="2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uppressAutoHyphens/>
        <w:spacing w:after="60" w:line="276" w:lineRule="auto"/>
        <w:rPr>
          <w:szCs w:val="22"/>
        </w:rPr>
      </w:pPr>
      <w:r>
        <w:rPr>
          <w:szCs w:val="22"/>
        </w:rPr>
        <w:t>4 x liner plates for PF inlet</w:t>
      </w:r>
      <w:r>
        <w:rPr>
          <w:szCs w:val="22"/>
        </w:rPr>
        <w:tab/>
        <w:t>(</w:t>
      </w:r>
      <w:r w:rsidRPr="008C1561">
        <w:rPr>
          <w:szCs w:val="22"/>
        </w:rPr>
        <w:t xml:space="preserve">060202-Z5330-116-0 </w:t>
      </w:r>
      <w:proofErr w:type="spellStart"/>
      <w:r w:rsidRPr="008C1561">
        <w:rPr>
          <w:szCs w:val="22"/>
        </w:rPr>
        <w:t>SMV_Liner</w:t>
      </w:r>
      <w:proofErr w:type="spellEnd"/>
      <w:r w:rsidRPr="008C1561">
        <w:rPr>
          <w:szCs w:val="22"/>
        </w:rPr>
        <w:t xml:space="preserve"> plates for PF inlet</w:t>
      </w:r>
      <w:r>
        <w:rPr>
          <w:szCs w:val="22"/>
        </w:rPr>
        <w:t>)</w:t>
      </w:r>
    </w:p>
    <w:p w14:paraId="0329A92F" w14:textId="77777777" w:rsidR="00FE0AD6" w:rsidRPr="008C1561" w:rsidRDefault="00FE0AD6" w:rsidP="00935524">
      <w:pPr>
        <w:pStyle w:val="BodyText"/>
        <w:numPr>
          <w:ilvl w:val="0"/>
          <w:numId w:val="2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uppressAutoHyphens/>
        <w:spacing w:after="60" w:line="276" w:lineRule="auto"/>
        <w:rPr>
          <w:szCs w:val="22"/>
        </w:rPr>
      </w:pPr>
      <w:r>
        <w:rPr>
          <w:szCs w:val="22"/>
        </w:rPr>
        <w:t>4 x secondary air flange</w:t>
      </w:r>
      <w:r>
        <w:rPr>
          <w:szCs w:val="22"/>
        </w:rPr>
        <w:tab/>
        <w:t>(</w:t>
      </w:r>
      <w:r w:rsidRPr="009F6731">
        <w:rPr>
          <w:szCs w:val="22"/>
        </w:rPr>
        <w:t>060202-Z5330-104-1 SMV Burner - Second. air flange</w:t>
      </w:r>
      <w:r>
        <w:rPr>
          <w:szCs w:val="22"/>
        </w:rPr>
        <w:t>)</w:t>
      </w:r>
    </w:p>
    <w:p w14:paraId="704C1FBA" w14:textId="77777777" w:rsidR="00FE0AD6" w:rsidRDefault="00FE0AD6" w:rsidP="00935524">
      <w:pPr>
        <w:pStyle w:val="BodyText"/>
        <w:numPr>
          <w:ilvl w:val="0"/>
          <w:numId w:val="1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uppressAutoHyphens/>
        <w:spacing w:after="60" w:line="276" w:lineRule="auto"/>
        <w:rPr>
          <w:szCs w:val="22"/>
        </w:rPr>
      </w:pPr>
      <w:r w:rsidRPr="00956956">
        <w:rPr>
          <w:szCs w:val="22"/>
        </w:rPr>
        <w:t>The</w:t>
      </w:r>
      <w:r w:rsidRPr="007A70C7">
        <w:rPr>
          <w:i/>
          <w:szCs w:val="22"/>
        </w:rPr>
        <w:t xml:space="preserve"> Purchaser</w:t>
      </w:r>
      <w:r>
        <w:rPr>
          <w:szCs w:val="22"/>
        </w:rPr>
        <w:t xml:space="preserve"> shall provide to </w:t>
      </w:r>
      <w:r w:rsidRPr="00956956">
        <w:rPr>
          <w:szCs w:val="22"/>
        </w:rPr>
        <w:t>The</w:t>
      </w:r>
      <w:r w:rsidRPr="007A70C7">
        <w:rPr>
          <w:i/>
          <w:szCs w:val="22"/>
        </w:rPr>
        <w:t xml:space="preserve"> Supplier </w:t>
      </w:r>
      <w:r>
        <w:rPr>
          <w:szCs w:val="22"/>
        </w:rPr>
        <w:t>design drawings for the Tutuka Low NO</w:t>
      </w:r>
      <w:r w:rsidRPr="00D22CB3">
        <w:rPr>
          <w:szCs w:val="22"/>
        </w:rPr>
        <w:t>x</w:t>
      </w:r>
      <w:r>
        <w:rPr>
          <w:szCs w:val="22"/>
        </w:rPr>
        <w:t xml:space="preserve"> coal burners, in hardcopy format as per </w:t>
      </w:r>
      <w:r w:rsidRPr="00D22CB3">
        <w:rPr>
          <w:szCs w:val="22"/>
        </w:rPr>
        <w:t xml:space="preserve">section </w:t>
      </w:r>
      <w:r w:rsidR="009C6787">
        <w:rPr>
          <w:szCs w:val="22"/>
        </w:rPr>
        <w:fldChar w:fldCharType="begin"/>
      </w:r>
      <w:r w:rsidR="009C6787">
        <w:rPr>
          <w:szCs w:val="22"/>
        </w:rPr>
        <w:instrText xml:space="preserve"> REF _Ref527719224 \r \h </w:instrText>
      </w:r>
      <w:r w:rsidR="009C6787">
        <w:rPr>
          <w:szCs w:val="22"/>
        </w:rPr>
      </w:r>
      <w:r w:rsidR="009C6787">
        <w:rPr>
          <w:szCs w:val="22"/>
        </w:rPr>
        <w:fldChar w:fldCharType="separate"/>
      </w:r>
      <w:r w:rsidR="00823C47">
        <w:rPr>
          <w:szCs w:val="22"/>
        </w:rPr>
        <w:t>6</w:t>
      </w:r>
      <w:r w:rsidR="009C6787">
        <w:rPr>
          <w:szCs w:val="22"/>
        </w:rPr>
        <w:fldChar w:fldCharType="end"/>
      </w:r>
      <w:r>
        <w:rPr>
          <w:szCs w:val="22"/>
        </w:rPr>
        <w:t xml:space="preserve">.  The </w:t>
      </w:r>
      <w:r w:rsidRPr="007A70C7">
        <w:rPr>
          <w:i/>
          <w:szCs w:val="22"/>
        </w:rPr>
        <w:t>Supplier</w:t>
      </w:r>
      <w:r>
        <w:rPr>
          <w:szCs w:val="22"/>
        </w:rPr>
        <w:t xml:space="preserve"> shall produce manufacturing drawings from the design drawings. All drawings in this contract, whether detail design or manufacturing, shall remain the property of Eskom and have the Eskom logo and title block as per ESKOM drawing standard </w:t>
      </w:r>
      <w:r w:rsidRPr="009918CA">
        <w:rPr>
          <w:szCs w:val="22"/>
        </w:rPr>
        <w:t>240-86973501</w:t>
      </w:r>
      <w:r>
        <w:rPr>
          <w:szCs w:val="22"/>
        </w:rPr>
        <w:t>.</w:t>
      </w:r>
    </w:p>
    <w:p w14:paraId="336A107E" w14:textId="77777777" w:rsidR="00FE0AD6" w:rsidRPr="00D22CB3" w:rsidRDefault="00FE0AD6" w:rsidP="00935524">
      <w:pPr>
        <w:pStyle w:val="BodyText"/>
        <w:numPr>
          <w:ilvl w:val="0"/>
          <w:numId w:val="1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uppressAutoHyphens/>
        <w:spacing w:after="60" w:line="276" w:lineRule="auto"/>
        <w:rPr>
          <w:szCs w:val="22"/>
        </w:rPr>
      </w:pPr>
      <w:r w:rsidRPr="00956956">
        <w:rPr>
          <w:szCs w:val="22"/>
        </w:rPr>
        <w:t>The</w:t>
      </w:r>
      <w:r w:rsidRPr="007A70C7">
        <w:rPr>
          <w:i/>
          <w:szCs w:val="22"/>
        </w:rPr>
        <w:t xml:space="preserve"> Supplier</w:t>
      </w:r>
      <w:r>
        <w:rPr>
          <w:szCs w:val="22"/>
        </w:rPr>
        <w:t xml:space="preserve"> shall order and deliver </w:t>
      </w:r>
      <w:proofErr w:type="gramStart"/>
      <w:r w:rsidRPr="00745A18">
        <w:rPr>
          <w:szCs w:val="22"/>
        </w:rPr>
        <w:t xml:space="preserve">all </w:t>
      </w:r>
      <w:r>
        <w:rPr>
          <w:szCs w:val="22"/>
        </w:rPr>
        <w:t>of</w:t>
      </w:r>
      <w:proofErr w:type="gramEnd"/>
      <w:r>
        <w:rPr>
          <w:szCs w:val="22"/>
        </w:rPr>
        <w:t xml:space="preserve"> </w:t>
      </w:r>
      <w:r w:rsidRPr="00745A18">
        <w:rPr>
          <w:szCs w:val="22"/>
        </w:rPr>
        <w:t>the required material</w:t>
      </w:r>
      <w:r>
        <w:rPr>
          <w:szCs w:val="22"/>
        </w:rPr>
        <w:t xml:space="preserve">, including the </w:t>
      </w:r>
      <w:r w:rsidRPr="00FB36DC">
        <w:rPr>
          <w:szCs w:val="22"/>
        </w:rPr>
        <w:t>liner plates</w:t>
      </w:r>
      <w:r w:rsidRPr="00745A18">
        <w:rPr>
          <w:szCs w:val="22"/>
        </w:rPr>
        <w:t xml:space="preserve"> for the manufacture of the burners</w:t>
      </w:r>
      <w:r>
        <w:rPr>
          <w:szCs w:val="22"/>
        </w:rPr>
        <w:t>, burner stands</w:t>
      </w:r>
      <w:r w:rsidRPr="00745A18">
        <w:rPr>
          <w:szCs w:val="22"/>
        </w:rPr>
        <w:t xml:space="preserve"> and transportation frames according to the design specifications</w:t>
      </w:r>
      <w:r>
        <w:rPr>
          <w:szCs w:val="22"/>
        </w:rPr>
        <w:t xml:space="preserve"> and drawings given in section </w:t>
      </w:r>
      <w:r w:rsidR="009C6787">
        <w:rPr>
          <w:szCs w:val="22"/>
        </w:rPr>
        <w:fldChar w:fldCharType="begin"/>
      </w:r>
      <w:r w:rsidR="009C6787">
        <w:rPr>
          <w:szCs w:val="22"/>
        </w:rPr>
        <w:instrText xml:space="preserve"> REF _Ref527719224 \r \h </w:instrText>
      </w:r>
      <w:r w:rsidR="009C6787">
        <w:rPr>
          <w:szCs w:val="22"/>
        </w:rPr>
      </w:r>
      <w:r w:rsidR="009C6787">
        <w:rPr>
          <w:szCs w:val="22"/>
        </w:rPr>
        <w:fldChar w:fldCharType="separate"/>
      </w:r>
      <w:r w:rsidR="00823C47">
        <w:rPr>
          <w:szCs w:val="22"/>
        </w:rPr>
        <w:t>6</w:t>
      </w:r>
      <w:r w:rsidR="009C6787">
        <w:rPr>
          <w:szCs w:val="22"/>
        </w:rPr>
        <w:fldChar w:fldCharType="end"/>
      </w:r>
      <w:r w:rsidRPr="00745A18">
        <w:rPr>
          <w:szCs w:val="22"/>
        </w:rPr>
        <w:t>.</w:t>
      </w:r>
      <w:r>
        <w:rPr>
          <w:szCs w:val="22"/>
        </w:rPr>
        <w:t xml:space="preserve"> The material supply shall also include the manufacturing jigs that are necessary to control distortion and ensure uniformity in the manufacturing process. </w:t>
      </w:r>
      <w:r w:rsidRPr="00956956">
        <w:rPr>
          <w:szCs w:val="22"/>
        </w:rPr>
        <w:t>The</w:t>
      </w:r>
      <w:r w:rsidRPr="007A70C7">
        <w:rPr>
          <w:i/>
          <w:szCs w:val="22"/>
        </w:rPr>
        <w:t xml:space="preserve"> Supplier</w:t>
      </w:r>
      <w:r>
        <w:rPr>
          <w:szCs w:val="22"/>
        </w:rPr>
        <w:t xml:space="preserve"> shall produce manufacturing drawings of the jigs. The drawings and the jigs shall become Eskom property and shall be delivered to site at the end of the contract. </w:t>
      </w:r>
    </w:p>
    <w:p w14:paraId="07078E2A" w14:textId="77777777" w:rsidR="00FE0AD6" w:rsidRDefault="00FE0AD6" w:rsidP="00935524">
      <w:pPr>
        <w:pStyle w:val="BodyText"/>
        <w:numPr>
          <w:ilvl w:val="0"/>
          <w:numId w:val="1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uppressAutoHyphens/>
        <w:spacing w:after="60" w:line="276" w:lineRule="auto"/>
        <w:rPr>
          <w:szCs w:val="22"/>
        </w:rPr>
      </w:pPr>
      <w:r w:rsidRPr="00956956">
        <w:rPr>
          <w:szCs w:val="22"/>
        </w:rPr>
        <w:t>The</w:t>
      </w:r>
      <w:r w:rsidRPr="007A70C7">
        <w:rPr>
          <w:i/>
          <w:szCs w:val="22"/>
        </w:rPr>
        <w:t xml:space="preserve"> Supplier</w:t>
      </w:r>
      <w:r>
        <w:rPr>
          <w:szCs w:val="22"/>
        </w:rPr>
        <w:t xml:space="preserve"> shall manufacture six (6) burner stands as per the relevant drawing in section </w:t>
      </w:r>
      <w:r w:rsidR="009C6787">
        <w:rPr>
          <w:szCs w:val="22"/>
        </w:rPr>
        <w:fldChar w:fldCharType="begin"/>
      </w:r>
      <w:r w:rsidR="009C6787">
        <w:rPr>
          <w:szCs w:val="22"/>
        </w:rPr>
        <w:instrText xml:space="preserve"> REF _Ref527719224 \r \h </w:instrText>
      </w:r>
      <w:r w:rsidR="009C6787">
        <w:rPr>
          <w:szCs w:val="22"/>
        </w:rPr>
      </w:r>
      <w:r w:rsidR="009C6787">
        <w:rPr>
          <w:szCs w:val="22"/>
        </w:rPr>
        <w:fldChar w:fldCharType="separate"/>
      </w:r>
      <w:r w:rsidR="00823C47">
        <w:rPr>
          <w:szCs w:val="22"/>
        </w:rPr>
        <w:t>6</w:t>
      </w:r>
      <w:r w:rsidR="009C6787">
        <w:rPr>
          <w:szCs w:val="22"/>
        </w:rPr>
        <w:fldChar w:fldCharType="end"/>
      </w:r>
      <w:r>
        <w:rPr>
          <w:szCs w:val="22"/>
        </w:rPr>
        <w:t xml:space="preserve">.  </w:t>
      </w:r>
    </w:p>
    <w:p w14:paraId="47E5934F" w14:textId="77777777" w:rsidR="00FE0AD6" w:rsidRDefault="00FE0AD6" w:rsidP="00935524">
      <w:pPr>
        <w:pStyle w:val="BodyText"/>
        <w:numPr>
          <w:ilvl w:val="0"/>
          <w:numId w:val="1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uppressAutoHyphens/>
        <w:spacing w:after="60" w:line="276" w:lineRule="auto"/>
        <w:rPr>
          <w:szCs w:val="22"/>
        </w:rPr>
      </w:pPr>
      <w:r w:rsidRPr="00956956">
        <w:rPr>
          <w:szCs w:val="22"/>
        </w:rPr>
        <w:t>The</w:t>
      </w:r>
      <w:r w:rsidRPr="007A70C7">
        <w:rPr>
          <w:i/>
          <w:szCs w:val="22"/>
        </w:rPr>
        <w:t xml:space="preserve"> Supplier</w:t>
      </w:r>
      <w:r>
        <w:rPr>
          <w:szCs w:val="22"/>
        </w:rPr>
        <w:t xml:space="preserve"> shall manufacture the wear liner plates for the PF inlet. </w:t>
      </w:r>
      <w:r w:rsidR="00AE04EB">
        <w:rPr>
          <w:szCs w:val="22"/>
        </w:rPr>
        <w:t xml:space="preserve">The material for </w:t>
      </w:r>
      <w:r w:rsidRPr="00D22CB3">
        <w:rPr>
          <w:szCs w:val="22"/>
        </w:rPr>
        <w:t>lining</w:t>
      </w:r>
      <w:r>
        <w:rPr>
          <w:szCs w:val="22"/>
        </w:rPr>
        <w:t xml:space="preserve"> shall be </w:t>
      </w:r>
      <w:r w:rsidR="00AE04EB">
        <w:rPr>
          <w:szCs w:val="22"/>
        </w:rPr>
        <w:t xml:space="preserve">VRN400 </w:t>
      </w:r>
      <w:r>
        <w:rPr>
          <w:szCs w:val="22"/>
        </w:rPr>
        <w:t>as given on the burner drawings.</w:t>
      </w:r>
    </w:p>
    <w:p w14:paraId="4D51246D" w14:textId="77777777" w:rsidR="00FE0AD6" w:rsidRDefault="00FE0AD6" w:rsidP="00935524">
      <w:pPr>
        <w:pStyle w:val="BodyText"/>
        <w:numPr>
          <w:ilvl w:val="0"/>
          <w:numId w:val="1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uppressAutoHyphens/>
        <w:spacing w:after="60" w:line="276" w:lineRule="auto"/>
        <w:rPr>
          <w:szCs w:val="22"/>
        </w:rPr>
      </w:pPr>
      <w:r w:rsidRPr="00956956">
        <w:rPr>
          <w:szCs w:val="22"/>
        </w:rPr>
        <w:t>The</w:t>
      </w:r>
      <w:r w:rsidRPr="007A70C7">
        <w:rPr>
          <w:i/>
          <w:szCs w:val="22"/>
        </w:rPr>
        <w:t xml:space="preserve"> Supplier</w:t>
      </w:r>
      <w:r>
        <w:rPr>
          <w:szCs w:val="22"/>
        </w:rPr>
        <w:t xml:space="preserve"> shall utilize </w:t>
      </w:r>
      <w:r w:rsidRPr="00A83E48">
        <w:rPr>
          <w:szCs w:val="22"/>
        </w:rPr>
        <w:t xml:space="preserve">water jet cutting </w:t>
      </w:r>
      <w:r>
        <w:rPr>
          <w:szCs w:val="22"/>
        </w:rPr>
        <w:t>for t</w:t>
      </w:r>
      <w:r w:rsidRPr="00A83E48">
        <w:rPr>
          <w:szCs w:val="22"/>
        </w:rPr>
        <w:t xml:space="preserve">he </w:t>
      </w:r>
      <w:proofErr w:type="gramStart"/>
      <w:r>
        <w:rPr>
          <w:szCs w:val="22"/>
        </w:rPr>
        <w:t>stainless steel</w:t>
      </w:r>
      <w:proofErr w:type="gramEnd"/>
      <w:r>
        <w:rPr>
          <w:szCs w:val="22"/>
        </w:rPr>
        <w:t xml:space="preserve"> </w:t>
      </w:r>
      <w:r w:rsidRPr="00A83E48">
        <w:rPr>
          <w:szCs w:val="22"/>
        </w:rPr>
        <w:t xml:space="preserve">flame stabilisers </w:t>
      </w:r>
      <w:r>
        <w:rPr>
          <w:szCs w:val="22"/>
        </w:rPr>
        <w:t xml:space="preserve">(burner teeth) in the front portion of the burner. </w:t>
      </w:r>
    </w:p>
    <w:p w14:paraId="3CEF4490" w14:textId="77777777" w:rsidR="00FE0AD6" w:rsidRDefault="00FE0AD6" w:rsidP="00935524">
      <w:pPr>
        <w:pStyle w:val="BodyText"/>
        <w:numPr>
          <w:ilvl w:val="0"/>
          <w:numId w:val="1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uppressAutoHyphens/>
        <w:spacing w:after="60" w:line="276" w:lineRule="auto"/>
        <w:rPr>
          <w:szCs w:val="22"/>
        </w:rPr>
      </w:pPr>
      <w:r w:rsidRPr="00956956">
        <w:rPr>
          <w:szCs w:val="22"/>
        </w:rPr>
        <w:t>The</w:t>
      </w:r>
      <w:r w:rsidRPr="007A70C7">
        <w:rPr>
          <w:i/>
          <w:szCs w:val="22"/>
        </w:rPr>
        <w:t xml:space="preserve"> Supplier</w:t>
      </w:r>
      <w:r>
        <w:rPr>
          <w:szCs w:val="22"/>
        </w:rPr>
        <w:t xml:space="preserve"> shall utilize Non-destructive testing of all components as per the requirements in the Eskom Burner Manufacturing Standard 240-106027729.</w:t>
      </w:r>
    </w:p>
    <w:p w14:paraId="42260F6B" w14:textId="77777777" w:rsidR="00FE0AD6" w:rsidRDefault="00FE0AD6" w:rsidP="00935524">
      <w:pPr>
        <w:pStyle w:val="BodyText"/>
        <w:numPr>
          <w:ilvl w:val="0"/>
          <w:numId w:val="1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uppressAutoHyphens/>
        <w:spacing w:after="60" w:line="276" w:lineRule="auto"/>
        <w:rPr>
          <w:szCs w:val="22"/>
        </w:rPr>
      </w:pPr>
      <w:r w:rsidRPr="00956956">
        <w:rPr>
          <w:szCs w:val="22"/>
        </w:rPr>
        <w:t>The</w:t>
      </w:r>
      <w:r w:rsidRPr="007A70C7">
        <w:rPr>
          <w:i/>
          <w:szCs w:val="22"/>
        </w:rPr>
        <w:t xml:space="preserve"> Supplier</w:t>
      </w:r>
      <w:r>
        <w:rPr>
          <w:szCs w:val="22"/>
        </w:rPr>
        <w:t xml:space="preserve"> shall perform f</w:t>
      </w:r>
      <w:r w:rsidRPr="007B112D">
        <w:rPr>
          <w:szCs w:val="22"/>
        </w:rPr>
        <w:t>actory assembly</w:t>
      </w:r>
      <w:r>
        <w:rPr>
          <w:szCs w:val="22"/>
        </w:rPr>
        <w:t xml:space="preserve"> of the complete Low NOx Coal burner for </w:t>
      </w:r>
      <w:r w:rsidRPr="005540BE">
        <w:rPr>
          <w:i/>
          <w:szCs w:val="22"/>
        </w:rPr>
        <w:t>The Purchaser’s</w:t>
      </w:r>
      <w:r>
        <w:rPr>
          <w:szCs w:val="22"/>
        </w:rPr>
        <w:t xml:space="preserve"> acceptance and disassembly of the burners.</w:t>
      </w:r>
    </w:p>
    <w:p w14:paraId="492A642C" w14:textId="77777777" w:rsidR="00FE0AD6" w:rsidRPr="007B112D" w:rsidRDefault="00FE0AD6" w:rsidP="00935524">
      <w:pPr>
        <w:pStyle w:val="BodyText"/>
        <w:numPr>
          <w:ilvl w:val="0"/>
          <w:numId w:val="1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uppressAutoHyphens/>
        <w:spacing w:after="60" w:line="276" w:lineRule="auto"/>
        <w:rPr>
          <w:szCs w:val="22"/>
        </w:rPr>
      </w:pPr>
      <w:r w:rsidRPr="00956956">
        <w:rPr>
          <w:szCs w:val="22"/>
        </w:rPr>
        <w:t>The</w:t>
      </w:r>
      <w:r w:rsidRPr="007A70C7">
        <w:rPr>
          <w:i/>
          <w:szCs w:val="22"/>
        </w:rPr>
        <w:t xml:space="preserve"> Supplier</w:t>
      </w:r>
      <w:r>
        <w:rPr>
          <w:szCs w:val="22"/>
        </w:rPr>
        <w:t xml:space="preserve"> shall p</w:t>
      </w:r>
      <w:r w:rsidRPr="00D22CB3">
        <w:rPr>
          <w:szCs w:val="22"/>
        </w:rPr>
        <w:t>ickl</w:t>
      </w:r>
      <w:r>
        <w:rPr>
          <w:szCs w:val="22"/>
        </w:rPr>
        <w:t>e</w:t>
      </w:r>
      <w:r w:rsidRPr="00D22CB3">
        <w:rPr>
          <w:szCs w:val="22"/>
        </w:rPr>
        <w:t>,</w:t>
      </w:r>
      <w:r>
        <w:rPr>
          <w:szCs w:val="22"/>
        </w:rPr>
        <w:t xml:space="preserve"> </w:t>
      </w:r>
      <w:proofErr w:type="gramStart"/>
      <w:r>
        <w:rPr>
          <w:szCs w:val="22"/>
        </w:rPr>
        <w:t>passivate</w:t>
      </w:r>
      <w:proofErr w:type="gramEnd"/>
      <w:r>
        <w:rPr>
          <w:szCs w:val="22"/>
        </w:rPr>
        <w:t xml:space="preserve"> and paint the burners as per the Eskom Burner Manufacturing Standard.</w:t>
      </w:r>
    </w:p>
    <w:p w14:paraId="7A51BFD3" w14:textId="77777777" w:rsidR="00FE0AD6" w:rsidRDefault="00FE0AD6" w:rsidP="00935524">
      <w:pPr>
        <w:pStyle w:val="BodyText"/>
        <w:numPr>
          <w:ilvl w:val="0"/>
          <w:numId w:val="1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uppressAutoHyphens/>
        <w:spacing w:after="60" w:line="276" w:lineRule="auto"/>
        <w:rPr>
          <w:szCs w:val="22"/>
        </w:rPr>
      </w:pPr>
      <w:bookmarkStart w:id="52" w:name="_Ref527702379"/>
      <w:r w:rsidRPr="00956956">
        <w:rPr>
          <w:szCs w:val="22"/>
        </w:rPr>
        <w:t>The</w:t>
      </w:r>
      <w:r w:rsidRPr="007A70C7">
        <w:rPr>
          <w:i/>
          <w:szCs w:val="22"/>
        </w:rPr>
        <w:t xml:space="preserve"> Supplier</w:t>
      </w:r>
      <w:r>
        <w:rPr>
          <w:szCs w:val="22"/>
        </w:rPr>
        <w:t xml:space="preserve"> shall p</w:t>
      </w:r>
      <w:r w:rsidRPr="007B112D">
        <w:rPr>
          <w:szCs w:val="22"/>
        </w:rPr>
        <w:t>ackag</w:t>
      </w:r>
      <w:r>
        <w:rPr>
          <w:szCs w:val="22"/>
        </w:rPr>
        <w:t>e</w:t>
      </w:r>
      <w:r w:rsidRPr="007B112D">
        <w:rPr>
          <w:szCs w:val="22"/>
        </w:rPr>
        <w:t xml:space="preserve"> and stor</w:t>
      </w:r>
      <w:r>
        <w:rPr>
          <w:szCs w:val="22"/>
        </w:rPr>
        <w:t>e</w:t>
      </w:r>
      <w:r w:rsidRPr="007B112D">
        <w:rPr>
          <w:szCs w:val="22"/>
        </w:rPr>
        <w:t xml:space="preserve"> the burner</w:t>
      </w:r>
      <w:r>
        <w:rPr>
          <w:szCs w:val="22"/>
        </w:rPr>
        <w:t xml:space="preserve"> components in a manner that shall protect the components from mechanical damage, and the elements of nature and the environment.</w:t>
      </w:r>
      <w:bookmarkEnd w:id="52"/>
      <w:r>
        <w:rPr>
          <w:szCs w:val="22"/>
        </w:rPr>
        <w:t xml:space="preserve"> </w:t>
      </w:r>
    </w:p>
    <w:p w14:paraId="2D390BAC" w14:textId="77777777" w:rsidR="005874AB" w:rsidRDefault="005874AB" w:rsidP="00935524">
      <w:pPr>
        <w:pStyle w:val="BodyText"/>
        <w:numPr>
          <w:ilvl w:val="0"/>
          <w:numId w:val="1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uppressAutoHyphens/>
        <w:spacing w:after="60" w:line="276" w:lineRule="auto"/>
        <w:rPr>
          <w:szCs w:val="22"/>
        </w:rPr>
      </w:pPr>
      <w:r>
        <w:rPr>
          <w:szCs w:val="22"/>
        </w:rPr>
        <w:t xml:space="preserve">Depending on the </w:t>
      </w:r>
      <w:r w:rsidRPr="005874AB">
        <w:rPr>
          <w:i/>
          <w:szCs w:val="22"/>
        </w:rPr>
        <w:t>Purchasers</w:t>
      </w:r>
      <w:r>
        <w:rPr>
          <w:szCs w:val="22"/>
        </w:rPr>
        <w:t xml:space="preserve"> schedule and requirements, the </w:t>
      </w:r>
      <w:r w:rsidRPr="005874AB">
        <w:rPr>
          <w:i/>
          <w:szCs w:val="22"/>
        </w:rPr>
        <w:t>Supplier</w:t>
      </w:r>
      <w:r>
        <w:rPr>
          <w:szCs w:val="22"/>
        </w:rPr>
        <w:t xml:space="preserve"> may be required to store the burners prior to delivery and off-loading to the designated area at Tutuka power plant.  The </w:t>
      </w:r>
      <w:r w:rsidRPr="007A70C7">
        <w:rPr>
          <w:i/>
          <w:szCs w:val="22"/>
        </w:rPr>
        <w:t>Supplier</w:t>
      </w:r>
      <w:r>
        <w:rPr>
          <w:i/>
          <w:szCs w:val="22"/>
        </w:rPr>
        <w:t xml:space="preserve"> </w:t>
      </w:r>
      <w:r w:rsidRPr="005874AB">
        <w:rPr>
          <w:szCs w:val="22"/>
        </w:rPr>
        <w:t xml:space="preserve">shall </w:t>
      </w:r>
      <w:r>
        <w:rPr>
          <w:szCs w:val="22"/>
        </w:rPr>
        <w:t xml:space="preserve">provide a </w:t>
      </w:r>
      <w:r w:rsidRPr="005874AB">
        <w:rPr>
          <w:szCs w:val="22"/>
        </w:rPr>
        <w:t>p</w:t>
      </w:r>
      <w:r>
        <w:rPr>
          <w:szCs w:val="22"/>
        </w:rPr>
        <w:t xml:space="preserve">rice for storage of the burners as per the storage requirements given in </w:t>
      </w:r>
      <w:r>
        <w:rPr>
          <w:szCs w:val="22"/>
        </w:rPr>
        <w:fldChar w:fldCharType="begin"/>
      </w:r>
      <w:r>
        <w:rPr>
          <w:szCs w:val="22"/>
        </w:rPr>
        <w:instrText xml:space="preserve"> REF _Ref527702379 \r \h </w:instrText>
      </w:r>
      <w:r>
        <w:rPr>
          <w:szCs w:val="22"/>
        </w:rPr>
      </w:r>
      <w:r>
        <w:rPr>
          <w:szCs w:val="22"/>
        </w:rPr>
        <w:fldChar w:fldCharType="separate"/>
      </w:r>
      <w:r w:rsidR="00823C47">
        <w:rPr>
          <w:szCs w:val="22"/>
        </w:rPr>
        <w:t>k)</w:t>
      </w:r>
      <w:r>
        <w:rPr>
          <w:szCs w:val="22"/>
        </w:rPr>
        <w:fldChar w:fldCharType="end"/>
      </w:r>
      <w:r>
        <w:rPr>
          <w:szCs w:val="22"/>
        </w:rPr>
        <w:t xml:space="preserve"> above.</w:t>
      </w:r>
    </w:p>
    <w:p w14:paraId="00818F71" w14:textId="04D0A788" w:rsidR="00FE0AD6" w:rsidRPr="005540BE" w:rsidRDefault="00FE0AD6" w:rsidP="00935524">
      <w:pPr>
        <w:pStyle w:val="BodyText"/>
        <w:numPr>
          <w:ilvl w:val="0"/>
          <w:numId w:val="1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uppressAutoHyphens/>
        <w:spacing w:after="60" w:line="276" w:lineRule="auto"/>
        <w:rPr>
          <w:szCs w:val="22"/>
        </w:rPr>
      </w:pPr>
      <w:r w:rsidRPr="00956956">
        <w:rPr>
          <w:szCs w:val="22"/>
        </w:rPr>
        <w:t>The</w:t>
      </w:r>
      <w:r w:rsidRPr="007A70C7">
        <w:rPr>
          <w:i/>
          <w:szCs w:val="22"/>
        </w:rPr>
        <w:t xml:space="preserve"> Supplier</w:t>
      </w:r>
      <w:r>
        <w:rPr>
          <w:szCs w:val="22"/>
        </w:rPr>
        <w:t xml:space="preserve"> shall transport and deliver</w:t>
      </w:r>
      <w:r w:rsidRPr="007B112D">
        <w:rPr>
          <w:szCs w:val="22"/>
        </w:rPr>
        <w:t xml:space="preserve"> the new burners to Tutuka Power Station</w:t>
      </w:r>
      <w:r>
        <w:rPr>
          <w:szCs w:val="22"/>
        </w:rPr>
        <w:t xml:space="preserve">. </w:t>
      </w:r>
      <w:r w:rsidRPr="007B112D">
        <w:rPr>
          <w:szCs w:val="22"/>
        </w:rPr>
        <w:t>This includes the off-loading on site at the power stations designated area.</w:t>
      </w:r>
      <w:r>
        <w:rPr>
          <w:szCs w:val="22"/>
        </w:rPr>
        <w:t xml:space="preserve"> </w:t>
      </w:r>
      <w:r w:rsidRPr="005540BE">
        <w:rPr>
          <w:szCs w:val="22"/>
        </w:rPr>
        <w:t>Upon delivery of the burner components,</w:t>
      </w:r>
      <w:r w:rsidRPr="005540BE">
        <w:rPr>
          <w:i/>
          <w:szCs w:val="22"/>
        </w:rPr>
        <w:t xml:space="preserve"> </w:t>
      </w:r>
      <w:r w:rsidRPr="00956956">
        <w:rPr>
          <w:szCs w:val="22"/>
        </w:rPr>
        <w:t>The</w:t>
      </w:r>
      <w:r w:rsidRPr="005540BE">
        <w:rPr>
          <w:i/>
          <w:szCs w:val="22"/>
        </w:rPr>
        <w:t xml:space="preserve"> Purchaser </w:t>
      </w:r>
      <w:r w:rsidRPr="005540BE">
        <w:rPr>
          <w:szCs w:val="22"/>
        </w:rPr>
        <w:t xml:space="preserve">shall perform a final acceptance </w:t>
      </w:r>
      <w:r w:rsidR="00434218">
        <w:rPr>
          <w:szCs w:val="22"/>
        </w:rPr>
        <w:t xml:space="preserve">inspection </w:t>
      </w:r>
      <w:r w:rsidRPr="005540BE">
        <w:rPr>
          <w:szCs w:val="22"/>
        </w:rPr>
        <w:t>of the burner components at the designated area at Tutuka site to ensure that no damage has</w:t>
      </w:r>
      <w:r w:rsidR="00934220">
        <w:rPr>
          <w:szCs w:val="22"/>
        </w:rPr>
        <w:t xml:space="preserve"> occurred during transportation</w:t>
      </w:r>
      <w:r w:rsidR="00934220" w:rsidRPr="005540BE">
        <w:rPr>
          <w:szCs w:val="22"/>
        </w:rPr>
        <w:t>.</w:t>
      </w:r>
      <w:r w:rsidR="00934220">
        <w:rPr>
          <w:szCs w:val="22"/>
        </w:rPr>
        <w:t xml:space="preserve"> The </w:t>
      </w:r>
      <w:r w:rsidR="006A04A7" w:rsidRPr="006A04A7">
        <w:rPr>
          <w:i/>
          <w:iCs/>
          <w:szCs w:val="22"/>
        </w:rPr>
        <w:t>Supplier</w:t>
      </w:r>
      <w:r w:rsidR="00934220">
        <w:rPr>
          <w:szCs w:val="22"/>
        </w:rPr>
        <w:t xml:space="preserve"> supplies his own means of offloading as no cranes or </w:t>
      </w:r>
      <w:proofErr w:type="gramStart"/>
      <w:r w:rsidR="00934220">
        <w:rPr>
          <w:szCs w:val="22"/>
        </w:rPr>
        <w:t>fork lifts</w:t>
      </w:r>
      <w:proofErr w:type="gramEnd"/>
      <w:r w:rsidR="00934220">
        <w:rPr>
          <w:szCs w:val="22"/>
        </w:rPr>
        <w:t xml:space="preserve"> will be available.</w:t>
      </w:r>
    </w:p>
    <w:p w14:paraId="0568A03F" w14:textId="77777777" w:rsidR="00FE0AD6" w:rsidRDefault="00FE0AD6" w:rsidP="005874AB">
      <w:pPr>
        <w:jc w:val="both"/>
      </w:pPr>
    </w:p>
    <w:p w14:paraId="19D83B3A" w14:textId="77777777" w:rsidR="00FE0AD6" w:rsidRDefault="00FE0AD6" w:rsidP="00935524">
      <w:pPr>
        <w:pStyle w:val="Heading2"/>
        <w:keepNext w:val="0"/>
        <w:keepLines w:val="0"/>
        <w:numPr>
          <w:ilvl w:val="1"/>
          <w:numId w:val="1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before="120" w:after="120"/>
        <w:jc w:val="both"/>
      </w:pPr>
      <w:bookmarkStart w:id="53" w:name="_Toc527722075"/>
      <w:bookmarkStart w:id="54" w:name="_Toc132716132"/>
      <w:r w:rsidRPr="004D30A9">
        <w:t>Production information</w:t>
      </w:r>
      <w:bookmarkEnd w:id="53"/>
      <w:bookmarkEnd w:id="54"/>
      <w:r w:rsidRPr="004D30A9">
        <w:t xml:space="preserve"> </w:t>
      </w:r>
    </w:p>
    <w:p w14:paraId="1764D0BC" w14:textId="77777777" w:rsidR="00FE0AD6" w:rsidRPr="00566D33" w:rsidRDefault="00FE0AD6" w:rsidP="005874AB">
      <w:pPr>
        <w:spacing w:line="276" w:lineRule="auto"/>
        <w:ind w:left="709"/>
        <w:jc w:val="both"/>
        <w:rPr>
          <w:szCs w:val="22"/>
        </w:rPr>
      </w:pPr>
      <w:r w:rsidRPr="00956956">
        <w:rPr>
          <w:szCs w:val="22"/>
        </w:rPr>
        <w:t>The</w:t>
      </w:r>
      <w:r w:rsidRPr="00661665">
        <w:rPr>
          <w:szCs w:val="22"/>
        </w:rPr>
        <w:t xml:space="preserve"> </w:t>
      </w:r>
      <w:r w:rsidRPr="00661665">
        <w:rPr>
          <w:i/>
          <w:szCs w:val="22"/>
        </w:rPr>
        <w:t>Supplier</w:t>
      </w:r>
      <w:r w:rsidRPr="00661665">
        <w:rPr>
          <w:szCs w:val="22"/>
        </w:rPr>
        <w:t xml:space="preserve"> provides a</w:t>
      </w:r>
      <w:r>
        <w:rPr>
          <w:szCs w:val="22"/>
        </w:rPr>
        <w:t>ll</w:t>
      </w:r>
      <w:r w:rsidRPr="00661665">
        <w:rPr>
          <w:szCs w:val="22"/>
        </w:rPr>
        <w:t xml:space="preserve"> drawings produced </w:t>
      </w:r>
      <w:r>
        <w:rPr>
          <w:szCs w:val="22"/>
        </w:rPr>
        <w:t xml:space="preserve">for </w:t>
      </w:r>
      <w:r w:rsidRPr="00661665">
        <w:rPr>
          <w:szCs w:val="22"/>
        </w:rPr>
        <w:t xml:space="preserve">manufacturing to </w:t>
      </w:r>
      <w:r>
        <w:rPr>
          <w:szCs w:val="22"/>
        </w:rPr>
        <w:t>t</w:t>
      </w:r>
      <w:r w:rsidRPr="00956956">
        <w:rPr>
          <w:szCs w:val="22"/>
        </w:rPr>
        <w:t>he</w:t>
      </w:r>
      <w:r w:rsidRPr="00661665">
        <w:rPr>
          <w:szCs w:val="22"/>
        </w:rPr>
        <w:t xml:space="preserve"> </w:t>
      </w:r>
      <w:r w:rsidRPr="00661665">
        <w:rPr>
          <w:i/>
          <w:szCs w:val="22"/>
        </w:rPr>
        <w:t>Purchaser</w:t>
      </w:r>
      <w:r w:rsidRPr="00661665">
        <w:rPr>
          <w:szCs w:val="22"/>
        </w:rPr>
        <w:t xml:space="preserve"> in electronic format</w:t>
      </w:r>
      <w:r>
        <w:rPr>
          <w:szCs w:val="22"/>
        </w:rPr>
        <w:t xml:space="preserve"> (</w:t>
      </w:r>
      <w:proofErr w:type="spellStart"/>
      <w:r>
        <w:rPr>
          <w:szCs w:val="22"/>
        </w:rPr>
        <w:t>dwg</w:t>
      </w:r>
      <w:proofErr w:type="spellEnd"/>
      <w:r>
        <w:rPr>
          <w:szCs w:val="22"/>
        </w:rPr>
        <w:t xml:space="preserve"> and pdf)</w:t>
      </w:r>
      <w:r w:rsidRPr="00661665">
        <w:rPr>
          <w:szCs w:val="22"/>
        </w:rPr>
        <w:t xml:space="preserve">, </w:t>
      </w:r>
      <w:r>
        <w:rPr>
          <w:szCs w:val="22"/>
        </w:rPr>
        <w:t xml:space="preserve">and </w:t>
      </w:r>
      <w:r w:rsidRPr="00661665">
        <w:rPr>
          <w:szCs w:val="22"/>
        </w:rPr>
        <w:t>as per the Eskom drawing s</w:t>
      </w:r>
      <w:r>
        <w:rPr>
          <w:szCs w:val="22"/>
        </w:rPr>
        <w:t xml:space="preserve">tandard </w:t>
      </w:r>
      <w:r w:rsidRPr="009918CA">
        <w:rPr>
          <w:szCs w:val="22"/>
        </w:rPr>
        <w:t>240-86973501</w:t>
      </w:r>
      <w:r w:rsidRPr="00661665">
        <w:rPr>
          <w:szCs w:val="22"/>
        </w:rPr>
        <w:t xml:space="preserve">. </w:t>
      </w:r>
      <w:r w:rsidR="00934220">
        <w:rPr>
          <w:szCs w:val="22"/>
        </w:rPr>
        <w:t xml:space="preserve">All manufacturing drawings shall have accompanied weld matrix, parts list with material specifications. </w:t>
      </w:r>
      <w:r w:rsidRPr="00661665">
        <w:rPr>
          <w:szCs w:val="22"/>
        </w:rPr>
        <w:t xml:space="preserve">All </w:t>
      </w:r>
      <w:r>
        <w:rPr>
          <w:szCs w:val="22"/>
        </w:rPr>
        <w:t xml:space="preserve">design and manufacturing </w:t>
      </w:r>
      <w:r w:rsidRPr="00661665">
        <w:rPr>
          <w:szCs w:val="22"/>
        </w:rPr>
        <w:t>drawings shall remain the property of Eskom.</w:t>
      </w:r>
      <w:r>
        <w:rPr>
          <w:szCs w:val="22"/>
        </w:rPr>
        <w:t xml:space="preserve"> </w:t>
      </w:r>
      <w:r w:rsidRPr="00956956">
        <w:rPr>
          <w:szCs w:val="22"/>
        </w:rPr>
        <w:t>The</w:t>
      </w:r>
      <w:r>
        <w:rPr>
          <w:szCs w:val="22"/>
        </w:rPr>
        <w:t xml:space="preserve"> </w:t>
      </w:r>
      <w:r w:rsidRPr="00566D33">
        <w:rPr>
          <w:i/>
          <w:szCs w:val="22"/>
        </w:rPr>
        <w:t xml:space="preserve">Supplier </w:t>
      </w:r>
      <w:r>
        <w:rPr>
          <w:szCs w:val="22"/>
        </w:rPr>
        <w:t xml:space="preserve">shall </w:t>
      </w:r>
      <w:r w:rsidR="00C24F6F">
        <w:rPr>
          <w:szCs w:val="22"/>
        </w:rPr>
        <w:t xml:space="preserve">not </w:t>
      </w:r>
      <w:r>
        <w:rPr>
          <w:szCs w:val="22"/>
        </w:rPr>
        <w:t xml:space="preserve">retain any design or manufacturing drawings on completion of the contract. </w:t>
      </w:r>
    </w:p>
    <w:p w14:paraId="11A87A66" w14:textId="77777777" w:rsidR="00FE0AD6" w:rsidRDefault="00FE0AD6" w:rsidP="005874AB">
      <w:pPr>
        <w:jc w:val="both"/>
      </w:pPr>
    </w:p>
    <w:p w14:paraId="076C4646" w14:textId="77777777" w:rsidR="00FE0AD6" w:rsidRDefault="00FE0AD6" w:rsidP="00935524">
      <w:pPr>
        <w:pStyle w:val="Heading2"/>
        <w:keepNext w:val="0"/>
        <w:keepLines w:val="0"/>
        <w:numPr>
          <w:ilvl w:val="1"/>
          <w:numId w:val="1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before="120" w:after="120"/>
        <w:jc w:val="both"/>
      </w:pPr>
      <w:bookmarkStart w:id="55" w:name="_Toc527722076"/>
      <w:bookmarkStart w:id="56" w:name="_Toc132716133"/>
      <w:r w:rsidRPr="004D30A9">
        <w:t>Manufactur</w:t>
      </w:r>
      <w:r>
        <w:t>ing i</w:t>
      </w:r>
      <w:r w:rsidRPr="004D30A9">
        <w:t>nformation</w:t>
      </w:r>
      <w:bookmarkEnd w:id="55"/>
      <w:bookmarkEnd w:id="56"/>
    </w:p>
    <w:p w14:paraId="5FD09F56" w14:textId="77777777" w:rsidR="00FE0AD6" w:rsidRPr="00661665" w:rsidRDefault="00FE0AD6" w:rsidP="005874AB">
      <w:pPr>
        <w:spacing w:line="276" w:lineRule="auto"/>
        <w:ind w:left="718"/>
        <w:jc w:val="both"/>
        <w:rPr>
          <w:szCs w:val="22"/>
        </w:rPr>
      </w:pPr>
      <w:r w:rsidRPr="00661665">
        <w:rPr>
          <w:szCs w:val="22"/>
        </w:rPr>
        <w:t xml:space="preserve">In </w:t>
      </w:r>
      <w:r>
        <w:rPr>
          <w:szCs w:val="22"/>
        </w:rPr>
        <w:t>t</w:t>
      </w:r>
      <w:r w:rsidRPr="00956956">
        <w:rPr>
          <w:szCs w:val="22"/>
        </w:rPr>
        <w:t>he</w:t>
      </w:r>
      <w:r w:rsidRPr="00661665">
        <w:rPr>
          <w:szCs w:val="22"/>
        </w:rPr>
        <w:t xml:space="preserve"> </w:t>
      </w:r>
      <w:r w:rsidRPr="00661665">
        <w:rPr>
          <w:i/>
          <w:szCs w:val="22"/>
        </w:rPr>
        <w:t>Suppliers</w:t>
      </w:r>
      <w:r>
        <w:rPr>
          <w:i/>
          <w:szCs w:val="22"/>
        </w:rPr>
        <w:t>’</w:t>
      </w:r>
      <w:r w:rsidRPr="00661665">
        <w:rPr>
          <w:szCs w:val="22"/>
        </w:rPr>
        <w:t xml:space="preserve"> tender submission to Eskom, it shall be stated </w:t>
      </w:r>
      <w:proofErr w:type="gramStart"/>
      <w:r w:rsidRPr="00661665">
        <w:rPr>
          <w:szCs w:val="22"/>
        </w:rPr>
        <w:t>whether or not</w:t>
      </w:r>
      <w:proofErr w:type="gramEnd"/>
      <w:r w:rsidRPr="00661665">
        <w:rPr>
          <w:szCs w:val="22"/>
        </w:rPr>
        <w:t xml:space="preserve"> the </w:t>
      </w:r>
      <w:r>
        <w:rPr>
          <w:szCs w:val="22"/>
        </w:rPr>
        <w:br/>
      </w:r>
      <w:r w:rsidRPr="00661665">
        <w:rPr>
          <w:i/>
          <w:szCs w:val="22"/>
        </w:rPr>
        <w:t>Supplier</w:t>
      </w:r>
      <w:r w:rsidRPr="00661665">
        <w:rPr>
          <w:szCs w:val="22"/>
        </w:rPr>
        <w:t xml:space="preserve"> is capable of meeting the </w:t>
      </w:r>
      <w:r w:rsidRPr="00661665">
        <w:rPr>
          <w:i/>
          <w:szCs w:val="22"/>
        </w:rPr>
        <w:t>Purchasers</w:t>
      </w:r>
      <w:r w:rsidRPr="00661665">
        <w:rPr>
          <w:szCs w:val="22"/>
        </w:rPr>
        <w:t xml:space="preserve"> manufacturing </w:t>
      </w:r>
      <w:r>
        <w:rPr>
          <w:szCs w:val="22"/>
        </w:rPr>
        <w:t xml:space="preserve">tolerances at all times as per ESKOM burner manufacturing standard </w:t>
      </w:r>
      <w:r w:rsidRPr="009918CA">
        <w:rPr>
          <w:szCs w:val="22"/>
        </w:rPr>
        <w:t>240-106027729</w:t>
      </w:r>
      <w:r>
        <w:rPr>
          <w:szCs w:val="22"/>
        </w:rPr>
        <w:t xml:space="preserve">. </w:t>
      </w:r>
    </w:p>
    <w:p w14:paraId="617D8335" w14:textId="77777777" w:rsidR="00FE0AD6" w:rsidRDefault="00FE0AD6" w:rsidP="005874AB">
      <w:pPr>
        <w:jc w:val="both"/>
      </w:pPr>
    </w:p>
    <w:p w14:paraId="271F79EC" w14:textId="77777777" w:rsidR="00FE0AD6" w:rsidRDefault="00FE0AD6" w:rsidP="00935524">
      <w:pPr>
        <w:pStyle w:val="Heading2"/>
        <w:keepNext w:val="0"/>
        <w:keepLines w:val="0"/>
        <w:numPr>
          <w:ilvl w:val="1"/>
          <w:numId w:val="1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before="120" w:after="120"/>
        <w:jc w:val="both"/>
      </w:pPr>
      <w:bookmarkStart w:id="57" w:name="_Toc527722077"/>
      <w:bookmarkStart w:id="58" w:name="_Toc132716134"/>
      <w:r>
        <w:t xml:space="preserve">Specification of the </w:t>
      </w:r>
      <w:r w:rsidRPr="00DA7A80">
        <w:rPr>
          <w:i/>
          <w:lang w:val="en-ZA"/>
        </w:rPr>
        <w:t>service</w:t>
      </w:r>
      <w:r>
        <w:t>s to be provided</w:t>
      </w:r>
      <w:bookmarkEnd w:id="57"/>
      <w:bookmarkEnd w:id="58"/>
    </w:p>
    <w:p w14:paraId="7D951B43" w14:textId="77777777" w:rsidR="00FE0AD6" w:rsidRPr="00661665" w:rsidRDefault="00FE0AD6" w:rsidP="005874AB">
      <w:pPr>
        <w:spacing w:line="276" w:lineRule="auto"/>
        <w:ind w:left="718"/>
        <w:jc w:val="both"/>
        <w:rPr>
          <w:szCs w:val="22"/>
        </w:rPr>
      </w:pPr>
      <w:r w:rsidRPr="00956956">
        <w:rPr>
          <w:szCs w:val="22"/>
        </w:rPr>
        <w:t>The</w:t>
      </w:r>
      <w:r w:rsidRPr="00661665">
        <w:rPr>
          <w:szCs w:val="22"/>
        </w:rPr>
        <w:t xml:space="preserve"> </w:t>
      </w:r>
      <w:r w:rsidRPr="00661665">
        <w:rPr>
          <w:i/>
          <w:szCs w:val="22"/>
        </w:rPr>
        <w:t>Supplier</w:t>
      </w:r>
      <w:r>
        <w:rPr>
          <w:i/>
          <w:szCs w:val="22"/>
        </w:rPr>
        <w:t xml:space="preserve"> </w:t>
      </w:r>
      <w:r w:rsidRPr="00F84BC8">
        <w:rPr>
          <w:szCs w:val="22"/>
        </w:rPr>
        <w:t>shall</w:t>
      </w:r>
      <w:r>
        <w:rPr>
          <w:i/>
          <w:szCs w:val="22"/>
        </w:rPr>
        <w:t xml:space="preserve"> </w:t>
      </w:r>
      <w:r>
        <w:rPr>
          <w:szCs w:val="22"/>
        </w:rPr>
        <w:t xml:space="preserve">perform any </w:t>
      </w:r>
      <w:r w:rsidR="00C24F6F">
        <w:rPr>
          <w:szCs w:val="22"/>
        </w:rPr>
        <w:t xml:space="preserve">and all </w:t>
      </w:r>
      <w:r>
        <w:rPr>
          <w:szCs w:val="22"/>
        </w:rPr>
        <w:t>required</w:t>
      </w:r>
      <w:r w:rsidRPr="00F348FC">
        <w:rPr>
          <w:szCs w:val="22"/>
        </w:rPr>
        <w:t xml:space="preserve"> engineering services required to </w:t>
      </w:r>
      <w:proofErr w:type="gramStart"/>
      <w:r w:rsidRPr="00F348FC">
        <w:rPr>
          <w:szCs w:val="22"/>
        </w:rPr>
        <w:t>effect</w:t>
      </w:r>
      <w:proofErr w:type="gramEnd"/>
      <w:r w:rsidRPr="00F348FC">
        <w:rPr>
          <w:szCs w:val="22"/>
        </w:rPr>
        <w:t xml:space="preserve"> the</w:t>
      </w:r>
      <w:r>
        <w:rPr>
          <w:szCs w:val="22"/>
        </w:rPr>
        <w:t xml:space="preserve"> </w:t>
      </w:r>
      <w:r w:rsidRPr="00F348FC">
        <w:rPr>
          <w:i/>
          <w:szCs w:val="22"/>
        </w:rPr>
        <w:t>Purchasers</w:t>
      </w:r>
      <w:r>
        <w:rPr>
          <w:i/>
          <w:szCs w:val="22"/>
        </w:rPr>
        <w:t xml:space="preserve"> </w:t>
      </w:r>
      <w:r w:rsidRPr="00F84BC8">
        <w:rPr>
          <w:szCs w:val="22"/>
        </w:rPr>
        <w:t xml:space="preserve">specifications </w:t>
      </w:r>
      <w:r>
        <w:rPr>
          <w:i/>
          <w:szCs w:val="22"/>
        </w:rPr>
        <w:t xml:space="preserve">as per section </w:t>
      </w:r>
      <w:r>
        <w:rPr>
          <w:i/>
          <w:szCs w:val="22"/>
        </w:rPr>
        <w:fldChar w:fldCharType="begin"/>
      </w:r>
      <w:r>
        <w:rPr>
          <w:i/>
          <w:szCs w:val="22"/>
        </w:rPr>
        <w:instrText xml:space="preserve"> REF _Ref527624851 \r \h </w:instrText>
      </w:r>
      <w:r w:rsidR="005874AB">
        <w:rPr>
          <w:i/>
          <w:szCs w:val="22"/>
        </w:rPr>
        <w:instrText xml:space="preserve"> \* MERGEFORMAT </w:instrText>
      </w:r>
      <w:r>
        <w:rPr>
          <w:i/>
          <w:szCs w:val="22"/>
        </w:rPr>
      </w:r>
      <w:r>
        <w:rPr>
          <w:i/>
          <w:szCs w:val="22"/>
        </w:rPr>
        <w:fldChar w:fldCharType="separate"/>
      </w:r>
      <w:r w:rsidR="00823C47">
        <w:rPr>
          <w:i/>
          <w:szCs w:val="22"/>
        </w:rPr>
        <w:t>2</w:t>
      </w:r>
      <w:r>
        <w:rPr>
          <w:i/>
          <w:szCs w:val="22"/>
        </w:rPr>
        <w:fldChar w:fldCharType="end"/>
      </w:r>
      <w:r>
        <w:rPr>
          <w:i/>
          <w:szCs w:val="22"/>
        </w:rPr>
        <w:t>.</w:t>
      </w:r>
    </w:p>
    <w:p w14:paraId="5C43D2F2" w14:textId="77777777" w:rsidR="00FE0AD6" w:rsidRDefault="00FE0AD6" w:rsidP="005874AB">
      <w:pPr>
        <w:jc w:val="both"/>
      </w:pPr>
    </w:p>
    <w:p w14:paraId="310086A0" w14:textId="77777777" w:rsidR="00FE0AD6" w:rsidRDefault="00FE0AD6" w:rsidP="00935524">
      <w:pPr>
        <w:pStyle w:val="Heading1"/>
        <w:keepLines w:val="0"/>
        <w:numPr>
          <w:ilvl w:val="0"/>
          <w:numId w:val="1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before="240" w:after="240"/>
        <w:jc w:val="both"/>
      </w:pPr>
      <w:bookmarkStart w:id="59" w:name="_Toc527722078"/>
      <w:bookmarkStart w:id="60" w:name="_Toc132716135"/>
      <w:r>
        <w:t xml:space="preserve">Constraints on how the </w:t>
      </w:r>
      <w:r w:rsidRPr="00E16B9F">
        <w:rPr>
          <w:i/>
        </w:rPr>
        <w:t>Supplier</w:t>
      </w:r>
      <w:r>
        <w:t xml:space="preserve"> Provides the </w:t>
      </w:r>
      <w:r w:rsidRPr="00160E72">
        <w:rPr>
          <w:i/>
        </w:rPr>
        <w:t>Goods</w:t>
      </w:r>
      <w:bookmarkEnd w:id="59"/>
      <w:bookmarkEnd w:id="60"/>
    </w:p>
    <w:p w14:paraId="7C397380" w14:textId="77777777" w:rsidR="00FE0AD6" w:rsidRDefault="00FE0AD6" w:rsidP="00935524">
      <w:pPr>
        <w:pStyle w:val="Heading2"/>
        <w:keepNext w:val="0"/>
        <w:keepLines w:val="0"/>
        <w:numPr>
          <w:ilvl w:val="1"/>
          <w:numId w:val="1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before="120" w:after="120"/>
        <w:jc w:val="both"/>
      </w:pPr>
      <w:bookmarkStart w:id="61" w:name="_Toc527722079"/>
      <w:bookmarkStart w:id="62" w:name="_Toc132716136"/>
      <w:r>
        <w:t>Work to be done by the Project delivery date</w:t>
      </w:r>
      <w:bookmarkEnd w:id="61"/>
      <w:bookmarkEnd w:id="62"/>
    </w:p>
    <w:p w14:paraId="4310EB5D" w14:textId="77777777" w:rsidR="00FE0AD6" w:rsidRPr="000E0483" w:rsidRDefault="00FE0AD6" w:rsidP="005874AB">
      <w:pPr>
        <w:ind w:hanging="292"/>
        <w:jc w:val="both"/>
      </w:pPr>
    </w:p>
    <w:p w14:paraId="7B221DFB" w14:textId="77777777" w:rsidR="00FE0AD6" w:rsidRPr="00661665" w:rsidRDefault="00FE0AD6" w:rsidP="005874AB">
      <w:pPr>
        <w:spacing w:line="276" w:lineRule="auto"/>
        <w:ind w:left="709"/>
        <w:jc w:val="both"/>
        <w:rPr>
          <w:szCs w:val="22"/>
        </w:rPr>
      </w:pPr>
      <w:r w:rsidRPr="00661665">
        <w:rPr>
          <w:szCs w:val="22"/>
        </w:rPr>
        <w:t xml:space="preserve">All burners are fully assembled at </w:t>
      </w:r>
      <w:r>
        <w:rPr>
          <w:szCs w:val="22"/>
        </w:rPr>
        <w:t>t</w:t>
      </w:r>
      <w:r w:rsidRPr="00956956">
        <w:rPr>
          <w:szCs w:val="22"/>
        </w:rPr>
        <w:t>he</w:t>
      </w:r>
      <w:r w:rsidRPr="008F61FF">
        <w:rPr>
          <w:i/>
          <w:szCs w:val="22"/>
        </w:rPr>
        <w:t xml:space="preserve"> </w:t>
      </w:r>
      <w:r w:rsidRPr="003C1BB6">
        <w:rPr>
          <w:i/>
          <w:szCs w:val="22"/>
        </w:rPr>
        <w:t>Suppliers</w:t>
      </w:r>
      <w:r>
        <w:rPr>
          <w:i/>
          <w:szCs w:val="22"/>
        </w:rPr>
        <w:t>’</w:t>
      </w:r>
      <w:r>
        <w:rPr>
          <w:szCs w:val="22"/>
        </w:rPr>
        <w:t xml:space="preserve"> </w:t>
      </w:r>
      <w:r w:rsidRPr="00661665">
        <w:rPr>
          <w:szCs w:val="22"/>
        </w:rPr>
        <w:t xml:space="preserve">workshop to ensure that the flange alignments </w:t>
      </w:r>
      <w:r>
        <w:rPr>
          <w:szCs w:val="22"/>
        </w:rPr>
        <w:t xml:space="preserve">and critical dimensions </w:t>
      </w:r>
      <w:r w:rsidRPr="00661665">
        <w:rPr>
          <w:szCs w:val="22"/>
        </w:rPr>
        <w:t xml:space="preserve">are correct. </w:t>
      </w:r>
      <w:r w:rsidRPr="00956956">
        <w:rPr>
          <w:szCs w:val="22"/>
        </w:rPr>
        <w:t>The</w:t>
      </w:r>
      <w:r w:rsidRPr="00661665">
        <w:rPr>
          <w:szCs w:val="22"/>
        </w:rPr>
        <w:t xml:space="preserve"> </w:t>
      </w:r>
      <w:r w:rsidRPr="00661665">
        <w:rPr>
          <w:i/>
          <w:szCs w:val="22"/>
        </w:rPr>
        <w:t xml:space="preserve">Supplier </w:t>
      </w:r>
      <w:r w:rsidRPr="00661665">
        <w:rPr>
          <w:szCs w:val="22"/>
        </w:rPr>
        <w:t xml:space="preserve">informs </w:t>
      </w:r>
      <w:r w:rsidRPr="00956956">
        <w:rPr>
          <w:szCs w:val="22"/>
        </w:rPr>
        <w:t xml:space="preserve">the </w:t>
      </w:r>
      <w:r w:rsidRPr="00661665">
        <w:rPr>
          <w:i/>
          <w:szCs w:val="22"/>
        </w:rPr>
        <w:t xml:space="preserve">Purchaser </w:t>
      </w:r>
      <w:r w:rsidRPr="00661665">
        <w:rPr>
          <w:szCs w:val="22"/>
        </w:rPr>
        <w:t xml:space="preserve">that the burners are ready for inspection before delivery to </w:t>
      </w:r>
      <w:r>
        <w:rPr>
          <w:szCs w:val="22"/>
        </w:rPr>
        <w:t>Tutuka Power Station</w:t>
      </w:r>
      <w:r w:rsidRPr="00661665">
        <w:rPr>
          <w:szCs w:val="22"/>
        </w:rPr>
        <w:t xml:space="preserve">. Once the </w:t>
      </w:r>
      <w:r w:rsidRPr="00661665">
        <w:rPr>
          <w:i/>
          <w:szCs w:val="22"/>
        </w:rPr>
        <w:t>Purchaser</w:t>
      </w:r>
      <w:r w:rsidRPr="00661665">
        <w:rPr>
          <w:szCs w:val="22"/>
        </w:rPr>
        <w:t xml:space="preserve"> has completed the inspection of the assembled burners</w:t>
      </w:r>
      <w:r>
        <w:rPr>
          <w:szCs w:val="22"/>
        </w:rPr>
        <w:t xml:space="preserve"> at </w:t>
      </w:r>
      <w:r w:rsidRPr="00956956">
        <w:rPr>
          <w:szCs w:val="22"/>
        </w:rPr>
        <w:t>the</w:t>
      </w:r>
      <w:r w:rsidRPr="008F61FF">
        <w:rPr>
          <w:i/>
          <w:szCs w:val="22"/>
        </w:rPr>
        <w:t xml:space="preserve"> </w:t>
      </w:r>
      <w:r w:rsidRPr="003C1BB6">
        <w:rPr>
          <w:i/>
          <w:szCs w:val="22"/>
        </w:rPr>
        <w:t>Suppliers</w:t>
      </w:r>
      <w:r>
        <w:rPr>
          <w:i/>
          <w:szCs w:val="22"/>
        </w:rPr>
        <w:t>’</w:t>
      </w:r>
      <w:r>
        <w:rPr>
          <w:szCs w:val="22"/>
        </w:rPr>
        <w:t xml:space="preserve"> </w:t>
      </w:r>
      <w:r w:rsidRPr="00661665">
        <w:rPr>
          <w:szCs w:val="22"/>
        </w:rPr>
        <w:t>workshop, the burners are disassembled</w:t>
      </w:r>
      <w:r>
        <w:rPr>
          <w:szCs w:val="22"/>
        </w:rPr>
        <w:t xml:space="preserve"> into sub-assemblies as per the drawings given in section </w:t>
      </w:r>
      <w:r w:rsidR="00431168">
        <w:rPr>
          <w:szCs w:val="22"/>
        </w:rPr>
        <w:fldChar w:fldCharType="begin"/>
      </w:r>
      <w:r w:rsidR="00431168">
        <w:rPr>
          <w:szCs w:val="22"/>
        </w:rPr>
        <w:instrText xml:space="preserve"> REF _Ref527719224 \r \h </w:instrText>
      </w:r>
      <w:r w:rsidR="00431168">
        <w:rPr>
          <w:szCs w:val="22"/>
        </w:rPr>
      </w:r>
      <w:r w:rsidR="00431168">
        <w:rPr>
          <w:szCs w:val="22"/>
        </w:rPr>
        <w:fldChar w:fldCharType="separate"/>
      </w:r>
      <w:r w:rsidR="00823C47">
        <w:rPr>
          <w:szCs w:val="22"/>
        </w:rPr>
        <w:t>6</w:t>
      </w:r>
      <w:r w:rsidR="00431168">
        <w:rPr>
          <w:szCs w:val="22"/>
        </w:rPr>
        <w:fldChar w:fldCharType="end"/>
      </w:r>
      <w:r w:rsidRPr="00661665">
        <w:rPr>
          <w:szCs w:val="22"/>
        </w:rPr>
        <w:t xml:space="preserve"> and pack</w:t>
      </w:r>
      <w:r>
        <w:rPr>
          <w:szCs w:val="22"/>
        </w:rPr>
        <w:t>aged</w:t>
      </w:r>
      <w:r w:rsidRPr="00661665">
        <w:rPr>
          <w:szCs w:val="22"/>
        </w:rPr>
        <w:t xml:space="preserve"> for </w:t>
      </w:r>
      <w:r>
        <w:rPr>
          <w:szCs w:val="22"/>
        </w:rPr>
        <w:t xml:space="preserve">storage and </w:t>
      </w:r>
      <w:r w:rsidRPr="00661665">
        <w:rPr>
          <w:szCs w:val="22"/>
        </w:rPr>
        <w:t>delivery. Each burner is packed separately with a complete list of components</w:t>
      </w:r>
      <w:r>
        <w:rPr>
          <w:szCs w:val="22"/>
        </w:rPr>
        <w:t xml:space="preserve">. </w:t>
      </w:r>
      <w:r w:rsidR="00C24F6F">
        <w:rPr>
          <w:szCs w:val="22"/>
        </w:rPr>
        <w:t>The supplier shall ensure that each component of a burner is traceable by a hard stamped serial number, for consistent reassembly.</w:t>
      </w:r>
    </w:p>
    <w:p w14:paraId="66E52629" w14:textId="77777777" w:rsidR="00FE0AD6" w:rsidRPr="00661665" w:rsidRDefault="00FE0AD6" w:rsidP="005874AB">
      <w:pPr>
        <w:spacing w:line="276" w:lineRule="auto"/>
        <w:ind w:left="709"/>
        <w:jc w:val="both"/>
        <w:rPr>
          <w:szCs w:val="22"/>
        </w:rPr>
      </w:pPr>
    </w:p>
    <w:p w14:paraId="7FF5D605" w14:textId="77777777" w:rsidR="004377CC" w:rsidRDefault="00FE0AD6" w:rsidP="00934220">
      <w:pPr>
        <w:spacing w:line="276" w:lineRule="auto"/>
        <w:ind w:left="709"/>
        <w:jc w:val="both"/>
        <w:rPr>
          <w:rFonts w:ascii="Arial Bold" w:hAnsi="Arial Bold"/>
          <w:b/>
          <w:caps/>
          <w:szCs w:val="20"/>
        </w:rPr>
      </w:pPr>
      <w:r w:rsidRPr="00661665">
        <w:rPr>
          <w:szCs w:val="22"/>
        </w:rPr>
        <w:t xml:space="preserve">All burners shall be </w:t>
      </w:r>
      <w:r>
        <w:rPr>
          <w:szCs w:val="22"/>
        </w:rPr>
        <w:t>packed and stored individually on wooden pallets to protect the burner from mechanical damage, and the elements of nature.</w:t>
      </w:r>
    </w:p>
    <w:p w14:paraId="152089EF" w14:textId="77777777" w:rsidR="00934220" w:rsidRDefault="00934220" w:rsidP="00934220">
      <w:pPr>
        <w:pStyle w:val="Heading2"/>
        <w:keepNext w:val="0"/>
        <w:keepLines w:val="0"/>
        <w:numPr>
          <w:ilvl w:val="0"/>
          <w:numId w:val="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before="120" w:after="120"/>
        <w:ind w:left="718"/>
        <w:jc w:val="both"/>
      </w:pPr>
    </w:p>
    <w:p w14:paraId="1C586314" w14:textId="77777777" w:rsidR="00FE0AD6" w:rsidRDefault="00FE0AD6" w:rsidP="00935524">
      <w:pPr>
        <w:pStyle w:val="Heading2"/>
        <w:keepNext w:val="0"/>
        <w:keepLines w:val="0"/>
        <w:numPr>
          <w:ilvl w:val="1"/>
          <w:numId w:val="1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before="120" w:after="120"/>
        <w:jc w:val="both"/>
      </w:pPr>
      <w:bookmarkStart w:id="63" w:name="_Toc527722080"/>
      <w:bookmarkStart w:id="64" w:name="_Toc132716137"/>
      <w:r>
        <w:t xml:space="preserve">Services &amp; other things to be provided by the </w:t>
      </w:r>
      <w:r w:rsidRPr="00E16B9F">
        <w:rPr>
          <w:i/>
        </w:rPr>
        <w:t>Purchaser</w:t>
      </w:r>
      <w:r>
        <w:t xml:space="preserve"> or </w:t>
      </w:r>
      <w:r w:rsidRPr="00E16B9F">
        <w:rPr>
          <w:i/>
        </w:rPr>
        <w:t>Supplier</w:t>
      </w:r>
      <w:bookmarkEnd w:id="63"/>
      <w:bookmarkEnd w:id="64"/>
    </w:p>
    <w:p w14:paraId="05DDB429" w14:textId="77777777" w:rsidR="00FE0AD6" w:rsidRDefault="00FE0AD6" w:rsidP="005874AB">
      <w:pPr>
        <w:spacing w:line="276" w:lineRule="auto"/>
        <w:ind w:left="709"/>
        <w:jc w:val="both"/>
        <w:rPr>
          <w:szCs w:val="22"/>
        </w:rPr>
      </w:pPr>
      <w:r w:rsidRPr="006147BA">
        <w:rPr>
          <w:szCs w:val="22"/>
        </w:rPr>
        <w:t xml:space="preserve">The </w:t>
      </w:r>
      <w:r w:rsidRPr="006147BA">
        <w:rPr>
          <w:i/>
          <w:szCs w:val="22"/>
        </w:rPr>
        <w:t xml:space="preserve">Supplier </w:t>
      </w:r>
      <w:r w:rsidRPr="006147BA">
        <w:rPr>
          <w:szCs w:val="22"/>
        </w:rPr>
        <w:t xml:space="preserve">provides the </w:t>
      </w:r>
      <w:r>
        <w:rPr>
          <w:szCs w:val="22"/>
        </w:rPr>
        <w:t>required 3.1</w:t>
      </w:r>
      <w:r w:rsidRPr="006147BA">
        <w:rPr>
          <w:szCs w:val="22"/>
        </w:rPr>
        <w:t xml:space="preserve"> Certification for each material </w:t>
      </w:r>
      <w:r>
        <w:rPr>
          <w:szCs w:val="22"/>
        </w:rPr>
        <w:t xml:space="preserve">delivery </w:t>
      </w:r>
      <w:r w:rsidRPr="006147BA">
        <w:rPr>
          <w:szCs w:val="22"/>
        </w:rPr>
        <w:t>according to the latest version of the EN 100</w:t>
      </w:r>
      <w:r>
        <w:rPr>
          <w:szCs w:val="22"/>
        </w:rPr>
        <w:t>2</w:t>
      </w:r>
      <w:r w:rsidRPr="006147BA">
        <w:rPr>
          <w:szCs w:val="22"/>
        </w:rPr>
        <w:t>4 Standard.</w:t>
      </w:r>
    </w:p>
    <w:p w14:paraId="25553DB9" w14:textId="77777777" w:rsidR="00434218" w:rsidRDefault="00434218" w:rsidP="005874AB">
      <w:pPr>
        <w:spacing w:line="276" w:lineRule="auto"/>
        <w:ind w:left="709"/>
        <w:jc w:val="both"/>
        <w:rPr>
          <w:szCs w:val="22"/>
        </w:rPr>
      </w:pPr>
    </w:p>
    <w:p w14:paraId="522D97DB" w14:textId="77777777" w:rsidR="00FE0AD6" w:rsidRPr="00160E72" w:rsidRDefault="00FE0AD6" w:rsidP="00935524">
      <w:pPr>
        <w:pStyle w:val="Heading2"/>
        <w:keepNext w:val="0"/>
        <w:keepLines w:val="0"/>
        <w:numPr>
          <w:ilvl w:val="1"/>
          <w:numId w:val="1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before="120" w:after="120"/>
        <w:jc w:val="both"/>
      </w:pPr>
      <w:bookmarkStart w:id="65" w:name="_Toc137798043"/>
      <w:bookmarkStart w:id="66" w:name="_Toc229128246"/>
      <w:bookmarkStart w:id="67" w:name="_Toc232940117"/>
      <w:bookmarkStart w:id="68" w:name="_Toc527722081"/>
      <w:bookmarkStart w:id="69" w:name="_Toc132716138"/>
      <w:r w:rsidRPr="00160E72">
        <w:t>Management meetings</w:t>
      </w:r>
      <w:bookmarkEnd w:id="65"/>
      <w:bookmarkEnd w:id="66"/>
      <w:bookmarkEnd w:id="67"/>
      <w:bookmarkEnd w:id="68"/>
      <w:bookmarkEnd w:id="69"/>
    </w:p>
    <w:p w14:paraId="3A27887F" w14:textId="77777777" w:rsidR="00FE0AD6" w:rsidRPr="00380480" w:rsidRDefault="00FE0AD6" w:rsidP="005874AB">
      <w:pPr>
        <w:jc w:val="both"/>
      </w:pPr>
    </w:p>
    <w:p w14:paraId="19AC451C" w14:textId="77777777" w:rsidR="00FE0AD6" w:rsidRDefault="00FE0AD6" w:rsidP="005874AB">
      <w:pPr>
        <w:spacing w:line="276" w:lineRule="auto"/>
        <w:ind w:left="709" w:hanging="283"/>
        <w:jc w:val="both"/>
        <w:rPr>
          <w:szCs w:val="22"/>
        </w:rPr>
      </w:pPr>
      <w:r>
        <w:tab/>
      </w:r>
      <w:r w:rsidRPr="006147BA">
        <w:rPr>
          <w:szCs w:val="22"/>
        </w:rPr>
        <w:t xml:space="preserve">Regular meetings of a general nature may be convened and chaired by </w:t>
      </w:r>
      <w:r>
        <w:rPr>
          <w:szCs w:val="22"/>
        </w:rPr>
        <w:t>t</w:t>
      </w:r>
      <w:r w:rsidRPr="00956956">
        <w:rPr>
          <w:szCs w:val="22"/>
        </w:rPr>
        <w:t>he</w:t>
      </w:r>
      <w:r w:rsidRPr="006147BA">
        <w:rPr>
          <w:szCs w:val="22"/>
        </w:rPr>
        <w:t xml:space="preserve"> </w:t>
      </w:r>
      <w:r w:rsidRPr="006147BA">
        <w:rPr>
          <w:i/>
          <w:szCs w:val="22"/>
        </w:rPr>
        <w:t>Purchaser</w:t>
      </w:r>
      <w:r w:rsidRPr="006147BA">
        <w:rPr>
          <w:szCs w:val="22"/>
        </w:rPr>
        <w:t xml:space="preserve"> as follows: </w:t>
      </w:r>
    </w:p>
    <w:p w14:paraId="00E3F5E7" w14:textId="77777777" w:rsidR="00FE0AD6" w:rsidRDefault="00FE0AD6" w:rsidP="005874AB">
      <w:pPr>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10"/>
        <w:gridCol w:w="1842"/>
        <w:gridCol w:w="1843"/>
      </w:tblGrid>
      <w:tr w:rsidR="00FE0AD6" w14:paraId="7873E0E3" w14:textId="77777777" w:rsidTr="00FF52F6">
        <w:tc>
          <w:tcPr>
            <w:tcW w:w="2410" w:type="dxa"/>
            <w:shd w:val="clear" w:color="auto" w:fill="F2F2F2" w:themeFill="background1" w:themeFillShade="F2"/>
            <w:tcMar>
              <w:top w:w="57" w:type="dxa"/>
              <w:bottom w:w="57" w:type="dxa"/>
            </w:tcMar>
          </w:tcPr>
          <w:p w14:paraId="445D5145" w14:textId="77777777" w:rsidR="00FE0AD6" w:rsidRPr="000D5DDF" w:rsidRDefault="00FE0AD6" w:rsidP="005874AB">
            <w:pPr>
              <w:jc w:val="both"/>
              <w:rPr>
                <w:b/>
              </w:rPr>
            </w:pPr>
            <w:r w:rsidRPr="000D5DDF">
              <w:rPr>
                <w:b/>
              </w:rPr>
              <w:t>Title and purpose</w:t>
            </w:r>
          </w:p>
        </w:tc>
        <w:tc>
          <w:tcPr>
            <w:tcW w:w="2410" w:type="dxa"/>
            <w:shd w:val="clear" w:color="auto" w:fill="F2F2F2" w:themeFill="background1" w:themeFillShade="F2"/>
            <w:tcMar>
              <w:top w:w="57" w:type="dxa"/>
              <w:bottom w:w="57" w:type="dxa"/>
            </w:tcMar>
          </w:tcPr>
          <w:p w14:paraId="4B03A04E" w14:textId="77777777" w:rsidR="00FE0AD6" w:rsidRPr="000D5DDF" w:rsidRDefault="00FE0AD6" w:rsidP="005874AB">
            <w:pPr>
              <w:jc w:val="both"/>
              <w:rPr>
                <w:b/>
              </w:rPr>
            </w:pPr>
            <w:r w:rsidRPr="000D5DDF">
              <w:rPr>
                <w:b/>
              </w:rPr>
              <w:t>Approximate time &amp; interval</w:t>
            </w:r>
          </w:p>
        </w:tc>
        <w:tc>
          <w:tcPr>
            <w:tcW w:w="1842" w:type="dxa"/>
            <w:shd w:val="clear" w:color="auto" w:fill="F2F2F2" w:themeFill="background1" w:themeFillShade="F2"/>
            <w:tcMar>
              <w:top w:w="57" w:type="dxa"/>
              <w:bottom w:w="57" w:type="dxa"/>
            </w:tcMar>
          </w:tcPr>
          <w:p w14:paraId="6529A647" w14:textId="77777777" w:rsidR="00FE0AD6" w:rsidRPr="000D5DDF" w:rsidRDefault="00FE0AD6" w:rsidP="005874AB">
            <w:pPr>
              <w:jc w:val="both"/>
              <w:rPr>
                <w:b/>
              </w:rPr>
            </w:pPr>
            <w:r w:rsidRPr="000D5DDF">
              <w:rPr>
                <w:b/>
              </w:rPr>
              <w:t>Location</w:t>
            </w:r>
          </w:p>
        </w:tc>
        <w:tc>
          <w:tcPr>
            <w:tcW w:w="1843" w:type="dxa"/>
            <w:shd w:val="clear" w:color="auto" w:fill="F2F2F2" w:themeFill="background1" w:themeFillShade="F2"/>
            <w:tcMar>
              <w:top w:w="57" w:type="dxa"/>
              <w:bottom w:w="57" w:type="dxa"/>
            </w:tcMar>
          </w:tcPr>
          <w:p w14:paraId="09DCD8C0" w14:textId="77777777" w:rsidR="00FE0AD6" w:rsidRPr="000D5DDF" w:rsidRDefault="00FE0AD6" w:rsidP="005874AB">
            <w:pPr>
              <w:jc w:val="both"/>
              <w:rPr>
                <w:b/>
              </w:rPr>
            </w:pPr>
            <w:r w:rsidRPr="000D5DDF">
              <w:rPr>
                <w:b/>
              </w:rPr>
              <w:t>Attendance by:</w:t>
            </w:r>
          </w:p>
        </w:tc>
      </w:tr>
      <w:tr w:rsidR="00FE0AD6" w14:paraId="0E2FE61A" w14:textId="77777777" w:rsidTr="00FE0AD6">
        <w:tc>
          <w:tcPr>
            <w:tcW w:w="2410" w:type="dxa"/>
            <w:tcMar>
              <w:top w:w="57" w:type="dxa"/>
              <w:bottom w:w="57" w:type="dxa"/>
            </w:tcMar>
          </w:tcPr>
          <w:p w14:paraId="10876BF0" w14:textId="77777777" w:rsidR="00FE0AD6" w:rsidRDefault="00FE0AD6" w:rsidP="00A459A7">
            <w:r>
              <w:t>Risk register and compensation events</w:t>
            </w:r>
          </w:p>
        </w:tc>
        <w:tc>
          <w:tcPr>
            <w:tcW w:w="2410" w:type="dxa"/>
            <w:tcMar>
              <w:top w:w="57" w:type="dxa"/>
              <w:bottom w:w="57" w:type="dxa"/>
            </w:tcMar>
          </w:tcPr>
          <w:p w14:paraId="36449940" w14:textId="77777777" w:rsidR="00FE0AD6" w:rsidRDefault="00FE0AD6" w:rsidP="00A459A7">
            <w:r>
              <w:t>Biweekly</w:t>
            </w:r>
          </w:p>
        </w:tc>
        <w:tc>
          <w:tcPr>
            <w:tcW w:w="1842" w:type="dxa"/>
            <w:tcMar>
              <w:top w:w="57" w:type="dxa"/>
              <w:bottom w:w="57" w:type="dxa"/>
            </w:tcMar>
          </w:tcPr>
          <w:p w14:paraId="00B7F589" w14:textId="77777777" w:rsidR="00FE0AD6" w:rsidRDefault="00FE0AD6" w:rsidP="00A459A7">
            <w:r>
              <w:t>CMD Project offices</w:t>
            </w:r>
          </w:p>
        </w:tc>
        <w:tc>
          <w:tcPr>
            <w:tcW w:w="1843" w:type="dxa"/>
            <w:tcMar>
              <w:top w:w="57" w:type="dxa"/>
              <w:bottom w:w="57" w:type="dxa"/>
            </w:tcMar>
          </w:tcPr>
          <w:p w14:paraId="2C532E9C" w14:textId="77777777" w:rsidR="00FE0AD6" w:rsidRDefault="00FE0AD6" w:rsidP="00A459A7">
            <w:r>
              <w:rPr>
                <w:i/>
              </w:rPr>
              <w:t>Supply Manager,</w:t>
            </w:r>
            <w:r>
              <w:t xml:space="preserve"> </w:t>
            </w:r>
            <w:r>
              <w:rPr>
                <w:i/>
              </w:rPr>
              <w:t>Supplier</w:t>
            </w:r>
            <w:r>
              <w:t xml:space="preserve">, </w:t>
            </w:r>
          </w:p>
        </w:tc>
      </w:tr>
      <w:tr w:rsidR="00FE0AD6" w14:paraId="632F7ADE" w14:textId="77777777" w:rsidTr="00FE0AD6">
        <w:tc>
          <w:tcPr>
            <w:tcW w:w="2410" w:type="dxa"/>
            <w:tcMar>
              <w:top w:w="57" w:type="dxa"/>
              <w:bottom w:w="57" w:type="dxa"/>
            </w:tcMar>
          </w:tcPr>
          <w:p w14:paraId="5E9B20BD" w14:textId="77777777" w:rsidR="00FE0AD6" w:rsidRDefault="00FE0AD6" w:rsidP="00A459A7">
            <w:r>
              <w:t>Overall Project progress and feedback</w:t>
            </w:r>
          </w:p>
        </w:tc>
        <w:tc>
          <w:tcPr>
            <w:tcW w:w="2410" w:type="dxa"/>
            <w:tcMar>
              <w:top w:w="57" w:type="dxa"/>
              <w:bottom w:w="57" w:type="dxa"/>
            </w:tcMar>
          </w:tcPr>
          <w:p w14:paraId="0043D814" w14:textId="77777777" w:rsidR="00FE0AD6" w:rsidRDefault="00FE0AD6" w:rsidP="00A459A7">
            <w:r>
              <w:t>Biweekly</w:t>
            </w:r>
          </w:p>
        </w:tc>
        <w:tc>
          <w:tcPr>
            <w:tcW w:w="1842" w:type="dxa"/>
            <w:tcMar>
              <w:top w:w="57" w:type="dxa"/>
              <w:bottom w:w="57" w:type="dxa"/>
            </w:tcMar>
          </w:tcPr>
          <w:p w14:paraId="45C53827" w14:textId="77777777" w:rsidR="00FE0AD6" w:rsidRDefault="00FE0AD6" w:rsidP="00A459A7">
            <w:r>
              <w:rPr>
                <w:i/>
              </w:rPr>
              <w:t xml:space="preserve">The </w:t>
            </w:r>
            <w:r w:rsidRPr="00BD3510">
              <w:rPr>
                <w:i/>
              </w:rPr>
              <w:t>Supplier’s works</w:t>
            </w:r>
          </w:p>
        </w:tc>
        <w:tc>
          <w:tcPr>
            <w:tcW w:w="1843" w:type="dxa"/>
            <w:tcMar>
              <w:top w:w="57" w:type="dxa"/>
              <w:bottom w:w="57" w:type="dxa"/>
            </w:tcMar>
          </w:tcPr>
          <w:p w14:paraId="3A08158C" w14:textId="77777777" w:rsidR="00FE0AD6" w:rsidRDefault="00FE0AD6" w:rsidP="00A459A7">
            <w:r>
              <w:rPr>
                <w:i/>
              </w:rPr>
              <w:t>Supply Manager,</w:t>
            </w:r>
            <w:r>
              <w:t xml:space="preserve"> </w:t>
            </w:r>
            <w:r>
              <w:rPr>
                <w:i/>
              </w:rPr>
              <w:t>Supplier</w:t>
            </w:r>
            <w:r>
              <w:t xml:space="preserve">, </w:t>
            </w:r>
          </w:p>
        </w:tc>
      </w:tr>
      <w:tr w:rsidR="00FE0AD6" w14:paraId="00F56845" w14:textId="77777777" w:rsidTr="00FE0AD6">
        <w:tc>
          <w:tcPr>
            <w:tcW w:w="2410" w:type="dxa"/>
            <w:tcMar>
              <w:top w:w="57" w:type="dxa"/>
              <w:bottom w:w="57" w:type="dxa"/>
            </w:tcMar>
          </w:tcPr>
          <w:p w14:paraId="2F897CC7" w14:textId="77777777" w:rsidR="00FE0AD6" w:rsidRDefault="00FE0AD6" w:rsidP="00A459A7">
            <w:r>
              <w:t>Assessments meetings</w:t>
            </w:r>
          </w:p>
        </w:tc>
        <w:tc>
          <w:tcPr>
            <w:tcW w:w="2410" w:type="dxa"/>
            <w:tcMar>
              <w:top w:w="57" w:type="dxa"/>
              <w:bottom w:w="57" w:type="dxa"/>
            </w:tcMar>
          </w:tcPr>
          <w:p w14:paraId="4884A7DF" w14:textId="77777777" w:rsidR="00FE0AD6" w:rsidRDefault="00FE0AD6" w:rsidP="00A459A7">
            <w:r>
              <w:t>Monthly on or before 25</w:t>
            </w:r>
            <w:r w:rsidRPr="004A04F6">
              <w:rPr>
                <w:vertAlign w:val="superscript"/>
              </w:rPr>
              <w:t>th</w:t>
            </w:r>
            <w:r>
              <w:t xml:space="preserve"> of each month.</w:t>
            </w:r>
          </w:p>
        </w:tc>
        <w:tc>
          <w:tcPr>
            <w:tcW w:w="1842" w:type="dxa"/>
            <w:tcMar>
              <w:top w:w="57" w:type="dxa"/>
              <w:bottom w:w="57" w:type="dxa"/>
            </w:tcMar>
          </w:tcPr>
          <w:p w14:paraId="2428FE17" w14:textId="77777777" w:rsidR="00FE0AD6" w:rsidRDefault="00FE0AD6" w:rsidP="00A459A7">
            <w:r>
              <w:t>CMD Project offices</w:t>
            </w:r>
          </w:p>
        </w:tc>
        <w:tc>
          <w:tcPr>
            <w:tcW w:w="1843" w:type="dxa"/>
            <w:tcMar>
              <w:top w:w="57" w:type="dxa"/>
              <w:bottom w:w="57" w:type="dxa"/>
            </w:tcMar>
          </w:tcPr>
          <w:p w14:paraId="53A8774B" w14:textId="77777777" w:rsidR="00FE0AD6" w:rsidRDefault="00FE0AD6" w:rsidP="00A459A7">
            <w:r>
              <w:rPr>
                <w:i/>
              </w:rPr>
              <w:t>Supply Manager,</w:t>
            </w:r>
            <w:r>
              <w:t xml:space="preserve"> </w:t>
            </w:r>
            <w:r>
              <w:rPr>
                <w:i/>
              </w:rPr>
              <w:t>Supplier</w:t>
            </w:r>
            <w:r>
              <w:t xml:space="preserve">, </w:t>
            </w:r>
          </w:p>
        </w:tc>
      </w:tr>
      <w:tr w:rsidR="00FE0AD6" w14:paraId="6807C0F3" w14:textId="77777777" w:rsidTr="00FE0AD6">
        <w:tc>
          <w:tcPr>
            <w:tcW w:w="2410" w:type="dxa"/>
            <w:tcMar>
              <w:top w:w="57" w:type="dxa"/>
              <w:bottom w:w="57" w:type="dxa"/>
            </w:tcMar>
          </w:tcPr>
          <w:p w14:paraId="61ADC162" w14:textId="77777777" w:rsidR="00FE0AD6" w:rsidRDefault="00FE0AD6" w:rsidP="00A459A7">
            <w:r>
              <w:t>Planning and scheduling</w:t>
            </w:r>
          </w:p>
        </w:tc>
        <w:tc>
          <w:tcPr>
            <w:tcW w:w="2410" w:type="dxa"/>
            <w:tcMar>
              <w:top w:w="57" w:type="dxa"/>
              <w:bottom w:w="57" w:type="dxa"/>
            </w:tcMar>
          </w:tcPr>
          <w:p w14:paraId="61E0ADC8" w14:textId="77777777" w:rsidR="00FE0AD6" w:rsidRDefault="00C24F6F" w:rsidP="00A459A7">
            <w:r>
              <w:t>Biweekly</w:t>
            </w:r>
          </w:p>
        </w:tc>
        <w:tc>
          <w:tcPr>
            <w:tcW w:w="1842" w:type="dxa"/>
            <w:tcMar>
              <w:top w:w="57" w:type="dxa"/>
              <w:bottom w:w="57" w:type="dxa"/>
            </w:tcMar>
          </w:tcPr>
          <w:p w14:paraId="0377CD84" w14:textId="77777777" w:rsidR="00FE0AD6" w:rsidRPr="00BD3510" w:rsidRDefault="00FE0AD6" w:rsidP="00A459A7">
            <w:pPr>
              <w:rPr>
                <w:i/>
              </w:rPr>
            </w:pPr>
            <w:r>
              <w:rPr>
                <w:i/>
              </w:rPr>
              <w:t xml:space="preserve">The </w:t>
            </w:r>
            <w:r w:rsidRPr="00BD3510">
              <w:rPr>
                <w:i/>
              </w:rPr>
              <w:t>Supplier’s works</w:t>
            </w:r>
          </w:p>
        </w:tc>
        <w:tc>
          <w:tcPr>
            <w:tcW w:w="1843" w:type="dxa"/>
            <w:tcMar>
              <w:top w:w="57" w:type="dxa"/>
              <w:bottom w:w="57" w:type="dxa"/>
            </w:tcMar>
          </w:tcPr>
          <w:p w14:paraId="2613FE19" w14:textId="77777777" w:rsidR="00FE0AD6" w:rsidRDefault="00FE0AD6" w:rsidP="00A459A7">
            <w:r>
              <w:rPr>
                <w:i/>
              </w:rPr>
              <w:t>Supply Manager,</w:t>
            </w:r>
            <w:r>
              <w:t xml:space="preserve"> </w:t>
            </w:r>
            <w:r>
              <w:rPr>
                <w:i/>
              </w:rPr>
              <w:t>Supplier</w:t>
            </w:r>
            <w:r>
              <w:t xml:space="preserve">, </w:t>
            </w:r>
          </w:p>
        </w:tc>
      </w:tr>
    </w:tbl>
    <w:p w14:paraId="0C820924" w14:textId="77777777" w:rsidR="00FE0AD6" w:rsidRDefault="00FE0AD6" w:rsidP="005874AB">
      <w:pPr>
        <w:jc w:val="both"/>
      </w:pPr>
    </w:p>
    <w:p w14:paraId="73A55BE7" w14:textId="77777777" w:rsidR="00FE0AD6" w:rsidRPr="006147BA" w:rsidRDefault="00FE0AD6" w:rsidP="005874AB">
      <w:pPr>
        <w:spacing w:line="276" w:lineRule="auto"/>
        <w:ind w:left="709"/>
        <w:jc w:val="both"/>
        <w:rPr>
          <w:szCs w:val="22"/>
        </w:rPr>
      </w:pPr>
      <w:r w:rsidRPr="006147BA">
        <w:rPr>
          <w:szCs w:val="22"/>
        </w:rPr>
        <w:t xml:space="preserve">Meetings of a specialist nature may be convened as specified elsewhere in this Goods Information either by </w:t>
      </w:r>
      <w:r>
        <w:rPr>
          <w:szCs w:val="22"/>
        </w:rPr>
        <w:t>t</w:t>
      </w:r>
      <w:r w:rsidRPr="00956956">
        <w:rPr>
          <w:szCs w:val="22"/>
        </w:rPr>
        <w:t>he</w:t>
      </w:r>
      <w:r w:rsidRPr="006147BA">
        <w:rPr>
          <w:szCs w:val="22"/>
        </w:rPr>
        <w:t xml:space="preserve"> </w:t>
      </w:r>
      <w:r w:rsidRPr="006147BA">
        <w:rPr>
          <w:i/>
          <w:szCs w:val="22"/>
        </w:rPr>
        <w:t xml:space="preserve">Purchaser </w:t>
      </w:r>
      <w:r w:rsidRPr="006147BA">
        <w:rPr>
          <w:szCs w:val="22"/>
        </w:rPr>
        <w:t xml:space="preserve">or </w:t>
      </w:r>
      <w:r>
        <w:rPr>
          <w:szCs w:val="22"/>
        </w:rPr>
        <w:t>t</w:t>
      </w:r>
      <w:r w:rsidRPr="00956956">
        <w:rPr>
          <w:szCs w:val="22"/>
        </w:rPr>
        <w:t>he</w:t>
      </w:r>
      <w:r w:rsidRPr="006147BA">
        <w:rPr>
          <w:szCs w:val="22"/>
        </w:rPr>
        <w:t xml:space="preserve"> </w:t>
      </w:r>
      <w:r w:rsidRPr="006147BA">
        <w:rPr>
          <w:i/>
          <w:szCs w:val="22"/>
        </w:rPr>
        <w:t xml:space="preserve">Supplier </w:t>
      </w:r>
      <w:r w:rsidRPr="006147BA">
        <w:rPr>
          <w:szCs w:val="22"/>
        </w:rPr>
        <w:t xml:space="preserve">at times and locations to suit the work.  Records of </w:t>
      </w:r>
      <w:r>
        <w:rPr>
          <w:szCs w:val="22"/>
        </w:rPr>
        <w:t>all</w:t>
      </w:r>
      <w:r w:rsidRPr="006147BA">
        <w:rPr>
          <w:szCs w:val="22"/>
        </w:rPr>
        <w:t xml:space="preserve"> meetings shall be submitted to the </w:t>
      </w:r>
      <w:r w:rsidRPr="006147BA">
        <w:rPr>
          <w:i/>
          <w:szCs w:val="22"/>
        </w:rPr>
        <w:t>Supply Manager</w:t>
      </w:r>
      <w:r w:rsidRPr="006147BA">
        <w:rPr>
          <w:szCs w:val="22"/>
        </w:rPr>
        <w:t xml:space="preserve"> by the person convening the meeting within five days of the meeting.  </w:t>
      </w:r>
    </w:p>
    <w:p w14:paraId="29C3A51B" w14:textId="77777777" w:rsidR="00FE0AD6" w:rsidRPr="006147BA" w:rsidRDefault="00FE0AD6" w:rsidP="005874AB">
      <w:pPr>
        <w:spacing w:line="276" w:lineRule="auto"/>
        <w:ind w:left="709"/>
        <w:jc w:val="both"/>
        <w:rPr>
          <w:szCs w:val="22"/>
        </w:rPr>
      </w:pPr>
    </w:p>
    <w:p w14:paraId="51A1BDC5" w14:textId="77777777" w:rsidR="00FE0AD6" w:rsidRPr="004D7E70" w:rsidRDefault="00FE0AD6" w:rsidP="005874AB">
      <w:pPr>
        <w:spacing w:line="276" w:lineRule="auto"/>
        <w:ind w:left="709"/>
        <w:jc w:val="both"/>
        <w:rPr>
          <w:sz w:val="24"/>
        </w:rPr>
      </w:pPr>
      <w:r w:rsidRPr="006147BA">
        <w:rPr>
          <w:szCs w:val="22"/>
        </w:rPr>
        <w:t>All meetings shall be recorded using minutes or a register prepared and circulated by the person who convened the meeting.   Such minutes or registers shall not be used for the purpose of confirming actions or instructions under the contract as these shall be done separately by either</w:t>
      </w:r>
      <w:r w:rsidRPr="00956956">
        <w:rPr>
          <w:szCs w:val="22"/>
        </w:rPr>
        <w:t xml:space="preserve"> the</w:t>
      </w:r>
      <w:r>
        <w:rPr>
          <w:i/>
          <w:szCs w:val="22"/>
        </w:rPr>
        <w:t xml:space="preserve"> </w:t>
      </w:r>
      <w:r w:rsidRPr="006147BA">
        <w:rPr>
          <w:i/>
          <w:szCs w:val="22"/>
        </w:rPr>
        <w:t xml:space="preserve">Purchaser </w:t>
      </w:r>
      <w:r w:rsidRPr="006147BA">
        <w:rPr>
          <w:szCs w:val="22"/>
        </w:rPr>
        <w:t xml:space="preserve">or </w:t>
      </w:r>
      <w:r w:rsidRPr="00956956">
        <w:rPr>
          <w:szCs w:val="22"/>
        </w:rPr>
        <w:t>the</w:t>
      </w:r>
      <w:r>
        <w:rPr>
          <w:i/>
          <w:szCs w:val="22"/>
        </w:rPr>
        <w:t xml:space="preserve"> </w:t>
      </w:r>
      <w:r w:rsidRPr="006147BA">
        <w:rPr>
          <w:i/>
          <w:szCs w:val="22"/>
        </w:rPr>
        <w:t>Supplier</w:t>
      </w:r>
      <w:r w:rsidRPr="006147BA">
        <w:rPr>
          <w:szCs w:val="22"/>
        </w:rPr>
        <w:t xml:space="preserve"> to carry out such actions or instructions.</w:t>
      </w:r>
      <w:r w:rsidRPr="004D7E70">
        <w:rPr>
          <w:sz w:val="24"/>
        </w:rPr>
        <w:t xml:space="preserve">  </w:t>
      </w:r>
    </w:p>
    <w:p w14:paraId="44FA1AEA" w14:textId="77777777" w:rsidR="00FE0AD6" w:rsidRPr="00380480" w:rsidRDefault="00FE0AD6" w:rsidP="005874AB">
      <w:pPr>
        <w:jc w:val="both"/>
      </w:pPr>
    </w:p>
    <w:p w14:paraId="49E74F82" w14:textId="77777777" w:rsidR="003A42B0" w:rsidRDefault="003A42B0">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Arial Bold" w:hAnsi="Arial Bold"/>
          <w:b/>
          <w:caps/>
          <w:szCs w:val="20"/>
        </w:rPr>
      </w:pPr>
      <w:bookmarkStart w:id="70" w:name="_Toc137798044"/>
      <w:bookmarkStart w:id="71" w:name="_Toc229128247"/>
      <w:bookmarkStart w:id="72" w:name="_Toc232940118"/>
      <w:r>
        <w:br w:type="page"/>
      </w:r>
    </w:p>
    <w:p w14:paraId="49E21986" w14:textId="77777777" w:rsidR="00FE0AD6" w:rsidRPr="00380480" w:rsidRDefault="00FE0AD6" w:rsidP="00935524">
      <w:pPr>
        <w:pStyle w:val="Heading2"/>
        <w:keepNext w:val="0"/>
        <w:keepLines w:val="0"/>
        <w:numPr>
          <w:ilvl w:val="1"/>
          <w:numId w:val="1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before="120" w:after="120"/>
        <w:jc w:val="both"/>
      </w:pPr>
      <w:bookmarkStart w:id="73" w:name="_Toc527722082"/>
      <w:bookmarkStart w:id="74" w:name="_Toc132716139"/>
      <w:r w:rsidRPr="00380480">
        <w:t>Documentation control</w:t>
      </w:r>
      <w:bookmarkEnd w:id="70"/>
      <w:bookmarkEnd w:id="71"/>
      <w:bookmarkEnd w:id="72"/>
      <w:bookmarkEnd w:id="73"/>
      <w:bookmarkEnd w:id="74"/>
    </w:p>
    <w:p w14:paraId="35A1D12F" w14:textId="77777777" w:rsidR="007F1307" w:rsidRDefault="007F1307" w:rsidP="005874AB">
      <w:pPr>
        <w:spacing w:line="276" w:lineRule="auto"/>
        <w:ind w:left="709"/>
        <w:jc w:val="both"/>
        <w:rPr>
          <w:szCs w:val="22"/>
        </w:rPr>
      </w:pPr>
    </w:p>
    <w:p w14:paraId="2497C140" w14:textId="4AAEF961" w:rsidR="008F44A1" w:rsidRDefault="00FE0AD6" w:rsidP="005874AB">
      <w:pPr>
        <w:spacing w:line="276" w:lineRule="auto"/>
        <w:ind w:left="709"/>
        <w:jc w:val="both"/>
        <w:rPr>
          <w:szCs w:val="22"/>
        </w:rPr>
      </w:pPr>
      <w:r w:rsidRPr="00956956">
        <w:rPr>
          <w:szCs w:val="22"/>
        </w:rPr>
        <w:t>The</w:t>
      </w:r>
      <w:r w:rsidRPr="006147BA">
        <w:rPr>
          <w:szCs w:val="22"/>
        </w:rPr>
        <w:t xml:space="preserve"> </w:t>
      </w:r>
      <w:r w:rsidRPr="006147BA">
        <w:rPr>
          <w:i/>
          <w:szCs w:val="22"/>
        </w:rPr>
        <w:t xml:space="preserve">Supplier </w:t>
      </w:r>
      <w:r w:rsidRPr="006147BA">
        <w:rPr>
          <w:szCs w:val="22"/>
        </w:rPr>
        <w:t xml:space="preserve">provides all material certificates and all other required documentation. </w:t>
      </w:r>
      <w:r w:rsidRPr="00956956">
        <w:rPr>
          <w:szCs w:val="22"/>
        </w:rPr>
        <w:t>The</w:t>
      </w:r>
      <w:r w:rsidRPr="006147BA">
        <w:rPr>
          <w:szCs w:val="22"/>
        </w:rPr>
        <w:t xml:space="preserve"> </w:t>
      </w:r>
      <w:r w:rsidRPr="006147BA">
        <w:rPr>
          <w:i/>
          <w:szCs w:val="22"/>
        </w:rPr>
        <w:t>Supplier</w:t>
      </w:r>
      <w:r w:rsidRPr="006147BA">
        <w:rPr>
          <w:szCs w:val="22"/>
        </w:rPr>
        <w:t xml:space="preserve"> shall perform the required quality inspections prior to the material being accepted by Eskom staff. All relevant documentation </w:t>
      </w:r>
      <w:r>
        <w:rPr>
          <w:szCs w:val="22"/>
        </w:rPr>
        <w:t>shall</w:t>
      </w:r>
      <w:r w:rsidRPr="006147BA">
        <w:rPr>
          <w:szCs w:val="22"/>
        </w:rPr>
        <w:t xml:space="preserve"> be signed for acceptance by</w:t>
      </w:r>
      <w:r>
        <w:rPr>
          <w:szCs w:val="22"/>
        </w:rPr>
        <w:t xml:space="preserve"> the</w:t>
      </w:r>
      <w:r w:rsidRPr="006147BA">
        <w:rPr>
          <w:szCs w:val="22"/>
        </w:rPr>
        <w:t xml:space="preserve"> </w:t>
      </w:r>
      <w:r w:rsidRPr="006147BA">
        <w:rPr>
          <w:i/>
          <w:szCs w:val="22"/>
        </w:rPr>
        <w:t xml:space="preserve">Purchaser </w:t>
      </w:r>
      <w:r w:rsidRPr="006147BA">
        <w:rPr>
          <w:szCs w:val="22"/>
        </w:rPr>
        <w:t xml:space="preserve">on completion of each </w:t>
      </w:r>
      <w:r>
        <w:rPr>
          <w:szCs w:val="22"/>
        </w:rPr>
        <w:t xml:space="preserve">new </w:t>
      </w:r>
      <w:r w:rsidRPr="006147BA">
        <w:rPr>
          <w:szCs w:val="22"/>
        </w:rPr>
        <w:t xml:space="preserve">burner. </w:t>
      </w:r>
      <w:r>
        <w:rPr>
          <w:szCs w:val="22"/>
        </w:rPr>
        <w:t>D</w:t>
      </w:r>
      <w:r w:rsidRPr="006147BA">
        <w:rPr>
          <w:szCs w:val="22"/>
        </w:rPr>
        <w:t>ata book</w:t>
      </w:r>
      <w:r>
        <w:rPr>
          <w:szCs w:val="22"/>
        </w:rPr>
        <w:t>s</w:t>
      </w:r>
      <w:r w:rsidRPr="006147BA">
        <w:rPr>
          <w:szCs w:val="22"/>
        </w:rPr>
        <w:t xml:space="preserve"> </w:t>
      </w:r>
      <w:r>
        <w:rPr>
          <w:szCs w:val="22"/>
        </w:rPr>
        <w:t xml:space="preserve">(compliant to </w:t>
      </w:r>
      <w:proofErr w:type="gramStart"/>
      <w:r w:rsidR="004377CC">
        <w:rPr>
          <w:szCs w:val="22"/>
        </w:rPr>
        <w:t>The</w:t>
      </w:r>
      <w:proofErr w:type="gramEnd"/>
      <w:r w:rsidR="004377CC">
        <w:rPr>
          <w:szCs w:val="22"/>
        </w:rPr>
        <w:t xml:space="preserve"> supply management quality specification 240-105658000 (</w:t>
      </w:r>
      <w:r>
        <w:rPr>
          <w:szCs w:val="22"/>
        </w:rPr>
        <w:t>QM58</w:t>
      </w:r>
      <w:r w:rsidR="004377CC">
        <w:rPr>
          <w:szCs w:val="22"/>
        </w:rPr>
        <w:t>)</w:t>
      </w:r>
      <w:r>
        <w:rPr>
          <w:szCs w:val="22"/>
        </w:rPr>
        <w:t>), soft copy and hard copy shall</w:t>
      </w:r>
      <w:r w:rsidRPr="006147BA">
        <w:rPr>
          <w:szCs w:val="22"/>
        </w:rPr>
        <w:t xml:space="preserve"> be submitted to </w:t>
      </w:r>
      <w:r>
        <w:rPr>
          <w:szCs w:val="22"/>
        </w:rPr>
        <w:t>the</w:t>
      </w:r>
      <w:r w:rsidRPr="006147BA">
        <w:rPr>
          <w:szCs w:val="22"/>
        </w:rPr>
        <w:t xml:space="preserve"> </w:t>
      </w:r>
      <w:r w:rsidRPr="006147BA">
        <w:rPr>
          <w:i/>
          <w:szCs w:val="22"/>
        </w:rPr>
        <w:t xml:space="preserve">Purchaser </w:t>
      </w:r>
      <w:r w:rsidRPr="0098796A">
        <w:rPr>
          <w:szCs w:val="22"/>
        </w:rPr>
        <w:t>before</w:t>
      </w:r>
      <w:r>
        <w:rPr>
          <w:i/>
          <w:szCs w:val="22"/>
        </w:rPr>
        <w:t xml:space="preserve"> </w:t>
      </w:r>
      <w:r w:rsidRPr="006147BA">
        <w:rPr>
          <w:szCs w:val="22"/>
        </w:rPr>
        <w:t xml:space="preserve">the delivery of </w:t>
      </w:r>
      <w:r>
        <w:rPr>
          <w:szCs w:val="22"/>
        </w:rPr>
        <w:t>each</w:t>
      </w:r>
      <w:r w:rsidRPr="006147BA">
        <w:rPr>
          <w:szCs w:val="22"/>
        </w:rPr>
        <w:t xml:space="preserve"> complete </w:t>
      </w:r>
      <w:r>
        <w:rPr>
          <w:szCs w:val="22"/>
        </w:rPr>
        <w:t>batch of burners</w:t>
      </w:r>
      <w:r w:rsidRPr="006147BA">
        <w:rPr>
          <w:szCs w:val="22"/>
        </w:rPr>
        <w:t xml:space="preserve">. </w:t>
      </w:r>
      <w:r>
        <w:rPr>
          <w:szCs w:val="22"/>
        </w:rPr>
        <w:t xml:space="preserve">The burners shall not be released from </w:t>
      </w:r>
      <w:r w:rsidRPr="00956956">
        <w:rPr>
          <w:szCs w:val="22"/>
        </w:rPr>
        <w:t xml:space="preserve">the </w:t>
      </w:r>
      <w:r w:rsidRPr="006147BA">
        <w:rPr>
          <w:i/>
          <w:szCs w:val="22"/>
        </w:rPr>
        <w:t>Supplier</w:t>
      </w:r>
      <w:r>
        <w:rPr>
          <w:i/>
          <w:szCs w:val="22"/>
        </w:rPr>
        <w:t>s</w:t>
      </w:r>
      <w:r w:rsidRPr="006147BA">
        <w:rPr>
          <w:i/>
          <w:szCs w:val="22"/>
        </w:rPr>
        <w:t xml:space="preserve"> </w:t>
      </w:r>
      <w:r>
        <w:rPr>
          <w:szCs w:val="22"/>
        </w:rPr>
        <w:t>workshop until all relevant documentation is in place.</w:t>
      </w:r>
    </w:p>
    <w:p w14:paraId="01FA07B8" w14:textId="098A958C" w:rsidR="00FE0AD6" w:rsidRPr="006147BA" w:rsidRDefault="00FE0AD6" w:rsidP="005874AB">
      <w:pPr>
        <w:spacing w:line="276" w:lineRule="auto"/>
        <w:ind w:left="709"/>
        <w:jc w:val="both"/>
        <w:rPr>
          <w:szCs w:val="22"/>
        </w:rPr>
      </w:pPr>
      <w:r>
        <w:rPr>
          <w:szCs w:val="22"/>
        </w:rPr>
        <w:t xml:space="preserve"> </w:t>
      </w:r>
    </w:p>
    <w:p w14:paraId="7006CFBE" w14:textId="77777777" w:rsidR="00FE0AD6" w:rsidRDefault="00FE0AD6" w:rsidP="00935524">
      <w:pPr>
        <w:pStyle w:val="Heading2"/>
        <w:keepNext w:val="0"/>
        <w:keepLines w:val="0"/>
        <w:numPr>
          <w:ilvl w:val="1"/>
          <w:numId w:val="1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before="120" w:after="120"/>
        <w:jc w:val="both"/>
      </w:pPr>
      <w:bookmarkStart w:id="75" w:name="_Ref134768869"/>
      <w:bookmarkStart w:id="76" w:name="_Toc137798045"/>
      <w:bookmarkStart w:id="77" w:name="_Toc229128248"/>
      <w:bookmarkStart w:id="78" w:name="_Toc232940119"/>
      <w:bookmarkStart w:id="79" w:name="_Toc527722083"/>
      <w:bookmarkStart w:id="80" w:name="_Toc132716140"/>
      <w:r>
        <w:t>Health and safety risk management</w:t>
      </w:r>
      <w:bookmarkEnd w:id="75"/>
      <w:bookmarkEnd w:id="76"/>
      <w:bookmarkEnd w:id="77"/>
      <w:bookmarkEnd w:id="78"/>
      <w:bookmarkEnd w:id="79"/>
      <w:bookmarkEnd w:id="80"/>
    </w:p>
    <w:p w14:paraId="7F5E8D7F" w14:textId="77777777" w:rsidR="001D442C" w:rsidRDefault="001D442C" w:rsidP="005874AB">
      <w:pPr>
        <w:spacing w:line="276" w:lineRule="auto"/>
        <w:ind w:left="709"/>
        <w:jc w:val="both"/>
        <w:rPr>
          <w:szCs w:val="22"/>
        </w:rPr>
      </w:pPr>
    </w:p>
    <w:p w14:paraId="505CAB2E" w14:textId="1DB9E3A2" w:rsidR="00FE0AD6" w:rsidRPr="006147BA" w:rsidRDefault="00FE0AD6" w:rsidP="005874AB">
      <w:pPr>
        <w:spacing w:line="276" w:lineRule="auto"/>
        <w:ind w:left="709"/>
        <w:jc w:val="both"/>
        <w:rPr>
          <w:szCs w:val="22"/>
        </w:rPr>
      </w:pPr>
      <w:r w:rsidRPr="006147BA">
        <w:rPr>
          <w:szCs w:val="22"/>
        </w:rPr>
        <w:t xml:space="preserve">The </w:t>
      </w:r>
      <w:r w:rsidRPr="006147BA">
        <w:rPr>
          <w:i/>
          <w:szCs w:val="22"/>
        </w:rPr>
        <w:t>Supplier</w:t>
      </w:r>
      <w:r w:rsidRPr="006147BA">
        <w:rPr>
          <w:szCs w:val="22"/>
        </w:rPr>
        <w:t xml:space="preserve"> shall comply with the health and safety requirements as per the </w:t>
      </w:r>
      <w:r w:rsidRPr="006147BA">
        <w:rPr>
          <w:szCs w:val="22"/>
          <w:lang w:val="en-US"/>
        </w:rPr>
        <w:t>Occupational Health &amp; Safety Act and Regulations 85 of 1993.</w:t>
      </w:r>
    </w:p>
    <w:p w14:paraId="0E1FD78F" w14:textId="77777777" w:rsidR="00FE0AD6" w:rsidRPr="00380480" w:rsidRDefault="00FE0AD6" w:rsidP="005874AB">
      <w:pPr>
        <w:jc w:val="both"/>
      </w:pPr>
    </w:p>
    <w:p w14:paraId="769D463D" w14:textId="77777777" w:rsidR="00FE0AD6" w:rsidRPr="00380480" w:rsidRDefault="00FE0AD6" w:rsidP="00935524">
      <w:pPr>
        <w:pStyle w:val="Heading2"/>
        <w:keepNext w:val="0"/>
        <w:keepLines w:val="0"/>
        <w:numPr>
          <w:ilvl w:val="1"/>
          <w:numId w:val="1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before="120" w:after="120"/>
        <w:jc w:val="both"/>
      </w:pPr>
      <w:bookmarkStart w:id="81" w:name="_Toc137798047"/>
      <w:bookmarkStart w:id="82" w:name="_Toc229128250"/>
      <w:bookmarkStart w:id="83" w:name="_Toc232940121"/>
      <w:bookmarkStart w:id="84" w:name="_Toc527722084"/>
      <w:bookmarkStart w:id="85" w:name="_Toc132716141"/>
      <w:r w:rsidRPr="00380480">
        <w:t>Quality assurance requirements</w:t>
      </w:r>
      <w:bookmarkEnd w:id="81"/>
      <w:bookmarkEnd w:id="82"/>
      <w:bookmarkEnd w:id="83"/>
      <w:bookmarkEnd w:id="84"/>
      <w:bookmarkEnd w:id="85"/>
    </w:p>
    <w:p w14:paraId="0A9C8255" w14:textId="77777777" w:rsidR="00FE0AD6" w:rsidRPr="00380480" w:rsidRDefault="00FE0AD6" w:rsidP="005874AB">
      <w:pPr>
        <w:jc w:val="both"/>
      </w:pPr>
    </w:p>
    <w:p w14:paraId="3140A735" w14:textId="77777777" w:rsidR="00FE0AD6" w:rsidRPr="006147BA" w:rsidRDefault="00FE0AD6" w:rsidP="005874AB">
      <w:pPr>
        <w:spacing w:line="276" w:lineRule="auto"/>
        <w:ind w:left="709"/>
        <w:jc w:val="both"/>
        <w:rPr>
          <w:bCs/>
          <w:szCs w:val="22"/>
          <w:lang w:val="en-ZA"/>
        </w:rPr>
      </w:pPr>
      <w:r w:rsidRPr="00956956">
        <w:rPr>
          <w:szCs w:val="22"/>
        </w:rPr>
        <w:t>The</w:t>
      </w:r>
      <w:r w:rsidRPr="006147BA">
        <w:rPr>
          <w:szCs w:val="22"/>
        </w:rPr>
        <w:t xml:space="preserve"> </w:t>
      </w:r>
      <w:r w:rsidRPr="006147BA">
        <w:rPr>
          <w:i/>
          <w:szCs w:val="22"/>
        </w:rPr>
        <w:t xml:space="preserve">Supplier </w:t>
      </w:r>
      <w:r w:rsidRPr="006147BA">
        <w:rPr>
          <w:szCs w:val="22"/>
        </w:rPr>
        <w:t xml:space="preserve">shall comply with the ISO 9001 requirements and </w:t>
      </w:r>
      <w:proofErr w:type="gramStart"/>
      <w:r w:rsidR="004377CC">
        <w:rPr>
          <w:szCs w:val="22"/>
        </w:rPr>
        <w:t>The</w:t>
      </w:r>
      <w:proofErr w:type="gramEnd"/>
      <w:r w:rsidR="004377CC">
        <w:rPr>
          <w:szCs w:val="22"/>
        </w:rPr>
        <w:t xml:space="preserve"> supply management quality specification</w:t>
      </w:r>
      <w:r w:rsidR="004377CC" w:rsidRPr="006147BA">
        <w:rPr>
          <w:bCs/>
          <w:szCs w:val="22"/>
          <w:lang w:val="en-ZA"/>
        </w:rPr>
        <w:t xml:space="preserve"> </w:t>
      </w:r>
      <w:r w:rsidR="004377CC">
        <w:rPr>
          <w:szCs w:val="22"/>
        </w:rPr>
        <w:t>240-105658000 (QM58)</w:t>
      </w:r>
      <w:r w:rsidRPr="006147BA">
        <w:rPr>
          <w:bCs/>
          <w:szCs w:val="22"/>
          <w:lang w:val="en-ZA"/>
        </w:rPr>
        <w:t>.</w:t>
      </w:r>
    </w:p>
    <w:p w14:paraId="185B7C2A" w14:textId="77777777" w:rsidR="00FE0AD6" w:rsidRPr="006147BA" w:rsidRDefault="00FE0AD6" w:rsidP="005874AB">
      <w:pPr>
        <w:spacing w:line="276" w:lineRule="auto"/>
        <w:ind w:left="709"/>
        <w:jc w:val="both"/>
        <w:rPr>
          <w:bCs/>
          <w:szCs w:val="22"/>
          <w:lang w:val="en-ZA"/>
        </w:rPr>
      </w:pPr>
    </w:p>
    <w:p w14:paraId="08B71DEB" w14:textId="77777777" w:rsidR="00FE0AD6" w:rsidRPr="006147BA" w:rsidRDefault="00FE0AD6" w:rsidP="005874AB">
      <w:pPr>
        <w:spacing w:line="276" w:lineRule="auto"/>
        <w:ind w:left="709"/>
        <w:jc w:val="both"/>
        <w:rPr>
          <w:bCs/>
          <w:szCs w:val="22"/>
          <w:lang w:val="en-ZA"/>
        </w:rPr>
      </w:pPr>
      <w:r w:rsidRPr="00956956">
        <w:rPr>
          <w:bCs/>
          <w:szCs w:val="22"/>
          <w:lang w:val="en-ZA"/>
        </w:rPr>
        <w:t>The</w:t>
      </w:r>
      <w:r w:rsidRPr="00A60658">
        <w:rPr>
          <w:bCs/>
          <w:i/>
          <w:szCs w:val="22"/>
          <w:lang w:val="en-ZA"/>
        </w:rPr>
        <w:t xml:space="preserve"> </w:t>
      </w:r>
      <w:r w:rsidRPr="006147BA">
        <w:rPr>
          <w:bCs/>
          <w:i/>
          <w:szCs w:val="22"/>
          <w:lang w:val="en-ZA"/>
        </w:rPr>
        <w:t xml:space="preserve">Supplier </w:t>
      </w:r>
      <w:r w:rsidRPr="006147BA">
        <w:rPr>
          <w:bCs/>
          <w:szCs w:val="22"/>
          <w:lang w:val="en-ZA"/>
        </w:rPr>
        <w:t>shall comply with the Eskom Burner Manufacturing Standard</w:t>
      </w:r>
      <w:r>
        <w:rPr>
          <w:bCs/>
          <w:szCs w:val="22"/>
          <w:lang w:val="en-ZA"/>
        </w:rPr>
        <w:t xml:space="preserve"> </w:t>
      </w:r>
      <w:r w:rsidRPr="009918CA">
        <w:rPr>
          <w:szCs w:val="22"/>
        </w:rPr>
        <w:t>240-106027729</w:t>
      </w:r>
      <w:r w:rsidRPr="006147BA">
        <w:rPr>
          <w:bCs/>
          <w:szCs w:val="22"/>
          <w:lang w:val="en-ZA"/>
        </w:rPr>
        <w:t>.</w:t>
      </w:r>
      <w:r>
        <w:rPr>
          <w:bCs/>
          <w:szCs w:val="22"/>
          <w:lang w:val="en-ZA"/>
        </w:rPr>
        <w:t xml:space="preserve"> No other manufacturing standard shall be considered by Eskom. </w:t>
      </w:r>
    </w:p>
    <w:p w14:paraId="74037EDC" w14:textId="77777777" w:rsidR="00FE0AD6" w:rsidRPr="006147BA" w:rsidRDefault="00FE0AD6" w:rsidP="005874AB">
      <w:pPr>
        <w:spacing w:line="276" w:lineRule="auto"/>
        <w:ind w:left="709"/>
        <w:jc w:val="both"/>
        <w:rPr>
          <w:szCs w:val="22"/>
        </w:rPr>
      </w:pPr>
    </w:p>
    <w:p w14:paraId="4526AA7E" w14:textId="05E94168" w:rsidR="00FE0AD6" w:rsidRDefault="00FE0AD6" w:rsidP="005874AB">
      <w:pPr>
        <w:spacing w:line="276" w:lineRule="auto"/>
        <w:ind w:left="709"/>
        <w:jc w:val="both"/>
        <w:rPr>
          <w:szCs w:val="22"/>
        </w:rPr>
      </w:pPr>
      <w:r w:rsidRPr="00956956">
        <w:rPr>
          <w:szCs w:val="22"/>
        </w:rPr>
        <w:t>The</w:t>
      </w:r>
      <w:r w:rsidRPr="00A60658">
        <w:rPr>
          <w:i/>
          <w:szCs w:val="22"/>
        </w:rPr>
        <w:t xml:space="preserve"> </w:t>
      </w:r>
      <w:r w:rsidRPr="006147BA">
        <w:rPr>
          <w:i/>
          <w:szCs w:val="22"/>
        </w:rPr>
        <w:t xml:space="preserve">Supplier </w:t>
      </w:r>
      <w:r w:rsidRPr="006147BA">
        <w:rPr>
          <w:szCs w:val="22"/>
        </w:rPr>
        <w:t xml:space="preserve">provides a detailed inspection and test plan </w:t>
      </w:r>
      <w:r>
        <w:rPr>
          <w:szCs w:val="22"/>
        </w:rPr>
        <w:t>to the</w:t>
      </w:r>
      <w:r w:rsidRPr="006147BA">
        <w:rPr>
          <w:szCs w:val="22"/>
        </w:rPr>
        <w:t xml:space="preserve"> </w:t>
      </w:r>
      <w:r w:rsidRPr="006147BA">
        <w:rPr>
          <w:i/>
          <w:szCs w:val="22"/>
        </w:rPr>
        <w:t>Purchaser</w:t>
      </w:r>
      <w:r w:rsidRPr="006147BA">
        <w:rPr>
          <w:szCs w:val="22"/>
        </w:rPr>
        <w:t xml:space="preserve"> </w:t>
      </w:r>
      <w:r w:rsidR="001530DB">
        <w:rPr>
          <w:szCs w:val="22"/>
        </w:rPr>
        <w:t>fourteen</w:t>
      </w:r>
      <w:r w:rsidRPr="006147BA">
        <w:rPr>
          <w:szCs w:val="22"/>
        </w:rPr>
        <w:t xml:space="preserve"> </w:t>
      </w:r>
      <w:r>
        <w:rPr>
          <w:szCs w:val="22"/>
        </w:rPr>
        <w:t>(</w:t>
      </w:r>
      <w:r w:rsidR="00375209">
        <w:rPr>
          <w:szCs w:val="22"/>
        </w:rPr>
        <w:t>14</w:t>
      </w:r>
      <w:r>
        <w:rPr>
          <w:szCs w:val="22"/>
        </w:rPr>
        <w:t xml:space="preserve">) </w:t>
      </w:r>
      <w:r w:rsidRPr="006147BA">
        <w:rPr>
          <w:szCs w:val="22"/>
        </w:rPr>
        <w:t>days</w:t>
      </w:r>
      <w:r>
        <w:rPr>
          <w:szCs w:val="22"/>
        </w:rPr>
        <w:t xml:space="preserve"> </w:t>
      </w:r>
      <w:r w:rsidRPr="006147BA">
        <w:rPr>
          <w:szCs w:val="22"/>
        </w:rPr>
        <w:t xml:space="preserve">after contract award. The manufacturing and acceptance standards specified in this inspection and test plan shall comply with the codes and standards as specified in the Eskom </w:t>
      </w:r>
      <w:r>
        <w:rPr>
          <w:szCs w:val="22"/>
        </w:rPr>
        <w:t xml:space="preserve">Burner </w:t>
      </w:r>
      <w:r w:rsidRPr="006147BA">
        <w:rPr>
          <w:szCs w:val="22"/>
        </w:rPr>
        <w:t xml:space="preserve">Manufacturing Standard. </w:t>
      </w:r>
    </w:p>
    <w:p w14:paraId="77678541" w14:textId="77777777" w:rsidR="00FE0AD6" w:rsidRDefault="00FE0AD6" w:rsidP="005874AB">
      <w:pPr>
        <w:spacing w:line="276" w:lineRule="auto"/>
        <w:ind w:left="709"/>
        <w:jc w:val="both"/>
        <w:rPr>
          <w:szCs w:val="22"/>
        </w:rPr>
      </w:pPr>
    </w:p>
    <w:p w14:paraId="596FF484" w14:textId="77777777" w:rsidR="00FE0AD6" w:rsidRPr="00A60658" w:rsidRDefault="00FE0AD6" w:rsidP="005874AB">
      <w:pPr>
        <w:spacing w:line="276" w:lineRule="auto"/>
        <w:ind w:left="709"/>
        <w:jc w:val="both"/>
        <w:rPr>
          <w:szCs w:val="22"/>
        </w:rPr>
      </w:pPr>
      <w:r>
        <w:rPr>
          <w:szCs w:val="22"/>
        </w:rPr>
        <w:t xml:space="preserve">A provisional Inspection and Test Plan (ITP) shall be submitted as part of the tender returnable documentation, indicating the key aspects of the manufacturing process and </w:t>
      </w:r>
      <w:r w:rsidRPr="00A60658">
        <w:rPr>
          <w:szCs w:val="22"/>
        </w:rPr>
        <w:t xml:space="preserve">quality control.  </w:t>
      </w:r>
    </w:p>
    <w:p w14:paraId="370446FE" w14:textId="72DEE0EB" w:rsidR="00FE0AD6" w:rsidRDefault="00FE0AD6" w:rsidP="005874AB">
      <w:pPr>
        <w:jc w:val="both"/>
      </w:pPr>
    </w:p>
    <w:p w14:paraId="6B6793C0" w14:textId="071CD2B0" w:rsidR="007F1307" w:rsidRDefault="007F1307" w:rsidP="005874AB">
      <w:pPr>
        <w:jc w:val="both"/>
      </w:pPr>
    </w:p>
    <w:p w14:paraId="77CB6534" w14:textId="6B2802EE" w:rsidR="007F1307" w:rsidRDefault="007F1307" w:rsidP="005874AB">
      <w:pPr>
        <w:jc w:val="both"/>
      </w:pPr>
    </w:p>
    <w:p w14:paraId="79056509" w14:textId="0AB51166" w:rsidR="007F1307" w:rsidRDefault="007F1307" w:rsidP="005874AB">
      <w:pPr>
        <w:jc w:val="both"/>
      </w:pPr>
    </w:p>
    <w:p w14:paraId="5F692F13" w14:textId="0786CB78" w:rsidR="007F1307" w:rsidRDefault="007F1307" w:rsidP="005874AB">
      <w:pPr>
        <w:jc w:val="both"/>
      </w:pPr>
    </w:p>
    <w:p w14:paraId="59386C45" w14:textId="0F2171A4" w:rsidR="007F1307" w:rsidRDefault="007F1307" w:rsidP="005874AB">
      <w:pPr>
        <w:jc w:val="both"/>
      </w:pPr>
    </w:p>
    <w:p w14:paraId="11114B37" w14:textId="2B369B41" w:rsidR="007F1307" w:rsidRDefault="007F1307" w:rsidP="005874AB">
      <w:pPr>
        <w:jc w:val="both"/>
      </w:pPr>
    </w:p>
    <w:p w14:paraId="68EEDB5C" w14:textId="2D6773A6" w:rsidR="007F1307" w:rsidRDefault="007F1307" w:rsidP="005874AB">
      <w:pPr>
        <w:jc w:val="both"/>
      </w:pPr>
    </w:p>
    <w:p w14:paraId="74CC826A" w14:textId="11B14E83" w:rsidR="007F1307" w:rsidRDefault="007F1307" w:rsidP="005874AB">
      <w:pPr>
        <w:jc w:val="both"/>
      </w:pPr>
    </w:p>
    <w:p w14:paraId="3A244C59" w14:textId="77777777" w:rsidR="00FE0AD6" w:rsidRPr="00A60658" w:rsidRDefault="00FE0AD6" w:rsidP="00935524">
      <w:pPr>
        <w:pStyle w:val="Heading2"/>
        <w:keepNext w:val="0"/>
        <w:keepLines w:val="0"/>
        <w:numPr>
          <w:ilvl w:val="1"/>
          <w:numId w:val="1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before="120" w:after="120"/>
        <w:jc w:val="both"/>
      </w:pPr>
      <w:bookmarkStart w:id="86" w:name="_Toc137798048"/>
      <w:bookmarkStart w:id="87" w:name="_Toc229128251"/>
      <w:bookmarkStart w:id="88" w:name="_Toc232940122"/>
      <w:bookmarkStart w:id="89" w:name="_Ref527521913"/>
      <w:bookmarkStart w:id="90" w:name="_Toc527722085"/>
      <w:bookmarkStart w:id="91" w:name="_Toc132716142"/>
      <w:r w:rsidRPr="00A60658">
        <w:t>Programming constraints</w:t>
      </w:r>
      <w:bookmarkEnd w:id="86"/>
      <w:bookmarkEnd w:id="87"/>
      <w:bookmarkEnd w:id="88"/>
      <w:bookmarkEnd w:id="89"/>
      <w:bookmarkEnd w:id="90"/>
      <w:bookmarkEnd w:id="91"/>
      <w:r w:rsidRPr="00A60658">
        <w:t xml:space="preserve"> </w:t>
      </w:r>
    </w:p>
    <w:p w14:paraId="6119B2BB" w14:textId="4D8F9277" w:rsidR="00FE0AD6" w:rsidRDefault="00FE0AD6" w:rsidP="005874AB">
      <w:pPr>
        <w:jc w:val="both"/>
      </w:pPr>
    </w:p>
    <w:tbl>
      <w:tblPr>
        <w:tblW w:w="8363" w:type="dxa"/>
        <w:tblInd w:w="704" w:type="dxa"/>
        <w:tblLook w:val="04A0" w:firstRow="1" w:lastRow="0" w:firstColumn="1" w:lastColumn="0" w:noHBand="0" w:noVBand="1"/>
      </w:tblPr>
      <w:tblGrid>
        <w:gridCol w:w="2268"/>
        <w:gridCol w:w="2410"/>
        <w:gridCol w:w="3685"/>
      </w:tblGrid>
      <w:tr w:rsidR="006F761D" w:rsidRPr="006F761D" w14:paraId="5D705FCC" w14:textId="77777777" w:rsidTr="006F761D">
        <w:trPr>
          <w:trHeight w:val="284"/>
        </w:trPr>
        <w:tc>
          <w:tcPr>
            <w:tcW w:w="226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A3A1C32"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b/>
                <w:bCs/>
                <w:color w:val="000000"/>
                <w:szCs w:val="22"/>
                <w:lang w:val="en-ZA" w:eastAsia="en-ZA"/>
              </w:rPr>
            </w:pPr>
            <w:r w:rsidRPr="006F761D">
              <w:rPr>
                <w:b/>
                <w:bCs/>
                <w:color w:val="000000"/>
                <w:szCs w:val="22"/>
                <w:lang w:val="en-ZA" w:eastAsia="en-ZA"/>
              </w:rPr>
              <w:t>Delivery date</w:t>
            </w:r>
          </w:p>
        </w:tc>
        <w:tc>
          <w:tcPr>
            <w:tcW w:w="2410" w:type="dxa"/>
            <w:tcBorders>
              <w:top w:val="single" w:sz="4" w:space="0" w:color="auto"/>
              <w:left w:val="nil"/>
              <w:bottom w:val="single" w:sz="4" w:space="0" w:color="auto"/>
              <w:right w:val="single" w:sz="4" w:space="0" w:color="auto"/>
            </w:tcBorders>
            <w:shd w:val="clear" w:color="000000" w:fill="F2F2F2"/>
            <w:vAlign w:val="center"/>
            <w:hideMark/>
          </w:tcPr>
          <w:p w14:paraId="2258B23C"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b/>
                <w:bCs/>
                <w:color w:val="000000"/>
                <w:szCs w:val="22"/>
                <w:lang w:val="en-ZA" w:eastAsia="en-ZA"/>
              </w:rPr>
            </w:pPr>
            <w:r w:rsidRPr="006F761D">
              <w:rPr>
                <w:b/>
                <w:bCs/>
                <w:color w:val="000000"/>
                <w:szCs w:val="22"/>
                <w:lang w:val="en-ZA" w:eastAsia="en-ZA"/>
              </w:rPr>
              <w:t>Number of burners</w:t>
            </w:r>
          </w:p>
        </w:tc>
        <w:tc>
          <w:tcPr>
            <w:tcW w:w="3685" w:type="dxa"/>
            <w:tcBorders>
              <w:top w:val="single" w:sz="4" w:space="0" w:color="auto"/>
              <w:left w:val="nil"/>
              <w:bottom w:val="single" w:sz="4" w:space="0" w:color="auto"/>
              <w:right w:val="single" w:sz="4" w:space="0" w:color="auto"/>
            </w:tcBorders>
            <w:shd w:val="clear" w:color="000000" w:fill="F2F2F2"/>
            <w:vAlign w:val="center"/>
            <w:hideMark/>
          </w:tcPr>
          <w:p w14:paraId="3FBA7C3E"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b/>
                <w:bCs/>
                <w:color w:val="000000"/>
                <w:szCs w:val="22"/>
                <w:lang w:val="en-ZA" w:eastAsia="en-ZA"/>
              </w:rPr>
            </w:pPr>
            <w:r w:rsidRPr="006F761D">
              <w:rPr>
                <w:b/>
                <w:bCs/>
                <w:color w:val="000000"/>
                <w:szCs w:val="22"/>
                <w:lang w:val="en-ZA" w:eastAsia="en-ZA"/>
              </w:rPr>
              <w:t>Batch of 24</w:t>
            </w:r>
          </w:p>
        </w:tc>
      </w:tr>
      <w:tr w:rsidR="006F761D" w:rsidRPr="006F761D" w14:paraId="74124CF1" w14:textId="77777777" w:rsidTr="006F761D">
        <w:trPr>
          <w:trHeight w:val="284"/>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74C8E4B9"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color w:val="000000"/>
                <w:szCs w:val="22"/>
                <w:lang w:val="en-ZA" w:eastAsia="en-ZA"/>
              </w:rPr>
            </w:pPr>
            <w:r w:rsidRPr="006F761D">
              <w:rPr>
                <w:color w:val="000000"/>
                <w:szCs w:val="22"/>
                <w:lang w:val="en-ZA" w:eastAsia="en-ZA"/>
              </w:rPr>
              <w:t>30 Sep 24</w:t>
            </w:r>
          </w:p>
        </w:tc>
        <w:tc>
          <w:tcPr>
            <w:tcW w:w="2410" w:type="dxa"/>
            <w:tcBorders>
              <w:top w:val="nil"/>
              <w:left w:val="nil"/>
              <w:bottom w:val="single" w:sz="4" w:space="0" w:color="auto"/>
              <w:right w:val="single" w:sz="4" w:space="0" w:color="auto"/>
            </w:tcBorders>
            <w:shd w:val="clear" w:color="000000" w:fill="FFFFFF"/>
            <w:vAlign w:val="center"/>
            <w:hideMark/>
          </w:tcPr>
          <w:p w14:paraId="59FB8D42"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Cs w:val="22"/>
                <w:lang w:val="en-ZA" w:eastAsia="en-ZA"/>
              </w:rPr>
            </w:pPr>
            <w:r w:rsidRPr="006F761D">
              <w:rPr>
                <w:color w:val="000000"/>
                <w:szCs w:val="22"/>
                <w:lang w:val="en-ZA" w:eastAsia="en-ZA"/>
              </w:rPr>
              <w:t>3</w:t>
            </w:r>
          </w:p>
        </w:tc>
        <w:tc>
          <w:tcPr>
            <w:tcW w:w="3685" w:type="dxa"/>
            <w:tcBorders>
              <w:top w:val="nil"/>
              <w:left w:val="nil"/>
              <w:bottom w:val="single" w:sz="4" w:space="0" w:color="auto"/>
              <w:right w:val="single" w:sz="4" w:space="0" w:color="auto"/>
            </w:tcBorders>
            <w:shd w:val="clear" w:color="000000" w:fill="FFFFFF"/>
            <w:vAlign w:val="center"/>
            <w:hideMark/>
          </w:tcPr>
          <w:p w14:paraId="22670727"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Cs w:val="22"/>
                <w:lang w:val="en-ZA" w:eastAsia="en-ZA"/>
              </w:rPr>
            </w:pPr>
            <w:r w:rsidRPr="006F761D">
              <w:rPr>
                <w:color w:val="000000"/>
                <w:szCs w:val="22"/>
                <w:lang w:val="en-ZA" w:eastAsia="en-ZA"/>
              </w:rPr>
              <w:t> </w:t>
            </w:r>
          </w:p>
        </w:tc>
      </w:tr>
      <w:tr w:rsidR="006F761D" w:rsidRPr="006F761D" w14:paraId="04D5B091" w14:textId="77777777" w:rsidTr="006F761D">
        <w:trPr>
          <w:trHeight w:val="284"/>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7FC9D022"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color w:val="000000"/>
                <w:szCs w:val="22"/>
                <w:lang w:val="en-ZA" w:eastAsia="en-ZA"/>
              </w:rPr>
            </w:pPr>
            <w:r w:rsidRPr="006F761D">
              <w:rPr>
                <w:color w:val="000000"/>
                <w:szCs w:val="22"/>
                <w:lang w:val="en-ZA" w:eastAsia="en-ZA"/>
              </w:rPr>
              <w:t>31 Oct 24</w:t>
            </w:r>
          </w:p>
        </w:tc>
        <w:tc>
          <w:tcPr>
            <w:tcW w:w="2410" w:type="dxa"/>
            <w:tcBorders>
              <w:top w:val="nil"/>
              <w:left w:val="nil"/>
              <w:bottom w:val="single" w:sz="4" w:space="0" w:color="auto"/>
              <w:right w:val="single" w:sz="4" w:space="0" w:color="auto"/>
            </w:tcBorders>
            <w:shd w:val="clear" w:color="000000" w:fill="FFFFFF"/>
            <w:vAlign w:val="center"/>
            <w:hideMark/>
          </w:tcPr>
          <w:p w14:paraId="7C42A1E2"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Cs w:val="22"/>
                <w:lang w:val="en-ZA" w:eastAsia="en-ZA"/>
              </w:rPr>
            </w:pPr>
            <w:r w:rsidRPr="006F761D">
              <w:rPr>
                <w:color w:val="000000"/>
                <w:szCs w:val="22"/>
                <w:lang w:val="en-ZA" w:eastAsia="en-ZA"/>
              </w:rPr>
              <w:t>3</w:t>
            </w:r>
          </w:p>
        </w:tc>
        <w:tc>
          <w:tcPr>
            <w:tcW w:w="3685" w:type="dxa"/>
            <w:tcBorders>
              <w:top w:val="nil"/>
              <w:left w:val="nil"/>
              <w:bottom w:val="single" w:sz="4" w:space="0" w:color="auto"/>
              <w:right w:val="single" w:sz="4" w:space="0" w:color="auto"/>
            </w:tcBorders>
            <w:shd w:val="clear" w:color="000000" w:fill="FFFFFF"/>
            <w:vAlign w:val="center"/>
            <w:hideMark/>
          </w:tcPr>
          <w:p w14:paraId="23494CEB"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Cs w:val="22"/>
                <w:lang w:val="en-ZA" w:eastAsia="en-ZA"/>
              </w:rPr>
            </w:pPr>
            <w:r w:rsidRPr="006F761D">
              <w:rPr>
                <w:color w:val="000000"/>
                <w:szCs w:val="22"/>
                <w:lang w:val="en-ZA" w:eastAsia="en-ZA"/>
              </w:rPr>
              <w:t> </w:t>
            </w:r>
          </w:p>
        </w:tc>
      </w:tr>
      <w:tr w:rsidR="006F761D" w:rsidRPr="006F761D" w14:paraId="2A7F1774" w14:textId="77777777" w:rsidTr="006F761D">
        <w:trPr>
          <w:trHeight w:val="284"/>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233B47FB"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color w:val="000000"/>
                <w:szCs w:val="22"/>
                <w:lang w:val="en-ZA" w:eastAsia="en-ZA"/>
              </w:rPr>
            </w:pPr>
            <w:r w:rsidRPr="006F761D">
              <w:rPr>
                <w:color w:val="000000"/>
                <w:szCs w:val="22"/>
                <w:lang w:val="en-ZA" w:eastAsia="en-ZA"/>
              </w:rPr>
              <w:t>30 Nov 24</w:t>
            </w:r>
          </w:p>
        </w:tc>
        <w:tc>
          <w:tcPr>
            <w:tcW w:w="2410" w:type="dxa"/>
            <w:tcBorders>
              <w:top w:val="nil"/>
              <w:left w:val="nil"/>
              <w:bottom w:val="single" w:sz="4" w:space="0" w:color="auto"/>
              <w:right w:val="single" w:sz="4" w:space="0" w:color="auto"/>
            </w:tcBorders>
            <w:shd w:val="clear" w:color="000000" w:fill="FFFFFF"/>
            <w:vAlign w:val="center"/>
            <w:hideMark/>
          </w:tcPr>
          <w:p w14:paraId="34453716"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Cs w:val="22"/>
                <w:lang w:val="en-ZA" w:eastAsia="en-ZA"/>
              </w:rPr>
            </w:pPr>
            <w:r w:rsidRPr="006F761D">
              <w:rPr>
                <w:color w:val="000000"/>
                <w:szCs w:val="22"/>
                <w:lang w:val="en-ZA" w:eastAsia="en-ZA"/>
              </w:rPr>
              <w:t>3</w:t>
            </w:r>
          </w:p>
        </w:tc>
        <w:tc>
          <w:tcPr>
            <w:tcW w:w="3685" w:type="dxa"/>
            <w:tcBorders>
              <w:top w:val="nil"/>
              <w:left w:val="nil"/>
              <w:bottom w:val="single" w:sz="4" w:space="0" w:color="auto"/>
              <w:right w:val="single" w:sz="4" w:space="0" w:color="auto"/>
            </w:tcBorders>
            <w:shd w:val="clear" w:color="000000" w:fill="FFFFFF"/>
            <w:vAlign w:val="center"/>
            <w:hideMark/>
          </w:tcPr>
          <w:p w14:paraId="5E5F04BB"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Cs w:val="22"/>
                <w:lang w:val="en-ZA" w:eastAsia="en-ZA"/>
              </w:rPr>
            </w:pPr>
            <w:r w:rsidRPr="006F761D">
              <w:rPr>
                <w:color w:val="000000"/>
                <w:szCs w:val="22"/>
                <w:lang w:val="en-ZA" w:eastAsia="en-ZA"/>
              </w:rPr>
              <w:t> </w:t>
            </w:r>
          </w:p>
        </w:tc>
      </w:tr>
      <w:tr w:rsidR="006F761D" w:rsidRPr="006F761D" w14:paraId="2B5DBBE8" w14:textId="77777777" w:rsidTr="006F761D">
        <w:trPr>
          <w:trHeight w:val="284"/>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4888781D"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color w:val="000000"/>
                <w:szCs w:val="22"/>
                <w:lang w:val="en-ZA" w:eastAsia="en-ZA"/>
              </w:rPr>
            </w:pPr>
            <w:r w:rsidRPr="006F761D">
              <w:rPr>
                <w:color w:val="000000"/>
                <w:szCs w:val="22"/>
                <w:lang w:val="en-ZA" w:eastAsia="en-ZA"/>
              </w:rPr>
              <w:t>31 Dec 24</w:t>
            </w:r>
          </w:p>
        </w:tc>
        <w:tc>
          <w:tcPr>
            <w:tcW w:w="2410" w:type="dxa"/>
            <w:tcBorders>
              <w:top w:val="nil"/>
              <w:left w:val="nil"/>
              <w:bottom w:val="single" w:sz="4" w:space="0" w:color="auto"/>
              <w:right w:val="single" w:sz="4" w:space="0" w:color="auto"/>
            </w:tcBorders>
            <w:shd w:val="clear" w:color="000000" w:fill="FFFFFF"/>
            <w:vAlign w:val="center"/>
            <w:hideMark/>
          </w:tcPr>
          <w:p w14:paraId="3674CBE0"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Cs w:val="22"/>
                <w:lang w:val="en-ZA" w:eastAsia="en-ZA"/>
              </w:rPr>
            </w:pPr>
            <w:r w:rsidRPr="006F761D">
              <w:rPr>
                <w:color w:val="000000"/>
                <w:szCs w:val="22"/>
                <w:lang w:val="en-ZA" w:eastAsia="en-ZA"/>
              </w:rPr>
              <w:t>3</w:t>
            </w:r>
          </w:p>
        </w:tc>
        <w:tc>
          <w:tcPr>
            <w:tcW w:w="3685" w:type="dxa"/>
            <w:tcBorders>
              <w:top w:val="nil"/>
              <w:left w:val="nil"/>
              <w:bottom w:val="single" w:sz="4" w:space="0" w:color="auto"/>
              <w:right w:val="single" w:sz="4" w:space="0" w:color="auto"/>
            </w:tcBorders>
            <w:shd w:val="clear" w:color="000000" w:fill="FFFFFF"/>
            <w:vAlign w:val="center"/>
            <w:hideMark/>
          </w:tcPr>
          <w:p w14:paraId="39BE13F6"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Cs w:val="22"/>
                <w:lang w:val="en-ZA" w:eastAsia="en-ZA"/>
              </w:rPr>
            </w:pPr>
            <w:r w:rsidRPr="006F761D">
              <w:rPr>
                <w:color w:val="000000"/>
                <w:szCs w:val="22"/>
                <w:lang w:val="en-ZA" w:eastAsia="en-ZA"/>
              </w:rPr>
              <w:t> </w:t>
            </w:r>
          </w:p>
        </w:tc>
      </w:tr>
      <w:tr w:rsidR="006F761D" w:rsidRPr="006F761D" w14:paraId="5010CE38" w14:textId="77777777" w:rsidTr="006F761D">
        <w:trPr>
          <w:trHeight w:val="284"/>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33A67388"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color w:val="000000"/>
                <w:szCs w:val="22"/>
                <w:lang w:val="en-ZA" w:eastAsia="en-ZA"/>
              </w:rPr>
            </w:pPr>
            <w:r w:rsidRPr="006F761D">
              <w:rPr>
                <w:color w:val="000000"/>
                <w:szCs w:val="22"/>
                <w:lang w:val="en-ZA" w:eastAsia="en-ZA"/>
              </w:rPr>
              <w:t>31 Jan 25</w:t>
            </w:r>
          </w:p>
        </w:tc>
        <w:tc>
          <w:tcPr>
            <w:tcW w:w="2410" w:type="dxa"/>
            <w:tcBorders>
              <w:top w:val="nil"/>
              <w:left w:val="nil"/>
              <w:bottom w:val="single" w:sz="4" w:space="0" w:color="auto"/>
              <w:right w:val="single" w:sz="4" w:space="0" w:color="auto"/>
            </w:tcBorders>
            <w:shd w:val="clear" w:color="000000" w:fill="FFFFFF"/>
            <w:vAlign w:val="center"/>
            <w:hideMark/>
          </w:tcPr>
          <w:p w14:paraId="13AAFA75"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Cs w:val="22"/>
                <w:lang w:val="en-ZA" w:eastAsia="en-ZA"/>
              </w:rPr>
            </w:pPr>
            <w:r w:rsidRPr="006F761D">
              <w:rPr>
                <w:color w:val="000000"/>
                <w:szCs w:val="22"/>
                <w:lang w:val="en-ZA" w:eastAsia="en-ZA"/>
              </w:rPr>
              <w:t>3</w:t>
            </w:r>
          </w:p>
        </w:tc>
        <w:tc>
          <w:tcPr>
            <w:tcW w:w="3685" w:type="dxa"/>
            <w:tcBorders>
              <w:top w:val="nil"/>
              <w:left w:val="nil"/>
              <w:bottom w:val="single" w:sz="4" w:space="0" w:color="auto"/>
              <w:right w:val="single" w:sz="4" w:space="0" w:color="auto"/>
            </w:tcBorders>
            <w:shd w:val="clear" w:color="000000" w:fill="FFFFFF"/>
            <w:vAlign w:val="center"/>
            <w:hideMark/>
          </w:tcPr>
          <w:p w14:paraId="21570A03"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Cs w:val="22"/>
                <w:lang w:val="en-ZA" w:eastAsia="en-ZA"/>
              </w:rPr>
            </w:pPr>
            <w:r w:rsidRPr="006F761D">
              <w:rPr>
                <w:color w:val="000000"/>
                <w:szCs w:val="22"/>
                <w:lang w:val="en-ZA" w:eastAsia="en-ZA"/>
              </w:rPr>
              <w:t> </w:t>
            </w:r>
          </w:p>
        </w:tc>
      </w:tr>
      <w:tr w:rsidR="006F761D" w:rsidRPr="006F761D" w14:paraId="629989F0" w14:textId="77777777" w:rsidTr="006F761D">
        <w:trPr>
          <w:trHeight w:val="284"/>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4931E9BE"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color w:val="000000"/>
                <w:szCs w:val="22"/>
                <w:lang w:val="en-ZA" w:eastAsia="en-ZA"/>
              </w:rPr>
            </w:pPr>
            <w:r w:rsidRPr="006F761D">
              <w:rPr>
                <w:color w:val="000000"/>
                <w:szCs w:val="22"/>
                <w:lang w:val="en-ZA" w:eastAsia="en-ZA"/>
              </w:rPr>
              <w:t>28 Feb 25</w:t>
            </w:r>
          </w:p>
        </w:tc>
        <w:tc>
          <w:tcPr>
            <w:tcW w:w="2410" w:type="dxa"/>
            <w:tcBorders>
              <w:top w:val="nil"/>
              <w:left w:val="nil"/>
              <w:bottom w:val="single" w:sz="4" w:space="0" w:color="auto"/>
              <w:right w:val="single" w:sz="4" w:space="0" w:color="auto"/>
            </w:tcBorders>
            <w:shd w:val="clear" w:color="000000" w:fill="FFFFFF"/>
            <w:vAlign w:val="center"/>
            <w:hideMark/>
          </w:tcPr>
          <w:p w14:paraId="1AE0FEC2"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Cs w:val="22"/>
                <w:lang w:val="en-ZA" w:eastAsia="en-ZA"/>
              </w:rPr>
            </w:pPr>
            <w:r w:rsidRPr="006F761D">
              <w:rPr>
                <w:color w:val="000000"/>
                <w:szCs w:val="22"/>
                <w:lang w:val="en-ZA" w:eastAsia="en-ZA"/>
              </w:rPr>
              <w:t>3</w:t>
            </w:r>
          </w:p>
        </w:tc>
        <w:tc>
          <w:tcPr>
            <w:tcW w:w="3685" w:type="dxa"/>
            <w:tcBorders>
              <w:top w:val="nil"/>
              <w:left w:val="nil"/>
              <w:bottom w:val="single" w:sz="4" w:space="0" w:color="auto"/>
              <w:right w:val="single" w:sz="4" w:space="0" w:color="auto"/>
            </w:tcBorders>
            <w:shd w:val="clear" w:color="000000" w:fill="FFFFFF"/>
            <w:vAlign w:val="center"/>
            <w:hideMark/>
          </w:tcPr>
          <w:p w14:paraId="449A1F0F"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Cs w:val="22"/>
                <w:lang w:val="en-ZA" w:eastAsia="en-ZA"/>
              </w:rPr>
            </w:pPr>
            <w:r w:rsidRPr="006F761D">
              <w:rPr>
                <w:color w:val="000000"/>
                <w:szCs w:val="22"/>
                <w:lang w:val="en-ZA" w:eastAsia="en-ZA"/>
              </w:rPr>
              <w:t> </w:t>
            </w:r>
          </w:p>
        </w:tc>
      </w:tr>
      <w:tr w:rsidR="006F761D" w:rsidRPr="006F761D" w14:paraId="732E10B8" w14:textId="77777777" w:rsidTr="006F761D">
        <w:trPr>
          <w:trHeight w:val="284"/>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74CA8D91"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color w:val="000000"/>
                <w:szCs w:val="22"/>
                <w:lang w:val="en-ZA" w:eastAsia="en-ZA"/>
              </w:rPr>
            </w:pPr>
            <w:r w:rsidRPr="006F761D">
              <w:rPr>
                <w:color w:val="000000"/>
                <w:szCs w:val="22"/>
                <w:lang w:val="en-ZA" w:eastAsia="en-ZA"/>
              </w:rPr>
              <w:t>31 Mar 25</w:t>
            </w:r>
          </w:p>
        </w:tc>
        <w:tc>
          <w:tcPr>
            <w:tcW w:w="2410" w:type="dxa"/>
            <w:tcBorders>
              <w:top w:val="nil"/>
              <w:left w:val="nil"/>
              <w:bottom w:val="single" w:sz="4" w:space="0" w:color="auto"/>
              <w:right w:val="single" w:sz="4" w:space="0" w:color="auto"/>
            </w:tcBorders>
            <w:shd w:val="clear" w:color="000000" w:fill="FFFFFF"/>
            <w:vAlign w:val="center"/>
            <w:hideMark/>
          </w:tcPr>
          <w:p w14:paraId="19A5FB13"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Cs w:val="22"/>
                <w:lang w:val="en-ZA" w:eastAsia="en-ZA"/>
              </w:rPr>
            </w:pPr>
            <w:r w:rsidRPr="006F761D">
              <w:rPr>
                <w:color w:val="000000"/>
                <w:szCs w:val="22"/>
                <w:lang w:val="en-ZA" w:eastAsia="en-ZA"/>
              </w:rPr>
              <w:t>3</w:t>
            </w:r>
          </w:p>
        </w:tc>
        <w:tc>
          <w:tcPr>
            <w:tcW w:w="3685" w:type="dxa"/>
            <w:tcBorders>
              <w:top w:val="nil"/>
              <w:left w:val="nil"/>
              <w:bottom w:val="single" w:sz="4" w:space="0" w:color="auto"/>
              <w:right w:val="single" w:sz="4" w:space="0" w:color="auto"/>
            </w:tcBorders>
            <w:shd w:val="clear" w:color="000000" w:fill="FFFFFF"/>
            <w:vAlign w:val="center"/>
            <w:hideMark/>
          </w:tcPr>
          <w:p w14:paraId="0F9DC413"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Cs w:val="22"/>
                <w:lang w:val="en-ZA" w:eastAsia="en-ZA"/>
              </w:rPr>
            </w:pPr>
            <w:r w:rsidRPr="006F761D">
              <w:rPr>
                <w:color w:val="000000"/>
                <w:szCs w:val="22"/>
                <w:lang w:val="en-ZA" w:eastAsia="en-ZA"/>
              </w:rPr>
              <w:t> </w:t>
            </w:r>
          </w:p>
        </w:tc>
      </w:tr>
      <w:tr w:rsidR="006F761D" w:rsidRPr="006F761D" w14:paraId="715DFE75" w14:textId="77777777" w:rsidTr="006F761D">
        <w:trPr>
          <w:trHeight w:val="284"/>
        </w:trPr>
        <w:tc>
          <w:tcPr>
            <w:tcW w:w="2268" w:type="dxa"/>
            <w:tcBorders>
              <w:top w:val="nil"/>
              <w:left w:val="single" w:sz="4" w:space="0" w:color="auto"/>
              <w:bottom w:val="single" w:sz="4" w:space="0" w:color="auto"/>
              <w:right w:val="single" w:sz="4" w:space="0" w:color="auto"/>
            </w:tcBorders>
            <w:shd w:val="clear" w:color="000000" w:fill="F2F2F2"/>
            <w:vAlign w:val="center"/>
            <w:hideMark/>
          </w:tcPr>
          <w:p w14:paraId="364A445A"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b/>
                <w:bCs/>
                <w:color w:val="000000"/>
                <w:szCs w:val="22"/>
                <w:lang w:val="en-ZA" w:eastAsia="en-ZA"/>
              </w:rPr>
            </w:pPr>
            <w:r w:rsidRPr="006F761D">
              <w:rPr>
                <w:b/>
                <w:bCs/>
                <w:color w:val="000000"/>
                <w:szCs w:val="22"/>
                <w:lang w:val="en-ZA" w:eastAsia="en-ZA"/>
              </w:rPr>
              <w:t>30 Apr 25</w:t>
            </w:r>
          </w:p>
        </w:tc>
        <w:tc>
          <w:tcPr>
            <w:tcW w:w="2410" w:type="dxa"/>
            <w:tcBorders>
              <w:top w:val="nil"/>
              <w:left w:val="nil"/>
              <w:bottom w:val="single" w:sz="4" w:space="0" w:color="auto"/>
              <w:right w:val="single" w:sz="4" w:space="0" w:color="auto"/>
            </w:tcBorders>
            <w:shd w:val="clear" w:color="000000" w:fill="F2F2F2"/>
            <w:vAlign w:val="center"/>
            <w:hideMark/>
          </w:tcPr>
          <w:p w14:paraId="5A2D0404"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b/>
                <w:bCs/>
                <w:color w:val="000000"/>
                <w:szCs w:val="22"/>
                <w:lang w:val="en-ZA" w:eastAsia="en-ZA"/>
              </w:rPr>
            </w:pPr>
            <w:r w:rsidRPr="006F761D">
              <w:rPr>
                <w:b/>
                <w:bCs/>
                <w:color w:val="000000"/>
                <w:szCs w:val="22"/>
                <w:lang w:val="en-ZA" w:eastAsia="en-ZA"/>
              </w:rPr>
              <w:t>3</w:t>
            </w:r>
          </w:p>
        </w:tc>
        <w:tc>
          <w:tcPr>
            <w:tcW w:w="3685" w:type="dxa"/>
            <w:tcBorders>
              <w:top w:val="nil"/>
              <w:left w:val="nil"/>
              <w:bottom w:val="single" w:sz="4" w:space="0" w:color="auto"/>
              <w:right w:val="single" w:sz="4" w:space="0" w:color="auto"/>
            </w:tcBorders>
            <w:shd w:val="clear" w:color="000000" w:fill="F2F2F2"/>
            <w:vAlign w:val="center"/>
            <w:hideMark/>
          </w:tcPr>
          <w:p w14:paraId="0BFFE6B2"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b/>
                <w:bCs/>
                <w:color w:val="000000"/>
                <w:szCs w:val="22"/>
                <w:lang w:val="en-ZA" w:eastAsia="en-ZA"/>
              </w:rPr>
            </w:pPr>
            <w:r w:rsidRPr="006F761D">
              <w:rPr>
                <w:b/>
                <w:bCs/>
                <w:color w:val="000000"/>
                <w:szCs w:val="22"/>
                <w:lang w:val="en-ZA" w:eastAsia="en-ZA"/>
              </w:rPr>
              <w:t>1st batch plus all spare components as per section 2b)</w:t>
            </w:r>
          </w:p>
        </w:tc>
      </w:tr>
      <w:tr w:rsidR="006F761D" w:rsidRPr="006F761D" w14:paraId="77222DDA" w14:textId="77777777" w:rsidTr="006F761D">
        <w:trPr>
          <w:trHeight w:val="284"/>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454536A3"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color w:val="000000"/>
                <w:szCs w:val="22"/>
                <w:lang w:val="en-ZA" w:eastAsia="en-ZA"/>
              </w:rPr>
            </w:pPr>
            <w:r w:rsidRPr="006F761D">
              <w:rPr>
                <w:color w:val="000000"/>
                <w:szCs w:val="22"/>
                <w:lang w:val="en-ZA" w:eastAsia="en-ZA"/>
              </w:rPr>
              <w:t>31 May 25</w:t>
            </w:r>
          </w:p>
        </w:tc>
        <w:tc>
          <w:tcPr>
            <w:tcW w:w="2410" w:type="dxa"/>
            <w:tcBorders>
              <w:top w:val="nil"/>
              <w:left w:val="nil"/>
              <w:bottom w:val="single" w:sz="4" w:space="0" w:color="auto"/>
              <w:right w:val="single" w:sz="4" w:space="0" w:color="auto"/>
            </w:tcBorders>
            <w:shd w:val="clear" w:color="000000" w:fill="FFFFFF"/>
            <w:vAlign w:val="center"/>
            <w:hideMark/>
          </w:tcPr>
          <w:p w14:paraId="0B4DD685"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Cs w:val="22"/>
                <w:lang w:val="en-ZA" w:eastAsia="en-ZA"/>
              </w:rPr>
            </w:pPr>
            <w:r w:rsidRPr="006F761D">
              <w:rPr>
                <w:color w:val="000000"/>
                <w:szCs w:val="22"/>
                <w:lang w:val="en-ZA" w:eastAsia="en-ZA"/>
              </w:rPr>
              <w:t>3</w:t>
            </w:r>
          </w:p>
        </w:tc>
        <w:tc>
          <w:tcPr>
            <w:tcW w:w="3685" w:type="dxa"/>
            <w:tcBorders>
              <w:top w:val="nil"/>
              <w:left w:val="nil"/>
              <w:bottom w:val="single" w:sz="4" w:space="0" w:color="auto"/>
              <w:right w:val="single" w:sz="4" w:space="0" w:color="auto"/>
            </w:tcBorders>
            <w:shd w:val="clear" w:color="000000" w:fill="FFFFFF"/>
            <w:vAlign w:val="center"/>
            <w:hideMark/>
          </w:tcPr>
          <w:p w14:paraId="442B74D9"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Cs w:val="22"/>
                <w:lang w:val="en-ZA" w:eastAsia="en-ZA"/>
              </w:rPr>
            </w:pPr>
            <w:r w:rsidRPr="006F761D">
              <w:rPr>
                <w:color w:val="000000"/>
                <w:szCs w:val="22"/>
                <w:lang w:val="en-ZA" w:eastAsia="en-ZA"/>
              </w:rPr>
              <w:t> </w:t>
            </w:r>
          </w:p>
        </w:tc>
      </w:tr>
      <w:tr w:rsidR="006F761D" w:rsidRPr="006F761D" w14:paraId="1A9FC032" w14:textId="77777777" w:rsidTr="006F761D">
        <w:trPr>
          <w:trHeight w:val="284"/>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5C5ADD89"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color w:val="000000"/>
                <w:szCs w:val="22"/>
                <w:lang w:val="en-ZA" w:eastAsia="en-ZA"/>
              </w:rPr>
            </w:pPr>
            <w:r w:rsidRPr="006F761D">
              <w:rPr>
                <w:color w:val="000000"/>
                <w:szCs w:val="22"/>
                <w:lang w:val="en-ZA" w:eastAsia="en-ZA"/>
              </w:rPr>
              <w:t>30 Jun 25</w:t>
            </w:r>
          </w:p>
        </w:tc>
        <w:tc>
          <w:tcPr>
            <w:tcW w:w="2410" w:type="dxa"/>
            <w:tcBorders>
              <w:top w:val="nil"/>
              <w:left w:val="nil"/>
              <w:bottom w:val="single" w:sz="4" w:space="0" w:color="auto"/>
              <w:right w:val="single" w:sz="4" w:space="0" w:color="auto"/>
            </w:tcBorders>
            <w:shd w:val="clear" w:color="000000" w:fill="FFFFFF"/>
            <w:vAlign w:val="center"/>
            <w:hideMark/>
          </w:tcPr>
          <w:p w14:paraId="24F1BB8B"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Cs w:val="22"/>
                <w:lang w:val="en-ZA" w:eastAsia="en-ZA"/>
              </w:rPr>
            </w:pPr>
            <w:r w:rsidRPr="006F761D">
              <w:rPr>
                <w:color w:val="000000"/>
                <w:szCs w:val="22"/>
                <w:lang w:val="en-ZA" w:eastAsia="en-ZA"/>
              </w:rPr>
              <w:t>3</w:t>
            </w:r>
          </w:p>
        </w:tc>
        <w:tc>
          <w:tcPr>
            <w:tcW w:w="3685" w:type="dxa"/>
            <w:tcBorders>
              <w:top w:val="nil"/>
              <w:left w:val="nil"/>
              <w:bottom w:val="single" w:sz="4" w:space="0" w:color="auto"/>
              <w:right w:val="single" w:sz="4" w:space="0" w:color="auto"/>
            </w:tcBorders>
            <w:shd w:val="clear" w:color="000000" w:fill="FFFFFF"/>
            <w:vAlign w:val="center"/>
            <w:hideMark/>
          </w:tcPr>
          <w:p w14:paraId="68B4971D"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Cs w:val="22"/>
                <w:lang w:val="en-ZA" w:eastAsia="en-ZA"/>
              </w:rPr>
            </w:pPr>
            <w:r w:rsidRPr="006F761D">
              <w:rPr>
                <w:color w:val="000000"/>
                <w:szCs w:val="22"/>
                <w:lang w:val="en-ZA" w:eastAsia="en-ZA"/>
              </w:rPr>
              <w:t> </w:t>
            </w:r>
          </w:p>
        </w:tc>
      </w:tr>
      <w:tr w:rsidR="006F761D" w:rsidRPr="006F761D" w14:paraId="258F225E" w14:textId="77777777" w:rsidTr="006F761D">
        <w:trPr>
          <w:trHeight w:val="284"/>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34223E79"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color w:val="000000"/>
                <w:szCs w:val="22"/>
                <w:lang w:val="en-ZA" w:eastAsia="en-ZA"/>
              </w:rPr>
            </w:pPr>
            <w:r w:rsidRPr="006F761D">
              <w:rPr>
                <w:color w:val="000000"/>
                <w:szCs w:val="22"/>
                <w:lang w:val="en-ZA" w:eastAsia="en-ZA"/>
              </w:rPr>
              <w:t>31 Jul 25</w:t>
            </w:r>
          </w:p>
        </w:tc>
        <w:tc>
          <w:tcPr>
            <w:tcW w:w="2410" w:type="dxa"/>
            <w:tcBorders>
              <w:top w:val="nil"/>
              <w:left w:val="nil"/>
              <w:bottom w:val="single" w:sz="4" w:space="0" w:color="auto"/>
              <w:right w:val="single" w:sz="4" w:space="0" w:color="auto"/>
            </w:tcBorders>
            <w:shd w:val="clear" w:color="000000" w:fill="FFFFFF"/>
            <w:vAlign w:val="center"/>
            <w:hideMark/>
          </w:tcPr>
          <w:p w14:paraId="20C37D9A"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Cs w:val="22"/>
                <w:lang w:val="en-ZA" w:eastAsia="en-ZA"/>
              </w:rPr>
            </w:pPr>
            <w:r w:rsidRPr="006F761D">
              <w:rPr>
                <w:color w:val="000000"/>
                <w:szCs w:val="22"/>
                <w:lang w:val="en-ZA" w:eastAsia="en-ZA"/>
              </w:rPr>
              <w:t>3</w:t>
            </w:r>
          </w:p>
        </w:tc>
        <w:tc>
          <w:tcPr>
            <w:tcW w:w="3685" w:type="dxa"/>
            <w:tcBorders>
              <w:top w:val="nil"/>
              <w:left w:val="nil"/>
              <w:bottom w:val="single" w:sz="4" w:space="0" w:color="auto"/>
              <w:right w:val="single" w:sz="4" w:space="0" w:color="auto"/>
            </w:tcBorders>
            <w:shd w:val="clear" w:color="000000" w:fill="FFFFFF"/>
            <w:vAlign w:val="center"/>
            <w:hideMark/>
          </w:tcPr>
          <w:p w14:paraId="06B64807"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Cs w:val="22"/>
                <w:lang w:val="en-ZA" w:eastAsia="en-ZA"/>
              </w:rPr>
            </w:pPr>
            <w:r w:rsidRPr="006F761D">
              <w:rPr>
                <w:color w:val="000000"/>
                <w:szCs w:val="22"/>
                <w:lang w:val="en-ZA" w:eastAsia="en-ZA"/>
              </w:rPr>
              <w:t> </w:t>
            </w:r>
          </w:p>
        </w:tc>
      </w:tr>
      <w:tr w:rsidR="006F761D" w:rsidRPr="006F761D" w14:paraId="751D848B" w14:textId="77777777" w:rsidTr="006F761D">
        <w:trPr>
          <w:trHeight w:val="284"/>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09D8993C"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color w:val="000000"/>
                <w:szCs w:val="22"/>
                <w:lang w:val="en-ZA" w:eastAsia="en-ZA"/>
              </w:rPr>
            </w:pPr>
            <w:r w:rsidRPr="006F761D">
              <w:rPr>
                <w:color w:val="000000"/>
                <w:szCs w:val="22"/>
                <w:lang w:val="en-ZA" w:eastAsia="en-ZA"/>
              </w:rPr>
              <w:t>31 Aug 25</w:t>
            </w:r>
          </w:p>
        </w:tc>
        <w:tc>
          <w:tcPr>
            <w:tcW w:w="2410" w:type="dxa"/>
            <w:tcBorders>
              <w:top w:val="nil"/>
              <w:left w:val="nil"/>
              <w:bottom w:val="single" w:sz="4" w:space="0" w:color="auto"/>
              <w:right w:val="single" w:sz="4" w:space="0" w:color="auto"/>
            </w:tcBorders>
            <w:shd w:val="clear" w:color="000000" w:fill="FFFFFF"/>
            <w:vAlign w:val="center"/>
            <w:hideMark/>
          </w:tcPr>
          <w:p w14:paraId="557B3D94"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Cs w:val="22"/>
                <w:lang w:val="en-ZA" w:eastAsia="en-ZA"/>
              </w:rPr>
            </w:pPr>
            <w:r w:rsidRPr="006F761D">
              <w:rPr>
                <w:color w:val="000000"/>
                <w:szCs w:val="22"/>
                <w:lang w:val="en-ZA" w:eastAsia="en-ZA"/>
              </w:rPr>
              <w:t>3</w:t>
            </w:r>
          </w:p>
        </w:tc>
        <w:tc>
          <w:tcPr>
            <w:tcW w:w="3685" w:type="dxa"/>
            <w:tcBorders>
              <w:top w:val="nil"/>
              <w:left w:val="nil"/>
              <w:bottom w:val="single" w:sz="4" w:space="0" w:color="auto"/>
              <w:right w:val="single" w:sz="4" w:space="0" w:color="auto"/>
            </w:tcBorders>
            <w:shd w:val="clear" w:color="000000" w:fill="FFFFFF"/>
            <w:vAlign w:val="center"/>
            <w:hideMark/>
          </w:tcPr>
          <w:p w14:paraId="73F64C1A"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Cs w:val="22"/>
                <w:lang w:val="en-ZA" w:eastAsia="en-ZA"/>
              </w:rPr>
            </w:pPr>
            <w:r w:rsidRPr="006F761D">
              <w:rPr>
                <w:color w:val="000000"/>
                <w:szCs w:val="22"/>
                <w:lang w:val="en-ZA" w:eastAsia="en-ZA"/>
              </w:rPr>
              <w:t> </w:t>
            </w:r>
          </w:p>
        </w:tc>
      </w:tr>
      <w:tr w:rsidR="006F761D" w:rsidRPr="006F761D" w14:paraId="0AC585EC" w14:textId="77777777" w:rsidTr="006F761D">
        <w:trPr>
          <w:trHeight w:val="284"/>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0599F386"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color w:val="000000"/>
                <w:szCs w:val="22"/>
                <w:lang w:val="en-ZA" w:eastAsia="en-ZA"/>
              </w:rPr>
            </w:pPr>
            <w:r w:rsidRPr="006F761D">
              <w:rPr>
                <w:color w:val="000000"/>
                <w:szCs w:val="22"/>
                <w:lang w:val="en-ZA" w:eastAsia="en-ZA"/>
              </w:rPr>
              <w:t>30 Sep 25</w:t>
            </w:r>
          </w:p>
        </w:tc>
        <w:tc>
          <w:tcPr>
            <w:tcW w:w="2410" w:type="dxa"/>
            <w:tcBorders>
              <w:top w:val="nil"/>
              <w:left w:val="nil"/>
              <w:bottom w:val="single" w:sz="4" w:space="0" w:color="auto"/>
              <w:right w:val="single" w:sz="4" w:space="0" w:color="auto"/>
            </w:tcBorders>
            <w:shd w:val="clear" w:color="000000" w:fill="FFFFFF"/>
            <w:vAlign w:val="center"/>
            <w:hideMark/>
          </w:tcPr>
          <w:p w14:paraId="7E2020E9"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Cs w:val="22"/>
                <w:lang w:val="en-ZA" w:eastAsia="en-ZA"/>
              </w:rPr>
            </w:pPr>
            <w:r w:rsidRPr="006F761D">
              <w:rPr>
                <w:color w:val="000000"/>
                <w:szCs w:val="22"/>
                <w:lang w:val="en-ZA" w:eastAsia="en-ZA"/>
              </w:rPr>
              <w:t>3</w:t>
            </w:r>
          </w:p>
        </w:tc>
        <w:tc>
          <w:tcPr>
            <w:tcW w:w="3685" w:type="dxa"/>
            <w:tcBorders>
              <w:top w:val="nil"/>
              <w:left w:val="nil"/>
              <w:bottom w:val="single" w:sz="4" w:space="0" w:color="auto"/>
              <w:right w:val="single" w:sz="4" w:space="0" w:color="auto"/>
            </w:tcBorders>
            <w:shd w:val="clear" w:color="000000" w:fill="FFFFFF"/>
            <w:vAlign w:val="center"/>
            <w:hideMark/>
          </w:tcPr>
          <w:p w14:paraId="319B848E"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Cs w:val="22"/>
                <w:lang w:val="en-ZA" w:eastAsia="en-ZA"/>
              </w:rPr>
            </w:pPr>
            <w:r w:rsidRPr="006F761D">
              <w:rPr>
                <w:color w:val="000000"/>
                <w:szCs w:val="22"/>
                <w:lang w:val="en-ZA" w:eastAsia="en-ZA"/>
              </w:rPr>
              <w:t> </w:t>
            </w:r>
          </w:p>
        </w:tc>
      </w:tr>
      <w:tr w:rsidR="006F761D" w:rsidRPr="006F761D" w14:paraId="57DE833E" w14:textId="77777777" w:rsidTr="006F761D">
        <w:trPr>
          <w:trHeight w:val="284"/>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4445E74F"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color w:val="000000"/>
                <w:szCs w:val="22"/>
                <w:lang w:val="en-ZA" w:eastAsia="en-ZA"/>
              </w:rPr>
            </w:pPr>
            <w:r w:rsidRPr="006F761D">
              <w:rPr>
                <w:color w:val="000000"/>
                <w:szCs w:val="22"/>
                <w:lang w:val="en-ZA" w:eastAsia="en-ZA"/>
              </w:rPr>
              <w:t>31 Oct 25</w:t>
            </w:r>
          </w:p>
        </w:tc>
        <w:tc>
          <w:tcPr>
            <w:tcW w:w="2410" w:type="dxa"/>
            <w:tcBorders>
              <w:top w:val="nil"/>
              <w:left w:val="nil"/>
              <w:bottom w:val="single" w:sz="4" w:space="0" w:color="auto"/>
              <w:right w:val="single" w:sz="4" w:space="0" w:color="auto"/>
            </w:tcBorders>
            <w:shd w:val="clear" w:color="000000" w:fill="FFFFFF"/>
            <w:vAlign w:val="center"/>
            <w:hideMark/>
          </w:tcPr>
          <w:p w14:paraId="48C792B2"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Cs w:val="22"/>
                <w:lang w:val="en-ZA" w:eastAsia="en-ZA"/>
              </w:rPr>
            </w:pPr>
            <w:r w:rsidRPr="006F761D">
              <w:rPr>
                <w:color w:val="000000"/>
                <w:szCs w:val="22"/>
                <w:lang w:val="en-ZA" w:eastAsia="en-ZA"/>
              </w:rPr>
              <w:t>3</w:t>
            </w:r>
          </w:p>
        </w:tc>
        <w:tc>
          <w:tcPr>
            <w:tcW w:w="3685" w:type="dxa"/>
            <w:tcBorders>
              <w:top w:val="nil"/>
              <w:left w:val="nil"/>
              <w:bottom w:val="single" w:sz="4" w:space="0" w:color="auto"/>
              <w:right w:val="single" w:sz="4" w:space="0" w:color="auto"/>
            </w:tcBorders>
            <w:shd w:val="clear" w:color="000000" w:fill="FFFFFF"/>
            <w:vAlign w:val="center"/>
            <w:hideMark/>
          </w:tcPr>
          <w:p w14:paraId="2B539E11"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Cs w:val="22"/>
                <w:lang w:val="en-ZA" w:eastAsia="en-ZA"/>
              </w:rPr>
            </w:pPr>
            <w:r w:rsidRPr="006F761D">
              <w:rPr>
                <w:color w:val="000000"/>
                <w:szCs w:val="22"/>
                <w:lang w:val="en-ZA" w:eastAsia="en-ZA"/>
              </w:rPr>
              <w:t> </w:t>
            </w:r>
          </w:p>
        </w:tc>
      </w:tr>
      <w:tr w:rsidR="006F761D" w:rsidRPr="006F761D" w14:paraId="31907432" w14:textId="77777777" w:rsidTr="006F761D">
        <w:trPr>
          <w:trHeight w:val="284"/>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59281D5E"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color w:val="000000"/>
                <w:szCs w:val="22"/>
                <w:lang w:val="en-ZA" w:eastAsia="en-ZA"/>
              </w:rPr>
            </w:pPr>
            <w:r w:rsidRPr="006F761D">
              <w:rPr>
                <w:color w:val="000000"/>
                <w:szCs w:val="22"/>
                <w:lang w:val="en-ZA" w:eastAsia="en-ZA"/>
              </w:rPr>
              <w:t>30 Nov 25</w:t>
            </w:r>
          </w:p>
        </w:tc>
        <w:tc>
          <w:tcPr>
            <w:tcW w:w="2410" w:type="dxa"/>
            <w:tcBorders>
              <w:top w:val="nil"/>
              <w:left w:val="nil"/>
              <w:bottom w:val="single" w:sz="4" w:space="0" w:color="auto"/>
              <w:right w:val="single" w:sz="4" w:space="0" w:color="auto"/>
            </w:tcBorders>
            <w:shd w:val="clear" w:color="000000" w:fill="FFFFFF"/>
            <w:vAlign w:val="center"/>
            <w:hideMark/>
          </w:tcPr>
          <w:p w14:paraId="72FB8AD1"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Cs w:val="22"/>
                <w:lang w:val="en-ZA" w:eastAsia="en-ZA"/>
              </w:rPr>
            </w:pPr>
            <w:r w:rsidRPr="006F761D">
              <w:rPr>
                <w:color w:val="000000"/>
                <w:szCs w:val="22"/>
                <w:lang w:val="en-ZA" w:eastAsia="en-ZA"/>
              </w:rPr>
              <w:t>3</w:t>
            </w:r>
          </w:p>
        </w:tc>
        <w:tc>
          <w:tcPr>
            <w:tcW w:w="3685" w:type="dxa"/>
            <w:tcBorders>
              <w:top w:val="nil"/>
              <w:left w:val="nil"/>
              <w:bottom w:val="single" w:sz="4" w:space="0" w:color="auto"/>
              <w:right w:val="single" w:sz="4" w:space="0" w:color="auto"/>
            </w:tcBorders>
            <w:shd w:val="clear" w:color="000000" w:fill="FFFFFF"/>
            <w:vAlign w:val="center"/>
            <w:hideMark/>
          </w:tcPr>
          <w:p w14:paraId="370974CE"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Cs w:val="22"/>
                <w:lang w:val="en-ZA" w:eastAsia="en-ZA"/>
              </w:rPr>
            </w:pPr>
            <w:r w:rsidRPr="006F761D">
              <w:rPr>
                <w:color w:val="000000"/>
                <w:szCs w:val="22"/>
                <w:lang w:val="en-ZA" w:eastAsia="en-ZA"/>
              </w:rPr>
              <w:t> </w:t>
            </w:r>
          </w:p>
        </w:tc>
      </w:tr>
      <w:tr w:rsidR="006F761D" w:rsidRPr="006F761D" w14:paraId="539F5DD0" w14:textId="77777777" w:rsidTr="006F761D">
        <w:trPr>
          <w:trHeight w:val="284"/>
        </w:trPr>
        <w:tc>
          <w:tcPr>
            <w:tcW w:w="2268" w:type="dxa"/>
            <w:tcBorders>
              <w:top w:val="nil"/>
              <w:left w:val="single" w:sz="4" w:space="0" w:color="auto"/>
              <w:bottom w:val="single" w:sz="4" w:space="0" w:color="auto"/>
              <w:right w:val="single" w:sz="4" w:space="0" w:color="auto"/>
            </w:tcBorders>
            <w:shd w:val="clear" w:color="000000" w:fill="F2F2F2"/>
            <w:vAlign w:val="center"/>
            <w:hideMark/>
          </w:tcPr>
          <w:p w14:paraId="3115D0CD"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b/>
                <w:bCs/>
                <w:color w:val="000000"/>
                <w:szCs w:val="22"/>
                <w:lang w:val="en-ZA" w:eastAsia="en-ZA"/>
              </w:rPr>
            </w:pPr>
            <w:r w:rsidRPr="006F761D">
              <w:rPr>
                <w:b/>
                <w:bCs/>
                <w:color w:val="000000"/>
                <w:szCs w:val="22"/>
                <w:lang w:val="en-ZA" w:eastAsia="en-ZA"/>
              </w:rPr>
              <w:t>31 Dec 25</w:t>
            </w:r>
          </w:p>
        </w:tc>
        <w:tc>
          <w:tcPr>
            <w:tcW w:w="2410" w:type="dxa"/>
            <w:tcBorders>
              <w:top w:val="nil"/>
              <w:left w:val="nil"/>
              <w:bottom w:val="single" w:sz="4" w:space="0" w:color="auto"/>
              <w:right w:val="single" w:sz="4" w:space="0" w:color="auto"/>
            </w:tcBorders>
            <w:shd w:val="clear" w:color="000000" w:fill="F2F2F2"/>
            <w:vAlign w:val="center"/>
            <w:hideMark/>
          </w:tcPr>
          <w:p w14:paraId="2CF81A12"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b/>
                <w:bCs/>
                <w:color w:val="000000"/>
                <w:szCs w:val="22"/>
                <w:lang w:val="en-ZA" w:eastAsia="en-ZA"/>
              </w:rPr>
            </w:pPr>
            <w:r w:rsidRPr="006F761D">
              <w:rPr>
                <w:b/>
                <w:bCs/>
                <w:color w:val="000000"/>
                <w:szCs w:val="22"/>
                <w:lang w:val="en-ZA" w:eastAsia="en-ZA"/>
              </w:rPr>
              <w:t>3</w:t>
            </w:r>
          </w:p>
        </w:tc>
        <w:tc>
          <w:tcPr>
            <w:tcW w:w="3685" w:type="dxa"/>
            <w:tcBorders>
              <w:top w:val="nil"/>
              <w:left w:val="nil"/>
              <w:bottom w:val="single" w:sz="4" w:space="0" w:color="auto"/>
              <w:right w:val="single" w:sz="4" w:space="0" w:color="auto"/>
            </w:tcBorders>
            <w:shd w:val="clear" w:color="000000" w:fill="F2F2F2"/>
            <w:vAlign w:val="center"/>
            <w:hideMark/>
          </w:tcPr>
          <w:p w14:paraId="450D0276"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b/>
                <w:bCs/>
                <w:color w:val="000000"/>
                <w:szCs w:val="22"/>
                <w:lang w:val="en-ZA" w:eastAsia="en-ZA"/>
              </w:rPr>
            </w:pPr>
            <w:r w:rsidRPr="006F761D">
              <w:rPr>
                <w:b/>
                <w:bCs/>
                <w:color w:val="000000"/>
                <w:szCs w:val="22"/>
                <w:lang w:val="en-ZA" w:eastAsia="en-ZA"/>
              </w:rPr>
              <w:t>2nd batch</w:t>
            </w:r>
          </w:p>
        </w:tc>
      </w:tr>
      <w:tr w:rsidR="006F761D" w:rsidRPr="006F761D" w14:paraId="6B45F11A" w14:textId="77777777" w:rsidTr="006F761D">
        <w:trPr>
          <w:trHeight w:val="284"/>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4E326F1D"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color w:val="000000"/>
                <w:szCs w:val="22"/>
                <w:lang w:val="en-ZA" w:eastAsia="en-ZA"/>
              </w:rPr>
            </w:pPr>
            <w:r w:rsidRPr="006F761D">
              <w:rPr>
                <w:color w:val="000000"/>
                <w:szCs w:val="22"/>
                <w:lang w:val="en-ZA" w:eastAsia="en-ZA"/>
              </w:rPr>
              <w:t>31 Jan 26</w:t>
            </w:r>
          </w:p>
        </w:tc>
        <w:tc>
          <w:tcPr>
            <w:tcW w:w="2410" w:type="dxa"/>
            <w:tcBorders>
              <w:top w:val="nil"/>
              <w:left w:val="nil"/>
              <w:bottom w:val="single" w:sz="4" w:space="0" w:color="auto"/>
              <w:right w:val="single" w:sz="4" w:space="0" w:color="auto"/>
            </w:tcBorders>
            <w:shd w:val="clear" w:color="000000" w:fill="FFFFFF"/>
            <w:vAlign w:val="center"/>
            <w:hideMark/>
          </w:tcPr>
          <w:p w14:paraId="7FDD7E7A"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Cs w:val="22"/>
                <w:lang w:val="en-ZA" w:eastAsia="en-ZA"/>
              </w:rPr>
            </w:pPr>
            <w:r w:rsidRPr="006F761D">
              <w:rPr>
                <w:color w:val="000000"/>
                <w:szCs w:val="22"/>
                <w:lang w:val="en-ZA" w:eastAsia="en-ZA"/>
              </w:rPr>
              <w:t>3</w:t>
            </w:r>
          </w:p>
        </w:tc>
        <w:tc>
          <w:tcPr>
            <w:tcW w:w="3685" w:type="dxa"/>
            <w:tcBorders>
              <w:top w:val="nil"/>
              <w:left w:val="nil"/>
              <w:bottom w:val="single" w:sz="4" w:space="0" w:color="auto"/>
              <w:right w:val="single" w:sz="4" w:space="0" w:color="auto"/>
            </w:tcBorders>
            <w:shd w:val="clear" w:color="000000" w:fill="FFFFFF"/>
            <w:vAlign w:val="center"/>
            <w:hideMark/>
          </w:tcPr>
          <w:p w14:paraId="6F4A1171"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Cs w:val="22"/>
                <w:lang w:val="en-ZA" w:eastAsia="en-ZA"/>
              </w:rPr>
            </w:pPr>
            <w:r w:rsidRPr="006F761D">
              <w:rPr>
                <w:color w:val="000000"/>
                <w:szCs w:val="22"/>
                <w:lang w:val="en-ZA" w:eastAsia="en-ZA"/>
              </w:rPr>
              <w:t> </w:t>
            </w:r>
          </w:p>
        </w:tc>
      </w:tr>
      <w:tr w:rsidR="006F761D" w:rsidRPr="006F761D" w14:paraId="422FC877" w14:textId="77777777" w:rsidTr="006F761D">
        <w:trPr>
          <w:trHeight w:val="284"/>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246CC3A4"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color w:val="000000"/>
                <w:szCs w:val="22"/>
                <w:lang w:val="en-ZA" w:eastAsia="en-ZA"/>
              </w:rPr>
            </w:pPr>
            <w:r w:rsidRPr="006F761D">
              <w:rPr>
                <w:color w:val="000000"/>
                <w:szCs w:val="22"/>
                <w:lang w:val="en-ZA" w:eastAsia="en-ZA"/>
              </w:rPr>
              <w:t>28 Feb 26</w:t>
            </w:r>
          </w:p>
        </w:tc>
        <w:tc>
          <w:tcPr>
            <w:tcW w:w="2410" w:type="dxa"/>
            <w:tcBorders>
              <w:top w:val="nil"/>
              <w:left w:val="nil"/>
              <w:bottom w:val="single" w:sz="4" w:space="0" w:color="auto"/>
              <w:right w:val="single" w:sz="4" w:space="0" w:color="auto"/>
            </w:tcBorders>
            <w:shd w:val="clear" w:color="000000" w:fill="FFFFFF"/>
            <w:vAlign w:val="center"/>
            <w:hideMark/>
          </w:tcPr>
          <w:p w14:paraId="7B9A1FC6"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Cs w:val="22"/>
                <w:lang w:val="en-ZA" w:eastAsia="en-ZA"/>
              </w:rPr>
            </w:pPr>
            <w:r w:rsidRPr="006F761D">
              <w:rPr>
                <w:color w:val="000000"/>
                <w:szCs w:val="22"/>
                <w:lang w:val="en-ZA" w:eastAsia="en-ZA"/>
              </w:rPr>
              <w:t>3</w:t>
            </w:r>
          </w:p>
        </w:tc>
        <w:tc>
          <w:tcPr>
            <w:tcW w:w="3685" w:type="dxa"/>
            <w:tcBorders>
              <w:top w:val="nil"/>
              <w:left w:val="nil"/>
              <w:bottom w:val="single" w:sz="4" w:space="0" w:color="auto"/>
              <w:right w:val="single" w:sz="4" w:space="0" w:color="auto"/>
            </w:tcBorders>
            <w:shd w:val="clear" w:color="000000" w:fill="FFFFFF"/>
            <w:vAlign w:val="center"/>
            <w:hideMark/>
          </w:tcPr>
          <w:p w14:paraId="62C1EDC8"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Cs w:val="22"/>
                <w:lang w:val="en-ZA" w:eastAsia="en-ZA"/>
              </w:rPr>
            </w:pPr>
            <w:r w:rsidRPr="006F761D">
              <w:rPr>
                <w:color w:val="000000"/>
                <w:szCs w:val="22"/>
                <w:lang w:val="en-ZA" w:eastAsia="en-ZA"/>
              </w:rPr>
              <w:t> </w:t>
            </w:r>
          </w:p>
        </w:tc>
      </w:tr>
      <w:tr w:rsidR="006F761D" w:rsidRPr="006F761D" w14:paraId="0FF10C02" w14:textId="77777777" w:rsidTr="006F761D">
        <w:trPr>
          <w:trHeight w:val="284"/>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6112D668"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color w:val="000000"/>
                <w:szCs w:val="22"/>
                <w:lang w:val="en-ZA" w:eastAsia="en-ZA"/>
              </w:rPr>
            </w:pPr>
            <w:r w:rsidRPr="006F761D">
              <w:rPr>
                <w:color w:val="000000"/>
                <w:szCs w:val="22"/>
                <w:lang w:val="en-ZA" w:eastAsia="en-ZA"/>
              </w:rPr>
              <w:t>31 Mar 26</w:t>
            </w:r>
          </w:p>
        </w:tc>
        <w:tc>
          <w:tcPr>
            <w:tcW w:w="2410" w:type="dxa"/>
            <w:tcBorders>
              <w:top w:val="nil"/>
              <w:left w:val="nil"/>
              <w:bottom w:val="single" w:sz="4" w:space="0" w:color="auto"/>
              <w:right w:val="single" w:sz="4" w:space="0" w:color="auto"/>
            </w:tcBorders>
            <w:shd w:val="clear" w:color="000000" w:fill="FFFFFF"/>
            <w:vAlign w:val="center"/>
            <w:hideMark/>
          </w:tcPr>
          <w:p w14:paraId="2AB83D82"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Cs w:val="22"/>
                <w:lang w:val="en-ZA" w:eastAsia="en-ZA"/>
              </w:rPr>
            </w:pPr>
            <w:r w:rsidRPr="006F761D">
              <w:rPr>
                <w:color w:val="000000"/>
                <w:szCs w:val="22"/>
                <w:lang w:val="en-ZA" w:eastAsia="en-ZA"/>
              </w:rPr>
              <w:t>3</w:t>
            </w:r>
          </w:p>
        </w:tc>
        <w:tc>
          <w:tcPr>
            <w:tcW w:w="3685" w:type="dxa"/>
            <w:tcBorders>
              <w:top w:val="nil"/>
              <w:left w:val="nil"/>
              <w:bottom w:val="single" w:sz="4" w:space="0" w:color="auto"/>
              <w:right w:val="single" w:sz="4" w:space="0" w:color="auto"/>
            </w:tcBorders>
            <w:shd w:val="clear" w:color="000000" w:fill="FFFFFF"/>
            <w:vAlign w:val="center"/>
            <w:hideMark/>
          </w:tcPr>
          <w:p w14:paraId="791C6303"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Cs w:val="22"/>
                <w:lang w:val="en-ZA" w:eastAsia="en-ZA"/>
              </w:rPr>
            </w:pPr>
            <w:r w:rsidRPr="006F761D">
              <w:rPr>
                <w:color w:val="000000"/>
                <w:szCs w:val="22"/>
                <w:lang w:val="en-ZA" w:eastAsia="en-ZA"/>
              </w:rPr>
              <w:t> </w:t>
            </w:r>
          </w:p>
        </w:tc>
      </w:tr>
      <w:tr w:rsidR="006F761D" w:rsidRPr="006F761D" w14:paraId="54F71DB8" w14:textId="77777777" w:rsidTr="006F761D">
        <w:trPr>
          <w:trHeight w:val="284"/>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58A9C2C4"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color w:val="000000"/>
                <w:szCs w:val="22"/>
                <w:lang w:val="en-ZA" w:eastAsia="en-ZA"/>
              </w:rPr>
            </w:pPr>
            <w:r w:rsidRPr="006F761D">
              <w:rPr>
                <w:color w:val="000000"/>
                <w:szCs w:val="22"/>
                <w:lang w:val="en-ZA" w:eastAsia="en-ZA"/>
              </w:rPr>
              <w:t>30 Apr 26</w:t>
            </w:r>
          </w:p>
        </w:tc>
        <w:tc>
          <w:tcPr>
            <w:tcW w:w="2410" w:type="dxa"/>
            <w:tcBorders>
              <w:top w:val="nil"/>
              <w:left w:val="nil"/>
              <w:bottom w:val="single" w:sz="4" w:space="0" w:color="auto"/>
              <w:right w:val="single" w:sz="4" w:space="0" w:color="auto"/>
            </w:tcBorders>
            <w:shd w:val="clear" w:color="000000" w:fill="FFFFFF"/>
            <w:vAlign w:val="center"/>
            <w:hideMark/>
          </w:tcPr>
          <w:p w14:paraId="03A1C09C"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Cs w:val="22"/>
                <w:lang w:val="en-ZA" w:eastAsia="en-ZA"/>
              </w:rPr>
            </w:pPr>
            <w:r w:rsidRPr="006F761D">
              <w:rPr>
                <w:color w:val="000000"/>
                <w:szCs w:val="22"/>
                <w:lang w:val="en-ZA" w:eastAsia="en-ZA"/>
              </w:rPr>
              <w:t>3</w:t>
            </w:r>
          </w:p>
        </w:tc>
        <w:tc>
          <w:tcPr>
            <w:tcW w:w="3685" w:type="dxa"/>
            <w:tcBorders>
              <w:top w:val="nil"/>
              <w:left w:val="nil"/>
              <w:bottom w:val="single" w:sz="4" w:space="0" w:color="auto"/>
              <w:right w:val="single" w:sz="4" w:space="0" w:color="auto"/>
            </w:tcBorders>
            <w:shd w:val="clear" w:color="000000" w:fill="FFFFFF"/>
            <w:vAlign w:val="center"/>
            <w:hideMark/>
          </w:tcPr>
          <w:p w14:paraId="6F66C742"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Cs w:val="22"/>
                <w:lang w:val="en-ZA" w:eastAsia="en-ZA"/>
              </w:rPr>
            </w:pPr>
            <w:r w:rsidRPr="006F761D">
              <w:rPr>
                <w:color w:val="000000"/>
                <w:szCs w:val="22"/>
                <w:lang w:val="en-ZA" w:eastAsia="en-ZA"/>
              </w:rPr>
              <w:t> </w:t>
            </w:r>
          </w:p>
        </w:tc>
      </w:tr>
      <w:tr w:rsidR="006F761D" w:rsidRPr="006F761D" w14:paraId="3D11F0AF" w14:textId="77777777" w:rsidTr="006F761D">
        <w:trPr>
          <w:trHeight w:val="284"/>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273C07AB"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color w:val="000000"/>
                <w:szCs w:val="22"/>
                <w:lang w:val="en-ZA" w:eastAsia="en-ZA"/>
              </w:rPr>
            </w:pPr>
            <w:r w:rsidRPr="006F761D">
              <w:rPr>
                <w:color w:val="000000"/>
                <w:szCs w:val="22"/>
                <w:lang w:val="en-ZA" w:eastAsia="en-ZA"/>
              </w:rPr>
              <w:t>30 May 26</w:t>
            </w:r>
          </w:p>
        </w:tc>
        <w:tc>
          <w:tcPr>
            <w:tcW w:w="2410" w:type="dxa"/>
            <w:tcBorders>
              <w:top w:val="nil"/>
              <w:left w:val="nil"/>
              <w:bottom w:val="single" w:sz="4" w:space="0" w:color="auto"/>
              <w:right w:val="single" w:sz="4" w:space="0" w:color="auto"/>
            </w:tcBorders>
            <w:shd w:val="clear" w:color="000000" w:fill="FFFFFF"/>
            <w:vAlign w:val="center"/>
            <w:hideMark/>
          </w:tcPr>
          <w:p w14:paraId="44FEED35"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Cs w:val="22"/>
                <w:lang w:val="en-ZA" w:eastAsia="en-ZA"/>
              </w:rPr>
            </w:pPr>
            <w:r w:rsidRPr="006F761D">
              <w:rPr>
                <w:color w:val="000000"/>
                <w:szCs w:val="22"/>
                <w:lang w:val="en-ZA" w:eastAsia="en-ZA"/>
              </w:rPr>
              <w:t>3</w:t>
            </w:r>
          </w:p>
        </w:tc>
        <w:tc>
          <w:tcPr>
            <w:tcW w:w="3685" w:type="dxa"/>
            <w:tcBorders>
              <w:top w:val="nil"/>
              <w:left w:val="nil"/>
              <w:bottom w:val="single" w:sz="4" w:space="0" w:color="auto"/>
              <w:right w:val="single" w:sz="4" w:space="0" w:color="auto"/>
            </w:tcBorders>
            <w:shd w:val="clear" w:color="000000" w:fill="FFFFFF"/>
            <w:vAlign w:val="center"/>
            <w:hideMark/>
          </w:tcPr>
          <w:p w14:paraId="02DEEC0A"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Cs w:val="22"/>
                <w:lang w:val="en-ZA" w:eastAsia="en-ZA"/>
              </w:rPr>
            </w:pPr>
            <w:r w:rsidRPr="006F761D">
              <w:rPr>
                <w:color w:val="000000"/>
                <w:szCs w:val="22"/>
                <w:lang w:val="en-ZA" w:eastAsia="en-ZA"/>
              </w:rPr>
              <w:t> </w:t>
            </w:r>
          </w:p>
        </w:tc>
      </w:tr>
      <w:tr w:rsidR="006F761D" w:rsidRPr="006F761D" w14:paraId="0E524F9D" w14:textId="77777777" w:rsidTr="006F761D">
        <w:trPr>
          <w:trHeight w:val="284"/>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744B3421"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color w:val="000000"/>
                <w:szCs w:val="22"/>
                <w:lang w:val="en-ZA" w:eastAsia="en-ZA"/>
              </w:rPr>
            </w:pPr>
            <w:r w:rsidRPr="006F761D">
              <w:rPr>
                <w:color w:val="000000"/>
                <w:szCs w:val="22"/>
                <w:lang w:val="en-ZA" w:eastAsia="en-ZA"/>
              </w:rPr>
              <w:t>30 Jun 26</w:t>
            </w:r>
          </w:p>
        </w:tc>
        <w:tc>
          <w:tcPr>
            <w:tcW w:w="2410" w:type="dxa"/>
            <w:tcBorders>
              <w:top w:val="nil"/>
              <w:left w:val="nil"/>
              <w:bottom w:val="single" w:sz="4" w:space="0" w:color="auto"/>
              <w:right w:val="single" w:sz="4" w:space="0" w:color="auto"/>
            </w:tcBorders>
            <w:shd w:val="clear" w:color="000000" w:fill="FFFFFF"/>
            <w:vAlign w:val="center"/>
            <w:hideMark/>
          </w:tcPr>
          <w:p w14:paraId="041BBC92"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Cs w:val="22"/>
                <w:lang w:val="en-ZA" w:eastAsia="en-ZA"/>
              </w:rPr>
            </w:pPr>
            <w:r w:rsidRPr="006F761D">
              <w:rPr>
                <w:color w:val="000000"/>
                <w:szCs w:val="22"/>
                <w:lang w:val="en-ZA" w:eastAsia="en-ZA"/>
              </w:rPr>
              <w:t>3</w:t>
            </w:r>
          </w:p>
        </w:tc>
        <w:tc>
          <w:tcPr>
            <w:tcW w:w="3685" w:type="dxa"/>
            <w:tcBorders>
              <w:top w:val="nil"/>
              <w:left w:val="nil"/>
              <w:bottom w:val="single" w:sz="4" w:space="0" w:color="auto"/>
              <w:right w:val="single" w:sz="4" w:space="0" w:color="auto"/>
            </w:tcBorders>
            <w:shd w:val="clear" w:color="000000" w:fill="FFFFFF"/>
            <w:vAlign w:val="center"/>
            <w:hideMark/>
          </w:tcPr>
          <w:p w14:paraId="371DD3C7"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Cs w:val="22"/>
                <w:lang w:val="en-ZA" w:eastAsia="en-ZA"/>
              </w:rPr>
            </w:pPr>
            <w:r w:rsidRPr="006F761D">
              <w:rPr>
                <w:color w:val="000000"/>
                <w:szCs w:val="22"/>
                <w:lang w:val="en-ZA" w:eastAsia="en-ZA"/>
              </w:rPr>
              <w:t> </w:t>
            </w:r>
          </w:p>
        </w:tc>
      </w:tr>
      <w:tr w:rsidR="006F761D" w:rsidRPr="006F761D" w14:paraId="5EB5511C" w14:textId="77777777" w:rsidTr="006F761D">
        <w:trPr>
          <w:trHeight w:val="284"/>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06C4F71B"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color w:val="000000"/>
                <w:szCs w:val="22"/>
                <w:lang w:val="en-ZA" w:eastAsia="en-ZA"/>
              </w:rPr>
            </w:pPr>
            <w:r w:rsidRPr="006F761D">
              <w:rPr>
                <w:color w:val="000000"/>
                <w:szCs w:val="22"/>
                <w:lang w:val="en-ZA" w:eastAsia="en-ZA"/>
              </w:rPr>
              <w:t>30 Jul 26</w:t>
            </w:r>
          </w:p>
        </w:tc>
        <w:tc>
          <w:tcPr>
            <w:tcW w:w="2410" w:type="dxa"/>
            <w:tcBorders>
              <w:top w:val="nil"/>
              <w:left w:val="nil"/>
              <w:bottom w:val="single" w:sz="4" w:space="0" w:color="auto"/>
              <w:right w:val="single" w:sz="4" w:space="0" w:color="auto"/>
            </w:tcBorders>
            <w:shd w:val="clear" w:color="000000" w:fill="FFFFFF"/>
            <w:vAlign w:val="center"/>
            <w:hideMark/>
          </w:tcPr>
          <w:p w14:paraId="4D487BB5"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Cs w:val="22"/>
                <w:lang w:val="en-ZA" w:eastAsia="en-ZA"/>
              </w:rPr>
            </w:pPr>
            <w:r w:rsidRPr="006F761D">
              <w:rPr>
                <w:color w:val="000000"/>
                <w:szCs w:val="22"/>
                <w:lang w:val="en-ZA" w:eastAsia="en-ZA"/>
              </w:rPr>
              <w:t>3</w:t>
            </w:r>
          </w:p>
        </w:tc>
        <w:tc>
          <w:tcPr>
            <w:tcW w:w="3685" w:type="dxa"/>
            <w:tcBorders>
              <w:top w:val="nil"/>
              <w:left w:val="nil"/>
              <w:bottom w:val="single" w:sz="4" w:space="0" w:color="auto"/>
              <w:right w:val="single" w:sz="4" w:space="0" w:color="auto"/>
            </w:tcBorders>
            <w:shd w:val="clear" w:color="000000" w:fill="FFFFFF"/>
            <w:vAlign w:val="center"/>
            <w:hideMark/>
          </w:tcPr>
          <w:p w14:paraId="70BEB1BB"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color w:val="000000"/>
                <w:szCs w:val="22"/>
                <w:lang w:val="en-ZA" w:eastAsia="en-ZA"/>
              </w:rPr>
            </w:pPr>
            <w:r w:rsidRPr="006F761D">
              <w:rPr>
                <w:color w:val="000000"/>
                <w:szCs w:val="22"/>
                <w:lang w:val="en-ZA" w:eastAsia="en-ZA"/>
              </w:rPr>
              <w:t> </w:t>
            </w:r>
          </w:p>
        </w:tc>
      </w:tr>
      <w:tr w:rsidR="006F761D" w:rsidRPr="005E5EA2" w14:paraId="71BF4C0C" w14:textId="77777777" w:rsidTr="006F761D">
        <w:trPr>
          <w:trHeight w:val="284"/>
        </w:trPr>
        <w:tc>
          <w:tcPr>
            <w:tcW w:w="2268" w:type="dxa"/>
            <w:tcBorders>
              <w:top w:val="nil"/>
              <w:left w:val="single" w:sz="4" w:space="0" w:color="auto"/>
              <w:bottom w:val="single" w:sz="4" w:space="0" w:color="auto"/>
              <w:right w:val="single" w:sz="4" w:space="0" w:color="auto"/>
            </w:tcBorders>
            <w:shd w:val="clear" w:color="000000" w:fill="F2F2F2"/>
            <w:vAlign w:val="center"/>
            <w:hideMark/>
          </w:tcPr>
          <w:p w14:paraId="6CF59AE0"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b/>
                <w:bCs/>
                <w:color w:val="000000"/>
                <w:szCs w:val="22"/>
                <w:lang w:val="en-ZA" w:eastAsia="en-ZA"/>
              </w:rPr>
            </w:pPr>
            <w:r w:rsidRPr="006F761D">
              <w:rPr>
                <w:b/>
                <w:bCs/>
                <w:color w:val="000000"/>
                <w:szCs w:val="22"/>
                <w:lang w:val="en-ZA" w:eastAsia="en-ZA"/>
              </w:rPr>
              <w:t>30 Aug 26</w:t>
            </w:r>
          </w:p>
        </w:tc>
        <w:tc>
          <w:tcPr>
            <w:tcW w:w="2410" w:type="dxa"/>
            <w:tcBorders>
              <w:top w:val="nil"/>
              <w:left w:val="nil"/>
              <w:bottom w:val="single" w:sz="4" w:space="0" w:color="auto"/>
              <w:right w:val="single" w:sz="4" w:space="0" w:color="auto"/>
            </w:tcBorders>
            <w:shd w:val="clear" w:color="000000" w:fill="F2F2F2"/>
            <w:vAlign w:val="center"/>
            <w:hideMark/>
          </w:tcPr>
          <w:p w14:paraId="25437F4F"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b/>
                <w:bCs/>
                <w:color w:val="000000"/>
                <w:szCs w:val="22"/>
                <w:lang w:val="en-ZA" w:eastAsia="en-ZA"/>
              </w:rPr>
            </w:pPr>
            <w:r w:rsidRPr="006F761D">
              <w:rPr>
                <w:b/>
                <w:bCs/>
                <w:color w:val="000000"/>
                <w:szCs w:val="22"/>
                <w:lang w:val="en-ZA" w:eastAsia="en-ZA"/>
              </w:rPr>
              <w:t>3</w:t>
            </w:r>
          </w:p>
        </w:tc>
        <w:tc>
          <w:tcPr>
            <w:tcW w:w="3685" w:type="dxa"/>
            <w:tcBorders>
              <w:top w:val="nil"/>
              <w:left w:val="nil"/>
              <w:bottom w:val="single" w:sz="4" w:space="0" w:color="auto"/>
              <w:right w:val="single" w:sz="4" w:space="0" w:color="auto"/>
            </w:tcBorders>
            <w:shd w:val="clear" w:color="000000" w:fill="F2F2F2"/>
            <w:vAlign w:val="center"/>
            <w:hideMark/>
          </w:tcPr>
          <w:p w14:paraId="2977BDF6" w14:textId="77777777" w:rsidR="006F761D" w:rsidRPr="006F761D" w:rsidRDefault="006F761D" w:rsidP="006F761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b/>
                <w:bCs/>
                <w:color w:val="000000"/>
                <w:szCs w:val="22"/>
                <w:lang w:val="en-ZA" w:eastAsia="en-ZA"/>
              </w:rPr>
            </w:pPr>
            <w:r w:rsidRPr="006F761D">
              <w:rPr>
                <w:b/>
                <w:bCs/>
                <w:color w:val="000000"/>
                <w:szCs w:val="22"/>
                <w:lang w:val="en-ZA" w:eastAsia="en-ZA"/>
              </w:rPr>
              <w:t>3rd batch</w:t>
            </w:r>
          </w:p>
        </w:tc>
      </w:tr>
    </w:tbl>
    <w:p w14:paraId="577D4B4C" w14:textId="77777777" w:rsidR="006F761D" w:rsidRDefault="006F761D" w:rsidP="005874AB">
      <w:pPr>
        <w:jc w:val="both"/>
      </w:pPr>
    </w:p>
    <w:p w14:paraId="31EA8A4C" w14:textId="77777777" w:rsidR="00FE0AD6" w:rsidRDefault="00FE0AD6" w:rsidP="005874AB">
      <w:pPr>
        <w:spacing w:line="276" w:lineRule="auto"/>
        <w:ind w:left="567"/>
        <w:jc w:val="both"/>
        <w:rPr>
          <w:szCs w:val="22"/>
        </w:rPr>
      </w:pPr>
      <w:r w:rsidRPr="006147BA">
        <w:rPr>
          <w:szCs w:val="22"/>
        </w:rPr>
        <w:t xml:space="preserve">The </w:t>
      </w:r>
      <w:r w:rsidRPr="006147BA">
        <w:rPr>
          <w:i/>
          <w:szCs w:val="22"/>
        </w:rPr>
        <w:t>Supplier</w:t>
      </w:r>
      <w:r w:rsidRPr="006147BA">
        <w:rPr>
          <w:szCs w:val="22"/>
        </w:rPr>
        <w:t xml:space="preserve"> submits a </w:t>
      </w:r>
      <w:proofErr w:type="gramStart"/>
      <w:r w:rsidRPr="006147BA">
        <w:rPr>
          <w:szCs w:val="22"/>
        </w:rPr>
        <w:t>program detailing batch deliveries</w:t>
      </w:r>
      <w:proofErr w:type="gramEnd"/>
      <w:r>
        <w:rPr>
          <w:szCs w:val="22"/>
        </w:rPr>
        <w:t>, and rotation (left or right) of the burners</w:t>
      </w:r>
      <w:r w:rsidRPr="006147BA">
        <w:rPr>
          <w:szCs w:val="22"/>
        </w:rPr>
        <w:t xml:space="preserve">. </w:t>
      </w:r>
      <w:r>
        <w:rPr>
          <w:szCs w:val="22"/>
        </w:rPr>
        <w:t xml:space="preserve">The rotation of the burner shall be discussed with the </w:t>
      </w:r>
      <w:r w:rsidRPr="00B71627">
        <w:rPr>
          <w:i/>
          <w:szCs w:val="22"/>
        </w:rPr>
        <w:t>Purchaser</w:t>
      </w:r>
      <w:r>
        <w:rPr>
          <w:szCs w:val="22"/>
        </w:rPr>
        <w:t xml:space="preserve"> to meet the demands on the power plant. </w:t>
      </w:r>
      <w:r w:rsidRPr="006147BA">
        <w:rPr>
          <w:szCs w:val="22"/>
        </w:rPr>
        <w:t>Each batch is programmed as an activity.</w:t>
      </w:r>
    </w:p>
    <w:p w14:paraId="0DC861B3" w14:textId="77777777" w:rsidR="00FE0AD6" w:rsidRDefault="00FE0AD6" w:rsidP="005874AB">
      <w:pPr>
        <w:spacing w:line="276" w:lineRule="auto"/>
        <w:ind w:left="567"/>
        <w:jc w:val="both"/>
        <w:rPr>
          <w:szCs w:val="22"/>
        </w:rPr>
      </w:pPr>
    </w:p>
    <w:p w14:paraId="5B58CC91" w14:textId="77777777" w:rsidR="00FE0AD6" w:rsidRPr="006147BA" w:rsidRDefault="00FE0AD6" w:rsidP="005874AB">
      <w:pPr>
        <w:spacing w:line="276" w:lineRule="auto"/>
        <w:ind w:left="567"/>
        <w:jc w:val="both"/>
        <w:rPr>
          <w:szCs w:val="22"/>
        </w:rPr>
      </w:pPr>
      <w:r>
        <w:rPr>
          <w:szCs w:val="22"/>
        </w:rPr>
        <w:t xml:space="preserve">The six (6) burner stands shall be supplied as soon as the first eight (8) burners are delivered to site. </w:t>
      </w:r>
    </w:p>
    <w:p w14:paraId="78ACCDE2" w14:textId="77777777" w:rsidR="00FE0AD6" w:rsidRPr="00380480" w:rsidRDefault="00FE0AD6" w:rsidP="005874AB">
      <w:pPr>
        <w:jc w:val="both"/>
      </w:pPr>
    </w:p>
    <w:p w14:paraId="186356EF" w14:textId="77777777" w:rsidR="00FE0AD6" w:rsidRPr="00380480" w:rsidRDefault="00FE0AD6" w:rsidP="00935524">
      <w:pPr>
        <w:pStyle w:val="Heading2"/>
        <w:keepNext w:val="0"/>
        <w:keepLines w:val="0"/>
        <w:numPr>
          <w:ilvl w:val="1"/>
          <w:numId w:val="1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before="120" w:after="120"/>
        <w:jc w:val="both"/>
      </w:pPr>
      <w:bookmarkStart w:id="92" w:name="_Toc232940124"/>
      <w:bookmarkStart w:id="93" w:name="_Toc527722086"/>
      <w:bookmarkStart w:id="94" w:name="_Toc132716143"/>
      <w:r>
        <w:t>Invoicing and payment</w:t>
      </w:r>
      <w:bookmarkEnd w:id="92"/>
      <w:bookmarkEnd w:id="93"/>
      <w:bookmarkEnd w:id="94"/>
    </w:p>
    <w:p w14:paraId="360ABDCE" w14:textId="77777777" w:rsidR="00FE0AD6" w:rsidRDefault="00FE0AD6" w:rsidP="00935524">
      <w:pPr>
        <w:pStyle w:val="ListParagraph"/>
        <w:numPr>
          <w:ilvl w:val="0"/>
          <w:numId w:val="2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line="360" w:lineRule="auto"/>
        <w:ind w:left="1440"/>
        <w:jc w:val="both"/>
      </w:pPr>
      <w:r>
        <w:t>Invoice addressed to Eskom Holdings SOC Ltd</w:t>
      </w:r>
    </w:p>
    <w:p w14:paraId="55205D67" w14:textId="77777777" w:rsidR="00FE0AD6" w:rsidRDefault="00FE0AD6" w:rsidP="00935524">
      <w:pPr>
        <w:pStyle w:val="ListParagraph"/>
        <w:numPr>
          <w:ilvl w:val="0"/>
          <w:numId w:val="2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line="360" w:lineRule="auto"/>
        <w:ind w:left="1440"/>
        <w:jc w:val="both"/>
      </w:pPr>
      <w:r>
        <w:t>Read “Tax Invoice”</w:t>
      </w:r>
    </w:p>
    <w:p w14:paraId="55AC22E4" w14:textId="77777777" w:rsidR="00FE0AD6" w:rsidRDefault="00FE0AD6" w:rsidP="00935524">
      <w:pPr>
        <w:pStyle w:val="ListParagraph"/>
        <w:numPr>
          <w:ilvl w:val="0"/>
          <w:numId w:val="2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line="360" w:lineRule="auto"/>
        <w:ind w:left="1440"/>
        <w:jc w:val="both"/>
      </w:pPr>
      <w:r>
        <w:t>Company VAT registration number</w:t>
      </w:r>
    </w:p>
    <w:p w14:paraId="47C362F0" w14:textId="77777777" w:rsidR="00FE0AD6" w:rsidRDefault="00FE0AD6" w:rsidP="00935524">
      <w:pPr>
        <w:pStyle w:val="ListParagraph"/>
        <w:numPr>
          <w:ilvl w:val="0"/>
          <w:numId w:val="2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line="360" w:lineRule="auto"/>
        <w:ind w:left="1440"/>
        <w:jc w:val="both"/>
      </w:pPr>
      <w:r>
        <w:t>Eskom VAT registration Number 474010508</w:t>
      </w:r>
    </w:p>
    <w:p w14:paraId="2DB7706C" w14:textId="77777777" w:rsidR="00FE0AD6" w:rsidRDefault="00FE0AD6" w:rsidP="00935524">
      <w:pPr>
        <w:pStyle w:val="ListParagraph"/>
        <w:numPr>
          <w:ilvl w:val="0"/>
          <w:numId w:val="2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line="360" w:lineRule="auto"/>
        <w:ind w:left="1440"/>
        <w:jc w:val="both"/>
      </w:pPr>
      <w:r>
        <w:t>Invoice Date</w:t>
      </w:r>
    </w:p>
    <w:p w14:paraId="7160B3E7" w14:textId="77777777" w:rsidR="00FE0AD6" w:rsidRDefault="001F0C73" w:rsidP="00935524">
      <w:pPr>
        <w:pStyle w:val="ListParagraph"/>
        <w:numPr>
          <w:ilvl w:val="0"/>
          <w:numId w:val="2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line="360" w:lineRule="auto"/>
        <w:ind w:left="1440"/>
        <w:jc w:val="both"/>
        <w:rPr>
          <w:b/>
          <w:bCs/>
        </w:rPr>
      </w:pPr>
      <w:r>
        <w:t xml:space="preserve">The </w:t>
      </w:r>
      <w:r w:rsidR="00FE0AD6">
        <w:t>45 Purchase Order Number</w:t>
      </w:r>
    </w:p>
    <w:p w14:paraId="25E28880" w14:textId="77777777" w:rsidR="00FE0AD6" w:rsidRDefault="001F0C73" w:rsidP="00935524">
      <w:pPr>
        <w:pStyle w:val="ListParagraph"/>
        <w:numPr>
          <w:ilvl w:val="0"/>
          <w:numId w:val="2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line="360" w:lineRule="auto"/>
        <w:ind w:left="1440"/>
        <w:jc w:val="both"/>
        <w:rPr>
          <w:b/>
          <w:bCs/>
        </w:rPr>
      </w:pPr>
      <w:r>
        <w:t xml:space="preserve">The </w:t>
      </w:r>
      <w:r w:rsidR="00FE0AD6">
        <w:t>50 Goods Receipt Number</w:t>
      </w:r>
    </w:p>
    <w:p w14:paraId="7E9B5968" w14:textId="77777777" w:rsidR="00FE0AD6" w:rsidRDefault="00FE0AD6" w:rsidP="00935524">
      <w:pPr>
        <w:pStyle w:val="ListParagraph"/>
        <w:numPr>
          <w:ilvl w:val="0"/>
          <w:numId w:val="2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line="360" w:lineRule="auto"/>
        <w:ind w:left="1440"/>
        <w:jc w:val="both"/>
        <w:rPr>
          <w:b/>
          <w:bCs/>
        </w:rPr>
      </w:pPr>
      <w:r>
        <w:t>Supplier Name and Address</w:t>
      </w:r>
    </w:p>
    <w:p w14:paraId="28C1F2DA" w14:textId="492B6040" w:rsidR="00FE0AD6" w:rsidRDefault="00FE0AD6" w:rsidP="00935524">
      <w:pPr>
        <w:pStyle w:val="ListParagraph"/>
        <w:numPr>
          <w:ilvl w:val="0"/>
          <w:numId w:val="2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line="360" w:lineRule="auto"/>
        <w:ind w:left="1440"/>
        <w:jc w:val="both"/>
        <w:rPr>
          <w:b/>
          <w:bCs/>
        </w:rPr>
      </w:pPr>
      <w:r>
        <w:t>V</w:t>
      </w:r>
      <w:r w:rsidR="003F05B3">
        <w:t>AT</w:t>
      </w:r>
      <w:r>
        <w:t xml:space="preserve"> to be indicated separately</w:t>
      </w:r>
    </w:p>
    <w:p w14:paraId="338E69A4" w14:textId="77777777" w:rsidR="00FE0AD6" w:rsidRDefault="00FE0AD6" w:rsidP="00935524">
      <w:pPr>
        <w:pStyle w:val="ListParagraph"/>
        <w:numPr>
          <w:ilvl w:val="0"/>
          <w:numId w:val="2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line="360" w:lineRule="auto"/>
        <w:ind w:left="1440"/>
        <w:jc w:val="both"/>
        <w:rPr>
          <w:b/>
          <w:bCs/>
        </w:rPr>
      </w:pPr>
      <w:r>
        <w:t>Order Numbers to be invoiced separately</w:t>
      </w:r>
    </w:p>
    <w:p w14:paraId="79778740" w14:textId="77777777" w:rsidR="00FE0AD6" w:rsidRDefault="00FE0AD6" w:rsidP="00935524">
      <w:pPr>
        <w:pStyle w:val="ListParagraph"/>
        <w:numPr>
          <w:ilvl w:val="0"/>
          <w:numId w:val="2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line="360" w:lineRule="auto"/>
        <w:ind w:left="1440"/>
        <w:jc w:val="both"/>
        <w:rPr>
          <w:b/>
          <w:bCs/>
        </w:rPr>
      </w:pPr>
      <w:r>
        <w:t>Rate/Activity to be claimed in accordance with contract</w:t>
      </w:r>
    </w:p>
    <w:p w14:paraId="798C97CF" w14:textId="77777777" w:rsidR="00FE0AD6" w:rsidRDefault="00FE0AD6" w:rsidP="00935524">
      <w:pPr>
        <w:pStyle w:val="ListParagraph"/>
        <w:numPr>
          <w:ilvl w:val="0"/>
          <w:numId w:val="2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line="360" w:lineRule="auto"/>
        <w:ind w:left="1440"/>
        <w:jc w:val="both"/>
        <w:rPr>
          <w:b/>
          <w:bCs/>
        </w:rPr>
      </w:pPr>
      <w:r>
        <w:t xml:space="preserve">CPA </w:t>
      </w:r>
      <w:proofErr w:type="gramStart"/>
      <w:r>
        <w:t>invoice</w:t>
      </w:r>
      <w:proofErr w:type="gramEnd"/>
      <w:r>
        <w:t xml:space="preserve"> need to be invoiced separately</w:t>
      </w:r>
    </w:p>
    <w:p w14:paraId="21A8E041" w14:textId="77777777" w:rsidR="00FE0AD6" w:rsidRDefault="00FE0AD6" w:rsidP="00935524">
      <w:pPr>
        <w:pStyle w:val="ListParagraph"/>
        <w:numPr>
          <w:ilvl w:val="0"/>
          <w:numId w:val="2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line="360" w:lineRule="auto"/>
        <w:ind w:left="1440"/>
        <w:jc w:val="both"/>
        <w:rPr>
          <w:b/>
          <w:bCs/>
        </w:rPr>
      </w:pPr>
      <w:r>
        <w:t>Local and foreign invoices to be invoiced separately</w:t>
      </w:r>
    </w:p>
    <w:p w14:paraId="66AFE16C" w14:textId="77777777" w:rsidR="00FE0AD6" w:rsidRDefault="00FE0AD6" w:rsidP="00935524">
      <w:pPr>
        <w:pStyle w:val="ListParagraph"/>
        <w:numPr>
          <w:ilvl w:val="0"/>
          <w:numId w:val="2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line="360" w:lineRule="auto"/>
        <w:ind w:left="1440"/>
        <w:jc w:val="both"/>
        <w:rPr>
          <w:b/>
          <w:bCs/>
        </w:rPr>
      </w:pPr>
      <w:r>
        <w:t xml:space="preserve">Tax invoice is to be emailed to email address </w:t>
      </w:r>
      <w:hyperlink r:id="rId10" w:history="1">
        <w:r>
          <w:rPr>
            <w:rStyle w:val="Hyperlink"/>
          </w:rPr>
          <w:t>invoicegrpcapitalOTH@eskom.co.za</w:t>
        </w:r>
      </w:hyperlink>
      <w:r>
        <w:t xml:space="preserve"> as soon as it is available.</w:t>
      </w:r>
    </w:p>
    <w:p w14:paraId="0467D4D7" w14:textId="77777777" w:rsidR="00FE0AD6" w:rsidRDefault="00FE0AD6" w:rsidP="00935524">
      <w:pPr>
        <w:pStyle w:val="ListParagraph"/>
        <w:numPr>
          <w:ilvl w:val="0"/>
          <w:numId w:val="2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line="360" w:lineRule="auto"/>
        <w:ind w:left="1440"/>
        <w:jc w:val="both"/>
        <w:rPr>
          <w:b/>
          <w:bCs/>
        </w:rPr>
      </w:pPr>
      <w:r>
        <w:t>Incorrect claim (invoices) should be cancelled with a credit note referring to the incorrect invoice and issue a new invoice</w:t>
      </w:r>
    </w:p>
    <w:p w14:paraId="1E5CDF19" w14:textId="77777777" w:rsidR="00FE0AD6" w:rsidRDefault="00FE0AD6" w:rsidP="005874AB">
      <w:pPr>
        <w:spacing w:line="276" w:lineRule="auto"/>
        <w:jc w:val="both"/>
        <w:rPr>
          <w:bCs/>
          <w:lang w:val="en-US"/>
        </w:rPr>
      </w:pPr>
    </w:p>
    <w:p w14:paraId="6BE79540" w14:textId="77777777" w:rsidR="00FE0AD6" w:rsidRDefault="00FE0AD6" w:rsidP="00935524">
      <w:pPr>
        <w:pStyle w:val="Heading2"/>
        <w:keepNext w:val="0"/>
        <w:keepLines w:val="0"/>
        <w:numPr>
          <w:ilvl w:val="1"/>
          <w:numId w:val="1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before="120" w:after="120"/>
        <w:jc w:val="both"/>
        <w:rPr>
          <w:i/>
        </w:rPr>
      </w:pPr>
      <w:bookmarkStart w:id="95" w:name="_Toc137798051"/>
      <w:bookmarkStart w:id="96" w:name="_Toc229128254"/>
      <w:bookmarkStart w:id="97" w:name="_Toc232940125"/>
      <w:bookmarkStart w:id="98" w:name="_Toc527722087"/>
      <w:bookmarkStart w:id="99" w:name="_Toc132716144"/>
      <w:r w:rsidRPr="00380480">
        <w:t>Insurance</w:t>
      </w:r>
      <w:r>
        <w:t xml:space="preserve"> provided by the </w:t>
      </w:r>
      <w:r w:rsidRPr="005126FB">
        <w:rPr>
          <w:i/>
        </w:rPr>
        <w:t>Purchaser</w:t>
      </w:r>
      <w:bookmarkEnd w:id="95"/>
      <w:bookmarkEnd w:id="96"/>
      <w:bookmarkEnd w:id="97"/>
      <w:bookmarkEnd w:id="98"/>
      <w:bookmarkEnd w:id="99"/>
    </w:p>
    <w:p w14:paraId="2E55A9EB" w14:textId="77777777" w:rsidR="00FE0AD6" w:rsidRPr="00DB2F27" w:rsidRDefault="00FE0AD6" w:rsidP="005874AB">
      <w:pPr>
        <w:spacing w:line="276" w:lineRule="auto"/>
        <w:jc w:val="both"/>
        <w:rPr>
          <w:szCs w:val="22"/>
        </w:rPr>
      </w:pPr>
      <w:r>
        <w:tab/>
      </w:r>
      <w:r>
        <w:tab/>
      </w:r>
      <w:r w:rsidRPr="00DB2F27">
        <w:rPr>
          <w:szCs w:val="22"/>
        </w:rPr>
        <w:t xml:space="preserve">Clause 8 – Data provided by the </w:t>
      </w:r>
      <w:r w:rsidRPr="00DB2F27">
        <w:rPr>
          <w:i/>
          <w:szCs w:val="22"/>
        </w:rPr>
        <w:t>Purchaser</w:t>
      </w:r>
      <w:r w:rsidRPr="00DB2F27">
        <w:rPr>
          <w:szCs w:val="22"/>
        </w:rPr>
        <w:t>.</w:t>
      </w:r>
    </w:p>
    <w:p w14:paraId="276464FA" w14:textId="77777777" w:rsidR="00FE0AD6" w:rsidRPr="00380480" w:rsidRDefault="00FE0AD6" w:rsidP="005874AB">
      <w:pPr>
        <w:jc w:val="both"/>
      </w:pPr>
    </w:p>
    <w:p w14:paraId="5182A509" w14:textId="77777777" w:rsidR="00FE0AD6" w:rsidRDefault="00FE0AD6" w:rsidP="00935524">
      <w:pPr>
        <w:pStyle w:val="Heading2"/>
        <w:keepNext w:val="0"/>
        <w:keepLines w:val="0"/>
        <w:numPr>
          <w:ilvl w:val="1"/>
          <w:numId w:val="1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before="120" w:after="120"/>
        <w:jc w:val="both"/>
      </w:pPr>
      <w:bookmarkStart w:id="100" w:name="_Toc137798052"/>
      <w:bookmarkStart w:id="101" w:name="_Toc229128255"/>
      <w:bookmarkStart w:id="102" w:name="_Toc232940126"/>
      <w:bookmarkStart w:id="103" w:name="_Toc527722088"/>
      <w:bookmarkStart w:id="104" w:name="_Toc132716145"/>
      <w:r w:rsidRPr="00380480">
        <w:t xml:space="preserve">Contract </w:t>
      </w:r>
      <w:r>
        <w:t>c</w:t>
      </w:r>
      <w:r w:rsidRPr="00380480">
        <w:t xml:space="preserve">hange </w:t>
      </w:r>
      <w:r>
        <w:t>m</w:t>
      </w:r>
      <w:r w:rsidRPr="00380480">
        <w:t>anagement</w:t>
      </w:r>
      <w:bookmarkEnd w:id="100"/>
      <w:bookmarkEnd w:id="101"/>
      <w:bookmarkEnd w:id="102"/>
      <w:bookmarkEnd w:id="103"/>
      <w:bookmarkEnd w:id="104"/>
      <w:r w:rsidRPr="00380480">
        <w:t xml:space="preserve"> </w:t>
      </w:r>
    </w:p>
    <w:p w14:paraId="1C02186C" w14:textId="77777777" w:rsidR="00FE0AD6" w:rsidRPr="00DB2F27" w:rsidRDefault="00FE0AD6" w:rsidP="005874AB">
      <w:pPr>
        <w:spacing w:line="276" w:lineRule="auto"/>
        <w:jc w:val="both"/>
        <w:rPr>
          <w:szCs w:val="22"/>
        </w:rPr>
      </w:pPr>
      <w:r>
        <w:tab/>
      </w:r>
      <w:r>
        <w:tab/>
      </w:r>
      <w:r w:rsidRPr="00DB2F27">
        <w:rPr>
          <w:szCs w:val="22"/>
        </w:rPr>
        <w:t>N/A</w:t>
      </w:r>
    </w:p>
    <w:p w14:paraId="176FAC05" w14:textId="77777777" w:rsidR="00FE0AD6" w:rsidRPr="00380480" w:rsidRDefault="00FE0AD6" w:rsidP="005874AB">
      <w:pPr>
        <w:jc w:val="both"/>
      </w:pPr>
    </w:p>
    <w:p w14:paraId="32270BEA" w14:textId="77777777" w:rsidR="00FE0AD6" w:rsidRDefault="00FE0AD6" w:rsidP="00935524">
      <w:pPr>
        <w:pStyle w:val="Heading2"/>
        <w:keepNext w:val="0"/>
        <w:keepLines w:val="0"/>
        <w:numPr>
          <w:ilvl w:val="1"/>
          <w:numId w:val="1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before="120" w:after="120"/>
        <w:jc w:val="both"/>
      </w:pPr>
      <w:bookmarkStart w:id="105" w:name="_Toc137798053"/>
      <w:bookmarkStart w:id="106" w:name="_Toc229128256"/>
      <w:bookmarkStart w:id="107" w:name="_Toc232940127"/>
      <w:bookmarkStart w:id="108" w:name="_Toc527722089"/>
      <w:bookmarkStart w:id="109" w:name="_Toc132716146"/>
      <w:r>
        <w:t>Provision of b</w:t>
      </w:r>
      <w:r w:rsidRPr="00380480">
        <w:t xml:space="preserve">onds and </w:t>
      </w:r>
      <w:r>
        <w:t>g</w:t>
      </w:r>
      <w:r w:rsidRPr="00380480">
        <w:t>uarantees</w:t>
      </w:r>
      <w:bookmarkEnd w:id="105"/>
      <w:bookmarkEnd w:id="106"/>
      <w:bookmarkEnd w:id="107"/>
      <w:bookmarkEnd w:id="108"/>
      <w:bookmarkEnd w:id="109"/>
    </w:p>
    <w:p w14:paraId="1F00F085" w14:textId="77777777" w:rsidR="00FE0AD6" w:rsidRPr="00DB2F27" w:rsidRDefault="00FE0AD6" w:rsidP="005874AB">
      <w:pPr>
        <w:spacing w:line="276" w:lineRule="auto"/>
        <w:jc w:val="both"/>
        <w:rPr>
          <w:szCs w:val="22"/>
        </w:rPr>
      </w:pPr>
      <w:r>
        <w:tab/>
      </w:r>
      <w:r>
        <w:tab/>
      </w:r>
      <w:r w:rsidRPr="00DB2F27">
        <w:rPr>
          <w:szCs w:val="22"/>
        </w:rPr>
        <w:t>Bond will comply to section C 1.3</w:t>
      </w:r>
    </w:p>
    <w:p w14:paraId="0217CFFF" w14:textId="77777777" w:rsidR="00FE0AD6" w:rsidRPr="00380480" w:rsidRDefault="00FE0AD6" w:rsidP="005874AB">
      <w:pPr>
        <w:jc w:val="both"/>
      </w:pPr>
    </w:p>
    <w:p w14:paraId="66932D85" w14:textId="77777777" w:rsidR="00FE0AD6" w:rsidRDefault="00FE0AD6" w:rsidP="00935524">
      <w:pPr>
        <w:pStyle w:val="Heading2"/>
        <w:keepNext w:val="0"/>
        <w:keepLines w:val="0"/>
        <w:numPr>
          <w:ilvl w:val="1"/>
          <w:numId w:val="1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before="120" w:after="120"/>
        <w:jc w:val="both"/>
      </w:pPr>
      <w:bookmarkStart w:id="110" w:name="_Toc137798054"/>
      <w:bookmarkStart w:id="111" w:name="_Toc229128257"/>
      <w:bookmarkStart w:id="112" w:name="_Toc232940128"/>
      <w:bookmarkStart w:id="113" w:name="_Toc527722090"/>
      <w:bookmarkStart w:id="114" w:name="_Toc132716147"/>
      <w:r>
        <w:t>R</w:t>
      </w:r>
      <w:r w:rsidRPr="00380480">
        <w:t>ecords</w:t>
      </w:r>
      <w:r>
        <w:t xml:space="preserve"> of Defined Cost, payments &amp; assessments of compensation events to be kept by the </w:t>
      </w:r>
      <w:r w:rsidRPr="005126FB">
        <w:rPr>
          <w:i/>
        </w:rPr>
        <w:t>Supplier</w:t>
      </w:r>
      <w:bookmarkEnd w:id="110"/>
      <w:bookmarkEnd w:id="111"/>
      <w:bookmarkEnd w:id="112"/>
      <w:bookmarkEnd w:id="113"/>
      <w:bookmarkEnd w:id="114"/>
    </w:p>
    <w:p w14:paraId="374636E3" w14:textId="77777777" w:rsidR="00FE0AD6" w:rsidRPr="00DB2F27" w:rsidRDefault="00FE0AD6" w:rsidP="005874AB">
      <w:pPr>
        <w:spacing w:line="276" w:lineRule="auto"/>
        <w:ind w:left="718"/>
        <w:jc w:val="both"/>
        <w:rPr>
          <w:szCs w:val="22"/>
        </w:rPr>
      </w:pPr>
      <w:r w:rsidRPr="00DB2F27">
        <w:rPr>
          <w:szCs w:val="22"/>
        </w:rPr>
        <w:t xml:space="preserve">The </w:t>
      </w:r>
      <w:r w:rsidRPr="00DB2F27">
        <w:rPr>
          <w:i/>
          <w:szCs w:val="22"/>
        </w:rPr>
        <w:t>Supplier</w:t>
      </w:r>
      <w:r w:rsidRPr="00DB2F27">
        <w:rPr>
          <w:szCs w:val="22"/>
        </w:rPr>
        <w:t xml:space="preserve"> keeps </w:t>
      </w:r>
      <w:r w:rsidR="00A30E24">
        <w:rPr>
          <w:szCs w:val="22"/>
        </w:rPr>
        <w:t>these</w:t>
      </w:r>
      <w:r w:rsidRPr="00DB2F27">
        <w:rPr>
          <w:szCs w:val="22"/>
        </w:rPr>
        <w:t xml:space="preserve"> documents for review if required by the </w:t>
      </w:r>
      <w:r w:rsidRPr="00DB2F27">
        <w:rPr>
          <w:i/>
          <w:szCs w:val="22"/>
        </w:rPr>
        <w:t>Purchaser</w:t>
      </w:r>
      <w:r w:rsidRPr="00DB2F27">
        <w:rPr>
          <w:szCs w:val="22"/>
        </w:rPr>
        <w:t>.</w:t>
      </w:r>
    </w:p>
    <w:p w14:paraId="1BB47EB4" w14:textId="77777777" w:rsidR="00FE0AD6" w:rsidRPr="00380480" w:rsidRDefault="00FE0AD6" w:rsidP="005874AB">
      <w:pPr>
        <w:jc w:val="both"/>
      </w:pPr>
    </w:p>
    <w:p w14:paraId="766D89DE" w14:textId="77777777" w:rsidR="00FE0AD6" w:rsidRPr="00380480" w:rsidRDefault="00FE0AD6" w:rsidP="00935524">
      <w:pPr>
        <w:pStyle w:val="Heading2"/>
        <w:keepNext w:val="0"/>
        <w:keepLines w:val="0"/>
        <w:numPr>
          <w:ilvl w:val="1"/>
          <w:numId w:val="1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before="120" w:after="120"/>
        <w:jc w:val="both"/>
      </w:pPr>
      <w:bookmarkStart w:id="115" w:name="_Toc137798058"/>
      <w:bookmarkStart w:id="116" w:name="_Toc229128261"/>
      <w:bookmarkStart w:id="117" w:name="_Toc232940133"/>
      <w:bookmarkStart w:id="118" w:name="_Toc527722091"/>
      <w:bookmarkStart w:id="119" w:name="_Toc132716148"/>
      <w:r w:rsidRPr="00380480">
        <w:t xml:space="preserve">Procedure for submission and acceptance of </w:t>
      </w:r>
      <w:r w:rsidRPr="005126FB">
        <w:rPr>
          <w:i/>
          <w:iCs/>
        </w:rPr>
        <w:t>Supplier</w:t>
      </w:r>
      <w:r w:rsidRPr="00380480">
        <w:t>’s design</w:t>
      </w:r>
      <w:bookmarkEnd w:id="115"/>
      <w:bookmarkEnd w:id="116"/>
      <w:bookmarkEnd w:id="117"/>
      <w:bookmarkEnd w:id="118"/>
      <w:bookmarkEnd w:id="119"/>
    </w:p>
    <w:p w14:paraId="634EF89E" w14:textId="48CA9749" w:rsidR="00FE0AD6" w:rsidRPr="00DB2F27" w:rsidRDefault="00FE0AD6" w:rsidP="005874AB">
      <w:pPr>
        <w:spacing w:line="276" w:lineRule="auto"/>
        <w:ind w:left="718"/>
        <w:jc w:val="both"/>
        <w:rPr>
          <w:szCs w:val="22"/>
        </w:rPr>
      </w:pPr>
      <w:r w:rsidRPr="00DB2F27">
        <w:rPr>
          <w:szCs w:val="22"/>
        </w:rPr>
        <w:t xml:space="preserve">The </w:t>
      </w:r>
      <w:r w:rsidRPr="00DB2F27">
        <w:rPr>
          <w:i/>
          <w:szCs w:val="22"/>
        </w:rPr>
        <w:t xml:space="preserve">Supplier </w:t>
      </w:r>
      <w:r w:rsidRPr="00DB2F27">
        <w:rPr>
          <w:szCs w:val="22"/>
        </w:rPr>
        <w:t xml:space="preserve">provides a </w:t>
      </w:r>
      <w:r>
        <w:rPr>
          <w:szCs w:val="22"/>
        </w:rPr>
        <w:t xml:space="preserve">manufacturing </w:t>
      </w:r>
      <w:r w:rsidRPr="00DB2F27">
        <w:rPr>
          <w:szCs w:val="22"/>
        </w:rPr>
        <w:t xml:space="preserve">design report comprising of approved and signed documents and </w:t>
      </w:r>
      <w:r>
        <w:rPr>
          <w:szCs w:val="22"/>
        </w:rPr>
        <w:t xml:space="preserve">manufacturing </w:t>
      </w:r>
      <w:r w:rsidRPr="00DB2F27">
        <w:rPr>
          <w:szCs w:val="22"/>
        </w:rPr>
        <w:t xml:space="preserve">drawings. The design report is submitted for acceptance to the </w:t>
      </w:r>
      <w:r w:rsidRPr="00DB2F27">
        <w:rPr>
          <w:i/>
          <w:szCs w:val="22"/>
        </w:rPr>
        <w:t xml:space="preserve">Purchaser </w:t>
      </w:r>
      <w:r w:rsidRPr="00DB2F27">
        <w:rPr>
          <w:szCs w:val="22"/>
        </w:rPr>
        <w:t xml:space="preserve">within </w:t>
      </w:r>
      <w:bookmarkStart w:id="120" w:name="_Hlk131665180"/>
      <w:r w:rsidR="00CC493E">
        <w:rPr>
          <w:szCs w:val="22"/>
        </w:rPr>
        <w:t>Ninety</w:t>
      </w:r>
      <w:r>
        <w:rPr>
          <w:szCs w:val="22"/>
        </w:rPr>
        <w:t xml:space="preserve"> (</w:t>
      </w:r>
      <w:r w:rsidR="006F761D">
        <w:rPr>
          <w:szCs w:val="22"/>
        </w:rPr>
        <w:t>90</w:t>
      </w:r>
      <w:r>
        <w:rPr>
          <w:szCs w:val="22"/>
        </w:rPr>
        <w:t>)</w:t>
      </w:r>
      <w:r w:rsidRPr="00DB2F27">
        <w:rPr>
          <w:szCs w:val="22"/>
        </w:rPr>
        <w:t xml:space="preserve"> </w:t>
      </w:r>
      <w:bookmarkEnd w:id="120"/>
      <w:r w:rsidRPr="00DB2F27">
        <w:rPr>
          <w:szCs w:val="22"/>
        </w:rPr>
        <w:t xml:space="preserve">days of contract award. </w:t>
      </w:r>
      <w:r>
        <w:rPr>
          <w:szCs w:val="22"/>
        </w:rPr>
        <w:t xml:space="preserve">Once the </w:t>
      </w:r>
      <w:r w:rsidRPr="00956956">
        <w:rPr>
          <w:i/>
          <w:szCs w:val="22"/>
        </w:rPr>
        <w:t>Purchaser</w:t>
      </w:r>
      <w:r>
        <w:rPr>
          <w:szCs w:val="22"/>
        </w:rPr>
        <w:t xml:space="preserve"> accepts the design report, this will be considered as the baseline. Detail of the minimum report content is given in section </w:t>
      </w:r>
      <w:r>
        <w:rPr>
          <w:szCs w:val="22"/>
        </w:rPr>
        <w:fldChar w:fldCharType="begin"/>
      </w:r>
      <w:r>
        <w:rPr>
          <w:szCs w:val="22"/>
        </w:rPr>
        <w:instrText xml:space="preserve"> REF _Ref527640463 \r \h </w:instrText>
      </w:r>
      <w:r w:rsidR="005874AB">
        <w:rPr>
          <w:szCs w:val="22"/>
        </w:rPr>
        <w:instrText xml:space="preserve"> \* MERGEFORMAT </w:instrText>
      </w:r>
      <w:r>
        <w:rPr>
          <w:szCs w:val="22"/>
        </w:rPr>
      </w:r>
      <w:r>
        <w:rPr>
          <w:szCs w:val="22"/>
        </w:rPr>
        <w:fldChar w:fldCharType="separate"/>
      </w:r>
      <w:r w:rsidR="00823C47">
        <w:rPr>
          <w:szCs w:val="22"/>
        </w:rPr>
        <w:t>3.15</w:t>
      </w:r>
      <w:r>
        <w:rPr>
          <w:szCs w:val="22"/>
        </w:rPr>
        <w:fldChar w:fldCharType="end"/>
      </w:r>
      <w:r>
        <w:rPr>
          <w:szCs w:val="22"/>
        </w:rPr>
        <w:t xml:space="preserve"> hereafter.</w:t>
      </w:r>
    </w:p>
    <w:p w14:paraId="67A49FAF" w14:textId="77777777" w:rsidR="00FE0AD6" w:rsidRPr="000E0483" w:rsidRDefault="00FE0AD6" w:rsidP="005874AB">
      <w:pPr>
        <w:pStyle w:val="CommentText"/>
        <w:ind w:left="718"/>
      </w:pPr>
      <w:r>
        <w:tab/>
      </w:r>
    </w:p>
    <w:p w14:paraId="318EF80F" w14:textId="77777777" w:rsidR="00FE0AD6" w:rsidRPr="000E0483" w:rsidRDefault="00FE0AD6" w:rsidP="00935524">
      <w:pPr>
        <w:pStyle w:val="Heading2"/>
        <w:keepNext w:val="0"/>
        <w:keepLines w:val="0"/>
        <w:numPr>
          <w:ilvl w:val="1"/>
          <w:numId w:val="1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before="120" w:after="120"/>
        <w:jc w:val="both"/>
      </w:pPr>
      <w:bookmarkStart w:id="121" w:name="_Toc137798056"/>
      <w:bookmarkStart w:id="122" w:name="_Toc229128259"/>
      <w:bookmarkStart w:id="123" w:name="_Toc232940131"/>
      <w:bookmarkStart w:id="124" w:name="_Toc527722092"/>
      <w:bookmarkStart w:id="125" w:name="_Toc132716149"/>
      <w:r w:rsidRPr="000E0483">
        <w:rPr>
          <w:i/>
        </w:rPr>
        <w:t>Purchaser</w:t>
      </w:r>
      <w:r w:rsidRPr="000E0483">
        <w:t>’s design</w:t>
      </w:r>
      <w:bookmarkEnd w:id="121"/>
      <w:bookmarkEnd w:id="122"/>
      <w:bookmarkEnd w:id="123"/>
      <w:bookmarkEnd w:id="124"/>
      <w:bookmarkEnd w:id="125"/>
    </w:p>
    <w:p w14:paraId="54CF181D" w14:textId="77777777" w:rsidR="00FE0AD6" w:rsidRPr="000E0483" w:rsidRDefault="00FE0AD6" w:rsidP="005874AB">
      <w:pPr>
        <w:jc w:val="both"/>
      </w:pPr>
    </w:p>
    <w:p w14:paraId="27DCE103" w14:textId="77777777" w:rsidR="00FE0AD6" w:rsidRDefault="00FE0AD6" w:rsidP="005874AB">
      <w:pPr>
        <w:spacing w:line="276" w:lineRule="auto"/>
        <w:ind w:left="718"/>
        <w:jc w:val="both"/>
        <w:rPr>
          <w:szCs w:val="22"/>
        </w:rPr>
      </w:pPr>
      <w:r w:rsidRPr="00DB2F27">
        <w:rPr>
          <w:szCs w:val="22"/>
        </w:rPr>
        <w:t xml:space="preserve">The burner detail design has been performed by the </w:t>
      </w:r>
      <w:r w:rsidRPr="00DB2F27">
        <w:rPr>
          <w:i/>
          <w:szCs w:val="22"/>
        </w:rPr>
        <w:t xml:space="preserve">Purchaser </w:t>
      </w:r>
      <w:r>
        <w:rPr>
          <w:szCs w:val="22"/>
        </w:rPr>
        <w:t xml:space="preserve">and the </w:t>
      </w:r>
      <w:r w:rsidRPr="001F0C73">
        <w:rPr>
          <w:i/>
          <w:szCs w:val="22"/>
        </w:rPr>
        <w:t>Purchaser’s</w:t>
      </w:r>
      <w:r>
        <w:rPr>
          <w:szCs w:val="22"/>
        </w:rPr>
        <w:t xml:space="preserve"> Engineering Consultant</w:t>
      </w:r>
      <w:r w:rsidRPr="00DB2F27">
        <w:rPr>
          <w:szCs w:val="22"/>
        </w:rPr>
        <w:t xml:space="preserve">. The </w:t>
      </w:r>
      <w:r w:rsidRPr="00DB2F27">
        <w:rPr>
          <w:i/>
          <w:szCs w:val="22"/>
        </w:rPr>
        <w:t>Supplier</w:t>
      </w:r>
      <w:r w:rsidRPr="00DB2F27">
        <w:rPr>
          <w:szCs w:val="22"/>
        </w:rPr>
        <w:t xml:space="preserve"> shall return all design </w:t>
      </w:r>
      <w:r>
        <w:rPr>
          <w:szCs w:val="22"/>
        </w:rPr>
        <w:t xml:space="preserve">and manufacturing </w:t>
      </w:r>
      <w:r w:rsidRPr="00DB2F27">
        <w:rPr>
          <w:szCs w:val="22"/>
        </w:rPr>
        <w:t xml:space="preserve">drawings on completion of the last burner. Design </w:t>
      </w:r>
      <w:r>
        <w:rPr>
          <w:szCs w:val="22"/>
        </w:rPr>
        <w:t xml:space="preserve">and manufacturing </w:t>
      </w:r>
      <w:r w:rsidRPr="00DB2F27">
        <w:rPr>
          <w:szCs w:val="22"/>
        </w:rPr>
        <w:t xml:space="preserve">drawings are only to be used by the </w:t>
      </w:r>
      <w:r w:rsidRPr="00DB2F27">
        <w:rPr>
          <w:i/>
          <w:szCs w:val="22"/>
        </w:rPr>
        <w:t xml:space="preserve">Supplier </w:t>
      </w:r>
      <w:r w:rsidRPr="00DB2F27">
        <w:rPr>
          <w:szCs w:val="22"/>
        </w:rPr>
        <w:t>for the duration of this contract</w:t>
      </w:r>
      <w:r w:rsidR="001F0C73">
        <w:rPr>
          <w:szCs w:val="22"/>
        </w:rPr>
        <w:t xml:space="preserve"> and for the purposes of the contract</w:t>
      </w:r>
      <w:r w:rsidRPr="00DB2F27">
        <w:rPr>
          <w:szCs w:val="22"/>
        </w:rPr>
        <w:t xml:space="preserve">. </w:t>
      </w:r>
      <w:r>
        <w:rPr>
          <w:szCs w:val="22"/>
        </w:rPr>
        <w:t xml:space="preserve">All drawings, including those produced by the </w:t>
      </w:r>
      <w:r w:rsidRPr="0098796A">
        <w:rPr>
          <w:i/>
          <w:szCs w:val="22"/>
        </w:rPr>
        <w:t xml:space="preserve">Supplier </w:t>
      </w:r>
      <w:r>
        <w:rPr>
          <w:szCs w:val="22"/>
        </w:rPr>
        <w:t>shall have the Eskom logo and title block and remain Eskom property.</w:t>
      </w:r>
    </w:p>
    <w:p w14:paraId="5FB0E6B6" w14:textId="77777777" w:rsidR="00FE0AD6" w:rsidRDefault="00FE0AD6" w:rsidP="005874AB">
      <w:pPr>
        <w:jc w:val="both"/>
      </w:pPr>
    </w:p>
    <w:p w14:paraId="4575A621" w14:textId="77777777" w:rsidR="00FE0AD6" w:rsidRPr="000E0483" w:rsidRDefault="00FE0AD6" w:rsidP="00935524">
      <w:pPr>
        <w:pStyle w:val="Heading2"/>
        <w:keepNext w:val="0"/>
        <w:keepLines w:val="0"/>
        <w:numPr>
          <w:ilvl w:val="1"/>
          <w:numId w:val="1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before="120" w:after="120"/>
        <w:jc w:val="both"/>
      </w:pPr>
      <w:bookmarkStart w:id="126" w:name="_Toc137798059"/>
      <w:bookmarkStart w:id="127" w:name="_Toc229128262"/>
      <w:bookmarkStart w:id="128" w:name="_Toc232940134"/>
      <w:bookmarkStart w:id="129" w:name="_Ref527640463"/>
      <w:bookmarkStart w:id="130" w:name="_Toc527722093"/>
      <w:bookmarkStart w:id="131" w:name="_Toc132716150"/>
      <w:r w:rsidRPr="000E0483">
        <w:t xml:space="preserve">Other requirements of the </w:t>
      </w:r>
      <w:r w:rsidRPr="000E0483">
        <w:rPr>
          <w:i/>
        </w:rPr>
        <w:t>Supplier</w:t>
      </w:r>
      <w:r w:rsidRPr="000E0483">
        <w:t>’s design</w:t>
      </w:r>
      <w:bookmarkEnd w:id="126"/>
      <w:bookmarkEnd w:id="127"/>
      <w:bookmarkEnd w:id="128"/>
      <w:bookmarkEnd w:id="129"/>
      <w:bookmarkEnd w:id="130"/>
      <w:bookmarkEnd w:id="131"/>
    </w:p>
    <w:p w14:paraId="4D731DF3" w14:textId="77777777" w:rsidR="00FE0AD6" w:rsidRPr="000E0483" w:rsidRDefault="00FE0AD6" w:rsidP="005874AB">
      <w:pPr>
        <w:jc w:val="both"/>
      </w:pPr>
    </w:p>
    <w:p w14:paraId="5450C493" w14:textId="69C73363" w:rsidR="00FE0AD6" w:rsidRPr="00DB2F27" w:rsidRDefault="00FE0AD6" w:rsidP="005874AB">
      <w:pPr>
        <w:spacing w:line="276" w:lineRule="auto"/>
        <w:ind w:left="709"/>
        <w:jc w:val="both"/>
        <w:rPr>
          <w:szCs w:val="22"/>
        </w:rPr>
      </w:pPr>
      <w:r w:rsidRPr="00DB2F27">
        <w:rPr>
          <w:szCs w:val="22"/>
        </w:rPr>
        <w:t xml:space="preserve">From the </w:t>
      </w:r>
      <w:r>
        <w:rPr>
          <w:szCs w:val="22"/>
        </w:rPr>
        <w:t>d</w:t>
      </w:r>
      <w:r w:rsidRPr="00DB2F27">
        <w:rPr>
          <w:szCs w:val="22"/>
        </w:rPr>
        <w:t>etailed design drawings</w:t>
      </w:r>
      <w:r>
        <w:rPr>
          <w:szCs w:val="22"/>
        </w:rPr>
        <w:t xml:space="preserve"> as </w:t>
      </w:r>
      <w:r w:rsidR="003A42B0">
        <w:rPr>
          <w:szCs w:val="22"/>
        </w:rPr>
        <w:t>given</w:t>
      </w:r>
      <w:r>
        <w:rPr>
          <w:szCs w:val="22"/>
        </w:rPr>
        <w:t xml:space="preserve"> in section </w:t>
      </w:r>
      <w:r w:rsidR="005D490C">
        <w:rPr>
          <w:szCs w:val="22"/>
        </w:rPr>
        <w:fldChar w:fldCharType="begin"/>
      </w:r>
      <w:r w:rsidR="005D490C">
        <w:rPr>
          <w:szCs w:val="22"/>
        </w:rPr>
        <w:instrText xml:space="preserve"> REF _Ref527711460 \r \h </w:instrText>
      </w:r>
      <w:r w:rsidR="005D490C">
        <w:rPr>
          <w:szCs w:val="22"/>
        </w:rPr>
      </w:r>
      <w:r w:rsidR="005D490C">
        <w:rPr>
          <w:szCs w:val="22"/>
        </w:rPr>
        <w:fldChar w:fldCharType="separate"/>
      </w:r>
      <w:r w:rsidR="00823C47">
        <w:rPr>
          <w:szCs w:val="22"/>
        </w:rPr>
        <w:t>6</w:t>
      </w:r>
      <w:r w:rsidR="005D490C">
        <w:rPr>
          <w:szCs w:val="22"/>
        </w:rPr>
        <w:fldChar w:fldCharType="end"/>
      </w:r>
      <w:r>
        <w:rPr>
          <w:szCs w:val="22"/>
        </w:rPr>
        <w:t xml:space="preserve"> of this document</w:t>
      </w:r>
      <w:r w:rsidRPr="00DB2F27">
        <w:rPr>
          <w:szCs w:val="22"/>
        </w:rPr>
        <w:t xml:space="preserve">, the </w:t>
      </w:r>
      <w:r w:rsidRPr="00DB2F27">
        <w:rPr>
          <w:i/>
          <w:szCs w:val="22"/>
        </w:rPr>
        <w:t>Supplier</w:t>
      </w:r>
      <w:r w:rsidRPr="00DB2F27">
        <w:rPr>
          <w:szCs w:val="22"/>
        </w:rPr>
        <w:t xml:space="preserve"> shall compile the manufacturing d</w:t>
      </w:r>
      <w:r>
        <w:rPr>
          <w:szCs w:val="22"/>
        </w:rPr>
        <w:t xml:space="preserve">etails which shall be indicated in the manufacturing drawings compiled by the </w:t>
      </w:r>
      <w:r w:rsidRPr="004B6046">
        <w:rPr>
          <w:i/>
          <w:szCs w:val="22"/>
        </w:rPr>
        <w:t>Supplier.</w:t>
      </w:r>
      <w:r>
        <w:rPr>
          <w:szCs w:val="22"/>
        </w:rPr>
        <w:t xml:space="preserve"> The </w:t>
      </w:r>
      <w:r w:rsidRPr="004B6046">
        <w:rPr>
          <w:i/>
          <w:szCs w:val="22"/>
        </w:rPr>
        <w:t>Supplier</w:t>
      </w:r>
      <w:r>
        <w:rPr>
          <w:i/>
          <w:szCs w:val="22"/>
        </w:rPr>
        <w:t xml:space="preserve"> </w:t>
      </w:r>
      <w:r>
        <w:rPr>
          <w:szCs w:val="22"/>
        </w:rPr>
        <w:t xml:space="preserve">shall furthermore issue the </w:t>
      </w:r>
      <w:r w:rsidRPr="00477158">
        <w:rPr>
          <w:i/>
          <w:szCs w:val="22"/>
        </w:rPr>
        <w:t>Purchaser</w:t>
      </w:r>
      <w:r>
        <w:rPr>
          <w:szCs w:val="22"/>
        </w:rPr>
        <w:t xml:space="preserve"> with a detailed manufacturing design report within </w:t>
      </w:r>
      <w:r w:rsidR="00CC493E">
        <w:rPr>
          <w:szCs w:val="22"/>
        </w:rPr>
        <w:t>Ninety</w:t>
      </w:r>
      <w:r>
        <w:rPr>
          <w:szCs w:val="22"/>
        </w:rPr>
        <w:t xml:space="preserve"> (</w:t>
      </w:r>
      <w:r w:rsidR="006F761D">
        <w:rPr>
          <w:szCs w:val="22"/>
        </w:rPr>
        <w:t>90</w:t>
      </w:r>
      <w:r>
        <w:rPr>
          <w:szCs w:val="22"/>
        </w:rPr>
        <w:t>) days of the contract award</w:t>
      </w:r>
      <w:r w:rsidRPr="00DB2F27">
        <w:rPr>
          <w:szCs w:val="22"/>
        </w:rPr>
        <w:t>. Th</w:t>
      </w:r>
      <w:r>
        <w:rPr>
          <w:szCs w:val="22"/>
        </w:rPr>
        <w:t>is design report is</w:t>
      </w:r>
      <w:r w:rsidRPr="00DB2F27">
        <w:rPr>
          <w:szCs w:val="22"/>
        </w:rPr>
        <w:t xml:space="preserve"> inclusive of, but not necessarily limited to:</w:t>
      </w:r>
    </w:p>
    <w:p w14:paraId="34BB97E5" w14:textId="77777777" w:rsidR="00FE0AD6" w:rsidRDefault="00FE0AD6" w:rsidP="00935524">
      <w:pPr>
        <w:numPr>
          <w:ilvl w:val="1"/>
          <w:numId w:val="1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after="0" w:line="276" w:lineRule="auto"/>
        <w:ind w:left="1276" w:hanging="425"/>
        <w:jc w:val="both"/>
        <w:rPr>
          <w:szCs w:val="22"/>
        </w:rPr>
      </w:pPr>
      <w:r>
        <w:rPr>
          <w:szCs w:val="22"/>
        </w:rPr>
        <w:t>Detailed manufacturing drawings</w:t>
      </w:r>
    </w:p>
    <w:p w14:paraId="1BBEF613" w14:textId="77777777" w:rsidR="00FE0AD6" w:rsidRPr="00633792" w:rsidRDefault="00FE0AD6" w:rsidP="00935524">
      <w:pPr>
        <w:numPr>
          <w:ilvl w:val="1"/>
          <w:numId w:val="1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after="0" w:line="276" w:lineRule="auto"/>
        <w:ind w:left="1276" w:hanging="425"/>
        <w:jc w:val="both"/>
        <w:rPr>
          <w:szCs w:val="22"/>
        </w:rPr>
      </w:pPr>
      <w:r>
        <w:rPr>
          <w:szCs w:val="22"/>
        </w:rPr>
        <w:t xml:space="preserve">Detailed drawings of manufacturing jigs  </w:t>
      </w:r>
    </w:p>
    <w:p w14:paraId="07F2EE21" w14:textId="77777777" w:rsidR="00FE0AD6" w:rsidRPr="00DB2F27" w:rsidRDefault="00FE0AD6" w:rsidP="00935524">
      <w:pPr>
        <w:numPr>
          <w:ilvl w:val="1"/>
          <w:numId w:val="1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after="0" w:line="276" w:lineRule="auto"/>
        <w:ind w:left="1276" w:hanging="425"/>
        <w:jc w:val="both"/>
        <w:rPr>
          <w:szCs w:val="22"/>
        </w:rPr>
      </w:pPr>
      <w:r w:rsidRPr="00DB2F27">
        <w:rPr>
          <w:szCs w:val="22"/>
        </w:rPr>
        <w:t xml:space="preserve">Material layout </w:t>
      </w:r>
      <w:r>
        <w:rPr>
          <w:szCs w:val="22"/>
        </w:rPr>
        <w:t xml:space="preserve">nesting </w:t>
      </w:r>
      <w:r w:rsidRPr="00DB2F27">
        <w:rPr>
          <w:szCs w:val="22"/>
        </w:rPr>
        <w:t>and quantities</w:t>
      </w:r>
      <w:r>
        <w:rPr>
          <w:szCs w:val="22"/>
        </w:rPr>
        <w:t xml:space="preserve"> of sheets per material grade and thickness</w:t>
      </w:r>
    </w:p>
    <w:p w14:paraId="0DA61672" w14:textId="77777777" w:rsidR="00FE0AD6" w:rsidRDefault="00FE0AD6" w:rsidP="00935524">
      <w:pPr>
        <w:numPr>
          <w:ilvl w:val="1"/>
          <w:numId w:val="1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after="0" w:line="276" w:lineRule="auto"/>
        <w:ind w:left="1276" w:hanging="425"/>
        <w:jc w:val="both"/>
        <w:rPr>
          <w:szCs w:val="22"/>
        </w:rPr>
      </w:pPr>
      <w:r w:rsidRPr="00DB2F27">
        <w:rPr>
          <w:szCs w:val="22"/>
        </w:rPr>
        <w:t>Cutting list</w:t>
      </w:r>
    </w:p>
    <w:p w14:paraId="37B7DE91" w14:textId="77777777" w:rsidR="00FE0AD6" w:rsidRPr="00DB2F27" w:rsidRDefault="00FE0AD6" w:rsidP="00935524">
      <w:pPr>
        <w:numPr>
          <w:ilvl w:val="1"/>
          <w:numId w:val="1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after="0" w:line="276" w:lineRule="auto"/>
        <w:ind w:left="1276" w:hanging="425"/>
        <w:jc w:val="both"/>
        <w:rPr>
          <w:szCs w:val="22"/>
        </w:rPr>
      </w:pPr>
      <w:r>
        <w:rPr>
          <w:szCs w:val="22"/>
        </w:rPr>
        <w:t xml:space="preserve">Water jet cutting process of the </w:t>
      </w:r>
      <w:proofErr w:type="gramStart"/>
      <w:r>
        <w:rPr>
          <w:szCs w:val="22"/>
        </w:rPr>
        <w:t>stainless steel</w:t>
      </w:r>
      <w:proofErr w:type="gramEnd"/>
      <w:r>
        <w:rPr>
          <w:szCs w:val="22"/>
        </w:rPr>
        <w:t xml:space="preserve"> burner stabilisation teeth</w:t>
      </w:r>
    </w:p>
    <w:p w14:paraId="23E241A3" w14:textId="77777777" w:rsidR="00FE0AD6" w:rsidRDefault="00FE0AD6" w:rsidP="00935524">
      <w:pPr>
        <w:numPr>
          <w:ilvl w:val="1"/>
          <w:numId w:val="1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after="0" w:line="276" w:lineRule="auto"/>
        <w:ind w:left="1276" w:hanging="425"/>
        <w:jc w:val="both"/>
        <w:rPr>
          <w:szCs w:val="22"/>
        </w:rPr>
      </w:pPr>
      <w:r w:rsidRPr="00DB2F27">
        <w:rPr>
          <w:szCs w:val="22"/>
        </w:rPr>
        <w:t>Bending schedule</w:t>
      </w:r>
    </w:p>
    <w:p w14:paraId="39FCBF57" w14:textId="77777777" w:rsidR="00FE0AD6" w:rsidRDefault="00FE0AD6" w:rsidP="00935524">
      <w:pPr>
        <w:numPr>
          <w:ilvl w:val="1"/>
          <w:numId w:val="1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after="0" w:line="276" w:lineRule="auto"/>
        <w:ind w:left="1276" w:hanging="425"/>
        <w:jc w:val="both"/>
        <w:rPr>
          <w:szCs w:val="22"/>
        </w:rPr>
      </w:pPr>
      <w:r>
        <w:rPr>
          <w:szCs w:val="22"/>
        </w:rPr>
        <w:t>Welding sequence</w:t>
      </w:r>
    </w:p>
    <w:p w14:paraId="30453E21" w14:textId="77777777" w:rsidR="00FE0AD6" w:rsidRPr="00DB2F27" w:rsidRDefault="00FE0AD6" w:rsidP="00935524">
      <w:pPr>
        <w:numPr>
          <w:ilvl w:val="1"/>
          <w:numId w:val="1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after="0" w:line="276" w:lineRule="auto"/>
        <w:ind w:left="1276" w:hanging="425"/>
        <w:jc w:val="both"/>
        <w:rPr>
          <w:szCs w:val="22"/>
        </w:rPr>
      </w:pPr>
      <w:r w:rsidRPr="00DB2F27">
        <w:rPr>
          <w:szCs w:val="22"/>
        </w:rPr>
        <w:t xml:space="preserve">Welding details and </w:t>
      </w:r>
      <w:r>
        <w:rPr>
          <w:szCs w:val="22"/>
        </w:rPr>
        <w:t xml:space="preserve">processes </w:t>
      </w:r>
      <w:r w:rsidRPr="00DB2F27">
        <w:rPr>
          <w:szCs w:val="22"/>
        </w:rPr>
        <w:t>wh</w:t>
      </w:r>
      <w:r>
        <w:rPr>
          <w:szCs w:val="22"/>
        </w:rPr>
        <w:t>ere not specified</w:t>
      </w:r>
    </w:p>
    <w:p w14:paraId="6B6D4370" w14:textId="77777777" w:rsidR="00FE0AD6" w:rsidRDefault="00FE0AD6" w:rsidP="00935524">
      <w:pPr>
        <w:numPr>
          <w:ilvl w:val="1"/>
          <w:numId w:val="1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after="0" w:line="276" w:lineRule="auto"/>
        <w:ind w:left="1276" w:hanging="425"/>
        <w:jc w:val="both"/>
        <w:rPr>
          <w:szCs w:val="22"/>
        </w:rPr>
      </w:pPr>
      <w:r>
        <w:rPr>
          <w:szCs w:val="22"/>
        </w:rPr>
        <w:t>Welding P</w:t>
      </w:r>
      <w:r w:rsidRPr="00DB2F27">
        <w:rPr>
          <w:szCs w:val="22"/>
        </w:rPr>
        <w:t>rocedure</w:t>
      </w:r>
      <w:r>
        <w:rPr>
          <w:szCs w:val="22"/>
        </w:rPr>
        <w:t xml:space="preserve"> Specifications (WPS)</w:t>
      </w:r>
    </w:p>
    <w:p w14:paraId="59C11C84" w14:textId="77777777" w:rsidR="00FE0AD6" w:rsidRDefault="00FE0AD6" w:rsidP="00935524">
      <w:pPr>
        <w:numPr>
          <w:ilvl w:val="1"/>
          <w:numId w:val="1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after="0" w:line="276" w:lineRule="auto"/>
        <w:ind w:left="1276" w:hanging="425"/>
        <w:jc w:val="both"/>
        <w:rPr>
          <w:szCs w:val="22"/>
        </w:rPr>
      </w:pPr>
      <w:r>
        <w:rPr>
          <w:szCs w:val="22"/>
        </w:rPr>
        <w:t>Welding Procedure Qualification Records (WPQR)</w:t>
      </w:r>
    </w:p>
    <w:p w14:paraId="606FE578" w14:textId="77777777" w:rsidR="00FE0AD6" w:rsidRDefault="00FE0AD6" w:rsidP="00935524">
      <w:pPr>
        <w:numPr>
          <w:ilvl w:val="1"/>
          <w:numId w:val="1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after="0" w:line="276" w:lineRule="auto"/>
        <w:ind w:left="1276" w:hanging="425"/>
        <w:jc w:val="both"/>
        <w:rPr>
          <w:szCs w:val="22"/>
        </w:rPr>
      </w:pPr>
      <w:r>
        <w:rPr>
          <w:szCs w:val="22"/>
        </w:rPr>
        <w:t>Welding matrix</w:t>
      </w:r>
    </w:p>
    <w:p w14:paraId="3FC30D8D" w14:textId="77777777" w:rsidR="00FE0AD6" w:rsidRPr="00633792" w:rsidRDefault="00FE0AD6" w:rsidP="00935524">
      <w:pPr>
        <w:numPr>
          <w:ilvl w:val="1"/>
          <w:numId w:val="1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after="0" w:line="276" w:lineRule="auto"/>
        <w:ind w:left="1276" w:hanging="425"/>
        <w:jc w:val="both"/>
        <w:rPr>
          <w:szCs w:val="22"/>
        </w:rPr>
      </w:pPr>
      <w:r>
        <w:rPr>
          <w:szCs w:val="22"/>
        </w:rPr>
        <w:t>Dimension control of burner parts subject to distortion due to welding heat input</w:t>
      </w:r>
    </w:p>
    <w:p w14:paraId="38EBB5B6" w14:textId="77777777" w:rsidR="00FE0AD6" w:rsidRPr="00DB2F27" w:rsidRDefault="00FE0AD6" w:rsidP="00935524">
      <w:pPr>
        <w:numPr>
          <w:ilvl w:val="1"/>
          <w:numId w:val="1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after="0" w:line="276" w:lineRule="auto"/>
        <w:ind w:left="1276" w:hanging="425"/>
        <w:jc w:val="both"/>
        <w:rPr>
          <w:szCs w:val="22"/>
        </w:rPr>
      </w:pPr>
      <w:r w:rsidRPr="00DB2F27">
        <w:rPr>
          <w:szCs w:val="22"/>
        </w:rPr>
        <w:t>Manufacturing sequence</w:t>
      </w:r>
    </w:p>
    <w:p w14:paraId="45A6D8A4" w14:textId="77777777" w:rsidR="00FE0AD6" w:rsidRPr="00DB2F27" w:rsidRDefault="00FE0AD6" w:rsidP="00935524">
      <w:pPr>
        <w:numPr>
          <w:ilvl w:val="1"/>
          <w:numId w:val="1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after="0" w:line="276" w:lineRule="auto"/>
        <w:ind w:left="1276" w:hanging="425"/>
        <w:jc w:val="both"/>
        <w:rPr>
          <w:szCs w:val="22"/>
        </w:rPr>
      </w:pPr>
      <w:r>
        <w:rPr>
          <w:szCs w:val="22"/>
        </w:rPr>
        <w:t>The m</w:t>
      </w:r>
      <w:r w:rsidRPr="00DB2F27">
        <w:rPr>
          <w:szCs w:val="22"/>
        </w:rPr>
        <w:t>anufacturing tolerances</w:t>
      </w:r>
      <w:r>
        <w:rPr>
          <w:szCs w:val="22"/>
        </w:rPr>
        <w:t>, surface preparation and coating</w:t>
      </w:r>
    </w:p>
    <w:p w14:paraId="2CD1D708" w14:textId="77777777" w:rsidR="00FE0AD6" w:rsidRPr="00DB2F27" w:rsidRDefault="00FE0AD6" w:rsidP="00935524">
      <w:pPr>
        <w:numPr>
          <w:ilvl w:val="1"/>
          <w:numId w:val="1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after="0" w:line="276" w:lineRule="auto"/>
        <w:ind w:left="1276" w:hanging="425"/>
        <w:jc w:val="both"/>
        <w:rPr>
          <w:szCs w:val="22"/>
        </w:rPr>
      </w:pPr>
      <w:r>
        <w:rPr>
          <w:szCs w:val="22"/>
        </w:rPr>
        <w:t>Assembly sequence</w:t>
      </w:r>
    </w:p>
    <w:p w14:paraId="09332461" w14:textId="77777777" w:rsidR="00FE0AD6" w:rsidRPr="00DB2F27" w:rsidRDefault="00FE0AD6" w:rsidP="00935524">
      <w:pPr>
        <w:numPr>
          <w:ilvl w:val="1"/>
          <w:numId w:val="1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after="0" w:line="276" w:lineRule="auto"/>
        <w:ind w:left="1276" w:hanging="425"/>
        <w:jc w:val="both"/>
        <w:rPr>
          <w:szCs w:val="22"/>
        </w:rPr>
      </w:pPr>
      <w:r w:rsidRPr="00DB2F27">
        <w:rPr>
          <w:szCs w:val="22"/>
        </w:rPr>
        <w:t>Installation quality requirem</w:t>
      </w:r>
      <w:r>
        <w:rPr>
          <w:szCs w:val="22"/>
        </w:rPr>
        <w:t>ents</w:t>
      </w:r>
    </w:p>
    <w:p w14:paraId="0A0741E2" w14:textId="77777777" w:rsidR="00FE0AD6" w:rsidRPr="00DB2F27" w:rsidRDefault="00FE0AD6" w:rsidP="00935524">
      <w:pPr>
        <w:numPr>
          <w:ilvl w:val="1"/>
          <w:numId w:val="1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after="0" w:line="276" w:lineRule="auto"/>
        <w:ind w:left="1276" w:hanging="425"/>
        <w:jc w:val="both"/>
        <w:rPr>
          <w:szCs w:val="22"/>
        </w:rPr>
      </w:pPr>
      <w:r w:rsidRPr="00DB2F27">
        <w:rPr>
          <w:szCs w:val="22"/>
        </w:rPr>
        <w:t xml:space="preserve">Burner packaging </w:t>
      </w:r>
      <w:r>
        <w:rPr>
          <w:szCs w:val="22"/>
        </w:rPr>
        <w:t>and transportation requirements</w:t>
      </w:r>
    </w:p>
    <w:p w14:paraId="537727C2" w14:textId="77777777" w:rsidR="00FE0AD6" w:rsidRDefault="00FE0AD6" w:rsidP="00935524">
      <w:pPr>
        <w:numPr>
          <w:ilvl w:val="1"/>
          <w:numId w:val="1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after="0" w:line="276" w:lineRule="auto"/>
        <w:ind w:left="1276" w:hanging="425"/>
        <w:jc w:val="both"/>
        <w:rPr>
          <w:szCs w:val="22"/>
        </w:rPr>
      </w:pPr>
      <w:r>
        <w:rPr>
          <w:szCs w:val="22"/>
        </w:rPr>
        <w:t>Bill of quantities</w:t>
      </w:r>
    </w:p>
    <w:p w14:paraId="1D3D2135" w14:textId="77777777" w:rsidR="00FE0AD6" w:rsidRDefault="00FE0AD6" w:rsidP="00935524">
      <w:pPr>
        <w:numPr>
          <w:ilvl w:val="1"/>
          <w:numId w:val="1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after="0" w:line="276" w:lineRule="auto"/>
        <w:ind w:left="1276" w:hanging="425"/>
        <w:jc w:val="both"/>
        <w:rPr>
          <w:szCs w:val="22"/>
        </w:rPr>
      </w:pPr>
      <w:proofErr w:type="spellStart"/>
      <w:r>
        <w:rPr>
          <w:szCs w:val="22"/>
        </w:rPr>
        <w:t>Torqueing</w:t>
      </w:r>
      <w:proofErr w:type="spellEnd"/>
      <w:r>
        <w:rPr>
          <w:szCs w:val="22"/>
        </w:rPr>
        <w:t xml:space="preserve"> requirements on all bolts to be indicated in the manufacturing report and the manufacturers drawings as per 3.9.1 of the Eskom burner manufacturing specification</w:t>
      </w:r>
    </w:p>
    <w:p w14:paraId="4D2FBF07" w14:textId="77777777" w:rsidR="00FE0AD6" w:rsidRPr="00380480" w:rsidRDefault="00FE0AD6" w:rsidP="005874AB">
      <w:pPr>
        <w:spacing w:line="276" w:lineRule="auto"/>
        <w:jc w:val="both"/>
      </w:pPr>
    </w:p>
    <w:p w14:paraId="3BC0420A" w14:textId="77777777" w:rsidR="00FE0AD6" w:rsidRDefault="00FE0AD6" w:rsidP="00935524">
      <w:pPr>
        <w:pStyle w:val="Heading2"/>
        <w:keepNext w:val="0"/>
        <w:keepLines w:val="0"/>
        <w:numPr>
          <w:ilvl w:val="1"/>
          <w:numId w:val="1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before="120" w:after="120"/>
        <w:jc w:val="both"/>
      </w:pPr>
      <w:bookmarkStart w:id="132" w:name="_Toc137798060"/>
      <w:bookmarkStart w:id="133" w:name="_Toc229128263"/>
      <w:bookmarkStart w:id="134" w:name="_Toc232940135"/>
      <w:bookmarkStart w:id="135" w:name="_Toc527722094"/>
      <w:bookmarkStart w:id="136" w:name="_Toc132716151"/>
      <w:r w:rsidRPr="00380480">
        <w:t xml:space="preserve">Use of </w:t>
      </w:r>
      <w:r w:rsidRPr="005126FB">
        <w:rPr>
          <w:i/>
          <w:iCs/>
        </w:rPr>
        <w:t>Supplier</w:t>
      </w:r>
      <w:r w:rsidRPr="00380480">
        <w:t>’s design</w:t>
      </w:r>
      <w:bookmarkEnd w:id="132"/>
      <w:bookmarkEnd w:id="133"/>
      <w:bookmarkEnd w:id="134"/>
      <w:bookmarkEnd w:id="135"/>
      <w:bookmarkEnd w:id="136"/>
    </w:p>
    <w:p w14:paraId="59B252F2" w14:textId="77777777" w:rsidR="00FE0AD6" w:rsidRPr="000E0483" w:rsidRDefault="00FE0AD6" w:rsidP="005874AB">
      <w:pPr>
        <w:spacing w:line="276" w:lineRule="auto"/>
        <w:jc w:val="both"/>
      </w:pPr>
    </w:p>
    <w:p w14:paraId="2924FB89" w14:textId="77777777" w:rsidR="00FE0AD6" w:rsidRDefault="00FE0AD6" w:rsidP="005874AB">
      <w:pPr>
        <w:spacing w:line="276" w:lineRule="auto"/>
        <w:ind w:left="718"/>
        <w:jc w:val="both"/>
        <w:rPr>
          <w:i/>
          <w:szCs w:val="22"/>
        </w:rPr>
      </w:pPr>
      <w:r w:rsidRPr="00DB2F27">
        <w:rPr>
          <w:szCs w:val="22"/>
        </w:rPr>
        <w:t>The manufacturing drawings</w:t>
      </w:r>
      <w:r>
        <w:rPr>
          <w:szCs w:val="22"/>
        </w:rPr>
        <w:t xml:space="preserve">, manufacturing report and design reports </w:t>
      </w:r>
      <w:r w:rsidRPr="00DB2F27">
        <w:rPr>
          <w:szCs w:val="22"/>
        </w:rPr>
        <w:t xml:space="preserve">become the property of the </w:t>
      </w:r>
      <w:r w:rsidRPr="00DB2F27">
        <w:rPr>
          <w:i/>
          <w:szCs w:val="22"/>
        </w:rPr>
        <w:t>Purchaser</w:t>
      </w:r>
      <w:r>
        <w:rPr>
          <w:i/>
          <w:szCs w:val="22"/>
        </w:rPr>
        <w:t xml:space="preserve">, </w:t>
      </w:r>
      <w:r>
        <w:rPr>
          <w:szCs w:val="22"/>
        </w:rPr>
        <w:t xml:space="preserve">and shall indicate the </w:t>
      </w:r>
      <w:r w:rsidRPr="004B6046">
        <w:rPr>
          <w:i/>
          <w:szCs w:val="22"/>
        </w:rPr>
        <w:t>Purchaser</w:t>
      </w:r>
      <w:r>
        <w:rPr>
          <w:i/>
          <w:szCs w:val="22"/>
        </w:rPr>
        <w:t>’</w:t>
      </w:r>
      <w:r w:rsidRPr="004B6046">
        <w:rPr>
          <w:i/>
          <w:szCs w:val="22"/>
        </w:rPr>
        <w:t>s</w:t>
      </w:r>
      <w:r>
        <w:rPr>
          <w:szCs w:val="22"/>
        </w:rPr>
        <w:t xml:space="preserve"> company logo, title block and drawing numbers on the drawings and reports</w:t>
      </w:r>
      <w:r w:rsidRPr="00DB2F27">
        <w:rPr>
          <w:i/>
          <w:szCs w:val="22"/>
        </w:rPr>
        <w:t>.</w:t>
      </w:r>
    </w:p>
    <w:p w14:paraId="0AD286A6" w14:textId="77777777" w:rsidR="00FE0AD6" w:rsidRDefault="00FE0AD6" w:rsidP="005874AB">
      <w:pPr>
        <w:spacing w:line="276" w:lineRule="auto"/>
        <w:ind w:left="718"/>
        <w:jc w:val="both"/>
        <w:rPr>
          <w:i/>
          <w:szCs w:val="22"/>
        </w:rPr>
      </w:pPr>
    </w:p>
    <w:p w14:paraId="4984338B" w14:textId="5DDA8586" w:rsidR="00FE0AD6" w:rsidRDefault="00FE0AD6" w:rsidP="005874AB">
      <w:pPr>
        <w:spacing w:line="276" w:lineRule="auto"/>
        <w:ind w:left="718"/>
        <w:jc w:val="both"/>
        <w:rPr>
          <w:szCs w:val="22"/>
        </w:rPr>
      </w:pPr>
      <w:r>
        <w:rPr>
          <w:szCs w:val="22"/>
        </w:rPr>
        <w:t xml:space="preserve">The </w:t>
      </w:r>
      <w:r w:rsidRPr="001F717E">
        <w:rPr>
          <w:i/>
          <w:szCs w:val="22"/>
        </w:rPr>
        <w:t xml:space="preserve">Supplier </w:t>
      </w:r>
      <w:r>
        <w:rPr>
          <w:szCs w:val="22"/>
        </w:rPr>
        <w:t xml:space="preserve">may not retain or disseminate any drawings or design reports in any format before, during or on completion of the project without the express permission of the </w:t>
      </w:r>
      <w:r>
        <w:rPr>
          <w:i/>
          <w:szCs w:val="22"/>
        </w:rPr>
        <w:t xml:space="preserve">Supply </w:t>
      </w:r>
      <w:r w:rsidRPr="00EB6A7D">
        <w:rPr>
          <w:i/>
          <w:szCs w:val="22"/>
        </w:rPr>
        <w:t>Manager</w:t>
      </w:r>
      <w:r>
        <w:rPr>
          <w:szCs w:val="22"/>
        </w:rPr>
        <w:t xml:space="preserve">. </w:t>
      </w:r>
    </w:p>
    <w:p w14:paraId="234146DD" w14:textId="77777777" w:rsidR="001530DB" w:rsidRPr="001F717E" w:rsidRDefault="001530DB" w:rsidP="005874AB">
      <w:pPr>
        <w:spacing w:line="276" w:lineRule="auto"/>
        <w:ind w:left="718"/>
        <w:jc w:val="both"/>
        <w:rPr>
          <w:szCs w:val="22"/>
        </w:rPr>
      </w:pPr>
    </w:p>
    <w:p w14:paraId="6FBA3FE6" w14:textId="77777777" w:rsidR="00FE0AD6" w:rsidRDefault="00FE0AD6" w:rsidP="00935524">
      <w:pPr>
        <w:pStyle w:val="Heading1"/>
        <w:keepLines w:val="0"/>
        <w:numPr>
          <w:ilvl w:val="0"/>
          <w:numId w:val="1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before="240" w:after="240"/>
        <w:jc w:val="both"/>
      </w:pPr>
      <w:bookmarkStart w:id="137" w:name="_Toc137798064"/>
      <w:bookmarkStart w:id="138" w:name="_Toc229128267"/>
      <w:bookmarkStart w:id="139" w:name="_Toc232940139"/>
      <w:bookmarkStart w:id="140" w:name="_Toc527722095"/>
      <w:bookmarkStart w:id="141" w:name="_Toc132716152"/>
      <w:r w:rsidRPr="00380480">
        <w:t>Procurement</w:t>
      </w:r>
      <w:bookmarkEnd w:id="137"/>
      <w:bookmarkEnd w:id="138"/>
      <w:bookmarkEnd w:id="139"/>
      <w:bookmarkEnd w:id="140"/>
      <w:bookmarkEnd w:id="141"/>
    </w:p>
    <w:p w14:paraId="573243AE" w14:textId="1095B895" w:rsidR="00FE0AD6" w:rsidRDefault="00FE0AD6" w:rsidP="00935524">
      <w:pPr>
        <w:pStyle w:val="Heading2"/>
        <w:keepNext w:val="0"/>
        <w:keepLines w:val="0"/>
        <w:numPr>
          <w:ilvl w:val="1"/>
          <w:numId w:val="1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before="120" w:after="120"/>
        <w:jc w:val="both"/>
      </w:pPr>
      <w:bookmarkStart w:id="142" w:name="_Toc137798068"/>
      <w:bookmarkStart w:id="143" w:name="_Toc229128272"/>
      <w:bookmarkStart w:id="144" w:name="_Toc232940144"/>
      <w:bookmarkStart w:id="145" w:name="_Toc527722096"/>
      <w:bookmarkStart w:id="146" w:name="_Toc132716153"/>
      <w:r>
        <w:t>Sub</w:t>
      </w:r>
      <w:r w:rsidR="001D442C">
        <w:t>-</w:t>
      </w:r>
      <w:r>
        <w:t>contracting</w:t>
      </w:r>
      <w:bookmarkEnd w:id="142"/>
      <w:bookmarkEnd w:id="143"/>
      <w:bookmarkEnd w:id="144"/>
      <w:bookmarkEnd w:id="145"/>
      <w:bookmarkEnd w:id="146"/>
    </w:p>
    <w:p w14:paraId="3E5B3E0E" w14:textId="73BCB2A0" w:rsidR="00FE0AD6" w:rsidRDefault="00FE0AD6" w:rsidP="005874AB">
      <w:pPr>
        <w:ind w:left="709"/>
        <w:jc w:val="both"/>
        <w:rPr>
          <w:i/>
          <w:szCs w:val="22"/>
        </w:rPr>
      </w:pPr>
      <w:r w:rsidRPr="008B3F67">
        <w:rPr>
          <w:szCs w:val="22"/>
        </w:rPr>
        <w:t xml:space="preserve">Sub-contracting is </w:t>
      </w:r>
      <w:r>
        <w:rPr>
          <w:szCs w:val="22"/>
        </w:rPr>
        <w:t xml:space="preserve">permissible for selected items of the contract. The manufacture and assembly of the burner </w:t>
      </w:r>
      <w:proofErr w:type="gramStart"/>
      <w:r>
        <w:rPr>
          <w:szCs w:val="22"/>
        </w:rPr>
        <w:t>has to</w:t>
      </w:r>
      <w:proofErr w:type="gramEnd"/>
      <w:r>
        <w:rPr>
          <w:szCs w:val="22"/>
        </w:rPr>
        <w:t xml:space="preserve"> take place in the </w:t>
      </w:r>
      <w:r w:rsidRPr="0036719B">
        <w:rPr>
          <w:i/>
          <w:szCs w:val="22"/>
        </w:rPr>
        <w:t>Suppliers</w:t>
      </w:r>
      <w:r>
        <w:rPr>
          <w:szCs w:val="22"/>
        </w:rPr>
        <w:t xml:space="preserve"> workshop. The </w:t>
      </w:r>
      <w:r w:rsidRPr="00BD590F">
        <w:rPr>
          <w:i/>
          <w:szCs w:val="22"/>
        </w:rPr>
        <w:t>Supplier</w:t>
      </w:r>
      <w:r>
        <w:rPr>
          <w:szCs w:val="22"/>
        </w:rPr>
        <w:t xml:space="preserve"> shall provide a list of items to be sub-contracted as well as the </w:t>
      </w:r>
      <w:r w:rsidR="001D442C">
        <w:rPr>
          <w:szCs w:val="22"/>
        </w:rPr>
        <w:t>Subcontractor</w:t>
      </w:r>
      <w:r>
        <w:rPr>
          <w:szCs w:val="22"/>
        </w:rPr>
        <w:t xml:space="preserve">s to be used. The </w:t>
      </w:r>
      <w:r w:rsidRPr="00BD590F">
        <w:rPr>
          <w:i/>
          <w:szCs w:val="22"/>
        </w:rPr>
        <w:t>Supplier</w:t>
      </w:r>
      <w:r>
        <w:rPr>
          <w:i/>
          <w:szCs w:val="22"/>
        </w:rPr>
        <w:t xml:space="preserve"> </w:t>
      </w:r>
      <w:r w:rsidRPr="00BD590F">
        <w:rPr>
          <w:szCs w:val="22"/>
        </w:rPr>
        <w:t xml:space="preserve">shall ensure that </w:t>
      </w:r>
      <w:r w:rsidR="00A459A7">
        <w:rPr>
          <w:szCs w:val="22"/>
        </w:rPr>
        <w:t xml:space="preserve">the </w:t>
      </w:r>
      <w:r w:rsidRPr="00BD590F">
        <w:rPr>
          <w:szCs w:val="22"/>
        </w:rPr>
        <w:t>quality of scope produced b</w:t>
      </w:r>
      <w:r w:rsidR="001530DB">
        <w:rPr>
          <w:szCs w:val="22"/>
        </w:rPr>
        <w:t>y</w:t>
      </w:r>
      <w:r w:rsidRPr="00BD590F">
        <w:rPr>
          <w:szCs w:val="22"/>
        </w:rPr>
        <w:t xml:space="preserve"> its sub-contractor</w:t>
      </w:r>
      <w:r w:rsidR="006544BD">
        <w:rPr>
          <w:szCs w:val="22"/>
        </w:rPr>
        <w:t xml:space="preserve"> meets the quality standards </w:t>
      </w:r>
      <w:r w:rsidRPr="00BD590F">
        <w:rPr>
          <w:szCs w:val="22"/>
        </w:rPr>
        <w:t>of this contract</w:t>
      </w:r>
      <w:r>
        <w:rPr>
          <w:i/>
          <w:szCs w:val="22"/>
        </w:rPr>
        <w:t>.</w:t>
      </w:r>
    </w:p>
    <w:p w14:paraId="2B49AF20" w14:textId="68A83F15" w:rsidR="00EF1DAB" w:rsidRDefault="00EF1DAB" w:rsidP="005874AB">
      <w:pPr>
        <w:ind w:left="709"/>
        <w:jc w:val="both"/>
        <w:rPr>
          <w:i/>
          <w:szCs w:val="22"/>
        </w:rPr>
      </w:pPr>
    </w:p>
    <w:p w14:paraId="4D6882BD" w14:textId="77777777" w:rsidR="00FE0AD6" w:rsidRDefault="00FE0AD6" w:rsidP="005874AB">
      <w:pPr>
        <w:jc w:val="both"/>
      </w:pPr>
    </w:p>
    <w:p w14:paraId="3D6C7CD4" w14:textId="77777777" w:rsidR="00FE0AD6" w:rsidRPr="00EF1DAB" w:rsidRDefault="00FE0AD6" w:rsidP="00EF1DAB">
      <w:pPr>
        <w:pStyle w:val="Heading3"/>
        <w:keepNext w:val="0"/>
        <w:keepLines w:val="0"/>
        <w:numPr>
          <w:ilvl w:val="2"/>
          <w:numId w:val="1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720"/>
          <w:tab w:val="left" w:pos="357"/>
        </w:tabs>
        <w:spacing w:before="120" w:after="120"/>
        <w:jc w:val="both"/>
        <w:rPr>
          <w:rFonts w:ascii="Arial" w:hAnsi="Arial"/>
          <w:szCs w:val="22"/>
        </w:rPr>
      </w:pPr>
      <w:bookmarkStart w:id="147" w:name="_Toc137798071"/>
      <w:bookmarkStart w:id="148" w:name="_Toc229128275"/>
      <w:bookmarkStart w:id="149" w:name="_Toc232940147"/>
      <w:bookmarkStart w:id="150" w:name="_Toc527722097"/>
      <w:bookmarkStart w:id="151" w:name="_Toc132716154"/>
      <w:r w:rsidRPr="00EF1DAB">
        <w:rPr>
          <w:rFonts w:ascii="Arial" w:hAnsi="Arial"/>
          <w:szCs w:val="22"/>
        </w:rPr>
        <w:t>Limitations on sub-contracting</w:t>
      </w:r>
      <w:bookmarkEnd w:id="147"/>
      <w:bookmarkEnd w:id="148"/>
      <w:bookmarkEnd w:id="149"/>
      <w:bookmarkEnd w:id="150"/>
      <w:bookmarkEnd w:id="151"/>
    </w:p>
    <w:p w14:paraId="05FDA7A3" w14:textId="6EEECEBE" w:rsidR="00FE0AD6" w:rsidRDefault="00FE0AD6" w:rsidP="005874AB">
      <w:pPr>
        <w:spacing w:line="276" w:lineRule="auto"/>
        <w:ind w:left="851"/>
        <w:jc w:val="both"/>
        <w:rPr>
          <w:szCs w:val="22"/>
        </w:rPr>
      </w:pPr>
      <w:r w:rsidRPr="00014E78">
        <w:rPr>
          <w:szCs w:val="22"/>
        </w:rPr>
        <w:t>The</w:t>
      </w:r>
      <w:r w:rsidRPr="0039459A">
        <w:rPr>
          <w:i/>
          <w:szCs w:val="22"/>
        </w:rPr>
        <w:t xml:space="preserve"> Supplier </w:t>
      </w:r>
      <w:r w:rsidR="00A30E24" w:rsidRPr="00A30E24">
        <w:rPr>
          <w:szCs w:val="22"/>
        </w:rPr>
        <w:t>shall</w:t>
      </w:r>
      <w:r w:rsidR="00A30E24">
        <w:rPr>
          <w:i/>
          <w:szCs w:val="22"/>
        </w:rPr>
        <w:t xml:space="preserve"> </w:t>
      </w:r>
      <w:r w:rsidR="00A30E24">
        <w:rPr>
          <w:szCs w:val="22"/>
        </w:rPr>
        <w:t>ensure</w:t>
      </w:r>
      <w:r w:rsidRPr="0039459A">
        <w:rPr>
          <w:szCs w:val="22"/>
        </w:rPr>
        <w:t xml:space="preserve"> that any </w:t>
      </w:r>
      <w:r w:rsidR="00A30E24" w:rsidRPr="00A30E24">
        <w:rPr>
          <w:i/>
          <w:szCs w:val="22"/>
        </w:rPr>
        <w:t>Purchaser</w:t>
      </w:r>
      <w:r w:rsidR="00A30E24">
        <w:rPr>
          <w:szCs w:val="22"/>
        </w:rPr>
        <w:t xml:space="preserve"> design information and </w:t>
      </w:r>
      <w:r w:rsidRPr="0039459A">
        <w:rPr>
          <w:szCs w:val="22"/>
        </w:rPr>
        <w:t>intellectual property transfer</w:t>
      </w:r>
      <w:r>
        <w:rPr>
          <w:szCs w:val="22"/>
        </w:rPr>
        <w:t>red</w:t>
      </w:r>
      <w:r w:rsidRPr="0039459A">
        <w:rPr>
          <w:szCs w:val="22"/>
        </w:rPr>
        <w:t xml:space="preserve"> to the </w:t>
      </w:r>
      <w:r w:rsidR="001D442C">
        <w:rPr>
          <w:szCs w:val="22"/>
        </w:rPr>
        <w:t>Subcontractor</w:t>
      </w:r>
      <w:r w:rsidRPr="0039459A">
        <w:rPr>
          <w:szCs w:val="22"/>
        </w:rPr>
        <w:t xml:space="preserve"> is protected by a non-disclosure agreement</w:t>
      </w:r>
      <w:r w:rsidR="00A30E24">
        <w:rPr>
          <w:szCs w:val="22"/>
        </w:rPr>
        <w:t>. The</w:t>
      </w:r>
      <w:r>
        <w:rPr>
          <w:szCs w:val="22"/>
        </w:rPr>
        <w:t xml:space="preserve"> </w:t>
      </w:r>
      <w:r w:rsidR="00A30E24" w:rsidRPr="0039459A">
        <w:rPr>
          <w:i/>
          <w:szCs w:val="22"/>
        </w:rPr>
        <w:t>Supplier</w:t>
      </w:r>
      <w:r w:rsidR="00A30E24">
        <w:rPr>
          <w:szCs w:val="22"/>
        </w:rPr>
        <w:t xml:space="preserve"> shall further ensure that </w:t>
      </w:r>
      <w:r w:rsidR="00A30E24" w:rsidRPr="0039459A">
        <w:rPr>
          <w:szCs w:val="22"/>
        </w:rPr>
        <w:t xml:space="preserve">any </w:t>
      </w:r>
      <w:r w:rsidR="00A30E24" w:rsidRPr="00A30E24">
        <w:rPr>
          <w:i/>
          <w:szCs w:val="22"/>
        </w:rPr>
        <w:t>Purchaser</w:t>
      </w:r>
      <w:r w:rsidR="00A30E24">
        <w:rPr>
          <w:szCs w:val="22"/>
        </w:rPr>
        <w:t xml:space="preserve"> design information and </w:t>
      </w:r>
      <w:r w:rsidR="00A30E24" w:rsidRPr="0039459A">
        <w:rPr>
          <w:szCs w:val="22"/>
        </w:rPr>
        <w:t>intellectual property transfer</w:t>
      </w:r>
      <w:r w:rsidR="00A30E24">
        <w:rPr>
          <w:szCs w:val="22"/>
        </w:rPr>
        <w:t>red</w:t>
      </w:r>
      <w:r w:rsidR="00A30E24" w:rsidRPr="0039459A">
        <w:rPr>
          <w:szCs w:val="22"/>
        </w:rPr>
        <w:t xml:space="preserve"> to the </w:t>
      </w:r>
      <w:r w:rsidR="001D442C">
        <w:rPr>
          <w:szCs w:val="22"/>
        </w:rPr>
        <w:t>Subcontractor</w:t>
      </w:r>
      <w:r w:rsidR="00A30E24">
        <w:rPr>
          <w:szCs w:val="22"/>
        </w:rPr>
        <w:t xml:space="preserve"> </w:t>
      </w:r>
      <w:r w:rsidR="006544BD">
        <w:rPr>
          <w:szCs w:val="22"/>
        </w:rPr>
        <w:t>is</w:t>
      </w:r>
      <w:r>
        <w:rPr>
          <w:szCs w:val="22"/>
        </w:rPr>
        <w:t xml:space="preserve"> returned to the </w:t>
      </w:r>
      <w:r w:rsidRPr="00BC4855">
        <w:rPr>
          <w:i/>
          <w:szCs w:val="22"/>
        </w:rPr>
        <w:t>Supplier</w:t>
      </w:r>
      <w:r>
        <w:rPr>
          <w:szCs w:val="22"/>
        </w:rPr>
        <w:t xml:space="preserve"> on completion of the Contract</w:t>
      </w:r>
      <w:r w:rsidRPr="0039459A">
        <w:rPr>
          <w:szCs w:val="22"/>
        </w:rPr>
        <w:t>.</w:t>
      </w:r>
    </w:p>
    <w:p w14:paraId="6F14CACA" w14:textId="77777777" w:rsidR="00FE0AD6" w:rsidRDefault="00FE0AD6" w:rsidP="005874AB">
      <w:pPr>
        <w:spacing w:line="276" w:lineRule="auto"/>
        <w:ind w:left="851"/>
        <w:jc w:val="both"/>
        <w:rPr>
          <w:szCs w:val="22"/>
        </w:rPr>
      </w:pPr>
    </w:p>
    <w:p w14:paraId="0BB49887" w14:textId="77777777" w:rsidR="00FE0AD6" w:rsidRPr="00EF1DAB" w:rsidRDefault="00FE0AD6" w:rsidP="00935524">
      <w:pPr>
        <w:pStyle w:val="Heading3"/>
        <w:keepNext w:val="0"/>
        <w:keepLines w:val="0"/>
        <w:numPr>
          <w:ilvl w:val="2"/>
          <w:numId w:val="1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720"/>
          <w:tab w:val="left" w:pos="357"/>
        </w:tabs>
        <w:spacing w:before="120" w:after="120"/>
        <w:jc w:val="both"/>
        <w:rPr>
          <w:rFonts w:ascii="Arial" w:hAnsi="Arial"/>
          <w:szCs w:val="22"/>
        </w:rPr>
      </w:pPr>
      <w:bookmarkStart w:id="152" w:name="_Toc527722098"/>
      <w:bookmarkStart w:id="153" w:name="_Toc132716155"/>
      <w:r w:rsidRPr="00EF1DAB">
        <w:rPr>
          <w:rFonts w:ascii="Arial" w:hAnsi="Arial"/>
          <w:szCs w:val="22"/>
        </w:rPr>
        <w:t>Sub-contracting of welding</w:t>
      </w:r>
      <w:bookmarkEnd w:id="152"/>
      <w:bookmarkEnd w:id="153"/>
    </w:p>
    <w:p w14:paraId="480C7B5D" w14:textId="77777777" w:rsidR="003A046C" w:rsidRPr="003A046C" w:rsidRDefault="003A046C" w:rsidP="003A046C">
      <w:pPr>
        <w:pStyle w:val="BodyText"/>
      </w:pPr>
      <w:r>
        <w:tab/>
      </w:r>
      <w:r>
        <w:tab/>
      </w:r>
      <w:r w:rsidRPr="003A046C">
        <w:t>The sub-contracting of welding is not permissible.</w:t>
      </w:r>
    </w:p>
    <w:p w14:paraId="5F50275C" w14:textId="77777777" w:rsidR="00222436" w:rsidRDefault="00222436" w:rsidP="00EF1DAB">
      <w:pPr>
        <w:pStyle w:val="BodyText"/>
        <w:ind w:left="718"/>
      </w:pPr>
    </w:p>
    <w:p w14:paraId="03D6F6A1" w14:textId="3E501443" w:rsidR="00EF1DAB" w:rsidRDefault="00222436" w:rsidP="00222436">
      <w:pPr>
        <w:pStyle w:val="Heading3"/>
        <w:keepNext w:val="0"/>
        <w:keepLines w:val="0"/>
        <w:numPr>
          <w:ilvl w:val="2"/>
          <w:numId w:val="1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720"/>
          <w:tab w:val="left" w:pos="357"/>
        </w:tabs>
        <w:spacing w:before="120" w:after="120"/>
        <w:jc w:val="both"/>
      </w:pPr>
      <w:bookmarkStart w:id="154" w:name="_Toc132716156"/>
      <w:r w:rsidRPr="00222436">
        <w:t xml:space="preserve">Sub-contracting </w:t>
      </w:r>
      <w:r>
        <w:t>and Local-to-site procurement</w:t>
      </w:r>
      <w:bookmarkEnd w:id="154"/>
    </w:p>
    <w:p w14:paraId="4BBFAF5D" w14:textId="77777777" w:rsidR="00222436" w:rsidRDefault="00222436" w:rsidP="00EF1DAB">
      <w:pPr>
        <w:pStyle w:val="BodyText"/>
        <w:ind w:left="718"/>
      </w:pPr>
    </w:p>
    <w:p w14:paraId="33A83F7D" w14:textId="77777777" w:rsidR="00222436" w:rsidRPr="008B3F67" w:rsidRDefault="00222436" w:rsidP="00222436">
      <w:pPr>
        <w:spacing w:line="276" w:lineRule="auto"/>
        <w:ind w:left="851"/>
        <w:jc w:val="both"/>
        <w:rPr>
          <w:szCs w:val="22"/>
        </w:rPr>
      </w:pPr>
      <w:r>
        <w:t xml:space="preserve">The </w:t>
      </w:r>
      <w:r w:rsidRPr="00EF1DAB">
        <w:rPr>
          <w:i/>
          <w:iCs/>
        </w:rPr>
        <w:t>Supplier</w:t>
      </w:r>
      <w:r>
        <w:t xml:space="preserve"> may at its own risk, subcontract the transportation of the plant and Procurement of material such as welding rods, steel, etc. within the vicinity of the manufacturing facility.</w:t>
      </w:r>
    </w:p>
    <w:p w14:paraId="305A316C" w14:textId="59ACB9BD" w:rsidR="00222436" w:rsidRDefault="00222436" w:rsidP="00EF1DAB">
      <w:pPr>
        <w:pStyle w:val="BodyText"/>
        <w:ind w:left="718"/>
      </w:pPr>
    </w:p>
    <w:p w14:paraId="46AF5737" w14:textId="57DC9A97" w:rsidR="00B736CD" w:rsidRDefault="00B736CD" w:rsidP="00FD7592">
      <w:pPr>
        <w:pStyle w:val="Heading2"/>
        <w:keepNext w:val="0"/>
        <w:keepLines w:val="0"/>
        <w:numPr>
          <w:ilvl w:val="1"/>
          <w:numId w:val="1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before="120" w:after="120"/>
        <w:ind w:hanging="718"/>
        <w:jc w:val="both"/>
      </w:pPr>
      <w:bookmarkStart w:id="155" w:name="_Toc132716157"/>
      <w:r>
        <w:t>Other requirement</w:t>
      </w:r>
      <w:r w:rsidR="00013EE8">
        <w:t>s</w:t>
      </w:r>
      <w:r>
        <w:t xml:space="preserve"> related to procurement</w:t>
      </w:r>
      <w:bookmarkEnd w:id="155"/>
    </w:p>
    <w:p w14:paraId="65634E2F" w14:textId="77777777" w:rsidR="00B736CD" w:rsidRDefault="00B736CD" w:rsidP="00B736CD">
      <w:pPr>
        <w:pStyle w:val="Heading3"/>
        <w:keepNext w:val="0"/>
        <w:keepLines w:val="0"/>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720"/>
          <w:tab w:val="left" w:pos="357"/>
        </w:tabs>
        <w:spacing w:before="120" w:after="120"/>
        <w:ind w:left="862"/>
        <w:jc w:val="both"/>
      </w:pPr>
    </w:p>
    <w:p w14:paraId="4CAB017C" w14:textId="254F119C" w:rsidR="00FD7592" w:rsidRPr="00EF1DAB" w:rsidRDefault="00FD7592" w:rsidP="00B736CD">
      <w:pPr>
        <w:pStyle w:val="Heading3"/>
        <w:keepNext w:val="0"/>
        <w:keepLines w:val="0"/>
        <w:numPr>
          <w:ilvl w:val="2"/>
          <w:numId w:val="1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720"/>
          <w:tab w:val="left" w:pos="357"/>
        </w:tabs>
        <w:spacing w:before="120" w:after="120"/>
        <w:jc w:val="both"/>
      </w:pPr>
      <w:bookmarkStart w:id="156" w:name="_Toc132716158"/>
      <w:r w:rsidRPr="00EF1DAB">
        <w:t>Local Content Designation</w:t>
      </w:r>
      <w:bookmarkEnd w:id="156"/>
    </w:p>
    <w:p w14:paraId="5764C60A" w14:textId="77777777" w:rsidR="00FD7592" w:rsidRPr="00831460" w:rsidRDefault="00FD7592" w:rsidP="00FD7592">
      <w:pPr>
        <w:ind w:left="851"/>
        <w:jc w:val="both"/>
        <w:rPr>
          <w:szCs w:val="22"/>
        </w:rPr>
      </w:pPr>
      <w:r w:rsidRPr="00831460">
        <w:rPr>
          <w:szCs w:val="22"/>
        </w:rPr>
        <w:t>The following commodity form part of the scope and are designated as per the Department of Trade and Industry (DTI):</w:t>
      </w:r>
    </w:p>
    <w:p w14:paraId="500E5F39" w14:textId="77777777" w:rsidR="00FD7592" w:rsidRPr="00831460" w:rsidRDefault="00FD7592" w:rsidP="00FD7592">
      <w:pPr>
        <w:ind w:left="851"/>
        <w:jc w:val="both"/>
        <w:rPr>
          <w:szCs w:val="22"/>
        </w:rPr>
      </w:pPr>
    </w:p>
    <w:tbl>
      <w:tblPr>
        <w:tblW w:w="878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7"/>
        <w:gridCol w:w="4149"/>
        <w:gridCol w:w="1842"/>
      </w:tblGrid>
      <w:tr w:rsidR="00B736CD" w:rsidRPr="00624B28" w14:paraId="73890787" w14:textId="77777777" w:rsidTr="00B736CD">
        <w:tc>
          <w:tcPr>
            <w:tcW w:w="2797" w:type="dxa"/>
            <w:shd w:val="clear" w:color="auto" w:fill="C6D9F1"/>
          </w:tcPr>
          <w:p w14:paraId="5267F5A2" w14:textId="77777777" w:rsidR="00FD7592" w:rsidRPr="00624B28" w:rsidRDefault="00FD7592" w:rsidP="002F4AFE">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after="0" w:line="276" w:lineRule="auto"/>
              <w:jc w:val="both"/>
              <w:rPr>
                <w:rFonts w:eastAsia="Calibri"/>
                <w:b/>
                <w:bCs/>
                <w:szCs w:val="22"/>
              </w:rPr>
            </w:pPr>
            <w:r>
              <w:rPr>
                <w:rFonts w:eastAsia="Calibri"/>
                <w:b/>
                <w:bCs/>
                <w:szCs w:val="22"/>
              </w:rPr>
              <w:t>Commodity</w:t>
            </w:r>
          </w:p>
        </w:tc>
        <w:tc>
          <w:tcPr>
            <w:tcW w:w="4149" w:type="dxa"/>
            <w:shd w:val="clear" w:color="auto" w:fill="C6D9F1"/>
          </w:tcPr>
          <w:p w14:paraId="79471F37" w14:textId="77777777" w:rsidR="00FD7592" w:rsidRPr="00624B28" w:rsidRDefault="00FD7592" w:rsidP="002F4AFE">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after="0" w:line="276" w:lineRule="auto"/>
              <w:ind w:left="-108"/>
              <w:jc w:val="center"/>
              <w:rPr>
                <w:rFonts w:eastAsia="Calibri"/>
                <w:b/>
                <w:bCs/>
                <w:szCs w:val="22"/>
              </w:rPr>
            </w:pPr>
            <w:r>
              <w:rPr>
                <w:rFonts w:eastAsia="Calibri"/>
                <w:b/>
                <w:bCs/>
                <w:szCs w:val="22"/>
              </w:rPr>
              <w:t>Components</w:t>
            </w:r>
          </w:p>
        </w:tc>
        <w:tc>
          <w:tcPr>
            <w:tcW w:w="1842" w:type="dxa"/>
            <w:shd w:val="clear" w:color="auto" w:fill="C6D9F1"/>
          </w:tcPr>
          <w:p w14:paraId="3885793E" w14:textId="77777777" w:rsidR="00FD7592" w:rsidRPr="00624B28" w:rsidRDefault="00FD7592" w:rsidP="002F4AFE">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after="0" w:line="276" w:lineRule="auto"/>
              <w:jc w:val="both"/>
              <w:rPr>
                <w:rFonts w:eastAsia="Calibri"/>
                <w:b/>
                <w:bCs/>
                <w:szCs w:val="22"/>
              </w:rPr>
            </w:pPr>
            <w:r>
              <w:rPr>
                <w:rFonts w:eastAsia="Calibri"/>
                <w:b/>
                <w:bCs/>
                <w:szCs w:val="22"/>
              </w:rPr>
              <w:t>Local Content Threshold</w:t>
            </w:r>
          </w:p>
        </w:tc>
      </w:tr>
      <w:tr w:rsidR="00FD7592" w:rsidRPr="00624B28" w14:paraId="01AB862E" w14:textId="77777777" w:rsidTr="00B736CD">
        <w:trPr>
          <w:trHeight w:val="584"/>
        </w:trPr>
        <w:tc>
          <w:tcPr>
            <w:tcW w:w="2797" w:type="dxa"/>
            <w:shd w:val="clear" w:color="auto" w:fill="auto"/>
            <w:vAlign w:val="center"/>
          </w:tcPr>
          <w:p w14:paraId="6AF2B53C" w14:textId="77777777" w:rsidR="00FD7592" w:rsidRPr="00624B28" w:rsidRDefault="00FD7592" w:rsidP="002F4AFE">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276" w:lineRule="auto"/>
              <w:rPr>
                <w:szCs w:val="22"/>
              </w:rPr>
            </w:pPr>
            <w:r w:rsidRPr="00A97EE1">
              <w:rPr>
                <w:szCs w:val="22"/>
              </w:rPr>
              <w:t>Steel Products</w:t>
            </w:r>
            <w:r>
              <w:rPr>
                <w:szCs w:val="22"/>
              </w:rPr>
              <w:t xml:space="preserve"> a</w:t>
            </w:r>
            <w:r w:rsidRPr="00A97EE1">
              <w:rPr>
                <w:szCs w:val="22"/>
              </w:rPr>
              <w:t>nd</w:t>
            </w:r>
            <w:r>
              <w:rPr>
                <w:szCs w:val="22"/>
              </w:rPr>
              <w:t xml:space="preserve"> </w:t>
            </w:r>
            <w:r w:rsidRPr="00A97EE1">
              <w:rPr>
                <w:szCs w:val="22"/>
              </w:rPr>
              <w:t>Components</w:t>
            </w:r>
            <w:r>
              <w:rPr>
                <w:szCs w:val="22"/>
              </w:rPr>
              <w:t xml:space="preserve"> f</w:t>
            </w:r>
            <w:r w:rsidRPr="00A97EE1">
              <w:rPr>
                <w:szCs w:val="22"/>
              </w:rPr>
              <w:t>or</w:t>
            </w:r>
            <w:r>
              <w:rPr>
                <w:szCs w:val="22"/>
              </w:rPr>
              <w:t xml:space="preserve"> </w:t>
            </w:r>
            <w:r w:rsidRPr="00A97EE1">
              <w:rPr>
                <w:szCs w:val="22"/>
              </w:rPr>
              <w:t>Construction</w:t>
            </w:r>
          </w:p>
        </w:tc>
        <w:tc>
          <w:tcPr>
            <w:tcW w:w="4149" w:type="dxa"/>
            <w:shd w:val="clear" w:color="auto" w:fill="auto"/>
            <w:vAlign w:val="center"/>
          </w:tcPr>
          <w:p w14:paraId="7C1FADEA" w14:textId="77777777" w:rsidR="00FD7592" w:rsidRPr="00A97EE1" w:rsidRDefault="00FD7592" w:rsidP="002F4AFE">
            <w:pPr>
              <w:pStyle w:val="ListParagraph"/>
              <w:numPr>
                <w:ilvl w:val="0"/>
                <w:numId w:val="3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172"/>
              </w:tabs>
              <w:spacing w:after="0" w:line="276" w:lineRule="auto"/>
              <w:ind w:left="172" w:hanging="172"/>
              <w:rPr>
                <w:szCs w:val="22"/>
              </w:rPr>
            </w:pPr>
            <w:r w:rsidRPr="00A97EE1">
              <w:rPr>
                <w:szCs w:val="22"/>
              </w:rPr>
              <w:t xml:space="preserve">1.5415 steel plate, </w:t>
            </w:r>
            <w:proofErr w:type="gramStart"/>
            <w:r w:rsidRPr="00A97EE1">
              <w:rPr>
                <w:szCs w:val="22"/>
              </w:rPr>
              <w:t>tubes</w:t>
            </w:r>
            <w:proofErr w:type="gramEnd"/>
            <w:r w:rsidRPr="00A97EE1">
              <w:rPr>
                <w:szCs w:val="22"/>
              </w:rPr>
              <w:t xml:space="preserve"> and rods </w:t>
            </w:r>
          </w:p>
          <w:p w14:paraId="665FD23B" w14:textId="77777777" w:rsidR="00FD7592" w:rsidRPr="00A97EE1" w:rsidRDefault="00FD7592" w:rsidP="002F4AFE">
            <w:pPr>
              <w:pStyle w:val="ListParagraph"/>
              <w:numPr>
                <w:ilvl w:val="0"/>
                <w:numId w:val="3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172"/>
              </w:tabs>
              <w:spacing w:after="0" w:line="276" w:lineRule="auto"/>
              <w:ind w:left="172" w:hanging="172"/>
              <w:rPr>
                <w:szCs w:val="22"/>
              </w:rPr>
            </w:pPr>
            <w:r w:rsidRPr="00A97EE1">
              <w:rPr>
                <w:szCs w:val="22"/>
              </w:rPr>
              <w:t xml:space="preserve">VRN 400 steel plate </w:t>
            </w:r>
          </w:p>
          <w:p w14:paraId="051114C1" w14:textId="77777777" w:rsidR="00FD7592" w:rsidRDefault="00FD7592" w:rsidP="002F4AFE">
            <w:pPr>
              <w:pStyle w:val="ListParagraph"/>
              <w:numPr>
                <w:ilvl w:val="0"/>
                <w:numId w:val="3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172"/>
              </w:tabs>
              <w:spacing w:after="0" w:line="276" w:lineRule="auto"/>
              <w:ind w:left="172" w:hanging="172"/>
              <w:rPr>
                <w:szCs w:val="22"/>
              </w:rPr>
            </w:pPr>
            <w:r w:rsidRPr="00A97EE1">
              <w:rPr>
                <w:szCs w:val="22"/>
              </w:rPr>
              <w:t xml:space="preserve">1.4841 steel plate, </w:t>
            </w:r>
            <w:proofErr w:type="gramStart"/>
            <w:r w:rsidRPr="00A97EE1">
              <w:rPr>
                <w:szCs w:val="22"/>
              </w:rPr>
              <w:t>tubes</w:t>
            </w:r>
            <w:proofErr w:type="gramEnd"/>
            <w:r w:rsidRPr="00A97EE1">
              <w:rPr>
                <w:szCs w:val="22"/>
              </w:rPr>
              <w:t xml:space="preserve"> and rods</w:t>
            </w:r>
          </w:p>
          <w:p w14:paraId="7B55D221" w14:textId="77777777" w:rsidR="00FD7592" w:rsidRDefault="00FD7592" w:rsidP="002F4AFE">
            <w:pPr>
              <w:pStyle w:val="ListParagraph"/>
              <w:numPr>
                <w:ilvl w:val="0"/>
                <w:numId w:val="3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172"/>
              </w:tabs>
              <w:spacing w:after="0" w:line="276" w:lineRule="auto"/>
              <w:ind w:left="172" w:hanging="172"/>
              <w:rPr>
                <w:szCs w:val="22"/>
              </w:rPr>
            </w:pPr>
            <w:r w:rsidRPr="00A97EE1">
              <w:rPr>
                <w:szCs w:val="22"/>
              </w:rPr>
              <w:t>1.0038 steel plate,</w:t>
            </w:r>
            <w:r>
              <w:rPr>
                <w:szCs w:val="22"/>
              </w:rPr>
              <w:t xml:space="preserve"> </w:t>
            </w:r>
            <w:r w:rsidRPr="00A97EE1">
              <w:rPr>
                <w:szCs w:val="22"/>
              </w:rPr>
              <w:t>tubes, and rods</w:t>
            </w:r>
          </w:p>
          <w:p w14:paraId="266B27AA" w14:textId="77777777" w:rsidR="00FD7592" w:rsidRPr="00A97EE1" w:rsidRDefault="00FD7592" w:rsidP="002F4AFE">
            <w:pPr>
              <w:pStyle w:val="ListParagraph"/>
              <w:numPr>
                <w:ilvl w:val="0"/>
                <w:numId w:val="3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172"/>
              </w:tabs>
              <w:spacing w:after="0" w:line="276" w:lineRule="auto"/>
              <w:ind w:left="172" w:hanging="172"/>
              <w:rPr>
                <w:szCs w:val="22"/>
              </w:rPr>
            </w:pPr>
            <w:r w:rsidRPr="00A97EE1">
              <w:rPr>
                <w:szCs w:val="22"/>
              </w:rPr>
              <w:t>Nuts bolts and</w:t>
            </w:r>
            <w:r>
              <w:rPr>
                <w:szCs w:val="22"/>
              </w:rPr>
              <w:t xml:space="preserve"> </w:t>
            </w:r>
            <w:r w:rsidRPr="00A97EE1">
              <w:rPr>
                <w:szCs w:val="22"/>
              </w:rPr>
              <w:t>washer</w:t>
            </w:r>
            <w:r>
              <w:rPr>
                <w:szCs w:val="22"/>
              </w:rPr>
              <w:t>s</w:t>
            </w:r>
          </w:p>
        </w:tc>
        <w:tc>
          <w:tcPr>
            <w:tcW w:w="1842" w:type="dxa"/>
            <w:shd w:val="clear" w:color="auto" w:fill="auto"/>
            <w:vAlign w:val="center"/>
          </w:tcPr>
          <w:p w14:paraId="77DD58FB" w14:textId="77777777" w:rsidR="00FD7592" w:rsidRPr="00624B28" w:rsidRDefault="00FD7592" w:rsidP="002F4AFE">
            <w:pPr>
              <w:tabs>
                <w:tab w:val="clear" w:pos="397"/>
                <w:tab w:val="clear" w:pos="907"/>
                <w:tab w:val="clear" w:pos="1304"/>
                <w:tab w:val="clear" w:pos="1701"/>
                <w:tab w:val="clear" w:pos="2098"/>
                <w:tab w:val="clear" w:pos="2494"/>
                <w:tab w:val="clear" w:pos="2891"/>
                <w:tab w:val="left" w:pos="1309"/>
                <w:tab w:val="left" w:pos="1491"/>
              </w:tabs>
              <w:rPr>
                <w:szCs w:val="22"/>
              </w:rPr>
            </w:pPr>
            <w:r>
              <w:rPr>
                <w:szCs w:val="22"/>
              </w:rPr>
              <w:t>100%</w:t>
            </w:r>
          </w:p>
        </w:tc>
      </w:tr>
      <w:tr w:rsidR="00B736CD" w:rsidRPr="00624B28" w14:paraId="6C8DE415" w14:textId="77777777" w:rsidTr="00B736CD">
        <w:trPr>
          <w:trHeight w:val="281"/>
        </w:trPr>
        <w:tc>
          <w:tcPr>
            <w:tcW w:w="2797" w:type="dxa"/>
            <w:shd w:val="clear" w:color="auto" w:fill="auto"/>
            <w:vAlign w:val="center"/>
          </w:tcPr>
          <w:p w14:paraId="2C4742E4" w14:textId="77777777" w:rsidR="00FD7592" w:rsidRPr="00624B28" w:rsidRDefault="00FD7592" w:rsidP="002F4AFE">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after="0" w:line="276" w:lineRule="auto"/>
              <w:rPr>
                <w:szCs w:val="22"/>
              </w:rPr>
            </w:pPr>
            <w:r w:rsidRPr="00A97EE1">
              <w:rPr>
                <w:szCs w:val="22"/>
              </w:rPr>
              <w:t>P</w:t>
            </w:r>
            <w:r>
              <w:rPr>
                <w:szCs w:val="22"/>
              </w:rPr>
              <w:t>ersonal Protective Equipment</w:t>
            </w:r>
          </w:p>
        </w:tc>
        <w:tc>
          <w:tcPr>
            <w:tcW w:w="4149" w:type="dxa"/>
            <w:shd w:val="clear" w:color="auto" w:fill="auto"/>
            <w:vAlign w:val="center"/>
          </w:tcPr>
          <w:p w14:paraId="44DDF6CD" w14:textId="77777777" w:rsidR="00FD7592" w:rsidRPr="00A97EE1" w:rsidRDefault="00FD7592" w:rsidP="002F4AFE">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455"/>
              </w:tabs>
              <w:spacing w:after="0" w:line="276" w:lineRule="auto"/>
              <w:rPr>
                <w:szCs w:val="22"/>
              </w:rPr>
            </w:pPr>
            <w:r w:rsidRPr="00A97EE1">
              <w:rPr>
                <w:szCs w:val="22"/>
              </w:rPr>
              <w:t>All safety clothing,</w:t>
            </w:r>
            <w:r>
              <w:rPr>
                <w:szCs w:val="22"/>
              </w:rPr>
              <w:t xml:space="preserve"> </w:t>
            </w:r>
            <w:r w:rsidRPr="00A97EE1">
              <w:rPr>
                <w:szCs w:val="22"/>
              </w:rPr>
              <w:t>boots/shoes,</w:t>
            </w:r>
          </w:p>
          <w:p w14:paraId="1251FC61" w14:textId="77777777" w:rsidR="00FD7592" w:rsidRPr="00624B28" w:rsidRDefault="00FD7592" w:rsidP="002F4AFE">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455"/>
              </w:tabs>
              <w:spacing w:after="0" w:line="276" w:lineRule="auto"/>
              <w:rPr>
                <w:szCs w:val="22"/>
              </w:rPr>
            </w:pPr>
            <w:r w:rsidRPr="00A97EE1">
              <w:rPr>
                <w:szCs w:val="22"/>
              </w:rPr>
              <w:t>reflector vests/jackets,</w:t>
            </w:r>
            <w:r>
              <w:rPr>
                <w:szCs w:val="22"/>
              </w:rPr>
              <w:t xml:space="preserve"> </w:t>
            </w:r>
            <w:r w:rsidRPr="00A97EE1">
              <w:rPr>
                <w:szCs w:val="22"/>
              </w:rPr>
              <w:t xml:space="preserve">etc. </w:t>
            </w:r>
          </w:p>
        </w:tc>
        <w:tc>
          <w:tcPr>
            <w:tcW w:w="1842" w:type="dxa"/>
            <w:shd w:val="clear" w:color="auto" w:fill="auto"/>
            <w:vAlign w:val="center"/>
          </w:tcPr>
          <w:p w14:paraId="6E4BC9E9" w14:textId="77777777" w:rsidR="00FD7592" w:rsidRPr="00624B28" w:rsidRDefault="00FD7592" w:rsidP="002F4AFE">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after="0"/>
              <w:rPr>
                <w:szCs w:val="22"/>
              </w:rPr>
            </w:pPr>
            <w:r>
              <w:rPr>
                <w:szCs w:val="22"/>
              </w:rPr>
              <w:t>100%</w:t>
            </w:r>
          </w:p>
        </w:tc>
      </w:tr>
    </w:tbl>
    <w:p w14:paraId="1A73DDF6" w14:textId="77777777" w:rsidR="00FD7592" w:rsidRDefault="00FD7592" w:rsidP="00FD7592">
      <w:pPr>
        <w:ind w:left="851"/>
        <w:jc w:val="both"/>
        <w:rPr>
          <w:szCs w:val="22"/>
        </w:rPr>
      </w:pPr>
    </w:p>
    <w:p w14:paraId="6A16E23C" w14:textId="77777777" w:rsidR="00FD7592" w:rsidRPr="006F761D" w:rsidRDefault="00FD7592" w:rsidP="00FD7592">
      <w:pPr>
        <w:ind w:left="851"/>
        <w:jc w:val="both"/>
        <w:rPr>
          <w:szCs w:val="22"/>
        </w:rPr>
      </w:pPr>
      <w:r w:rsidRPr="006F761D">
        <w:rPr>
          <w:szCs w:val="22"/>
        </w:rPr>
        <w:t xml:space="preserve">The tenderer must complete, </w:t>
      </w:r>
      <w:proofErr w:type="gramStart"/>
      <w:r w:rsidRPr="006F761D">
        <w:rPr>
          <w:szCs w:val="22"/>
        </w:rPr>
        <w:t>sign</w:t>
      </w:r>
      <w:proofErr w:type="gramEnd"/>
      <w:r w:rsidRPr="006F761D">
        <w:rPr>
          <w:szCs w:val="22"/>
        </w:rPr>
        <w:t xml:space="preserve"> and submit the following mandatory returnable for designated products: </w:t>
      </w:r>
    </w:p>
    <w:p w14:paraId="0AF1F6A9" w14:textId="77777777" w:rsidR="00FD7592" w:rsidRPr="00384817" w:rsidRDefault="00FD7592" w:rsidP="00FD7592">
      <w:pPr>
        <w:pStyle w:val="ListParagraph"/>
        <w:numPr>
          <w:ilvl w:val="0"/>
          <w:numId w:val="3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1134"/>
        </w:tabs>
        <w:spacing w:before="60" w:after="60" w:line="276" w:lineRule="auto"/>
        <w:ind w:left="1134" w:hanging="283"/>
        <w:rPr>
          <w:szCs w:val="22"/>
        </w:rPr>
      </w:pPr>
      <w:r w:rsidRPr="00384817">
        <w:rPr>
          <w:szCs w:val="22"/>
        </w:rPr>
        <w:t xml:space="preserve">(F1) - SBD 6.2 Declaration Form </w:t>
      </w:r>
    </w:p>
    <w:p w14:paraId="7F906338" w14:textId="77777777" w:rsidR="00FD7592" w:rsidRPr="00384817" w:rsidRDefault="00FD7592" w:rsidP="00FD7592">
      <w:pPr>
        <w:pStyle w:val="ListParagraph"/>
        <w:numPr>
          <w:ilvl w:val="0"/>
          <w:numId w:val="3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09"/>
          <w:tab w:val="left" w:pos="1134"/>
        </w:tabs>
        <w:spacing w:before="60" w:after="60" w:line="276" w:lineRule="auto"/>
        <w:ind w:left="1134" w:hanging="283"/>
        <w:jc w:val="both"/>
        <w:rPr>
          <w:szCs w:val="22"/>
        </w:rPr>
      </w:pPr>
      <w:r w:rsidRPr="00384817">
        <w:rPr>
          <w:szCs w:val="22"/>
        </w:rPr>
        <w:t>(F2) - Annexure C (Local Content Declaration-Summary Schedule</w:t>
      </w:r>
    </w:p>
    <w:p w14:paraId="613B5387" w14:textId="77777777" w:rsidR="00FD7592" w:rsidRPr="00384817" w:rsidRDefault="00FD7592" w:rsidP="00FD7592">
      <w:pPr>
        <w:pStyle w:val="ListParagraph"/>
        <w:numPr>
          <w:ilvl w:val="0"/>
          <w:numId w:val="3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1134"/>
        </w:tabs>
        <w:spacing w:before="60" w:after="60" w:line="276" w:lineRule="auto"/>
        <w:ind w:left="1134" w:hanging="283"/>
        <w:rPr>
          <w:szCs w:val="22"/>
        </w:rPr>
      </w:pPr>
      <w:r w:rsidRPr="00384817">
        <w:rPr>
          <w:szCs w:val="22"/>
        </w:rPr>
        <w:t>(F3) - Annexure D-Imported Content Declaration – Supporting Schedule to Annexure C</w:t>
      </w:r>
    </w:p>
    <w:p w14:paraId="3C00495F" w14:textId="77777777" w:rsidR="00FD7592" w:rsidRPr="00384817" w:rsidRDefault="00FD7592" w:rsidP="00FD7592">
      <w:pPr>
        <w:pStyle w:val="ListParagraph"/>
        <w:numPr>
          <w:ilvl w:val="0"/>
          <w:numId w:val="3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1134"/>
        </w:tabs>
        <w:spacing w:before="60" w:after="60" w:line="276" w:lineRule="auto"/>
        <w:ind w:left="1134" w:hanging="283"/>
        <w:rPr>
          <w:szCs w:val="22"/>
        </w:rPr>
      </w:pPr>
      <w:r w:rsidRPr="00384817">
        <w:rPr>
          <w:szCs w:val="22"/>
        </w:rPr>
        <w:t>(F4) - Annexure E-Local Content Declaration- Supporting Schedule to Annexure C.</w:t>
      </w:r>
    </w:p>
    <w:p w14:paraId="720B877E" w14:textId="77777777" w:rsidR="00FD7592" w:rsidRPr="00831460" w:rsidRDefault="00FD7592" w:rsidP="00FD7592">
      <w:pPr>
        <w:ind w:left="851"/>
        <w:jc w:val="both"/>
        <w:rPr>
          <w:szCs w:val="22"/>
        </w:rPr>
      </w:pPr>
    </w:p>
    <w:p w14:paraId="3F59DFA4" w14:textId="77777777" w:rsidR="00FD7592" w:rsidRPr="00342554" w:rsidRDefault="00FD7592" w:rsidP="00FD7592">
      <w:pPr>
        <w:ind w:left="851"/>
        <w:jc w:val="both"/>
        <w:rPr>
          <w:szCs w:val="22"/>
        </w:rPr>
      </w:pPr>
      <w:r w:rsidRPr="00342554">
        <w:rPr>
          <w:szCs w:val="22"/>
        </w:rPr>
        <w:t>NB: If the required input materials cannot be wholly sourced from South Africa, bidders should request and obtain a written exemption letter from the DTI. The exemption letter should then be submitted, and approvals obtained prior to the closure of the bid(s). The DTI together with the procuring organ of state and the winning bidder will consider the exemption on a case-by-case basis.</w:t>
      </w:r>
    </w:p>
    <w:p w14:paraId="525E72CF" w14:textId="3B329E71" w:rsidR="00FD7592" w:rsidRDefault="00FD7592" w:rsidP="00EF1DAB">
      <w:pPr>
        <w:pStyle w:val="BodyText"/>
        <w:ind w:left="718"/>
      </w:pPr>
    </w:p>
    <w:p w14:paraId="7041A661" w14:textId="6F412E92" w:rsidR="00FD7592" w:rsidRPr="00FD7592" w:rsidRDefault="00FD7592" w:rsidP="00B736CD">
      <w:pPr>
        <w:pStyle w:val="Heading3"/>
        <w:keepNext w:val="0"/>
        <w:keepLines w:val="0"/>
        <w:numPr>
          <w:ilvl w:val="2"/>
          <w:numId w:val="1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720"/>
          <w:tab w:val="left" w:pos="357"/>
        </w:tabs>
        <w:spacing w:before="120" w:after="120"/>
        <w:jc w:val="both"/>
        <w:rPr>
          <w:rFonts w:ascii="Arial" w:hAnsi="Arial"/>
          <w:bCs/>
          <w:szCs w:val="22"/>
        </w:rPr>
      </w:pPr>
      <w:bookmarkStart w:id="157" w:name="_Toc132716159"/>
      <w:r w:rsidRPr="00FD7592">
        <w:rPr>
          <w:rFonts w:ascii="Arial" w:hAnsi="Arial"/>
          <w:szCs w:val="22"/>
        </w:rPr>
        <w:t>National Industrial Participation Programme (NIPP)</w:t>
      </w:r>
      <w:bookmarkEnd w:id="157"/>
      <w:r w:rsidRPr="00FD7592">
        <w:rPr>
          <w:rFonts w:ascii="Arial" w:hAnsi="Arial"/>
          <w:szCs w:val="22"/>
        </w:rPr>
        <w:t xml:space="preserve"> </w:t>
      </w:r>
    </w:p>
    <w:p w14:paraId="1FF53BC8" w14:textId="326FCBD9" w:rsidR="00FD7592" w:rsidRPr="00FD7592" w:rsidRDefault="00FD7592" w:rsidP="00EF1DAB">
      <w:pPr>
        <w:pStyle w:val="BodyText"/>
        <w:ind w:left="718"/>
        <w:rPr>
          <w:szCs w:val="22"/>
        </w:rPr>
      </w:pPr>
    </w:p>
    <w:p w14:paraId="23BBFD2D" w14:textId="77777777" w:rsidR="00FD7592" w:rsidRPr="00FD7592" w:rsidRDefault="00FD7592" w:rsidP="00B736CD">
      <w:pPr>
        <w:ind w:left="851"/>
        <w:jc w:val="both"/>
        <w:rPr>
          <w:szCs w:val="22"/>
        </w:rPr>
      </w:pPr>
      <w:r w:rsidRPr="00FD7592">
        <w:rPr>
          <w:szCs w:val="22"/>
        </w:rPr>
        <w:t>NIPP is a programme that seeks to leverage economic benefits and support the development of South African industry by effectively utilizing the instrument of government procurement. The NIPP programme is mandatory on all government and parastatal purchases or lease contracts (goods and services) with an imported content equal to or exceeding US$5 million.</w:t>
      </w:r>
    </w:p>
    <w:p w14:paraId="7DEC66F5" w14:textId="77777777" w:rsidR="00FD7592" w:rsidRPr="00FD7592" w:rsidRDefault="00FD7592" w:rsidP="00B736CD">
      <w:pPr>
        <w:ind w:left="851"/>
        <w:jc w:val="both"/>
        <w:rPr>
          <w:szCs w:val="22"/>
        </w:rPr>
      </w:pPr>
      <w:r w:rsidRPr="00FD7592">
        <w:rPr>
          <w:szCs w:val="22"/>
        </w:rPr>
        <w:t xml:space="preserve">The programme is targeted at the South African and foreign industries, enterprises, and suppliers of goods and services to government / parastatals, where the imported content of such goods and services equals to or exceeds US$5 million. The first customer of NIPP is the South African industry that benefits through the NIPP business plans which, when implemented generate new or additional business activities through one or more of the following: investment, export opportunities, job creation, increased local sales, SMME and BEE promotion, R &amp; </w:t>
      </w:r>
      <w:proofErr w:type="gramStart"/>
      <w:r w:rsidRPr="00FD7592">
        <w:rPr>
          <w:szCs w:val="22"/>
        </w:rPr>
        <w:t>D</w:t>
      </w:r>
      <w:proofErr w:type="gramEnd"/>
      <w:r w:rsidRPr="00FD7592">
        <w:rPr>
          <w:szCs w:val="22"/>
        </w:rPr>
        <w:t xml:space="preserve"> and technology transfer.</w:t>
      </w:r>
    </w:p>
    <w:p w14:paraId="7136CD5F" w14:textId="21B6E80E" w:rsidR="00FD7592" w:rsidRPr="00FD7592" w:rsidRDefault="00FD7592" w:rsidP="00B736CD">
      <w:pPr>
        <w:ind w:left="851"/>
        <w:jc w:val="both"/>
        <w:rPr>
          <w:szCs w:val="22"/>
        </w:rPr>
      </w:pPr>
      <w:r w:rsidRPr="00FD7592">
        <w:rPr>
          <w:szCs w:val="22"/>
        </w:rPr>
        <w:t xml:space="preserve">Companies with a NIPP obligation are required to sign this obligation agreement with The Department of Trade, Industry and Competition (the DTIC) before the contract with Eskom Holdings SOC Ltd, as a purchasing entity, is signed.  The obligation agreement governs the relationship between the </w:t>
      </w:r>
      <w:r w:rsidR="00330CED">
        <w:rPr>
          <w:szCs w:val="22"/>
        </w:rPr>
        <w:t>DTIC</w:t>
      </w:r>
      <w:r w:rsidRPr="00FD7592">
        <w:rPr>
          <w:szCs w:val="22"/>
        </w:rPr>
        <w:t xml:space="preserve"> and supplier. It defines the NIPP obligation value/s, requirements to fulfil the NIPP obligation, performance milestones, performance monitoring processes and the NIPP credit allocation criteria</w:t>
      </w:r>
    </w:p>
    <w:p w14:paraId="5E71A5D4" w14:textId="77777777" w:rsidR="00FD7592" w:rsidRPr="00FD7592" w:rsidRDefault="00FD7592" w:rsidP="00B736CD">
      <w:pPr>
        <w:ind w:left="851"/>
        <w:jc w:val="both"/>
        <w:rPr>
          <w:szCs w:val="22"/>
        </w:rPr>
      </w:pPr>
      <w:r w:rsidRPr="00FD7592">
        <w:rPr>
          <w:szCs w:val="22"/>
        </w:rPr>
        <w:t xml:space="preserve">All tenders with an import content that is equal to or exceeds the threshold of US$5 million, compels the winning bidder to negotiate and enter a NIPP obligation agreement with the </w:t>
      </w:r>
      <w:proofErr w:type="spellStart"/>
      <w:r w:rsidRPr="00FD7592">
        <w:rPr>
          <w:szCs w:val="22"/>
        </w:rPr>
        <w:t>dtic</w:t>
      </w:r>
      <w:proofErr w:type="spellEnd"/>
      <w:r w:rsidRPr="00FD7592">
        <w:rPr>
          <w:szCs w:val="22"/>
        </w:rPr>
        <w:t xml:space="preserve"> before signing the contract with Eskom.” </w:t>
      </w:r>
    </w:p>
    <w:p w14:paraId="48F39AA5" w14:textId="77777777" w:rsidR="00FD7592" w:rsidRPr="00FD7592" w:rsidRDefault="00FD7592" w:rsidP="00B736CD">
      <w:pPr>
        <w:spacing w:before="60" w:after="60" w:line="276" w:lineRule="auto"/>
        <w:ind w:firstLine="142"/>
        <w:rPr>
          <w:szCs w:val="22"/>
        </w:rPr>
      </w:pPr>
    </w:p>
    <w:p w14:paraId="4480839C" w14:textId="77777777" w:rsidR="00FD7592" w:rsidRPr="00FD7592" w:rsidRDefault="00FD7592" w:rsidP="00B736CD">
      <w:pPr>
        <w:ind w:left="851"/>
        <w:jc w:val="both"/>
        <w:rPr>
          <w:szCs w:val="22"/>
        </w:rPr>
      </w:pPr>
      <w:r w:rsidRPr="00FD7592">
        <w:rPr>
          <w:szCs w:val="22"/>
        </w:rPr>
        <w:t>Very Important: The NIP is NOT applicable on this transaction. However, should the Tenderer intend or indicates that there will be imported material/goods/services equal to or more than US$5 million, then NIP is applicable.</w:t>
      </w:r>
    </w:p>
    <w:p w14:paraId="32BAFB42" w14:textId="77777777" w:rsidR="00FD7592" w:rsidRPr="003A046C" w:rsidRDefault="00FD7592" w:rsidP="00EF1DAB">
      <w:pPr>
        <w:pStyle w:val="BodyText"/>
        <w:ind w:left="718"/>
      </w:pPr>
    </w:p>
    <w:p w14:paraId="7E4E0165" w14:textId="675B4356" w:rsidR="00831460" w:rsidRPr="00831460" w:rsidRDefault="00831460" w:rsidP="00B736CD">
      <w:pPr>
        <w:pStyle w:val="Heading3"/>
        <w:keepNext w:val="0"/>
        <w:keepLines w:val="0"/>
        <w:numPr>
          <w:ilvl w:val="2"/>
          <w:numId w:val="1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720"/>
          <w:tab w:val="left" w:pos="357"/>
        </w:tabs>
        <w:spacing w:before="120" w:after="120"/>
        <w:jc w:val="both"/>
        <w:rPr>
          <w:rFonts w:ascii="Arial" w:hAnsi="Arial"/>
          <w:sz w:val="24"/>
          <w:szCs w:val="24"/>
        </w:rPr>
      </w:pPr>
      <w:bookmarkStart w:id="158" w:name="_Toc132716160"/>
      <w:r w:rsidRPr="00831460">
        <w:rPr>
          <w:rFonts w:ascii="Arial" w:hAnsi="Arial"/>
          <w:sz w:val="24"/>
          <w:szCs w:val="24"/>
        </w:rPr>
        <w:t>B-BBEE Requirements</w:t>
      </w:r>
      <w:bookmarkEnd w:id="158"/>
    </w:p>
    <w:p w14:paraId="412E7765" w14:textId="77777777" w:rsidR="001F4164" w:rsidRDefault="001F4164" w:rsidP="001F4164">
      <w:pPr>
        <w:ind w:left="851"/>
        <w:jc w:val="both"/>
        <w:rPr>
          <w:b/>
          <w:bCs/>
          <w:szCs w:val="22"/>
          <w:lang w:val="en-ZA"/>
        </w:rPr>
      </w:pPr>
    </w:p>
    <w:p w14:paraId="5CC27418" w14:textId="75FE8B2F" w:rsidR="00D95374" w:rsidRPr="001F4164" w:rsidRDefault="00D95374" w:rsidP="00013EE8">
      <w:pPr>
        <w:pStyle w:val="Heading3"/>
        <w:keepNext w:val="0"/>
        <w:keepLines w:val="0"/>
        <w:numPr>
          <w:ilvl w:val="3"/>
          <w:numId w:val="17"/>
        </w:numPr>
        <w:tabs>
          <w:tab w:val="clear" w:pos="397"/>
          <w:tab w:val="clear" w:pos="864"/>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720"/>
          <w:tab w:val="left" w:pos="357"/>
          <w:tab w:val="left" w:pos="1134"/>
        </w:tabs>
        <w:spacing w:before="120" w:after="120"/>
        <w:ind w:hanging="580"/>
        <w:jc w:val="both"/>
        <w:rPr>
          <w:rFonts w:ascii="Arial" w:hAnsi="Arial"/>
          <w:bCs/>
          <w:szCs w:val="22"/>
          <w:lang w:val="en-ZA"/>
        </w:rPr>
      </w:pPr>
      <w:bookmarkStart w:id="159" w:name="_Toc132716161"/>
      <w:r w:rsidRPr="001F4164">
        <w:rPr>
          <w:rFonts w:ascii="Arial" w:hAnsi="Arial"/>
          <w:bCs/>
          <w:szCs w:val="22"/>
          <w:lang w:val="en-ZA"/>
        </w:rPr>
        <w:t>B-BBEE Certificate</w:t>
      </w:r>
      <w:bookmarkEnd w:id="159"/>
    </w:p>
    <w:p w14:paraId="564C6496" w14:textId="37117329" w:rsidR="00D95374" w:rsidRDefault="00D95374" w:rsidP="00013EE8">
      <w:pPr>
        <w:tabs>
          <w:tab w:val="clear" w:pos="907"/>
          <w:tab w:val="left" w:pos="993"/>
        </w:tabs>
        <w:spacing w:line="276" w:lineRule="auto"/>
        <w:ind w:left="1134"/>
        <w:jc w:val="both"/>
        <w:rPr>
          <w:b/>
          <w:bCs/>
          <w:szCs w:val="22"/>
          <w:lang w:val="en-ZA"/>
        </w:rPr>
      </w:pPr>
      <w:r w:rsidRPr="00D95374">
        <w:rPr>
          <w:szCs w:val="22"/>
          <w:lang w:val="en-ZA"/>
        </w:rPr>
        <w:t xml:space="preserve">The </w:t>
      </w:r>
      <w:r w:rsidR="006A04A7" w:rsidRPr="006A04A7">
        <w:rPr>
          <w:i/>
          <w:iCs/>
          <w:szCs w:val="22"/>
          <w:lang w:val="en-ZA"/>
        </w:rPr>
        <w:t>Supplier</w:t>
      </w:r>
      <w:r w:rsidRPr="00D95374">
        <w:rPr>
          <w:szCs w:val="22"/>
          <w:lang w:val="en-ZA"/>
        </w:rPr>
        <w:t xml:space="preserve"> is expected to submit a B-BBEE Certificate or Sworn Affidavit before Contract Award if not submitted for Tender Evaluation</w:t>
      </w:r>
      <w:r w:rsidRPr="00D95374">
        <w:rPr>
          <w:b/>
          <w:bCs/>
          <w:szCs w:val="22"/>
          <w:lang w:val="en-ZA"/>
        </w:rPr>
        <w:t>.</w:t>
      </w:r>
    </w:p>
    <w:p w14:paraId="337BAFDB" w14:textId="77777777" w:rsidR="007F1307" w:rsidRPr="00D95374" w:rsidRDefault="007F1307" w:rsidP="00013EE8">
      <w:pPr>
        <w:tabs>
          <w:tab w:val="clear" w:pos="907"/>
          <w:tab w:val="left" w:pos="993"/>
        </w:tabs>
        <w:spacing w:line="276" w:lineRule="auto"/>
        <w:ind w:left="1134"/>
        <w:jc w:val="both"/>
        <w:rPr>
          <w:b/>
          <w:bCs/>
          <w:szCs w:val="22"/>
          <w:lang w:val="en-ZA"/>
        </w:rPr>
      </w:pPr>
    </w:p>
    <w:p w14:paraId="7CBF0DCF" w14:textId="2CBE4E05" w:rsidR="00D95374" w:rsidRPr="001F4164" w:rsidRDefault="00D95374" w:rsidP="00013EE8">
      <w:pPr>
        <w:pStyle w:val="Heading3"/>
        <w:keepNext w:val="0"/>
        <w:keepLines w:val="0"/>
        <w:numPr>
          <w:ilvl w:val="3"/>
          <w:numId w:val="17"/>
        </w:numPr>
        <w:tabs>
          <w:tab w:val="clear" w:pos="397"/>
          <w:tab w:val="clear" w:pos="864"/>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720"/>
          <w:tab w:val="left" w:pos="357"/>
          <w:tab w:val="left" w:pos="1134"/>
        </w:tabs>
        <w:spacing w:before="120" w:after="120"/>
        <w:ind w:hanging="580"/>
        <w:jc w:val="both"/>
        <w:rPr>
          <w:rFonts w:ascii="Arial" w:hAnsi="Arial"/>
          <w:bCs/>
          <w:szCs w:val="22"/>
          <w:lang w:val="en-ZA"/>
        </w:rPr>
      </w:pPr>
      <w:bookmarkStart w:id="160" w:name="_Toc132716162"/>
      <w:r w:rsidRPr="001F4164">
        <w:rPr>
          <w:rFonts w:ascii="Arial" w:hAnsi="Arial"/>
          <w:bCs/>
          <w:szCs w:val="22"/>
          <w:lang w:val="en-ZA"/>
        </w:rPr>
        <w:t>Maintain and/or improve B-BBEE Status</w:t>
      </w:r>
      <w:bookmarkEnd w:id="160"/>
    </w:p>
    <w:p w14:paraId="354F9D22" w14:textId="2DA99C06" w:rsidR="00D95374" w:rsidRPr="00791298" w:rsidRDefault="00D95374" w:rsidP="00013EE8">
      <w:pPr>
        <w:tabs>
          <w:tab w:val="clear" w:pos="907"/>
          <w:tab w:val="left" w:pos="993"/>
        </w:tabs>
        <w:spacing w:line="276" w:lineRule="auto"/>
        <w:ind w:left="1134"/>
        <w:jc w:val="both"/>
        <w:rPr>
          <w:szCs w:val="22"/>
          <w:lang w:val="en-ZA"/>
        </w:rPr>
      </w:pPr>
      <w:r w:rsidRPr="00791298">
        <w:rPr>
          <w:szCs w:val="22"/>
          <w:lang w:val="en-ZA"/>
        </w:rPr>
        <w:t xml:space="preserve">Awarded </w:t>
      </w:r>
      <w:r w:rsidR="006A04A7" w:rsidRPr="006A04A7">
        <w:rPr>
          <w:i/>
          <w:iCs/>
          <w:szCs w:val="22"/>
          <w:lang w:val="en-ZA"/>
        </w:rPr>
        <w:t>Supplier</w:t>
      </w:r>
      <w:r w:rsidRPr="00791298">
        <w:rPr>
          <w:szCs w:val="22"/>
          <w:lang w:val="en-ZA"/>
        </w:rPr>
        <w:t xml:space="preserve"> is expected to maintain or improve their B-BBEE Recognition Level for the duration of the contract.</w:t>
      </w:r>
    </w:p>
    <w:p w14:paraId="36D3B111" w14:textId="3F6721F1" w:rsidR="00831460" w:rsidRDefault="00D95374" w:rsidP="00EF1DAB">
      <w:pPr>
        <w:rPr>
          <w:szCs w:val="22"/>
        </w:rPr>
      </w:pPr>
      <w:r w:rsidRPr="00831460">
        <w:rPr>
          <w:szCs w:val="22"/>
        </w:rPr>
        <w:t xml:space="preserve"> </w:t>
      </w:r>
    </w:p>
    <w:p w14:paraId="34072AB1" w14:textId="77777777" w:rsidR="00222436" w:rsidRDefault="00222436" w:rsidP="00013EE8">
      <w:pPr>
        <w:pStyle w:val="Heading3"/>
        <w:keepNext w:val="0"/>
        <w:keepLines w:val="0"/>
        <w:numPr>
          <w:ilvl w:val="3"/>
          <w:numId w:val="17"/>
        </w:numPr>
        <w:tabs>
          <w:tab w:val="clear" w:pos="397"/>
          <w:tab w:val="clear" w:pos="864"/>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720"/>
          <w:tab w:val="left" w:pos="357"/>
          <w:tab w:val="left" w:pos="1134"/>
        </w:tabs>
        <w:spacing w:before="120" w:after="120"/>
        <w:ind w:hanging="580"/>
        <w:jc w:val="both"/>
        <w:rPr>
          <w:szCs w:val="22"/>
        </w:rPr>
      </w:pPr>
      <w:bookmarkStart w:id="161" w:name="_Toc132716163"/>
      <w:r w:rsidRPr="00222436">
        <w:rPr>
          <w:rFonts w:ascii="Arial" w:hAnsi="Arial"/>
          <w:bCs/>
          <w:szCs w:val="22"/>
          <w:lang w:val="en-ZA"/>
        </w:rPr>
        <w:t>Job</w:t>
      </w:r>
      <w:r w:rsidRPr="00E61501">
        <w:rPr>
          <w:szCs w:val="22"/>
        </w:rPr>
        <w:t xml:space="preserve"> Opportunities and Upskilling of Employees</w:t>
      </w:r>
      <w:bookmarkEnd w:id="161"/>
    </w:p>
    <w:p w14:paraId="4978D9CD" w14:textId="77777777" w:rsidR="00222436" w:rsidRPr="006A04A7" w:rsidRDefault="00222436" w:rsidP="00013EE8">
      <w:pPr>
        <w:tabs>
          <w:tab w:val="clear" w:pos="907"/>
          <w:tab w:val="left" w:pos="993"/>
        </w:tabs>
        <w:spacing w:line="276" w:lineRule="auto"/>
        <w:ind w:left="1134"/>
        <w:jc w:val="both"/>
        <w:rPr>
          <w:szCs w:val="22"/>
        </w:rPr>
      </w:pPr>
      <w:r w:rsidRPr="006A04A7">
        <w:rPr>
          <w:szCs w:val="22"/>
        </w:rPr>
        <w:t xml:space="preserve">Tenderer to indicate number of Jobs to be created and/or retained due to this </w:t>
      </w:r>
      <w:r>
        <w:rPr>
          <w:szCs w:val="22"/>
        </w:rPr>
        <w:t>C</w:t>
      </w:r>
      <w:r w:rsidRPr="006A04A7">
        <w:rPr>
          <w:szCs w:val="22"/>
        </w:rPr>
        <w:t>ontract.</w:t>
      </w:r>
    </w:p>
    <w:p w14:paraId="3C487ACB" w14:textId="77777777" w:rsidR="00222436" w:rsidRPr="00831460" w:rsidRDefault="00222436" w:rsidP="00222436">
      <w:pPr>
        <w:ind w:left="851"/>
        <w:jc w:val="both"/>
        <w:rPr>
          <w:szCs w:val="22"/>
        </w:rPr>
      </w:pPr>
    </w:p>
    <w:tbl>
      <w:tblPr>
        <w:tblW w:w="8482" w:type="dxa"/>
        <w:tblInd w:w="1124" w:type="dxa"/>
        <w:tblLook w:val="04A0" w:firstRow="1" w:lastRow="0" w:firstColumn="1" w:lastColumn="0" w:noHBand="0" w:noVBand="1"/>
      </w:tblPr>
      <w:tblGrid>
        <w:gridCol w:w="5529"/>
        <w:gridCol w:w="2953"/>
      </w:tblGrid>
      <w:tr w:rsidR="00222436" w:rsidRPr="00492E55" w14:paraId="54BF34E2" w14:textId="77777777" w:rsidTr="007F1307">
        <w:trPr>
          <w:trHeight w:val="479"/>
        </w:trPr>
        <w:tc>
          <w:tcPr>
            <w:tcW w:w="5529" w:type="dxa"/>
            <w:tcBorders>
              <w:top w:val="single" w:sz="8" w:space="0" w:color="auto"/>
              <w:left w:val="single" w:sz="8" w:space="0" w:color="auto"/>
              <w:bottom w:val="single" w:sz="8" w:space="0" w:color="auto"/>
              <w:right w:val="single" w:sz="8" w:space="0" w:color="000000"/>
            </w:tcBorders>
            <w:shd w:val="clear" w:color="auto" w:fill="C6D9F1"/>
            <w:vAlign w:val="center"/>
            <w:hideMark/>
          </w:tcPr>
          <w:p w14:paraId="439B981C" w14:textId="77777777" w:rsidR="00222436" w:rsidRPr="00492E55" w:rsidRDefault="00222436" w:rsidP="002F4AFE">
            <w:pPr>
              <w:tabs>
                <w:tab w:val="clear" w:pos="907"/>
                <w:tab w:val="left" w:pos="54"/>
              </w:tabs>
              <w:ind w:left="54"/>
              <w:jc w:val="both"/>
              <w:rPr>
                <w:b/>
                <w:szCs w:val="22"/>
              </w:rPr>
            </w:pPr>
            <w:r w:rsidRPr="00492E55">
              <w:rPr>
                <w:b/>
                <w:szCs w:val="22"/>
              </w:rPr>
              <w:t>Criteria</w:t>
            </w:r>
          </w:p>
        </w:tc>
        <w:tc>
          <w:tcPr>
            <w:tcW w:w="2953" w:type="dxa"/>
            <w:tcBorders>
              <w:top w:val="single" w:sz="8" w:space="0" w:color="000000"/>
              <w:left w:val="nil"/>
              <w:bottom w:val="single" w:sz="8" w:space="0" w:color="000000"/>
              <w:right w:val="single" w:sz="8" w:space="0" w:color="000000"/>
            </w:tcBorders>
            <w:shd w:val="clear" w:color="auto" w:fill="C6D9F1"/>
            <w:vAlign w:val="center"/>
            <w:hideMark/>
          </w:tcPr>
          <w:p w14:paraId="43274642" w14:textId="77777777" w:rsidR="00222436" w:rsidRPr="00492E55" w:rsidRDefault="00222436" w:rsidP="002F4AFE">
            <w:pPr>
              <w:tabs>
                <w:tab w:val="clear" w:pos="907"/>
                <w:tab w:val="left" w:pos="54"/>
              </w:tabs>
              <w:ind w:left="54"/>
              <w:jc w:val="both"/>
              <w:rPr>
                <w:b/>
                <w:bCs/>
                <w:szCs w:val="22"/>
              </w:rPr>
            </w:pPr>
            <w:r w:rsidRPr="00384817">
              <w:rPr>
                <w:b/>
                <w:szCs w:val="22"/>
              </w:rPr>
              <w:t>Tenderer’s Proposal</w:t>
            </w:r>
            <w:r w:rsidRPr="00492E55">
              <w:rPr>
                <w:b/>
                <w:bCs/>
                <w:szCs w:val="22"/>
              </w:rPr>
              <w:t xml:space="preserve">  </w:t>
            </w:r>
          </w:p>
        </w:tc>
      </w:tr>
      <w:tr w:rsidR="00222436" w:rsidRPr="00492E55" w14:paraId="50794737" w14:textId="77777777" w:rsidTr="007F1307">
        <w:trPr>
          <w:trHeight w:val="479"/>
        </w:trPr>
        <w:tc>
          <w:tcPr>
            <w:tcW w:w="5529" w:type="dxa"/>
            <w:tcBorders>
              <w:top w:val="single" w:sz="8" w:space="0" w:color="auto"/>
              <w:left w:val="single" w:sz="8" w:space="0" w:color="auto"/>
              <w:bottom w:val="single" w:sz="8" w:space="0" w:color="auto"/>
              <w:right w:val="single" w:sz="8" w:space="0" w:color="000000"/>
            </w:tcBorders>
            <w:shd w:val="clear" w:color="000000" w:fill="FFFFFF"/>
            <w:vAlign w:val="center"/>
            <w:hideMark/>
          </w:tcPr>
          <w:p w14:paraId="465C92F3" w14:textId="77777777" w:rsidR="00222436" w:rsidRPr="00492E55" w:rsidRDefault="00222436" w:rsidP="002F4AFE">
            <w:pPr>
              <w:tabs>
                <w:tab w:val="clear" w:pos="907"/>
                <w:tab w:val="left" w:pos="54"/>
              </w:tabs>
              <w:ind w:left="54"/>
              <w:jc w:val="both"/>
              <w:rPr>
                <w:szCs w:val="22"/>
              </w:rPr>
            </w:pPr>
            <w:r w:rsidRPr="00492E55">
              <w:rPr>
                <w:szCs w:val="22"/>
              </w:rPr>
              <w:t xml:space="preserve">Number of jobs to be </w:t>
            </w:r>
            <w:r w:rsidRPr="00492E55">
              <w:rPr>
                <w:b/>
                <w:bCs/>
                <w:szCs w:val="22"/>
                <w:u w:val="single"/>
              </w:rPr>
              <w:t>created</w:t>
            </w:r>
            <w:r w:rsidRPr="00492E55">
              <w:rPr>
                <w:szCs w:val="22"/>
              </w:rPr>
              <w:t xml:space="preserve"> </w:t>
            </w:r>
            <w:proofErr w:type="gramStart"/>
            <w:r w:rsidRPr="00492E55">
              <w:rPr>
                <w:szCs w:val="22"/>
              </w:rPr>
              <w:t>as a result of</w:t>
            </w:r>
            <w:proofErr w:type="gramEnd"/>
            <w:r w:rsidRPr="00492E55">
              <w:rPr>
                <w:szCs w:val="22"/>
              </w:rPr>
              <w:t xml:space="preserve"> this contract</w:t>
            </w:r>
          </w:p>
        </w:tc>
        <w:tc>
          <w:tcPr>
            <w:tcW w:w="2953" w:type="dxa"/>
            <w:tcBorders>
              <w:top w:val="single" w:sz="8" w:space="0" w:color="000000"/>
              <w:left w:val="nil"/>
              <w:bottom w:val="single" w:sz="8" w:space="0" w:color="000000"/>
              <w:right w:val="single" w:sz="8" w:space="0" w:color="000000"/>
            </w:tcBorders>
            <w:shd w:val="clear" w:color="000000" w:fill="FFFFFF"/>
            <w:vAlign w:val="center"/>
            <w:hideMark/>
          </w:tcPr>
          <w:p w14:paraId="687E4DBD" w14:textId="77777777" w:rsidR="00222436" w:rsidRPr="00492E55" w:rsidRDefault="00222436" w:rsidP="002F4AFE">
            <w:pPr>
              <w:ind w:left="851"/>
              <w:jc w:val="both"/>
              <w:rPr>
                <w:b/>
                <w:bCs/>
                <w:szCs w:val="22"/>
              </w:rPr>
            </w:pPr>
            <w:r w:rsidRPr="00492E55">
              <w:rPr>
                <w:b/>
                <w:bCs/>
                <w:szCs w:val="22"/>
              </w:rPr>
              <w:t> </w:t>
            </w:r>
          </w:p>
        </w:tc>
      </w:tr>
    </w:tbl>
    <w:p w14:paraId="728DEB52" w14:textId="77777777" w:rsidR="00222436" w:rsidRPr="00831460" w:rsidRDefault="00222436" w:rsidP="00EF1DAB">
      <w:pPr>
        <w:rPr>
          <w:szCs w:val="22"/>
        </w:rPr>
      </w:pPr>
    </w:p>
    <w:p w14:paraId="1ACD9B74" w14:textId="77777777" w:rsidR="00FD7592" w:rsidRPr="00FD7592" w:rsidRDefault="00FD7592" w:rsidP="00013EE8">
      <w:pPr>
        <w:pStyle w:val="Heading3"/>
        <w:keepNext w:val="0"/>
        <w:keepLines w:val="0"/>
        <w:numPr>
          <w:ilvl w:val="2"/>
          <w:numId w:val="1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720"/>
          <w:tab w:val="left" w:pos="357"/>
        </w:tabs>
        <w:spacing w:before="120" w:after="120"/>
        <w:jc w:val="both"/>
        <w:rPr>
          <w:rFonts w:ascii="Arial" w:hAnsi="Arial"/>
          <w:sz w:val="24"/>
          <w:szCs w:val="24"/>
        </w:rPr>
      </w:pPr>
      <w:bookmarkStart w:id="162" w:name="_Toc132716164"/>
      <w:r w:rsidRPr="00FD7592">
        <w:rPr>
          <w:rFonts w:ascii="Arial" w:hAnsi="Arial"/>
          <w:sz w:val="24"/>
          <w:szCs w:val="24"/>
        </w:rPr>
        <w:t>Skills Development</w:t>
      </w:r>
      <w:bookmarkEnd w:id="162"/>
    </w:p>
    <w:p w14:paraId="4027761A" w14:textId="77777777" w:rsidR="00FD7592" w:rsidRDefault="00FD7592" w:rsidP="00FD7592">
      <w:pPr>
        <w:ind w:left="851"/>
        <w:jc w:val="both"/>
        <w:rPr>
          <w:szCs w:val="22"/>
        </w:rPr>
      </w:pPr>
    </w:p>
    <w:p w14:paraId="5CD17194" w14:textId="51ABA00A" w:rsidR="00FD7592" w:rsidRPr="00384817" w:rsidRDefault="00FD7592" w:rsidP="00FD7592">
      <w:pPr>
        <w:ind w:left="851"/>
        <w:jc w:val="both"/>
        <w:rPr>
          <w:szCs w:val="22"/>
        </w:rPr>
      </w:pPr>
      <w:r w:rsidRPr="00384817">
        <w:rPr>
          <w:szCs w:val="22"/>
        </w:rPr>
        <w:t>Although CIDB is NOT APPLICABLE, however, there is still an opportunity to develop skills in accordance with the MERSETA during the Manufacturing Process.</w:t>
      </w:r>
    </w:p>
    <w:p w14:paraId="69FF1CB2" w14:textId="77777777" w:rsidR="00FD7592" w:rsidRDefault="00FD7592" w:rsidP="00FD7592">
      <w:pPr>
        <w:ind w:left="851"/>
        <w:jc w:val="both"/>
        <w:rPr>
          <w:szCs w:val="22"/>
        </w:rPr>
      </w:pPr>
    </w:p>
    <w:tbl>
      <w:tblPr>
        <w:tblW w:w="878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417"/>
        <w:gridCol w:w="2268"/>
        <w:gridCol w:w="3260"/>
      </w:tblGrid>
      <w:tr w:rsidR="00FD7592" w:rsidRPr="00535A8F" w14:paraId="6F0E5C57" w14:textId="77777777" w:rsidTr="007F1307">
        <w:tc>
          <w:tcPr>
            <w:tcW w:w="1843" w:type="dxa"/>
            <w:shd w:val="clear" w:color="auto" w:fill="C6D9F1"/>
          </w:tcPr>
          <w:p w14:paraId="7AFCC203" w14:textId="77777777" w:rsidR="00FD7592" w:rsidRPr="00750480" w:rsidRDefault="00FD7592" w:rsidP="002F4AFE">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after="0" w:line="276" w:lineRule="auto"/>
              <w:jc w:val="both"/>
              <w:rPr>
                <w:rFonts w:eastAsia="Calibri"/>
                <w:b/>
                <w:bCs/>
                <w:szCs w:val="22"/>
              </w:rPr>
            </w:pPr>
            <w:r w:rsidRPr="00750480">
              <w:rPr>
                <w:rFonts w:eastAsia="Calibri"/>
                <w:b/>
                <w:bCs/>
                <w:szCs w:val="22"/>
              </w:rPr>
              <w:t>Skills Type</w:t>
            </w:r>
          </w:p>
        </w:tc>
        <w:tc>
          <w:tcPr>
            <w:tcW w:w="1417" w:type="dxa"/>
            <w:shd w:val="clear" w:color="auto" w:fill="C6D9F1"/>
          </w:tcPr>
          <w:p w14:paraId="4DABD5C4" w14:textId="77777777" w:rsidR="00FD7592" w:rsidRPr="00750480" w:rsidRDefault="00FD7592" w:rsidP="002F4AFE">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after="0" w:line="276" w:lineRule="auto"/>
              <w:ind w:left="-108"/>
              <w:jc w:val="center"/>
              <w:rPr>
                <w:rFonts w:eastAsia="Calibri"/>
                <w:b/>
                <w:bCs/>
                <w:szCs w:val="22"/>
              </w:rPr>
            </w:pPr>
            <w:r w:rsidRPr="00750480">
              <w:rPr>
                <w:rFonts w:eastAsia="Calibri"/>
                <w:b/>
                <w:bCs/>
                <w:szCs w:val="22"/>
              </w:rPr>
              <w:t>Number of</w:t>
            </w:r>
          </w:p>
          <w:p w14:paraId="5434909A" w14:textId="77777777" w:rsidR="00FD7592" w:rsidRPr="00750480" w:rsidRDefault="00FD7592" w:rsidP="002F4AFE">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after="0" w:line="276" w:lineRule="auto"/>
              <w:ind w:left="-108"/>
              <w:jc w:val="center"/>
              <w:rPr>
                <w:rFonts w:eastAsia="Calibri"/>
                <w:b/>
                <w:bCs/>
                <w:szCs w:val="22"/>
              </w:rPr>
            </w:pPr>
            <w:r w:rsidRPr="00750480">
              <w:rPr>
                <w:rFonts w:eastAsia="Calibri"/>
                <w:b/>
                <w:bCs/>
                <w:szCs w:val="22"/>
              </w:rPr>
              <w:t>learners</w:t>
            </w:r>
          </w:p>
        </w:tc>
        <w:tc>
          <w:tcPr>
            <w:tcW w:w="2268" w:type="dxa"/>
            <w:shd w:val="clear" w:color="auto" w:fill="C6D9F1"/>
          </w:tcPr>
          <w:p w14:paraId="7F9C39F6" w14:textId="77777777" w:rsidR="00FD7592" w:rsidRPr="00750480" w:rsidRDefault="00FD7592" w:rsidP="002F4AFE">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after="0" w:line="276" w:lineRule="auto"/>
              <w:ind w:left="-108"/>
              <w:jc w:val="both"/>
              <w:rPr>
                <w:rFonts w:eastAsia="Calibri"/>
                <w:b/>
                <w:bCs/>
                <w:szCs w:val="22"/>
              </w:rPr>
            </w:pPr>
            <w:r w:rsidRPr="00750480">
              <w:rPr>
                <w:rFonts w:eastAsia="Calibri"/>
                <w:b/>
                <w:bCs/>
                <w:szCs w:val="22"/>
              </w:rPr>
              <w:t xml:space="preserve"> Intake</w:t>
            </w:r>
          </w:p>
        </w:tc>
        <w:tc>
          <w:tcPr>
            <w:tcW w:w="3260" w:type="dxa"/>
            <w:shd w:val="clear" w:color="auto" w:fill="C6D9F1"/>
          </w:tcPr>
          <w:p w14:paraId="2768804A" w14:textId="77777777" w:rsidR="00FD7592" w:rsidRPr="00750480" w:rsidRDefault="00FD7592" w:rsidP="002F4AFE">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after="0" w:line="276" w:lineRule="auto"/>
              <w:jc w:val="both"/>
              <w:rPr>
                <w:rFonts w:eastAsia="Calibri"/>
                <w:b/>
                <w:bCs/>
                <w:szCs w:val="22"/>
              </w:rPr>
            </w:pPr>
            <w:r w:rsidRPr="00750480">
              <w:rPr>
                <w:rFonts w:eastAsia="Calibri"/>
                <w:b/>
                <w:bCs/>
                <w:szCs w:val="22"/>
              </w:rPr>
              <w:t>Tenderer’s Proposal on Outcome</w:t>
            </w:r>
          </w:p>
        </w:tc>
      </w:tr>
      <w:tr w:rsidR="00FD7592" w:rsidRPr="00535A8F" w14:paraId="7931B620" w14:textId="77777777" w:rsidTr="007F1307">
        <w:trPr>
          <w:trHeight w:val="584"/>
        </w:trPr>
        <w:tc>
          <w:tcPr>
            <w:tcW w:w="1843" w:type="dxa"/>
            <w:shd w:val="clear" w:color="auto" w:fill="auto"/>
            <w:vAlign w:val="center"/>
          </w:tcPr>
          <w:p w14:paraId="14F95E0F" w14:textId="77777777" w:rsidR="00FD7592" w:rsidRPr="00750480" w:rsidRDefault="00FD7592" w:rsidP="002F4AFE">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276" w:lineRule="auto"/>
              <w:rPr>
                <w:szCs w:val="22"/>
              </w:rPr>
            </w:pPr>
            <w:r w:rsidRPr="00066641">
              <w:rPr>
                <w:szCs w:val="22"/>
              </w:rPr>
              <w:t>Mechanical Technicians</w:t>
            </w:r>
          </w:p>
        </w:tc>
        <w:tc>
          <w:tcPr>
            <w:tcW w:w="1417" w:type="dxa"/>
            <w:shd w:val="clear" w:color="auto" w:fill="auto"/>
            <w:vAlign w:val="center"/>
          </w:tcPr>
          <w:p w14:paraId="3D9A2105" w14:textId="77777777" w:rsidR="00FD7592" w:rsidRPr="00750480" w:rsidRDefault="00FD7592" w:rsidP="002F4AFE">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276" w:lineRule="auto"/>
              <w:jc w:val="center"/>
              <w:rPr>
                <w:szCs w:val="22"/>
              </w:rPr>
            </w:pPr>
            <w:r w:rsidRPr="00750480">
              <w:rPr>
                <w:szCs w:val="22"/>
              </w:rPr>
              <w:t>2</w:t>
            </w:r>
          </w:p>
        </w:tc>
        <w:tc>
          <w:tcPr>
            <w:tcW w:w="2268" w:type="dxa"/>
            <w:shd w:val="clear" w:color="auto" w:fill="auto"/>
            <w:vAlign w:val="center"/>
          </w:tcPr>
          <w:p w14:paraId="5CF17FCD" w14:textId="77777777" w:rsidR="00FD7592" w:rsidRPr="00750480" w:rsidRDefault="00FD7592" w:rsidP="002F4AFE">
            <w:pPr>
              <w:rPr>
                <w:szCs w:val="22"/>
              </w:rPr>
            </w:pPr>
            <w:r w:rsidRPr="004E61F0">
              <w:t>S4 Mechanical</w:t>
            </w:r>
          </w:p>
        </w:tc>
        <w:tc>
          <w:tcPr>
            <w:tcW w:w="3260" w:type="dxa"/>
            <w:shd w:val="clear" w:color="auto" w:fill="auto"/>
            <w:vAlign w:val="center"/>
          </w:tcPr>
          <w:p w14:paraId="37C0C426" w14:textId="77777777" w:rsidR="00FD7592" w:rsidRPr="00750480" w:rsidRDefault="00FD7592" w:rsidP="002F4AFE">
            <w:pPr>
              <w:rPr>
                <w:szCs w:val="22"/>
              </w:rPr>
            </w:pPr>
            <w:r w:rsidRPr="004E61F0">
              <w:t>National Diploma (P1 and P2)</w:t>
            </w:r>
          </w:p>
        </w:tc>
      </w:tr>
      <w:tr w:rsidR="00FD7592" w:rsidRPr="00535A8F" w14:paraId="5C512424" w14:textId="77777777" w:rsidTr="007F1307">
        <w:trPr>
          <w:trHeight w:val="281"/>
        </w:trPr>
        <w:tc>
          <w:tcPr>
            <w:tcW w:w="1843" w:type="dxa"/>
            <w:shd w:val="clear" w:color="auto" w:fill="auto"/>
            <w:vAlign w:val="center"/>
          </w:tcPr>
          <w:p w14:paraId="0324DF0B" w14:textId="77777777" w:rsidR="00FD7592" w:rsidRPr="00750480" w:rsidRDefault="00FD7592" w:rsidP="002F4AFE">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after="0" w:line="276" w:lineRule="auto"/>
              <w:rPr>
                <w:szCs w:val="22"/>
              </w:rPr>
            </w:pPr>
            <w:r w:rsidRPr="00066641">
              <w:rPr>
                <w:szCs w:val="22"/>
              </w:rPr>
              <w:t>Welders</w:t>
            </w:r>
          </w:p>
        </w:tc>
        <w:tc>
          <w:tcPr>
            <w:tcW w:w="1417" w:type="dxa"/>
            <w:shd w:val="clear" w:color="auto" w:fill="auto"/>
            <w:vAlign w:val="center"/>
          </w:tcPr>
          <w:p w14:paraId="388D4E63" w14:textId="77777777" w:rsidR="00FD7592" w:rsidRPr="00750480" w:rsidRDefault="00FD7592" w:rsidP="002F4AFE">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455"/>
              </w:tabs>
              <w:spacing w:after="0" w:line="276" w:lineRule="auto"/>
              <w:jc w:val="center"/>
              <w:rPr>
                <w:szCs w:val="22"/>
              </w:rPr>
            </w:pPr>
            <w:r w:rsidRPr="00066641">
              <w:rPr>
                <w:szCs w:val="22"/>
              </w:rPr>
              <w:t>5</w:t>
            </w:r>
          </w:p>
        </w:tc>
        <w:tc>
          <w:tcPr>
            <w:tcW w:w="2268" w:type="dxa"/>
            <w:shd w:val="clear" w:color="auto" w:fill="auto"/>
            <w:vAlign w:val="center"/>
          </w:tcPr>
          <w:p w14:paraId="2004F7F2" w14:textId="77777777" w:rsidR="00FD7592" w:rsidRPr="00750480" w:rsidRDefault="00FD7592" w:rsidP="002F4AFE">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after="0" w:line="276" w:lineRule="auto"/>
              <w:ind w:left="34"/>
              <w:rPr>
                <w:szCs w:val="22"/>
              </w:rPr>
            </w:pPr>
            <w:r w:rsidRPr="004E61F0">
              <w:t>N6/NCV Level 4 Mechanical</w:t>
            </w:r>
          </w:p>
        </w:tc>
        <w:tc>
          <w:tcPr>
            <w:tcW w:w="3260" w:type="dxa"/>
            <w:shd w:val="clear" w:color="auto" w:fill="auto"/>
            <w:vAlign w:val="center"/>
          </w:tcPr>
          <w:p w14:paraId="79A8D06F" w14:textId="77777777" w:rsidR="00FD7592" w:rsidRPr="00750480" w:rsidRDefault="00FD7592" w:rsidP="002F4AFE">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after="0"/>
              <w:rPr>
                <w:szCs w:val="22"/>
              </w:rPr>
            </w:pPr>
            <w:r w:rsidRPr="004E61F0">
              <w:t>Trade Test Certificate</w:t>
            </w:r>
          </w:p>
        </w:tc>
      </w:tr>
      <w:tr w:rsidR="00FD7592" w:rsidRPr="00066641" w14:paraId="4E538951" w14:textId="77777777" w:rsidTr="007F1307">
        <w:trPr>
          <w:trHeight w:val="281"/>
        </w:trPr>
        <w:tc>
          <w:tcPr>
            <w:tcW w:w="1843" w:type="dxa"/>
            <w:shd w:val="clear" w:color="auto" w:fill="auto"/>
            <w:vAlign w:val="center"/>
          </w:tcPr>
          <w:p w14:paraId="2FE44F9F" w14:textId="77777777" w:rsidR="00FD7592" w:rsidRPr="00750480" w:rsidDel="00066641" w:rsidRDefault="00FD7592" w:rsidP="002F4AFE">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after="0" w:line="276" w:lineRule="auto"/>
              <w:rPr>
                <w:szCs w:val="22"/>
              </w:rPr>
            </w:pPr>
            <w:r w:rsidRPr="00066641">
              <w:rPr>
                <w:szCs w:val="22"/>
              </w:rPr>
              <w:t>Rigger</w:t>
            </w:r>
          </w:p>
        </w:tc>
        <w:tc>
          <w:tcPr>
            <w:tcW w:w="1417" w:type="dxa"/>
            <w:shd w:val="clear" w:color="auto" w:fill="auto"/>
            <w:vAlign w:val="center"/>
          </w:tcPr>
          <w:p w14:paraId="64CF58BB" w14:textId="77777777" w:rsidR="00FD7592" w:rsidRPr="00750480" w:rsidDel="00066641" w:rsidRDefault="00FD7592" w:rsidP="002F4AFE">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276" w:lineRule="auto"/>
              <w:jc w:val="center"/>
              <w:rPr>
                <w:szCs w:val="22"/>
              </w:rPr>
            </w:pPr>
            <w:r w:rsidRPr="00066641">
              <w:rPr>
                <w:szCs w:val="22"/>
              </w:rPr>
              <w:t>5</w:t>
            </w:r>
          </w:p>
        </w:tc>
        <w:tc>
          <w:tcPr>
            <w:tcW w:w="2268" w:type="dxa"/>
            <w:shd w:val="clear" w:color="auto" w:fill="auto"/>
            <w:vAlign w:val="center"/>
          </w:tcPr>
          <w:p w14:paraId="018BF333" w14:textId="77777777" w:rsidR="00FD7592" w:rsidRPr="00750480" w:rsidDel="00066641" w:rsidRDefault="00FD7592" w:rsidP="002F4AFE">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after="0" w:line="276" w:lineRule="auto"/>
              <w:rPr>
                <w:szCs w:val="22"/>
              </w:rPr>
            </w:pPr>
            <w:r w:rsidRPr="004E61F0">
              <w:t>N6/NCV Level 4 Mechanical</w:t>
            </w:r>
          </w:p>
        </w:tc>
        <w:tc>
          <w:tcPr>
            <w:tcW w:w="3260" w:type="dxa"/>
            <w:shd w:val="clear" w:color="auto" w:fill="auto"/>
            <w:vAlign w:val="center"/>
          </w:tcPr>
          <w:p w14:paraId="70FDA944" w14:textId="77777777" w:rsidR="00FD7592" w:rsidRPr="00750480" w:rsidRDefault="00FD7592" w:rsidP="002F4AFE">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after="0" w:line="276" w:lineRule="auto"/>
              <w:rPr>
                <w:szCs w:val="22"/>
              </w:rPr>
            </w:pPr>
            <w:r w:rsidRPr="004E61F0">
              <w:t>Trade Test Certificate</w:t>
            </w:r>
          </w:p>
        </w:tc>
      </w:tr>
      <w:tr w:rsidR="00FD7592" w:rsidRPr="00066641" w14:paraId="0ECA9AB4" w14:textId="77777777" w:rsidTr="007F1307">
        <w:trPr>
          <w:trHeight w:val="281"/>
        </w:trPr>
        <w:tc>
          <w:tcPr>
            <w:tcW w:w="1843" w:type="dxa"/>
            <w:shd w:val="clear" w:color="auto" w:fill="auto"/>
            <w:vAlign w:val="center"/>
          </w:tcPr>
          <w:p w14:paraId="75C7D84A" w14:textId="77777777" w:rsidR="00FD7592" w:rsidRPr="00750480" w:rsidDel="00066641" w:rsidRDefault="00FD7592" w:rsidP="002F4AFE">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after="0" w:line="276" w:lineRule="auto"/>
              <w:rPr>
                <w:szCs w:val="22"/>
              </w:rPr>
            </w:pPr>
            <w:r w:rsidRPr="00066641">
              <w:rPr>
                <w:szCs w:val="22"/>
              </w:rPr>
              <w:t>Boilermakers</w:t>
            </w:r>
          </w:p>
        </w:tc>
        <w:tc>
          <w:tcPr>
            <w:tcW w:w="1417" w:type="dxa"/>
            <w:shd w:val="clear" w:color="auto" w:fill="auto"/>
            <w:vAlign w:val="center"/>
          </w:tcPr>
          <w:p w14:paraId="0EC1965B" w14:textId="77777777" w:rsidR="00FD7592" w:rsidRPr="00750480" w:rsidDel="00066641" w:rsidRDefault="00FD7592" w:rsidP="002F4AFE">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276" w:lineRule="auto"/>
              <w:jc w:val="center"/>
              <w:rPr>
                <w:szCs w:val="22"/>
              </w:rPr>
            </w:pPr>
            <w:r w:rsidRPr="00066641">
              <w:rPr>
                <w:szCs w:val="22"/>
              </w:rPr>
              <w:t>5</w:t>
            </w:r>
          </w:p>
        </w:tc>
        <w:tc>
          <w:tcPr>
            <w:tcW w:w="2268" w:type="dxa"/>
            <w:shd w:val="clear" w:color="auto" w:fill="auto"/>
            <w:vAlign w:val="center"/>
          </w:tcPr>
          <w:p w14:paraId="33B1E41F" w14:textId="77777777" w:rsidR="00FD7592" w:rsidRPr="00750480" w:rsidDel="00066641" w:rsidRDefault="00FD7592" w:rsidP="002F4AFE">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after="0" w:line="276" w:lineRule="auto"/>
              <w:rPr>
                <w:szCs w:val="22"/>
              </w:rPr>
            </w:pPr>
            <w:r w:rsidRPr="004E61F0">
              <w:t>N6/NCV Level 4 Mechanical</w:t>
            </w:r>
          </w:p>
        </w:tc>
        <w:tc>
          <w:tcPr>
            <w:tcW w:w="3260" w:type="dxa"/>
            <w:shd w:val="clear" w:color="auto" w:fill="auto"/>
            <w:vAlign w:val="center"/>
          </w:tcPr>
          <w:p w14:paraId="4A89428B" w14:textId="77777777" w:rsidR="00FD7592" w:rsidRPr="00750480" w:rsidRDefault="00FD7592" w:rsidP="002F4AFE">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after="0" w:line="276" w:lineRule="auto"/>
              <w:rPr>
                <w:szCs w:val="22"/>
              </w:rPr>
            </w:pPr>
            <w:r w:rsidRPr="004E61F0">
              <w:t>Trade Test Certificate</w:t>
            </w:r>
          </w:p>
        </w:tc>
      </w:tr>
      <w:tr w:rsidR="00FD7592" w:rsidRPr="002F1857" w14:paraId="2A5F2365" w14:textId="77777777" w:rsidTr="007F1307">
        <w:trPr>
          <w:trHeight w:val="340"/>
        </w:trPr>
        <w:tc>
          <w:tcPr>
            <w:tcW w:w="1843" w:type="dxa"/>
            <w:shd w:val="clear" w:color="auto" w:fill="auto"/>
            <w:vAlign w:val="center"/>
          </w:tcPr>
          <w:p w14:paraId="0D9D9474" w14:textId="77777777" w:rsidR="00FD7592" w:rsidRPr="006F761D" w:rsidRDefault="00FD7592" w:rsidP="002F4AFE">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after="0" w:line="276" w:lineRule="auto"/>
              <w:ind w:left="34"/>
              <w:rPr>
                <w:rFonts w:eastAsia="Calibri"/>
                <w:b/>
                <w:sz w:val="20"/>
              </w:rPr>
            </w:pPr>
            <w:r w:rsidRPr="006F761D">
              <w:rPr>
                <w:rFonts w:eastAsia="Calibri"/>
                <w:b/>
                <w:sz w:val="20"/>
              </w:rPr>
              <w:t>Total</w:t>
            </w:r>
          </w:p>
        </w:tc>
        <w:tc>
          <w:tcPr>
            <w:tcW w:w="1417" w:type="dxa"/>
            <w:shd w:val="clear" w:color="auto" w:fill="auto"/>
            <w:vAlign w:val="center"/>
          </w:tcPr>
          <w:p w14:paraId="7154EE4B" w14:textId="77777777" w:rsidR="00FD7592" w:rsidRPr="006F761D" w:rsidRDefault="00FD7592" w:rsidP="002F4AFE">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after="0" w:line="276" w:lineRule="auto"/>
              <w:jc w:val="center"/>
              <w:rPr>
                <w:rFonts w:eastAsia="Calibri"/>
                <w:b/>
                <w:sz w:val="20"/>
              </w:rPr>
            </w:pPr>
            <w:r w:rsidRPr="006F761D">
              <w:rPr>
                <w:rFonts w:eastAsia="Calibri"/>
                <w:b/>
                <w:sz w:val="20"/>
              </w:rPr>
              <w:t>17</w:t>
            </w:r>
          </w:p>
        </w:tc>
        <w:tc>
          <w:tcPr>
            <w:tcW w:w="2268" w:type="dxa"/>
            <w:shd w:val="clear" w:color="auto" w:fill="auto"/>
            <w:vAlign w:val="center"/>
          </w:tcPr>
          <w:p w14:paraId="6246B060" w14:textId="77777777" w:rsidR="00FD7592" w:rsidRPr="00750480" w:rsidRDefault="00FD7592" w:rsidP="002F4AFE">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after="0" w:line="276" w:lineRule="auto"/>
              <w:ind w:left="709"/>
              <w:rPr>
                <w:rFonts w:eastAsia="Calibri"/>
                <w:b/>
                <w:sz w:val="20"/>
                <w:highlight w:val="yellow"/>
              </w:rPr>
            </w:pPr>
          </w:p>
        </w:tc>
        <w:tc>
          <w:tcPr>
            <w:tcW w:w="3260" w:type="dxa"/>
            <w:shd w:val="clear" w:color="auto" w:fill="auto"/>
            <w:vAlign w:val="center"/>
          </w:tcPr>
          <w:p w14:paraId="4CE939E7" w14:textId="77777777" w:rsidR="00FD7592" w:rsidRPr="002F1857" w:rsidRDefault="00FD7592" w:rsidP="002F4AFE">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after="0" w:line="276" w:lineRule="auto"/>
              <w:ind w:left="709"/>
              <w:rPr>
                <w:rFonts w:eastAsia="Calibri"/>
                <w:b/>
                <w:sz w:val="20"/>
              </w:rPr>
            </w:pPr>
          </w:p>
        </w:tc>
      </w:tr>
    </w:tbl>
    <w:p w14:paraId="34F636DD" w14:textId="77777777" w:rsidR="00FD7592" w:rsidRPr="00831460" w:rsidRDefault="00FD7592" w:rsidP="00FD7592">
      <w:pPr>
        <w:ind w:left="851"/>
        <w:jc w:val="both"/>
        <w:rPr>
          <w:szCs w:val="22"/>
        </w:rPr>
      </w:pPr>
    </w:p>
    <w:p w14:paraId="64A3820B" w14:textId="77777777" w:rsidR="00FD7592" w:rsidRPr="00D95374" w:rsidRDefault="00FD7592" w:rsidP="00FD7592">
      <w:pPr>
        <w:ind w:left="851"/>
        <w:jc w:val="both"/>
        <w:rPr>
          <w:rFonts w:eastAsia="Calibri"/>
          <w:szCs w:val="22"/>
          <w:lang w:val="en-ZA"/>
        </w:rPr>
      </w:pPr>
      <w:r w:rsidRPr="00D95374">
        <w:rPr>
          <w:rFonts w:eastAsia="Calibri"/>
          <w:szCs w:val="22"/>
          <w:lang w:val="en-ZA"/>
        </w:rPr>
        <w:t>Note:</w:t>
      </w:r>
    </w:p>
    <w:p w14:paraId="6FC0BDF4" w14:textId="77777777" w:rsidR="00FD7592" w:rsidRPr="00384817" w:rsidRDefault="00FD7592" w:rsidP="00FD7592">
      <w:pPr>
        <w:ind w:left="851"/>
        <w:jc w:val="both"/>
        <w:rPr>
          <w:color w:val="FF0000"/>
          <w:szCs w:val="22"/>
        </w:rPr>
      </w:pPr>
      <w:r w:rsidRPr="00384817">
        <w:rPr>
          <w:szCs w:val="22"/>
        </w:rPr>
        <w:t>The above-mentioned Skills are just a guide. The Tenderers are free to propose any other relevant Skills Development that will be feasible and benefit the previously disadvantaged communities. This may even include Workplace Integrated Learning (WIL) from the TVET Colleges within the Gert Sibande District Municipality Areas.</w:t>
      </w:r>
    </w:p>
    <w:p w14:paraId="7DE98020" w14:textId="77777777" w:rsidR="00FD7592" w:rsidRDefault="00FD7592" w:rsidP="007F1307">
      <w:pPr>
        <w:pStyle w:val="Heading2"/>
        <w:keepNext w:val="0"/>
        <w:keepLines w:val="0"/>
        <w:numPr>
          <w:ilvl w:val="0"/>
          <w:numId w:val="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before="120" w:after="120"/>
        <w:jc w:val="both"/>
      </w:pPr>
    </w:p>
    <w:p w14:paraId="7C6D3BBA" w14:textId="77777777" w:rsidR="00831460" w:rsidRPr="00831460" w:rsidRDefault="00831460" w:rsidP="00831460">
      <w:pPr>
        <w:ind w:left="851"/>
        <w:jc w:val="both"/>
        <w:rPr>
          <w:szCs w:val="22"/>
        </w:rPr>
      </w:pPr>
    </w:p>
    <w:p w14:paraId="7785A118" w14:textId="456019E0" w:rsidR="00831460" w:rsidRPr="00831460" w:rsidRDefault="00831460" w:rsidP="00F95638">
      <w:pPr>
        <w:pStyle w:val="Heading3"/>
        <w:keepNext w:val="0"/>
        <w:keepLines w:val="0"/>
        <w:numPr>
          <w:ilvl w:val="2"/>
          <w:numId w:val="1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720"/>
          <w:tab w:val="left" w:pos="357"/>
        </w:tabs>
        <w:spacing w:before="120" w:after="120"/>
        <w:jc w:val="both"/>
        <w:rPr>
          <w:szCs w:val="22"/>
        </w:rPr>
      </w:pPr>
      <w:bookmarkStart w:id="163" w:name="_Toc132716165"/>
      <w:r w:rsidRPr="00831460">
        <w:rPr>
          <w:szCs w:val="22"/>
        </w:rPr>
        <w:t>SD&amp;L Performance Retention</w:t>
      </w:r>
      <w:bookmarkEnd w:id="163"/>
    </w:p>
    <w:p w14:paraId="5C820164" w14:textId="049B9F39" w:rsidR="00831460" w:rsidRDefault="00831460" w:rsidP="00831460">
      <w:pPr>
        <w:ind w:left="851"/>
        <w:jc w:val="both"/>
        <w:rPr>
          <w:szCs w:val="22"/>
        </w:rPr>
      </w:pPr>
    </w:p>
    <w:p w14:paraId="03DF859E" w14:textId="44DED15D" w:rsidR="006A04A7" w:rsidRPr="006A04A7" w:rsidRDefault="006A04A7" w:rsidP="006A04A7">
      <w:pPr>
        <w:ind w:left="851"/>
        <w:jc w:val="both"/>
        <w:rPr>
          <w:rFonts w:eastAsia="Calibri"/>
          <w:szCs w:val="22"/>
          <w:lang w:val="en-ZA"/>
        </w:rPr>
      </w:pPr>
      <w:r w:rsidRPr="006A04A7">
        <w:rPr>
          <w:rFonts w:eastAsia="Calibri"/>
          <w:szCs w:val="22"/>
          <w:lang w:val="en-ZA"/>
        </w:rPr>
        <w:t xml:space="preserve">The </w:t>
      </w:r>
      <w:r w:rsidRPr="006A04A7">
        <w:rPr>
          <w:rFonts w:eastAsia="Calibri"/>
          <w:i/>
          <w:iCs/>
          <w:szCs w:val="22"/>
          <w:lang w:val="en-ZA"/>
        </w:rPr>
        <w:t>Supplier</w:t>
      </w:r>
      <w:r w:rsidRPr="006A04A7">
        <w:rPr>
          <w:rFonts w:eastAsia="Calibri"/>
          <w:szCs w:val="22"/>
          <w:lang w:val="en-ZA"/>
        </w:rPr>
        <w:t xml:space="preserve"> shall submit an SDL&amp;I Performance Guarantee equivalent to 0.25% of the Contract Value and shall only be released to the </w:t>
      </w:r>
      <w:r w:rsidRPr="006A04A7">
        <w:rPr>
          <w:rFonts w:eastAsia="Calibri"/>
          <w:i/>
          <w:iCs/>
          <w:szCs w:val="22"/>
          <w:lang w:val="en-ZA"/>
        </w:rPr>
        <w:t>Supplier</w:t>
      </w:r>
      <w:r w:rsidRPr="006A04A7">
        <w:rPr>
          <w:rFonts w:eastAsia="Calibri"/>
          <w:szCs w:val="22"/>
          <w:lang w:val="en-ZA"/>
        </w:rPr>
        <w:t xml:space="preserve"> upon fulfilment of all SDL&amp;I Obligations. </w:t>
      </w:r>
    </w:p>
    <w:p w14:paraId="6137EFA6" w14:textId="201643C6" w:rsidR="006A04A7" w:rsidRDefault="006A04A7" w:rsidP="006A04A7">
      <w:pPr>
        <w:ind w:left="851"/>
        <w:jc w:val="both"/>
        <w:rPr>
          <w:rFonts w:eastAsia="Calibri"/>
          <w:i/>
          <w:iCs/>
          <w:szCs w:val="22"/>
          <w:lang w:val="en-ZA"/>
        </w:rPr>
      </w:pPr>
      <w:r w:rsidRPr="006A04A7">
        <w:rPr>
          <w:rFonts w:eastAsia="Calibri"/>
          <w:szCs w:val="22"/>
          <w:lang w:val="en-ZA"/>
        </w:rPr>
        <w:t xml:space="preserve">The reduction of the percentage and release of the Performance Guarantee in tranches, proportionate to SDL&amp;I’s obligations’ fulfilment, may be negotiated as an incentive to commit to SDL&amp;I Undertakings mentioned above or that may be suggested by the </w:t>
      </w:r>
      <w:r w:rsidRPr="006A04A7">
        <w:rPr>
          <w:rFonts w:eastAsia="Calibri"/>
          <w:i/>
          <w:iCs/>
          <w:szCs w:val="22"/>
          <w:lang w:val="en-ZA"/>
        </w:rPr>
        <w:t>Supplier</w:t>
      </w:r>
      <w:r>
        <w:rPr>
          <w:rFonts w:eastAsia="Calibri"/>
          <w:i/>
          <w:iCs/>
          <w:szCs w:val="22"/>
          <w:lang w:val="en-ZA"/>
        </w:rPr>
        <w:t>.</w:t>
      </w:r>
    </w:p>
    <w:p w14:paraId="1132D0EF" w14:textId="305F6FF5" w:rsidR="006A04A7" w:rsidRPr="00384817" w:rsidRDefault="006A04A7" w:rsidP="006A04A7">
      <w:pPr>
        <w:ind w:left="851"/>
        <w:jc w:val="both"/>
        <w:rPr>
          <w:rFonts w:eastAsia="Calibri"/>
          <w:szCs w:val="22"/>
          <w:lang w:val="en-ZA"/>
        </w:rPr>
      </w:pPr>
    </w:p>
    <w:p w14:paraId="5856D05C" w14:textId="5A96DAE5" w:rsidR="006A04A7" w:rsidRPr="00384817" w:rsidRDefault="006A04A7" w:rsidP="006A04A7">
      <w:pPr>
        <w:ind w:left="851"/>
        <w:jc w:val="both"/>
        <w:rPr>
          <w:rFonts w:eastAsia="Calibri"/>
          <w:szCs w:val="22"/>
          <w:lang w:val="en-ZA"/>
        </w:rPr>
      </w:pPr>
      <w:r w:rsidRPr="00384817">
        <w:rPr>
          <w:rFonts w:eastAsia="Calibri"/>
          <w:szCs w:val="22"/>
          <w:lang w:val="en-ZA"/>
        </w:rPr>
        <w:t xml:space="preserve">The reduction of the percentage and release of the Performance Guarantee in tranches, proportionate to SDL&amp;I’s obligations’ fulfilment, may be negotiated as an incentive to commit to SDL&amp;I Undertakings mentioned above or that may be suggested by the </w:t>
      </w:r>
      <w:r w:rsidRPr="00384817">
        <w:rPr>
          <w:rFonts w:eastAsia="Calibri"/>
          <w:i/>
          <w:iCs/>
          <w:szCs w:val="22"/>
          <w:lang w:val="en-ZA"/>
        </w:rPr>
        <w:t>Supplier.</w:t>
      </w:r>
    </w:p>
    <w:p w14:paraId="4DF49B8B" w14:textId="77777777" w:rsidR="00831460" w:rsidRPr="00831460" w:rsidRDefault="00831460" w:rsidP="00831460">
      <w:pPr>
        <w:ind w:left="851"/>
        <w:jc w:val="both"/>
        <w:rPr>
          <w:szCs w:val="22"/>
        </w:rPr>
      </w:pPr>
    </w:p>
    <w:p w14:paraId="3C000C79" w14:textId="77777777" w:rsidR="00831460" w:rsidRPr="00831460" w:rsidRDefault="00831460" w:rsidP="00F95638">
      <w:pPr>
        <w:pStyle w:val="Heading3"/>
        <w:keepNext w:val="0"/>
        <w:keepLines w:val="0"/>
        <w:numPr>
          <w:ilvl w:val="2"/>
          <w:numId w:val="1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720"/>
          <w:tab w:val="left" w:pos="357"/>
        </w:tabs>
        <w:spacing w:before="120" w:after="120"/>
        <w:jc w:val="both"/>
        <w:rPr>
          <w:szCs w:val="22"/>
        </w:rPr>
      </w:pPr>
      <w:bookmarkStart w:id="164" w:name="_Toc132716166"/>
      <w:r w:rsidRPr="00831460">
        <w:rPr>
          <w:szCs w:val="22"/>
        </w:rPr>
        <w:t>SD&amp;L Reporting and Monitoring Plan</w:t>
      </w:r>
      <w:bookmarkEnd w:id="164"/>
    </w:p>
    <w:p w14:paraId="68EB43CA" w14:textId="77777777" w:rsidR="00831460" w:rsidRPr="00831460" w:rsidRDefault="00831460" w:rsidP="00831460">
      <w:pPr>
        <w:ind w:left="851"/>
        <w:jc w:val="both"/>
        <w:rPr>
          <w:szCs w:val="22"/>
        </w:rPr>
      </w:pPr>
    </w:p>
    <w:p w14:paraId="4BBE67C3" w14:textId="77777777" w:rsidR="006A04A7" w:rsidRPr="00384817" w:rsidRDefault="006A04A7" w:rsidP="00384817">
      <w:pPr>
        <w:ind w:left="851"/>
        <w:jc w:val="both"/>
        <w:rPr>
          <w:rFonts w:eastAsia="Calibri"/>
          <w:szCs w:val="22"/>
        </w:rPr>
      </w:pPr>
      <w:bookmarkStart w:id="165" w:name="OLE_LINK6"/>
      <w:r w:rsidRPr="00384817">
        <w:rPr>
          <w:rFonts w:eastAsia="Calibri"/>
          <w:szCs w:val="22"/>
        </w:rPr>
        <w:t>The suppliers shall on a quarterly basis submit a report to Eskom in accordance with Data Collection Template on their compliance with the SDL&amp;I obligations described above.</w:t>
      </w:r>
      <w:bookmarkEnd w:id="165"/>
    </w:p>
    <w:p w14:paraId="629F7882" w14:textId="77777777" w:rsidR="006A04A7" w:rsidRPr="00384817" w:rsidRDefault="006A04A7" w:rsidP="00384817">
      <w:pPr>
        <w:ind w:left="851"/>
        <w:jc w:val="both"/>
        <w:rPr>
          <w:rFonts w:eastAsia="Calibri"/>
          <w:szCs w:val="22"/>
        </w:rPr>
      </w:pPr>
      <w:r w:rsidRPr="00384817">
        <w:rPr>
          <w:rFonts w:eastAsia="Calibri"/>
          <w:szCs w:val="22"/>
        </w:rPr>
        <w:t>Eskom shall review the SDL&amp;I reports submitted by the suppliers within 30 (thirty) days of receipt of the reports and notify the suppliers in writing if their SDL&amp;I obligations have not been met.</w:t>
      </w:r>
    </w:p>
    <w:p w14:paraId="1ADEF6CF" w14:textId="77777777" w:rsidR="006A04A7" w:rsidRPr="00384817" w:rsidRDefault="006A04A7" w:rsidP="00384817">
      <w:pPr>
        <w:ind w:left="851"/>
        <w:jc w:val="both"/>
        <w:rPr>
          <w:rFonts w:eastAsia="Calibri"/>
          <w:szCs w:val="22"/>
          <w:lang w:val="en-ZA"/>
        </w:rPr>
      </w:pPr>
      <w:r w:rsidRPr="00384817">
        <w:rPr>
          <w:rFonts w:eastAsia="Calibri"/>
          <w:szCs w:val="22"/>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76AF2608" w14:textId="69618CE3" w:rsidR="006A04A7" w:rsidRPr="00384817" w:rsidRDefault="006A04A7" w:rsidP="00384817">
      <w:pPr>
        <w:ind w:left="851"/>
        <w:jc w:val="both"/>
        <w:rPr>
          <w:rFonts w:eastAsia="Calibri"/>
          <w:szCs w:val="22"/>
          <w:lang w:val="en-ZA"/>
        </w:rPr>
      </w:pPr>
      <w:r w:rsidRPr="00384817">
        <w:rPr>
          <w:rFonts w:eastAsia="Calibri"/>
          <w:szCs w:val="22"/>
          <w:lang w:val="en-ZA"/>
        </w:rPr>
        <w:t xml:space="preserve">Every contract shall be accompanied by the SDL&amp;I Implementation Schedule which must be completed by the suppliers and returned to SDL&amp;I representative for acceptance 28 days after </w:t>
      </w:r>
      <w:r w:rsidR="00384817">
        <w:rPr>
          <w:rFonts w:eastAsia="Calibri"/>
          <w:szCs w:val="22"/>
          <w:lang w:val="en-ZA"/>
        </w:rPr>
        <w:t>C</w:t>
      </w:r>
      <w:r w:rsidRPr="00384817">
        <w:rPr>
          <w:rFonts w:eastAsia="Calibri"/>
          <w:szCs w:val="22"/>
          <w:lang w:val="en-ZA"/>
        </w:rPr>
        <w:t>ontract award. This will be used as a reference document for monitoring, measuring, and reporting on the supplier’s progress in delivering on their stated SDL&amp;I commitments.</w:t>
      </w:r>
    </w:p>
    <w:p w14:paraId="090CB7CE" w14:textId="2897314B" w:rsidR="006A04A7" w:rsidRDefault="006A04A7" w:rsidP="00831460">
      <w:pPr>
        <w:ind w:left="851"/>
        <w:jc w:val="both"/>
        <w:rPr>
          <w:szCs w:val="22"/>
        </w:rPr>
      </w:pPr>
    </w:p>
    <w:p w14:paraId="61494ADF" w14:textId="77777777" w:rsidR="00FE0AD6" w:rsidRPr="0091755B" w:rsidRDefault="00FE0AD6" w:rsidP="00935524">
      <w:pPr>
        <w:pStyle w:val="Heading2"/>
        <w:keepNext w:val="0"/>
        <w:keepLines w:val="0"/>
        <w:numPr>
          <w:ilvl w:val="1"/>
          <w:numId w:val="1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before="120" w:after="120"/>
        <w:jc w:val="both"/>
      </w:pPr>
      <w:bookmarkStart w:id="166" w:name="_Toc137798073"/>
      <w:bookmarkStart w:id="167" w:name="_Toc229128277"/>
      <w:bookmarkStart w:id="168" w:name="_Toc232940149"/>
      <w:bookmarkStart w:id="169" w:name="_Toc527722099"/>
      <w:bookmarkStart w:id="170" w:name="_Toc132716167"/>
      <w:r w:rsidRPr="0091755B">
        <w:t>Plant and Materials</w:t>
      </w:r>
      <w:bookmarkEnd w:id="166"/>
      <w:bookmarkEnd w:id="167"/>
      <w:bookmarkEnd w:id="168"/>
      <w:bookmarkEnd w:id="169"/>
      <w:bookmarkEnd w:id="170"/>
    </w:p>
    <w:p w14:paraId="53CA4712" w14:textId="77777777" w:rsidR="00FE0AD6" w:rsidRPr="0091755B" w:rsidRDefault="00FE0AD6" w:rsidP="005874AB">
      <w:pPr>
        <w:jc w:val="both"/>
        <w:rPr>
          <w:sz w:val="24"/>
        </w:rPr>
      </w:pPr>
    </w:p>
    <w:p w14:paraId="12155343" w14:textId="77777777" w:rsidR="00FE0AD6" w:rsidRDefault="00FE0AD6" w:rsidP="00935524">
      <w:pPr>
        <w:pStyle w:val="Heading3"/>
        <w:keepNext w:val="0"/>
        <w:keepLines w:val="0"/>
        <w:numPr>
          <w:ilvl w:val="2"/>
          <w:numId w:val="1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720"/>
          <w:tab w:val="left" w:pos="357"/>
        </w:tabs>
        <w:spacing w:before="120" w:after="120"/>
        <w:jc w:val="both"/>
      </w:pPr>
      <w:bookmarkStart w:id="171" w:name="_Toc137798074"/>
      <w:bookmarkStart w:id="172" w:name="_Toc229128278"/>
      <w:bookmarkStart w:id="173" w:name="_Toc232940150"/>
      <w:bookmarkStart w:id="174" w:name="_Toc527722100"/>
      <w:bookmarkStart w:id="175" w:name="_Toc132716168"/>
      <w:r w:rsidRPr="0091755B">
        <w:rPr>
          <w:rFonts w:ascii="Arial" w:hAnsi="Arial"/>
          <w:sz w:val="24"/>
          <w:szCs w:val="24"/>
        </w:rPr>
        <w:t>Quality</w:t>
      </w:r>
      <w:bookmarkEnd w:id="171"/>
      <w:bookmarkEnd w:id="172"/>
      <w:bookmarkEnd w:id="173"/>
      <w:bookmarkEnd w:id="174"/>
      <w:bookmarkEnd w:id="175"/>
    </w:p>
    <w:p w14:paraId="5727DD06" w14:textId="77777777" w:rsidR="00FE0AD6" w:rsidRDefault="00FE0AD6" w:rsidP="005874AB">
      <w:pPr>
        <w:jc w:val="both"/>
      </w:pPr>
    </w:p>
    <w:p w14:paraId="2F57050D" w14:textId="77777777" w:rsidR="00FE0AD6" w:rsidRPr="0039459A" w:rsidRDefault="00FE0AD6" w:rsidP="005874AB">
      <w:pPr>
        <w:spacing w:line="276" w:lineRule="auto"/>
        <w:ind w:left="851"/>
        <w:jc w:val="both"/>
        <w:rPr>
          <w:szCs w:val="22"/>
        </w:rPr>
      </w:pPr>
      <w:r w:rsidRPr="0039459A">
        <w:rPr>
          <w:szCs w:val="22"/>
        </w:rPr>
        <w:t xml:space="preserve">The relevant </w:t>
      </w:r>
      <w:r>
        <w:rPr>
          <w:szCs w:val="22"/>
        </w:rPr>
        <w:t xml:space="preserve">burner manufacturing requirements </w:t>
      </w:r>
      <w:r w:rsidRPr="0039459A">
        <w:rPr>
          <w:szCs w:val="22"/>
        </w:rPr>
        <w:t xml:space="preserve">for this contract </w:t>
      </w:r>
      <w:r>
        <w:rPr>
          <w:szCs w:val="22"/>
        </w:rPr>
        <w:t>is</w:t>
      </w:r>
      <w:r w:rsidRPr="0039459A">
        <w:rPr>
          <w:szCs w:val="22"/>
        </w:rPr>
        <w:t xml:space="preserve"> specified in the Eskom Burner Manufacturing Standard</w:t>
      </w:r>
      <w:r>
        <w:rPr>
          <w:szCs w:val="22"/>
        </w:rPr>
        <w:t xml:space="preserve"> (Document number </w:t>
      </w:r>
      <w:r w:rsidRPr="00BD16CF">
        <w:rPr>
          <w:szCs w:val="22"/>
        </w:rPr>
        <w:t>240-106027729</w:t>
      </w:r>
      <w:r>
        <w:rPr>
          <w:szCs w:val="22"/>
        </w:rPr>
        <w:t>)</w:t>
      </w:r>
      <w:r w:rsidRPr="0039459A">
        <w:rPr>
          <w:szCs w:val="22"/>
        </w:rPr>
        <w:t xml:space="preserve">. </w:t>
      </w:r>
      <w:r>
        <w:rPr>
          <w:szCs w:val="22"/>
        </w:rPr>
        <w:t>No other code or standard shall be applied to this contract.</w:t>
      </w:r>
    </w:p>
    <w:p w14:paraId="38697D58" w14:textId="77777777" w:rsidR="00FE0AD6" w:rsidRPr="0039459A" w:rsidRDefault="00FE0AD6" w:rsidP="005874AB">
      <w:pPr>
        <w:spacing w:line="276" w:lineRule="auto"/>
        <w:ind w:left="851"/>
        <w:jc w:val="both"/>
        <w:rPr>
          <w:szCs w:val="22"/>
        </w:rPr>
      </w:pPr>
    </w:p>
    <w:p w14:paraId="41FA6698" w14:textId="312CC4EC" w:rsidR="00FE0AD6" w:rsidRDefault="00FE0AD6" w:rsidP="005874AB">
      <w:pPr>
        <w:spacing w:line="276" w:lineRule="auto"/>
        <w:ind w:left="851"/>
        <w:jc w:val="both"/>
        <w:rPr>
          <w:i/>
          <w:szCs w:val="22"/>
        </w:rPr>
      </w:pPr>
      <w:r>
        <w:rPr>
          <w:szCs w:val="22"/>
        </w:rPr>
        <w:t>T</w:t>
      </w:r>
      <w:r w:rsidRPr="0039459A">
        <w:rPr>
          <w:szCs w:val="22"/>
        </w:rPr>
        <w:t xml:space="preserve">he </w:t>
      </w:r>
      <w:r w:rsidRPr="0039459A">
        <w:rPr>
          <w:i/>
          <w:szCs w:val="22"/>
        </w:rPr>
        <w:t xml:space="preserve">Supplier </w:t>
      </w:r>
      <w:r>
        <w:rPr>
          <w:szCs w:val="22"/>
        </w:rPr>
        <w:t>may submit a request for</w:t>
      </w:r>
      <w:r w:rsidRPr="0039459A">
        <w:rPr>
          <w:szCs w:val="22"/>
        </w:rPr>
        <w:t xml:space="preserve"> concession (quality deviation)</w:t>
      </w:r>
      <w:r w:rsidRPr="00014E78">
        <w:rPr>
          <w:szCs w:val="22"/>
        </w:rPr>
        <w:t xml:space="preserve"> </w:t>
      </w:r>
      <w:r>
        <w:rPr>
          <w:szCs w:val="22"/>
        </w:rPr>
        <w:t xml:space="preserve">to the </w:t>
      </w:r>
      <w:r w:rsidRPr="0039459A">
        <w:rPr>
          <w:i/>
          <w:szCs w:val="22"/>
        </w:rPr>
        <w:t>Supply Manager</w:t>
      </w:r>
      <w:r>
        <w:rPr>
          <w:szCs w:val="22"/>
        </w:rPr>
        <w:t xml:space="preserve"> s</w:t>
      </w:r>
      <w:r w:rsidRPr="0039459A">
        <w:rPr>
          <w:szCs w:val="22"/>
        </w:rPr>
        <w:t>hould any manufacturing quality defect be identified</w:t>
      </w:r>
      <w:r>
        <w:rPr>
          <w:szCs w:val="22"/>
        </w:rPr>
        <w:t xml:space="preserve">. The </w:t>
      </w:r>
      <w:r w:rsidRPr="0039459A">
        <w:rPr>
          <w:i/>
          <w:szCs w:val="22"/>
        </w:rPr>
        <w:t>Supplier</w:t>
      </w:r>
      <w:r>
        <w:rPr>
          <w:szCs w:val="22"/>
        </w:rPr>
        <w:t xml:space="preserve"> shall apply for the concession using the </w:t>
      </w:r>
      <w:r w:rsidRPr="003771BE">
        <w:rPr>
          <w:i/>
          <w:szCs w:val="22"/>
        </w:rPr>
        <w:t>Purchaser’s</w:t>
      </w:r>
      <w:r>
        <w:rPr>
          <w:szCs w:val="22"/>
        </w:rPr>
        <w:t xml:space="preserve"> concession and deviation disposition notice template (Document number </w:t>
      </w:r>
      <w:r w:rsidRPr="00BD16CF">
        <w:rPr>
          <w:szCs w:val="22"/>
        </w:rPr>
        <w:t>240-</w:t>
      </w:r>
      <w:r>
        <w:rPr>
          <w:szCs w:val="22"/>
        </w:rPr>
        <w:t>53114086)</w:t>
      </w:r>
      <w:r w:rsidRPr="0039459A">
        <w:rPr>
          <w:szCs w:val="22"/>
        </w:rPr>
        <w:t xml:space="preserve">. </w:t>
      </w:r>
      <w:r>
        <w:rPr>
          <w:szCs w:val="22"/>
        </w:rPr>
        <w:t xml:space="preserve"> The concession request shall be accompanied by a Non</w:t>
      </w:r>
      <w:r w:rsidR="005D490C">
        <w:rPr>
          <w:szCs w:val="22"/>
        </w:rPr>
        <w:t>-</w:t>
      </w:r>
      <w:r>
        <w:rPr>
          <w:szCs w:val="22"/>
        </w:rPr>
        <w:t xml:space="preserve">conformity product report (Document number </w:t>
      </w:r>
      <w:r w:rsidRPr="00E31731">
        <w:rPr>
          <w:szCs w:val="22"/>
        </w:rPr>
        <w:t>240-53114084</w:t>
      </w:r>
      <w:r>
        <w:rPr>
          <w:szCs w:val="22"/>
        </w:rPr>
        <w:t xml:space="preserve">) duly completed by the </w:t>
      </w:r>
      <w:r w:rsidRPr="0039459A">
        <w:rPr>
          <w:i/>
          <w:szCs w:val="22"/>
        </w:rPr>
        <w:t>Supplier</w:t>
      </w:r>
      <w:r w:rsidRPr="0039459A">
        <w:rPr>
          <w:szCs w:val="22"/>
        </w:rPr>
        <w:t>.</w:t>
      </w:r>
      <w:r>
        <w:rPr>
          <w:szCs w:val="22"/>
        </w:rPr>
        <w:t xml:space="preserve"> A deviation from a critical tolerance will result in an immediate rejection of the concession request. </w:t>
      </w:r>
      <w:r w:rsidRPr="0039459A">
        <w:rPr>
          <w:szCs w:val="22"/>
        </w:rPr>
        <w:t>The approval of concession</w:t>
      </w:r>
      <w:r>
        <w:rPr>
          <w:szCs w:val="22"/>
        </w:rPr>
        <w:t>s</w:t>
      </w:r>
      <w:r w:rsidRPr="0039459A">
        <w:rPr>
          <w:szCs w:val="22"/>
        </w:rPr>
        <w:t xml:space="preserve"> is at </w:t>
      </w:r>
      <w:r>
        <w:rPr>
          <w:szCs w:val="22"/>
        </w:rPr>
        <w:t xml:space="preserve">the </w:t>
      </w:r>
      <w:r w:rsidRPr="0039459A">
        <w:rPr>
          <w:szCs w:val="22"/>
        </w:rPr>
        <w:t xml:space="preserve">sole discretion of the </w:t>
      </w:r>
      <w:r w:rsidRPr="0039459A">
        <w:rPr>
          <w:i/>
          <w:szCs w:val="22"/>
        </w:rPr>
        <w:t xml:space="preserve">Supply Manager. </w:t>
      </w:r>
      <w:r w:rsidRPr="0039459A">
        <w:rPr>
          <w:szCs w:val="22"/>
        </w:rPr>
        <w:t xml:space="preserve">Approval of concessions may take up to 14 days. In </w:t>
      </w:r>
      <w:r>
        <w:rPr>
          <w:szCs w:val="22"/>
        </w:rPr>
        <w:t xml:space="preserve">the event </w:t>
      </w:r>
      <w:r w:rsidRPr="0039459A">
        <w:rPr>
          <w:szCs w:val="22"/>
        </w:rPr>
        <w:t xml:space="preserve">of </w:t>
      </w:r>
      <w:r>
        <w:rPr>
          <w:szCs w:val="22"/>
        </w:rPr>
        <w:t xml:space="preserve">a rejection of </w:t>
      </w:r>
      <w:r w:rsidRPr="0039459A">
        <w:rPr>
          <w:szCs w:val="22"/>
        </w:rPr>
        <w:t xml:space="preserve">a concession, the component will have to be re-manufactured </w:t>
      </w:r>
      <w:r>
        <w:rPr>
          <w:szCs w:val="22"/>
        </w:rPr>
        <w:t xml:space="preserve">or corrected </w:t>
      </w:r>
      <w:r w:rsidRPr="0039459A">
        <w:rPr>
          <w:szCs w:val="22"/>
        </w:rPr>
        <w:t xml:space="preserve">at the cost of the </w:t>
      </w:r>
      <w:r w:rsidRPr="0039459A">
        <w:rPr>
          <w:i/>
          <w:szCs w:val="22"/>
        </w:rPr>
        <w:t>Supplier.</w:t>
      </w:r>
      <w:r>
        <w:rPr>
          <w:i/>
          <w:szCs w:val="22"/>
        </w:rPr>
        <w:t xml:space="preserve"> </w:t>
      </w:r>
    </w:p>
    <w:p w14:paraId="1D8B6069" w14:textId="77777777" w:rsidR="007F1307" w:rsidRPr="0039459A" w:rsidRDefault="007F1307" w:rsidP="005874AB">
      <w:pPr>
        <w:spacing w:line="276" w:lineRule="auto"/>
        <w:ind w:left="851"/>
        <w:jc w:val="both"/>
        <w:rPr>
          <w:szCs w:val="22"/>
        </w:rPr>
      </w:pPr>
    </w:p>
    <w:p w14:paraId="3E3EB5F4" w14:textId="77777777" w:rsidR="00FE0AD6" w:rsidRPr="00BD16CF" w:rsidRDefault="00FE0AD6" w:rsidP="00935524">
      <w:pPr>
        <w:pStyle w:val="Heading3"/>
        <w:keepNext w:val="0"/>
        <w:keepLines w:val="0"/>
        <w:numPr>
          <w:ilvl w:val="2"/>
          <w:numId w:val="1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720"/>
          <w:tab w:val="left" w:pos="357"/>
        </w:tabs>
        <w:spacing w:before="120" w:after="120"/>
        <w:jc w:val="both"/>
        <w:rPr>
          <w:sz w:val="24"/>
          <w:szCs w:val="24"/>
        </w:rPr>
      </w:pPr>
      <w:bookmarkStart w:id="176" w:name="_Toc137798076"/>
      <w:bookmarkStart w:id="177" w:name="_Toc229128280"/>
      <w:bookmarkStart w:id="178" w:name="_Toc232940152"/>
      <w:bookmarkStart w:id="179" w:name="_Toc527722101"/>
      <w:bookmarkStart w:id="180" w:name="_Toc132716169"/>
      <w:r w:rsidRPr="00BD16CF">
        <w:rPr>
          <w:i/>
          <w:sz w:val="24"/>
          <w:szCs w:val="24"/>
        </w:rPr>
        <w:t>Supplier</w:t>
      </w:r>
      <w:r w:rsidRPr="00BD16CF">
        <w:rPr>
          <w:sz w:val="24"/>
          <w:szCs w:val="24"/>
        </w:rPr>
        <w:t>’s procurement of Plant and Materials</w:t>
      </w:r>
      <w:bookmarkEnd w:id="176"/>
      <w:bookmarkEnd w:id="177"/>
      <w:bookmarkEnd w:id="178"/>
      <w:bookmarkEnd w:id="179"/>
      <w:bookmarkEnd w:id="180"/>
    </w:p>
    <w:p w14:paraId="06D7183A" w14:textId="77777777" w:rsidR="00FE0AD6" w:rsidRPr="00380480" w:rsidRDefault="00FE0AD6" w:rsidP="005874AB">
      <w:pPr>
        <w:jc w:val="both"/>
      </w:pPr>
    </w:p>
    <w:p w14:paraId="04C92099" w14:textId="77777777" w:rsidR="00FE0AD6" w:rsidRPr="00BD16CF" w:rsidRDefault="00FE0AD6" w:rsidP="005874AB">
      <w:pPr>
        <w:spacing w:line="276" w:lineRule="auto"/>
        <w:ind w:left="851"/>
        <w:jc w:val="both"/>
        <w:rPr>
          <w:szCs w:val="22"/>
        </w:rPr>
      </w:pPr>
      <w:r w:rsidRPr="00BD16CF">
        <w:rPr>
          <w:szCs w:val="22"/>
        </w:rPr>
        <w:t xml:space="preserve">The </w:t>
      </w:r>
      <w:r w:rsidRPr="00BD16CF">
        <w:rPr>
          <w:i/>
          <w:szCs w:val="22"/>
        </w:rPr>
        <w:t>Supplier</w:t>
      </w:r>
      <w:r w:rsidRPr="00BD16CF">
        <w:rPr>
          <w:szCs w:val="22"/>
        </w:rPr>
        <w:t xml:space="preserve"> is responsible for his own procurement of Plant and Materials and will conform as stated in the Goods Information. The </w:t>
      </w:r>
      <w:r w:rsidRPr="00BD16CF">
        <w:rPr>
          <w:i/>
          <w:szCs w:val="22"/>
        </w:rPr>
        <w:t>Supplier</w:t>
      </w:r>
      <w:r w:rsidRPr="00BD16CF">
        <w:rPr>
          <w:szCs w:val="22"/>
        </w:rPr>
        <w:t xml:space="preserve"> submits a complete list of suppliers used for different components</w:t>
      </w:r>
      <w:r>
        <w:rPr>
          <w:szCs w:val="22"/>
        </w:rPr>
        <w:t xml:space="preserve"> within 4 weeks of the award of the contract</w:t>
      </w:r>
      <w:r w:rsidRPr="00BD16CF">
        <w:rPr>
          <w:szCs w:val="22"/>
        </w:rPr>
        <w:t>.</w:t>
      </w:r>
    </w:p>
    <w:p w14:paraId="32F4318C" w14:textId="77777777" w:rsidR="00FE0AD6" w:rsidRPr="00380480" w:rsidRDefault="00FE0AD6" w:rsidP="005874AB">
      <w:pPr>
        <w:jc w:val="both"/>
      </w:pPr>
    </w:p>
    <w:p w14:paraId="5D1DA8E4" w14:textId="77777777" w:rsidR="00FE0AD6" w:rsidRPr="00BD16CF" w:rsidRDefault="00FE0AD6" w:rsidP="00935524">
      <w:pPr>
        <w:pStyle w:val="Heading3"/>
        <w:keepNext w:val="0"/>
        <w:keepLines w:val="0"/>
        <w:numPr>
          <w:ilvl w:val="2"/>
          <w:numId w:val="1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720"/>
          <w:tab w:val="left" w:pos="357"/>
        </w:tabs>
        <w:spacing w:before="120" w:after="120"/>
        <w:jc w:val="both"/>
        <w:rPr>
          <w:sz w:val="24"/>
          <w:szCs w:val="24"/>
        </w:rPr>
      </w:pPr>
      <w:bookmarkStart w:id="181" w:name="_Toc137798077"/>
      <w:bookmarkStart w:id="182" w:name="_Toc229128281"/>
      <w:bookmarkStart w:id="183" w:name="_Toc232940153"/>
      <w:bookmarkStart w:id="184" w:name="_Toc527722102"/>
      <w:bookmarkStart w:id="185" w:name="_Toc132716170"/>
      <w:r w:rsidRPr="00BD16CF">
        <w:rPr>
          <w:sz w:val="24"/>
          <w:szCs w:val="24"/>
        </w:rPr>
        <w:t>Spares and consumables</w:t>
      </w:r>
      <w:bookmarkEnd w:id="181"/>
      <w:bookmarkEnd w:id="182"/>
      <w:bookmarkEnd w:id="183"/>
      <w:bookmarkEnd w:id="184"/>
      <w:bookmarkEnd w:id="185"/>
    </w:p>
    <w:p w14:paraId="55E51548" w14:textId="77777777" w:rsidR="00FE0AD6" w:rsidRPr="00380480" w:rsidRDefault="00FE0AD6" w:rsidP="005874AB">
      <w:pPr>
        <w:jc w:val="both"/>
      </w:pPr>
    </w:p>
    <w:p w14:paraId="506E5EEB" w14:textId="77777777" w:rsidR="00FE0AD6" w:rsidRPr="00FE0AD6" w:rsidRDefault="00FE0AD6" w:rsidP="005874AB">
      <w:pPr>
        <w:spacing w:line="276" w:lineRule="auto"/>
        <w:ind w:left="851"/>
        <w:jc w:val="both"/>
        <w:rPr>
          <w:szCs w:val="22"/>
        </w:rPr>
      </w:pPr>
      <w:r>
        <w:rPr>
          <w:szCs w:val="22"/>
        </w:rPr>
        <w:t xml:space="preserve">The Supplier shall provide burner spares as indicated in section </w:t>
      </w:r>
      <w:r>
        <w:rPr>
          <w:szCs w:val="22"/>
        </w:rPr>
        <w:fldChar w:fldCharType="begin"/>
      </w:r>
      <w:r>
        <w:rPr>
          <w:szCs w:val="22"/>
        </w:rPr>
        <w:instrText xml:space="preserve"> REF _Ref527624844 \r \h </w:instrText>
      </w:r>
      <w:r w:rsidR="005874AB">
        <w:rPr>
          <w:szCs w:val="22"/>
        </w:rPr>
        <w:instrText xml:space="preserve"> \* MERGEFORMAT </w:instrText>
      </w:r>
      <w:r>
        <w:rPr>
          <w:szCs w:val="22"/>
        </w:rPr>
      </w:r>
      <w:r>
        <w:rPr>
          <w:szCs w:val="22"/>
        </w:rPr>
        <w:fldChar w:fldCharType="separate"/>
      </w:r>
      <w:r w:rsidR="00823C47">
        <w:rPr>
          <w:szCs w:val="22"/>
        </w:rPr>
        <w:t>2</w:t>
      </w:r>
      <w:r>
        <w:rPr>
          <w:szCs w:val="22"/>
        </w:rPr>
        <w:fldChar w:fldCharType="end"/>
      </w:r>
      <w:r>
        <w:rPr>
          <w:szCs w:val="22"/>
        </w:rPr>
        <w:fldChar w:fldCharType="begin"/>
      </w:r>
      <w:r>
        <w:rPr>
          <w:szCs w:val="22"/>
        </w:rPr>
        <w:instrText xml:space="preserve"> REF _Ref527634554 \r \h </w:instrText>
      </w:r>
      <w:r w:rsidR="005874AB">
        <w:rPr>
          <w:szCs w:val="22"/>
        </w:rPr>
        <w:instrText xml:space="preserve"> \* MERGEFORMAT </w:instrText>
      </w:r>
      <w:r>
        <w:rPr>
          <w:szCs w:val="22"/>
        </w:rPr>
      </w:r>
      <w:r>
        <w:rPr>
          <w:szCs w:val="22"/>
        </w:rPr>
        <w:fldChar w:fldCharType="separate"/>
      </w:r>
      <w:r w:rsidR="00823C47">
        <w:rPr>
          <w:szCs w:val="22"/>
        </w:rPr>
        <w:t>b)</w:t>
      </w:r>
      <w:r>
        <w:rPr>
          <w:szCs w:val="22"/>
        </w:rPr>
        <w:fldChar w:fldCharType="end"/>
      </w:r>
      <w:r>
        <w:rPr>
          <w:szCs w:val="22"/>
        </w:rPr>
        <w:t xml:space="preserve"> above.</w:t>
      </w:r>
    </w:p>
    <w:p w14:paraId="353C4F90" w14:textId="77777777" w:rsidR="00FE0AD6" w:rsidRPr="00380480" w:rsidRDefault="00FE0AD6" w:rsidP="005874AB">
      <w:pPr>
        <w:jc w:val="both"/>
      </w:pPr>
    </w:p>
    <w:p w14:paraId="65C51A42" w14:textId="77777777" w:rsidR="00FE0AD6" w:rsidRDefault="00FE0AD6" w:rsidP="00935524">
      <w:pPr>
        <w:pStyle w:val="Heading2"/>
        <w:keepNext w:val="0"/>
        <w:keepLines w:val="0"/>
        <w:numPr>
          <w:ilvl w:val="1"/>
          <w:numId w:val="1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before="120" w:after="120"/>
        <w:jc w:val="both"/>
      </w:pPr>
      <w:bookmarkStart w:id="186" w:name="_Toc137798078"/>
      <w:bookmarkStart w:id="187" w:name="_Toc229128282"/>
      <w:bookmarkStart w:id="188" w:name="_Toc232940154"/>
      <w:bookmarkStart w:id="189" w:name="_Toc527722103"/>
      <w:bookmarkStart w:id="190" w:name="_Toc132716171"/>
      <w:r>
        <w:t>Tests and inspections before delivery</w:t>
      </w:r>
      <w:bookmarkEnd w:id="186"/>
      <w:bookmarkEnd w:id="187"/>
      <w:bookmarkEnd w:id="188"/>
      <w:bookmarkEnd w:id="189"/>
      <w:bookmarkEnd w:id="190"/>
    </w:p>
    <w:p w14:paraId="558D32BD" w14:textId="77777777" w:rsidR="00FE0AD6" w:rsidRDefault="00FE0AD6" w:rsidP="005874AB">
      <w:pPr>
        <w:jc w:val="both"/>
      </w:pPr>
    </w:p>
    <w:p w14:paraId="24E0518E" w14:textId="77777777" w:rsidR="00FE0AD6" w:rsidRDefault="00FE0AD6" w:rsidP="005874AB">
      <w:pPr>
        <w:spacing w:line="276" w:lineRule="auto"/>
        <w:ind w:left="709"/>
        <w:jc w:val="both"/>
        <w:rPr>
          <w:szCs w:val="22"/>
        </w:rPr>
      </w:pPr>
      <w:r w:rsidRPr="00BD16CF">
        <w:rPr>
          <w:szCs w:val="22"/>
        </w:rPr>
        <w:t xml:space="preserve">The material tests and component inspections are to be carried out as per </w:t>
      </w:r>
      <w:r>
        <w:rPr>
          <w:szCs w:val="22"/>
        </w:rPr>
        <w:t xml:space="preserve">the </w:t>
      </w:r>
      <w:r w:rsidRPr="00BD16CF">
        <w:rPr>
          <w:szCs w:val="22"/>
        </w:rPr>
        <w:t xml:space="preserve">approved Inspection and Test plan (according to QM 58). All stainless steel </w:t>
      </w:r>
      <w:r>
        <w:rPr>
          <w:szCs w:val="22"/>
        </w:rPr>
        <w:t xml:space="preserve">welds shall be 10% X-rayed and all </w:t>
      </w:r>
      <w:r w:rsidRPr="00BD16CF">
        <w:rPr>
          <w:szCs w:val="22"/>
        </w:rPr>
        <w:t xml:space="preserve">T-joint welds shall be </w:t>
      </w:r>
      <w:r>
        <w:rPr>
          <w:szCs w:val="22"/>
        </w:rPr>
        <w:t xml:space="preserve">100% </w:t>
      </w:r>
      <w:r w:rsidRPr="00BD16CF">
        <w:rPr>
          <w:szCs w:val="22"/>
        </w:rPr>
        <w:t>x-rayed.</w:t>
      </w:r>
      <w:r>
        <w:rPr>
          <w:szCs w:val="22"/>
        </w:rPr>
        <w:t xml:space="preserve"> All other welds shall be subjected to 100% dye penetrant</w:t>
      </w:r>
      <w:r w:rsidR="00431168">
        <w:rPr>
          <w:szCs w:val="22"/>
        </w:rPr>
        <w:t xml:space="preserve"> or</w:t>
      </w:r>
      <w:r w:rsidR="001312A5">
        <w:rPr>
          <w:szCs w:val="22"/>
        </w:rPr>
        <w:t xml:space="preserve"> MPI</w:t>
      </w:r>
      <w:r>
        <w:rPr>
          <w:szCs w:val="22"/>
        </w:rPr>
        <w:t xml:space="preserve"> testing. </w:t>
      </w:r>
    </w:p>
    <w:p w14:paraId="4CA586B5" w14:textId="77777777" w:rsidR="00FE0AD6" w:rsidRDefault="00FE0AD6" w:rsidP="005874AB">
      <w:pPr>
        <w:spacing w:line="276" w:lineRule="auto"/>
        <w:ind w:left="709"/>
        <w:jc w:val="both"/>
        <w:rPr>
          <w:szCs w:val="22"/>
        </w:rPr>
      </w:pPr>
    </w:p>
    <w:p w14:paraId="052DAA98" w14:textId="77777777" w:rsidR="00FE0AD6" w:rsidRDefault="00FE0AD6" w:rsidP="005874AB">
      <w:pPr>
        <w:spacing w:line="276" w:lineRule="auto"/>
        <w:ind w:left="709"/>
        <w:jc w:val="both"/>
        <w:rPr>
          <w:szCs w:val="22"/>
        </w:rPr>
      </w:pPr>
      <w:r>
        <w:rPr>
          <w:szCs w:val="22"/>
        </w:rPr>
        <w:t xml:space="preserve">The </w:t>
      </w:r>
      <w:r w:rsidRPr="00072A71">
        <w:rPr>
          <w:i/>
          <w:szCs w:val="22"/>
        </w:rPr>
        <w:t>Purchaser</w:t>
      </w:r>
      <w:r>
        <w:rPr>
          <w:szCs w:val="22"/>
        </w:rPr>
        <w:t xml:space="preserve"> reserves the right to request X-rays on all other welds on the burner or increase the inspection criteria, should the welding quality be questionable. The </w:t>
      </w:r>
      <w:r w:rsidRPr="002474E1">
        <w:rPr>
          <w:i/>
          <w:szCs w:val="22"/>
        </w:rPr>
        <w:t>Supplier</w:t>
      </w:r>
      <w:r>
        <w:rPr>
          <w:szCs w:val="22"/>
        </w:rPr>
        <w:t xml:space="preserve"> shall be liable for the costs to correct the weld, and the cost of the x-rays and other associated non-destructive testing in the event that the weld fails the inspection criteria.</w:t>
      </w:r>
    </w:p>
    <w:p w14:paraId="43F63EB8" w14:textId="77777777" w:rsidR="00FE0AD6" w:rsidRDefault="00FE0AD6" w:rsidP="005874AB">
      <w:pPr>
        <w:spacing w:line="276" w:lineRule="auto"/>
        <w:jc w:val="both"/>
        <w:rPr>
          <w:szCs w:val="22"/>
        </w:rPr>
      </w:pPr>
    </w:p>
    <w:p w14:paraId="58D0E6D8" w14:textId="77777777" w:rsidR="00FE0AD6" w:rsidRDefault="00FE0AD6" w:rsidP="00935524">
      <w:pPr>
        <w:pStyle w:val="Heading3"/>
        <w:keepNext w:val="0"/>
        <w:keepLines w:val="0"/>
        <w:numPr>
          <w:ilvl w:val="2"/>
          <w:numId w:val="1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720"/>
          <w:tab w:val="left" w:pos="357"/>
        </w:tabs>
        <w:spacing w:before="120" w:after="120"/>
        <w:jc w:val="both"/>
      </w:pPr>
      <w:bookmarkStart w:id="191" w:name="_Toc527722104"/>
      <w:bookmarkStart w:id="192" w:name="_Toc132716172"/>
      <w:r>
        <w:t>Welding process</w:t>
      </w:r>
      <w:bookmarkEnd w:id="191"/>
      <w:bookmarkEnd w:id="192"/>
    </w:p>
    <w:p w14:paraId="6134C9AE" w14:textId="77777777" w:rsidR="006544BD" w:rsidRDefault="00FE0AD6" w:rsidP="006544BD">
      <w:pPr>
        <w:ind w:left="851"/>
        <w:jc w:val="both"/>
        <w:rPr>
          <w:szCs w:val="22"/>
        </w:rPr>
      </w:pPr>
      <w:r w:rsidRPr="0098673B">
        <w:rPr>
          <w:szCs w:val="22"/>
        </w:rPr>
        <w:t xml:space="preserve">All stainless steel shall be welded with the TIG </w:t>
      </w:r>
      <w:r>
        <w:rPr>
          <w:szCs w:val="22"/>
        </w:rPr>
        <w:t xml:space="preserve">welding </w:t>
      </w:r>
      <w:r w:rsidRPr="0098673B">
        <w:rPr>
          <w:szCs w:val="22"/>
        </w:rPr>
        <w:t xml:space="preserve">process. </w:t>
      </w:r>
    </w:p>
    <w:p w14:paraId="4129F08D" w14:textId="77777777" w:rsidR="00FE0AD6" w:rsidRDefault="00FE0AD6" w:rsidP="005874AB">
      <w:pPr>
        <w:ind w:left="851"/>
        <w:jc w:val="both"/>
        <w:rPr>
          <w:szCs w:val="22"/>
        </w:rPr>
      </w:pPr>
    </w:p>
    <w:p w14:paraId="00FE30FC" w14:textId="77777777" w:rsidR="00FE0AD6" w:rsidRPr="00C245E4" w:rsidRDefault="00FE0AD6" w:rsidP="005874AB">
      <w:pPr>
        <w:spacing w:line="276" w:lineRule="auto"/>
        <w:ind w:left="851"/>
        <w:jc w:val="both"/>
        <w:rPr>
          <w:szCs w:val="22"/>
        </w:rPr>
      </w:pPr>
      <w:r>
        <w:rPr>
          <w:szCs w:val="22"/>
        </w:rPr>
        <w:t xml:space="preserve">The distortion of components due to welding is a concern for the </w:t>
      </w:r>
      <w:r>
        <w:rPr>
          <w:i/>
          <w:szCs w:val="22"/>
        </w:rPr>
        <w:t>Purchaser</w:t>
      </w:r>
      <w:r w:rsidRPr="00C245E4">
        <w:rPr>
          <w:i/>
          <w:szCs w:val="22"/>
        </w:rPr>
        <w:t>.</w:t>
      </w:r>
      <w:r>
        <w:rPr>
          <w:szCs w:val="22"/>
        </w:rPr>
        <w:t xml:space="preserve"> It is therefore recommended that selected parts of the burner be manufactured in engineering design manufacturing jigs to control the degree of distortion. These jigs shall become the property of Eskom on completion of the project, and shall be delivered to site. </w:t>
      </w:r>
    </w:p>
    <w:p w14:paraId="3BD9D9CD" w14:textId="47DDBF9B" w:rsidR="001312A5" w:rsidRDefault="001312A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Arial Bold" w:hAnsi="Arial Bold"/>
          <w:b/>
          <w:caps/>
          <w:szCs w:val="20"/>
        </w:rPr>
      </w:pPr>
      <w:bookmarkStart w:id="193" w:name="_Toc137798079"/>
      <w:bookmarkStart w:id="194" w:name="_Toc229128283"/>
      <w:bookmarkStart w:id="195" w:name="_Toc232940155"/>
    </w:p>
    <w:p w14:paraId="2F855E6F" w14:textId="77777777" w:rsidR="00FE0AD6" w:rsidRDefault="00FE0AD6" w:rsidP="00935524">
      <w:pPr>
        <w:pStyle w:val="Heading2"/>
        <w:keepNext w:val="0"/>
        <w:keepLines w:val="0"/>
        <w:numPr>
          <w:ilvl w:val="1"/>
          <w:numId w:val="1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before="120" w:after="120"/>
        <w:jc w:val="both"/>
      </w:pPr>
      <w:bookmarkStart w:id="196" w:name="_Toc527722105"/>
      <w:bookmarkStart w:id="197" w:name="_Toc132716173"/>
      <w:r w:rsidRPr="00380480">
        <w:t xml:space="preserve">Marking </w:t>
      </w:r>
      <w:bookmarkEnd w:id="193"/>
      <w:bookmarkEnd w:id="194"/>
      <w:bookmarkEnd w:id="195"/>
      <w:r>
        <w:t xml:space="preserve">of </w:t>
      </w:r>
      <w:r w:rsidRPr="00CD2C64">
        <w:rPr>
          <w:i/>
        </w:rPr>
        <w:t>goods</w:t>
      </w:r>
      <w:r>
        <w:t xml:space="preserve"> before delivery</w:t>
      </w:r>
      <w:bookmarkEnd w:id="196"/>
      <w:bookmarkEnd w:id="197"/>
    </w:p>
    <w:p w14:paraId="2A849919" w14:textId="77777777" w:rsidR="00FE0AD6" w:rsidRDefault="00FE0AD6" w:rsidP="005874AB">
      <w:pPr>
        <w:jc w:val="both"/>
      </w:pPr>
    </w:p>
    <w:p w14:paraId="3BF22694" w14:textId="77777777" w:rsidR="00FE0AD6" w:rsidRDefault="00FE0AD6" w:rsidP="005874AB">
      <w:pPr>
        <w:spacing w:line="276" w:lineRule="auto"/>
        <w:ind w:left="709"/>
        <w:jc w:val="both"/>
        <w:rPr>
          <w:szCs w:val="22"/>
        </w:rPr>
      </w:pPr>
      <w:r w:rsidRPr="00BD16CF">
        <w:rPr>
          <w:szCs w:val="22"/>
        </w:rPr>
        <w:t xml:space="preserve">All the main burner components are </w:t>
      </w:r>
      <w:r>
        <w:rPr>
          <w:szCs w:val="22"/>
        </w:rPr>
        <w:t xml:space="preserve">soft </w:t>
      </w:r>
      <w:r w:rsidRPr="00BD16CF">
        <w:rPr>
          <w:szCs w:val="22"/>
        </w:rPr>
        <w:t xml:space="preserve">stamped </w:t>
      </w:r>
      <w:r>
        <w:rPr>
          <w:szCs w:val="22"/>
        </w:rPr>
        <w:t xml:space="preserve">(low stress) </w:t>
      </w:r>
      <w:r w:rsidRPr="00BD16CF">
        <w:rPr>
          <w:szCs w:val="22"/>
        </w:rPr>
        <w:t>with unique serial numbers for traceability.</w:t>
      </w:r>
      <w:r>
        <w:rPr>
          <w:szCs w:val="22"/>
        </w:rPr>
        <w:t xml:space="preserve"> </w:t>
      </w:r>
    </w:p>
    <w:p w14:paraId="53BED514" w14:textId="77777777" w:rsidR="00FE0AD6" w:rsidRDefault="00FE0AD6" w:rsidP="005874AB">
      <w:pPr>
        <w:spacing w:line="276" w:lineRule="auto"/>
        <w:ind w:left="709"/>
        <w:jc w:val="both"/>
        <w:rPr>
          <w:szCs w:val="22"/>
        </w:rPr>
      </w:pPr>
    </w:p>
    <w:p w14:paraId="5B014DE2" w14:textId="77777777" w:rsidR="00FE0AD6" w:rsidRDefault="00FE0AD6" w:rsidP="005874AB">
      <w:pPr>
        <w:spacing w:line="276" w:lineRule="auto"/>
        <w:ind w:left="709"/>
        <w:jc w:val="both"/>
        <w:rPr>
          <w:szCs w:val="22"/>
        </w:rPr>
      </w:pPr>
      <w:r>
        <w:rPr>
          <w:szCs w:val="22"/>
        </w:rPr>
        <w:t xml:space="preserve">The </w:t>
      </w:r>
      <w:r w:rsidRPr="002A5218">
        <w:rPr>
          <w:i/>
          <w:szCs w:val="22"/>
        </w:rPr>
        <w:t>Supplier</w:t>
      </w:r>
      <w:r>
        <w:rPr>
          <w:i/>
          <w:szCs w:val="22"/>
        </w:rPr>
        <w:t xml:space="preserve"> </w:t>
      </w:r>
      <w:r>
        <w:rPr>
          <w:szCs w:val="22"/>
        </w:rPr>
        <w:t xml:space="preserve">shall not under any circumstances </w:t>
      </w:r>
      <w:r w:rsidR="006544BD">
        <w:rPr>
          <w:szCs w:val="22"/>
        </w:rPr>
        <w:t>display</w:t>
      </w:r>
      <w:r>
        <w:rPr>
          <w:szCs w:val="22"/>
        </w:rPr>
        <w:t xml:space="preserve"> his name or company logo on the manufactured goods.</w:t>
      </w:r>
    </w:p>
    <w:p w14:paraId="5C15CD56" w14:textId="77777777" w:rsidR="00FE0AD6" w:rsidRDefault="00FE0AD6" w:rsidP="005874AB">
      <w:pPr>
        <w:spacing w:line="276" w:lineRule="auto"/>
        <w:ind w:left="709"/>
        <w:jc w:val="both"/>
        <w:rPr>
          <w:szCs w:val="22"/>
        </w:rPr>
      </w:pPr>
    </w:p>
    <w:p w14:paraId="4B734E35" w14:textId="77777777" w:rsidR="00FE0AD6" w:rsidRDefault="00FE0AD6" w:rsidP="00935524">
      <w:pPr>
        <w:pStyle w:val="Heading1"/>
        <w:keepLines w:val="0"/>
        <w:numPr>
          <w:ilvl w:val="0"/>
          <w:numId w:val="1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before="240" w:after="240"/>
        <w:jc w:val="both"/>
      </w:pPr>
      <w:bookmarkStart w:id="198" w:name="_Toc137798082"/>
      <w:bookmarkStart w:id="199" w:name="_Toc229128285"/>
      <w:bookmarkStart w:id="200" w:name="_Toc232940157"/>
      <w:bookmarkStart w:id="201" w:name="_Toc527722106"/>
      <w:bookmarkStart w:id="202" w:name="_Toc132716174"/>
      <w:r>
        <w:t>Delivery to site</w:t>
      </w:r>
      <w:bookmarkEnd w:id="198"/>
      <w:bookmarkEnd w:id="199"/>
      <w:bookmarkEnd w:id="200"/>
      <w:bookmarkEnd w:id="201"/>
      <w:bookmarkEnd w:id="202"/>
    </w:p>
    <w:p w14:paraId="218C2BA9" w14:textId="77777777" w:rsidR="00FE0AD6" w:rsidRPr="005874AB" w:rsidRDefault="00FE0AD6" w:rsidP="00935524">
      <w:pPr>
        <w:numPr>
          <w:ilvl w:val="0"/>
          <w:numId w:val="18"/>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after="0" w:line="276" w:lineRule="auto"/>
        <w:ind w:hanging="294"/>
        <w:jc w:val="both"/>
        <w:rPr>
          <w:szCs w:val="22"/>
        </w:rPr>
      </w:pPr>
      <w:r w:rsidRPr="005874AB">
        <w:rPr>
          <w:szCs w:val="22"/>
        </w:rPr>
        <w:t>The Supplier manufactures and delivers the completed burners to the designated Tutuka Power Station off-loading area.</w:t>
      </w:r>
    </w:p>
    <w:p w14:paraId="1973B529" w14:textId="77777777" w:rsidR="00FE0AD6" w:rsidRPr="005874AB" w:rsidRDefault="00FE0AD6" w:rsidP="00935524">
      <w:pPr>
        <w:numPr>
          <w:ilvl w:val="0"/>
          <w:numId w:val="18"/>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after="0" w:line="276" w:lineRule="auto"/>
        <w:ind w:hanging="294"/>
        <w:jc w:val="both"/>
        <w:rPr>
          <w:szCs w:val="22"/>
        </w:rPr>
      </w:pPr>
      <w:r w:rsidRPr="00BD16CF">
        <w:rPr>
          <w:szCs w:val="22"/>
        </w:rPr>
        <w:t xml:space="preserve">The </w:t>
      </w:r>
      <w:r w:rsidRPr="00BD16CF">
        <w:rPr>
          <w:i/>
          <w:szCs w:val="22"/>
        </w:rPr>
        <w:t xml:space="preserve">Supplier </w:t>
      </w:r>
      <w:r w:rsidRPr="00BD16CF">
        <w:rPr>
          <w:szCs w:val="22"/>
        </w:rPr>
        <w:t>takes note that Tutuka Power Station is a national key point and therefore, site access requirements need to be adhered to. This is inclusive but not necessarily limited to access approval, safety induction and medical examination.</w:t>
      </w:r>
    </w:p>
    <w:p w14:paraId="06F9934E" w14:textId="77777777" w:rsidR="00FE0AD6" w:rsidRDefault="00FE0AD6" w:rsidP="00935524">
      <w:pPr>
        <w:numPr>
          <w:ilvl w:val="0"/>
          <w:numId w:val="18"/>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after="0" w:line="276" w:lineRule="auto"/>
        <w:ind w:hanging="294"/>
        <w:jc w:val="both"/>
      </w:pPr>
      <w:r w:rsidRPr="00BD16CF">
        <w:rPr>
          <w:szCs w:val="22"/>
        </w:rPr>
        <w:t xml:space="preserve">Any of the </w:t>
      </w:r>
      <w:r w:rsidRPr="00BD16CF">
        <w:rPr>
          <w:i/>
          <w:szCs w:val="22"/>
        </w:rPr>
        <w:t xml:space="preserve">Supplier’s </w:t>
      </w:r>
      <w:r w:rsidRPr="00BD16CF">
        <w:rPr>
          <w:szCs w:val="22"/>
        </w:rPr>
        <w:t xml:space="preserve">equipment that enters the </w:t>
      </w:r>
      <w:r w:rsidRPr="00BD16CF">
        <w:rPr>
          <w:i/>
          <w:szCs w:val="22"/>
        </w:rPr>
        <w:t xml:space="preserve">Purchaser’s </w:t>
      </w:r>
      <w:r w:rsidRPr="00BD16CF">
        <w:rPr>
          <w:szCs w:val="22"/>
        </w:rPr>
        <w:t xml:space="preserve">premises does so at their own risk. The </w:t>
      </w:r>
      <w:r w:rsidRPr="00BD16CF">
        <w:rPr>
          <w:i/>
          <w:szCs w:val="22"/>
        </w:rPr>
        <w:t xml:space="preserve">Supplier </w:t>
      </w:r>
      <w:r w:rsidRPr="00BD16CF">
        <w:rPr>
          <w:szCs w:val="22"/>
        </w:rPr>
        <w:t xml:space="preserve">provides off-loading and rigging equipment </w:t>
      </w:r>
      <w:r>
        <w:rPr>
          <w:szCs w:val="22"/>
        </w:rPr>
        <w:t xml:space="preserve">for the </w:t>
      </w:r>
      <w:r w:rsidRPr="00BD16CF">
        <w:rPr>
          <w:szCs w:val="22"/>
        </w:rPr>
        <w:t>delivery of goods.</w:t>
      </w:r>
    </w:p>
    <w:p w14:paraId="2F94CDA9" w14:textId="77777777" w:rsidR="001312A5" w:rsidRDefault="00FE0AD6" w:rsidP="001312A5">
      <w:pPr>
        <w:numPr>
          <w:ilvl w:val="0"/>
          <w:numId w:val="18"/>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after="0" w:line="276" w:lineRule="auto"/>
        <w:ind w:hanging="294"/>
        <w:jc w:val="both"/>
        <w:rPr>
          <w:szCs w:val="22"/>
        </w:rPr>
      </w:pPr>
      <w:r>
        <w:rPr>
          <w:szCs w:val="22"/>
        </w:rPr>
        <w:t xml:space="preserve">The </w:t>
      </w:r>
      <w:r w:rsidRPr="00072A71">
        <w:rPr>
          <w:i/>
          <w:szCs w:val="22"/>
        </w:rPr>
        <w:t>Purchaser</w:t>
      </w:r>
      <w:r>
        <w:rPr>
          <w:szCs w:val="22"/>
        </w:rPr>
        <w:t xml:space="preserve"> shall perform on</w:t>
      </w:r>
      <w:r w:rsidRPr="006B2D2A">
        <w:rPr>
          <w:szCs w:val="22"/>
        </w:rPr>
        <w:t>-site</w:t>
      </w:r>
      <w:r>
        <w:rPr>
          <w:szCs w:val="22"/>
        </w:rPr>
        <w:t xml:space="preserve"> inspections after delivery has been carried out to check for transportation damage. Any damaged or non-compliant components, in part or full, shall be replaced by the </w:t>
      </w:r>
      <w:r w:rsidRPr="006B2D2A">
        <w:rPr>
          <w:i/>
          <w:szCs w:val="22"/>
        </w:rPr>
        <w:t xml:space="preserve">Supplier </w:t>
      </w:r>
      <w:r>
        <w:rPr>
          <w:szCs w:val="22"/>
        </w:rPr>
        <w:t>at their cost.</w:t>
      </w:r>
      <w:r w:rsidRPr="006B2D2A">
        <w:rPr>
          <w:szCs w:val="22"/>
        </w:rPr>
        <w:t xml:space="preserve"> </w:t>
      </w:r>
    </w:p>
    <w:p w14:paraId="7AA29A51" w14:textId="77777777" w:rsidR="00FE0AD6" w:rsidRPr="001312A5" w:rsidRDefault="001312A5" w:rsidP="001312A5">
      <w:pPr>
        <w:numPr>
          <w:ilvl w:val="0"/>
          <w:numId w:val="18"/>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after="0" w:line="276" w:lineRule="auto"/>
        <w:ind w:hanging="294"/>
        <w:jc w:val="both"/>
        <w:rPr>
          <w:szCs w:val="22"/>
        </w:rPr>
      </w:pPr>
      <w:r>
        <w:rPr>
          <w:szCs w:val="22"/>
        </w:rPr>
        <w:t>The supplier provides his own means of offloading on site.</w:t>
      </w:r>
    </w:p>
    <w:p w14:paraId="4B071208" w14:textId="77777777" w:rsidR="005874AB" w:rsidRPr="006B2D2A" w:rsidRDefault="005874AB" w:rsidP="005874AB">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after="0" w:line="276" w:lineRule="auto"/>
        <w:ind w:left="720"/>
        <w:jc w:val="both"/>
        <w:rPr>
          <w:szCs w:val="22"/>
        </w:rPr>
      </w:pPr>
    </w:p>
    <w:p w14:paraId="694B9971" w14:textId="77777777" w:rsidR="00073E04" w:rsidRDefault="00073E0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Arial Bold" w:hAnsi="Arial Bold"/>
          <w:b/>
          <w:caps/>
          <w:sz w:val="24"/>
          <w:szCs w:val="20"/>
        </w:rPr>
      </w:pPr>
      <w:bookmarkStart w:id="203" w:name="_Toc137798122"/>
      <w:bookmarkStart w:id="204" w:name="_Toc229128325"/>
      <w:bookmarkStart w:id="205" w:name="_Toc232940197"/>
      <w:bookmarkStart w:id="206" w:name="_Ref527622657"/>
      <w:bookmarkStart w:id="207" w:name="_Ref527623081"/>
      <w:bookmarkStart w:id="208" w:name="_Ref527623186"/>
      <w:bookmarkStart w:id="209" w:name="_Ref527625095"/>
      <w:bookmarkStart w:id="210" w:name="_Ref527633490"/>
      <w:r>
        <w:br w:type="page"/>
      </w:r>
    </w:p>
    <w:p w14:paraId="144A6A68" w14:textId="77777777" w:rsidR="00FE0AD6" w:rsidRDefault="00FE0AD6" w:rsidP="00935524">
      <w:pPr>
        <w:pStyle w:val="Heading1"/>
        <w:keepLines w:val="0"/>
        <w:numPr>
          <w:ilvl w:val="0"/>
          <w:numId w:val="1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before="240" w:after="240"/>
        <w:jc w:val="both"/>
      </w:pPr>
      <w:bookmarkStart w:id="211" w:name="_Ref527711460"/>
      <w:bookmarkStart w:id="212" w:name="_Ref527719224"/>
      <w:bookmarkStart w:id="213" w:name="_Toc527722107"/>
      <w:bookmarkStart w:id="214" w:name="_Toc132716175"/>
      <w:r w:rsidRPr="00380480">
        <w:t>List of d</w:t>
      </w:r>
      <w:bookmarkEnd w:id="203"/>
      <w:bookmarkEnd w:id="204"/>
      <w:bookmarkEnd w:id="205"/>
      <w:bookmarkEnd w:id="206"/>
      <w:bookmarkEnd w:id="207"/>
      <w:bookmarkEnd w:id="208"/>
      <w:bookmarkEnd w:id="209"/>
      <w:bookmarkEnd w:id="210"/>
      <w:bookmarkEnd w:id="211"/>
      <w:r w:rsidR="009C6787">
        <w:t>OCUMENTS</w:t>
      </w:r>
      <w:bookmarkEnd w:id="212"/>
      <w:bookmarkEnd w:id="213"/>
      <w:bookmarkEnd w:id="214"/>
    </w:p>
    <w:p w14:paraId="05E0CFE8" w14:textId="77777777" w:rsidR="00FE0AD6" w:rsidRPr="00BD16CF" w:rsidRDefault="00FE0AD6" w:rsidP="005874AB">
      <w:pPr>
        <w:spacing w:line="276" w:lineRule="auto"/>
        <w:jc w:val="both"/>
        <w:rPr>
          <w:szCs w:val="22"/>
        </w:rPr>
      </w:pPr>
      <w:r w:rsidRPr="00BD16CF">
        <w:rPr>
          <w:szCs w:val="22"/>
        </w:rPr>
        <w:t xml:space="preserve">The </w:t>
      </w:r>
      <w:r w:rsidRPr="00012245">
        <w:rPr>
          <w:i/>
          <w:szCs w:val="22"/>
        </w:rPr>
        <w:t>Purchaser</w:t>
      </w:r>
      <w:r>
        <w:rPr>
          <w:szCs w:val="22"/>
        </w:rPr>
        <w:t xml:space="preserve"> issues the </w:t>
      </w:r>
      <w:r w:rsidRPr="00BD16CF">
        <w:rPr>
          <w:szCs w:val="22"/>
        </w:rPr>
        <w:t>following detailed</w:t>
      </w:r>
      <w:r w:rsidR="009C6787">
        <w:rPr>
          <w:szCs w:val="22"/>
        </w:rPr>
        <w:t xml:space="preserve"> design drawings, </w:t>
      </w:r>
      <w:r>
        <w:rPr>
          <w:szCs w:val="22"/>
        </w:rPr>
        <w:t xml:space="preserve">parts lists </w:t>
      </w:r>
      <w:r w:rsidR="009C6787">
        <w:rPr>
          <w:szCs w:val="22"/>
        </w:rPr>
        <w:t xml:space="preserve">and standards </w:t>
      </w:r>
      <w:r w:rsidRPr="00BD16CF">
        <w:rPr>
          <w:szCs w:val="22"/>
        </w:rPr>
        <w:t xml:space="preserve">to the </w:t>
      </w:r>
      <w:r w:rsidRPr="00BD16CF">
        <w:rPr>
          <w:i/>
          <w:szCs w:val="22"/>
        </w:rPr>
        <w:t xml:space="preserve">Supplier. </w:t>
      </w:r>
      <w:r w:rsidRPr="00012245">
        <w:rPr>
          <w:szCs w:val="22"/>
        </w:rPr>
        <w:t>The</w:t>
      </w:r>
      <w:r>
        <w:rPr>
          <w:i/>
          <w:szCs w:val="22"/>
        </w:rPr>
        <w:t xml:space="preserve"> Supplier s</w:t>
      </w:r>
      <w:r w:rsidRPr="00012245">
        <w:rPr>
          <w:szCs w:val="22"/>
        </w:rPr>
        <w:t>hal</w:t>
      </w:r>
      <w:r>
        <w:rPr>
          <w:szCs w:val="22"/>
        </w:rPr>
        <w:t>l use these drawings to develop the manufacturing drawings.</w:t>
      </w:r>
    </w:p>
    <w:p w14:paraId="1C94ACA2" w14:textId="77777777" w:rsidR="00FE0AD6" w:rsidRDefault="00FE0AD6" w:rsidP="005874A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rFonts w:ascii="Arial Bold" w:hAnsi="Arial Bold"/>
          <w:b/>
          <w:caps/>
          <w:szCs w:val="20"/>
        </w:rPr>
      </w:pPr>
      <w:bookmarkStart w:id="215" w:name="_Toc137798123"/>
      <w:bookmarkStart w:id="216" w:name="_Toc229128326"/>
      <w:bookmarkStart w:id="217" w:name="_Toc232940198"/>
    </w:p>
    <w:p w14:paraId="0EAF82EB" w14:textId="77777777" w:rsidR="00FE0AD6" w:rsidRDefault="00FE0AD6" w:rsidP="00935524">
      <w:pPr>
        <w:pStyle w:val="Heading2"/>
        <w:keepNext w:val="0"/>
        <w:keepLines w:val="0"/>
        <w:numPr>
          <w:ilvl w:val="1"/>
          <w:numId w:val="1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before="120" w:after="120"/>
        <w:jc w:val="both"/>
        <w:rPr>
          <w:i/>
        </w:rPr>
      </w:pPr>
      <w:bookmarkStart w:id="218" w:name="_Toc527722108"/>
      <w:bookmarkStart w:id="219" w:name="_Toc132716176"/>
      <w:r>
        <w:t xml:space="preserve">Drawings issued by the </w:t>
      </w:r>
      <w:r w:rsidRPr="005126FB">
        <w:rPr>
          <w:i/>
        </w:rPr>
        <w:t>Purchaser</w:t>
      </w:r>
      <w:bookmarkEnd w:id="215"/>
      <w:bookmarkEnd w:id="216"/>
      <w:bookmarkEnd w:id="217"/>
      <w:r>
        <w:rPr>
          <w:i/>
        </w:rPr>
        <w:t xml:space="preserve"> </w:t>
      </w:r>
      <w:r>
        <w:t xml:space="preserve">to manufacture one </w:t>
      </w:r>
      <w:r w:rsidR="00F12A55">
        <w:t xml:space="preserve">(1) </w:t>
      </w:r>
      <w:r>
        <w:t>complete burner.</w:t>
      </w:r>
      <w:bookmarkEnd w:id="218"/>
      <w:bookmarkEnd w:id="219"/>
    </w:p>
    <w:p w14:paraId="7E3E3075" w14:textId="77777777" w:rsidR="00FE0AD6" w:rsidRDefault="00FE0AD6" w:rsidP="005874AB">
      <w:pPr>
        <w:jc w:val="both"/>
      </w:pPr>
      <w:r>
        <w:tab/>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2220"/>
        <w:gridCol w:w="567"/>
        <w:gridCol w:w="3119"/>
        <w:gridCol w:w="1417"/>
        <w:gridCol w:w="1559"/>
      </w:tblGrid>
      <w:tr w:rsidR="00FE0AD6" w:rsidRPr="00A33576" w14:paraId="4ACC3732" w14:textId="77777777" w:rsidTr="00FE0AD6">
        <w:trPr>
          <w:trHeight w:val="1198"/>
        </w:trPr>
        <w:tc>
          <w:tcPr>
            <w:tcW w:w="772" w:type="dxa"/>
            <w:shd w:val="clear" w:color="auto" w:fill="auto"/>
            <w:noWrap/>
            <w:textDirection w:val="btLr"/>
            <w:vAlign w:val="center"/>
            <w:hideMark/>
          </w:tcPr>
          <w:p w14:paraId="32D5F676" w14:textId="77777777" w:rsidR="00FE0AD6" w:rsidRPr="003F6B44" w:rsidRDefault="00FE0AD6" w:rsidP="00073E04">
            <w:pPr>
              <w:spacing w:after="0" w:line="276" w:lineRule="auto"/>
              <w:jc w:val="both"/>
              <w:rPr>
                <w:b/>
                <w:szCs w:val="22"/>
              </w:rPr>
            </w:pPr>
            <w:r w:rsidRPr="003F6B44">
              <w:rPr>
                <w:b/>
                <w:szCs w:val="22"/>
              </w:rPr>
              <w:t>Item</w:t>
            </w:r>
          </w:p>
        </w:tc>
        <w:tc>
          <w:tcPr>
            <w:tcW w:w="2220" w:type="dxa"/>
            <w:shd w:val="clear" w:color="auto" w:fill="auto"/>
            <w:vAlign w:val="center"/>
            <w:hideMark/>
          </w:tcPr>
          <w:p w14:paraId="555CCD61" w14:textId="77777777" w:rsidR="00FE0AD6" w:rsidRPr="003F6B44" w:rsidRDefault="00FE0AD6" w:rsidP="00073E04">
            <w:pPr>
              <w:spacing w:after="0" w:line="276" w:lineRule="auto"/>
              <w:jc w:val="both"/>
              <w:rPr>
                <w:b/>
                <w:szCs w:val="22"/>
              </w:rPr>
            </w:pPr>
            <w:r w:rsidRPr="003F6B44">
              <w:rPr>
                <w:b/>
                <w:szCs w:val="22"/>
              </w:rPr>
              <w:t>Engineering Consultant Document No.</w:t>
            </w:r>
          </w:p>
        </w:tc>
        <w:tc>
          <w:tcPr>
            <w:tcW w:w="567" w:type="dxa"/>
            <w:shd w:val="clear" w:color="auto" w:fill="auto"/>
            <w:noWrap/>
            <w:textDirection w:val="btLr"/>
            <w:vAlign w:val="center"/>
            <w:hideMark/>
          </w:tcPr>
          <w:p w14:paraId="643FEB23" w14:textId="77777777" w:rsidR="00FE0AD6" w:rsidRPr="003F6B44" w:rsidRDefault="00FE0AD6" w:rsidP="00073E04">
            <w:pPr>
              <w:spacing w:after="0" w:line="276" w:lineRule="auto"/>
              <w:jc w:val="both"/>
              <w:rPr>
                <w:b/>
                <w:szCs w:val="22"/>
              </w:rPr>
            </w:pPr>
            <w:r w:rsidRPr="003F6B44">
              <w:rPr>
                <w:b/>
                <w:szCs w:val="22"/>
              </w:rPr>
              <w:t>Rev</w:t>
            </w:r>
          </w:p>
        </w:tc>
        <w:tc>
          <w:tcPr>
            <w:tcW w:w="3119" w:type="dxa"/>
            <w:shd w:val="clear" w:color="auto" w:fill="auto"/>
            <w:noWrap/>
            <w:vAlign w:val="center"/>
            <w:hideMark/>
          </w:tcPr>
          <w:p w14:paraId="032C82F2" w14:textId="77777777" w:rsidR="00FE0AD6" w:rsidRPr="003F6B44" w:rsidRDefault="00FE0AD6" w:rsidP="00073E04">
            <w:pPr>
              <w:spacing w:after="0" w:line="276" w:lineRule="auto"/>
              <w:jc w:val="both"/>
              <w:rPr>
                <w:b/>
                <w:szCs w:val="22"/>
              </w:rPr>
            </w:pPr>
            <w:r w:rsidRPr="003F6B44">
              <w:rPr>
                <w:b/>
                <w:szCs w:val="22"/>
              </w:rPr>
              <w:t>Document Title</w:t>
            </w:r>
          </w:p>
        </w:tc>
        <w:tc>
          <w:tcPr>
            <w:tcW w:w="1417" w:type="dxa"/>
            <w:shd w:val="clear" w:color="auto" w:fill="auto"/>
            <w:vAlign w:val="center"/>
            <w:hideMark/>
          </w:tcPr>
          <w:p w14:paraId="5DA84099" w14:textId="77777777" w:rsidR="00FE0AD6" w:rsidRPr="003F6B44" w:rsidRDefault="00FE0AD6" w:rsidP="00073E04">
            <w:pPr>
              <w:spacing w:after="0" w:line="276" w:lineRule="auto"/>
              <w:jc w:val="both"/>
              <w:rPr>
                <w:b/>
                <w:szCs w:val="22"/>
              </w:rPr>
            </w:pPr>
            <w:r w:rsidRPr="003F6B44">
              <w:rPr>
                <w:b/>
                <w:szCs w:val="22"/>
              </w:rPr>
              <w:t>Document Format</w:t>
            </w:r>
          </w:p>
        </w:tc>
        <w:tc>
          <w:tcPr>
            <w:tcW w:w="1559" w:type="dxa"/>
            <w:shd w:val="clear" w:color="auto" w:fill="auto"/>
            <w:vAlign w:val="center"/>
            <w:hideMark/>
          </w:tcPr>
          <w:p w14:paraId="1AC320C0" w14:textId="77777777" w:rsidR="00FE0AD6" w:rsidRPr="003F6B44" w:rsidRDefault="00FE0AD6" w:rsidP="00073E04">
            <w:pPr>
              <w:spacing w:after="0" w:line="276" w:lineRule="auto"/>
              <w:jc w:val="both"/>
              <w:rPr>
                <w:b/>
                <w:szCs w:val="22"/>
              </w:rPr>
            </w:pPr>
            <w:r w:rsidRPr="003F6B44">
              <w:rPr>
                <w:b/>
                <w:szCs w:val="22"/>
              </w:rPr>
              <w:t>ESKOM / SPF Document No.</w:t>
            </w:r>
          </w:p>
        </w:tc>
      </w:tr>
      <w:tr w:rsidR="00FE0AD6" w:rsidRPr="00A33576" w14:paraId="100A9FD4" w14:textId="77777777" w:rsidTr="00FE0AD6">
        <w:trPr>
          <w:trHeight w:val="324"/>
        </w:trPr>
        <w:tc>
          <w:tcPr>
            <w:tcW w:w="772" w:type="dxa"/>
            <w:shd w:val="clear" w:color="auto" w:fill="auto"/>
            <w:noWrap/>
            <w:vAlign w:val="center"/>
            <w:hideMark/>
          </w:tcPr>
          <w:p w14:paraId="176E6404" w14:textId="77777777" w:rsidR="00FE0AD6" w:rsidRPr="00012245" w:rsidRDefault="00FE0AD6" w:rsidP="00073E04">
            <w:pPr>
              <w:spacing w:after="0" w:line="276" w:lineRule="auto"/>
              <w:jc w:val="both"/>
              <w:rPr>
                <w:szCs w:val="22"/>
              </w:rPr>
            </w:pPr>
            <w:r w:rsidRPr="00012245">
              <w:rPr>
                <w:szCs w:val="22"/>
              </w:rPr>
              <w:t>1</w:t>
            </w:r>
          </w:p>
        </w:tc>
        <w:tc>
          <w:tcPr>
            <w:tcW w:w="2220" w:type="dxa"/>
            <w:shd w:val="clear" w:color="auto" w:fill="auto"/>
            <w:noWrap/>
            <w:vAlign w:val="center"/>
            <w:hideMark/>
          </w:tcPr>
          <w:p w14:paraId="00FFA1AF" w14:textId="77777777" w:rsidR="00FE0AD6" w:rsidRPr="00012245" w:rsidRDefault="00FE0AD6" w:rsidP="00073E04">
            <w:pPr>
              <w:spacing w:after="0" w:line="276" w:lineRule="auto"/>
              <w:jc w:val="both"/>
              <w:rPr>
                <w:szCs w:val="22"/>
              </w:rPr>
            </w:pPr>
            <w:r w:rsidRPr="00012245">
              <w:rPr>
                <w:szCs w:val="22"/>
              </w:rPr>
              <w:t>06202-Z5330-101</w:t>
            </w:r>
          </w:p>
        </w:tc>
        <w:tc>
          <w:tcPr>
            <w:tcW w:w="567" w:type="dxa"/>
            <w:shd w:val="clear" w:color="auto" w:fill="auto"/>
            <w:noWrap/>
            <w:vAlign w:val="center"/>
            <w:hideMark/>
          </w:tcPr>
          <w:p w14:paraId="69EA5AD6" w14:textId="77777777" w:rsidR="00FE0AD6" w:rsidRPr="00012245" w:rsidRDefault="00FE0AD6" w:rsidP="00073E04">
            <w:pPr>
              <w:spacing w:after="0" w:line="276" w:lineRule="auto"/>
              <w:jc w:val="both"/>
              <w:rPr>
                <w:szCs w:val="22"/>
              </w:rPr>
            </w:pPr>
            <w:r w:rsidRPr="00012245">
              <w:rPr>
                <w:szCs w:val="22"/>
              </w:rPr>
              <w:t>0</w:t>
            </w:r>
          </w:p>
        </w:tc>
        <w:tc>
          <w:tcPr>
            <w:tcW w:w="3119" w:type="dxa"/>
            <w:shd w:val="clear" w:color="auto" w:fill="auto"/>
            <w:noWrap/>
            <w:vAlign w:val="center"/>
            <w:hideMark/>
          </w:tcPr>
          <w:p w14:paraId="5EABC0A6" w14:textId="77777777" w:rsidR="00FE0AD6" w:rsidRPr="00012245" w:rsidRDefault="00FE0AD6" w:rsidP="00073E04">
            <w:pPr>
              <w:spacing w:after="0" w:line="276" w:lineRule="auto"/>
              <w:jc w:val="both"/>
              <w:rPr>
                <w:szCs w:val="22"/>
              </w:rPr>
            </w:pPr>
            <w:r w:rsidRPr="00012245">
              <w:rPr>
                <w:szCs w:val="22"/>
              </w:rPr>
              <w:t>SMV Burner Secondary air drawing</w:t>
            </w:r>
          </w:p>
        </w:tc>
        <w:tc>
          <w:tcPr>
            <w:tcW w:w="1417" w:type="dxa"/>
            <w:shd w:val="clear" w:color="auto" w:fill="auto"/>
            <w:noWrap/>
            <w:vAlign w:val="center"/>
            <w:hideMark/>
          </w:tcPr>
          <w:p w14:paraId="7E0A7DBD" w14:textId="77777777" w:rsidR="00FE0AD6" w:rsidRPr="00012245" w:rsidRDefault="00FE0AD6" w:rsidP="00073E04">
            <w:pPr>
              <w:spacing w:after="0" w:line="276" w:lineRule="auto"/>
              <w:jc w:val="both"/>
              <w:rPr>
                <w:szCs w:val="22"/>
              </w:rPr>
            </w:pPr>
            <w:proofErr w:type="spellStart"/>
            <w:r w:rsidRPr="00012245">
              <w:rPr>
                <w:szCs w:val="22"/>
              </w:rPr>
              <w:t>dwg</w:t>
            </w:r>
            <w:proofErr w:type="spellEnd"/>
            <w:r w:rsidRPr="00012245">
              <w:rPr>
                <w:szCs w:val="22"/>
              </w:rPr>
              <w:t>, pdf</w:t>
            </w:r>
          </w:p>
        </w:tc>
        <w:tc>
          <w:tcPr>
            <w:tcW w:w="1559" w:type="dxa"/>
            <w:shd w:val="clear" w:color="auto" w:fill="auto"/>
            <w:noWrap/>
            <w:vAlign w:val="center"/>
            <w:hideMark/>
          </w:tcPr>
          <w:p w14:paraId="7386A8E7" w14:textId="77777777" w:rsidR="00FE0AD6" w:rsidRPr="00012245" w:rsidRDefault="00FE0AD6" w:rsidP="00073E04">
            <w:pPr>
              <w:spacing w:after="0" w:line="276" w:lineRule="auto"/>
              <w:jc w:val="both"/>
              <w:rPr>
                <w:szCs w:val="22"/>
              </w:rPr>
            </w:pPr>
            <w:r w:rsidRPr="00012245">
              <w:rPr>
                <w:szCs w:val="22"/>
              </w:rPr>
              <w:t>0.61/96313 sheet 1</w:t>
            </w:r>
          </w:p>
        </w:tc>
      </w:tr>
      <w:tr w:rsidR="00FE0AD6" w:rsidRPr="00A33576" w14:paraId="49078FD0" w14:textId="77777777" w:rsidTr="00FE0AD6">
        <w:trPr>
          <w:trHeight w:val="324"/>
        </w:trPr>
        <w:tc>
          <w:tcPr>
            <w:tcW w:w="772" w:type="dxa"/>
            <w:shd w:val="clear" w:color="auto" w:fill="auto"/>
            <w:noWrap/>
            <w:vAlign w:val="center"/>
            <w:hideMark/>
          </w:tcPr>
          <w:p w14:paraId="02A24FE0" w14:textId="77777777" w:rsidR="00FE0AD6" w:rsidRPr="00012245" w:rsidRDefault="00FE0AD6" w:rsidP="00073E04">
            <w:pPr>
              <w:spacing w:after="0" w:line="276" w:lineRule="auto"/>
              <w:jc w:val="both"/>
              <w:rPr>
                <w:szCs w:val="22"/>
              </w:rPr>
            </w:pPr>
            <w:r w:rsidRPr="00012245">
              <w:rPr>
                <w:szCs w:val="22"/>
              </w:rPr>
              <w:t>2</w:t>
            </w:r>
          </w:p>
        </w:tc>
        <w:tc>
          <w:tcPr>
            <w:tcW w:w="2220" w:type="dxa"/>
            <w:shd w:val="clear" w:color="auto" w:fill="auto"/>
            <w:noWrap/>
            <w:vAlign w:val="center"/>
            <w:hideMark/>
          </w:tcPr>
          <w:p w14:paraId="27DEFF45" w14:textId="77777777" w:rsidR="00FE0AD6" w:rsidRPr="00012245" w:rsidRDefault="00FE0AD6" w:rsidP="00073E04">
            <w:pPr>
              <w:spacing w:after="0" w:line="276" w:lineRule="auto"/>
              <w:jc w:val="both"/>
              <w:rPr>
                <w:szCs w:val="22"/>
              </w:rPr>
            </w:pPr>
            <w:r w:rsidRPr="00012245">
              <w:rPr>
                <w:szCs w:val="22"/>
              </w:rPr>
              <w:t>060202-Z5330-102</w:t>
            </w:r>
          </w:p>
        </w:tc>
        <w:tc>
          <w:tcPr>
            <w:tcW w:w="567" w:type="dxa"/>
            <w:shd w:val="clear" w:color="auto" w:fill="auto"/>
            <w:noWrap/>
            <w:vAlign w:val="center"/>
            <w:hideMark/>
          </w:tcPr>
          <w:p w14:paraId="30F3CB11" w14:textId="77777777" w:rsidR="00FE0AD6" w:rsidRPr="00012245" w:rsidRDefault="00FE0AD6" w:rsidP="00073E04">
            <w:pPr>
              <w:spacing w:after="0" w:line="276" w:lineRule="auto"/>
              <w:jc w:val="both"/>
              <w:rPr>
                <w:szCs w:val="22"/>
              </w:rPr>
            </w:pPr>
            <w:r w:rsidRPr="00012245">
              <w:rPr>
                <w:szCs w:val="22"/>
              </w:rPr>
              <w:t>1</w:t>
            </w:r>
          </w:p>
        </w:tc>
        <w:tc>
          <w:tcPr>
            <w:tcW w:w="3119" w:type="dxa"/>
            <w:shd w:val="clear" w:color="auto" w:fill="auto"/>
            <w:noWrap/>
            <w:vAlign w:val="center"/>
            <w:hideMark/>
          </w:tcPr>
          <w:p w14:paraId="13C22338" w14:textId="77777777" w:rsidR="00FE0AD6" w:rsidRPr="00012245" w:rsidRDefault="00FE0AD6" w:rsidP="00073E04">
            <w:pPr>
              <w:spacing w:after="0" w:line="276" w:lineRule="auto"/>
              <w:jc w:val="both"/>
              <w:rPr>
                <w:szCs w:val="22"/>
              </w:rPr>
            </w:pPr>
            <w:r w:rsidRPr="00012245">
              <w:rPr>
                <w:szCs w:val="22"/>
              </w:rPr>
              <w:t>SMV Burner - Swirler</w:t>
            </w:r>
          </w:p>
        </w:tc>
        <w:tc>
          <w:tcPr>
            <w:tcW w:w="1417" w:type="dxa"/>
            <w:shd w:val="clear" w:color="auto" w:fill="auto"/>
            <w:noWrap/>
            <w:vAlign w:val="center"/>
            <w:hideMark/>
          </w:tcPr>
          <w:p w14:paraId="19CDDF3B" w14:textId="77777777" w:rsidR="00FE0AD6" w:rsidRPr="00012245" w:rsidRDefault="00FE0AD6" w:rsidP="00073E04">
            <w:pPr>
              <w:spacing w:after="0" w:line="276" w:lineRule="auto"/>
              <w:jc w:val="both"/>
              <w:rPr>
                <w:szCs w:val="22"/>
              </w:rPr>
            </w:pPr>
            <w:proofErr w:type="spellStart"/>
            <w:r w:rsidRPr="00012245">
              <w:rPr>
                <w:szCs w:val="22"/>
              </w:rPr>
              <w:t>dwg</w:t>
            </w:r>
            <w:proofErr w:type="spellEnd"/>
            <w:r w:rsidRPr="00012245">
              <w:rPr>
                <w:szCs w:val="22"/>
              </w:rPr>
              <w:t>, pdf</w:t>
            </w:r>
          </w:p>
        </w:tc>
        <w:tc>
          <w:tcPr>
            <w:tcW w:w="1559" w:type="dxa"/>
            <w:shd w:val="clear" w:color="auto" w:fill="auto"/>
            <w:noWrap/>
            <w:vAlign w:val="center"/>
            <w:hideMark/>
          </w:tcPr>
          <w:p w14:paraId="09F9A3A4" w14:textId="77777777" w:rsidR="00FE0AD6" w:rsidRPr="00012245" w:rsidRDefault="00FE0AD6" w:rsidP="00073E04">
            <w:pPr>
              <w:spacing w:after="0" w:line="276" w:lineRule="auto"/>
              <w:jc w:val="both"/>
              <w:rPr>
                <w:szCs w:val="22"/>
              </w:rPr>
            </w:pPr>
            <w:r w:rsidRPr="00012245">
              <w:rPr>
                <w:szCs w:val="22"/>
              </w:rPr>
              <w:t>0.61/96314 sheet 1</w:t>
            </w:r>
          </w:p>
        </w:tc>
      </w:tr>
      <w:tr w:rsidR="00FE0AD6" w:rsidRPr="00A33576" w14:paraId="69F9CD33" w14:textId="77777777" w:rsidTr="00FE0AD6">
        <w:trPr>
          <w:trHeight w:val="324"/>
        </w:trPr>
        <w:tc>
          <w:tcPr>
            <w:tcW w:w="772" w:type="dxa"/>
            <w:shd w:val="clear" w:color="auto" w:fill="auto"/>
            <w:noWrap/>
            <w:vAlign w:val="center"/>
            <w:hideMark/>
          </w:tcPr>
          <w:p w14:paraId="4224F21C" w14:textId="77777777" w:rsidR="00FE0AD6" w:rsidRPr="00012245" w:rsidRDefault="00FE0AD6" w:rsidP="00073E04">
            <w:pPr>
              <w:spacing w:after="0" w:line="276" w:lineRule="auto"/>
              <w:jc w:val="both"/>
              <w:rPr>
                <w:szCs w:val="22"/>
              </w:rPr>
            </w:pPr>
            <w:r w:rsidRPr="00012245">
              <w:rPr>
                <w:szCs w:val="22"/>
              </w:rPr>
              <w:t>3</w:t>
            </w:r>
          </w:p>
        </w:tc>
        <w:tc>
          <w:tcPr>
            <w:tcW w:w="2220" w:type="dxa"/>
            <w:shd w:val="clear" w:color="auto" w:fill="auto"/>
            <w:noWrap/>
            <w:vAlign w:val="center"/>
            <w:hideMark/>
          </w:tcPr>
          <w:p w14:paraId="1E68E3F5" w14:textId="77777777" w:rsidR="00FE0AD6" w:rsidRPr="00012245" w:rsidRDefault="00FE0AD6" w:rsidP="00073E04">
            <w:pPr>
              <w:spacing w:after="0" w:line="276" w:lineRule="auto"/>
              <w:jc w:val="both"/>
              <w:rPr>
                <w:szCs w:val="22"/>
              </w:rPr>
            </w:pPr>
            <w:r w:rsidRPr="00012245">
              <w:rPr>
                <w:szCs w:val="22"/>
              </w:rPr>
              <w:t>06202-Z5330-103</w:t>
            </w:r>
          </w:p>
        </w:tc>
        <w:tc>
          <w:tcPr>
            <w:tcW w:w="567" w:type="dxa"/>
            <w:shd w:val="clear" w:color="auto" w:fill="auto"/>
            <w:noWrap/>
            <w:vAlign w:val="center"/>
            <w:hideMark/>
          </w:tcPr>
          <w:p w14:paraId="38FDE1EE" w14:textId="77777777" w:rsidR="00FE0AD6" w:rsidRPr="00012245" w:rsidRDefault="00FE0AD6" w:rsidP="00073E04">
            <w:pPr>
              <w:spacing w:after="0" w:line="276" w:lineRule="auto"/>
              <w:jc w:val="both"/>
              <w:rPr>
                <w:szCs w:val="22"/>
              </w:rPr>
            </w:pPr>
            <w:r w:rsidRPr="00012245">
              <w:rPr>
                <w:szCs w:val="22"/>
              </w:rPr>
              <w:t>0</w:t>
            </w:r>
          </w:p>
        </w:tc>
        <w:tc>
          <w:tcPr>
            <w:tcW w:w="3119" w:type="dxa"/>
            <w:shd w:val="clear" w:color="auto" w:fill="auto"/>
            <w:noWrap/>
            <w:vAlign w:val="center"/>
            <w:hideMark/>
          </w:tcPr>
          <w:p w14:paraId="7ED13C93" w14:textId="77777777" w:rsidR="00FE0AD6" w:rsidRPr="00012245" w:rsidRDefault="00FE0AD6" w:rsidP="00073E04">
            <w:pPr>
              <w:spacing w:after="0" w:line="276" w:lineRule="auto"/>
              <w:jc w:val="both"/>
              <w:rPr>
                <w:szCs w:val="22"/>
              </w:rPr>
            </w:pPr>
            <w:r w:rsidRPr="00012245">
              <w:rPr>
                <w:szCs w:val="22"/>
              </w:rPr>
              <w:t>SMV Burner - PF inlet drawing</w:t>
            </w:r>
          </w:p>
        </w:tc>
        <w:tc>
          <w:tcPr>
            <w:tcW w:w="1417" w:type="dxa"/>
            <w:shd w:val="clear" w:color="auto" w:fill="auto"/>
            <w:noWrap/>
            <w:vAlign w:val="center"/>
            <w:hideMark/>
          </w:tcPr>
          <w:p w14:paraId="3C0DE0CB" w14:textId="77777777" w:rsidR="00FE0AD6" w:rsidRPr="00012245" w:rsidRDefault="00FE0AD6" w:rsidP="00073E04">
            <w:pPr>
              <w:spacing w:after="0" w:line="276" w:lineRule="auto"/>
              <w:jc w:val="both"/>
              <w:rPr>
                <w:szCs w:val="22"/>
              </w:rPr>
            </w:pPr>
            <w:proofErr w:type="spellStart"/>
            <w:r w:rsidRPr="00012245">
              <w:rPr>
                <w:szCs w:val="22"/>
              </w:rPr>
              <w:t>dwg</w:t>
            </w:r>
            <w:proofErr w:type="spellEnd"/>
            <w:r w:rsidRPr="00012245">
              <w:rPr>
                <w:szCs w:val="22"/>
              </w:rPr>
              <w:t>, pdf</w:t>
            </w:r>
          </w:p>
        </w:tc>
        <w:tc>
          <w:tcPr>
            <w:tcW w:w="1559" w:type="dxa"/>
            <w:shd w:val="clear" w:color="auto" w:fill="auto"/>
            <w:noWrap/>
            <w:vAlign w:val="center"/>
            <w:hideMark/>
          </w:tcPr>
          <w:p w14:paraId="7B759C4A" w14:textId="77777777" w:rsidR="00FE0AD6" w:rsidRPr="00012245" w:rsidRDefault="00FE0AD6" w:rsidP="00073E04">
            <w:pPr>
              <w:spacing w:after="0" w:line="276" w:lineRule="auto"/>
              <w:jc w:val="both"/>
              <w:rPr>
                <w:szCs w:val="22"/>
              </w:rPr>
            </w:pPr>
            <w:r w:rsidRPr="00012245">
              <w:rPr>
                <w:szCs w:val="22"/>
              </w:rPr>
              <w:t>0.61/96315 sheet 1</w:t>
            </w:r>
          </w:p>
        </w:tc>
      </w:tr>
      <w:tr w:rsidR="00FE0AD6" w:rsidRPr="00A33576" w14:paraId="3B0EA924" w14:textId="77777777" w:rsidTr="00FE0AD6">
        <w:trPr>
          <w:trHeight w:val="324"/>
        </w:trPr>
        <w:tc>
          <w:tcPr>
            <w:tcW w:w="772" w:type="dxa"/>
            <w:shd w:val="clear" w:color="auto" w:fill="auto"/>
            <w:noWrap/>
            <w:vAlign w:val="center"/>
            <w:hideMark/>
          </w:tcPr>
          <w:p w14:paraId="2F42035B" w14:textId="77777777" w:rsidR="00FE0AD6" w:rsidRPr="00012245" w:rsidRDefault="00FE0AD6" w:rsidP="00073E04">
            <w:pPr>
              <w:spacing w:after="0" w:line="276" w:lineRule="auto"/>
              <w:jc w:val="both"/>
              <w:rPr>
                <w:szCs w:val="22"/>
              </w:rPr>
            </w:pPr>
            <w:r w:rsidRPr="00012245">
              <w:rPr>
                <w:szCs w:val="22"/>
              </w:rPr>
              <w:t>4</w:t>
            </w:r>
          </w:p>
        </w:tc>
        <w:tc>
          <w:tcPr>
            <w:tcW w:w="2220" w:type="dxa"/>
            <w:shd w:val="clear" w:color="auto" w:fill="auto"/>
            <w:noWrap/>
            <w:vAlign w:val="center"/>
            <w:hideMark/>
          </w:tcPr>
          <w:p w14:paraId="12878E22" w14:textId="77777777" w:rsidR="00FE0AD6" w:rsidRPr="00012245" w:rsidRDefault="00FE0AD6" w:rsidP="00073E04">
            <w:pPr>
              <w:spacing w:after="0" w:line="276" w:lineRule="auto"/>
              <w:jc w:val="both"/>
              <w:rPr>
                <w:szCs w:val="22"/>
              </w:rPr>
            </w:pPr>
            <w:r w:rsidRPr="00012245">
              <w:rPr>
                <w:szCs w:val="22"/>
              </w:rPr>
              <w:t>060202-Z5330-104</w:t>
            </w:r>
          </w:p>
        </w:tc>
        <w:tc>
          <w:tcPr>
            <w:tcW w:w="567" w:type="dxa"/>
            <w:shd w:val="clear" w:color="auto" w:fill="auto"/>
            <w:noWrap/>
            <w:vAlign w:val="center"/>
            <w:hideMark/>
          </w:tcPr>
          <w:p w14:paraId="75645A2F" w14:textId="77777777" w:rsidR="00FE0AD6" w:rsidRPr="00012245" w:rsidRDefault="00FE0AD6" w:rsidP="00073E04">
            <w:pPr>
              <w:spacing w:after="0" w:line="276" w:lineRule="auto"/>
              <w:jc w:val="both"/>
              <w:rPr>
                <w:szCs w:val="22"/>
              </w:rPr>
            </w:pPr>
            <w:r w:rsidRPr="00012245">
              <w:rPr>
                <w:szCs w:val="22"/>
              </w:rPr>
              <w:t>1</w:t>
            </w:r>
          </w:p>
        </w:tc>
        <w:tc>
          <w:tcPr>
            <w:tcW w:w="3119" w:type="dxa"/>
            <w:shd w:val="clear" w:color="auto" w:fill="auto"/>
            <w:noWrap/>
            <w:vAlign w:val="center"/>
            <w:hideMark/>
          </w:tcPr>
          <w:p w14:paraId="25E4A0E1" w14:textId="77777777" w:rsidR="00FE0AD6" w:rsidRPr="00012245" w:rsidRDefault="00FE0AD6" w:rsidP="00073E04">
            <w:pPr>
              <w:spacing w:after="0" w:line="276" w:lineRule="auto"/>
              <w:jc w:val="both"/>
              <w:rPr>
                <w:szCs w:val="22"/>
              </w:rPr>
            </w:pPr>
            <w:r w:rsidRPr="00012245">
              <w:rPr>
                <w:szCs w:val="22"/>
              </w:rPr>
              <w:t>SMV Burner - Secondary air flange</w:t>
            </w:r>
          </w:p>
        </w:tc>
        <w:tc>
          <w:tcPr>
            <w:tcW w:w="1417" w:type="dxa"/>
            <w:shd w:val="clear" w:color="auto" w:fill="auto"/>
            <w:noWrap/>
            <w:vAlign w:val="center"/>
            <w:hideMark/>
          </w:tcPr>
          <w:p w14:paraId="4EFCAF7B" w14:textId="77777777" w:rsidR="00FE0AD6" w:rsidRPr="00012245" w:rsidRDefault="00FE0AD6" w:rsidP="00073E04">
            <w:pPr>
              <w:spacing w:after="0" w:line="276" w:lineRule="auto"/>
              <w:jc w:val="both"/>
              <w:rPr>
                <w:szCs w:val="22"/>
              </w:rPr>
            </w:pPr>
            <w:proofErr w:type="spellStart"/>
            <w:r w:rsidRPr="00012245">
              <w:rPr>
                <w:szCs w:val="22"/>
              </w:rPr>
              <w:t>dwg</w:t>
            </w:r>
            <w:proofErr w:type="spellEnd"/>
            <w:r w:rsidRPr="00012245">
              <w:rPr>
                <w:szCs w:val="22"/>
              </w:rPr>
              <w:t>, pdf</w:t>
            </w:r>
          </w:p>
        </w:tc>
        <w:tc>
          <w:tcPr>
            <w:tcW w:w="1559" w:type="dxa"/>
            <w:shd w:val="clear" w:color="auto" w:fill="auto"/>
            <w:noWrap/>
            <w:vAlign w:val="center"/>
            <w:hideMark/>
          </w:tcPr>
          <w:p w14:paraId="4EE4D00F" w14:textId="77777777" w:rsidR="00FE0AD6" w:rsidRPr="00012245" w:rsidRDefault="00FE0AD6" w:rsidP="00073E04">
            <w:pPr>
              <w:spacing w:after="0" w:line="276" w:lineRule="auto"/>
              <w:jc w:val="both"/>
              <w:rPr>
                <w:szCs w:val="22"/>
              </w:rPr>
            </w:pPr>
            <w:r w:rsidRPr="00012245">
              <w:rPr>
                <w:szCs w:val="22"/>
              </w:rPr>
              <w:t>0.61/96316 sheet 1</w:t>
            </w:r>
          </w:p>
        </w:tc>
      </w:tr>
      <w:tr w:rsidR="00FE0AD6" w:rsidRPr="00A33576" w14:paraId="162476CD" w14:textId="77777777" w:rsidTr="00FE0AD6">
        <w:trPr>
          <w:trHeight w:val="324"/>
        </w:trPr>
        <w:tc>
          <w:tcPr>
            <w:tcW w:w="772" w:type="dxa"/>
            <w:shd w:val="clear" w:color="auto" w:fill="auto"/>
            <w:noWrap/>
            <w:vAlign w:val="center"/>
            <w:hideMark/>
          </w:tcPr>
          <w:p w14:paraId="3C7B8DD0" w14:textId="77777777" w:rsidR="00FE0AD6" w:rsidRPr="00012245" w:rsidRDefault="00FE0AD6" w:rsidP="00073E04">
            <w:pPr>
              <w:spacing w:after="0" w:line="276" w:lineRule="auto"/>
              <w:jc w:val="both"/>
              <w:rPr>
                <w:szCs w:val="22"/>
              </w:rPr>
            </w:pPr>
            <w:r w:rsidRPr="00012245">
              <w:rPr>
                <w:szCs w:val="22"/>
              </w:rPr>
              <w:t>5</w:t>
            </w:r>
          </w:p>
        </w:tc>
        <w:tc>
          <w:tcPr>
            <w:tcW w:w="2220" w:type="dxa"/>
            <w:shd w:val="clear" w:color="auto" w:fill="auto"/>
            <w:noWrap/>
            <w:vAlign w:val="center"/>
            <w:hideMark/>
          </w:tcPr>
          <w:p w14:paraId="6AFC4631" w14:textId="77777777" w:rsidR="00FE0AD6" w:rsidRPr="00012245" w:rsidRDefault="00FE0AD6" w:rsidP="00073E04">
            <w:pPr>
              <w:spacing w:after="0" w:line="276" w:lineRule="auto"/>
              <w:jc w:val="both"/>
              <w:rPr>
                <w:szCs w:val="22"/>
              </w:rPr>
            </w:pPr>
            <w:r w:rsidRPr="00012245">
              <w:rPr>
                <w:szCs w:val="22"/>
              </w:rPr>
              <w:t>06202-Z5330-105</w:t>
            </w:r>
          </w:p>
        </w:tc>
        <w:tc>
          <w:tcPr>
            <w:tcW w:w="567" w:type="dxa"/>
            <w:shd w:val="clear" w:color="auto" w:fill="auto"/>
            <w:noWrap/>
            <w:vAlign w:val="center"/>
            <w:hideMark/>
          </w:tcPr>
          <w:p w14:paraId="6B1DB9A3" w14:textId="77777777" w:rsidR="00FE0AD6" w:rsidRPr="00012245" w:rsidRDefault="00FE0AD6" w:rsidP="00073E04">
            <w:pPr>
              <w:spacing w:after="0" w:line="276" w:lineRule="auto"/>
              <w:jc w:val="both"/>
              <w:rPr>
                <w:szCs w:val="22"/>
              </w:rPr>
            </w:pPr>
            <w:r w:rsidRPr="00012245">
              <w:rPr>
                <w:szCs w:val="22"/>
              </w:rPr>
              <w:t>0</w:t>
            </w:r>
          </w:p>
        </w:tc>
        <w:tc>
          <w:tcPr>
            <w:tcW w:w="3119" w:type="dxa"/>
            <w:shd w:val="clear" w:color="auto" w:fill="auto"/>
            <w:noWrap/>
            <w:vAlign w:val="center"/>
            <w:hideMark/>
          </w:tcPr>
          <w:p w14:paraId="6E679B85" w14:textId="77777777" w:rsidR="00FE0AD6" w:rsidRPr="00012245" w:rsidRDefault="00FE0AD6" w:rsidP="00073E04">
            <w:pPr>
              <w:spacing w:after="0" w:line="276" w:lineRule="auto"/>
              <w:jc w:val="both"/>
              <w:rPr>
                <w:szCs w:val="22"/>
              </w:rPr>
            </w:pPr>
            <w:r w:rsidRPr="00012245">
              <w:rPr>
                <w:szCs w:val="22"/>
              </w:rPr>
              <w:t>SMV Burner Secondary air drawing (part II)</w:t>
            </w:r>
          </w:p>
        </w:tc>
        <w:tc>
          <w:tcPr>
            <w:tcW w:w="1417" w:type="dxa"/>
            <w:shd w:val="clear" w:color="auto" w:fill="auto"/>
            <w:noWrap/>
            <w:vAlign w:val="center"/>
            <w:hideMark/>
          </w:tcPr>
          <w:p w14:paraId="17C64085" w14:textId="77777777" w:rsidR="00FE0AD6" w:rsidRPr="00012245" w:rsidRDefault="00FE0AD6" w:rsidP="00073E04">
            <w:pPr>
              <w:spacing w:after="0" w:line="276" w:lineRule="auto"/>
              <w:jc w:val="both"/>
              <w:rPr>
                <w:szCs w:val="22"/>
              </w:rPr>
            </w:pPr>
            <w:proofErr w:type="spellStart"/>
            <w:r w:rsidRPr="00012245">
              <w:rPr>
                <w:szCs w:val="22"/>
              </w:rPr>
              <w:t>dwg</w:t>
            </w:r>
            <w:proofErr w:type="spellEnd"/>
            <w:r w:rsidRPr="00012245">
              <w:rPr>
                <w:szCs w:val="22"/>
              </w:rPr>
              <w:t>, pdf</w:t>
            </w:r>
          </w:p>
        </w:tc>
        <w:tc>
          <w:tcPr>
            <w:tcW w:w="1559" w:type="dxa"/>
            <w:shd w:val="clear" w:color="auto" w:fill="auto"/>
            <w:noWrap/>
            <w:vAlign w:val="center"/>
            <w:hideMark/>
          </w:tcPr>
          <w:p w14:paraId="2BA5E3E4" w14:textId="77777777" w:rsidR="00FE0AD6" w:rsidRPr="00012245" w:rsidRDefault="00FE0AD6" w:rsidP="00073E04">
            <w:pPr>
              <w:spacing w:after="0" w:line="276" w:lineRule="auto"/>
              <w:jc w:val="both"/>
              <w:rPr>
                <w:szCs w:val="22"/>
              </w:rPr>
            </w:pPr>
            <w:r w:rsidRPr="00012245">
              <w:rPr>
                <w:szCs w:val="22"/>
              </w:rPr>
              <w:t>0.61/96317 sheet 1</w:t>
            </w:r>
          </w:p>
        </w:tc>
      </w:tr>
      <w:tr w:rsidR="00FE0AD6" w:rsidRPr="00A33576" w14:paraId="169D2F6F" w14:textId="77777777" w:rsidTr="00FE0AD6">
        <w:trPr>
          <w:trHeight w:val="324"/>
        </w:trPr>
        <w:tc>
          <w:tcPr>
            <w:tcW w:w="772" w:type="dxa"/>
            <w:shd w:val="clear" w:color="auto" w:fill="auto"/>
            <w:noWrap/>
            <w:vAlign w:val="center"/>
            <w:hideMark/>
          </w:tcPr>
          <w:p w14:paraId="0FEE4934" w14:textId="77777777" w:rsidR="00FE0AD6" w:rsidRPr="00012245" w:rsidRDefault="00FE0AD6" w:rsidP="00073E04">
            <w:pPr>
              <w:spacing w:after="0" w:line="276" w:lineRule="auto"/>
              <w:jc w:val="both"/>
              <w:rPr>
                <w:szCs w:val="22"/>
              </w:rPr>
            </w:pPr>
            <w:r w:rsidRPr="00012245">
              <w:rPr>
                <w:szCs w:val="22"/>
              </w:rPr>
              <w:t>6</w:t>
            </w:r>
          </w:p>
        </w:tc>
        <w:tc>
          <w:tcPr>
            <w:tcW w:w="2220" w:type="dxa"/>
            <w:shd w:val="clear" w:color="auto" w:fill="auto"/>
            <w:noWrap/>
            <w:vAlign w:val="center"/>
            <w:hideMark/>
          </w:tcPr>
          <w:p w14:paraId="437B023E" w14:textId="77777777" w:rsidR="00FE0AD6" w:rsidRPr="00012245" w:rsidRDefault="00FE0AD6" w:rsidP="00073E04">
            <w:pPr>
              <w:spacing w:after="0" w:line="276" w:lineRule="auto"/>
              <w:jc w:val="both"/>
              <w:rPr>
                <w:szCs w:val="22"/>
              </w:rPr>
            </w:pPr>
            <w:r w:rsidRPr="00012245">
              <w:rPr>
                <w:szCs w:val="22"/>
              </w:rPr>
              <w:t>06202-Z5330-106</w:t>
            </w:r>
          </w:p>
        </w:tc>
        <w:tc>
          <w:tcPr>
            <w:tcW w:w="567" w:type="dxa"/>
            <w:shd w:val="clear" w:color="auto" w:fill="auto"/>
            <w:noWrap/>
            <w:vAlign w:val="center"/>
            <w:hideMark/>
          </w:tcPr>
          <w:p w14:paraId="6111E0C2" w14:textId="77777777" w:rsidR="00FE0AD6" w:rsidRPr="00012245" w:rsidRDefault="00FE0AD6" w:rsidP="00073E04">
            <w:pPr>
              <w:spacing w:after="0" w:line="276" w:lineRule="auto"/>
              <w:jc w:val="both"/>
              <w:rPr>
                <w:szCs w:val="22"/>
              </w:rPr>
            </w:pPr>
            <w:r w:rsidRPr="00012245">
              <w:rPr>
                <w:szCs w:val="22"/>
              </w:rPr>
              <w:t>1</w:t>
            </w:r>
          </w:p>
        </w:tc>
        <w:tc>
          <w:tcPr>
            <w:tcW w:w="3119" w:type="dxa"/>
            <w:shd w:val="clear" w:color="auto" w:fill="auto"/>
            <w:noWrap/>
            <w:vAlign w:val="center"/>
            <w:hideMark/>
          </w:tcPr>
          <w:p w14:paraId="05E86353" w14:textId="77777777" w:rsidR="00FE0AD6" w:rsidRPr="00012245" w:rsidRDefault="00FE0AD6" w:rsidP="00073E04">
            <w:pPr>
              <w:spacing w:after="0" w:line="276" w:lineRule="auto"/>
              <w:jc w:val="both"/>
              <w:rPr>
                <w:szCs w:val="22"/>
              </w:rPr>
            </w:pPr>
            <w:r w:rsidRPr="00012245">
              <w:rPr>
                <w:szCs w:val="22"/>
              </w:rPr>
              <w:t>SMV Burner - Core air tube drawing</w:t>
            </w:r>
          </w:p>
        </w:tc>
        <w:tc>
          <w:tcPr>
            <w:tcW w:w="1417" w:type="dxa"/>
            <w:shd w:val="clear" w:color="auto" w:fill="auto"/>
            <w:noWrap/>
            <w:vAlign w:val="center"/>
            <w:hideMark/>
          </w:tcPr>
          <w:p w14:paraId="3F370965" w14:textId="77777777" w:rsidR="00FE0AD6" w:rsidRPr="00012245" w:rsidRDefault="00FE0AD6" w:rsidP="00073E04">
            <w:pPr>
              <w:spacing w:after="0" w:line="276" w:lineRule="auto"/>
              <w:jc w:val="both"/>
              <w:rPr>
                <w:szCs w:val="22"/>
              </w:rPr>
            </w:pPr>
            <w:proofErr w:type="spellStart"/>
            <w:r w:rsidRPr="00012245">
              <w:rPr>
                <w:szCs w:val="22"/>
              </w:rPr>
              <w:t>dwg</w:t>
            </w:r>
            <w:proofErr w:type="spellEnd"/>
            <w:r w:rsidRPr="00012245">
              <w:rPr>
                <w:szCs w:val="22"/>
              </w:rPr>
              <w:t>, pdf</w:t>
            </w:r>
          </w:p>
        </w:tc>
        <w:tc>
          <w:tcPr>
            <w:tcW w:w="1559" w:type="dxa"/>
            <w:shd w:val="clear" w:color="auto" w:fill="auto"/>
            <w:noWrap/>
            <w:vAlign w:val="center"/>
            <w:hideMark/>
          </w:tcPr>
          <w:p w14:paraId="3D7041E8" w14:textId="77777777" w:rsidR="00FE0AD6" w:rsidRPr="00012245" w:rsidRDefault="00FE0AD6" w:rsidP="00073E04">
            <w:pPr>
              <w:spacing w:after="0" w:line="276" w:lineRule="auto"/>
              <w:jc w:val="both"/>
              <w:rPr>
                <w:szCs w:val="22"/>
              </w:rPr>
            </w:pPr>
            <w:r w:rsidRPr="00012245">
              <w:rPr>
                <w:szCs w:val="22"/>
              </w:rPr>
              <w:t>0.61/96318 sheet 1</w:t>
            </w:r>
          </w:p>
        </w:tc>
      </w:tr>
      <w:tr w:rsidR="00FE0AD6" w:rsidRPr="00A33576" w14:paraId="030737F3" w14:textId="77777777" w:rsidTr="00FE0AD6">
        <w:trPr>
          <w:trHeight w:val="324"/>
        </w:trPr>
        <w:tc>
          <w:tcPr>
            <w:tcW w:w="772" w:type="dxa"/>
            <w:shd w:val="clear" w:color="auto" w:fill="auto"/>
            <w:noWrap/>
            <w:vAlign w:val="center"/>
            <w:hideMark/>
          </w:tcPr>
          <w:p w14:paraId="27317A1C" w14:textId="77777777" w:rsidR="00FE0AD6" w:rsidRPr="00012245" w:rsidRDefault="00FE0AD6" w:rsidP="00073E04">
            <w:pPr>
              <w:spacing w:after="0" w:line="276" w:lineRule="auto"/>
              <w:jc w:val="both"/>
              <w:rPr>
                <w:szCs w:val="22"/>
              </w:rPr>
            </w:pPr>
            <w:r w:rsidRPr="00012245">
              <w:rPr>
                <w:szCs w:val="22"/>
              </w:rPr>
              <w:t>7</w:t>
            </w:r>
          </w:p>
        </w:tc>
        <w:tc>
          <w:tcPr>
            <w:tcW w:w="2220" w:type="dxa"/>
            <w:shd w:val="clear" w:color="auto" w:fill="auto"/>
            <w:noWrap/>
            <w:vAlign w:val="center"/>
            <w:hideMark/>
          </w:tcPr>
          <w:p w14:paraId="30265446" w14:textId="77777777" w:rsidR="00FE0AD6" w:rsidRPr="00012245" w:rsidRDefault="00FE0AD6" w:rsidP="00073E04">
            <w:pPr>
              <w:spacing w:after="0" w:line="276" w:lineRule="auto"/>
              <w:jc w:val="both"/>
              <w:rPr>
                <w:szCs w:val="22"/>
              </w:rPr>
            </w:pPr>
            <w:r w:rsidRPr="00012245">
              <w:rPr>
                <w:szCs w:val="22"/>
              </w:rPr>
              <w:t>060202-Z5330-107</w:t>
            </w:r>
          </w:p>
        </w:tc>
        <w:tc>
          <w:tcPr>
            <w:tcW w:w="567" w:type="dxa"/>
            <w:shd w:val="clear" w:color="auto" w:fill="auto"/>
            <w:noWrap/>
            <w:vAlign w:val="center"/>
            <w:hideMark/>
          </w:tcPr>
          <w:p w14:paraId="497BBB93" w14:textId="77777777" w:rsidR="00FE0AD6" w:rsidRPr="00012245" w:rsidRDefault="00FE0AD6" w:rsidP="00073E04">
            <w:pPr>
              <w:spacing w:after="0" w:line="276" w:lineRule="auto"/>
              <w:jc w:val="both"/>
              <w:rPr>
                <w:szCs w:val="22"/>
              </w:rPr>
            </w:pPr>
            <w:r w:rsidRPr="00012245">
              <w:rPr>
                <w:szCs w:val="22"/>
              </w:rPr>
              <w:t>0</w:t>
            </w:r>
          </w:p>
        </w:tc>
        <w:tc>
          <w:tcPr>
            <w:tcW w:w="3119" w:type="dxa"/>
            <w:shd w:val="clear" w:color="auto" w:fill="auto"/>
            <w:noWrap/>
            <w:vAlign w:val="center"/>
            <w:hideMark/>
          </w:tcPr>
          <w:p w14:paraId="2AD7CE72" w14:textId="77777777" w:rsidR="00FE0AD6" w:rsidRPr="00012245" w:rsidRDefault="00FE0AD6" w:rsidP="00073E04">
            <w:pPr>
              <w:spacing w:after="0" w:line="276" w:lineRule="auto"/>
              <w:jc w:val="both"/>
              <w:rPr>
                <w:szCs w:val="22"/>
              </w:rPr>
            </w:pPr>
            <w:r w:rsidRPr="00012245">
              <w:rPr>
                <w:szCs w:val="22"/>
              </w:rPr>
              <w:t>SMV Burner - Impeller</w:t>
            </w:r>
          </w:p>
        </w:tc>
        <w:tc>
          <w:tcPr>
            <w:tcW w:w="1417" w:type="dxa"/>
            <w:shd w:val="clear" w:color="auto" w:fill="auto"/>
            <w:noWrap/>
            <w:vAlign w:val="center"/>
            <w:hideMark/>
          </w:tcPr>
          <w:p w14:paraId="3417AF4D" w14:textId="77777777" w:rsidR="00FE0AD6" w:rsidRPr="00012245" w:rsidRDefault="00FE0AD6" w:rsidP="00073E04">
            <w:pPr>
              <w:spacing w:after="0" w:line="276" w:lineRule="auto"/>
              <w:jc w:val="both"/>
              <w:rPr>
                <w:szCs w:val="22"/>
              </w:rPr>
            </w:pPr>
            <w:proofErr w:type="spellStart"/>
            <w:r w:rsidRPr="00012245">
              <w:rPr>
                <w:szCs w:val="22"/>
              </w:rPr>
              <w:t>dwg</w:t>
            </w:r>
            <w:proofErr w:type="spellEnd"/>
            <w:r w:rsidRPr="00012245">
              <w:rPr>
                <w:szCs w:val="22"/>
              </w:rPr>
              <w:t>, pdf</w:t>
            </w:r>
          </w:p>
        </w:tc>
        <w:tc>
          <w:tcPr>
            <w:tcW w:w="1559" w:type="dxa"/>
            <w:shd w:val="clear" w:color="auto" w:fill="auto"/>
            <w:noWrap/>
            <w:vAlign w:val="center"/>
            <w:hideMark/>
          </w:tcPr>
          <w:p w14:paraId="0BACE62E" w14:textId="77777777" w:rsidR="00FE0AD6" w:rsidRPr="00012245" w:rsidRDefault="00FE0AD6" w:rsidP="00073E04">
            <w:pPr>
              <w:spacing w:after="0" w:line="276" w:lineRule="auto"/>
              <w:jc w:val="both"/>
              <w:rPr>
                <w:szCs w:val="22"/>
              </w:rPr>
            </w:pPr>
            <w:r w:rsidRPr="00012245">
              <w:rPr>
                <w:szCs w:val="22"/>
              </w:rPr>
              <w:t>0.61/96319 sheet 1</w:t>
            </w:r>
          </w:p>
        </w:tc>
      </w:tr>
      <w:tr w:rsidR="00FE0AD6" w:rsidRPr="00A33576" w14:paraId="452858B4" w14:textId="77777777" w:rsidTr="00FE0AD6">
        <w:trPr>
          <w:trHeight w:val="324"/>
        </w:trPr>
        <w:tc>
          <w:tcPr>
            <w:tcW w:w="772" w:type="dxa"/>
            <w:shd w:val="clear" w:color="auto" w:fill="auto"/>
            <w:noWrap/>
            <w:vAlign w:val="center"/>
            <w:hideMark/>
          </w:tcPr>
          <w:p w14:paraId="46FA1276" w14:textId="77777777" w:rsidR="00FE0AD6" w:rsidRPr="00012245" w:rsidRDefault="00FE0AD6" w:rsidP="00073E04">
            <w:pPr>
              <w:spacing w:after="0" w:line="276" w:lineRule="auto"/>
              <w:jc w:val="both"/>
              <w:rPr>
                <w:szCs w:val="22"/>
              </w:rPr>
            </w:pPr>
            <w:r w:rsidRPr="00012245">
              <w:rPr>
                <w:szCs w:val="22"/>
              </w:rPr>
              <w:t>8</w:t>
            </w:r>
          </w:p>
        </w:tc>
        <w:tc>
          <w:tcPr>
            <w:tcW w:w="2220" w:type="dxa"/>
            <w:shd w:val="clear" w:color="auto" w:fill="auto"/>
            <w:noWrap/>
            <w:vAlign w:val="center"/>
            <w:hideMark/>
          </w:tcPr>
          <w:p w14:paraId="02A300A8" w14:textId="77777777" w:rsidR="00FE0AD6" w:rsidRPr="00012245" w:rsidRDefault="00FE0AD6" w:rsidP="00073E04">
            <w:pPr>
              <w:spacing w:after="0" w:line="276" w:lineRule="auto"/>
              <w:jc w:val="both"/>
              <w:rPr>
                <w:szCs w:val="22"/>
              </w:rPr>
            </w:pPr>
            <w:r w:rsidRPr="00012245">
              <w:rPr>
                <w:szCs w:val="22"/>
              </w:rPr>
              <w:t>06202-Z5330-108</w:t>
            </w:r>
          </w:p>
        </w:tc>
        <w:tc>
          <w:tcPr>
            <w:tcW w:w="567" w:type="dxa"/>
            <w:shd w:val="clear" w:color="auto" w:fill="auto"/>
            <w:noWrap/>
            <w:vAlign w:val="center"/>
            <w:hideMark/>
          </w:tcPr>
          <w:p w14:paraId="425CD199" w14:textId="77777777" w:rsidR="00FE0AD6" w:rsidRPr="00012245" w:rsidRDefault="00FE0AD6" w:rsidP="00073E04">
            <w:pPr>
              <w:spacing w:after="0" w:line="276" w:lineRule="auto"/>
              <w:jc w:val="both"/>
              <w:rPr>
                <w:szCs w:val="22"/>
              </w:rPr>
            </w:pPr>
            <w:r w:rsidRPr="00012245">
              <w:rPr>
                <w:szCs w:val="22"/>
              </w:rPr>
              <w:t>0</w:t>
            </w:r>
          </w:p>
        </w:tc>
        <w:tc>
          <w:tcPr>
            <w:tcW w:w="3119" w:type="dxa"/>
            <w:shd w:val="clear" w:color="auto" w:fill="auto"/>
            <w:noWrap/>
            <w:vAlign w:val="center"/>
            <w:hideMark/>
          </w:tcPr>
          <w:p w14:paraId="7DE1A6A2" w14:textId="77777777" w:rsidR="00FE0AD6" w:rsidRPr="00012245" w:rsidRDefault="00FE0AD6" w:rsidP="00073E04">
            <w:pPr>
              <w:spacing w:after="0" w:line="276" w:lineRule="auto"/>
              <w:jc w:val="both"/>
              <w:rPr>
                <w:szCs w:val="22"/>
              </w:rPr>
            </w:pPr>
            <w:r w:rsidRPr="00012245">
              <w:rPr>
                <w:szCs w:val="22"/>
              </w:rPr>
              <w:t>SMV Burner - Flange for core air tube</w:t>
            </w:r>
          </w:p>
        </w:tc>
        <w:tc>
          <w:tcPr>
            <w:tcW w:w="1417" w:type="dxa"/>
            <w:shd w:val="clear" w:color="auto" w:fill="auto"/>
            <w:noWrap/>
            <w:vAlign w:val="center"/>
            <w:hideMark/>
          </w:tcPr>
          <w:p w14:paraId="54C293B4" w14:textId="77777777" w:rsidR="00FE0AD6" w:rsidRPr="00012245" w:rsidRDefault="00FE0AD6" w:rsidP="00073E04">
            <w:pPr>
              <w:spacing w:after="0" w:line="276" w:lineRule="auto"/>
              <w:jc w:val="both"/>
              <w:rPr>
                <w:szCs w:val="22"/>
              </w:rPr>
            </w:pPr>
            <w:proofErr w:type="spellStart"/>
            <w:r w:rsidRPr="00012245">
              <w:rPr>
                <w:szCs w:val="22"/>
              </w:rPr>
              <w:t>dwg</w:t>
            </w:r>
            <w:proofErr w:type="spellEnd"/>
            <w:r w:rsidRPr="00012245">
              <w:rPr>
                <w:szCs w:val="22"/>
              </w:rPr>
              <w:t>, pdf</w:t>
            </w:r>
          </w:p>
        </w:tc>
        <w:tc>
          <w:tcPr>
            <w:tcW w:w="1559" w:type="dxa"/>
            <w:shd w:val="clear" w:color="auto" w:fill="auto"/>
            <w:noWrap/>
            <w:vAlign w:val="center"/>
            <w:hideMark/>
          </w:tcPr>
          <w:p w14:paraId="47A94E29" w14:textId="77777777" w:rsidR="00FE0AD6" w:rsidRPr="00012245" w:rsidRDefault="00FE0AD6" w:rsidP="00073E04">
            <w:pPr>
              <w:spacing w:after="0" w:line="276" w:lineRule="auto"/>
              <w:jc w:val="both"/>
              <w:rPr>
                <w:szCs w:val="22"/>
              </w:rPr>
            </w:pPr>
            <w:r w:rsidRPr="00012245">
              <w:rPr>
                <w:szCs w:val="22"/>
              </w:rPr>
              <w:t>0.61/96320 sheet 1</w:t>
            </w:r>
          </w:p>
        </w:tc>
      </w:tr>
      <w:tr w:rsidR="00FE0AD6" w:rsidRPr="00A33576" w14:paraId="7CA3F1C0" w14:textId="77777777" w:rsidTr="00FE0AD6">
        <w:trPr>
          <w:trHeight w:val="324"/>
        </w:trPr>
        <w:tc>
          <w:tcPr>
            <w:tcW w:w="772" w:type="dxa"/>
            <w:shd w:val="clear" w:color="auto" w:fill="auto"/>
            <w:noWrap/>
            <w:vAlign w:val="center"/>
            <w:hideMark/>
          </w:tcPr>
          <w:p w14:paraId="37DFDB1E" w14:textId="77777777" w:rsidR="00FE0AD6" w:rsidRPr="00012245" w:rsidRDefault="00FE0AD6" w:rsidP="00073E04">
            <w:pPr>
              <w:spacing w:after="0" w:line="276" w:lineRule="auto"/>
              <w:jc w:val="both"/>
              <w:rPr>
                <w:szCs w:val="22"/>
              </w:rPr>
            </w:pPr>
            <w:r w:rsidRPr="00012245">
              <w:rPr>
                <w:szCs w:val="22"/>
              </w:rPr>
              <w:t>9</w:t>
            </w:r>
          </w:p>
        </w:tc>
        <w:tc>
          <w:tcPr>
            <w:tcW w:w="2220" w:type="dxa"/>
            <w:shd w:val="clear" w:color="auto" w:fill="auto"/>
            <w:noWrap/>
            <w:vAlign w:val="center"/>
            <w:hideMark/>
          </w:tcPr>
          <w:p w14:paraId="21E5CCB1" w14:textId="77777777" w:rsidR="00FE0AD6" w:rsidRPr="00012245" w:rsidRDefault="00FE0AD6" w:rsidP="00073E04">
            <w:pPr>
              <w:spacing w:after="0" w:line="276" w:lineRule="auto"/>
              <w:jc w:val="both"/>
              <w:rPr>
                <w:szCs w:val="22"/>
              </w:rPr>
            </w:pPr>
            <w:r w:rsidRPr="00012245">
              <w:rPr>
                <w:szCs w:val="22"/>
              </w:rPr>
              <w:t>060202-Z5330-109</w:t>
            </w:r>
          </w:p>
        </w:tc>
        <w:tc>
          <w:tcPr>
            <w:tcW w:w="567" w:type="dxa"/>
            <w:shd w:val="clear" w:color="auto" w:fill="auto"/>
            <w:noWrap/>
            <w:vAlign w:val="center"/>
            <w:hideMark/>
          </w:tcPr>
          <w:p w14:paraId="07EA5E06" w14:textId="77777777" w:rsidR="00FE0AD6" w:rsidRPr="00012245" w:rsidRDefault="00FE0AD6" w:rsidP="00073E04">
            <w:pPr>
              <w:spacing w:after="0" w:line="276" w:lineRule="auto"/>
              <w:jc w:val="both"/>
              <w:rPr>
                <w:szCs w:val="22"/>
              </w:rPr>
            </w:pPr>
            <w:r w:rsidRPr="00012245">
              <w:rPr>
                <w:szCs w:val="22"/>
              </w:rPr>
              <w:t>1</w:t>
            </w:r>
          </w:p>
        </w:tc>
        <w:tc>
          <w:tcPr>
            <w:tcW w:w="3119" w:type="dxa"/>
            <w:shd w:val="clear" w:color="auto" w:fill="auto"/>
            <w:noWrap/>
            <w:vAlign w:val="center"/>
            <w:hideMark/>
          </w:tcPr>
          <w:p w14:paraId="4525B6BD" w14:textId="77777777" w:rsidR="00FE0AD6" w:rsidRPr="00012245" w:rsidRDefault="00FE0AD6" w:rsidP="00073E04">
            <w:pPr>
              <w:spacing w:after="0" w:line="276" w:lineRule="auto"/>
              <w:jc w:val="both"/>
              <w:rPr>
                <w:szCs w:val="22"/>
              </w:rPr>
            </w:pPr>
            <w:r w:rsidRPr="00012245">
              <w:rPr>
                <w:szCs w:val="22"/>
              </w:rPr>
              <w:t>SMV Burner - PF assembly</w:t>
            </w:r>
          </w:p>
        </w:tc>
        <w:tc>
          <w:tcPr>
            <w:tcW w:w="1417" w:type="dxa"/>
            <w:shd w:val="clear" w:color="auto" w:fill="auto"/>
            <w:noWrap/>
            <w:vAlign w:val="center"/>
            <w:hideMark/>
          </w:tcPr>
          <w:p w14:paraId="52E05118" w14:textId="77777777" w:rsidR="00FE0AD6" w:rsidRPr="00012245" w:rsidRDefault="00FE0AD6" w:rsidP="00073E04">
            <w:pPr>
              <w:spacing w:after="0" w:line="276" w:lineRule="auto"/>
              <w:jc w:val="both"/>
              <w:rPr>
                <w:szCs w:val="22"/>
              </w:rPr>
            </w:pPr>
            <w:proofErr w:type="spellStart"/>
            <w:r w:rsidRPr="00012245">
              <w:rPr>
                <w:szCs w:val="22"/>
              </w:rPr>
              <w:t>dwg</w:t>
            </w:r>
            <w:proofErr w:type="spellEnd"/>
            <w:r w:rsidRPr="00012245">
              <w:rPr>
                <w:szCs w:val="22"/>
              </w:rPr>
              <w:t>, pdf</w:t>
            </w:r>
          </w:p>
        </w:tc>
        <w:tc>
          <w:tcPr>
            <w:tcW w:w="1559" w:type="dxa"/>
            <w:shd w:val="clear" w:color="auto" w:fill="auto"/>
            <w:noWrap/>
            <w:vAlign w:val="center"/>
            <w:hideMark/>
          </w:tcPr>
          <w:p w14:paraId="0293D6CC" w14:textId="77777777" w:rsidR="00FE0AD6" w:rsidRPr="00012245" w:rsidRDefault="00FE0AD6" w:rsidP="00073E04">
            <w:pPr>
              <w:spacing w:after="0" w:line="276" w:lineRule="auto"/>
              <w:jc w:val="both"/>
              <w:rPr>
                <w:szCs w:val="22"/>
              </w:rPr>
            </w:pPr>
            <w:r w:rsidRPr="00012245">
              <w:rPr>
                <w:szCs w:val="22"/>
              </w:rPr>
              <w:t>0.61/96321 sheet 1</w:t>
            </w:r>
          </w:p>
        </w:tc>
      </w:tr>
      <w:tr w:rsidR="00FE0AD6" w:rsidRPr="00A33576" w14:paraId="53F57E32" w14:textId="77777777" w:rsidTr="00FE0AD6">
        <w:trPr>
          <w:trHeight w:val="324"/>
        </w:trPr>
        <w:tc>
          <w:tcPr>
            <w:tcW w:w="772" w:type="dxa"/>
            <w:shd w:val="clear" w:color="auto" w:fill="auto"/>
            <w:noWrap/>
            <w:vAlign w:val="center"/>
            <w:hideMark/>
          </w:tcPr>
          <w:p w14:paraId="387E41F2" w14:textId="77777777" w:rsidR="00FE0AD6" w:rsidRPr="00012245" w:rsidRDefault="00FE0AD6" w:rsidP="00073E04">
            <w:pPr>
              <w:spacing w:after="0" w:line="276" w:lineRule="auto"/>
              <w:jc w:val="both"/>
              <w:rPr>
                <w:szCs w:val="22"/>
              </w:rPr>
            </w:pPr>
            <w:r w:rsidRPr="00012245">
              <w:rPr>
                <w:szCs w:val="22"/>
              </w:rPr>
              <w:t>10</w:t>
            </w:r>
          </w:p>
        </w:tc>
        <w:tc>
          <w:tcPr>
            <w:tcW w:w="2220" w:type="dxa"/>
            <w:shd w:val="clear" w:color="auto" w:fill="auto"/>
            <w:noWrap/>
            <w:vAlign w:val="center"/>
            <w:hideMark/>
          </w:tcPr>
          <w:p w14:paraId="5EB4C0BF" w14:textId="77777777" w:rsidR="00FE0AD6" w:rsidRPr="00012245" w:rsidRDefault="00FE0AD6" w:rsidP="00073E04">
            <w:pPr>
              <w:spacing w:after="0" w:line="276" w:lineRule="auto"/>
              <w:jc w:val="both"/>
              <w:rPr>
                <w:szCs w:val="22"/>
              </w:rPr>
            </w:pPr>
            <w:r w:rsidRPr="00012245">
              <w:rPr>
                <w:szCs w:val="22"/>
              </w:rPr>
              <w:t>060202-Z5330-110</w:t>
            </w:r>
          </w:p>
        </w:tc>
        <w:tc>
          <w:tcPr>
            <w:tcW w:w="567" w:type="dxa"/>
            <w:shd w:val="clear" w:color="auto" w:fill="auto"/>
            <w:noWrap/>
            <w:vAlign w:val="center"/>
            <w:hideMark/>
          </w:tcPr>
          <w:p w14:paraId="57534570" w14:textId="77777777" w:rsidR="00FE0AD6" w:rsidRPr="00012245" w:rsidRDefault="00FE0AD6" w:rsidP="00073E04">
            <w:pPr>
              <w:spacing w:after="0" w:line="276" w:lineRule="auto"/>
              <w:jc w:val="both"/>
              <w:rPr>
                <w:szCs w:val="22"/>
              </w:rPr>
            </w:pPr>
            <w:r w:rsidRPr="00012245">
              <w:rPr>
                <w:szCs w:val="22"/>
              </w:rPr>
              <w:t>1</w:t>
            </w:r>
          </w:p>
        </w:tc>
        <w:tc>
          <w:tcPr>
            <w:tcW w:w="3119" w:type="dxa"/>
            <w:shd w:val="clear" w:color="auto" w:fill="auto"/>
            <w:noWrap/>
            <w:vAlign w:val="center"/>
            <w:hideMark/>
          </w:tcPr>
          <w:p w14:paraId="309BC2AA" w14:textId="77777777" w:rsidR="00FE0AD6" w:rsidRPr="00012245" w:rsidRDefault="00FE0AD6" w:rsidP="00073E04">
            <w:pPr>
              <w:spacing w:after="0" w:line="276" w:lineRule="auto"/>
              <w:jc w:val="both"/>
              <w:rPr>
                <w:szCs w:val="22"/>
              </w:rPr>
            </w:pPr>
            <w:r w:rsidRPr="00012245">
              <w:rPr>
                <w:szCs w:val="22"/>
              </w:rPr>
              <w:t>SMV Burner assembly</w:t>
            </w:r>
          </w:p>
        </w:tc>
        <w:tc>
          <w:tcPr>
            <w:tcW w:w="1417" w:type="dxa"/>
            <w:shd w:val="clear" w:color="auto" w:fill="auto"/>
            <w:noWrap/>
            <w:vAlign w:val="center"/>
            <w:hideMark/>
          </w:tcPr>
          <w:p w14:paraId="6287B997" w14:textId="77777777" w:rsidR="00FE0AD6" w:rsidRPr="00012245" w:rsidRDefault="00FE0AD6" w:rsidP="00073E04">
            <w:pPr>
              <w:spacing w:after="0" w:line="276" w:lineRule="auto"/>
              <w:jc w:val="both"/>
              <w:rPr>
                <w:szCs w:val="22"/>
              </w:rPr>
            </w:pPr>
            <w:proofErr w:type="spellStart"/>
            <w:r w:rsidRPr="00012245">
              <w:rPr>
                <w:szCs w:val="22"/>
              </w:rPr>
              <w:t>dwg</w:t>
            </w:r>
            <w:proofErr w:type="spellEnd"/>
            <w:r w:rsidRPr="00012245">
              <w:rPr>
                <w:szCs w:val="22"/>
              </w:rPr>
              <w:t>, pdf</w:t>
            </w:r>
          </w:p>
        </w:tc>
        <w:tc>
          <w:tcPr>
            <w:tcW w:w="1559" w:type="dxa"/>
            <w:shd w:val="clear" w:color="auto" w:fill="auto"/>
            <w:noWrap/>
            <w:vAlign w:val="center"/>
            <w:hideMark/>
          </w:tcPr>
          <w:p w14:paraId="0BE7BACA" w14:textId="77777777" w:rsidR="00FE0AD6" w:rsidRPr="00012245" w:rsidRDefault="00FE0AD6" w:rsidP="00073E04">
            <w:pPr>
              <w:spacing w:after="0" w:line="276" w:lineRule="auto"/>
              <w:jc w:val="both"/>
              <w:rPr>
                <w:szCs w:val="22"/>
              </w:rPr>
            </w:pPr>
            <w:r w:rsidRPr="00012245">
              <w:rPr>
                <w:szCs w:val="22"/>
              </w:rPr>
              <w:t>0.61/96322 sheet 1</w:t>
            </w:r>
          </w:p>
        </w:tc>
      </w:tr>
      <w:tr w:rsidR="00FE0AD6" w:rsidRPr="00A33576" w14:paraId="1F982D52" w14:textId="77777777" w:rsidTr="00FE0AD6">
        <w:trPr>
          <w:trHeight w:val="324"/>
        </w:trPr>
        <w:tc>
          <w:tcPr>
            <w:tcW w:w="772" w:type="dxa"/>
            <w:shd w:val="clear" w:color="auto" w:fill="auto"/>
            <w:noWrap/>
            <w:vAlign w:val="center"/>
            <w:hideMark/>
          </w:tcPr>
          <w:p w14:paraId="0BF72174" w14:textId="77777777" w:rsidR="00FE0AD6" w:rsidRPr="00012245" w:rsidRDefault="00FE0AD6" w:rsidP="00073E04">
            <w:pPr>
              <w:spacing w:after="0" w:line="276" w:lineRule="auto"/>
              <w:jc w:val="both"/>
              <w:rPr>
                <w:szCs w:val="22"/>
              </w:rPr>
            </w:pPr>
            <w:r w:rsidRPr="00012245">
              <w:rPr>
                <w:szCs w:val="22"/>
              </w:rPr>
              <w:t>11</w:t>
            </w:r>
          </w:p>
        </w:tc>
        <w:tc>
          <w:tcPr>
            <w:tcW w:w="2220" w:type="dxa"/>
            <w:shd w:val="clear" w:color="auto" w:fill="auto"/>
            <w:noWrap/>
            <w:vAlign w:val="center"/>
            <w:hideMark/>
          </w:tcPr>
          <w:p w14:paraId="22CB1817" w14:textId="77777777" w:rsidR="00FE0AD6" w:rsidRPr="00012245" w:rsidRDefault="00FE0AD6" w:rsidP="00073E04">
            <w:pPr>
              <w:spacing w:after="0" w:line="276" w:lineRule="auto"/>
              <w:jc w:val="both"/>
              <w:rPr>
                <w:szCs w:val="22"/>
              </w:rPr>
            </w:pPr>
            <w:r w:rsidRPr="00012245">
              <w:rPr>
                <w:szCs w:val="22"/>
              </w:rPr>
              <w:t>060202-Z5330-111</w:t>
            </w:r>
          </w:p>
        </w:tc>
        <w:tc>
          <w:tcPr>
            <w:tcW w:w="567" w:type="dxa"/>
            <w:shd w:val="clear" w:color="auto" w:fill="auto"/>
            <w:noWrap/>
            <w:vAlign w:val="center"/>
            <w:hideMark/>
          </w:tcPr>
          <w:p w14:paraId="6467DFA1" w14:textId="77777777" w:rsidR="00FE0AD6" w:rsidRPr="00012245" w:rsidRDefault="00FE0AD6" w:rsidP="00073E04">
            <w:pPr>
              <w:spacing w:after="0" w:line="276" w:lineRule="auto"/>
              <w:jc w:val="both"/>
              <w:rPr>
                <w:szCs w:val="22"/>
              </w:rPr>
            </w:pPr>
            <w:r w:rsidRPr="00012245">
              <w:rPr>
                <w:szCs w:val="22"/>
              </w:rPr>
              <w:t>1</w:t>
            </w:r>
          </w:p>
        </w:tc>
        <w:tc>
          <w:tcPr>
            <w:tcW w:w="3119" w:type="dxa"/>
            <w:shd w:val="clear" w:color="auto" w:fill="auto"/>
            <w:noWrap/>
            <w:vAlign w:val="center"/>
            <w:hideMark/>
          </w:tcPr>
          <w:p w14:paraId="7FFB02F1" w14:textId="77777777" w:rsidR="00FE0AD6" w:rsidRPr="00012245" w:rsidRDefault="00FE0AD6" w:rsidP="00073E04">
            <w:pPr>
              <w:spacing w:after="0" w:line="276" w:lineRule="auto"/>
              <w:jc w:val="both"/>
              <w:rPr>
                <w:szCs w:val="22"/>
              </w:rPr>
            </w:pPr>
            <w:r w:rsidRPr="00012245">
              <w:rPr>
                <w:szCs w:val="22"/>
              </w:rPr>
              <w:t>PF pipe outlet</w:t>
            </w:r>
          </w:p>
        </w:tc>
        <w:tc>
          <w:tcPr>
            <w:tcW w:w="1417" w:type="dxa"/>
            <w:shd w:val="clear" w:color="auto" w:fill="auto"/>
            <w:noWrap/>
            <w:vAlign w:val="center"/>
            <w:hideMark/>
          </w:tcPr>
          <w:p w14:paraId="5BACE77D" w14:textId="77777777" w:rsidR="00FE0AD6" w:rsidRPr="00012245" w:rsidRDefault="00FE0AD6" w:rsidP="00073E04">
            <w:pPr>
              <w:spacing w:after="0" w:line="276" w:lineRule="auto"/>
              <w:jc w:val="both"/>
              <w:rPr>
                <w:szCs w:val="22"/>
              </w:rPr>
            </w:pPr>
            <w:proofErr w:type="spellStart"/>
            <w:r w:rsidRPr="00012245">
              <w:rPr>
                <w:szCs w:val="22"/>
              </w:rPr>
              <w:t>dwg</w:t>
            </w:r>
            <w:proofErr w:type="spellEnd"/>
            <w:r w:rsidRPr="00012245">
              <w:rPr>
                <w:szCs w:val="22"/>
              </w:rPr>
              <w:t>, pdf</w:t>
            </w:r>
          </w:p>
        </w:tc>
        <w:tc>
          <w:tcPr>
            <w:tcW w:w="1559" w:type="dxa"/>
            <w:shd w:val="clear" w:color="auto" w:fill="auto"/>
            <w:noWrap/>
            <w:vAlign w:val="center"/>
            <w:hideMark/>
          </w:tcPr>
          <w:p w14:paraId="13397DB4" w14:textId="77777777" w:rsidR="00FE0AD6" w:rsidRPr="00012245" w:rsidRDefault="00FE0AD6" w:rsidP="00073E04">
            <w:pPr>
              <w:spacing w:after="0" w:line="276" w:lineRule="auto"/>
              <w:jc w:val="both"/>
              <w:rPr>
                <w:szCs w:val="22"/>
              </w:rPr>
            </w:pPr>
            <w:r w:rsidRPr="00012245">
              <w:rPr>
                <w:szCs w:val="22"/>
              </w:rPr>
              <w:t>0.61/96323 sheet 1</w:t>
            </w:r>
          </w:p>
        </w:tc>
      </w:tr>
      <w:tr w:rsidR="00FE0AD6" w:rsidRPr="00A33576" w14:paraId="2353E78D" w14:textId="77777777" w:rsidTr="00FE0AD6">
        <w:trPr>
          <w:trHeight w:val="324"/>
        </w:trPr>
        <w:tc>
          <w:tcPr>
            <w:tcW w:w="772" w:type="dxa"/>
            <w:shd w:val="clear" w:color="auto" w:fill="auto"/>
            <w:noWrap/>
            <w:vAlign w:val="center"/>
            <w:hideMark/>
          </w:tcPr>
          <w:p w14:paraId="2C0F6ED8" w14:textId="77777777" w:rsidR="00FE0AD6" w:rsidRPr="00012245" w:rsidRDefault="00FE0AD6" w:rsidP="00073E04">
            <w:pPr>
              <w:spacing w:after="0" w:line="276" w:lineRule="auto"/>
              <w:jc w:val="both"/>
              <w:rPr>
                <w:szCs w:val="22"/>
              </w:rPr>
            </w:pPr>
            <w:r w:rsidRPr="00012245">
              <w:rPr>
                <w:szCs w:val="22"/>
              </w:rPr>
              <w:t>12</w:t>
            </w:r>
          </w:p>
        </w:tc>
        <w:tc>
          <w:tcPr>
            <w:tcW w:w="2220" w:type="dxa"/>
            <w:shd w:val="clear" w:color="auto" w:fill="auto"/>
            <w:noWrap/>
            <w:vAlign w:val="center"/>
            <w:hideMark/>
          </w:tcPr>
          <w:p w14:paraId="671C15F4" w14:textId="77777777" w:rsidR="00FE0AD6" w:rsidRPr="00012245" w:rsidRDefault="00FE0AD6" w:rsidP="00073E04">
            <w:pPr>
              <w:spacing w:after="0" w:line="276" w:lineRule="auto"/>
              <w:jc w:val="both"/>
              <w:rPr>
                <w:szCs w:val="22"/>
              </w:rPr>
            </w:pPr>
            <w:r w:rsidRPr="00012245">
              <w:rPr>
                <w:szCs w:val="22"/>
              </w:rPr>
              <w:t>060202-Z5330-112</w:t>
            </w:r>
          </w:p>
        </w:tc>
        <w:tc>
          <w:tcPr>
            <w:tcW w:w="567" w:type="dxa"/>
            <w:shd w:val="clear" w:color="auto" w:fill="auto"/>
            <w:noWrap/>
            <w:vAlign w:val="center"/>
            <w:hideMark/>
          </w:tcPr>
          <w:p w14:paraId="3B832867" w14:textId="77777777" w:rsidR="00FE0AD6" w:rsidRPr="00012245" w:rsidRDefault="00FE0AD6" w:rsidP="00073E04">
            <w:pPr>
              <w:spacing w:after="0" w:line="276" w:lineRule="auto"/>
              <w:jc w:val="both"/>
              <w:rPr>
                <w:szCs w:val="22"/>
              </w:rPr>
            </w:pPr>
            <w:r w:rsidRPr="00012245">
              <w:rPr>
                <w:szCs w:val="22"/>
              </w:rPr>
              <w:t>0</w:t>
            </w:r>
          </w:p>
        </w:tc>
        <w:tc>
          <w:tcPr>
            <w:tcW w:w="3119" w:type="dxa"/>
            <w:shd w:val="clear" w:color="auto" w:fill="auto"/>
            <w:noWrap/>
            <w:vAlign w:val="center"/>
            <w:hideMark/>
          </w:tcPr>
          <w:p w14:paraId="31B1CD70" w14:textId="77777777" w:rsidR="00FE0AD6" w:rsidRPr="00012245" w:rsidRDefault="00FE0AD6" w:rsidP="00073E04">
            <w:pPr>
              <w:spacing w:after="0" w:line="276" w:lineRule="auto"/>
              <w:jc w:val="both"/>
              <w:rPr>
                <w:szCs w:val="22"/>
              </w:rPr>
            </w:pPr>
            <w:r w:rsidRPr="00012245">
              <w:rPr>
                <w:szCs w:val="22"/>
              </w:rPr>
              <w:t>Secondary air outlet</w:t>
            </w:r>
          </w:p>
        </w:tc>
        <w:tc>
          <w:tcPr>
            <w:tcW w:w="1417" w:type="dxa"/>
            <w:shd w:val="clear" w:color="auto" w:fill="auto"/>
            <w:noWrap/>
            <w:vAlign w:val="center"/>
            <w:hideMark/>
          </w:tcPr>
          <w:p w14:paraId="0D23093F" w14:textId="77777777" w:rsidR="00FE0AD6" w:rsidRPr="00012245" w:rsidRDefault="00FE0AD6" w:rsidP="00073E04">
            <w:pPr>
              <w:spacing w:after="0" w:line="276" w:lineRule="auto"/>
              <w:jc w:val="both"/>
              <w:rPr>
                <w:szCs w:val="22"/>
              </w:rPr>
            </w:pPr>
            <w:proofErr w:type="spellStart"/>
            <w:r w:rsidRPr="00012245">
              <w:rPr>
                <w:szCs w:val="22"/>
              </w:rPr>
              <w:t>dwg</w:t>
            </w:r>
            <w:proofErr w:type="spellEnd"/>
            <w:r w:rsidRPr="00012245">
              <w:rPr>
                <w:szCs w:val="22"/>
              </w:rPr>
              <w:t>, pdf</w:t>
            </w:r>
          </w:p>
        </w:tc>
        <w:tc>
          <w:tcPr>
            <w:tcW w:w="1559" w:type="dxa"/>
            <w:shd w:val="clear" w:color="auto" w:fill="auto"/>
            <w:noWrap/>
            <w:vAlign w:val="center"/>
            <w:hideMark/>
          </w:tcPr>
          <w:p w14:paraId="14267B46" w14:textId="77777777" w:rsidR="00FE0AD6" w:rsidRPr="00012245" w:rsidRDefault="00FE0AD6" w:rsidP="00073E04">
            <w:pPr>
              <w:spacing w:after="0" w:line="276" w:lineRule="auto"/>
              <w:jc w:val="both"/>
              <w:rPr>
                <w:szCs w:val="22"/>
              </w:rPr>
            </w:pPr>
            <w:r w:rsidRPr="00012245">
              <w:rPr>
                <w:szCs w:val="22"/>
              </w:rPr>
              <w:t>0.61/96324 sheet 1</w:t>
            </w:r>
          </w:p>
        </w:tc>
      </w:tr>
      <w:tr w:rsidR="00FE0AD6" w:rsidRPr="00A33576" w14:paraId="26290998" w14:textId="77777777" w:rsidTr="00FE0AD6">
        <w:trPr>
          <w:trHeight w:val="324"/>
        </w:trPr>
        <w:tc>
          <w:tcPr>
            <w:tcW w:w="772" w:type="dxa"/>
            <w:shd w:val="clear" w:color="auto" w:fill="auto"/>
            <w:noWrap/>
            <w:vAlign w:val="center"/>
            <w:hideMark/>
          </w:tcPr>
          <w:p w14:paraId="64E6CBC3" w14:textId="77777777" w:rsidR="00FE0AD6" w:rsidRPr="00012245" w:rsidRDefault="00FE0AD6" w:rsidP="00073E04">
            <w:pPr>
              <w:spacing w:after="0" w:line="276" w:lineRule="auto"/>
              <w:jc w:val="both"/>
              <w:rPr>
                <w:szCs w:val="22"/>
              </w:rPr>
            </w:pPr>
            <w:r w:rsidRPr="00012245">
              <w:rPr>
                <w:szCs w:val="22"/>
              </w:rPr>
              <w:t>13</w:t>
            </w:r>
          </w:p>
        </w:tc>
        <w:tc>
          <w:tcPr>
            <w:tcW w:w="2220" w:type="dxa"/>
            <w:shd w:val="clear" w:color="auto" w:fill="auto"/>
            <w:noWrap/>
            <w:vAlign w:val="center"/>
            <w:hideMark/>
          </w:tcPr>
          <w:p w14:paraId="0523D2E2" w14:textId="77777777" w:rsidR="00FE0AD6" w:rsidRPr="00012245" w:rsidRDefault="00FE0AD6" w:rsidP="00073E04">
            <w:pPr>
              <w:spacing w:after="0" w:line="276" w:lineRule="auto"/>
              <w:jc w:val="both"/>
              <w:rPr>
                <w:szCs w:val="22"/>
              </w:rPr>
            </w:pPr>
            <w:r w:rsidRPr="00012245">
              <w:rPr>
                <w:szCs w:val="22"/>
              </w:rPr>
              <w:t>06202-Z5330-113</w:t>
            </w:r>
          </w:p>
        </w:tc>
        <w:tc>
          <w:tcPr>
            <w:tcW w:w="567" w:type="dxa"/>
            <w:shd w:val="clear" w:color="auto" w:fill="auto"/>
            <w:noWrap/>
            <w:vAlign w:val="center"/>
            <w:hideMark/>
          </w:tcPr>
          <w:p w14:paraId="4A5DCFD0" w14:textId="77777777" w:rsidR="00FE0AD6" w:rsidRPr="00012245" w:rsidRDefault="00FE0AD6" w:rsidP="00073E04">
            <w:pPr>
              <w:spacing w:after="0" w:line="276" w:lineRule="auto"/>
              <w:jc w:val="both"/>
              <w:rPr>
                <w:szCs w:val="22"/>
              </w:rPr>
            </w:pPr>
            <w:r w:rsidRPr="00012245">
              <w:rPr>
                <w:szCs w:val="22"/>
              </w:rPr>
              <w:t>0</w:t>
            </w:r>
          </w:p>
        </w:tc>
        <w:tc>
          <w:tcPr>
            <w:tcW w:w="3119" w:type="dxa"/>
            <w:shd w:val="clear" w:color="auto" w:fill="auto"/>
            <w:noWrap/>
            <w:vAlign w:val="center"/>
            <w:hideMark/>
          </w:tcPr>
          <w:p w14:paraId="0BFA42BF" w14:textId="77777777" w:rsidR="00FE0AD6" w:rsidRPr="00012245" w:rsidRDefault="00FE0AD6" w:rsidP="00073E04">
            <w:pPr>
              <w:spacing w:after="0" w:line="276" w:lineRule="auto"/>
              <w:jc w:val="both"/>
              <w:rPr>
                <w:szCs w:val="22"/>
              </w:rPr>
            </w:pPr>
            <w:r w:rsidRPr="00012245">
              <w:rPr>
                <w:szCs w:val="22"/>
              </w:rPr>
              <w:t>SMV Burner - Burner outlet</w:t>
            </w:r>
          </w:p>
        </w:tc>
        <w:tc>
          <w:tcPr>
            <w:tcW w:w="1417" w:type="dxa"/>
            <w:shd w:val="clear" w:color="auto" w:fill="auto"/>
            <w:noWrap/>
            <w:vAlign w:val="center"/>
            <w:hideMark/>
          </w:tcPr>
          <w:p w14:paraId="1ADF473F" w14:textId="77777777" w:rsidR="00FE0AD6" w:rsidRPr="00012245" w:rsidRDefault="00FE0AD6" w:rsidP="00073E04">
            <w:pPr>
              <w:spacing w:after="0" w:line="276" w:lineRule="auto"/>
              <w:jc w:val="both"/>
              <w:rPr>
                <w:szCs w:val="22"/>
              </w:rPr>
            </w:pPr>
            <w:proofErr w:type="spellStart"/>
            <w:r w:rsidRPr="00012245">
              <w:rPr>
                <w:szCs w:val="22"/>
              </w:rPr>
              <w:t>dwg</w:t>
            </w:r>
            <w:proofErr w:type="spellEnd"/>
            <w:r w:rsidRPr="00012245">
              <w:rPr>
                <w:szCs w:val="22"/>
              </w:rPr>
              <w:t>, pdf</w:t>
            </w:r>
          </w:p>
        </w:tc>
        <w:tc>
          <w:tcPr>
            <w:tcW w:w="1559" w:type="dxa"/>
            <w:shd w:val="clear" w:color="auto" w:fill="auto"/>
            <w:noWrap/>
            <w:vAlign w:val="center"/>
            <w:hideMark/>
          </w:tcPr>
          <w:p w14:paraId="02BCF5A9" w14:textId="77777777" w:rsidR="00FE0AD6" w:rsidRPr="00012245" w:rsidRDefault="00FE0AD6" w:rsidP="00073E04">
            <w:pPr>
              <w:spacing w:after="0" w:line="276" w:lineRule="auto"/>
              <w:jc w:val="both"/>
              <w:rPr>
                <w:szCs w:val="22"/>
              </w:rPr>
            </w:pPr>
            <w:r w:rsidRPr="00012245">
              <w:rPr>
                <w:szCs w:val="22"/>
              </w:rPr>
              <w:t>0.61/96325 sheet 1</w:t>
            </w:r>
          </w:p>
        </w:tc>
      </w:tr>
      <w:tr w:rsidR="00FE0AD6" w:rsidRPr="00A33576" w14:paraId="5C466935" w14:textId="77777777" w:rsidTr="00FE0AD6">
        <w:trPr>
          <w:trHeight w:val="324"/>
        </w:trPr>
        <w:tc>
          <w:tcPr>
            <w:tcW w:w="772" w:type="dxa"/>
            <w:shd w:val="clear" w:color="auto" w:fill="auto"/>
            <w:noWrap/>
            <w:vAlign w:val="center"/>
            <w:hideMark/>
          </w:tcPr>
          <w:p w14:paraId="0F61E4B7" w14:textId="77777777" w:rsidR="00FE0AD6" w:rsidRPr="00012245" w:rsidRDefault="00FE0AD6" w:rsidP="00073E04">
            <w:pPr>
              <w:spacing w:after="0" w:line="276" w:lineRule="auto"/>
              <w:jc w:val="both"/>
              <w:rPr>
                <w:szCs w:val="22"/>
              </w:rPr>
            </w:pPr>
            <w:r w:rsidRPr="00012245">
              <w:rPr>
                <w:szCs w:val="22"/>
              </w:rPr>
              <w:t>14</w:t>
            </w:r>
          </w:p>
        </w:tc>
        <w:tc>
          <w:tcPr>
            <w:tcW w:w="2220" w:type="dxa"/>
            <w:shd w:val="clear" w:color="auto" w:fill="auto"/>
            <w:noWrap/>
            <w:vAlign w:val="center"/>
            <w:hideMark/>
          </w:tcPr>
          <w:p w14:paraId="398FF874" w14:textId="77777777" w:rsidR="00FE0AD6" w:rsidRPr="00012245" w:rsidRDefault="00FE0AD6" w:rsidP="00073E04">
            <w:pPr>
              <w:spacing w:after="0" w:line="276" w:lineRule="auto"/>
              <w:jc w:val="both"/>
              <w:rPr>
                <w:szCs w:val="22"/>
              </w:rPr>
            </w:pPr>
            <w:r w:rsidRPr="00012245">
              <w:rPr>
                <w:szCs w:val="22"/>
              </w:rPr>
              <w:t>060202-Z5330-114</w:t>
            </w:r>
          </w:p>
        </w:tc>
        <w:tc>
          <w:tcPr>
            <w:tcW w:w="567" w:type="dxa"/>
            <w:shd w:val="clear" w:color="auto" w:fill="auto"/>
            <w:noWrap/>
            <w:vAlign w:val="center"/>
            <w:hideMark/>
          </w:tcPr>
          <w:p w14:paraId="633B47EA" w14:textId="77777777" w:rsidR="00FE0AD6" w:rsidRPr="00012245" w:rsidRDefault="00FE0AD6" w:rsidP="00073E04">
            <w:pPr>
              <w:spacing w:after="0" w:line="276" w:lineRule="auto"/>
              <w:jc w:val="both"/>
              <w:rPr>
                <w:szCs w:val="22"/>
              </w:rPr>
            </w:pPr>
            <w:r w:rsidRPr="00012245">
              <w:rPr>
                <w:szCs w:val="22"/>
              </w:rPr>
              <w:t>1</w:t>
            </w:r>
          </w:p>
        </w:tc>
        <w:tc>
          <w:tcPr>
            <w:tcW w:w="3119" w:type="dxa"/>
            <w:shd w:val="clear" w:color="auto" w:fill="auto"/>
            <w:noWrap/>
            <w:vAlign w:val="center"/>
            <w:hideMark/>
          </w:tcPr>
          <w:p w14:paraId="7442CAAD" w14:textId="77777777" w:rsidR="00FE0AD6" w:rsidRPr="00012245" w:rsidRDefault="00FE0AD6" w:rsidP="00073E04">
            <w:pPr>
              <w:spacing w:after="0" w:line="276" w:lineRule="auto"/>
              <w:jc w:val="both"/>
              <w:rPr>
                <w:szCs w:val="22"/>
              </w:rPr>
            </w:pPr>
            <w:r w:rsidRPr="00012245">
              <w:rPr>
                <w:szCs w:val="22"/>
              </w:rPr>
              <w:t>SMV Burner - Burner stand</w:t>
            </w:r>
          </w:p>
        </w:tc>
        <w:tc>
          <w:tcPr>
            <w:tcW w:w="1417" w:type="dxa"/>
            <w:shd w:val="clear" w:color="auto" w:fill="auto"/>
            <w:noWrap/>
            <w:vAlign w:val="center"/>
            <w:hideMark/>
          </w:tcPr>
          <w:p w14:paraId="4166338D" w14:textId="77777777" w:rsidR="00FE0AD6" w:rsidRPr="00012245" w:rsidRDefault="00FE0AD6" w:rsidP="00073E04">
            <w:pPr>
              <w:spacing w:after="0" w:line="276" w:lineRule="auto"/>
              <w:jc w:val="both"/>
              <w:rPr>
                <w:szCs w:val="22"/>
              </w:rPr>
            </w:pPr>
            <w:proofErr w:type="spellStart"/>
            <w:r w:rsidRPr="00012245">
              <w:rPr>
                <w:szCs w:val="22"/>
              </w:rPr>
              <w:t>dwg</w:t>
            </w:r>
            <w:proofErr w:type="spellEnd"/>
            <w:r w:rsidRPr="00012245">
              <w:rPr>
                <w:szCs w:val="22"/>
              </w:rPr>
              <w:t>, pdf</w:t>
            </w:r>
          </w:p>
        </w:tc>
        <w:tc>
          <w:tcPr>
            <w:tcW w:w="1559" w:type="dxa"/>
            <w:shd w:val="clear" w:color="auto" w:fill="auto"/>
            <w:noWrap/>
            <w:vAlign w:val="center"/>
            <w:hideMark/>
          </w:tcPr>
          <w:p w14:paraId="08D486DC" w14:textId="77777777" w:rsidR="00FE0AD6" w:rsidRPr="00012245" w:rsidRDefault="00FE0AD6" w:rsidP="00073E04">
            <w:pPr>
              <w:spacing w:after="0" w:line="276" w:lineRule="auto"/>
              <w:jc w:val="both"/>
              <w:rPr>
                <w:szCs w:val="22"/>
              </w:rPr>
            </w:pPr>
            <w:r w:rsidRPr="00012245">
              <w:rPr>
                <w:szCs w:val="22"/>
              </w:rPr>
              <w:t>0.61/96326 sheet 1</w:t>
            </w:r>
          </w:p>
        </w:tc>
      </w:tr>
      <w:tr w:rsidR="00FE0AD6" w:rsidRPr="00A33576" w14:paraId="0837838D" w14:textId="77777777" w:rsidTr="00FE0AD6">
        <w:trPr>
          <w:trHeight w:val="324"/>
        </w:trPr>
        <w:tc>
          <w:tcPr>
            <w:tcW w:w="772" w:type="dxa"/>
            <w:shd w:val="clear" w:color="auto" w:fill="auto"/>
            <w:noWrap/>
            <w:vAlign w:val="center"/>
            <w:hideMark/>
          </w:tcPr>
          <w:p w14:paraId="143EF471" w14:textId="77777777" w:rsidR="00FE0AD6" w:rsidRPr="00012245" w:rsidRDefault="00FE0AD6" w:rsidP="00073E04">
            <w:pPr>
              <w:spacing w:after="0" w:line="276" w:lineRule="auto"/>
              <w:jc w:val="both"/>
              <w:rPr>
                <w:szCs w:val="22"/>
              </w:rPr>
            </w:pPr>
            <w:r w:rsidRPr="00012245">
              <w:rPr>
                <w:szCs w:val="22"/>
              </w:rPr>
              <w:t>15</w:t>
            </w:r>
          </w:p>
        </w:tc>
        <w:tc>
          <w:tcPr>
            <w:tcW w:w="2220" w:type="dxa"/>
            <w:shd w:val="clear" w:color="auto" w:fill="auto"/>
            <w:noWrap/>
            <w:vAlign w:val="center"/>
            <w:hideMark/>
          </w:tcPr>
          <w:p w14:paraId="4E3452E4" w14:textId="77777777" w:rsidR="00FE0AD6" w:rsidRPr="00012245" w:rsidRDefault="00FE0AD6" w:rsidP="00073E04">
            <w:pPr>
              <w:spacing w:after="0" w:line="276" w:lineRule="auto"/>
              <w:jc w:val="both"/>
              <w:rPr>
                <w:szCs w:val="22"/>
              </w:rPr>
            </w:pPr>
            <w:r w:rsidRPr="00012245">
              <w:rPr>
                <w:szCs w:val="22"/>
              </w:rPr>
              <w:t>060202-Z5330-116</w:t>
            </w:r>
          </w:p>
        </w:tc>
        <w:tc>
          <w:tcPr>
            <w:tcW w:w="567" w:type="dxa"/>
            <w:shd w:val="clear" w:color="auto" w:fill="auto"/>
            <w:noWrap/>
            <w:vAlign w:val="center"/>
            <w:hideMark/>
          </w:tcPr>
          <w:p w14:paraId="485CC560" w14:textId="77777777" w:rsidR="00FE0AD6" w:rsidRPr="00012245" w:rsidRDefault="00FE0AD6" w:rsidP="00073E04">
            <w:pPr>
              <w:spacing w:after="0" w:line="276" w:lineRule="auto"/>
              <w:jc w:val="both"/>
              <w:rPr>
                <w:szCs w:val="22"/>
              </w:rPr>
            </w:pPr>
            <w:r w:rsidRPr="00012245">
              <w:rPr>
                <w:szCs w:val="22"/>
              </w:rPr>
              <w:t>0</w:t>
            </w:r>
          </w:p>
        </w:tc>
        <w:tc>
          <w:tcPr>
            <w:tcW w:w="3119" w:type="dxa"/>
            <w:shd w:val="clear" w:color="auto" w:fill="auto"/>
            <w:noWrap/>
            <w:vAlign w:val="center"/>
            <w:hideMark/>
          </w:tcPr>
          <w:p w14:paraId="2A0CD7D5" w14:textId="77777777" w:rsidR="00FE0AD6" w:rsidRPr="00012245" w:rsidRDefault="00FE0AD6" w:rsidP="00073E04">
            <w:pPr>
              <w:spacing w:after="0" w:line="276" w:lineRule="auto"/>
              <w:jc w:val="both"/>
              <w:rPr>
                <w:szCs w:val="22"/>
              </w:rPr>
            </w:pPr>
            <w:r w:rsidRPr="00012245">
              <w:rPr>
                <w:szCs w:val="22"/>
              </w:rPr>
              <w:t>SMV Burner - Liner plates for PF inlet (drawing)</w:t>
            </w:r>
          </w:p>
        </w:tc>
        <w:tc>
          <w:tcPr>
            <w:tcW w:w="1417" w:type="dxa"/>
            <w:shd w:val="clear" w:color="auto" w:fill="auto"/>
            <w:noWrap/>
            <w:vAlign w:val="center"/>
            <w:hideMark/>
          </w:tcPr>
          <w:p w14:paraId="49C0C5B1" w14:textId="77777777" w:rsidR="00FE0AD6" w:rsidRPr="00012245" w:rsidRDefault="00FE0AD6" w:rsidP="00073E04">
            <w:pPr>
              <w:spacing w:after="0" w:line="276" w:lineRule="auto"/>
              <w:jc w:val="both"/>
              <w:rPr>
                <w:szCs w:val="22"/>
              </w:rPr>
            </w:pPr>
            <w:proofErr w:type="spellStart"/>
            <w:r w:rsidRPr="00012245">
              <w:rPr>
                <w:szCs w:val="22"/>
              </w:rPr>
              <w:t>dwg</w:t>
            </w:r>
            <w:proofErr w:type="spellEnd"/>
            <w:r w:rsidRPr="00012245">
              <w:rPr>
                <w:szCs w:val="22"/>
              </w:rPr>
              <w:t>, pdf</w:t>
            </w:r>
          </w:p>
        </w:tc>
        <w:tc>
          <w:tcPr>
            <w:tcW w:w="1559" w:type="dxa"/>
            <w:shd w:val="clear" w:color="auto" w:fill="auto"/>
            <w:noWrap/>
            <w:vAlign w:val="center"/>
            <w:hideMark/>
          </w:tcPr>
          <w:p w14:paraId="036D03CD" w14:textId="77777777" w:rsidR="00FE0AD6" w:rsidRPr="00012245" w:rsidRDefault="00FE0AD6" w:rsidP="00073E04">
            <w:pPr>
              <w:spacing w:after="0" w:line="276" w:lineRule="auto"/>
              <w:jc w:val="both"/>
              <w:rPr>
                <w:szCs w:val="22"/>
              </w:rPr>
            </w:pPr>
            <w:r w:rsidRPr="00012245">
              <w:rPr>
                <w:szCs w:val="22"/>
              </w:rPr>
              <w:t>0.61/98630 Sheet 1</w:t>
            </w:r>
          </w:p>
        </w:tc>
      </w:tr>
    </w:tbl>
    <w:p w14:paraId="54BE74EA" w14:textId="77777777" w:rsidR="00FE0AD6" w:rsidRDefault="00FE0AD6" w:rsidP="005874AB">
      <w:pPr>
        <w:jc w:val="both"/>
      </w:pPr>
      <w:r>
        <w:tab/>
      </w:r>
    </w:p>
    <w:p w14:paraId="299813CB" w14:textId="77777777" w:rsidR="00854F0A" w:rsidRDefault="00854F0A" w:rsidP="005874AB">
      <w:pPr>
        <w:jc w:val="both"/>
      </w:pPr>
    </w:p>
    <w:p w14:paraId="4A3C23F8" w14:textId="77777777" w:rsidR="00854F0A" w:rsidRDefault="00854F0A" w:rsidP="005874AB">
      <w:pPr>
        <w:jc w:val="both"/>
      </w:pPr>
    </w:p>
    <w:p w14:paraId="003CB70A" w14:textId="77777777" w:rsidR="00FE0AD6" w:rsidRPr="00466DB8" w:rsidRDefault="00FE0AD6" w:rsidP="00935524">
      <w:pPr>
        <w:pStyle w:val="Heading2"/>
        <w:keepNext w:val="0"/>
        <w:keepLines w:val="0"/>
        <w:numPr>
          <w:ilvl w:val="1"/>
          <w:numId w:val="1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before="120" w:after="120"/>
        <w:jc w:val="both"/>
        <w:rPr>
          <w:i/>
        </w:rPr>
      </w:pPr>
      <w:bookmarkStart w:id="220" w:name="_Toc527722109"/>
      <w:bookmarkStart w:id="221" w:name="_Toc132716177"/>
      <w:r>
        <w:t xml:space="preserve">Parts List issued by the </w:t>
      </w:r>
      <w:r w:rsidRPr="00466DB8">
        <w:rPr>
          <w:i/>
        </w:rPr>
        <w:t xml:space="preserve">Purchaser </w:t>
      </w:r>
      <w:r>
        <w:t xml:space="preserve">to manufacturer one </w:t>
      </w:r>
      <w:r w:rsidR="00F12A55">
        <w:t xml:space="preserve">(1) </w:t>
      </w:r>
      <w:r>
        <w:t>complete burner</w:t>
      </w:r>
      <w:bookmarkEnd w:id="220"/>
      <w:bookmarkEnd w:id="221"/>
    </w:p>
    <w:tbl>
      <w:tblPr>
        <w:tblW w:w="9654" w:type="dxa"/>
        <w:tblInd w:w="93" w:type="dxa"/>
        <w:tblLayout w:type="fixed"/>
        <w:tblLook w:val="04A0" w:firstRow="1" w:lastRow="0" w:firstColumn="1" w:lastColumn="0" w:noHBand="0" w:noVBand="1"/>
      </w:tblPr>
      <w:tblGrid>
        <w:gridCol w:w="820"/>
        <w:gridCol w:w="2172"/>
        <w:gridCol w:w="521"/>
        <w:gridCol w:w="3306"/>
        <w:gridCol w:w="1418"/>
        <w:gridCol w:w="1417"/>
      </w:tblGrid>
      <w:tr w:rsidR="00FE0AD6" w:rsidRPr="00A33576" w14:paraId="148DAAEF" w14:textId="77777777" w:rsidTr="00FE0AD6">
        <w:trPr>
          <w:trHeight w:val="1155"/>
        </w:trPr>
        <w:tc>
          <w:tcPr>
            <w:tcW w:w="820"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446BB39" w14:textId="3966C4D9" w:rsidR="00FE0AD6" w:rsidRPr="003F6B44" w:rsidRDefault="00FE0AD6" w:rsidP="005874AB">
            <w:pPr>
              <w:spacing w:line="276" w:lineRule="auto"/>
              <w:jc w:val="both"/>
              <w:rPr>
                <w:b/>
                <w:szCs w:val="22"/>
              </w:rPr>
            </w:pPr>
            <w:bookmarkStart w:id="222" w:name="RANGE!A1:I16"/>
            <w:r w:rsidRPr="003F6B44">
              <w:rPr>
                <w:b/>
                <w:szCs w:val="22"/>
              </w:rPr>
              <w:t>Item</w:t>
            </w:r>
            <w:bookmarkEnd w:id="222"/>
          </w:p>
        </w:tc>
        <w:tc>
          <w:tcPr>
            <w:tcW w:w="2172" w:type="dxa"/>
            <w:tcBorders>
              <w:top w:val="single" w:sz="4" w:space="0" w:color="auto"/>
              <w:left w:val="nil"/>
              <w:bottom w:val="single" w:sz="4" w:space="0" w:color="auto"/>
              <w:right w:val="single" w:sz="4" w:space="0" w:color="auto"/>
            </w:tcBorders>
            <w:shd w:val="clear" w:color="auto" w:fill="auto"/>
            <w:vAlign w:val="center"/>
            <w:hideMark/>
          </w:tcPr>
          <w:p w14:paraId="18894337" w14:textId="77777777" w:rsidR="00FE0AD6" w:rsidRPr="003F6B44" w:rsidRDefault="00FE0AD6" w:rsidP="005874AB">
            <w:pPr>
              <w:spacing w:line="276" w:lineRule="auto"/>
              <w:jc w:val="both"/>
              <w:rPr>
                <w:b/>
                <w:szCs w:val="22"/>
              </w:rPr>
            </w:pPr>
            <w:r w:rsidRPr="003F6B44">
              <w:rPr>
                <w:b/>
                <w:szCs w:val="22"/>
              </w:rPr>
              <w:t xml:space="preserve">Engineering </w:t>
            </w:r>
            <w:r>
              <w:rPr>
                <w:b/>
                <w:szCs w:val="22"/>
              </w:rPr>
              <w:t xml:space="preserve">Consultant </w:t>
            </w:r>
            <w:r w:rsidRPr="003F6B44">
              <w:rPr>
                <w:b/>
                <w:szCs w:val="22"/>
              </w:rPr>
              <w:t>Document No.</w:t>
            </w:r>
          </w:p>
        </w:tc>
        <w:tc>
          <w:tcPr>
            <w:tcW w:w="521"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64E45E1C" w14:textId="77777777" w:rsidR="00FE0AD6" w:rsidRPr="003F6B44" w:rsidRDefault="00FE0AD6" w:rsidP="005874AB">
            <w:pPr>
              <w:spacing w:line="276" w:lineRule="auto"/>
              <w:jc w:val="both"/>
              <w:rPr>
                <w:b/>
                <w:szCs w:val="22"/>
              </w:rPr>
            </w:pPr>
            <w:r w:rsidRPr="003F6B44">
              <w:rPr>
                <w:b/>
                <w:szCs w:val="22"/>
              </w:rPr>
              <w:t>Rev</w:t>
            </w:r>
          </w:p>
        </w:tc>
        <w:tc>
          <w:tcPr>
            <w:tcW w:w="3306" w:type="dxa"/>
            <w:tcBorders>
              <w:top w:val="single" w:sz="4" w:space="0" w:color="auto"/>
              <w:left w:val="nil"/>
              <w:bottom w:val="single" w:sz="4" w:space="0" w:color="auto"/>
              <w:right w:val="single" w:sz="4" w:space="0" w:color="auto"/>
            </w:tcBorders>
            <w:shd w:val="clear" w:color="auto" w:fill="auto"/>
            <w:noWrap/>
            <w:vAlign w:val="center"/>
            <w:hideMark/>
          </w:tcPr>
          <w:p w14:paraId="27FB3CCD" w14:textId="77777777" w:rsidR="00FE0AD6" w:rsidRPr="003F6B44" w:rsidRDefault="00FE0AD6" w:rsidP="005874AB">
            <w:pPr>
              <w:spacing w:line="276" w:lineRule="auto"/>
              <w:jc w:val="both"/>
              <w:rPr>
                <w:b/>
                <w:szCs w:val="22"/>
              </w:rPr>
            </w:pPr>
            <w:r w:rsidRPr="003F6B44">
              <w:rPr>
                <w:b/>
                <w:szCs w:val="22"/>
              </w:rPr>
              <w:t>Document Title</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C585C23" w14:textId="77777777" w:rsidR="00FE0AD6" w:rsidRPr="003F6B44" w:rsidRDefault="00FE0AD6" w:rsidP="005874AB">
            <w:pPr>
              <w:spacing w:line="276" w:lineRule="auto"/>
              <w:jc w:val="both"/>
              <w:rPr>
                <w:b/>
                <w:szCs w:val="22"/>
              </w:rPr>
            </w:pPr>
            <w:r w:rsidRPr="003F6B44">
              <w:rPr>
                <w:b/>
                <w:szCs w:val="22"/>
              </w:rPr>
              <w:t>Document Format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4D3987D" w14:textId="77777777" w:rsidR="00FE0AD6" w:rsidRPr="003F6B44" w:rsidRDefault="00FE0AD6" w:rsidP="005874AB">
            <w:pPr>
              <w:spacing w:line="276" w:lineRule="auto"/>
              <w:jc w:val="both"/>
              <w:rPr>
                <w:b/>
                <w:szCs w:val="22"/>
              </w:rPr>
            </w:pPr>
            <w:r w:rsidRPr="003F6B44">
              <w:rPr>
                <w:b/>
                <w:szCs w:val="22"/>
              </w:rPr>
              <w:t>ESKOM / SPF Document No.</w:t>
            </w:r>
          </w:p>
        </w:tc>
      </w:tr>
      <w:tr w:rsidR="00FE0AD6" w:rsidRPr="00A33576" w14:paraId="61DD64DF" w14:textId="77777777" w:rsidTr="00FE0AD6">
        <w:trPr>
          <w:trHeight w:val="312"/>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9E35D28" w14:textId="77777777" w:rsidR="00FE0AD6" w:rsidRPr="00012245" w:rsidRDefault="00FE0AD6" w:rsidP="005874AB">
            <w:pPr>
              <w:spacing w:line="276" w:lineRule="auto"/>
              <w:jc w:val="both"/>
              <w:rPr>
                <w:szCs w:val="22"/>
              </w:rPr>
            </w:pPr>
            <w:r w:rsidRPr="00012245">
              <w:rPr>
                <w:szCs w:val="22"/>
              </w:rPr>
              <w:t>1</w:t>
            </w:r>
          </w:p>
        </w:tc>
        <w:tc>
          <w:tcPr>
            <w:tcW w:w="2172" w:type="dxa"/>
            <w:tcBorders>
              <w:top w:val="nil"/>
              <w:left w:val="nil"/>
              <w:bottom w:val="single" w:sz="4" w:space="0" w:color="auto"/>
              <w:right w:val="single" w:sz="4" w:space="0" w:color="auto"/>
            </w:tcBorders>
            <w:shd w:val="clear" w:color="auto" w:fill="auto"/>
            <w:noWrap/>
            <w:vAlign w:val="center"/>
            <w:hideMark/>
          </w:tcPr>
          <w:p w14:paraId="42798233" w14:textId="77777777" w:rsidR="00FE0AD6" w:rsidRPr="00012245" w:rsidRDefault="00FE0AD6" w:rsidP="005874AB">
            <w:pPr>
              <w:spacing w:line="276" w:lineRule="auto"/>
              <w:jc w:val="both"/>
              <w:rPr>
                <w:szCs w:val="22"/>
              </w:rPr>
            </w:pPr>
            <w:r w:rsidRPr="00012245">
              <w:rPr>
                <w:szCs w:val="22"/>
              </w:rPr>
              <w:t>06202-Y5330-101</w:t>
            </w:r>
          </w:p>
        </w:tc>
        <w:tc>
          <w:tcPr>
            <w:tcW w:w="521" w:type="dxa"/>
            <w:tcBorders>
              <w:top w:val="nil"/>
              <w:left w:val="nil"/>
              <w:bottom w:val="single" w:sz="4" w:space="0" w:color="auto"/>
              <w:right w:val="single" w:sz="4" w:space="0" w:color="auto"/>
            </w:tcBorders>
            <w:shd w:val="clear" w:color="auto" w:fill="auto"/>
            <w:noWrap/>
            <w:vAlign w:val="center"/>
            <w:hideMark/>
          </w:tcPr>
          <w:p w14:paraId="4A84C0FC" w14:textId="77777777" w:rsidR="00FE0AD6" w:rsidRPr="00012245" w:rsidRDefault="00FE0AD6" w:rsidP="005874AB">
            <w:pPr>
              <w:spacing w:line="276" w:lineRule="auto"/>
              <w:jc w:val="both"/>
              <w:rPr>
                <w:szCs w:val="22"/>
              </w:rPr>
            </w:pPr>
            <w:r w:rsidRPr="00012245">
              <w:rPr>
                <w:szCs w:val="22"/>
              </w:rPr>
              <w:t>0</w:t>
            </w:r>
          </w:p>
        </w:tc>
        <w:tc>
          <w:tcPr>
            <w:tcW w:w="3306" w:type="dxa"/>
            <w:tcBorders>
              <w:top w:val="nil"/>
              <w:left w:val="nil"/>
              <w:bottom w:val="single" w:sz="4" w:space="0" w:color="auto"/>
              <w:right w:val="single" w:sz="4" w:space="0" w:color="auto"/>
            </w:tcBorders>
            <w:shd w:val="clear" w:color="auto" w:fill="auto"/>
            <w:noWrap/>
            <w:vAlign w:val="center"/>
            <w:hideMark/>
          </w:tcPr>
          <w:p w14:paraId="61EC50F2" w14:textId="77777777" w:rsidR="00FE0AD6" w:rsidRPr="00012245" w:rsidRDefault="00FE0AD6" w:rsidP="005874AB">
            <w:pPr>
              <w:spacing w:line="276" w:lineRule="auto"/>
              <w:jc w:val="both"/>
              <w:rPr>
                <w:szCs w:val="22"/>
              </w:rPr>
            </w:pPr>
            <w:r w:rsidRPr="00012245">
              <w:rPr>
                <w:szCs w:val="22"/>
              </w:rPr>
              <w:t>SMV Burner Secondary air parts list</w:t>
            </w:r>
          </w:p>
        </w:tc>
        <w:tc>
          <w:tcPr>
            <w:tcW w:w="1418" w:type="dxa"/>
            <w:tcBorders>
              <w:top w:val="nil"/>
              <w:left w:val="nil"/>
              <w:bottom w:val="single" w:sz="4" w:space="0" w:color="auto"/>
              <w:right w:val="single" w:sz="4" w:space="0" w:color="auto"/>
            </w:tcBorders>
            <w:shd w:val="clear" w:color="auto" w:fill="auto"/>
            <w:noWrap/>
            <w:vAlign w:val="center"/>
            <w:hideMark/>
          </w:tcPr>
          <w:p w14:paraId="41EA461B" w14:textId="77777777" w:rsidR="00FE0AD6" w:rsidRPr="00012245" w:rsidRDefault="00FE0AD6" w:rsidP="005874AB">
            <w:pPr>
              <w:spacing w:line="276" w:lineRule="auto"/>
              <w:jc w:val="both"/>
              <w:rPr>
                <w:szCs w:val="22"/>
              </w:rPr>
            </w:pPr>
            <w:proofErr w:type="spellStart"/>
            <w:r w:rsidRPr="00012245">
              <w:rPr>
                <w:szCs w:val="22"/>
              </w:rPr>
              <w:t>xlxs</w:t>
            </w:r>
            <w:proofErr w:type="spellEnd"/>
            <w:r w:rsidRPr="00012245">
              <w:rPr>
                <w:szCs w:val="22"/>
              </w:rPr>
              <w:t>, pdf</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3904CC1" w14:textId="77777777" w:rsidR="00FE0AD6" w:rsidRPr="00012245" w:rsidRDefault="00FE0AD6" w:rsidP="005874AB">
            <w:pPr>
              <w:spacing w:line="276" w:lineRule="auto"/>
              <w:jc w:val="both"/>
              <w:rPr>
                <w:szCs w:val="22"/>
              </w:rPr>
            </w:pPr>
            <w:r w:rsidRPr="00012245">
              <w:rPr>
                <w:szCs w:val="22"/>
              </w:rPr>
              <w:t>0.61/96313 sheet 2</w:t>
            </w:r>
          </w:p>
        </w:tc>
      </w:tr>
      <w:tr w:rsidR="00FE0AD6" w:rsidRPr="00A33576" w14:paraId="2FB6DA6C" w14:textId="77777777" w:rsidTr="00FE0AD6">
        <w:trPr>
          <w:trHeight w:val="312"/>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573BA46" w14:textId="77777777" w:rsidR="00FE0AD6" w:rsidRPr="00012245" w:rsidRDefault="00FE0AD6" w:rsidP="005874AB">
            <w:pPr>
              <w:spacing w:line="276" w:lineRule="auto"/>
              <w:jc w:val="both"/>
              <w:rPr>
                <w:szCs w:val="22"/>
              </w:rPr>
            </w:pPr>
            <w:r w:rsidRPr="00012245">
              <w:rPr>
                <w:szCs w:val="22"/>
              </w:rPr>
              <w:t>2</w:t>
            </w:r>
          </w:p>
        </w:tc>
        <w:tc>
          <w:tcPr>
            <w:tcW w:w="2172" w:type="dxa"/>
            <w:tcBorders>
              <w:top w:val="nil"/>
              <w:left w:val="nil"/>
              <w:bottom w:val="single" w:sz="4" w:space="0" w:color="auto"/>
              <w:right w:val="single" w:sz="4" w:space="0" w:color="auto"/>
            </w:tcBorders>
            <w:shd w:val="clear" w:color="auto" w:fill="auto"/>
            <w:noWrap/>
            <w:vAlign w:val="center"/>
            <w:hideMark/>
          </w:tcPr>
          <w:p w14:paraId="43BDBB30" w14:textId="77777777" w:rsidR="00FE0AD6" w:rsidRPr="00012245" w:rsidRDefault="00FE0AD6" w:rsidP="005874AB">
            <w:pPr>
              <w:spacing w:line="276" w:lineRule="auto"/>
              <w:jc w:val="both"/>
              <w:rPr>
                <w:szCs w:val="22"/>
              </w:rPr>
            </w:pPr>
            <w:r w:rsidRPr="00012245">
              <w:rPr>
                <w:szCs w:val="22"/>
              </w:rPr>
              <w:t>060202-Y5330-102</w:t>
            </w:r>
          </w:p>
        </w:tc>
        <w:tc>
          <w:tcPr>
            <w:tcW w:w="521" w:type="dxa"/>
            <w:tcBorders>
              <w:top w:val="nil"/>
              <w:left w:val="nil"/>
              <w:bottom w:val="single" w:sz="4" w:space="0" w:color="auto"/>
              <w:right w:val="single" w:sz="4" w:space="0" w:color="auto"/>
            </w:tcBorders>
            <w:shd w:val="clear" w:color="auto" w:fill="auto"/>
            <w:noWrap/>
            <w:vAlign w:val="center"/>
            <w:hideMark/>
          </w:tcPr>
          <w:p w14:paraId="60C2FD46" w14:textId="77777777" w:rsidR="00FE0AD6" w:rsidRPr="00012245" w:rsidRDefault="00FE0AD6" w:rsidP="005874AB">
            <w:pPr>
              <w:spacing w:line="276" w:lineRule="auto"/>
              <w:jc w:val="both"/>
              <w:rPr>
                <w:szCs w:val="22"/>
              </w:rPr>
            </w:pPr>
            <w:r w:rsidRPr="00012245">
              <w:rPr>
                <w:szCs w:val="22"/>
              </w:rPr>
              <w:t>1</w:t>
            </w:r>
          </w:p>
        </w:tc>
        <w:tc>
          <w:tcPr>
            <w:tcW w:w="3306" w:type="dxa"/>
            <w:tcBorders>
              <w:top w:val="nil"/>
              <w:left w:val="nil"/>
              <w:bottom w:val="single" w:sz="4" w:space="0" w:color="auto"/>
              <w:right w:val="single" w:sz="4" w:space="0" w:color="auto"/>
            </w:tcBorders>
            <w:shd w:val="clear" w:color="auto" w:fill="auto"/>
            <w:noWrap/>
            <w:vAlign w:val="center"/>
            <w:hideMark/>
          </w:tcPr>
          <w:p w14:paraId="337B424B" w14:textId="77777777" w:rsidR="00FE0AD6" w:rsidRPr="00012245" w:rsidRDefault="00FE0AD6" w:rsidP="005874AB">
            <w:pPr>
              <w:spacing w:line="276" w:lineRule="auto"/>
              <w:jc w:val="both"/>
              <w:rPr>
                <w:szCs w:val="22"/>
              </w:rPr>
            </w:pPr>
            <w:r w:rsidRPr="00012245">
              <w:rPr>
                <w:szCs w:val="22"/>
              </w:rPr>
              <w:t>SMV Burner - Swirler parts list</w:t>
            </w:r>
          </w:p>
        </w:tc>
        <w:tc>
          <w:tcPr>
            <w:tcW w:w="1418" w:type="dxa"/>
            <w:tcBorders>
              <w:top w:val="nil"/>
              <w:left w:val="nil"/>
              <w:bottom w:val="single" w:sz="4" w:space="0" w:color="auto"/>
              <w:right w:val="single" w:sz="4" w:space="0" w:color="auto"/>
            </w:tcBorders>
            <w:shd w:val="clear" w:color="auto" w:fill="auto"/>
            <w:noWrap/>
            <w:vAlign w:val="center"/>
            <w:hideMark/>
          </w:tcPr>
          <w:p w14:paraId="1AAB0540" w14:textId="77777777" w:rsidR="00FE0AD6" w:rsidRPr="00012245" w:rsidRDefault="00FE0AD6" w:rsidP="005874AB">
            <w:pPr>
              <w:spacing w:line="276" w:lineRule="auto"/>
              <w:jc w:val="both"/>
              <w:rPr>
                <w:szCs w:val="22"/>
              </w:rPr>
            </w:pPr>
            <w:proofErr w:type="spellStart"/>
            <w:r w:rsidRPr="00012245">
              <w:rPr>
                <w:szCs w:val="22"/>
              </w:rPr>
              <w:t>xlxs</w:t>
            </w:r>
            <w:proofErr w:type="spellEnd"/>
            <w:r w:rsidRPr="00012245">
              <w:rPr>
                <w:szCs w:val="22"/>
              </w:rPr>
              <w:t>, pdf</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DF51F19" w14:textId="77777777" w:rsidR="00FE0AD6" w:rsidRPr="00012245" w:rsidRDefault="00FE0AD6" w:rsidP="005874AB">
            <w:pPr>
              <w:spacing w:line="276" w:lineRule="auto"/>
              <w:jc w:val="both"/>
              <w:rPr>
                <w:szCs w:val="22"/>
              </w:rPr>
            </w:pPr>
            <w:r w:rsidRPr="00012245">
              <w:rPr>
                <w:szCs w:val="22"/>
              </w:rPr>
              <w:t>0.61/96314 sheet 2</w:t>
            </w:r>
          </w:p>
        </w:tc>
      </w:tr>
      <w:tr w:rsidR="00FE0AD6" w:rsidRPr="00A33576" w14:paraId="1694894E" w14:textId="77777777" w:rsidTr="00FE0AD6">
        <w:trPr>
          <w:trHeight w:val="312"/>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4E640FF" w14:textId="77777777" w:rsidR="00FE0AD6" w:rsidRPr="00012245" w:rsidRDefault="00FE0AD6" w:rsidP="005874AB">
            <w:pPr>
              <w:spacing w:line="276" w:lineRule="auto"/>
              <w:jc w:val="both"/>
              <w:rPr>
                <w:szCs w:val="22"/>
              </w:rPr>
            </w:pPr>
            <w:r w:rsidRPr="00012245">
              <w:rPr>
                <w:szCs w:val="22"/>
              </w:rPr>
              <w:t>3</w:t>
            </w:r>
          </w:p>
        </w:tc>
        <w:tc>
          <w:tcPr>
            <w:tcW w:w="2172" w:type="dxa"/>
            <w:tcBorders>
              <w:top w:val="nil"/>
              <w:left w:val="nil"/>
              <w:bottom w:val="single" w:sz="4" w:space="0" w:color="auto"/>
              <w:right w:val="single" w:sz="4" w:space="0" w:color="auto"/>
            </w:tcBorders>
            <w:shd w:val="clear" w:color="auto" w:fill="auto"/>
            <w:noWrap/>
            <w:vAlign w:val="center"/>
            <w:hideMark/>
          </w:tcPr>
          <w:p w14:paraId="60582F5B" w14:textId="77777777" w:rsidR="00FE0AD6" w:rsidRPr="00012245" w:rsidRDefault="00FE0AD6" w:rsidP="005874AB">
            <w:pPr>
              <w:spacing w:line="276" w:lineRule="auto"/>
              <w:jc w:val="both"/>
              <w:rPr>
                <w:szCs w:val="22"/>
              </w:rPr>
            </w:pPr>
            <w:r w:rsidRPr="00012245">
              <w:rPr>
                <w:szCs w:val="22"/>
              </w:rPr>
              <w:t>06202-Y5330-103</w:t>
            </w:r>
          </w:p>
        </w:tc>
        <w:tc>
          <w:tcPr>
            <w:tcW w:w="521" w:type="dxa"/>
            <w:tcBorders>
              <w:top w:val="nil"/>
              <w:left w:val="nil"/>
              <w:bottom w:val="single" w:sz="4" w:space="0" w:color="auto"/>
              <w:right w:val="single" w:sz="4" w:space="0" w:color="auto"/>
            </w:tcBorders>
            <w:shd w:val="clear" w:color="auto" w:fill="auto"/>
            <w:noWrap/>
            <w:vAlign w:val="center"/>
            <w:hideMark/>
          </w:tcPr>
          <w:p w14:paraId="321DA328" w14:textId="77777777" w:rsidR="00FE0AD6" w:rsidRPr="00012245" w:rsidRDefault="00FE0AD6" w:rsidP="005874AB">
            <w:pPr>
              <w:spacing w:line="276" w:lineRule="auto"/>
              <w:jc w:val="both"/>
              <w:rPr>
                <w:szCs w:val="22"/>
              </w:rPr>
            </w:pPr>
            <w:r w:rsidRPr="00012245">
              <w:rPr>
                <w:szCs w:val="22"/>
              </w:rPr>
              <w:t>0</w:t>
            </w:r>
          </w:p>
        </w:tc>
        <w:tc>
          <w:tcPr>
            <w:tcW w:w="3306" w:type="dxa"/>
            <w:tcBorders>
              <w:top w:val="nil"/>
              <w:left w:val="nil"/>
              <w:bottom w:val="single" w:sz="4" w:space="0" w:color="auto"/>
              <w:right w:val="single" w:sz="4" w:space="0" w:color="auto"/>
            </w:tcBorders>
            <w:shd w:val="clear" w:color="auto" w:fill="auto"/>
            <w:noWrap/>
            <w:vAlign w:val="center"/>
            <w:hideMark/>
          </w:tcPr>
          <w:p w14:paraId="3608FAFE" w14:textId="77777777" w:rsidR="00FE0AD6" w:rsidRPr="00012245" w:rsidRDefault="00FE0AD6" w:rsidP="005874AB">
            <w:pPr>
              <w:spacing w:line="276" w:lineRule="auto"/>
              <w:jc w:val="both"/>
              <w:rPr>
                <w:szCs w:val="22"/>
              </w:rPr>
            </w:pPr>
            <w:r w:rsidRPr="00012245">
              <w:rPr>
                <w:szCs w:val="22"/>
              </w:rPr>
              <w:t>SMV Burner - PF inlet parts list</w:t>
            </w:r>
          </w:p>
        </w:tc>
        <w:tc>
          <w:tcPr>
            <w:tcW w:w="1418" w:type="dxa"/>
            <w:tcBorders>
              <w:top w:val="nil"/>
              <w:left w:val="nil"/>
              <w:bottom w:val="single" w:sz="4" w:space="0" w:color="auto"/>
              <w:right w:val="single" w:sz="4" w:space="0" w:color="auto"/>
            </w:tcBorders>
            <w:shd w:val="clear" w:color="auto" w:fill="auto"/>
            <w:noWrap/>
            <w:vAlign w:val="center"/>
            <w:hideMark/>
          </w:tcPr>
          <w:p w14:paraId="1191A45D" w14:textId="77777777" w:rsidR="00FE0AD6" w:rsidRPr="00012245" w:rsidRDefault="00FE0AD6" w:rsidP="005874AB">
            <w:pPr>
              <w:spacing w:line="276" w:lineRule="auto"/>
              <w:jc w:val="both"/>
              <w:rPr>
                <w:szCs w:val="22"/>
              </w:rPr>
            </w:pPr>
            <w:proofErr w:type="spellStart"/>
            <w:r w:rsidRPr="00012245">
              <w:rPr>
                <w:szCs w:val="22"/>
              </w:rPr>
              <w:t>xlxs</w:t>
            </w:r>
            <w:proofErr w:type="spellEnd"/>
            <w:r w:rsidRPr="00012245">
              <w:rPr>
                <w:szCs w:val="22"/>
              </w:rPr>
              <w:t>, pdf</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B5B3F35" w14:textId="77777777" w:rsidR="00FE0AD6" w:rsidRPr="00012245" w:rsidRDefault="00FE0AD6" w:rsidP="005874AB">
            <w:pPr>
              <w:spacing w:line="276" w:lineRule="auto"/>
              <w:jc w:val="both"/>
              <w:rPr>
                <w:szCs w:val="22"/>
              </w:rPr>
            </w:pPr>
            <w:r w:rsidRPr="00012245">
              <w:rPr>
                <w:szCs w:val="22"/>
              </w:rPr>
              <w:t>0.61/96315 sheet 2</w:t>
            </w:r>
          </w:p>
        </w:tc>
      </w:tr>
      <w:tr w:rsidR="00FE0AD6" w:rsidRPr="00A33576" w14:paraId="02CB3423" w14:textId="77777777" w:rsidTr="00FE0AD6">
        <w:trPr>
          <w:trHeight w:val="312"/>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B643FE3" w14:textId="77777777" w:rsidR="00FE0AD6" w:rsidRPr="00012245" w:rsidRDefault="00FE0AD6" w:rsidP="005874AB">
            <w:pPr>
              <w:spacing w:line="276" w:lineRule="auto"/>
              <w:jc w:val="both"/>
              <w:rPr>
                <w:szCs w:val="22"/>
              </w:rPr>
            </w:pPr>
            <w:r w:rsidRPr="00012245">
              <w:rPr>
                <w:szCs w:val="22"/>
              </w:rPr>
              <w:t>4</w:t>
            </w:r>
          </w:p>
        </w:tc>
        <w:tc>
          <w:tcPr>
            <w:tcW w:w="2172" w:type="dxa"/>
            <w:tcBorders>
              <w:top w:val="nil"/>
              <w:left w:val="nil"/>
              <w:bottom w:val="single" w:sz="4" w:space="0" w:color="auto"/>
              <w:right w:val="single" w:sz="4" w:space="0" w:color="auto"/>
            </w:tcBorders>
            <w:shd w:val="clear" w:color="auto" w:fill="auto"/>
            <w:noWrap/>
            <w:vAlign w:val="center"/>
            <w:hideMark/>
          </w:tcPr>
          <w:p w14:paraId="2FF3DD67" w14:textId="77777777" w:rsidR="00FE0AD6" w:rsidRPr="00012245" w:rsidRDefault="00FE0AD6" w:rsidP="005874AB">
            <w:pPr>
              <w:spacing w:line="276" w:lineRule="auto"/>
              <w:jc w:val="both"/>
              <w:rPr>
                <w:szCs w:val="22"/>
              </w:rPr>
            </w:pPr>
            <w:r w:rsidRPr="00012245">
              <w:rPr>
                <w:szCs w:val="22"/>
              </w:rPr>
              <w:t>060202-Y5330-104</w:t>
            </w:r>
          </w:p>
        </w:tc>
        <w:tc>
          <w:tcPr>
            <w:tcW w:w="521" w:type="dxa"/>
            <w:tcBorders>
              <w:top w:val="nil"/>
              <w:left w:val="nil"/>
              <w:bottom w:val="single" w:sz="4" w:space="0" w:color="auto"/>
              <w:right w:val="single" w:sz="4" w:space="0" w:color="auto"/>
            </w:tcBorders>
            <w:shd w:val="clear" w:color="auto" w:fill="auto"/>
            <w:noWrap/>
            <w:vAlign w:val="center"/>
            <w:hideMark/>
          </w:tcPr>
          <w:p w14:paraId="39818E83" w14:textId="77777777" w:rsidR="00FE0AD6" w:rsidRPr="00012245" w:rsidRDefault="00FE0AD6" w:rsidP="005874AB">
            <w:pPr>
              <w:spacing w:line="276" w:lineRule="auto"/>
              <w:jc w:val="both"/>
              <w:rPr>
                <w:szCs w:val="22"/>
              </w:rPr>
            </w:pPr>
            <w:r w:rsidRPr="00012245">
              <w:rPr>
                <w:szCs w:val="22"/>
              </w:rPr>
              <w:t>1</w:t>
            </w:r>
          </w:p>
        </w:tc>
        <w:tc>
          <w:tcPr>
            <w:tcW w:w="3306" w:type="dxa"/>
            <w:tcBorders>
              <w:top w:val="nil"/>
              <w:left w:val="nil"/>
              <w:bottom w:val="single" w:sz="4" w:space="0" w:color="auto"/>
              <w:right w:val="single" w:sz="4" w:space="0" w:color="auto"/>
            </w:tcBorders>
            <w:shd w:val="clear" w:color="auto" w:fill="auto"/>
            <w:noWrap/>
            <w:vAlign w:val="center"/>
            <w:hideMark/>
          </w:tcPr>
          <w:p w14:paraId="3A45061E" w14:textId="77777777" w:rsidR="00FE0AD6" w:rsidRPr="00012245" w:rsidRDefault="00FE0AD6" w:rsidP="005874AB">
            <w:pPr>
              <w:spacing w:line="276" w:lineRule="auto"/>
              <w:jc w:val="both"/>
              <w:rPr>
                <w:szCs w:val="22"/>
              </w:rPr>
            </w:pPr>
            <w:r w:rsidRPr="00012245">
              <w:rPr>
                <w:szCs w:val="22"/>
              </w:rPr>
              <w:t>SMV Burner - Secondary air flange parts list</w:t>
            </w:r>
          </w:p>
        </w:tc>
        <w:tc>
          <w:tcPr>
            <w:tcW w:w="1418" w:type="dxa"/>
            <w:tcBorders>
              <w:top w:val="nil"/>
              <w:left w:val="nil"/>
              <w:bottom w:val="single" w:sz="4" w:space="0" w:color="auto"/>
              <w:right w:val="single" w:sz="4" w:space="0" w:color="auto"/>
            </w:tcBorders>
            <w:shd w:val="clear" w:color="auto" w:fill="auto"/>
            <w:noWrap/>
            <w:vAlign w:val="center"/>
            <w:hideMark/>
          </w:tcPr>
          <w:p w14:paraId="05086E2A" w14:textId="77777777" w:rsidR="00FE0AD6" w:rsidRPr="00012245" w:rsidRDefault="00FE0AD6" w:rsidP="005874AB">
            <w:pPr>
              <w:spacing w:line="276" w:lineRule="auto"/>
              <w:jc w:val="both"/>
              <w:rPr>
                <w:szCs w:val="22"/>
              </w:rPr>
            </w:pPr>
            <w:proofErr w:type="spellStart"/>
            <w:r w:rsidRPr="00012245">
              <w:rPr>
                <w:szCs w:val="22"/>
              </w:rPr>
              <w:t>xlxs</w:t>
            </w:r>
            <w:proofErr w:type="spellEnd"/>
            <w:r w:rsidRPr="00012245">
              <w:rPr>
                <w:szCs w:val="22"/>
              </w:rPr>
              <w:t>, pdf</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F76FCC1" w14:textId="77777777" w:rsidR="00FE0AD6" w:rsidRPr="00012245" w:rsidRDefault="00FE0AD6" w:rsidP="005874AB">
            <w:pPr>
              <w:spacing w:line="276" w:lineRule="auto"/>
              <w:jc w:val="both"/>
              <w:rPr>
                <w:szCs w:val="22"/>
              </w:rPr>
            </w:pPr>
            <w:r w:rsidRPr="00012245">
              <w:rPr>
                <w:szCs w:val="22"/>
              </w:rPr>
              <w:t>0.61/96316 sheet 2</w:t>
            </w:r>
          </w:p>
        </w:tc>
      </w:tr>
      <w:tr w:rsidR="00FE0AD6" w:rsidRPr="00A33576" w14:paraId="216BA14F" w14:textId="77777777" w:rsidTr="00FE0AD6">
        <w:trPr>
          <w:trHeight w:val="312"/>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89BC2C9" w14:textId="77777777" w:rsidR="00FE0AD6" w:rsidRPr="00012245" w:rsidRDefault="00FE0AD6" w:rsidP="005874AB">
            <w:pPr>
              <w:spacing w:line="276" w:lineRule="auto"/>
              <w:jc w:val="both"/>
              <w:rPr>
                <w:szCs w:val="22"/>
              </w:rPr>
            </w:pPr>
            <w:r w:rsidRPr="00012245">
              <w:rPr>
                <w:szCs w:val="22"/>
              </w:rPr>
              <w:t>5</w:t>
            </w:r>
          </w:p>
        </w:tc>
        <w:tc>
          <w:tcPr>
            <w:tcW w:w="2172" w:type="dxa"/>
            <w:tcBorders>
              <w:top w:val="nil"/>
              <w:left w:val="nil"/>
              <w:bottom w:val="single" w:sz="4" w:space="0" w:color="auto"/>
              <w:right w:val="single" w:sz="4" w:space="0" w:color="auto"/>
            </w:tcBorders>
            <w:shd w:val="clear" w:color="auto" w:fill="auto"/>
            <w:noWrap/>
            <w:vAlign w:val="center"/>
            <w:hideMark/>
          </w:tcPr>
          <w:p w14:paraId="1A8C68F9" w14:textId="77777777" w:rsidR="00FE0AD6" w:rsidRPr="00012245" w:rsidRDefault="00FE0AD6" w:rsidP="005874AB">
            <w:pPr>
              <w:spacing w:line="276" w:lineRule="auto"/>
              <w:jc w:val="both"/>
              <w:rPr>
                <w:szCs w:val="22"/>
              </w:rPr>
            </w:pPr>
            <w:r w:rsidRPr="00012245">
              <w:rPr>
                <w:szCs w:val="22"/>
              </w:rPr>
              <w:t>06202-Y5330-105</w:t>
            </w:r>
          </w:p>
        </w:tc>
        <w:tc>
          <w:tcPr>
            <w:tcW w:w="521" w:type="dxa"/>
            <w:tcBorders>
              <w:top w:val="nil"/>
              <w:left w:val="nil"/>
              <w:bottom w:val="single" w:sz="4" w:space="0" w:color="auto"/>
              <w:right w:val="single" w:sz="4" w:space="0" w:color="auto"/>
            </w:tcBorders>
            <w:shd w:val="clear" w:color="auto" w:fill="auto"/>
            <w:noWrap/>
            <w:vAlign w:val="center"/>
            <w:hideMark/>
          </w:tcPr>
          <w:p w14:paraId="17A3DBAC" w14:textId="77777777" w:rsidR="00FE0AD6" w:rsidRPr="00012245" w:rsidRDefault="00FE0AD6" w:rsidP="005874AB">
            <w:pPr>
              <w:spacing w:line="276" w:lineRule="auto"/>
              <w:jc w:val="both"/>
              <w:rPr>
                <w:szCs w:val="22"/>
              </w:rPr>
            </w:pPr>
            <w:r w:rsidRPr="00012245">
              <w:rPr>
                <w:szCs w:val="22"/>
              </w:rPr>
              <w:t>0</w:t>
            </w:r>
          </w:p>
        </w:tc>
        <w:tc>
          <w:tcPr>
            <w:tcW w:w="3306" w:type="dxa"/>
            <w:tcBorders>
              <w:top w:val="nil"/>
              <w:left w:val="nil"/>
              <w:bottom w:val="single" w:sz="4" w:space="0" w:color="auto"/>
              <w:right w:val="single" w:sz="4" w:space="0" w:color="auto"/>
            </w:tcBorders>
            <w:shd w:val="clear" w:color="auto" w:fill="auto"/>
            <w:noWrap/>
            <w:vAlign w:val="center"/>
            <w:hideMark/>
          </w:tcPr>
          <w:p w14:paraId="042F0657" w14:textId="77777777" w:rsidR="00FE0AD6" w:rsidRPr="00012245" w:rsidRDefault="00FE0AD6" w:rsidP="005874AB">
            <w:pPr>
              <w:spacing w:line="276" w:lineRule="auto"/>
              <w:jc w:val="both"/>
              <w:rPr>
                <w:szCs w:val="22"/>
              </w:rPr>
            </w:pPr>
            <w:r w:rsidRPr="00012245">
              <w:rPr>
                <w:szCs w:val="22"/>
              </w:rPr>
              <w:t>SMV Burner Secondary air parts list (part II)</w:t>
            </w:r>
          </w:p>
        </w:tc>
        <w:tc>
          <w:tcPr>
            <w:tcW w:w="1418" w:type="dxa"/>
            <w:tcBorders>
              <w:top w:val="nil"/>
              <w:left w:val="nil"/>
              <w:bottom w:val="single" w:sz="4" w:space="0" w:color="auto"/>
              <w:right w:val="single" w:sz="4" w:space="0" w:color="auto"/>
            </w:tcBorders>
            <w:shd w:val="clear" w:color="auto" w:fill="auto"/>
            <w:noWrap/>
            <w:vAlign w:val="center"/>
            <w:hideMark/>
          </w:tcPr>
          <w:p w14:paraId="1B12FB91" w14:textId="77777777" w:rsidR="00FE0AD6" w:rsidRPr="00012245" w:rsidRDefault="00FE0AD6" w:rsidP="005874AB">
            <w:pPr>
              <w:spacing w:line="276" w:lineRule="auto"/>
              <w:jc w:val="both"/>
              <w:rPr>
                <w:szCs w:val="22"/>
              </w:rPr>
            </w:pPr>
            <w:proofErr w:type="spellStart"/>
            <w:r w:rsidRPr="00012245">
              <w:rPr>
                <w:szCs w:val="22"/>
              </w:rPr>
              <w:t>xlxs</w:t>
            </w:r>
            <w:proofErr w:type="spellEnd"/>
            <w:r w:rsidRPr="00012245">
              <w:rPr>
                <w:szCs w:val="22"/>
              </w:rPr>
              <w:t>, pdf</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249B9D9" w14:textId="77777777" w:rsidR="00FE0AD6" w:rsidRPr="00012245" w:rsidRDefault="00FE0AD6" w:rsidP="005874AB">
            <w:pPr>
              <w:spacing w:line="276" w:lineRule="auto"/>
              <w:jc w:val="both"/>
              <w:rPr>
                <w:szCs w:val="22"/>
              </w:rPr>
            </w:pPr>
            <w:r w:rsidRPr="00012245">
              <w:rPr>
                <w:szCs w:val="22"/>
              </w:rPr>
              <w:t>0.61/96317 sheet 2</w:t>
            </w:r>
          </w:p>
        </w:tc>
      </w:tr>
      <w:tr w:rsidR="00FE0AD6" w:rsidRPr="00A33576" w14:paraId="1012EEEE" w14:textId="77777777" w:rsidTr="00FE0AD6">
        <w:trPr>
          <w:trHeight w:val="312"/>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918279F" w14:textId="77777777" w:rsidR="00FE0AD6" w:rsidRPr="00012245" w:rsidRDefault="00FE0AD6" w:rsidP="005874AB">
            <w:pPr>
              <w:spacing w:line="276" w:lineRule="auto"/>
              <w:jc w:val="both"/>
              <w:rPr>
                <w:szCs w:val="22"/>
              </w:rPr>
            </w:pPr>
            <w:r w:rsidRPr="00012245">
              <w:rPr>
                <w:szCs w:val="22"/>
              </w:rPr>
              <w:t>6</w:t>
            </w:r>
          </w:p>
        </w:tc>
        <w:tc>
          <w:tcPr>
            <w:tcW w:w="2172" w:type="dxa"/>
            <w:tcBorders>
              <w:top w:val="nil"/>
              <w:left w:val="nil"/>
              <w:bottom w:val="single" w:sz="4" w:space="0" w:color="auto"/>
              <w:right w:val="single" w:sz="4" w:space="0" w:color="auto"/>
            </w:tcBorders>
            <w:shd w:val="clear" w:color="auto" w:fill="auto"/>
            <w:noWrap/>
            <w:vAlign w:val="center"/>
            <w:hideMark/>
          </w:tcPr>
          <w:p w14:paraId="6EB4C305" w14:textId="77777777" w:rsidR="00FE0AD6" w:rsidRPr="00012245" w:rsidRDefault="00FE0AD6" w:rsidP="005874AB">
            <w:pPr>
              <w:spacing w:line="276" w:lineRule="auto"/>
              <w:jc w:val="both"/>
              <w:rPr>
                <w:szCs w:val="22"/>
              </w:rPr>
            </w:pPr>
            <w:r w:rsidRPr="00012245">
              <w:rPr>
                <w:szCs w:val="22"/>
              </w:rPr>
              <w:t>06202-Y5330-106</w:t>
            </w:r>
          </w:p>
        </w:tc>
        <w:tc>
          <w:tcPr>
            <w:tcW w:w="521" w:type="dxa"/>
            <w:tcBorders>
              <w:top w:val="nil"/>
              <w:left w:val="nil"/>
              <w:bottom w:val="single" w:sz="4" w:space="0" w:color="auto"/>
              <w:right w:val="single" w:sz="4" w:space="0" w:color="auto"/>
            </w:tcBorders>
            <w:shd w:val="clear" w:color="auto" w:fill="auto"/>
            <w:noWrap/>
            <w:vAlign w:val="center"/>
            <w:hideMark/>
          </w:tcPr>
          <w:p w14:paraId="27AA82DD" w14:textId="77777777" w:rsidR="00FE0AD6" w:rsidRPr="00012245" w:rsidRDefault="00FE0AD6" w:rsidP="005874AB">
            <w:pPr>
              <w:spacing w:line="276" w:lineRule="auto"/>
              <w:jc w:val="both"/>
              <w:rPr>
                <w:szCs w:val="22"/>
              </w:rPr>
            </w:pPr>
            <w:r w:rsidRPr="00012245">
              <w:rPr>
                <w:szCs w:val="22"/>
              </w:rPr>
              <w:t>1</w:t>
            </w:r>
          </w:p>
        </w:tc>
        <w:tc>
          <w:tcPr>
            <w:tcW w:w="3306" w:type="dxa"/>
            <w:tcBorders>
              <w:top w:val="nil"/>
              <w:left w:val="nil"/>
              <w:bottom w:val="single" w:sz="4" w:space="0" w:color="auto"/>
              <w:right w:val="single" w:sz="4" w:space="0" w:color="auto"/>
            </w:tcBorders>
            <w:shd w:val="clear" w:color="auto" w:fill="auto"/>
            <w:noWrap/>
            <w:vAlign w:val="center"/>
            <w:hideMark/>
          </w:tcPr>
          <w:p w14:paraId="536B2F6D" w14:textId="77777777" w:rsidR="00FE0AD6" w:rsidRPr="00012245" w:rsidRDefault="00FE0AD6" w:rsidP="005874AB">
            <w:pPr>
              <w:spacing w:line="276" w:lineRule="auto"/>
              <w:jc w:val="both"/>
              <w:rPr>
                <w:szCs w:val="22"/>
              </w:rPr>
            </w:pPr>
            <w:r w:rsidRPr="00012245">
              <w:rPr>
                <w:szCs w:val="22"/>
              </w:rPr>
              <w:t>SMV Burner - Core air tube parts list</w:t>
            </w:r>
          </w:p>
        </w:tc>
        <w:tc>
          <w:tcPr>
            <w:tcW w:w="1418" w:type="dxa"/>
            <w:tcBorders>
              <w:top w:val="nil"/>
              <w:left w:val="nil"/>
              <w:bottom w:val="single" w:sz="4" w:space="0" w:color="auto"/>
              <w:right w:val="single" w:sz="4" w:space="0" w:color="auto"/>
            </w:tcBorders>
            <w:shd w:val="clear" w:color="auto" w:fill="auto"/>
            <w:noWrap/>
            <w:vAlign w:val="center"/>
            <w:hideMark/>
          </w:tcPr>
          <w:p w14:paraId="52074BF4" w14:textId="77777777" w:rsidR="00FE0AD6" w:rsidRPr="00012245" w:rsidRDefault="00FE0AD6" w:rsidP="005874AB">
            <w:pPr>
              <w:spacing w:line="276" w:lineRule="auto"/>
              <w:jc w:val="both"/>
              <w:rPr>
                <w:szCs w:val="22"/>
              </w:rPr>
            </w:pPr>
            <w:proofErr w:type="spellStart"/>
            <w:r w:rsidRPr="00012245">
              <w:rPr>
                <w:szCs w:val="22"/>
              </w:rPr>
              <w:t>xlxs</w:t>
            </w:r>
            <w:proofErr w:type="spellEnd"/>
            <w:r w:rsidRPr="00012245">
              <w:rPr>
                <w:szCs w:val="22"/>
              </w:rPr>
              <w:t>, pdf</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CF9A3EE" w14:textId="77777777" w:rsidR="00FE0AD6" w:rsidRPr="00012245" w:rsidRDefault="00FE0AD6" w:rsidP="005874AB">
            <w:pPr>
              <w:spacing w:line="276" w:lineRule="auto"/>
              <w:jc w:val="both"/>
              <w:rPr>
                <w:szCs w:val="22"/>
              </w:rPr>
            </w:pPr>
            <w:r w:rsidRPr="00012245">
              <w:rPr>
                <w:szCs w:val="22"/>
              </w:rPr>
              <w:t>0.61/96318 sheet 2</w:t>
            </w:r>
          </w:p>
        </w:tc>
      </w:tr>
      <w:tr w:rsidR="00FE0AD6" w:rsidRPr="00A33576" w14:paraId="73F6B5BD" w14:textId="77777777" w:rsidTr="00FE0AD6">
        <w:trPr>
          <w:trHeight w:val="312"/>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164D18A" w14:textId="77777777" w:rsidR="00FE0AD6" w:rsidRPr="00012245" w:rsidRDefault="00FE0AD6" w:rsidP="005874AB">
            <w:pPr>
              <w:spacing w:line="276" w:lineRule="auto"/>
              <w:jc w:val="both"/>
              <w:rPr>
                <w:szCs w:val="22"/>
              </w:rPr>
            </w:pPr>
            <w:r w:rsidRPr="00012245">
              <w:rPr>
                <w:szCs w:val="22"/>
              </w:rPr>
              <w:t>7</w:t>
            </w:r>
          </w:p>
        </w:tc>
        <w:tc>
          <w:tcPr>
            <w:tcW w:w="2172" w:type="dxa"/>
            <w:tcBorders>
              <w:top w:val="nil"/>
              <w:left w:val="nil"/>
              <w:bottom w:val="single" w:sz="4" w:space="0" w:color="auto"/>
              <w:right w:val="single" w:sz="4" w:space="0" w:color="auto"/>
            </w:tcBorders>
            <w:shd w:val="clear" w:color="auto" w:fill="auto"/>
            <w:noWrap/>
            <w:vAlign w:val="center"/>
            <w:hideMark/>
          </w:tcPr>
          <w:p w14:paraId="53C773FF" w14:textId="77777777" w:rsidR="00FE0AD6" w:rsidRPr="00012245" w:rsidRDefault="00FE0AD6" w:rsidP="005874AB">
            <w:pPr>
              <w:spacing w:line="276" w:lineRule="auto"/>
              <w:jc w:val="both"/>
              <w:rPr>
                <w:szCs w:val="22"/>
              </w:rPr>
            </w:pPr>
            <w:r w:rsidRPr="00012245">
              <w:rPr>
                <w:szCs w:val="22"/>
              </w:rPr>
              <w:t>060202-Y5330-107</w:t>
            </w:r>
          </w:p>
        </w:tc>
        <w:tc>
          <w:tcPr>
            <w:tcW w:w="521" w:type="dxa"/>
            <w:tcBorders>
              <w:top w:val="nil"/>
              <w:left w:val="nil"/>
              <w:bottom w:val="single" w:sz="4" w:space="0" w:color="auto"/>
              <w:right w:val="single" w:sz="4" w:space="0" w:color="auto"/>
            </w:tcBorders>
            <w:shd w:val="clear" w:color="auto" w:fill="auto"/>
            <w:noWrap/>
            <w:vAlign w:val="center"/>
            <w:hideMark/>
          </w:tcPr>
          <w:p w14:paraId="25B9E7D0" w14:textId="77777777" w:rsidR="00FE0AD6" w:rsidRPr="00012245" w:rsidRDefault="00FE0AD6" w:rsidP="005874AB">
            <w:pPr>
              <w:spacing w:line="276" w:lineRule="auto"/>
              <w:jc w:val="both"/>
              <w:rPr>
                <w:szCs w:val="22"/>
              </w:rPr>
            </w:pPr>
            <w:r w:rsidRPr="00012245">
              <w:rPr>
                <w:szCs w:val="22"/>
              </w:rPr>
              <w:t>0</w:t>
            </w:r>
          </w:p>
        </w:tc>
        <w:tc>
          <w:tcPr>
            <w:tcW w:w="3306" w:type="dxa"/>
            <w:tcBorders>
              <w:top w:val="nil"/>
              <w:left w:val="nil"/>
              <w:bottom w:val="single" w:sz="4" w:space="0" w:color="auto"/>
              <w:right w:val="single" w:sz="4" w:space="0" w:color="auto"/>
            </w:tcBorders>
            <w:shd w:val="clear" w:color="auto" w:fill="auto"/>
            <w:noWrap/>
            <w:vAlign w:val="center"/>
            <w:hideMark/>
          </w:tcPr>
          <w:p w14:paraId="67FED8CC" w14:textId="77777777" w:rsidR="00FE0AD6" w:rsidRPr="00012245" w:rsidRDefault="00FE0AD6" w:rsidP="005874AB">
            <w:pPr>
              <w:spacing w:line="276" w:lineRule="auto"/>
              <w:jc w:val="both"/>
              <w:rPr>
                <w:szCs w:val="22"/>
              </w:rPr>
            </w:pPr>
            <w:r w:rsidRPr="00012245">
              <w:rPr>
                <w:szCs w:val="22"/>
              </w:rPr>
              <w:t>SMV Burner - Impeller parts list</w:t>
            </w:r>
          </w:p>
        </w:tc>
        <w:tc>
          <w:tcPr>
            <w:tcW w:w="1418" w:type="dxa"/>
            <w:tcBorders>
              <w:top w:val="nil"/>
              <w:left w:val="nil"/>
              <w:bottom w:val="single" w:sz="4" w:space="0" w:color="auto"/>
              <w:right w:val="single" w:sz="4" w:space="0" w:color="auto"/>
            </w:tcBorders>
            <w:shd w:val="clear" w:color="auto" w:fill="auto"/>
            <w:noWrap/>
            <w:vAlign w:val="center"/>
            <w:hideMark/>
          </w:tcPr>
          <w:p w14:paraId="36CFF9D4" w14:textId="77777777" w:rsidR="00FE0AD6" w:rsidRPr="00012245" w:rsidRDefault="00FE0AD6" w:rsidP="005874AB">
            <w:pPr>
              <w:spacing w:line="276" w:lineRule="auto"/>
              <w:jc w:val="both"/>
              <w:rPr>
                <w:szCs w:val="22"/>
              </w:rPr>
            </w:pPr>
            <w:proofErr w:type="spellStart"/>
            <w:r w:rsidRPr="00012245">
              <w:rPr>
                <w:szCs w:val="22"/>
              </w:rPr>
              <w:t>xlxs</w:t>
            </w:r>
            <w:proofErr w:type="spellEnd"/>
            <w:r w:rsidRPr="00012245">
              <w:rPr>
                <w:szCs w:val="22"/>
              </w:rPr>
              <w:t>, pdf</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3B00D2F" w14:textId="77777777" w:rsidR="00FE0AD6" w:rsidRPr="00012245" w:rsidRDefault="00FE0AD6" w:rsidP="005874AB">
            <w:pPr>
              <w:spacing w:line="276" w:lineRule="auto"/>
              <w:jc w:val="both"/>
              <w:rPr>
                <w:szCs w:val="22"/>
              </w:rPr>
            </w:pPr>
            <w:r w:rsidRPr="00012245">
              <w:rPr>
                <w:szCs w:val="22"/>
              </w:rPr>
              <w:t>0.61/96319 sheet 2</w:t>
            </w:r>
          </w:p>
        </w:tc>
      </w:tr>
      <w:tr w:rsidR="00FE0AD6" w:rsidRPr="00A33576" w14:paraId="12A58F0B" w14:textId="77777777" w:rsidTr="00FE0AD6">
        <w:trPr>
          <w:trHeight w:val="312"/>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AA7028D" w14:textId="77777777" w:rsidR="00FE0AD6" w:rsidRPr="00012245" w:rsidRDefault="00FE0AD6" w:rsidP="005874AB">
            <w:pPr>
              <w:spacing w:line="276" w:lineRule="auto"/>
              <w:jc w:val="both"/>
              <w:rPr>
                <w:szCs w:val="22"/>
              </w:rPr>
            </w:pPr>
            <w:r w:rsidRPr="00012245">
              <w:rPr>
                <w:szCs w:val="22"/>
              </w:rPr>
              <w:t>8</w:t>
            </w:r>
          </w:p>
        </w:tc>
        <w:tc>
          <w:tcPr>
            <w:tcW w:w="2172" w:type="dxa"/>
            <w:tcBorders>
              <w:top w:val="nil"/>
              <w:left w:val="nil"/>
              <w:bottom w:val="single" w:sz="4" w:space="0" w:color="auto"/>
              <w:right w:val="single" w:sz="4" w:space="0" w:color="auto"/>
            </w:tcBorders>
            <w:shd w:val="clear" w:color="auto" w:fill="auto"/>
            <w:noWrap/>
            <w:vAlign w:val="center"/>
            <w:hideMark/>
          </w:tcPr>
          <w:p w14:paraId="5419D4D5" w14:textId="77777777" w:rsidR="00FE0AD6" w:rsidRPr="00012245" w:rsidRDefault="00FE0AD6" w:rsidP="005874AB">
            <w:pPr>
              <w:spacing w:line="276" w:lineRule="auto"/>
              <w:jc w:val="both"/>
              <w:rPr>
                <w:szCs w:val="22"/>
              </w:rPr>
            </w:pPr>
            <w:r w:rsidRPr="00012245">
              <w:rPr>
                <w:szCs w:val="22"/>
              </w:rPr>
              <w:t>06202-Y5330-108</w:t>
            </w:r>
          </w:p>
        </w:tc>
        <w:tc>
          <w:tcPr>
            <w:tcW w:w="521" w:type="dxa"/>
            <w:tcBorders>
              <w:top w:val="nil"/>
              <w:left w:val="nil"/>
              <w:bottom w:val="single" w:sz="4" w:space="0" w:color="auto"/>
              <w:right w:val="single" w:sz="4" w:space="0" w:color="auto"/>
            </w:tcBorders>
            <w:shd w:val="clear" w:color="auto" w:fill="auto"/>
            <w:noWrap/>
            <w:vAlign w:val="center"/>
            <w:hideMark/>
          </w:tcPr>
          <w:p w14:paraId="7E06C1A6" w14:textId="77777777" w:rsidR="00FE0AD6" w:rsidRPr="00012245" w:rsidRDefault="00FE0AD6" w:rsidP="005874AB">
            <w:pPr>
              <w:spacing w:line="276" w:lineRule="auto"/>
              <w:jc w:val="both"/>
              <w:rPr>
                <w:szCs w:val="22"/>
              </w:rPr>
            </w:pPr>
            <w:r w:rsidRPr="00012245">
              <w:rPr>
                <w:szCs w:val="22"/>
              </w:rPr>
              <w:t>0</w:t>
            </w:r>
          </w:p>
        </w:tc>
        <w:tc>
          <w:tcPr>
            <w:tcW w:w="3306" w:type="dxa"/>
            <w:tcBorders>
              <w:top w:val="nil"/>
              <w:left w:val="nil"/>
              <w:bottom w:val="single" w:sz="4" w:space="0" w:color="auto"/>
              <w:right w:val="single" w:sz="4" w:space="0" w:color="auto"/>
            </w:tcBorders>
            <w:shd w:val="clear" w:color="auto" w:fill="auto"/>
            <w:noWrap/>
            <w:vAlign w:val="center"/>
            <w:hideMark/>
          </w:tcPr>
          <w:p w14:paraId="643FE813" w14:textId="77777777" w:rsidR="00FE0AD6" w:rsidRPr="00012245" w:rsidRDefault="00FE0AD6" w:rsidP="005874AB">
            <w:pPr>
              <w:spacing w:line="276" w:lineRule="auto"/>
              <w:jc w:val="both"/>
              <w:rPr>
                <w:szCs w:val="22"/>
              </w:rPr>
            </w:pPr>
            <w:r w:rsidRPr="00012245">
              <w:rPr>
                <w:szCs w:val="22"/>
              </w:rPr>
              <w:t>SMV Burner - Flange for core air tube - parts list</w:t>
            </w:r>
          </w:p>
        </w:tc>
        <w:tc>
          <w:tcPr>
            <w:tcW w:w="1418" w:type="dxa"/>
            <w:tcBorders>
              <w:top w:val="nil"/>
              <w:left w:val="nil"/>
              <w:bottom w:val="single" w:sz="4" w:space="0" w:color="auto"/>
              <w:right w:val="single" w:sz="4" w:space="0" w:color="auto"/>
            </w:tcBorders>
            <w:shd w:val="clear" w:color="auto" w:fill="auto"/>
            <w:noWrap/>
            <w:vAlign w:val="center"/>
            <w:hideMark/>
          </w:tcPr>
          <w:p w14:paraId="02B71AF7" w14:textId="77777777" w:rsidR="00FE0AD6" w:rsidRPr="00012245" w:rsidRDefault="00FE0AD6" w:rsidP="005874AB">
            <w:pPr>
              <w:spacing w:line="276" w:lineRule="auto"/>
              <w:jc w:val="both"/>
              <w:rPr>
                <w:szCs w:val="22"/>
              </w:rPr>
            </w:pPr>
            <w:proofErr w:type="spellStart"/>
            <w:r w:rsidRPr="00012245">
              <w:rPr>
                <w:szCs w:val="22"/>
              </w:rPr>
              <w:t>xlxs</w:t>
            </w:r>
            <w:proofErr w:type="spellEnd"/>
            <w:r w:rsidRPr="00012245">
              <w:rPr>
                <w:szCs w:val="22"/>
              </w:rPr>
              <w:t>, pdf</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5922516" w14:textId="77777777" w:rsidR="00FE0AD6" w:rsidRPr="00012245" w:rsidRDefault="00FE0AD6" w:rsidP="005874AB">
            <w:pPr>
              <w:spacing w:line="276" w:lineRule="auto"/>
              <w:jc w:val="both"/>
              <w:rPr>
                <w:szCs w:val="22"/>
              </w:rPr>
            </w:pPr>
            <w:r w:rsidRPr="00012245">
              <w:rPr>
                <w:szCs w:val="22"/>
              </w:rPr>
              <w:t>0.61/96320 sheet 2</w:t>
            </w:r>
          </w:p>
        </w:tc>
      </w:tr>
      <w:tr w:rsidR="00FE0AD6" w:rsidRPr="00A33576" w14:paraId="1E18572B" w14:textId="77777777" w:rsidTr="00FE0AD6">
        <w:trPr>
          <w:trHeight w:val="312"/>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46D5F80" w14:textId="77777777" w:rsidR="00FE0AD6" w:rsidRPr="00012245" w:rsidRDefault="00FE0AD6" w:rsidP="005874AB">
            <w:pPr>
              <w:spacing w:line="276" w:lineRule="auto"/>
              <w:jc w:val="both"/>
              <w:rPr>
                <w:szCs w:val="22"/>
              </w:rPr>
            </w:pPr>
            <w:r w:rsidRPr="00012245">
              <w:rPr>
                <w:szCs w:val="22"/>
              </w:rPr>
              <w:t>9</w:t>
            </w:r>
          </w:p>
        </w:tc>
        <w:tc>
          <w:tcPr>
            <w:tcW w:w="2172" w:type="dxa"/>
            <w:tcBorders>
              <w:top w:val="nil"/>
              <w:left w:val="nil"/>
              <w:bottom w:val="single" w:sz="4" w:space="0" w:color="auto"/>
              <w:right w:val="single" w:sz="4" w:space="0" w:color="auto"/>
            </w:tcBorders>
            <w:shd w:val="clear" w:color="auto" w:fill="auto"/>
            <w:noWrap/>
            <w:vAlign w:val="center"/>
            <w:hideMark/>
          </w:tcPr>
          <w:p w14:paraId="22F5AEC8" w14:textId="77777777" w:rsidR="00FE0AD6" w:rsidRPr="00012245" w:rsidRDefault="00FE0AD6" w:rsidP="005874AB">
            <w:pPr>
              <w:spacing w:line="276" w:lineRule="auto"/>
              <w:jc w:val="both"/>
              <w:rPr>
                <w:szCs w:val="22"/>
              </w:rPr>
            </w:pPr>
            <w:r w:rsidRPr="00012245">
              <w:rPr>
                <w:szCs w:val="22"/>
              </w:rPr>
              <w:t>060202-Y5330-109</w:t>
            </w:r>
          </w:p>
        </w:tc>
        <w:tc>
          <w:tcPr>
            <w:tcW w:w="521" w:type="dxa"/>
            <w:tcBorders>
              <w:top w:val="nil"/>
              <w:left w:val="nil"/>
              <w:bottom w:val="single" w:sz="4" w:space="0" w:color="auto"/>
              <w:right w:val="single" w:sz="4" w:space="0" w:color="auto"/>
            </w:tcBorders>
            <w:shd w:val="clear" w:color="auto" w:fill="auto"/>
            <w:noWrap/>
            <w:vAlign w:val="center"/>
            <w:hideMark/>
          </w:tcPr>
          <w:p w14:paraId="463EFD1B" w14:textId="77777777" w:rsidR="00FE0AD6" w:rsidRPr="00012245" w:rsidRDefault="00FE0AD6" w:rsidP="005874AB">
            <w:pPr>
              <w:spacing w:line="276" w:lineRule="auto"/>
              <w:jc w:val="both"/>
              <w:rPr>
                <w:szCs w:val="22"/>
              </w:rPr>
            </w:pPr>
            <w:r w:rsidRPr="00012245">
              <w:rPr>
                <w:szCs w:val="22"/>
              </w:rPr>
              <w:t>1</w:t>
            </w:r>
          </w:p>
        </w:tc>
        <w:tc>
          <w:tcPr>
            <w:tcW w:w="3306" w:type="dxa"/>
            <w:tcBorders>
              <w:top w:val="nil"/>
              <w:left w:val="nil"/>
              <w:bottom w:val="single" w:sz="4" w:space="0" w:color="auto"/>
              <w:right w:val="single" w:sz="4" w:space="0" w:color="auto"/>
            </w:tcBorders>
            <w:shd w:val="clear" w:color="auto" w:fill="auto"/>
            <w:noWrap/>
            <w:vAlign w:val="center"/>
            <w:hideMark/>
          </w:tcPr>
          <w:p w14:paraId="7980D577" w14:textId="77777777" w:rsidR="00FE0AD6" w:rsidRPr="00012245" w:rsidRDefault="00FE0AD6" w:rsidP="005874AB">
            <w:pPr>
              <w:spacing w:line="276" w:lineRule="auto"/>
              <w:jc w:val="both"/>
              <w:rPr>
                <w:szCs w:val="22"/>
              </w:rPr>
            </w:pPr>
            <w:r w:rsidRPr="00012245">
              <w:rPr>
                <w:szCs w:val="22"/>
              </w:rPr>
              <w:t>SMV Burner - PF assembly parts list</w:t>
            </w:r>
          </w:p>
        </w:tc>
        <w:tc>
          <w:tcPr>
            <w:tcW w:w="1418" w:type="dxa"/>
            <w:tcBorders>
              <w:top w:val="nil"/>
              <w:left w:val="nil"/>
              <w:bottom w:val="single" w:sz="4" w:space="0" w:color="auto"/>
              <w:right w:val="single" w:sz="4" w:space="0" w:color="auto"/>
            </w:tcBorders>
            <w:shd w:val="clear" w:color="auto" w:fill="auto"/>
            <w:noWrap/>
            <w:vAlign w:val="center"/>
            <w:hideMark/>
          </w:tcPr>
          <w:p w14:paraId="5E8A1C35" w14:textId="77777777" w:rsidR="00FE0AD6" w:rsidRPr="00012245" w:rsidRDefault="00FE0AD6" w:rsidP="005874AB">
            <w:pPr>
              <w:spacing w:line="276" w:lineRule="auto"/>
              <w:jc w:val="both"/>
              <w:rPr>
                <w:szCs w:val="22"/>
              </w:rPr>
            </w:pPr>
            <w:proofErr w:type="spellStart"/>
            <w:r w:rsidRPr="00012245">
              <w:rPr>
                <w:szCs w:val="22"/>
              </w:rPr>
              <w:t>xlxs</w:t>
            </w:r>
            <w:proofErr w:type="spellEnd"/>
            <w:r w:rsidRPr="00012245">
              <w:rPr>
                <w:szCs w:val="22"/>
              </w:rPr>
              <w:t>, pdf</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368FF55" w14:textId="77777777" w:rsidR="00FE0AD6" w:rsidRPr="00012245" w:rsidRDefault="00FE0AD6" w:rsidP="005874AB">
            <w:pPr>
              <w:spacing w:line="276" w:lineRule="auto"/>
              <w:jc w:val="both"/>
              <w:rPr>
                <w:szCs w:val="22"/>
              </w:rPr>
            </w:pPr>
            <w:r w:rsidRPr="00012245">
              <w:rPr>
                <w:szCs w:val="22"/>
              </w:rPr>
              <w:t>0.61/96321 sheet 2</w:t>
            </w:r>
          </w:p>
        </w:tc>
      </w:tr>
      <w:tr w:rsidR="00FE0AD6" w:rsidRPr="00A33576" w14:paraId="5AD00826" w14:textId="77777777" w:rsidTr="00FE0AD6">
        <w:trPr>
          <w:trHeight w:val="312"/>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6D4C6B1" w14:textId="77777777" w:rsidR="00FE0AD6" w:rsidRPr="00012245" w:rsidRDefault="00FE0AD6" w:rsidP="005874AB">
            <w:pPr>
              <w:spacing w:line="276" w:lineRule="auto"/>
              <w:jc w:val="both"/>
              <w:rPr>
                <w:szCs w:val="22"/>
              </w:rPr>
            </w:pPr>
            <w:r w:rsidRPr="00012245">
              <w:rPr>
                <w:szCs w:val="22"/>
              </w:rPr>
              <w:t>10</w:t>
            </w:r>
          </w:p>
        </w:tc>
        <w:tc>
          <w:tcPr>
            <w:tcW w:w="2172" w:type="dxa"/>
            <w:tcBorders>
              <w:top w:val="nil"/>
              <w:left w:val="nil"/>
              <w:bottom w:val="single" w:sz="4" w:space="0" w:color="auto"/>
              <w:right w:val="single" w:sz="4" w:space="0" w:color="auto"/>
            </w:tcBorders>
            <w:shd w:val="clear" w:color="auto" w:fill="auto"/>
            <w:noWrap/>
            <w:vAlign w:val="center"/>
            <w:hideMark/>
          </w:tcPr>
          <w:p w14:paraId="4BD7455F" w14:textId="77777777" w:rsidR="00FE0AD6" w:rsidRPr="00012245" w:rsidRDefault="00FE0AD6" w:rsidP="005874AB">
            <w:pPr>
              <w:spacing w:line="276" w:lineRule="auto"/>
              <w:jc w:val="both"/>
              <w:rPr>
                <w:szCs w:val="22"/>
              </w:rPr>
            </w:pPr>
            <w:r w:rsidRPr="00012245">
              <w:rPr>
                <w:szCs w:val="22"/>
              </w:rPr>
              <w:t>060202-Y5330-110</w:t>
            </w:r>
          </w:p>
        </w:tc>
        <w:tc>
          <w:tcPr>
            <w:tcW w:w="521" w:type="dxa"/>
            <w:tcBorders>
              <w:top w:val="nil"/>
              <w:left w:val="nil"/>
              <w:bottom w:val="single" w:sz="4" w:space="0" w:color="auto"/>
              <w:right w:val="single" w:sz="4" w:space="0" w:color="auto"/>
            </w:tcBorders>
            <w:shd w:val="clear" w:color="auto" w:fill="auto"/>
            <w:noWrap/>
            <w:vAlign w:val="center"/>
            <w:hideMark/>
          </w:tcPr>
          <w:p w14:paraId="1C8D3BE2" w14:textId="77777777" w:rsidR="00FE0AD6" w:rsidRPr="00012245" w:rsidRDefault="00FE0AD6" w:rsidP="005874AB">
            <w:pPr>
              <w:spacing w:line="276" w:lineRule="auto"/>
              <w:jc w:val="both"/>
              <w:rPr>
                <w:szCs w:val="22"/>
              </w:rPr>
            </w:pPr>
            <w:r w:rsidRPr="00012245">
              <w:rPr>
                <w:szCs w:val="22"/>
              </w:rPr>
              <w:t>1</w:t>
            </w:r>
          </w:p>
        </w:tc>
        <w:tc>
          <w:tcPr>
            <w:tcW w:w="3306" w:type="dxa"/>
            <w:tcBorders>
              <w:top w:val="nil"/>
              <w:left w:val="nil"/>
              <w:bottom w:val="single" w:sz="4" w:space="0" w:color="auto"/>
              <w:right w:val="single" w:sz="4" w:space="0" w:color="auto"/>
            </w:tcBorders>
            <w:shd w:val="clear" w:color="auto" w:fill="auto"/>
            <w:noWrap/>
            <w:vAlign w:val="center"/>
            <w:hideMark/>
          </w:tcPr>
          <w:p w14:paraId="713F15EE" w14:textId="77777777" w:rsidR="00FE0AD6" w:rsidRPr="00012245" w:rsidRDefault="00FE0AD6" w:rsidP="005874AB">
            <w:pPr>
              <w:spacing w:line="276" w:lineRule="auto"/>
              <w:jc w:val="both"/>
              <w:rPr>
                <w:szCs w:val="22"/>
              </w:rPr>
            </w:pPr>
            <w:r w:rsidRPr="00012245">
              <w:rPr>
                <w:szCs w:val="22"/>
              </w:rPr>
              <w:t>SMV Burner assembly parts list</w:t>
            </w:r>
          </w:p>
        </w:tc>
        <w:tc>
          <w:tcPr>
            <w:tcW w:w="1418" w:type="dxa"/>
            <w:tcBorders>
              <w:top w:val="nil"/>
              <w:left w:val="nil"/>
              <w:bottom w:val="single" w:sz="4" w:space="0" w:color="auto"/>
              <w:right w:val="single" w:sz="4" w:space="0" w:color="auto"/>
            </w:tcBorders>
            <w:shd w:val="clear" w:color="auto" w:fill="auto"/>
            <w:noWrap/>
            <w:vAlign w:val="center"/>
            <w:hideMark/>
          </w:tcPr>
          <w:p w14:paraId="1C393A95" w14:textId="77777777" w:rsidR="00FE0AD6" w:rsidRPr="00012245" w:rsidRDefault="00FE0AD6" w:rsidP="005874AB">
            <w:pPr>
              <w:spacing w:line="276" w:lineRule="auto"/>
              <w:jc w:val="both"/>
              <w:rPr>
                <w:szCs w:val="22"/>
              </w:rPr>
            </w:pPr>
            <w:proofErr w:type="spellStart"/>
            <w:r w:rsidRPr="00012245">
              <w:rPr>
                <w:szCs w:val="22"/>
              </w:rPr>
              <w:t>xlxs</w:t>
            </w:r>
            <w:proofErr w:type="spellEnd"/>
            <w:r w:rsidRPr="00012245">
              <w:rPr>
                <w:szCs w:val="22"/>
              </w:rPr>
              <w:t>, pdf</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A8927FD" w14:textId="77777777" w:rsidR="00FE0AD6" w:rsidRPr="00012245" w:rsidRDefault="00FE0AD6" w:rsidP="005874AB">
            <w:pPr>
              <w:spacing w:line="276" w:lineRule="auto"/>
              <w:jc w:val="both"/>
              <w:rPr>
                <w:szCs w:val="22"/>
              </w:rPr>
            </w:pPr>
            <w:r w:rsidRPr="00012245">
              <w:rPr>
                <w:szCs w:val="22"/>
              </w:rPr>
              <w:t>0.61/96322 sheet 2</w:t>
            </w:r>
          </w:p>
        </w:tc>
      </w:tr>
      <w:tr w:rsidR="00FE0AD6" w:rsidRPr="00A33576" w14:paraId="7D70DFF5" w14:textId="77777777" w:rsidTr="00FE0AD6">
        <w:trPr>
          <w:trHeight w:val="312"/>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9D58194" w14:textId="77777777" w:rsidR="00FE0AD6" w:rsidRPr="00012245" w:rsidRDefault="00FE0AD6" w:rsidP="005874AB">
            <w:pPr>
              <w:spacing w:line="276" w:lineRule="auto"/>
              <w:jc w:val="both"/>
              <w:rPr>
                <w:szCs w:val="22"/>
              </w:rPr>
            </w:pPr>
            <w:r w:rsidRPr="00012245">
              <w:rPr>
                <w:szCs w:val="22"/>
              </w:rPr>
              <w:t>11</w:t>
            </w:r>
          </w:p>
        </w:tc>
        <w:tc>
          <w:tcPr>
            <w:tcW w:w="2172" w:type="dxa"/>
            <w:tcBorders>
              <w:top w:val="nil"/>
              <w:left w:val="nil"/>
              <w:bottom w:val="single" w:sz="4" w:space="0" w:color="auto"/>
              <w:right w:val="single" w:sz="4" w:space="0" w:color="auto"/>
            </w:tcBorders>
            <w:shd w:val="clear" w:color="auto" w:fill="auto"/>
            <w:noWrap/>
            <w:vAlign w:val="center"/>
            <w:hideMark/>
          </w:tcPr>
          <w:p w14:paraId="0ED8FA90" w14:textId="77777777" w:rsidR="00FE0AD6" w:rsidRPr="00012245" w:rsidRDefault="00FE0AD6" w:rsidP="005874AB">
            <w:pPr>
              <w:spacing w:line="276" w:lineRule="auto"/>
              <w:jc w:val="both"/>
              <w:rPr>
                <w:szCs w:val="22"/>
              </w:rPr>
            </w:pPr>
            <w:r w:rsidRPr="00012245">
              <w:rPr>
                <w:szCs w:val="22"/>
              </w:rPr>
              <w:t>060202-Y5330-111</w:t>
            </w:r>
          </w:p>
        </w:tc>
        <w:tc>
          <w:tcPr>
            <w:tcW w:w="521" w:type="dxa"/>
            <w:tcBorders>
              <w:top w:val="nil"/>
              <w:left w:val="nil"/>
              <w:bottom w:val="single" w:sz="4" w:space="0" w:color="auto"/>
              <w:right w:val="single" w:sz="4" w:space="0" w:color="auto"/>
            </w:tcBorders>
            <w:shd w:val="clear" w:color="auto" w:fill="auto"/>
            <w:noWrap/>
            <w:vAlign w:val="center"/>
            <w:hideMark/>
          </w:tcPr>
          <w:p w14:paraId="35111A17" w14:textId="77777777" w:rsidR="00FE0AD6" w:rsidRPr="00012245" w:rsidRDefault="00FE0AD6" w:rsidP="005874AB">
            <w:pPr>
              <w:spacing w:line="276" w:lineRule="auto"/>
              <w:jc w:val="both"/>
              <w:rPr>
                <w:szCs w:val="22"/>
              </w:rPr>
            </w:pPr>
            <w:r w:rsidRPr="00012245">
              <w:rPr>
                <w:szCs w:val="22"/>
              </w:rPr>
              <w:t>0</w:t>
            </w:r>
          </w:p>
        </w:tc>
        <w:tc>
          <w:tcPr>
            <w:tcW w:w="3306" w:type="dxa"/>
            <w:tcBorders>
              <w:top w:val="nil"/>
              <w:left w:val="nil"/>
              <w:bottom w:val="single" w:sz="4" w:space="0" w:color="auto"/>
              <w:right w:val="single" w:sz="4" w:space="0" w:color="auto"/>
            </w:tcBorders>
            <w:shd w:val="clear" w:color="auto" w:fill="auto"/>
            <w:noWrap/>
            <w:vAlign w:val="center"/>
            <w:hideMark/>
          </w:tcPr>
          <w:p w14:paraId="6C22AB89" w14:textId="77777777" w:rsidR="00FE0AD6" w:rsidRPr="00012245" w:rsidRDefault="00FE0AD6" w:rsidP="005874AB">
            <w:pPr>
              <w:spacing w:line="276" w:lineRule="auto"/>
              <w:jc w:val="both"/>
              <w:rPr>
                <w:szCs w:val="22"/>
              </w:rPr>
            </w:pPr>
            <w:r w:rsidRPr="00012245">
              <w:rPr>
                <w:szCs w:val="22"/>
              </w:rPr>
              <w:t>PF pipe outlet parts list</w:t>
            </w:r>
          </w:p>
        </w:tc>
        <w:tc>
          <w:tcPr>
            <w:tcW w:w="1418" w:type="dxa"/>
            <w:tcBorders>
              <w:top w:val="nil"/>
              <w:left w:val="nil"/>
              <w:bottom w:val="single" w:sz="4" w:space="0" w:color="auto"/>
              <w:right w:val="single" w:sz="4" w:space="0" w:color="auto"/>
            </w:tcBorders>
            <w:shd w:val="clear" w:color="auto" w:fill="auto"/>
            <w:noWrap/>
            <w:vAlign w:val="center"/>
            <w:hideMark/>
          </w:tcPr>
          <w:p w14:paraId="091B960B" w14:textId="77777777" w:rsidR="00FE0AD6" w:rsidRPr="00012245" w:rsidRDefault="00FE0AD6" w:rsidP="005874AB">
            <w:pPr>
              <w:spacing w:line="276" w:lineRule="auto"/>
              <w:jc w:val="both"/>
              <w:rPr>
                <w:szCs w:val="22"/>
              </w:rPr>
            </w:pPr>
            <w:proofErr w:type="spellStart"/>
            <w:r w:rsidRPr="00012245">
              <w:rPr>
                <w:szCs w:val="22"/>
              </w:rPr>
              <w:t>xlxs</w:t>
            </w:r>
            <w:proofErr w:type="spellEnd"/>
            <w:r w:rsidRPr="00012245">
              <w:rPr>
                <w:szCs w:val="22"/>
              </w:rPr>
              <w:t>, pdf</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257CD6F" w14:textId="77777777" w:rsidR="00FE0AD6" w:rsidRPr="00012245" w:rsidRDefault="00FE0AD6" w:rsidP="005874AB">
            <w:pPr>
              <w:spacing w:line="276" w:lineRule="auto"/>
              <w:jc w:val="both"/>
              <w:rPr>
                <w:szCs w:val="22"/>
              </w:rPr>
            </w:pPr>
            <w:r w:rsidRPr="00012245">
              <w:rPr>
                <w:szCs w:val="22"/>
              </w:rPr>
              <w:t>0.61/96323 sheet 2</w:t>
            </w:r>
          </w:p>
        </w:tc>
      </w:tr>
      <w:tr w:rsidR="00FE0AD6" w:rsidRPr="00A33576" w14:paraId="2DCB2A43" w14:textId="77777777" w:rsidTr="00FE0AD6">
        <w:trPr>
          <w:trHeight w:val="312"/>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E4CA287" w14:textId="77777777" w:rsidR="00FE0AD6" w:rsidRPr="00012245" w:rsidRDefault="00FE0AD6" w:rsidP="005874AB">
            <w:pPr>
              <w:spacing w:line="276" w:lineRule="auto"/>
              <w:jc w:val="both"/>
              <w:rPr>
                <w:szCs w:val="22"/>
              </w:rPr>
            </w:pPr>
            <w:r w:rsidRPr="00012245">
              <w:rPr>
                <w:szCs w:val="22"/>
              </w:rPr>
              <w:t>12</w:t>
            </w:r>
          </w:p>
        </w:tc>
        <w:tc>
          <w:tcPr>
            <w:tcW w:w="2172" w:type="dxa"/>
            <w:tcBorders>
              <w:top w:val="nil"/>
              <w:left w:val="nil"/>
              <w:bottom w:val="single" w:sz="4" w:space="0" w:color="auto"/>
              <w:right w:val="single" w:sz="4" w:space="0" w:color="auto"/>
            </w:tcBorders>
            <w:shd w:val="clear" w:color="auto" w:fill="auto"/>
            <w:noWrap/>
            <w:vAlign w:val="center"/>
            <w:hideMark/>
          </w:tcPr>
          <w:p w14:paraId="0D0414CD" w14:textId="77777777" w:rsidR="00FE0AD6" w:rsidRPr="00012245" w:rsidRDefault="00FE0AD6" w:rsidP="005874AB">
            <w:pPr>
              <w:spacing w:line="276" w:lineRule="auto"/>
              <w:jc w:val="both"/>
              <w:rPr>
                <w:szCs w:val="22"/>
              </w:rPr>
            </w:pPr>
            <w:r w:rsidRPr="00012245">
              <w:rPr>
                <w:szCs w:val="22"/>
              </w:rPr>
              <w:t>060202-Y5330-112</w:t>
            </w:r>
          </w:p>
        </w:tc>
        <w:tc>
          <w:tcPr>
            <w:tcW w:w="521" w:type="dxa"/>
            <w:tcBorders>
              <w:top w:val="nil"/>
              <w:left w:val="nil"/>
              <w:bottom w:val="single" w:sz="4" w:space="0" w:color="auto"/>
              <w:right w:val="single" w:sz="4" w:space="0" w:color="auto"/>
            </w:tcBorders>
            <w:shd w:val="clear" w:color="auto" w:fill="auto"/>
            <w:noWrap/>
            <w:vAlign w:val="center"/>
            <w:hideMark/>
          </w:tcPr>
          <w:p w14:paraId="709EA468" w14:textId="77777777" w:rsidR="00FE0AD6" w:rsidRPr="00012245" w:rsidRDefault="00FE0AD6" w:rsidP="005874AB">
            <w:pPr>
              <w:spacing w:line="276" w:lineRule="auto"/>
              <w:jc w:val="both"/>
              <w:rPr>
                <w:szCs w:val="22"/>
              </w:rPr>
            </w:pPr>
            <w:r w:rsidRPr="00012245">
              <w:rPr>
                <w:szCs w:val="22"/>
              </w:rPr>
              <w:t>0</w:t>
            </w:r>
          </w:p>
        </w:tc>
        <w:tc>
          <w:tcPr>
            <w:tcW w:w="3306" w:type="dxa"/>
            <w:tcBorders>
              <w:top w:val="nil"/>
              <w:left w:val="nil"/>
              <w:bottom w:val="single" w:sz="4" w:space="0" w:color="auto"/>
              <w:right w:val="single" w:sz="4" w:space="0" w:color="auto"/>
            </w:tcBorders>
            <w:shd w:val="clear" w:color="auto" w:fill="auto"/>
            <w:noWrap/>
            <w:vAlign w:val="center"/>
            <w:hideMark/>
          </w:tcPr>
          <w:p w14:paraId="111622DE" w14:textId="77777777" w:rsidR="00FE0AD6" w:rsidRPr="00012245" w:rsidRDefault="00FE0AD6" w:rsidP="005874AB">
            <w:pPr>
              <w:spacing w:line="276" w:lineRule="auto"/>
              <w:jc w:val="both"/>
              <w:rPr>
                <w:szCs w:val="22"/>
              </w:rPr>
            </w:pPr>
            <w:r w:rsidRPr="00012245">
              <w:rPr>
                <w:szCs w:val="22"/>
              </w:rPr>
              <w:t>Secondary air outlet parts list</w:t>
            </w:r>
          </w:p>
        </w:tc>
        <w:tc>
          <w:tcPr>
            <w:tcW w:w="1418" w:type="dxa"/>
            <w:tcBorders>
              <w:top w:val="nil"/>
              <w:left w:val="nil"/>
              <w:bottom w:val="single" w:sz="4" w:space="0" w:color="auto"/>
              <w:right w:val="single" w:sz="4" w:space="0" w:color="auto"/>
            </w:tcBorders>
            <w:shd w:val="clear" w:color="auto" w:fill="auto"/>
            <w:noWrap/>
            <w:vAlign w:val="center"/>
            <w:hideMark/>
          </w:tcPr>
          <w:p w14:paraId="19446682" w14:textId="77777777" w:rsidR="00FE0AD6" w:rsidRPr="00012245" w:rsidRDefault="00FE0AD6" w:rsidP="005874AB">
            <w:pPr>
              <w:spacing w:line="276" w:lineRule="auto"/>
              <w:jc w:val="both"/>
              <w:rPr>
                <w:szCs w:val="22"/>
              </w:rPr>
            </w:pPr>
            <w:proofErr w:type="spellStart"/>
            <w:r w:rsidRPr="00012245">
              <w:rPr>
                <w:szCs w:val="22"/>
              </w:rPr>
              <w:t>xlxs</w:t>
            </w:r>
            <w:proofErr w:type="spellEnd"/>
            <w:r w:rsidRPr="00012245">
              <w:rPr>
                <w:szCs w:val="22"/>
              </w:rPr>
              <w:t>, pdf</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01D441E" w14:textId="77777777" w:rsidR="00FE0AD6" w:rsidRPr="00012245" w:rsidRDefault="00FE0AD6" w:rsidP="005874AB">
            <w:pPr>
              <w:spacing w:line="276" w:lineRule="auto"/>
              <w:jc w:val="both"/>
              <w:rPr>
                <w:szCs w:val="22"/>
              </w:rPr>
            </w:pPr>
            <w:r w:rsidRPr="00012245">
              <w:rPr>
                <w:szCs w:val="22"/>
              </w:rPr>
              <w:t>0.61/96324 sheet 2</w:t>
            </w:r>
          </w:p>
        </w:tc>
      </w:tr>
      <w:tr w:rsidR="00FE0AD6" w:rsidRPr="00A33576" w14:paraId="693B6FC4" w14:textId="77777777" w:rsidTr="00FE0AD6">
        <w:trPr>
          <w:trHeight w:val="312"/>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6210D73" w14:textId="77777777" w:rsidR="00FE0AD6" w:rsidRPr="00012245" w:rsidRDefault="00FE0AD6" w:rsidP="005874AB">
            <w:pPr>
              <w:spacing w:line="276" w:lineRule="auto"/>
              <w:jc w:val="both"/>
              <w:rPr>
                <w:szCs w:val="22"/>
              </w:rPr>
            </w:pPr>
            <w:r w:rsidRPr="00012245">
              <w:rPr>
                <w:szCs w:val="22"/>
              </w:rPr>
              <w:t>13</w:t>
            </w:r>
          </w:p>
        </w:tc>
        <w:tc>
          <w:tcPr>
            <w:tcW w:w="2172" w:type="dxa"/>
            <w:tcBorders>
              <w:top w:val="nil"/>
              <w:left w:val="nil"/>
              <w:bottom w:val="single" w:sz="4" w:space="0" w:color="auto"/>
              <w:right w:val="single" w:sz="4" w:space="0" w:color="auto"/>
            </w:tcBorders>
            <w:shd w:val="clear" w:color="auto" w:fill="auto"/>
            <w:noWrap/>
            <w:vAlign w:val="center"/>
            <w:hideMark/>
          </w:tcPr>
          <w:p w14:paraId="1D0DEF10" w14:textId="77777777" w:rsidR="00FE0AD6" w:rsidRPr="00012245" w:rsidRDefault="00FE0AD6" w:rsidP="005874AB">
            <w:pPr>
              <w:spacing w:line="276" w:lineRule="auto"/>
              <w:jc w:val="both"/>
              <w:rPr>
                <w:szCs w:val="22"/>
              </w:rPr>
            </w:pPr>
            <w:r w:rsidRPr="00012245">
              <w:rPr>
                <w:szCs w:val="22"/>
              </w:rPr>
              <w:t>06202-Y5330-113</w:t>
            </w:r>
          </w:p>
        </w:tc>
        <w:tc>
          <w:tcPr>
            <w:tcW w:w="521" w:type="dxa"/>
            <w:tcBorders>
              <w:top w:val="nil"/>
              <w:left w:val="nil"/>
              <w:bottom w:val="single" w:sz="4" w:space="0" w:color="auto"/>
              <w:right w:val="single" w:sz="4" w:space="0" w:color="auto"/>
            </w:tcBorders>
            <w:shd w:val="clear" w:color="auto" w:fill="auto"/>
            <w:noWrap/>
            <w:vAlign w:val="center"/>
            <w:hideMark/>
          </w:tcPr>
          <w:p w14:paraId="3A98FD13" w14:textId="77777777" w:rsidR="00FE0AD6" w:rsidRPr="00012245" w:rsidRDefault="00FE0AD6" w:rsidP="005874AB">
            <w:pPr>
              <w:spacing w:line="276" w:lineRule="auto"/>
              <w:jc w:val="both"/>
              <w:rPr>
                <w:szCs w:val="22"/>
              </w:rPr>
            </w:pPr>
            <w:r w:rsidRPr="00012245">
              <w:rPr>
                <w:szCs w:val="22"/>
              </w:rPr>
              <w:t>0</w:t>
            </w:r>
          </w:p>
        </w:tc>
        <w:tc>
          <w:tcPr>
            <w:tcW w:w="3306" w:type="dxa"/>
            <w:tcBorders>
              <w:top w:val="nil"/>
              <w:left w:val="nil"/>
              <w:bottom w:val="single" w:sz="4" w:space="0" w:color="auto"/>
              <w:right w:val="single" w:sz="4" w:space="0" w:color="auto"/>
            </w:tcBorders>
            <w:shd w:val="clear" w:color="auto" w:fill="auto"/>
            <w:noWrap/>
            <w:vAlign w:val="center"/>
            <w:hideMark/>
          </w:tcPr>
          <w:p w14:paraId="1A318797" w14:textId="77777777" w:rsidR="00FE0AD6" w:rsidRPr="00012245" w:rsidRDefault="00FE0AD6" w:rsidP="005874AB">
            <w:pPr>
              <w:spacing w:line="276" w:lineRule="auto"/>
              <w:jc w:val="both"/>
              <w:rPr>
                <w:szCs w:val="22"/>
              </w:rPr>
            </w:pPr>
            <w:r w:rsidRPr="00012245">
              <w:rPr>
                <w:szCs w:val="22"/>
              </w:rPr>
              <w:t>SMV Burner - Burner outlet parts list</w:t>
            </w:r>
          </w:p>
        </w:tc>
        <w:tc>
          <w:tcPr>
            <w:tcW w:w="1418" w:type="dxa"/>
            <w:tcBorders>
              <w:top w:val="nil"/>
              <w:left w:val="nil"/>
              <w:bottom w:val="single" w:sz="4" w:space="0" w:color="auto"/>
              <w:right w:val="single" w:sz="4" w:space="0" w:color="auto"/>
            </w:tcBorders>
            <w:shd w:val="clear" w:color="auto" w:fill="auto"/>
            <w:noWrap/>
            <w:vAlign w:val="center"/>
            <w:hideMark/>
          </w:tcPr>
          <w:p w14:paraId="792B5C7B" w14:textId="77777777" w:rsidR="00FE0AD6" w:rsidRPr="00012245" w:rsidRDefault="00FE0AD6" w:rsidP="005874AB">
            <w:pPr>
              <w:spacing w:line="276" w:lineRule="auto"/>
              <w:jc w:val="both"/>
              <w:rPr>
                <w:szCs w:val="22"/>
              </w:rPr>
            </w:pPr>
            <w:proofErr w:type="spellStart"/>
            <w:r w:rsidRPr="00012245">
              <w:rPr>
                <w:szCs w:val="22"/>
              </w:rPr>
              <w:t>xlxs</w:t>
            </w:r>
            <w:proofErr w:type="spellEnd"/>
            <w:r w:rsidRPr="00012245">
              <w:rPr>
                <w:szCs w:val="22"/>
              </w:rPr>
              <w:t>, pdf</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F87D678" w14:textId="77777777" w:rsidR="00FE0AD6" w:rsidRPr="00012245" w:rsidRDefault="00FE0AD6" w:rsidP="005874AB">
            <w:pPr>
              <w:spacing w:line="276" w:lineRule="auto"/>
              <w:jc w:val="both"/>
              <w:rPr>
                <w:szCs w:val="22"/>
              </w:rPr>
            </w:pPr>
            <w:r w:rsidRPr="00012245">
              <w:rPr>
                <w:szCs w:val="22"/>
              </w:rPr>
              <w:t>0.61/96325 sheet 2</w:t>
            </w:r>
          </w:p>
        </w:tc>
      </w:tr>
      <w:tr w:rsidR="00FE0AD6" w:rsidRPr="00A33576" w14:paraId="4BACFF1D" w14:textId="77777777" w:rsidTr="00FE0AD6">
        <w:trPr>
          <w:trHeight w:val="312"/>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83B988F" w14:textId="77777777" w:rsidR="00FE0AD6" w:rsidRPr="00012245" w:rsidRDefault="00FE0AD6" w:rsidP="005874AB">
            <w:pPr>
              <w:spacing w:line="276" w:lineRule="auto"/>
              <w:jc w:val="both"/>
              <w:rPr>
                <w:szCs w:val="22"/>
              </w:rPr>
            </w:pPr>
            <w:r w:rsidRPr="00012245">
              <w:rPr>
                <w:szCs w:val="22"/>
              </w:rPr>
              <w:t>14</w:t>
            </w:r>
          </w:p>
        </w:tc>
        <w:tc>
          <w:tcPr>
            <w:tcW w:w="2172" w:type="dxa"/>
            <w:tcBorders>
              <w:top w:val="nil"/>
              <w:left w:val="nil"/>
              <w:bottom w:val="single" w:sz="4" w:space="0" w:color="auto"/>
              <w:right w:val="single" w:sz="4" w:space="0" w:color="auto"/>
            </w:tcBorders>
            <w:shd w:val="clear" w:color="auto" w:fill="auto"/>
            <w:noWrap/>
            <w:vAlign w:val="center"/>
            <w:hideMark/>
          </w:tcPr>
          <w:p w14:paraId="11585E13" w14:textId="77777777" w:rsidR="00FE0AD6" w:rsidRPr="00012245" w:rsidRDefault="00FE0AD6" w:rsidP="005874AB">
            <w:pPr>
              <w:spacing w:line="276" w:lineRule="auto"/>
              <w:jc w:val="both"/>
              <w:rPr>
                <w:szCs w:val="22"/>
              </w:rPr>
            </w:pPr>
            <w:r w:rsidRPr="00012245">
              <w:rPr>
                <w:szCs w:val="22"/>
              </w:rPr>
              <w:t>060202-Y5330-114</w:t>
            </w:r>
          </w:p>
        </w:tc>
        <w:tc>
          <w:tcPr>
            <w:tcW w:w="521" w:type="dxa"/>
            <w:tcBorders>
              <w:top w:val="nil"/>
              <w:left w:val="nil"/>
              <w:bottom w:val="single" w:sz="4" w:space="0" w:color="auto"/>
              <w:right w:val="single" w:sz="4" w:space="0" w:color="auto"/>
            </w:tcBorders>
            <w:shd w:val="clear" w:color="auto" w:fill="auto"/>
            <w:noWrap/>
            <w:vAlign w:val="center"/>
            <w:hideMark/>
          </w:tcPr>
          <w:p w14:paraId="061DB441" w14:textId="77777777" w:rsidR="00FE0AD6" w:rsidRPr="00012245" w:rsidRDefault="00FE0AD6" w:rsidP="005874AB">
            <w:pPr>
              <w:spacing w:line="276" w:lineRule="auto"/>
              <w:jc w:val="both"/>
              <w:rPr>
                <w:szCs w:val="22"/>
              </w:rPr>
            </w:pPr>
            <w:r w:rsidRPr="00012245">
              <w:rPr>
                <w:szCs w:val="22"/>
              </w:rPr>
              <w:t>0</w:t>
            </w:r>
          </w:p>
        </w:tc>
        <w:tc>
          <w:tcPr>
            <w:tcW w:w="3306" w:type="dxa"/>
            <w:tcBorders>
              <w:top w:val="nil"/>
              <w:left w:val="nil"/>
              <w:bottom w:val="single" w:sz="4" w:space="0" w:color="auto"/>
              <w:right w:val="single" w:sz="4" w:space="0" w:color="auto"/>
            </w:tcBorders>
            <w:shd w:val="clear" w:color="auto" w:fill="auto"/>
            <w:noWrap/>
            <w:vAlign w:val="center"/>
            <w:hideMark/>
          </w:tcPr>
          <w:p w14:paraId="3C98E1AD" w14:textId="77777777" w:rsidR="00FE0AD6" w:rsidRPr="00012245" w:rsidRDefault="00FE0AD6" w:rsidP="005874AB">
            <w:pPr>
              <w:spacing w:line="276" w:lineRule="auto"/>
              <w:jc w:val="both"/>
              <w:rPr>
                <w:szCs w:val="22"/>
              </w:rPr>
            </w:pPr>
            <w:r w:rsidRPr="00012245">
              <w:rPr>
                <w:szCs w:val="22"/>
              </w:rPr>
              <w:t>SMV Burner - Burner stand parts list</w:t>
            </w:r>
          </w:p>
        </w:tc>
        <w:tc>
          <w:tcPr>
            <w:tcW w:w="1418" w:type="dxa"/>
            <w:tcBorders>
              <w:top w:val="nil"/>
              <w:left w:val="nil"/>
              <w:bottom w:val="single" w:sz="4" w:space="0" w:color="auto"/>
              <w:right w:val="single" w:sz="4" w:space="0" w:color="auto"/>
            </w:tcBorders>
            <w:shd w:val="clear" w:color="auto" w:fill="auto"/>
            <w:noWrap/>
            <w:vAlign w:val="center"/>
            <w:hideMark/>
          </w:tcPr>
          <w:p w14:paraId="50168F4D" w14:textId="77777777" w:rsidR="00FE0AD6" w:rsidRPr="00012245" w:rsidRDefault="00FE0AD6" w:rsidP="005874AB">
            <w:pPr>
              <w:spacing w:line="276" w:lineRule="auto"/>
              <w:jc w:val="both"/>
              <w:rPr>
                <w:szCs w:val="22"/>
              </w:rPr>
            </w:pPr>
            <w:proofErr w:type="spellStart"/>
            <w:r w:rsidRPr="00012245">
              <w:rPr>
                <w:szCs w:val="22"/>
              </w:rPr>
              <w:t>xlxs</w:t>
            </w:r>
            <w:proofErr w:type="spellEnd"/>
            <w:r w:rsidRPr="00012245">
              <w:rPr>
                <w:szCs w:val="22"/>
              </w:rPr>
              <w:t>, pdf</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C845491" w14:textId="77777777" w:rsidR="00FE0AD6" w:rsidRPr="00012245" w:rsidRDefault="00FE0AD6" w:rsidP="005874AB">
            <w:pPr>
              <w:spacing w:line="276" w:lineRule="auto"/>
              <w:jc w:val="both"/>
              <w:rPr>
                <w:szCs w:val="22"/>
              </w:rPr>
            </w:pPr>
            <w:r w:rsidRPr="00012245">
              <w:rPr>
                <w:szCs w:val="22"/>
              </w:rPr>
              <w:t>0.61/96326 sheet 2</w:t>
            </w:r>
          </w:p>
        </w:tc>
      </w:tr>
      <w:tr w:rsidR="00FE0AD6" w:rsidRPr="00A33576" w14:paraId="79F4CF2B" w14:textId="77777777" w:rsidTr="00FE0AD6">
        <w:trPr>
          <w:trHeight w:val="312"/>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6C3DD77" w14:textId="77777777" w:rsidR="00FE0AD6" w:rsidRPr="00012245" w:rsidRDefault="00FE0AD6" w:rsidP="005874AB">
            <w:pPr>
              <w:spacing w:line="276" w:lineRule="auto"/>
              <w:jc w:val="both"/>
              <w:rPr>
                <w:szCs w:val="22"/>
              </w:rPr>
            </w:pPr>
            <w:r w:rsidRPr="00012245">
              <w:rPr>
                <w:szCs w:val="22"/>
              </w:rPr>
              <w:t>15</w:t>
            </w:r>
          </w:p>
        </w:tc>
        <w:tc>
          <w:tcPr>
            <w:tcW w:w="2172" w:type="dxa"/>
            <w:tcBorders>
              <w:top w:val="nil"/>
              <w:left w:val="nil"/>
              <w:bottom w:val="single" w:sz="4" w:space="0" w:color="auto"/>
              <w:right w:val="single" w:sz="4" w:space="0" w:color="auto"/>
            </w:tcBorders>
            <w:shd w:val="clear" w:color="auto" w:fill="auto"/>
            <w:noWrap/>
            <w:vAlign w:val="center"/>
            <w:hideMark/>
          </w:tcPr>
          <w:p w14:paraId="63140794" w14:textId="77777777" w:rsidR="00FE0AD6" w:rsidRPr="00012245" w:rsidRDefault="00FE0AD6" w:rsidP="005874AB">
            <w:pPr>
              <w:spacing w:line="276" w:lineRule="auto"/>
              <w:jc w:val="both"/>
              <w:rPr>
                <w:szCs w:val="22"/>
              </w:rPr>
            </w:pPr>
            <w:r w:rsidRPr="00012245">
              <w:rPr>
                <w:szCs w:val="22"/>
              </w:rPr>
              <w:t>060202-Y5330-116</w:t>
            </w:r>
          </w:p>
        </w:tc>
        <w:tc>
          <w:tcPr>
            <w:tcW w:w="521" w:type="dxa"/>
            <w:tcBorders>
              <w:top w:val="nil"/>
              <w:left w:val="nil"/>
              <w:bottom w:val="single" w:sz="4" w:space="0" w:color="auto"/>
              <w:right w:val="single" w:sz="4" w:space="0" w:color="auto"/>
            </w:tcBorders>
            <w:shd w:val="clear" w:color="auto" w:fill="auto"/>
            <w:noWrap/>
            <w:vAlign w:val="center"/>
            <w:hideMark/>
          </w:tcPr>
          <w:p w14:paraId="1273A172" w14:textId="77777777" w:rsidR="00FE0AD6" w:rsidRPr="00012245" w:rsidRDefault="00FE0AD6" w:rsidP="005874AB">
            <w:pPr>
              <w:spacing w:line="276" w:lineRule="auto"/>
              <w:jc w:val="both"/>
              <w:rPr>
                <w:szCs w:val="22"/>
              </w:rPr>
            </w:pPr>
            <w:r w:rsidRPr="00012245">
              <w:rPr>
                <w:szCs w:val="22"/>
              </w:rPr>
              <w:t>0</w:t>
            </w:r>
          </w:p>
        </w:tc>
        <w:tc>
          <w:tcPr>
            <w:tcW w:w="3306" w:type="dxa"/>
            <w:tcBorders>
              <w:top w:val="nil"/>
              <w:left w:val="nil"/>
              <w:bottom w:val="single" w:sz="4" w:space="0" w:color="auto"/>
              <w:right w:val="single" w:sz="4" w:space="0" w:color="auto"/>
            </w:tcBorders>
            <w:shd w:val="clear" w:color="auto" w:fill="auto"/>
            <w:noWrap/>
            <w:vAlign w:val="center"/>
            <w:hideMark/>
          </w:tcPr>
          <w:p w14:paraId="79053C5F" w14:textId="77777777" w:rsidR="00FE0AD6" w:rsidRPr="00012245" w:rsidRDefault="00FE0AD6" w:rsidP="005874AB">
            <w:pPr>
              <w:spacing w:line="276" w:lineRule="auto"/>
              <w:jc w:val="both"/>
              <w:rPr>
                <w:szCs w:val="22"/>
              </w:rPr>
            </w:pPr>
            <w:r w:rsidRPr="00012245">
              <w:rPr>
                <w:szCs w:val="22"/>
              </w:rPr>
              <w:t>SMV Burner - Liner plates for PF inlet (part list)</w:t>
            </w:r>
          </w:p>
        </w:tc>
        <w:tc>
          <w:tcPr>
            <w:tcW w:w="1418" w:type="dxa"/>
            <w:tcBorders>
              <w:top w:val="nil"/>
              <w:left w:val="nil"/>
              <w:bottom w:val="single" w:sz="4" w:space="0" w:color="auto"/>
              <w:right w:val="single" w:sz="4" w:space="0" w:color="auto"/>
            </w:tcBorders>
            <w:shd w:val="clear" w:color="auto" w:fill="auto"/>
            <w:noWrap/>
            <w:vAlign w:val="center"/>
            <w:hideMark/>
          </w:tcPr>
          <w:p w14:paraId="58E9FDEC" w14:textId="77777777" w:rsidR="00FE0AD6" w:rsidRPr="00012245" w:rsidRDefault="00FE0AD6" w:rsidP="005874AB">
            <w:pPr>
              <w:spacing w:line="276" w:lineRule="auto"/>
              <w:jc w:val="both"/>
              <w:rPr>
                <w:szCs w:val="22"/>
              </w:rPr>
            </w:pPr>
            <w:proofErr w:type="spellStart"/>
            <w:r w:rsidRPr="00012245">
              <w:rPr>
                <w:szCs w:val="22"/>
              </w:rPr>
              <w:t>xlxs</w:t>
            </w:r>
            <w:proofErr w:type="spellEnd"/>
            <w:r w:rsidRPr="00012245">
              <w:rPr>
                <w:szCs w:val="22"/>
              </w:rPr>
              <w:t>, pdf</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3BF38DA" w14:textId="77777777" w:rsidR="00FE0AD6" w:rsidRPr="00012245" w:rsidRDefault="00FE0AD6" w:rsidP="005874AB">
            <w:pPr>
              <w:spacing w:line="276" w:lineRule="auto"/>
              <w:jc w:val="both"/>
              <w:rPr>
                <w:szCs w:val="22"/>
              </w:rPr>
            </w:pPr>
            <w:r w:rsidRPr="00012245">
              <w:rPr>
                <w:szCs w:val="22"/>
              </w:rPr>
              <w:t>0.61/98630 Sheet 2</w:t>
            </w:r>
          </w:p>
        </w:tc>
      </w:tr>
    </w:tbl>
    <w:p w14:paraId="3FBCABDE" w14:textId="77777777" w:rsidR="00FE0AD6" w:rsidRPr="00355B09" w:rsidRDefault="00FE0AD6" w:rsidP="005874AB">
      <w:pPr>
        <w:jc w:val="both"/>
      </w:pPr>
      <w:bookmarkStart w:id="223" w:name="_Toc137798124"/>
      <w:bookmarkStart w:id="224" w:name="_Toc229128327"/>
      <w:bookmarkStart w:id="225" w:name="_Toc232940199"/>
    </w:p>
    <w:bookmarkEnd w:id="223"/>
    <w:bookmarkEnd w:id="224"/>
    <w:bookmarkEnd w:id="225"/>
    <w:p w14:paraId="441A383E" w14:textId="77777777" w:rsidR="00C96573" w:rsidRDefault="00C9657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Arial Bold" w:hAnsi="Arial Bold"/>
          <w:b/>
          <w:caps/>
          <w:sz w:val="24"/>
          <w:szCs w:val="20"/>
        </w:rPr>
      </w:pPr>
      <w:r>
        <w:br w:type="page"/>
      </w:r>
    </w:p>
    <w:p w14:paraId="3CEC7F23" w14:textId="77777777" w:rsidR="009C6787" w:rsidRDefault="009C6787" w:rsidP="009C6787">
      <w:pPr>
        <w:pStyle w:val="Heading2"/>
        <w:keepNext w:val="0"/>
        <w:keepLines w:val="0"/>
        <w:numPr>
          <w:ilvl w:val="1"/>
          <w:numId w:val="1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before="120" w:after="120"/>
        <w:jc w:val="both"/>
        <w:rPr>
          <w:i/>
        </w:rPr>
      </w:pPr>
      <w:bookmarkStart w:id="226" w:name="_Toc527722110"/>
      <w:bookmarkStart w:id="227" w:name="_Toc132716178"/>
      <w:r>
        <w:t xml:space="preserve">documents issued by the </w:t>
      </w:r>
      <w:r w:rsidRPr="009C6787">
        <w:rPr>
          <w:i/>
        </w:rPr>
        <w:t>Purchaser</w:t>
      </w:r>
      <w:r w:rsidRPr="009C6787">
        <w:t xml:space="preserve"> </w:t>
      </w:r>
      <w:r>
        <w:t xml:space="preserve">to the </w:t>
      </w:r>
      <w:r w:rsidRPr="009C6787">
        <w:rPr>
          <w:i/>
        </w:rPr>
        <w:t>supplier</w:t>
      </w:r>
      <w:bookmarkEnd w:id="226"/>
      <w:bookmarkEnd w:id="227"/>
    </w:p>
    <w:p w14:paraId="57D628AC" w14:textId="77777777" w:rsidR="009C6787" w:rsidRDefault="009C6787" w:rsidP="009C6787">
      <w:pPr>
        <w:pStyle w:val="BodyText"/>
        <w:rPr>
          <w:szCs w:val="22"/>
        </w:rPr>
      </w:pPr>
      <w:r>
        <w:rPr>
          <w:szCs w:val="22"/>
        </w:rPr>
        <w:tab/>
      </w:r>
    </w:p>
    <w:p w14:paraId="4DE328D9" w14:textId="77777777" w:rsidR="009C6787" w:rsidRDefault="009C6787" w:rsidP="009C6787">
      <w:pPr>
        <w:pStyle w:val="BodyText"/>
        <w:ind w:left="360"/>
        <w:rPr>
          <w:szCs w:val="22"/>
        </w:rPr>
      </w:pPr>
      <w:r w:rsidRPr="009C6787">
        <w:rPr>
          <w:szCs w:val="22"/>
        </w:rPr>
        <w:t xml:space="preserve">The </w:t>
      </w:r>
      <w:r w:rsidRPr="009C6787">
        <w:rPr>
          <w:i/>
          <w:szCs w:val="22"/>
        </w:rPr>
        <w:t>Purchaser</w:t>
      </w:r>
      <w:r w:rsidRPr="009C6787">
        <w:rPr>
          <w:szCs w:val="22"/>
        </w:rPr>
        <w:t xml:space="preserve"> shall as a minimu</w:t>
      </w:r>
      <w:r>
        <w:rPr>
          <w:szCs w:val="22"/>
        </w:rPr>
        <w:t>m</w:t>
      </w:r>
      <w:r w:rsidRPr="009C6787">
        <w:rPr>
          <w:szCs w:val="22"/>
        </w:rPr>
        <w:t xml:space="preserve"> </w:t>
      </w:r>
      <w:r>
        <w:rPr>
          <w:szCs w:val="22"/>
        </w:rPr>
        <w:t xml:space="preserve">but not limited to, </w:t>
      </w:r>
      <w:r w:rsidRPr="009C6787">
        <w:rPr>
          <w:szCs w:val="22"/>
        </w:rPr>
        <w:t>issue the following do</w:t>
      </w:r>
      <w:r>
        <w:rPr>
          <w:szCs w:val="22"/>
        </w:rPr>
        <w:t>c</w:t>
      </w:r>
      <w:r w:rsidRPr="009C6787">
        <w:rPr>
          <w:szCs w:val="22"/>
        </w:rPr>
        <w:t xml:space="preserve">umentation to the </w:t>
      </w:r>
      <w:r w:rsidRPr="009C6787">
        <w:rPr>
          <w:i/>
          <w:szCs w:val="22"/>
        </w:rPr>
        <w:t>Supplier</w:t>
      </w:r>
      <w:r w:rsidR="00572317">
        <w:rPr>
          <w:i/>
          <w:szCs w:val="22"/>
        </w:rPr>
        <w:t xml:space="preserve"> </w:t>
      </w:r>
      <w:r w:rsidR="00572317" w:rsidRPr="00572317">
        <w:rPr>
          <w:szCs w:val="22"/>
        </w:rPr>
        <w:t>for manufacturing of the coal burners</w:t>
      </w:r>
      <w:r>
        <w:rPr>
          <w:szCs w:val="22"/>
        </w:rPr>
        <w:t>;</w:t>
      </w:r>
    </w:p>
    <w:p w14:paraId="1EA2E8EC" w14:textId="77777777" w:rsidR="009C6787" w:rsidRPr="009C6787" w:rsidRDefault="009C6787" w:rsidP="009C6787">
      <w:pPr>
        <w:pStyle w:val="BodyText"/>
        <w:ind w:left="360"/>
        <w:rPr>
          <w:szCs w:val="22"/>
        </w:rPr>
      </w:pPr>
    </w:p>
    <w:p w14:paraId="6ACE6246" w14:textId="77777777" w:rsidR="00FE0AD6" w:rsidRPr="009C6787" w:rsidRDefault="009C6787" w:rsidP="009C6787">
      <w:pPr>
        <w:pStyle w:val="ListParagraph"/>
        <w:numPr>
          <w:ilvl w:val="0"/>
          <w:numId w:val="25"/>
        </w:numPr>
        <w:tabs>
          <w:tab w:val="left" w:pos="426"/>
        </w:tabs>
        <w:jc w:val="both"/>
      </w:pPr>
      <w:r w:rsidRPr="009C6787">
        <w:rPr>
          <w:szCs w:val="22"/>
        </w:rPr>
        <w:t xml:space="preserve">240-106027729 </w:t>
      </w:r>
      <w:r w:rsidR="004377CC">
        <w:rPr>
          <w:szCs w:val="22"/>
        </w:rPr>
        <w:tab/>
      </w:r>
      <w:r w:rsidRPr="009C6787">
        <w:rPr>
          <w:szCs w:val="22"/>
        </w:rPr>
        <w:t xml:space="preserve">ESKOM burner manufacturing standard </w:t>
      </w:r>
    </w:p>
    <w:p w14:paraId="0A9D0EA5" w14:textId="77777777" w:rsidR="009C6787" w:rsidRDefault="009C6787" w:rsidP="009C6787">
      <w:pPr>
        <w:pStyle w:val="ListParagraph"/>
        <w:numPr>
          <w:ilvl w:val="0"/>
          <w:numId w:val="25"/>
        </w:numPr>
        <w:tabs>
          <w:tab w:val="left" w:pos="426"/>
        </w:tabs>
        <w:jc w:val="both"/>
      </w:pPr>
      <w:r>
        <w:t xml:space="preserve">240-105658000 </w:t>
      </w:r>
      <w:r w:rsidR="004377CC">
        <w:tab/>
      </w:r>
      <w:r>
        <w:t>Supplier Quality Management: Specification (QM58)</w:t>
      </w:r>
    </w:p>
    <w:p w14:paraId="4647831E" w14:textId="77777777" w:rsidR="009C6787" w:rsidRPr="004377CC" w:rsidRDefault="009C6787" w:rsidP="009C6787">
      <w:pPr>
        <w:pStyle w:val="ListParagraph"/>
        <w:numPr>
          <w:ilvl w:val="0"/>
          <w:numId w:val="25"/>
        </w:numPr>
        <w:tabs>
          <w:tab w:val="left" w:pos="426"/>
        </w:tabs>
        <w:jc w:val="both"/>
      </w:pPr>
      <w:r w:rsidRPr="009918CA">
        <w:rPr>
          <w:szCs w:val="22"/>
        </w:rPr>
        <w:t>240-86973501</w:t>
      </w:r>
      <w:r w:rsidR="004377CC">
        <w:rPr>
          <w:szCs w:val="22"/>
        </w:rPr>
        <w:tab/>
      </w:r>
      <w:r>
        <w:rPr>
          <w:szCs w:val="22"/>
        </w:rPr>
        <w:t xml:space="preserve">ESKOM drawing standard </w:t>
      </w:r>
    </w:p>
    <w:p w14:paraId="407DF20F" w14:textId="77777777" w:rsidR="004377CC" w:rsidRPr="004377CC" w:rsidRDefault="004377CC" w:rsidP="009C6787">
      <w:pPr>
        <w:pStyle w:val="ListParagraph"/>
        <w:numPr>
          <w:ilvl w:val="0"/>
          <w:numId w:val="25"/>
        </w:numPr>
        <w:tabs>
          <w:tab w:val="left" w:pos="426"/>
        </w:tabs>
        <w:jc w:val="both"/>
      </w:pPr>
      <w:r w:rsidRPr="00BD16CF">
        <w:rPr>
          <w:szCs w:val="22"/>
        </w:rPr>
        <w:t>240-</w:t>
      </w:r>
      <w:r>
        <w:rPr>
          <w:szCs w:val="22"/>
        </w:rPr>
        <w:t xml:space="preserve">53114086 </w:t>
      </w:r>
      <w:r>
        <w:rPr>
          <w:szCs w:val="22"/>
        </w:rPr>
        <w:tab/>
        <w:t xml:space="preserve">Concession and deviation disposition notice template </w:t>
      </w:r>
    </w:p>
    <w:p w14:paraId="3ABC1353" w14:textId="77777777" w:rsidR="004377CC" w:rsidRDefault="004377CC" w:rsidP="009C6787">
      <w:pPr>
        <w:pStyle w:val="ListParagraph"/>
        <w:numPr>
          <w:ilvl w:val="0"/>
          <w:numId w:val="25"/>
        </w:numPr>
        <w:tabs>
          <w:tab w:val="left" w:pos="426"/>
        </w:tabs>
        <w:jc w:val="both"/>
      </w:pPr>
      <w:r w:rsidRPr="00E31731">
        <w:rPr>
          <w:szCs w:val="22"/>
        </w:rPr>
        <w:t>240-53114084</w:t>
      </w:r>
      <w:r>
        <w:rPr>
          <w:szCs w:val="22"/>
        </w:rPr>
        <w:tab/>
        <w:t xml:space="preserve">Non-conformity product report </w:t>
      </w:r>
    </w:p>
    <w:p w14:paraId="5C3E23E1" w14:textId="77777777" w:rsidR="009C6787" w:rsidRDefault="009C6787" w:rsidP="005874AB">
      <w:pPr>
        <w:tabs>
          <w:tab w:val="left" w:pos="426"/>
        </w:tabs>
        <w:jc w:val="both"/>
      </w:pPr>
    </w:p>
    <w:p w14:paraId="56F34894" w14:textId="77777777" w:rsidR="009C6787" w:rsidRDefault="009C6787" w:rsidP="009C6787">
      <w:pPr>
        <w:tabs>
          <w:tab w:val="left" w:pos="426"/>
        </w:tabs>
        <w:ind w:left="360"/>
        <w:jc w:val="both"/>
      </w:pPr>
      <w:r>
        <w:tab/>
        <w:t xml:space="preserve">The </w:t>
      </w:r>
      <w:r w:rsidRPr="009C6787">
        <w:rPr>
          <w:i/>
        </w:rPr>
        <w:t>Supplier</w:t>
      </w:r>
      <w:r>
        <w:t xml:space="preserve"> shall comply with the requirements of these documents as provided by the </w:t>
      </w:r>
      <w:r w:rsidRPr="009C6787">
        <w:rPr>
          <w:i/>
        </w:rPr>
        <w:t>Purchaser</w:t>
      </w:r>
      <w:r>
        <w:t>.</w:t>
      </w:r>
    </w:p>
    <w:p w14:paraId="4E342770" w14:textId="77777777" w:rsidR="00492E55" w:rsidRDefault="00492E55" w:rsidP="009C6787">
      <w:pPr>
        <w:tabs>
          <w:tab w:val="left" w:pos="426"/>
        </w:tabs>
        <w:ind w:left="360"/>
        <w:jc w:val="both"/>
      </w:pPr>
    </w:p>
    <w:p w14:paraId="41D9CD14" w14:textId="77777777" w:rsidR="00492E55" w:rsidRDefault="00492E55" w:rsidP="009C6787">
      <w:pPr>
        <w:tabs>
          <w:tab w:val="left" w:pos="426"/>
        </w:tabs>
        <w:ind w:left="360"/>
        <w:jc w:val="both"/>
      </w:pPr>
    </w:p>
    <w:p w14:paraId="5B9D467D" w14:textId="77777777" w:rsidR="00492E55" w:rsidRDefault="00492E55" w:rsidP="009C6787">
      <w:pPr>
        <w:tabs>
          <w:tab w:val="left" w:pos="426"/>
        </w:tabs>
        <w:ind w:left="360"/>
        <w:jc w:val="both"/>
      </w:pPr>
    </w:p>
    <w:p w14:paraId="3BA61B87" w14:textId="77777777" w:rsidR="00492E55" w:rsidRDefault="00492E55" w:rsidP="009C6787">
      <w:pPr>
        <w:tabs>
          <w:tab w:val="left" w:pos="426"/>
        </w:tabs>
        <w:ind w:left="360"/>
        <w:jc w:val="both"/>
      </w:pPr>
    </w:p>
    <w:p w14:paraId="6E7AD605" w14:textId="77777777" w:rsidR="00492E55" w:rsidRDefault="00492E55" w:rsidP="009C6787">
      <w:pPr>
        <w:tabs>
          <w:tab w:val="left" w:pos="426"/>
        </w:tabs>
        <w:ind w:left="360"/>
        <w:jc w:val="both"/>
      </w:pPr>
    </w:p>
    <w:p w14:paraId="79715EB2" w14:textId="77777777" w:rsidR="00492E55" w:rsidRDefault="00492E55" w:rsidP="009C6787">
      <w:pPr>
        <w:tabs>
          <w:tab w:val="left" w:pos="426"/>
        </w:tabs>
        <w:ind w:left="360"/>
        <w:jc w:val="both"/>
      </w:pPr>
    </w:p>
    <w:p w14:paraId="0D4ACDA0" w14:textId="77777777" w:rsidR="00492E55" w:rsidRDefault="00492E55" w:rsidP="009C6787">
      <w:pPr>
        <w:tabs>
          <w:tab w:val="left" w:pos="426"/>
        </w:tabs>
        <w:ind w:left="360"/>
        <w:jc w:val="both"/>
      </w:pPr>
    </w:p>
    <w:p w14:paraId="09BF2974" w14:textId="77777777" w:rsidR="00492E55" w:rsidRDefault="00492E55" w:rsidP="009C6787">
      <w:pPr>
        <w:tabs>
          <w:tab w:val="left" w:pos="426"/>
        </w:tabs>
        <w:ind w:left="360"/>
        <w:jc w:val="both"/>
      </w:pPr>
    </w:p>
    <w:p w14:paraId="05A5EEB5" w14:textId="77777777" w:rsidR="00492E55" w:rsidRDefault="00492E55" w:rsidP="009C6787">
      <w:pPr>
        <w:tabs>
          <w:tab w:val="left" w:pos="426"/>
        </w:tabs>
        <w:ind w:left="360"/>
        <w:jc w:val="both"/>
      </w:pPr>
    </w:p>
    <w:p w14:paraId="49C345A2" w14:textId="77777777" w:rsidR="00492E55" w:rsidRDefault="00492E55" w:rsidP="009C6787">
      <w:pPr>
        <w:tabs>
          <w:tab w:val="left" w:pos="426"/>
        </w:tabs>
        <w:ind w:left="360"/>
        <w:jc w:val="both"/>
      </w:pPr>
    </w:p>
    <w:p w14:paraId="63533450" w14:textId="77777777" w:rsidR="00492E55" w:rsidRDefault="00492E55" w:rsidP="009C6787">
      <w:pPr>
        <w:tabs>
          <w:tab w:val="left" w:pos="426"/>
        </w:tabs>
        <w:ind w:left="360"/>
        <w:jc w:val="both"/>
      </w:pPr>
    </w:p>
    <w:p w14:paraId="0A0AC073" w14:textId="77777777" w:rsidR="00492E55" w:rsidRDefault="00492E55" w:rsidP="009C6787">
      <w:pPr>
        <w:tabs>
          <w:tab w:val="left" w:pos="426"/>
        </w:tabs>
        <w:ind w:left="360"/>
        <w:jc w:val="both"/>
      </w:pPr>
    </w:p>
    <w:p w14:paraId="5985B805" w14:textId="77777777" w:rsidR="00492E55" w:rsidRDefault="00492E55" w:rsidP="009C6787">
      <w:pPr>
        <w:tabs>
          <w:tab w:val="left" w:pos="426"/>
        </w:tabs>
        <w:ind w:left="360"/>
        <w:jc w:val="both"/>
      </w:pPr>
    </w:p>
    <w:p w14:paraId="79F17327" w14:textId="77777777" w:rsidR="00492E55" w:rsidRDefault="00492E55" w:rsidP="009C6787">
      <w:pPr>
        <w:tabs>
          <w:tab w:val="left" w:pos="426"/>
        </w:tabs>
        <w:ind w:left="360"/>
        <w:jc w:val="both"/>
      </w:pPr>
    </w:p>
    <w:p w14:paraId="3EDB891E" w14:textId="77777777" w:rsidR="00492E55" w:rsidRDefault="00492E55" w:rsidP="009C6787">
      <w:pPr>
        <w:tabs>
          <w:tab w:val="left" w:pos="426"/>
        </w:tabs>
        <w:ind w:left="360"/>
        <w:jc w:val="both"/>
      </w:pPr>
    </w:p>
    <w:p w14:paraId="072817BF" w14:textId="77777777" w:rsidR="00492E55" w:rsidRDefault="00492E55" w:rsidP="009C6787">
      <w:pPr>
        <w:tabs>
          <w:tab w:val="left" w:pos="426"/>
        </w:tabs>
        <w:ind w:left="360"/>
        <w:jc w:val="both"/>
      </w:pPr>
    </w:p>
    <w:p w14:paraId="2823B7AE" w14:textId="77777777" w:rsidR="00492E55" w:rsidRDefault="00492E55" w:rsidP="009C6787">
      <w:pPr>
        <w:tabs>
          <w:tab w:val="left" w:pos="426"/>
        </w:tabs>
        <w:ind w:left="360"/>
        <w:jc w:val="both"/>
      </w:pPr>
    </w:p>
    <w:p w14:paraId="7D4A5803" w14:textId="77777777" w:rsidR="00492E55" w:rsidRDefault="00492E55" w:rsidP="009C6787">
      <w:pPr>
        <w:tabs>
          <w:tab w:val="left" w:pos="426"/>
        </w:tabs>
        <w:ind w:left="360"/>
        <w:jc w:val="both"/>
      </w:pPr>
    </w:p>
    <w:p w14:paraId="281F6812" w14:textId="77777777" w:rsidR="00AE5510" w:rsidRDefault="00AE5510" w:rsidP="009C6787">
      <w:pPr>
        <w:tabs>
          <w:tab w:val="left" w:pos="426"/>
        </w:tabs>
        <w:ind w:left="360"/>
        <w:jc w:val="both"/>
      </w:pPr>
    </w:p>
    <w:p w14:paraId="57E8537A" w14:textId="77777777" w:rsidR="00AE5510" w:rsidRDefault="00AE5510" w:rsidP="009C6787">
      <w:pPr>
        <w:tabs>
          <w:tab w:val="left" w:pos="426"/>
        </w:tabs>
        <w:ind w:left="360"/>
        <w:jc w:val="both"/>
      </w:pPr>
    </w:p>
    <w:p w14:paraId="06D76077" w14:textId="77777777" w:rsidR="00854F0A" w:rsidRDefault="00854F0A" w:rsidP="009C6787">
      <w:pPr>
        <w:tabs>
          <w:tab w:val="left" w:pos="426"/>
        </w:tabs>
        <w:ind w:left="360"/>
        <w:jc w:val="both"/>
      </w:pPr>
    </w:p>
    <w:p w14:paraId="0F9C7359" w14:textId="77777777" w:rsidR="00854F0A" w:rsidRDefault="00854F0A" w:rsidP="009C6787">
      <w:pPr>
        <w:tabs>
          <w:tab w:val="left" w:pos="426"/>
        </w:tabs>
        <w:ind w:left="360"/>
        <w:jc w:val="both"/>
      </w:pPr>
    </w:p>
    <w:p w14:paraId="0001E711" w14:textId="77777777" w:rsidR="00AE5510" w:rsidRDefault="00AE5510" w:rsidP="009C6787">
      <w:pPr>
        <w:tabs>
          <w:tab w:val="left" w:pos="426"/>
        </w:tabs>
        <w:ind w:left="360"/>
        <w:jc w:val="both"/>
      </w:pPr>
    </w:p>
    <w:p w14:paraId="640A2076" w14:textId="77777777" w:rsidR="00AE5510" w:rsidRDefault="00AE5510" w:rsidP="009C6787">
      <w:pPr>
        <w:tabs>
          <w:tab w:val="left" w:pos="426"/>
        </w:tabs>
        <w:ind w:left="360"/>
        <w:jc w:val="both"/>
      </w:pPr>
    </w:p>
    <w:p w14:paraId="738C2BED" w14:textId="77777777" w:rsidR="009C6787" w:rsidRDefault="009C6787" w:rsidP="005874AB">
      <w:pPr>
        <w:tabs>
          <w:tab w:val="left" w:pos="426"/>
        </w:tabs>
        <w:jc w:val="both"/>
      </w:pPr>
    </w:p>
    <w:p w14:paraId="637E21BA" w14:textId="4270E8F6" w:rsidR="00FE0AD6" w:rsidRDefault="00FE0AD6" w:rsidP="005874AB">
      <w:pPr>
        <w:pStyle w:val="Title"/>
        <w:jc w:val="both"/>
      </w:pPr>
      <w:r>
        <w:t>C3.2</w:t>
      </w:r>
      <w:r>
        <w:tab/>
      </w:r>
      <w:r w:rsidRPr="005126FB">
        <w:rPr>
          <w:i/>
        </w:rPr>
        <w:t>Supplier</w:t>
      </w:r>
      <w:r>
        <w:t xml:space="preserve">’s </w:t>
      </w:r>
      <w:r w:rsidR="0058712B">
        <w:t xml:space="preserve">Goods </w:t>
      </w:r>
      <w:r>
        <w:t>Information</w:t>
      </w:r>
    </w:p>
    <w:p w14:paraId="78E0B582" w14:textId="77777777" w:rsidR="00FE0AD6" w:rsidRDefault="00FE0AD6" w:rsidP="005874AB">
      <w:pPr>
        <w:jc w:val="both"/>
      </w:pPr>
    </w:p>
    <w:p w14:paraId="5FA02D5E" w14:textId="77777777" w:rsidR="00FE0AD6" w:rsidRPr="00BD16CF" w:rsidRDefault="00FE0AD6" w:rsidP="005874AB">
      <w:pPr>
        <w:spacing w:line="276" w:lineRule="auto"/>
        <w:jc w:val="both"/>
        <w:rPr>
          <w:szCs w:val="22"/>
        </w:rPr>
      </w:pPr>
      <w:r w:rsidRPr="00BD16CF">
        <w:rPr>
          <w:szCs w:val="22"/>
        </w:rPr>
        <w:t xml:space="preserve">Any information by the </w:t>
      </w:r>
      <w:r w:rsidRPr="00BD16CF">
        <w:rPr>
          <w:i/>
          <w:szCs w:val="22"/>
        </w:rPr>
        <w:t>Supplier</w:t>
      </w:r>
      <w:r w:rsidRPr="00BD16CF">
        <w:rPr>
          <w:szCs w:val="22"/>
        </w:rPr>
        <w:t xml:space="preserve"> in terms of the </w:t>
      </w:r>
      <w:r w:rsidRPr="00BD16CF">
        <w:rPr>
          <w:i/>
          <w:szCs w:val="22"/>
        </w:rPr>
        <w:t>goods</w:t>
      </w:r>
      <w:r w:rsidRPr="00BD16CF">
        <w:rPr>
          <w:szCs w:val="22"/>
        </w:rPr>
        <w:t xml:space="preserve"> will be recorded here as the </w:t>
      </w:r>
      <w:r w:rsidRPr="00BD16CF">
        <w:rPr>
          <w:i/>
          <w:szCs w:val="22"/>
        </w:rPr>
        <w:t>Supplier’s</w:t>
      </w:r>
      <w:r w:rsidRPr="00BD16CF">
        <w:rPr>
          <w:szCs w:val="22"/>
        </w:rPr>
        <w:t xml:space="preserve"> works information.</w:t>
      </w:r>
    </w:p>
    <w:p w14:paraId="1EF953C8" w14:textId="77777777" w:rsidR="00FE0AD6" w:rsidRPr="007D6617" w:rsidRDefault="00000000" w:rsidP="005874AB">
      <w:pPr>
        <w:spacing w:line="276" w:lineRule="auto"/>
        <w:jc w:val="both"/>
        <w:rPr>
          <w:szCs w:val="22"/>
        </w:rPr>
      </w:pPr>
      <w:r>
        <w:rPr>
          <w:szCs w:val="22"/>
        </w:rPr>
        <w:pict w14:anchorId="1FD034C7">
          <v:rect id="_x0000_i1026" style="width:0;height:1.5pt" o:hralign="center" o:hrstd="t" o:hr="t" fillcolor="#aca899" stroked="f"/>
        </w:pict>
      </w:r>
    </w:p>
    <w:p w14:paraId="5E0FD0F5" w14:textId="77777777" w:rsidR="001B5A2E" w:rsidRPr="001B5A2E" w:rsidRDefault="001B5A2E" w:rsidP="005874A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Cs w:val="22"/>
        </w:rPr>
      </w:pPr>
    </w:p>
    <w:sectPr w:rsidR="001B5A2E" w:rsidRPr="001B5A2E" w:rsidSect="00823C47">
      <w:headerReference w:type="default" r:id="rId11"/>
      <w:footerReference w:type="default" r:id="rId12"/>
      <w:pgSz w:w="11906" w:h="16838" w:code="9"/>
      <w:pgMar w:top="1418" w:right="1134" w:bottom="1418"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B8168" w14:textId="77777777" w:rsidR="00B61B27" w:rsidRDefault="00B61B27">
      <w:r>
        <w:separator/>
      </w:r>
    </w:p>
  </w:endnote>
  <w:endnote w:type="continuationSeparator" w:id="0">
    <w:p w14:paraId="14617862" w14:textId="77777777" w:rsidR="00B61B27" w:rsidRDefault="00B61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750597" w:usb1="BFE00000" w:usb2="005B01CC" w:usb3="000990C0" w:csb0="00000001" w:csb1="0000C08C"/>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7E920" w14:textId="77777777" w:rsidR="0079067F" w:rsidRDefault="00000000">
    <w:pPr>
      <w:pStyle w:val="Footer"/>
    </w:pPr>
    <w:r>
      <w:pict w14:anchorId="253DE3F1">
        <v:rect id="_x0000_i1025" style="width:0;height:1.5pt" o:hralign="center" o:hrstd="t" o:hr="t" fillcolor="gray" stroked="f"/>
      </w:pict>
    </w:r>
  </w:p>
  <w:p w14:paraId="47972885" w14:textId="77777777" w:rsidR="0079067F" w:rsidRPr="001553B8" w:rsidRDefault="0079067F" w:rsidP="00FE0AD6">
    <w:pPr>
      <w:pStyle w:val="Footer"/>
      <w:rPr>
        <w:rStyle w:val="PageNumber"/>
        <w:b/>
        <w:caps/>
        <w:sz w:val="16"/>
        <w:szCs w:val="16"/>
      </w:rPr>
    </w:pPr>
    <w:r w:rsidRPr="001553B8">
      <w:rPr>
        <w:rStyle w:val="PageNumber"/>
        <w:b/>
        <w:caps/>
        <w:sz w:val="16"/>
        <w:szCs w:val="16"/>
      </w:rPr>
      <w:t>Part C3: Scope of Work</w:t>
    </w:r>
    <w:r w:rsidRPr="001553B8">
      <w:rPr>
        <w:rStyle w:val="PageNumber"/>
        <w:b/>
        <w:caps/>
        <w:sz w:val="16"/>
        <w:szCs w:val="16"/>
      </w:rPr>
      <w:tab/>
    </w:r>
    <w:r w:rsidRPr="001553B8">
      <w:rPr>
        <w:rStyle w:val="PageNumber"/>
        <w:b/>
        <w:caps/>
        <w:sz w:val="16"/>
        <w:szCs w:val="16"/>
      </w:rPr>
      <w:fldChar w:fldCharType="begin"/>
    </w:r>
    <w:r w:rsidRPr="001553B8">
      <w:rPr>
        <w:rStyle w:val="PageNumber"/>
        <w:b/>
        <w:caps/>
        <w:sz w:val="16"/>
        <w:szCs w:val="16"/>
      </w:rPr>
      <w:instrText xml:space="preserve"> PAGE </w:instrText>
    </w:r>
    <w:r w:rsidRPr="001553B8">
      <w:rPr>
        <w:rStyle w:val="PageNumber"/>
        <w:b/>
        <w:caps/>
        <w:sz w:val="16"/>
        <w:szCs w:val="16"/>
      </w:rPr>
      <w:fldChar w:fldCharType="separate"/>
    </w:r>
    <w:r w:rsidR="00B95E01">
      <w:rPr>
        <w:rStyle w:val="PageNumber"/>
        <w:b/>
        <w:caps/>
        <w:noProof/>
        <w:sz w:val="16"/>
        <w:szCs w:val="16"/>
      </w:rPr>
      <w:t>1</w:t>
    </w:r>
    <w:r w:rsidRPr="001553B8">
      <w:rPr>
        <w:rStyle w:val="PageNumber"/>
        <w:b/>
        <w:caps/>
        <w:sz w:val="16"/>
        <w:szCs w:val="16"/>
      </w:rPr>
      <w:fldChar w:fldCharType="end"/>
    </w:r>
    <w:r w:rsidRPr="001553B8">
      <w:rPr>
        <w:rStyle w:val="PageNumber"/>
        <w:b/>
        <w:caps/>
        <w:sz w:val="16"/>
        <w:szCs w:val="16"/>
      </w:rPr>
      <w:tab/>
      <w:t>C3</w:t>
    </w:r>
    <w:r>
      <w:rPr>
        <w:rStyle w:val="PageNumber"/>
        <w:b/>
        <w:caps/>
        <w:sz w:val="16"/>
        <w:szCs w:val="16"/>
      </w:rPr>
      <w:t xml:space="preserve"> sc3 </w:t>
    </w:r>
    <w:r w:rsidRPr="001553B8">
      <w:rPr>
        <w:rStyle w:val="PageNumber"/>
        <w:b/>
        <w:caps/>
        <w:sz w:val="16"/>
        <w:szCs w:val="16"/>
      </w:rPr>
      <w:t>Cover page</w:t>
    </w:r>
  </w:p>
  <w:p w14:paraId="0CFA637E" w14:textId="77777777" w:rsidR="0079067F" w:rsidRPr="001553B8" w:rsidRDefault="0079067F" w:rsidP="00FE0AD6">
    <w:pPr>
      <w:pStyle w:val="Footer"/>
      <w:rPr>
        <w:rStyle w:val="PageNumber"/>
        <w:b/>
        <w:caps/>
        <w:sz w:val="16"/>
        <w:szCs w:val="16"/>
      </w:rPr>
    </w:pPr>
    <w:r w:rsidRPr="001553B8">
      <w:rPr>
        <w:rStyle w:val="PageNumber"/>
        <w:b/>
        <w:caps/>
        <w:sz w:val="16"/>
        <w:szCs w:val="16"/>
      </w:rPr>
      <w:tab/>
    </w:r>
    <w:r w:rsidRPr="001553B8">
      <w:rPr>
        <w:rStyle w:val="PageNumber"/>
        <w:b/>
        <w:caps/>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DB666" w14:textId="77777777" w:rsidR="0079067F" w:rsidRDefault="00000000">
    <w:pPr>
      <w:pStyle w:val="Footer"/>
    </w:pPr>
    <w:r>
      <w:pict w14:anchorId="525E6CE4">
        <v:rect id="_x0000_i1027" style="width:0;height:1.5pt" o:hralign="center" o:hrstd="t" o:hr="t" fillcolor="gray" stroked="f"/>
      </w:pict>
    </w:r>
  </w:p>
  <w:p w14:paraId="58FB3EDF" w14:textId="77777777" w:rsidR="0079067F" w:rsidRPr="001553B8" w:rsidRDefault="0079067F" w:rsidP="001640BA">
    <w:pPr>
      <w:pStyle w:val="Footer"/>
      <w:rPr>
        <w:rStyle w:val="PageNumber"/>
        <w:b/>
        <w:caps/>
        <w:sz w:val="16"/>
        <w:szCs w:val="16"/>
      </w:rPr>
    </w:pPr>
    <w:r w:rsidRPr="001553B8">
      <w:rPr>
        <w:rStyle w:val="PageNumber"/>
        <w:b/>
        <w:caps/>
        <w:sz w:val="16"/>
        <w:szCs w:val="16"/>
      </w:rPr>
      <w:t>Part C3: Scope of Work</w:t>
    </w:r>
    <w:r w:rsidRPr="001553B8">
      <w:rPr>
        <w:rStyle w:val="PageNumber"/>
        <w:b/>
        <w:caps/>
        <w:sz w:val="16"/>
        <w:szCs w:val="16"/>
      </w:rPr>
      <w:tab/>
    </w:r>
    <w:r>
      <w:rPr>
        <w:rStyle w:val="PageNumber"/>
        <w:b/>
        <w:caps/>
        <w:sz w:val="16"/>
        <w:szCs w:val="16"/>
      </w:rPr>
      <w:t xml:space="preserve">                                              </w:t>
    </w:r>
    <w:r w:rsidRPr="001553B8">
      <w:rPr>
        <w:rStyle w:val="PageNumber"/>
        <w:b/>
        <w:caps/>
        <w:sz w:val="16"/>
        <w:szCs w:val="16"/>
      </w:rPr>
      <w:fldChar w:fldCharType="begin"/>
    </w:r>
    <w:r w:rsidRPr="001553B8">
      <w:rPr>
        <w:rStyle w:val="PageNumber"/>
        <w:b/>
        <w:caps/>
        <w:sz w:val="16"/>
        <w:szCs w:val="16"/>
      </w:rPr>
      <w:instrText xml:space="preserve"> PAGE </w:instrText>
    </w:r>
    <w:r w:rsidRPr="001553B8">
      <w:rPr>
        <w:rStyle w:val="PageNumber"/>
        <w:b/>
        <w:caps/>
        <w:sz w:val="16"/>
        <w:szCs w:val="16"/>
      </w:rPr>
      <w:fldChar w:fldCharType="separate"/>
    </w:r>
    <w:r w:rsidR="00B95E01">
      <w:rPr>
        <w:rStyle w:val="PageNumber"/>
        <w:b/>
        <w:caps/>
        <w:noProof/>
        <w:sz w:val="16"/>
        <w:szCs w:val="16"/>
      </w:rPr>
      <w:t>6</w:t>
    </w:r>
    <w:r w:rsidRPr="001553B8">
      <w:rPr>
        <w:rStyle w:val="PageNumber"/>
        <w:b/>
        <w:caps/>
        <w:sz w:val="16"/>
        <w:szCs w:val="16"/>
      </w:rPr>
      <w:fldChar w:fldCharType="end"/>
    </w:r>
    <w:r>
      <w:rPr>
        <w:rStyle w:val="PageNumber"/>
        <w:b/>
        <w:caps/>
        <w:sz w:val="16"/>
        <w:szCs w:val="16"/>
      </w:rPr>
      <w:t xml:space="preserve">                                                          </w:t>
    </w:r>
    <w:r w:rsidRPr="001553B8">
      <w:rPr>
        <w:rStyle w:val="PageNumber"/>
        <w:b/>
        <w:caps/>
        <w:sz w:val="16"/>
        <w:szCs w:val="16"/>
      </w:rPr>
      <w:t>C3</w:t>
    </w:r>
    <w:r>
      <w:rPr>
        <w:rStyle w:val="PageNumber"/>
        <w:b/>
        <w:caps/>
        <w:sz w:val="16"/>
        <w:szCs w:val="16"/>
      </w:rPr>
      <w:t xml:space="preserve"> sc3 </w:t>
    </w:r>
    <w:r w:rsidRPr="001553B8">
      <w:rPr>
        <w:rStyle w:val="PageNumber"/>
        <w:b/>
        <w:caps/>
        <w:sz w:val="16"/>
        <w:szCs w:val="16"/>
      </w:rPr>
      <w:t>Cover page</w:t>
    </w:r>
  </w:p>
  <w:p w14:paraId="39A7DD5C" w14:textId="77777777" w:rsidR="0079067F" w:rsidRPr="001553B8" w:rsidRDefault="0079067F" w:rsidP="001640BA">
    <w:pPr>
      <w:pStyle w:val="Footer"/>
      <w:rPr>
        <w:rStyle w:val="PageNumber"/>
        <w:b/>
        <w:caps/>
        <w:sz w:val="16"/>
        <w:szCs w:val="16"/>
      </w:rPr>
    </w:pPr>
    <w:r w:rsidRPr="001553B8">
      <w:rPr>
        <w:rStyle w:val="PageNumber"/>
        <w:b/>
        <w:caps/>
        <w:sz w:val="16"/>
        <w:szCs w:val="16"/>
      </w:rPr>
      <w:tab/>
    </w:r>
    <w:r w:rsidRPr="001553B8">
      <w:rPr>
        <w:rStyle w:val="PageNumber"/>
        <w:b/>
        <w:caps/>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C2094" w14:textId="77777777" w:rsidR="00B61B27" w:rsidRDefault="00B61B27">
      <w:r>
        <w:separator/>
      </w:r>
    </w:p>
  </w:footnote>
  <w:footnote w:type="continuationSeparator" w:id="0">
    <w:p w14:paraId="2D164933" w14:textId="77777777" w:rsidR="00B61B27" w:rsidRDefault="00B61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B0B76" w14:textId="77777777" w:rsidR="0079067F" w:rsidRPr="004F46B7" w:rsidRDefault="0079067F" w:rsidP="00FE0AD6">
    <w:pPr>
      <w:pStyle w:val="Header"/>
      <w:rPr>
        <w:caps/>
        <w:sz w:val="16"/>
        <w:szCs w:val="12"/>
      </w:rPr>
    </w:pPr>
    <w:r w:rsidRPr="004F46B7">
      <w:rPr>
        <w:caps/>
        <w:sz w:val="16"/>
        <w:szCs w:val="12"/>
      </w:rPr>
      <w:t>eskom holdings SOC ltd</w:t>
    </w:r>
    <w:r w:rsidRPr="004F46B7">
      <w:rPr>
        <w:caps/>
        <w:sz w:val="16"/>
        <w:szCs w:val="12"/>
      </w:rPr>
      <w:tab/>
    </w:r>
    <w:r w:rsidRPr="004F46B7">
      <w:rPr>
        <w:caps/>
        <w:sz w:val="16"/>
        <w:szCs w:val="12"/>
      </w:rPr>
      <w:tab/>
      <w:t xml:space="preserve">CONTRACT number </w:t>
    </w:r>
  </w:p>
  <w:p w14:paraId="56738F46" w14:textId="77777777" w:rsidR="0079067F" w:rsidRPr="008D393C" w:rsidRDefault="0079067F" w:rsidP="00750480">
    <w:pPr>
      <w:pStyle w:val="Header"/>
      <w:jc w:val="left"/>
      <w:rPr>
        <w:caps/>
        <w:szCs w:val="16"/>
      </w:rPr>
    </w:pPr>
    <w:r w:rsidRPr="004F46B7">
      <w:rPr>
        <w:caps/>
        <w:sz w:val="16"/>
        <w:szCs w:val="12"/>
      </w:rPr>
      <w:t>Tutuka LOW NoX burner Manufacturing contract</w:t>
    </w:r>
    <w:r w:rsidRPr="008D393C">
      <w:rPr>
        <w:caps/>
        <w:szCs w:val="16"/>
      </w:rPr>
      <w:tab/>
    </w:r>
    <w:r w:rsidRPr="008D393C">
      <w:rPr>
        <w:caps/>
        <w:szCs w:val="16"/>
      </w:rPr>
      <w:tab/>
    </w:r>
  </w:p>
  <w:p w14:paraId="2A4C4F5E" w14:textId="77777777" w:rsidR="0079067F" w:rsidRPr="008D393C" w:rsidRDefault="0079067F" w:rsidP="00FE0A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58251" w14:textId="77777777" w:rsidR="0079067F" w:rsidRPr="00E95878" w:rsidRDefault="0079067F" w:rsidP="000D2CC8">
    <w:pPr>
      <w:pStyle w:val="Header"/>
      <w:tabs>
        <w:tab w:val="clear" w:pos="10205"/>
        <w:tab w:val="right" w:pos="8647"/>
      </w:tabs>
      <w:rPr>
        <w:caps/>
        <w:sz w:val="18"/>
        <w:szCs w:val="14"/>
      </w:rPr>
    </w:pPr>
    <w:r w:rsidRPr="00E95878">
      <w:rPr>
        <w:caps/>
        <w:sz w:val="18"/>
        <w:szCs w:val="14"/>
      </w:rPr>
      <w:t>eskom holdings SOC ltd</w:t>
    </w:r>
    <w:r w:rsidRPr="00E95878">
      <w:rPr>
        <w:caps/>
        <w:sz w:val="18"/>
        <w:szCs w:val="14"/>
      </w:rPr>
      <w:tab/>
    </w:r>
    <w:r w:rsidRPr="00E95878">
      <w:rPr>
        <w:caps/>
        <w:sz w:val="18"/>
        <w:szCs w:val="14"/>
      </w:rPr>
      <w:tab/>
      <w:t xml:space="preserve">CONTRACT number </w:t>
    </w:r>
  </w:p>
  <w:p w14:paraId="213533BF" w14:textId="77777777" w:rsidR="0079067F" w:rsidRPr="008D393C" w:rsidRDefault="0079067F" w:rsidP="004771A6">
    <w:pPr>
      <w:pStyle w:val="Header"/>
      <w:jc w:val="left"/>
      <w:rPr>
        <w:caps/>
        <w:szCs w:val="16"/>
      </w:rPr>
    </w:pPr>
    <w:r w:rsidRPr="00E95878">
      <w:rPr>
        <w:caps/>
        <w:sz w:val="18"/>
        <w:szCs w:val="14"/>
      </w:rPr>
      <w:t>Tutuka LOW NoX burner Manufacturing contract</w:t>
    </w:r>
    <w:r w:rsidRPr="008D393C">
      <w:rPr>
        <w:caps/>
        <w:szCs w:val="16"/>
      </w:rPr>
      <w:tab/>
    </w:r>
    <w:r w:rsidRPr="008D393C">
      <w:rPr>
        <w:caps/>
        <w:szCs w:val="16"/>
      </w:rPr>
      <w:tab/>
    </w:r>
  </w:p>
  <w:p w14:paraId="110EE375" w14:textId="77777777" w:rsidR="0079067F" w:rsidRPr="008D393C" w:rsidRDefault="0079067F" w:rsidP="00164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547"/>
    <w:multiLevelType w:val="multilevel"/>
    <w:tmpl w:val="0EF2C980"/>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718"/>
        </w:tabs>
        <w:ind w:left="718" w:hanging="576"/>
      </w:pPr>
      <w:rPr>
        <w:rFonts w:hint="default"/>
        <w:i w:val="0"/>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A044C5"/>
    <w:multiLevelType w:val="hybridMultilevel"/>
    <w:tmpl w:val="07A2547E"/>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436485F"/>
    <w:multiLevelType w:val="hybridMultilevel"/>
    <w:tmpl w:val="5CDCDA4E"/>
    <w:lvl w:ilvl="0" w:tplc="BFF6D6DC">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83A5859"/>
    <w:multiLevelType w:val="hybridMultilevel"/>
    <w:tmpl w:val="19FACBE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0E3D6C12"/>
    <w:multiLevelType w:val="hybridMultilevel"/>
    <w:tmpl w:val="0A3011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EFF7395"/>
    <w:multiLevelType w:val="multilevel"/>
    <w:tmpl w:val="AF525C16"/>
    <w:lvl w:ilvl="0">
      <w:start w:val="1"/>
      <w:numFmt w:val="decimal"/>
      <w:lvlRestart w:val="0"/>
      <w:pStyle w:val="ListOutline"/>
      <w:suff w:val="space"/>
      <w:lvlText w:val="%1."/>
      <w:lvlJc w:val="left"/>
      <w:pPr>
        <w:ind w:left="397" w:hanging="397"/>
      </w:pPr>
    </w:lvl>
    <w:lvl w:ilvl="1">
      <w:start w:val="1"/>
      <w:numFmt w:val="decimal"/>
      <w:pStyle w:val="ListOutline2"/>
      <w:suff w:val="space"/>
      <w:lvlText w:val="%1.%2"/>
      <w:lvlJc w:val="left"/>
      <w:pPr>
        <w:ind w:left="794" w:hanging="397"/>
      </w:pPr>
    </w:lvl>
    <w:lvl w:ilvl="2">
      <w:start w:val="1"/>
      <w:numFmt w:val="decimal"/>
      <w:pStyle w:val="ListOutline3"/>
      <w:suff w:val="space"/>
      <w:lvlText w:val="%1.%2.%3"/>
      <w:lvlJc w:val="left"/>
      <w:pPr>
        <w:ind w:left="1304" w:hanging="510"/>
      </w:pPr>
    </w:lvl>
    <w:lvl w:ilvl="3">
      <w:start w:val="1"/>
      <w:numFmt w:val="decimal"/>
      <w:pStyle w:val="ListOutline4"/>
      <w:suff w:val="space"/>
      <w:lvlText w:val="%1.%2.%3.%4"/>
      <w:lvlJc w:val="left"/>
      <w:pPr>
        <w:ind w:left="1701" w:hanging="397"/>
      </w:pPr>
    </w:lvl>
    <w:lvl w:ilvl="4">
      <w:start w:val="1"/>
      <w:numFmt w:val="decimal"/>
      <w:pStyle w:val="ListOutline5"/>
      <w:suff w:val="space"/>
      <w:lvlText w:val="%1.%2.%3.%4.%5"/>
      <w:lvlJc w:val="left"/>
      <w:pPr>
        <w:ind w:left="2098" w:hanging="397"/>
      </w:pPr>
    </w:lvl>
    <w:lvl w:ilvl="5">
      <w:start w:val="1"/>
      <w:numFmt w:val="decimal"/>
      <w:suff w:val="space"/>
      <w:lvlText w:val="%1.%2.%3.%4.%5.%6"/>
      <w:lvlJc w:val="left"/>
      <w:pPr>
        <w:ind w:left="2721" w:hanging="453"/>
      </w:pPr>
    </w:lvl>
    <w:lvl w:ilvl="6">
      <w:start w:val="1"/>
      <w:numFmt w:val="decimal"/>
      <w:suff w:val="space"/>
      <w:lvlText w:val="%1.%2.%3.%4.%5.%6.%7"/>
      <w:lvlJc w:val="left"/>
      <w:pPr>
        <w:ind w:left="3175" w:hanging="454"/>
      </w:pPr>
    </w:lvl>
    <w:lvl w:ilvl="7">
      <w:start w:val="1"/>
      <w:numFmt w:val="decimal"/>
      <w:lvlRestart w:val="5"/>
      <w:suff w:val="space"/>
      <w:lvlText w:val="%1.%2.%3.%4.%5.%6.%8"/>
      <w:lvlJc w:val="left"/>
      <w:pPr>
        <w:ind w:left="3628" w:hanging="453"/>
      </w:pPr>
    </w:lvl>
    <w:lvl w:ilvl="8">
      <w:start w:val="1"/>
      <w:numFmt w:val="decimal"/>
      <w:suff w:val="space"/>
      <w:lvlText w:val="%1.%2.%3.%4.%5.%6.%7.%8.%9"/>
      <w:lvlJc w:val="left"/>
      <w:pPr>
        <w:ind w:left="4082" w:hanging="454"/>
      </w:pPr>
    </w:lvl>
  </w:abstractNum>
  <w:abstractNum w:abstractNumId="6"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4151E38"/>
    <w:multiLevelType w:val="hybridMultilevel"/>
    <w:tmpl w:val="F77861D4"/>
    <w:lvl w:ilvl="0" w:tplc="D69014D8">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176A5FC0"/>
    <w:multiLevelType w:val="hybridMultilevel"/>
    <w:tmpl w:val="1326FE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B0545E3"/>
    <w:multiLevelType w:val="multilevel"/>
    <w:tmpl w:val="44A62AE4"/>
    <w:lvl w:ilvl="0">
      <w:start w:val="1"/>
      <w:numFmt w:val="decimal"/>
      <w:lvlRestart w:val="0"/>
      <w:pStyle w:val="Heading1"/>
      <w:suff w:val="space"/>
      <w:lvlText w:val="%1."/>
      <w:lvlJc w:val="left"/>
      <w:pPr>
        <w:ind w:left="397" w:hanging="397"/>
      </w:pPr>
    </w:lvl>
    <w:lvl w:ilvl="1">
      <w:start w:val="1"/>
      <w:numFmt w:val="decimal"/>
      <w:pStyle w:val="Heading2"/>
      <w:suff w:val="space"/>
      <w:lvlText w:val="%1.%2"/>
      <w:lvlJc w:val="left"/>
      <w:pPr>
        <w:ind w:left="397" w:hanging="397"/>
      </w:pPr>
      <w:rPr>
        <w:color w:val="auto"/>
      </w:rPr>
    </w:lvl>
    <w:lvl w:ilvl="2">
      <w:start w:val="1"/>
      <w:numFmt w:val="decimal"/>
      <w:suff w:val="space"/>
      <w:lvlText w:val="%1.%2.%3"/>
      <w:lvlJc w:val="left"/>
      <w:pPr>
        <w:ind w:left="397" w:hanging="397"/>
      </w:pPr>
    </w:lvl>
    <w:lvl w:ilvl="3">
      <w:start w:val="1"/>
      <w:numFmt w:val="decimal"/>
      <w:suff w:val="space"/>
      <w:lvlText w:val="%1.%2.%3.%4"/>
      <w:lvlJc w:val="left"/>
      <w:pPr>
        <w:ind w:left="397" w:hanging="397"/>
      </w:pPr>
    </w:lvl>
    <w:lvl w:ilvl="4">
      <w:start w:val="1"/>
      <w:numFmt w:val="decimal"/>
      <w:suff w:val="space"/>
      <w:lvlText w:val="%1.%2.%3.%4.%5"/>
      <w:lvlJc w:val="left"/>
      <w:pPr>
        <w:ind w:left="397" w:hanging="397"/>
      </w:pPr>
    </w:lvl>
    <w:lvl w:ilvl="5">
      <w:start w:val="1"/>
      <w:numFmt w:val="lowerLetter"/>
      <w:lvlText w:val="%6."/>
      <w:lvlJc w:val="left"/>
      <w:pPr>
        <w:tabs>
          <w:tab w:val="num" w:pos="397"/>
        </w:tabs>
        <w:ind w:left="397" w:hanging="397"/>
      </w:pPr>
    </w:lvl>
    <w:lvl w:ilvl="6">
      <w:start w:val="1"/>
      <w:numFmt w:val="lowerRoman"/>
      <w:lvlText w:val="%7."/>
      <w:lvlJc w:val="left"/>
      <w:pPr>
        <w:tabs>
          <w:tab w:val="num" w:pos="1474"/>
        </w:tabs>
        <w:ind w:left="907" w:hanging="510"/>
      </w:pPr>
    </w:lvl>
    <w:lvl w:ilvl="7">
      <w:start w:val="1"/>
      <w:numFmt w:val="bullet"/>
      <w:lvlText w:val=""/>
      <w:lvlJc w:val="left"/>
      <w:pPr>
        <w:tabs>
          <w:tab w:val="num" w:pos="1304"/>
        </w:tabs>
        <w:ind w:left="1304" w:hanging="397"/>
      </w:pPr>
      <w:rPr>
        <w:rFonts w:ascii="Symbol" w:hAnsi="Symbol" w:hint="default"/>
      </w:rPr>
    </w:lvl>
    <w:lvl w:ilvl="8">
      <w:start w:val="1"/>
      <w:numFmt w:val="bullet"/>
      <w:lvlText w:val=""/>
      <w:lvlJc w:val="left"/>
      <w:pPr>
        <w:tabs>
          <w:tab w:val="num" w:pos="1701"/>
        </w:tabs>
        <w:ind w:left="1701" w:hanging="397"/>
      </w:pPr>
      <w:rPr>
        <w:rFonts w:ascii="Symbol" w:hAnsi="Symbol" w:hint="default"/>
      </w:rPr>
    </w:lvl>
  </w:abstractNum>
  <w:abstractNum w:abstractNumId="11" w15:restartNumberingAfterBreak="0">
    <w:nsid w:val="24DD6319"/>
    <w:multiLevelType w:val="multilevel"/>
    <w:tmpl w:val="D5048C6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hint="default"/>
      </w:rPr>
    </w:lvl>
    <w:lvl w:ilvl="2">
      <w:start w:val="1"/>
      <w:numFmt w:val="decimal"/>
      <w:pStyle w:val="ThirdIndent"/>
      <w:lvlText w:val="%1.%2.%3"/>
      <w:lvlJc w:val="left"/>
      <w:pPr>
        <w:tabs>
          <w:tab w:val="num" w:pos="1780"/>
        </w:tabs>
        <w:ind w:left="1780" w:hanging="680"/>
      </w:pPr>
      <w:rPr>
        <w:rFonts w:hint="default"/>
      </w:rPr>
    </w:lvl>
    <w:lvl w:ilvl="3">
      <w:start w:val="1"/>
      <w:numFmt w:val="lowerLetter"/>
      <w:pStyle w:val="FourthIndent"/>
      <w:lvlText w:val="%4)"/>
      <w:lvlJc w:val="left"/>
      <w:pPr>
        <w:tabs>
          <w:tab w:val="num" w:pos="2268"/>
        </w:tabs>
        <w:ind w:left="2268" w:hanging="454"/>
      </w:pPr>
      <w:rPr>
        <w:rFonts w:ascii="Arial" w:hAnsi="Arial" w:hint="default"/>
        <w:b w:val="0"/>
        <w:i w:val="0"/>
        <w:sz w:val="22"/>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2A873192"/>
    <w:multiLevelType w:val="multilevel"/>
    <w:tmpl w:val="FE14D492"/>
    <w:lvl w:ilvl="0">
      <w:start w:val="1"/>
      <w:numFmt w:val="decimal"/>
      <w:pStyle w:val="Style3"/>
      <w:isLgl/>
      <w:lvlText w:val="%1."/>
      <w:lvlJc w:val="left"/>
      <w:pPr>
        <w:tabs>
          <w:tab w:val="num" w:pos="360"/>
        </w:tabs>
        <w:ind w:left="0" w:firstLine="0"/>
      </w:pPr>
      <w:rPr>
        <w:rFonts w:hint="default"/>
      </w:rPr>
    </w:lvl>
    <w:lvl w:ilvl="1">
      <w:start w:val="1"/>
      <w:numFmt w:val="decimal"/>
      <w:isLgl/>
      <w:lvlText w:val="%1.%2."/>
      <w:lvlJc w:val="left"/>
      <w:pPr>
        <w:tabs>
          <w:tab w:val="num" w:pos="36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3" w15:restartNumberingAfterBreak="0">
    <w:nsid w:val="2B547439"/>
    <w:multiLevelType w:val="hybridMultilevel"/>
    <w:tmpl w:val="3C2CF714"/>
    <w:lvl w:ilvl="0" w:tplc="1C090017">
      <w:start w:val="1"/>
      <w:numFmt w:val="lowerLetter"/>
      <w:lvlText w:val="%1)"/>
      <w:lvlJc w:val="left"/>
      <w:pPr>
        <w:ind w:left="720" w:hanging="360"/>
      </w:pPr>
    </w:lvl>
    <w:lvl w:ilvl="1" w:tplc="B354156C">
      <w:numFmt w:val="bullet"/>
      <w:lvlText w:val="•"/>
      <w:lvlJc w:val="left"/>
      <w:pPr>
        <w:ind w:left="1815" w:hanging="735"/>
      </w:pPr>
      <w:rPr>
        <w:rFonts w:ascii="Arial" w:eastAsia="Times New Roman" w:hAnsi="Arial" w:cs="Arial"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0486CF3"/>
    <w:multiLevelType w:val="multilevel"/>
    <w:tmpl w:val="706C455C"/>
    <w:lvl w:ilvl="0">
      <w:start w:val="1"/>
      <w:numFmt w:val="bullet"/>
      <w:lvlRestart w:val="0"/>
      <w:pStyle w:val="Bullet1"/>
      <w:lvlText w:val=""/>
      <w:lvlJc w:val="left"/>
      <w:pPr>
        <w:tabs>
          <w:tab w:val="num" w:pos="397"/>
        </w:tabs>
        <w:ind w:left="397" w:hanging="397"/>
      </w:pPr>
      <w:rPr>
        <w:rFonts w:ascii="Symbol" w:hAnsi="Symbol" w:hint="default"/>
      </w:rPr>
    </w:lvl>
    <w:lvl w:ilvl="1">
      <w:start w:val="1"/>
      <w:numFmt w:val="bullet"/>
      <w:pStyle w:val="Bullet2"/>
      <w:lvlText w:val=""/>
      <w:lvlJc w:val="left"/>
      <w:pPr>
        <w:tabs>
          <w:tab w:val="num" w:pos="907"/>
        </w:tabs>
        <w:ind w:left="907" w:hanging="510"/>
      </w:pPr>
      <w:rPr>
        <w:rFonts w:ascii="Symbol" w:hAnsi="Symbol" w:hint="default"/>
      </w:rPr>
    </w:lvl>
    <w:lvl w:ilvl="2">
      <w:start w:val="1"/>
      <w:numFmt w:val="bullet"/>
      <w:pStyle w:val="Bullet3"/>
      <w:lvlText w:val=""/>
      <w:lvlJc w:val="left"/>
      <w:pPr>
        <w:tabs>
          <w:tab w:val="num" w:pos="1304"/>
        </w:tabs>
        <w:ind w:left="1304" w:hanging="397"/>
      </w:pPr>
      <w:rPr>
        <w:rFonts w:ascii="Symbol" w:hAnsi="Symbol" w:hint="default"/>
      </w:rPr>
    </w:lvl>
    <w:lvl w:ilvl="3">
      <w:start w:val="1"/>
      <w:numFmt w:val="bullet"/>
      <w:pStyle w:val="Bullet4"/>
      <w:lvlText w:val=""/>
      <w:lvlJc w:val="left"/>
      <w:pPr>
        <w:tabs>
          <w:tab w:val="num" w:pos="1701"/>
        </w:tabs>
        <w:ind w:left="1701" w:hanging="397"/>
      </w:pPr>
      <w:rPr>
        <w:rFonts w:ascii="Symbol" w:hAnsi="Symbol" w:hint="default"/>
      </w:rPr>
    </w:lvl>
    <w:lvl w:ilvl="4">
      <w:start w:val="1"/>
      <w:numFmt w:val="bullet"/>
      <w:pStyle w:val="Bullet5"/>
      <w:lvlText w:val=""/>
      <w:lvlJc w:val="left"/>
      <w:pPr>
        <w:tabs>
          <w:tab w:val="num" w:pos="2098"/>
        </w:tabs>
        <w:ind w:left="2098" w:hanging="397"/>
      </w:pPr>
      <w:rPr>
        <w:rFonts w:ascii="Symbol" w:hAnsi="Symbol" w:hint="default"/>
      </w:rPr>
    </w:lvl>
    <w:lvl w:ilvl="5">
      <w:start w:val="1"/>
      <w:numFmt w:val="bullet"/>
      <w:pStyle w:val="Bullet6"/>
      <w:lvlText w:val=""/>
      <w:lvlJc w:val="left"/>
      <w:pPr>
        <w:tabs>
          <w:tab w:val="num" w:pos="2494"/>
        </w:tabs>
        <w:ind w:left="2494" w:hanging="396"/>
      </w:pPr>
      <w:rPr>
        <w:rFonts w:ascii="Symbol" w:hAnsi="Symbol" w:hint="default"/>
      </w:rPr>
    </w:lvl>
    <w:lvl w:ilvl="6">
      <w:start w:val="1"/>
      <w:numFmt w:val="bullet"/>
      <w:lvlText w:val=""/>
      <w:lvlJc w:val="left"/>
      <w:pPr>
        <w:tabs>
          <w:tab w:val="num" w:pos="2891"/>
        </w:tabs>
        <w:ind w:left="2891" w:hanging="397"/>
      </w:pPr>
      <w:rPr>
        <w:rFonts w:ascii="Symbol" w:hAnsi="Symbol" w:hint="default"/>
      </w:rPr>
    </w:lvl>
    <w:lvl w:ilvl="7">
      <w:start w:val="1"/>
      <w:numFmt w:val="bullet"/>
      <w:lvlText w:val=""/>
      <w:lvlJc w:val="left"/>
      <w:pPr>
        <w:tabs>
          <w:tab w:val="num" w:pos="3685"/>
        </w:tabs>
        <w:ind w:left="3685" w:hanging="794"/>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15" w15:restartNumberingAfterBreak="0">
    <w:nsid w:val="43B2524C"/>
    <w:multiLevelType w:val="hybridMultilevel"/>
    <w:tmpl w:val="2D36F2DC"/>
    <w:lvl w:ilvl="0" w:tplc="6A5499A0">
      <w:start w:val="1"/>
      <w:numFmt w:val="decimal"/>
      <w:pStyle w:val="Heading4"/>
      <w:lvlText w:val="4.1.6.%1"/>
      <w:lvlJc w:val="left"/>
      <w:pPr>
        <w:ind w:left="757"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pStyle w:val="Heading5"/>
      <w:lvlText w:val="%5."/>
      <w:lvlJc w:val="left"/>
      <w:pPr>
        <w:ind w:left="3600" w:hanging="360"/>
      </w:pPr>
    </w:lvl>
    <w:lvl w:ilvl="5" w:tplc="1C09001B" w:tentative="1">
      <w:start w:val="1"/>
      <w:numFmt w:val="lowerRoman"/>
      <w:pStyle w:val="Heading6"/>
      <w:lvlText w:val="%6."/>
      <w:lvlJc w:val="right"/>
      <w:pPr>
        <w:ind w:left="4320" w:hanging="180"/>
      </w:pPr>
    </w:lvl>
    <w:lvl w:ilvl="6" w:tplc="1C09000F" w:tentative="1">
      <w:start w:val="1"/>
      <w:numFmt w:val="decimal"/>
      <w:pStyle w:val="Heading7"/>
      <w:lvlText w:val="%7."/>
      <w:lvlJc w:val="left"/>
      <w:pPr>
        <w:ind w:left="5040" w:hanging="360"/>
      </w:pPr>
    </w:lvl>
    <w:lvl w:ilvl="7" w:tplc="1C090019" w:tentative="1">
      <w:start w:val="1"/>
      <w:numFmt w:val="lowerLetter"/>
      <w:pStyle w:val="Heading8"/>
      <w:lvlText w:val="%8."/>
      <w:lvlJc w:val="left"/>
      <w:pPr>
        <w:ind w:left="5760" w:hanging="360"/>
      </w:pPr>
    </w:lvl>
    <w:lvl w:ilvl="8" w:tplc="1C09001B" w:tentative="1">
      <w:start w:val="1"/>
      <w:numFmt w:val="lowerRoman"/>
      <w:pStyle w:val="Heading9"/>
      <w:lvlText w:val="%9."/>
      <w:lvlJc w:val="right"/>
      <w:pPr>
        <w:ind w:left="6480" w:hanging="180"/>
      </w:pPr>
    </w:lvl>
  </w:abstractNum>
  <w:abstractNum w:abstractNumId="16" w15:restartNumberingAfterBreak="0">
    <w:nsid w:val="45D841F1"/>
    <w:multiLevelType w:val="multilevel"/>
    <w:tmpl w:val="F054878C"/>
    <w:lvl w:ilvl="0">
      <w:start w:val="1"/>
      <w:numFmt w:val="decimal"/>
      <w:lvlRestart w:val="0"/>
      <w:pStyle w:val="TableNumbered1"/>
      <w:lvlText w:val="%1."/>
      <w:lvlJc w:val="left"/>
      <w:pPr>
        <w:tabs>
          <w:tab w:val="num" w:pos="397"/>
        </w:tabs>
        <w:ind w:left="397" w:hanging="397"/>
      </w:pPr>
    </w:lvl>
    <w:lvl w:ilvl="1">
      <w:start w:val="1"/>
      <w:numFmt w:val="lowerLetter"/>
      <w:pStyle w:val="TableNumbered2"/>
      <w:lvlText w:val="%2."/>
      <w:lvlJc w:val="left"/>
      <w:pPr>
        <w:tabs>
          <w:tab w:val="num" w:pos="794"/>
        </w:tabs>
        <w:ind w:left="794" w:hanging="397"/>
      </w:pPr>
    </w:lvl>
    <w:lvl w:ilvl="2">
      <w:start w:val="1"/>
      <w:numFmt w:val="lowerRoman"/>
      <w:pStyle w:val="TableNumbered3"/>
      <w:lvlText w:val="%3."/>
      <w:lvlJc w:val="left"/>
      <w:pPr>
        <w:tabs>
          <w:tab w:val="num" w:pos="1514"/>
        </w:tabs>
        <w:ind w:left="1191" w:hanging="397"/>
      </w:pPr>
    </w:lvl>
    <w:lvl w:ilvl="3">
      <w:start w:val="1"/>
      <w:numFmt w:val="bullet"/>
      <w:lvlText w:val=""/>
      <w:lvlJc w:val="left"/>
      <w:pPr>
        <w:tabs>
          <w:tab w:val="num" w:pos="1587"/>
        </w:tabs>
        <w:ind w:left="1587" w:hanging="396"/>
      </w:pPr>
      <w:rPr>
        <w:rFonts w:ascii="Symbol" w:hAnsi="Symbol" w:hint="default"/>
      </w:rPr>
    </w:lvl>
    <w:lvl w:ilvl="4">
      <w:start w:val="1"/>
      <w:numFmt w:val="bullet"/>
      <w:lvlText w:val=""/>
      <w:lvlJc w:val="left"/>
      <w:pPr>
        <w:tabs>
          <w:tab w:val="num" w:pos="1984"/>
        </w:tabs>
        <w:ind w:left="1984" w:hanging="397"/>
      </w:pPr>
      <w:rPr>
        <w:rFonts w:ascii="Symbol" w:hAnsi="Symbol" w:hint="default"/>
        <w:color w:val="auto"/>
      </w:rPr>
    </w:lvl>
    <w:lvl w:ilvl="5">
      <w:start w:val="1"/>
      <w:numFmt w:val="bullet"/>
      <w:lvlText w:val=""/>
      <w:lvlJc w:val="left"/>
      <w:pPr>
        <w:tabs>
          <w:tab w:val="num" w:pos="2381"/>
        </w:tabs>
        <w:ind w:left="2381" w:hanging="397"/>
      </w:pPr>
      <w:rPr>
        <w:rFonts w:ascii="Symbol" w:hAnsi="Symbol" w:hint="default"/>
      </w:rPr>
    </w:lvl>
    <w:lvl w:ilvl="6">
      <w:start w:val="1"/>
      <w:numFmt w:val="bullet"/>
      <w:lvlText w:val=""/>
      <w:lvlJc w:val="left"/>
      <w:pPr>
        <w:tabs>
          <w:tab w:val="num" w:pos="2778"/>
        </w:tabs>
        <w:ind w:left="2778" w:hanging="397"/>
      </w:pPr>
      <w:rPr>
        <w:rFonts w:ascii="Symbol" w:hAnsi="Symbol" w:hint="default"/>
        <w:color w:val="auto"/>
      </w:rPr>
    </w:lvl>
    <w:lvl w:ilvl="7">
      <w:start w:val="1"/>
      <w:numFmt w:val="bullet"/>
      <w:lvlText w:val=""/>
      <w:lvlJc w:val="left"/>
      <w:pPr>
        <w:tabs>
          <w:tab w:val="num" w:pos="3175"/>
        </w:tabs>
        <w:ind w:left="3175" w:hanging="397"/>
      </w:pPr>
      <w:rPr>
        <w:rFonts w:ascii="Symbol" w:hAnsi="Symbol" w:hint="default"/>
      </w:rPr>
    </w:lvl>
    <w:lvl w:ilvl="8">
      <w:start w:val="1"/>
      <w:numFmt w:val="bullet"/>
      <w:lvlText w:val=""/>
      <w:lvlJc w:val="left"/>
      <w:pPr>
        <w:tabs>
          <w:tab w:val="num" w:pos="3572"/>
        </w:tabs>
        <w:ind w:left="3572" w:hanging="397"/>
      </w:pPr>
      <w:rPr>
        <w:rFonts w:ascii="Symbol" w:hAnsi="Symbol" w:hint="default"/>
        <w:color w:val="auto"/>
      </w:rPr>
    </w:lvl>
  </w:abstractNum>
  <w:abstractNum w:abstractNumId="17" w15:restartNumberingAfterBreak="0">
    <w:nsid w:val="47BE7AAC"/>
    <w:multiLevelType w:val="multilevel"/>
    <w:tmpl w:val="30C0B4A6"/>
    <w:name w:val="Attachment"/>
    <w:lvl w:ilvl="0">
      <w:start w:val="1"/>
      <w:numFmt w:val="decimal"/>
      <w:lvlRestart w:val="0"/>
      <w:pStyle w:val="Attachment1"/>
      <w:suff w:val="nothing"/>
      <w:lvlText w:val="Attachment %1"/>
      <w:lvlJc w:val="left"/>
      <w:pPr>
        <w:ind w:left="0" w:firstLine="0"/>
      </w:pPr>
    </w:lvl>
    <w:lvl w:ilvl="1">
      <w:start w:val="1"/>
      <w:numFmt w:val="decimal"/>
      <w:pStyle w:val="Attachment2"/>
      <w:suff w:val="space"/>
      <w:lvlText w:val="%1.%2"/>
      <w:lvlJc w:val="left"/>
      <w:pPr>
        <w:ind w:left="397" w:hanging="397"/>
      </w:pPr>
    </w:lvl>
    <w:lvl w:ilvl="2">
      <w:start w:val="1"/>
      <w:numFmt w:val="decimal"/>
      <w:pStyle w:val="Attachment1"/>
      <w:suff w:val="space"/>
      <w:lvlText w:val="%1.%2.%3"/>
      <w:lvlJc w:val="left"/>
      <w:pPr>
        <w:ind w:left="397" w:hanging="397"/>
      </w:pPr>
    </w:lvl>
    <w:lvl w:ilvl="3">
      <w:start w:val="1"/>
      <w:numFmt w:val="decimal"/>
      <w:pStyle w:val="Attachment4"/>
      <w:suff w:val="space"/>
      <w:lvlText w:val="%1.%2.%3.%4"/>
      <w:lvlJc w:val="left"/>
      <w:pPr>
        <w:ind w:left="397" w:hanging="397"/>
      </w:pPr>
    </w:lvl>
    <w:lvl w:ilvl="4">
      <w:start w:val="1"/>
      <w:numFmt w:val="decimal"/>
      <w:pStyle w:val="Attachment2"/>
      <w:suff w:val="space"/>
      <w:lvlText w:val="%1.%2.%3.%4.%5"/>
      <w:lvlJc w:val="left"/>
      <w:pPr>
        <w:ind w:left="397" w:hanging="397"/>
      </w:pPr>
    </w:lvl>
    <w:lvl w:ilvl="5">
      <w:start w:val="1"/>
      <w:numFmt w:val="lowerLetter"/>
      <w:pStyle w:val="Attachment3"/>
      <w:lvlText w:val="%6."/>
      <w:lvlJc w:val="left"/>
      <w:pPr>
        <w:tabs>
          <w:tab w:val="num" w:pos="397"/>
        </w:tabs>
        <w:ind w:left="397" w:hanging="397"/>
      </w:pPr>
    </w:lvl>
    <w:lvl w:ilvl="6">
      <w:start w:val="1"/>
      <w:numFmt w:val="lowerRoman"/>
      <w:pStyle w:val="Attachment4"/>
      <w:lvlText w:val="%7."/>
      <w:lvlJc w:val="left"/>
      <w:pPr>
        <w:tabs>
          <w:tab w:val="num" w:pos="907"/>
        </w:tabs>
        <w:ind w:left="907" w:hanging="510"/>
      </w:pPr>
    </w:lvl>
    <w:lvl w:ilvl="7">
      <w:start w:val="1"/>
      <w:numFmt w:val="bullet"/>
      <w:pStyle w:val="Attachment5"/>
      <w:lvlText w:val=""/>
      <w:lvlJc w:val="left"/>
      <w:pPr>
        <w:tabs>
          <w:tab w:val="num" w:pos="1304"/>
        </w:tabs>
        <w:ind w:left="1304" w:hanging="397"/>
      </w:pPr>
      <w:rPr>
        <w:rFonts w:ascii="Symbol" w:hAnsi="Symbol" w:hint="default"/>
      </w:rPr>
    </w:lvl>
    <w:lvl w:ilvl="8">
      <w:start w:val="1"/>
      <w:numFmt w:val="bullet"/>
      <w:pStyle w:val="Attachment6"/>
      <w:lvlText w:val=""/>
      <w:lvlJc w:val="left"/>
      <w:pPr>
        <w:tabs>
          <w:tab w:val="num" w:pos="1701"/>
        </w:tabs>
        <w:ind w:left="1701" w:hanging="397"/>
      </w:pPr>
      <w:rPr>
        <w:rFonts w:ascii="Symbol" w:hAnsi="Symbol" w:hint="default"/>
        <w:color w:val="auto"/>
      </w:rPr>
    </w:lvl>
  </w:abstractNum>
  <w:abstractNum w:abstractNumId="18" w15:restartNumberingAfterBreak="0">
    <w:nsid w:val="49C96743"/>
    <w:multiLevelType w:val="multilevel"/>
    <w:tmpl w:val="917853F2"/>
    <w:name w:val="Appendix"/>
    <w:lvl w:ilvl="0">
      <w:start w:val="1"/>
      <w:numFmt w:val="upperLetter"/>
      <w:lvlRestart w:val="0"/>
      <w:pStyle w:val="Appendix1"/>
      <w:suff w:val="nothing"/>
      <w:lvlText w:val="Appendix %1"/>
      <w:lvlJc w:val="left"/>
      <w:pPr>
        <w:ind w:left="0" w:firstLine="0"/>
      </w:pPr>
    </w:lvl>
    <w:lvl w:ilvl="1">
      <w:start w:val="1"/>
      <w:numFmt w:val="decimal"/>
      <w:pStyle w:val="Appendix2"/>
      <w:suff w:val="space"/>
      <w:lvlText w:val="%1.%2"/>
      <w:lvlJc w:val="left"/>
      <w:pPr>
        <w:ind w:left="-4849" w:hanging="397"/>
      </w:pPr>
    </w:lvl>
    <w:lvl w:ilvl="2">
      <w:start w:val="1"/>
      <w:numFmt w:val="decimal"/>
      <w:pStyle w:val="Appendix3"/>
      <w:suff w:val="space"/>
      <w:lvlText w:val="%1.%2.%3"/>
      <w:lvlJc w:val="left"/>
      <w:pPr>
        <w:ind w:left="-4849" w:hanging="397"/>
      </w:pPr>
    </w:lvl>
    <w:lvl w:ilvl="3">
      <w:start w:val="1"/>
      <w:numFmt w:val="decimal"/>
      <w:pStyle w:val="Appendix4"/>
      <w:suff w:val="space"/>
      <w:lvlText w:val="%1.%2.%3.%4"/>
      <w:lvlJc w:val="left"/>
      <w:pPr>
        <w:ind w:left="-4849" w:hanging="397"/>
      </w:pPr>
    </w:lvl>
    <w:lvl w:ilvl="4">
      <w:start w:val="1"/>
      <w:numFmt w:val="decimal"/>
      <w:pStyle w:val="Appendix5"/>
      <w:suff w:val="space"/>
      <w:lvlText w:val="%1.%2.%3.%4.%5"/>
      <w:lvlJc w:val="left"/>
      <w:pPr>
        <w:ind w:left="-4849" w:hanging="397"/>
      </w:pPr>
    </w:lvl>
    <w:lvl w:ilvl="5">
      <w:start w:val="1"/>
      <w:numFmt w:val="lowerLetter"/>
      <w:pStyle w:val="Appendix6"/>
      <w:lvlText w:val="%6."/>
      <w:lvlJc w:val="left"/>
      <w:pPr>
        <w:tabs>
          <w:tab w:val="num" w:pos="-4849"/>
        </w:tabs>
        <w:ind w:left="-4849" w:hanging="397"/>
      </w:pPr>
    </w:lvl>
    <w:lvl w:ilvl="6">
      <w:start w:val="1"/>
      <w:numFmt w:val="lowerRoman"/>
      <w:pStyle w:val="Appendix7"/>
      <w:lvlText w:val="%7."/>
      <w:lvlJc w:val="left"/>
      <w:pPr>
        <w:tabs>
          <w:tab w:val="num" w:pos="-4339"/>
        </w:tabs>
        <w:ind w:left="-4339" w:hanging="510"/>
      </w:pPr>
    </w:lvl>
    <w:lvl w:ilvl="7">
      <w:start w:val="1"/>
      <w:numFmt w:val="bullet"/>
      <w:pStyle w:val="Appendix1"/>
      <w:lvlText w:val=""/>
      <w:lvlJc w:val="left"/>
      <w:pPr>
        <w:tabs>
          <w:tab w:val="num" w:pos="-3942"/>
        </w:tabs>
        <w:ind w:left="-3942" w:hanging="397"/>
      </w:pPr>
      <w:rPr>
        <w:rFonts w:ascii="Symbol" w:hAnsi="Symbol" w:hint="default"/>
      </w:rPr>
    </w:lvl>
    <w:lvl w:ilvl="8">
      <w:start w:val="1"/>
      <w:numFmt w:val="bullet"/>
      <w:pStyle w:val="Appendix2"/>
      <w:lvlText w:val=""/>
      <w:lvlJc w:val="left"/>
      <w:pPr>
        <w:tabs>
          <w:tab w:val="num" w:pos="-3545"/>
        </w:tabs>
        <w:ind w:left="-3545" w:hanging="397"/>
      </w:pPr>
      <w:rPr>
        <w:rFonts w:ascii="Symbol" w:hAnsi="Symbol" w:hint="default"/>
        <w:color w:val="auto"/>
      </w:rPr>
    </w:lvl>
  </w:abstractNum>
  <w:abstractNum w:abstractNumId="19" w15:restartNumberingAfterBreak="0">
    <w:nsid w:val="50F16FB2"/>
    <w:multiLevelType w:val="multilevel"/>
    <w:tmpl w:val="42529B26"/>
    <w:lvl w:ilvl="0">
      <w:start w:val="1"/>
      <w:numFmt w:val="decimal"/>
      <w:lvlRestart w:val="0"/>
      <w:pStyle w:val="TableOutline1"/>
      <w:suff w:val="space"/>
      <w:lvlText w:val="%1."/>
      <w:lvlJc w:val="left"/>
      <w:pPr>
        <w:ind w:left="397" w:hanging="397"/>
      </w:pPr>
    </w:lvl>
    <w:lvl w:ilvl="1">
      <w:start w:val="1"/>
      <w:numFmt w:val="decimal"/>
      <w:pStyle w:val="TableOutline2"/>
      <w:suff w:val="space"/>
      <w:lvlText w:val="%1.%2"/>
      <w:lvlJc w:val="left"/>
      <w:pPr>
        <w:ind w:left="794" w:hanging="397"/>
      </w:pPr>
    </w:lvl>
    <w:lvl w:ilvl="2">
      <w:start w:val="1"/>
      <w:numFmt w:val="decimal"/>
      <w:pStyle w:val="TableOutline3"/>
      <w:suff w:val="space"/>
      <w:lvlText w:val="%1.%2.%3"/>
      <w:lvlJc w:val="left"/>
      <w:pPr>
        <w:ind w:left="1191" w:hanging="397"/>
      </w:pPr>
    </w:lvl>
    <w:lvl w:ilvl="3">
      <w:start w:val="1"/>
      <w:numFmt w:val="decimal"/>
      <w:pStyle w:val="TableOutline4"/>
      <w:suff w:val="space"/>
      <w:lvlText w:val="%1.%2.%3.%4"/>
      <w:lvlJc w:val="left"/>
      <w:pPr>
        <w:ind w:left="1587" w:hanging="396"/>
      </w:pPr>
    </w:lvl>
    <w:lvl w:ilvl="4">
      <w:start w:val="1"/>
      <w:numFmt w:val="decimal"/>
      <w:pStyle w:val="TableOutline5"/>
      <w:suff w:val="space"/>
      <w:lvlText w:val="%1.%2.%3.%4.%5"/>
      <w:lvlJc w:val="left"/>
      <w:pPr>
        <w:ind w:left="1984" w:hanging="397"/>
      </w:pPr>
    </w:lvl>
    <w:lvl w:ilvl="5">
      <w:start w:val="1"/>
      <w:numFmt w:val="decimal"/>
      <w:pStyle w:val="TableOutline6"/>
      <w:suff w:val="space"/>
      <w:lvlText w:val="%1.%2.%3.%4.%5.%6"/>
      <w:lvlJc w:val="left"/>
      <w:pPr>
        <w:ind w:left="2381" w:hanging="397"/>
      </w:pPr>
    </w:lvl>
    <w:lvl w:ilvl="6">
      <w:start w:val="1"/>
      <w:numFmt w:val="decimal"/>
      <w:pStyle w:val="TableOutline7"/>
      <w:suff w:val="space"/>
      <w:lvlText w:val="%1.%2.%3.%4.%5.%6.%7"/>
      <w:lvlJc w:val="left"/>
      <w:pPr>
        <w:ind w:left="2778" w:hanging="397"/>
      </w:pPr>
    </w:lvl>
    <w:lvl w:ilvl="7">
      <w:start w:val="1"/>
      <w:numFmt w:val="decimal"/>
      <w:lvlText w:val="%1.%2.%3.%4.%5.%6.%7.%8"/>
      <w:lvlJc w:val="left"/>
      <w:pPr>
        <w:tabs>
          <w:tab w:val="num" w:pos="3175"/>
        </w:tabs>
        <w:ind w:left="3175" w:hanging="397"/>
      </w:pPr>
    </w:lvl>
    <w:lvl w:ilvl="8">
      <w:start w:val="1"/>
      <w:numFmt w:val="decimal"/>
      <w:lvlText w:val="%1.%2.%3.%4.%5.%6.%7.%8.%9"/>
      <w:lvlJc w:val="left"/>
      <w:pPr>
        <w:tabs>
          <w:tab w:val="num" w:pos="3572"/>
        </w:tabs>
        <w:ind w:left="3572" w:hanging="397"/>
      </w:pPr>
    </w:lvl>
  </w:abstractNum>
  <w:abstractNum w:abstractNumId="20" w15:restartNumberingAfterBreak="0">
    <w:nsid w:val="54DF37E1"/>
    <w:multiLevelType w:val="multilevel"/>
    <w:tmpl w:val="51A241E6"/>
    <w:lvl w:ilvl="0">
      <w:start w:val="1"/>
      <w:numFmt w:val="decimal"/>
      <w:lvlRestart w:val="0"/>
      <w:pStyle w:val="ListNumber"/>
      <w:lvlText w:val="%1."/>
      <w:lvlJc w:val="left"/>
      <w:pPr>
        <w:tabs>
          <w:tab w:val="num" w:pos="397"/>
        </w:tabs>
        <w:ind w:left="397" w:hanging="397"/>
      </w:pPr>
    </w:lvl>
    <w:lvl w:ilvl="1">
      <w:start w:val="1"/>
      <w:numFmt w:val="lowerLetter"/>
      <w:pStyle w:val="ListNumber"/>
      <w:lvlText w:val="%2."/>
      <w:lvlJc w:val="left"/>
      <w:pPr>
        <w:tabs>
          <w:tab w:val="num" w:pos="794"/>
        </w:tabs>
        <w:ind w:left="794" w:hanging="397"/>
      </w:pPr>
    </w:lvl>
    <w:lvl w:ilvl="2">
      <w:start w:val="1"/>
      <w:numFmt w:val="lowerRoman"/>
      <w:pStyle w:val="ListNumber3"/>
      <w:lvlText w:val="%3."/>
      <w:lvlJc w:val="left"/>
      <w:pPr>
        <w:tabs>
          <w:tab w:val="num" w:pos="1877"/>
        </w:tabs>
        <w:ind w:left="1304" w:hanging="510"/>
      </w:pPr>
    </w:lvl>
    <w:lvl w:ilvl="3">
      <w:start w:val="1"/>
      <w:numFmt w:val="bullet"/>
      <w:pStyle w:val="ListNumber4"/>
      <w:lvlText w:val=""/>
      <w:lvlJc w:val="left"/>
      <w:pPr>
        <w:tabs>
          <w:tab w:val="num" w:pos="1701"/>
        </w:tabs>
        <w:ind w:left="1701" w:hanging="397"/>
      </w:pPr>
      <w:rPr>
        <w:rFonts w:ascii="Symbol" w:hAnsi="Symbol" w:hint="default"/>
      </w:rPr>
    </w:lvl>
    <w:lvl w:ilvl="4">
      <w:start w:val="1"/>
      <w:numFmt w:val="bullet"/>
      <w:pStyle w:val="ListNumber5"/>
      <w:lvlText w:val=""/>
      <w:lvlJc w:val="left"/>
      <w:pPr>
        <w:tabs>
          <w:tab w:val="num" w:pos="2098"/>
        </w:tabs>
        <w:ind w:left="2098" w:hanging="397"/>
      </w:pPr>
      <w:rPr>
        <w:rFonts w:ascii="Symbol" w:hAnsi="Symbol" w:hint="default"/>
        <w:color w:val="auto"/>
      </w:rPr>
    </w:lvl>
    <w:lvl w:ilvl="5">
      <w:start w:val="1"/>
      <w:numFmt w:val="bullet"/>
      <w:lvlText w:val=""/>
      <w:lvlJc w:val="left"/>
      <w:pPr>
        <w:tabs>
          <w:tab w:val="num" w:pos="2721"/>
        </w:tabs>
        <w:ind w:left="2721" w:hanging="453"/>
      </w:pPr>
      <w:rPr>
        <w:rFonts w:ascii="Symbol" w:hAnsi="Symbol" w:hint="default"/>
        <w:color w:val="auto"/>
      </w:rPr>
    </w:lvl>
    <w:lvl w:ilvl="6">
      <w:start w:val="1"/>
      <w:numFmt w:val="bullet"/>
      <w:lvlText w:val=""/>
      <w:lvlJc w:val="left"/>
      <w:pPr>
        <w:tabs>
          <w:tab w:val="num" w:pos="3175"/>
        </w:tabs>
        <w:ind w:left="3175" w:hanging="454"/>
      </w:pPr>
      <w:rPr>
        <w:rFonts w:ascii="Symbol" w:hAnsi="Symbol" w:hint="default"/>
      </w:rPr>
    </w:lvl>
    <w:lvl w:ilvl="7">
      <w:start w:val="1"/>
      <w:numFmt w:val="bullet"/>
      <w:lvlText w:val=""/>
      <w:lvlJc w:val="left"/>
      <w:pPr>
        <w:tabs>
          <w:tab w:val="num" w:pos="3628"/>
        </w:tabs>
        <w:ind w:left="3628" w:hanging="453"/>
      </w:pPr>
      <w:rPr>
        <w:rFonts w:ascii="Symbol" w:hAnsi="Symbol" w:hint="default"/>
        <w:color w:val="auto"/>
      </w:rPr>
    </w:lvl>
    <w:lvl w:ilvl="8">
      <w:start w:val="1"/>
      <w:numFmt w:val="bullet"/>
      <w:lvlText w:val=""/>
      <w:lvlJc w:val="left"/>
      <w:pPr>
        <w:tabs>
          <w:tab w:val="num" w:pos="4082"/>
        </w:tabs>
        <w:ind w:left="4082" w:hanging="454"/>
      </w:pPr>
      <w:rPr>
        <w:rFonts w:ascii="Symbol" w:hAnsi="Symbol" w:hint="default"/>
        <w:color w:val="auto"/>
      </w:rPr>
    </w:lvl>
  </w:abstractNum>
  <w:abstractNum w:abstractNumId="21" w15:restartNumberingAfterBreak="0">
    <w:nsid w:val="55DF20D6"/>
    <w:multiLevelType w:val="multilevel"/>
    <w:tmpl w:val="B73CFD80"/>
    <w:lvl w:ilvl="0">
      <w:start w:val="1"/>
      <w:numFmt w:val="bullet"/>
      <w:lvlRestart w:val="0"/>
      <w:pStyle w:val="TableBullet1"/>
      <w:lvlText w:val=""/>
      <w:lvlJc w:val="left"/>
      <w:pPr>
        <w:tabs>
          <w:tab w:val="num" w:pos="397"/>
        </w:tabs>
        <w:ind w:left="397" w:hanging="397"/>
      </w:pPr>
      <w:rPr>
        <w:rFonts w:ascii="Symbol" w:hAnsi="Symbol" w:hint="default"/>
      </w:rPr>
    </w:lvl>
    <w:lvl w:ilvl="1">
      <w:start w:val="1"/>
      <w:numFmt w:val="bullet"/>
      <w:pStyle w:val="TableBullet1Indent"/>
      <w:lvlText w:val=""/>
      <w:lvlJc w:val="left"/>
      <w:pPr>
        <w:tabs>
          <w:tab w:val="num" w:pos="794"/>
        </w:tabs>
        <w:ind w:left="794" w:hanging="397"/>
      </w:pPr>
      <w:rPr>
        <w:rFonts w:ascii="Symbol" w:hAnsi="Symbol" w:hint="default"/>
      </w:rPr>
    </w:lvl>
    <w:lvl w:ilvl="2">
      <w:start w:val="1"/>
      <w:numFmt w:val="bullet"/>
      <w:pStyle w:val="TableBullet2"/>
      <w:lvlText w:val=""/>
      <w:lvlJc w:val="left"/>
      <w:pPr>
        <w:tabs>
          <w:tab w:val="num" w:pos="794"/>
        </w:tabs>
        <w:ind w:left="794" w:hanging="397"/>
      </w:pPr>
      <w:rPr>
        <w:rFonts w:ascii="Symbol" w:hAnsi="Symbol" w:hint="default"/>
      </w:rPr>
    </w:lvl>
    <w:lvl w:ilvl="3">
      <w:start w:val="1"/>
      <w:numFmt w:val="bullet"/>
      <w:pStyle w:val="TableBullet2Indent"/>
      <w:lvlText w:val=""/>
      <w:lvlJc w:val="left"/>
      <w:pPr>
        <w:tabs>
          <w:tab w:val="num" w:pos="1191"/>
        </w:tabs>
        <w:ind w:left="1191" w:hanging="397"/>
      </w:pPr>
      <w:rPr>
        <w:rFonts w:ascii="Symbol" w:hAnsi="Symbol" w:hint="default"/>
      </w:rPr>
    </w:lvl>
    <w:lvl w:ilvl="4">
      <w:start w:val="1"/>
      <w:numFmt w:val="bullet"/>
      <w:pStyle w:val="TableBullet3"/>
      <w:lvlText w:val=""/>
      <w:lvlJc w:val="left"/>
      <w:pPr>
        <w:tabs>
          <w:tab w:val="num" w:pos="1191"/>
        </w:tabs>
        <w:ind w:left="1191" w:hanging="397"/>
      </w:pPr>
      <w:rPr>
        <w:rFonts w:ascii="Symbol" w:hAnsi="Symbol" w:hint="default"/>
      </w:rPr>
    </w:lvl>
    <w:lvl w:ilvl="5">
      <w:start w:val="1"/>
      <w:numFmt w:val="bullet"/>
      <w:pStyle w:val="TableBullet3Indent"/>
      <w:lvlText w:val=""/>
      <w:lvlJc w:val="left"/>
      <w:pPr>
        <w:tabs>
          <w:tab w:val="num" w:pos="1587"/>
        </w:tabs>
        <w:ind w:left="1587" w:hanging="396"/>
      </w:pPr>
      <w:rPr>
        <w:rFonts w:ascii="Symbol" w:hAnsi="Symbol" w:hint="default"/>
      </w:rPr>
    </w:lvl>
    <w:lvl w:ilvl="6">
      <w:start w:val="1"/>
      <w:numFmt w:val="bullet"/>
      <w:pStyle w:val="TableBullet4"/>
      <w:lvlText w:val=""/>
      <w:lvlJc w:val="left"/>
      <w:pPr>
        <w:tabs>
          <w:tab w:val="num" w:pos="1587"/>
        </w:tabs>
        <w:ind w:left="1587" w:hanging="396"/>
      </w:pPr>
      <w:rPr>
        <w:rFonts w:ascii="Symbol" w:hAnsi="Symbol" w:hint="default"/>
      </w:rPr>
    </w:lvl>
    <w:lvl w:ilvl="7">
      <w:start w:val="1"/>
      <w:numFmt w:val="bullet"/>
      <w:pStyle w:val="TableBullet4Indent"/>
      <w:lvlText w:val=""/>
      <w:lvlJc w:val="left"/>
      <w:pPr>
        <w:tabs>
          <w:tab w:val="num" w:pos="1984"/>
        </w:tabs>
        <w:ind w:left="1984" w:hanging="397"/>
      </w:pPr>
      <w:rPr>
        <w:rFonts w:ascii="Symbol" w:hAnsi="Symbol" w:hint="default"/>
      </w:rPr>
    </w:lvl>
    <w:lvl w:ilvl="8">
      <w:start w:val="1"/>
      <w:numFmt w:val="bullet"/>
      <w:lvlText w:val=""/>
      <w:lvlJc w:val="left"/>
      <w:pPr>
        <w:tabs>
          <w:tab w:val="num" w:pos="1984"/>
        </w:tabs>
        <w:ind w:left="1984" w:hanging="397"/>
      </w:pPr>
      <w:rPr>
        <w:rFonts w:ascii="Symbol" w:hAnsi="Symbol" w:hint="default"/>
      </w:rPr>
    </w:lvl>
  </w:abstractNum>
  <w:abstractNum w:abstractNumId="22" w15:restartNumberingAfterBreak="0">
    <w:nsid w:val="5924138B"/>
    <w:multiLevelType w:val="hybridMultilevel"/>
    <w:tmpl w:val="C044AB6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3" w15:restartNumberingAfterBreak="0">
    <w:nsid w:val="5B145A24"/>
    <w:multiLevelType w:val="hybridMultilevel"/>
    <w:tmpl w:val="CFCA3314"/>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24" w15:restartNumberingAfterBreak="0">
    <w:nsid w:val="5F5B74C3"/>
    <w:multiLevelType w:val="multilevel"/>
    <w:tmpl w:val="1C62274A"/>
    <w:lvl w:ilvl="0">
      <w:start w:val="1"/>
      <w:numFmt w:val="bullet"/>
      <w:lvlRestart w:val="0"/>
      <w:pStyle w:val="ListBullet"/>
      <w:lvlText w:val=""/>
      <w:lvlJc w:val="left"/>
      <w:pPr>
        <w:tabs>
          <w:tab w:val="num" w:pos="794"/>
        </w:tabs>
        <w:ind w:left="794" w:hanging="397"/>
      </w:pPr>
      <w:rPr>
        <w:rFonts w:ascii="Symbol" w:hAnsi="Symbol" w:hint="default"/>
      </w:rPr>
    </w:lvl>
    <w:lvl w:ilvl="1">
      <w:start w:val="1"/>
      <w:numFmt w:val="bullet"/>
      <w:pStyle w:val="ListBullet"/>
      <w:lvlText w:val=""/>
      <w:lvlJc w:val="left"/>
      <w:pPr>
        <w:tabs>
          <w:tab w:val="num" w:pos="1304"/>
        </w:tabs>
        <w:ind w:left="1304" w:hanging="510"/>
      </w:pPr>
      <w:rPr>
        <w:rFonts w:ascii="Symbol" w:hAnsi="Symbol" w:hint="default"/>
      </w:rPr>
    </w:lvl>
    <w:lvl w:ilvl="2">
      <w:start w:val="1"/>
      <w:numFmt w:val="bullet"/>
      <w:pStyle w:val="ListBullet3"/>
      <w:lvlText w:val=""/>
      <w:lvlJc w:val="left"/>
      <w:pPr>
        <w:tabs>
          <w:tab w:val="num" w:pos="1701"/>
        </w:tabs>
        <w:ind w:left="1701" w:hanging="397"/>
      </w:pPr>
      <w:rPr>
        <w:rFonts w:ascii="Symbol" w:hAnsi="Symbol" w:hint="default"/>
      </w:rPr>
    </w:lvl>
    <w:lvl w:ilvl="3">
      <w:start w:val="1"/>
      <w:numFmt w:val="bullet"/>
      <w:pStyle w:val="ListBullet4"/>
      <w:lvlText w:val=""/>
      <w:lvlJc w:val="left"/>
      <w:pPr>
        <w:tabs>
          <w:tab w:val="num" w:pos="2098"/>
        </w:tabs>
        <w:ind w:left="2098" w:hanging="397"/>
      </w:pPr>
      <w:rPr>
        <w:rFonts w:ascii="Symbol" w:hAnsi="Symbol" w:hint="default"/>
      </w:rPr>
    </w:lvl>
    <w:lvl w:ilvl="4">
      <w:start w:val="1"/>
      <w:numFmt w:val="bullet"/>
      <w:pStyle w:val="ListBullet5"/>
      <w:lvlText w:val=""/>
      <w:lvlJc w:val="left"/>
      <w:pPr>
        <w:tabs>
          <w:tab w:val="num" w:pos="2494"/>
        </w:tabs>
        <w:ind w:left="2494" w:hanging="396"/>
      </w:pPr>
      <w:rPr>
        <w:rFonts w:ascii="Symbol" w:hAnsi="Symbol" w:hint="default"/>
      </w:rPr>
    </w:lvl>
    <w:lvl w:ilvl="5">
      <w:start w:val="1"/>
      <w:numFmt w:val="bullet"/>
      <w:lvlText w:val=""/>
      <w:lvlJc w:val="left"/>
      <w:pPr>
        <w:tabs>
          <w:tab w:val="num" w:pos="2891"/>
        </w:tabs>
        <w:ind w:left="2891" w:hanging="397"/>
      </w:pPr>
      <w:rPr>
        <w:rFonts w:ascii="Symbol" w:hAnsi="Symbol" w:hint="default"/>
      </w:rPr>
    </w:lvl>
    <w:lvl w:ilvl="6">
      <w:start w:val="1"/>
      <w:numFmt w:val="bullet"/>
      <w:lvlText w:val=""/>
      <w:lvlJc w:val="left"/>
      <w:pPr>
        <w:tabs>
          <w:tab w:val="num" w:pos="3288"/>
        </w:tabs>
        <w:ind w:left="3288" w:hanging="397"/>
      </w:pPr>
      <w:rPr>
        <w:rFonts w:ascii="Symbol" w:hAnsi="Symbol" w:hint="default"/>
      </w:rPr>
    </w:lvl>
    <w:lvl w:ilvl="7">
      <w:start w:val="1"/>
      <w:numFmt w:val="bullet"/>
      <w:lvlText w:val=""/>
      <w:lvlJc w:val="left"/>
      <w:pPr>
        <w:tabs>
          <w:tab w:val="num" w:pos="3685"/>
        </w:tabs>
        <w:ind w:left="3685" w:hanging="397"/>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25" w15:restartNumberingAfterBreak="0">
    <w:nsid w:val="6D256E83"/>
    <w:multiLevelType w:val="hybridMultilevel"/>
    <w:tmpl w:val="B36E09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ED81E4E"/>
    <w:multiLevelType w:val="multilevel"/>
    <w:tmpl w:val="985221CC"/>
    <w:lvl w:ilvl="0">
      <w:start w:val="1"/>
      <w:numFmt w:val="bullet"/>
      <w:lvlRestart w:val="0"/>
      <w:pStyle w:val="Bullet1Indent"/>
      <w:lvlText w:val=""/>
      <w:lvlJc w:val="left"/>
      <w:pPr>
        <w:tabs>
          <w:tab w:val="num" w:pos="907"/>
        </w:tabs>
        <w:ind w:left="907" w:hanging="510"/>
      </w:pPr>
      <w:rPr>
        <w:rFonts w:ascii="Symbol" w:hAnsi="Symbol" w:hint="default"/>
        <w:color w:val="auto"/>
      </w:rPr>
    </w:lvl>
    <w:lvl w:ilvl="1">
      <w:start w:val="1"/>
      <w:numFmt w:val="bullet"/>
      <w:pStyle w:val="Bullet2Indent"/>
      <w:lvlText w:val=""/>
      <w:lvlJc w:val="left"/>
      <w:pPr>
        <w:tabs>
          <w:tab w:val="num" w:pos="1304"/>
        </w:tabs>
        <w:ind w:left="1304" w:hanging="397"/>
      </w:pPr>
      <w:rPr>
        <w:rFonts w:ascii="Symbol" w:hAnsi="Symbol" w:hint="default"/>
      </w:rPr>
    </w:lvl>
    <w:lvl w:ilvl="2">
      <w:start w:val="1"/>
      <w:numFmt w:val="bullet"/>
      <w:pStyle w:val="Bullet3Indent"/>
      <w:lvlText w:val=""/>
      <w:lvlJc w:val="left"/>
      <w:pPr>
        <w:tabs>
          <w:tab w:val="num" w:pos="1701"/>
        </w:tabs>
        <w:ind w:left="1701" w:hanging="397"/>
      </w:pPr>
      <w:rPr>
        <w:rFonts w:ascii="Symbol" w:hAnsi="Symbol" w:hint="default"/>
      </w:rPr>
    </w:lvl>
    <w:lvl w:ilvl="3">
      <w:start w:val="1"/>
      <w:numFmt w:val="bullet"/>
      <w:pStyle w:val="Bullet4Indent"/>
      <w:lvlText w:val=""/>
      <w:lvlJc w:val="left"/>
      <w:pPr>
        <w:tabs>
          <w:tab w:val="num" w:pos="2098"/>
        </w:tabs>
        <w:ind w:left="2098" w:hanging="397"/>
      </w:pPr>
      <w:rPr>
        <w:rFonts w:ascii="Symbol" w:hAnsi="Symbol" w:hint="default"/>
      </w:rPr>
    </w:lvl>
    <w:lvl w:ilvl="4">
      <w:start w:val="1"/>
      <w:numFmt w:val="bullet"/>
      <w:pStyle w:val="Bullet5Indent"/>
      <w:lvlText w:val=""/>
      <w:lvlJc w:val="left"/>
      <w:pPr>
        <w:tabs>
          <w:tab w:val="num" w:pos="2494"/>
        </w:tabs>
        <w:ind w:left="2494" w:hanging="396"/>
      </w:pPr>
      <w:rPr>
        <w:rFonts w:ascii="Symbol" w:hAnsi="Symbol" w:hint="default"/>
      </w:rPr>
    </w:lvl>
    <w:lvl w:ilvl="5">
      <w:start w:val="1"/>
      <w:numFmt w:val="bullet"/>
      <w:pStyle w:val="Bullet6Indent"/>
      <w:lvlText w:val=""/>
      <w:lvlJc w:val="left"/>
      <w:pPr>
        <w:tabs>
          <w:tab w:val="num" w:pos="2891"/>
        </w:tabs>
        <w:ind w:left="2891" w:hanging="397"/>
      </w:pPr>
      <w:rPr>
        <w:rFonts w:ascii="Symbol" w:hAnsi="Symbol" w:hint="default"/>
      </w:rPr>
    </w:lvl>
    <w:lvl w:ilvl="6">
      <w:start w:val="1"/>
      <w:numFmt w:val="bullet"/>
      <w:suff w:val="nothing"/>
      <w:lvlText w:val=""/>
      <w:lvlJc w:val="left"/>
      <w:pPr>
        <w:ind w:left="3288" w:hanging="397"/>
      </w:pPr>
      <w:rPr>
        <w:rFonts w:ascii="Symbol" w:hAnsi="Symbol" w:hint="default"/>
      </w:rPr>
    </w:lvl>
    <w:lvl w:ilvl="7">
      <w:start w:val="1"/>
      <w:numFmt w:val="bullet"/>
      <w:suff w:val="nothing"/>
      <w:lvlText w:val=""/>
      <w:lvlJc w:val="left"/>
      <w:pPr>
        <w:ind w:left="3685" w:hanging="397"/>
      </w:pPr>
      <w:rPr>
        <w:rFonts w:ascii="Symbol" w:hAnsi="Symbol" w:hint="default"/>
      </w:rPr>
    </w:lvl>
    <w:lvl w:ilvl="8">
      <w:start w:val="1"/>
      <w:numFmt w:val="bullet"/>
      <w:suff w:val="nothing"/>
      <w:lvlText w:val=""/>
      <w:lvlJc w:val="left"/>
      <w:pPr>
        <w:ind w:left="4082" w:hanging="397"/>
      </w:pPr>
      <w:rPr>
        <w:rFonts w:ascii="Symbol" w:hAnsi="Symbol" w:hint="default"/>
      </w:rPr>
    </w:lvl>
  </w:abstractNum>
  <w:abstractNum w:abstractNumId="27" w15:restartNumberingAfterBreak="0">
    <w:nsid w:val="77B36546"/>
    <w:multiLevelType w:val="multilevel"/>
    <w:tmpl w:val="E26490EE"/>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718"/>
        </w:tabs>
        <w:ind w:left="718" w:hanging="576"/>
      </w:pPr>
      <w:rPr>
        <w:rFonts w:hint="default"/>
        <w:i w:val="0"/>
        <w:sz w:val="24"/>
        <w:szCs w:val="24"/>
      </w:rPr>
    </w:lvl>
    <w:lvl w:ilvl="2">
      <w:start w:val="1"/>
      <w:numFmt w:val="decimal"/>
      <w:lvlText w:val="%1.%2.%3"/>
      <w:lvlJc w:val="left"/>
      <w:pPr>
        <w:tabs>
          <w:tab w:val="num" w:pos="862"/>
        </w:tabs>
        <w:ind w:left="862" w:hanging="720"/>
      </w:pPr>
      <w:rPr>
        <w:rFonts w:hint="default"/>
        <w:b/>
        <w:bCs/>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8593DE8"/>
    <w:multiLevelType w:val="multilevel"/>
    <w:tmpl w:val="775C6A98"/>
    <w:lvl w:ilvl="0">
      <w:start w:val="1"/>
      <w:numFmt w:val="decimal"/>
      <w:lvlRestart w:val="0"/>
      <w:pStyle w:val="Reference"/>
      <w:lvlText w:val="[%1]"/>
      <w:lvlJc w:val="left"/>
      <w:pPr>
        <w:tabs>
          <w:tab w:val="num" w:pos="567"/>
        </w:tabs>
        <w:ind w:left="567" w:hanging="567"/>
      </w:pPr>
      <w:rPr>
        <w:color w:val="auto"/>
      </w:r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abstractNum w:abstractNumId="29" w15:restartNumberingAfterBreak="0">
    <w:nsid w:val="7F955AA9"/>
    <w:multiLevelType w:val="hybridMultilevel"/>
    <w:tmpl w:val="8E96B1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FBF0EF8"/>
    <w:multiLevelType w:val="hybridMultilevel"/>
    <w:tmpl w:val="5CDCDA4E"/>
    <w:lvl w:ilvl="0" w:tplc="BFF6D6DC">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432748564">
    <w:abstractNumId w:val="18"/>
  </w:num>
  <w:num w:numId="2" w16cid:durableId="132330686">
    <w:abstractNumId w:val="17"/>
  </w:num>
  <w:num w:numId="3" w16cid:durableId="1806850914">
    <w:abstractNumId w:val="14"/>
  </w:num>
  <w:num w:numId="4" w16cid:durableId="566231427">
    <w:abstractNumId w:val="26"/>
  </w:num>
  <w:num w:numId="5" w16cid:durableId="685520212">
    <w:abstractNumId w:val="10"/>
  </w:num>
  <w:num w:numId="6" w16cid:durableId="1497961453">
    <w:abstractNumId w:val="24"/>
  </w:num>
  <w:num w:numId="7" w16cid:durableId="1045106867">
    <w:abstractNumId w:val="20"/>
  </w:num>
  <w:num w:numId="8" w16cid:durableId="344333708">
    <w:abstractNumId w:val="5"/>
  </w:num>
  <w:num w:numId="9" w16cid:durableId="320893115">
    <w:abstractNumId w:val="28"/>
  </w:num>
  <w:num w:numId="10" w16cid:durableId="125978285">
    <w:abstractNumId w:val="16"/>
  </w:num>
  <w:num w:numId="11" w16cid:durableId="1715154057">
    <w:abstractNumId w:val="21"/>
  </w:num>
  <w:num w:numId="12" w16cid:durableId="2120954097">
    <w:abstractNumId w:val="19"/>
  </w:num>
  <w:num w:numId="13" w16cid:durableId="1641227614">
    <w:abstractNumId w:val="1"/>
  </w:num>
  <w:num w:numId="14" w16cid:durableId="69546833">
    <w:abstractNumId w:val="30"/>
  </w:num>
  <w:num w:numId="15" w16cid:durableId="1906069032">
    <w:abstractNumId w:val="12"/>
  </w:num>
  <w:num w:numId="16" w16cid:durableId="716468882">
    <w:abstractNumId w:val="11"/>
  </w:num>
  <w:num w:numId="17" w16cid:durableId="1351763630">
    <w:abstractNumId w:val="27"/>
  </w:num>
  <w:num w:numId="18" w16cid:durableId="1180049059">
    <w:abstractNumId w:val="9"/>
  </w:num>
  <w:num w:numId="19" w16cid:durableId="1519079767">
    <w:abstractNumId w:val="13"/>
  </w:num>
  <w:num w:numId="20" w16cid:durableId="320696928">
    <w:abstractNumId w:val="7"/>
  </w:num>
  <w:num w:numId="21" w16cid:durableId="894632226">
    <w:abstractNumId w:val="3"/>
  </w:num>
  <w:num w:numId="22" w16cid:durableId="1647079949">
    <w:abstractNumId w:val="2"/>
  </w:num>
  <w:num w:numId="23" w16cid:durableId="929511135">
    <w:abstractNumId w:val="0"/>
  </w:num>
  <w:num w:numId="24" w16cid:durableId="1293900157">
    <w:abstractNumId w:val="10"/>
  </w:num>
  <w:num w:numId="25" w16cid:durableId="2116056045">
    <w:abstractNumId w:val="25"/>
  </w:num>
  <w:num w:numId="26" w16cid:durableId="2047101393">
    <w:abstractNumId w:val="10"/>
  </w:num>
  <w:num w:numId="27" w16cid:durableId="1214582964">
    <w:abstractNumId w:val="15"/>
  </w:num>
  <w:num w:numId="28" w16cid:durableId="333923345">
    <w:abstractNumId w:val="15"/>
  </w:num>
  <w:num w:numId="29" w16cid:durableId="1994750933">
    <w:abstractNumId w:val="15"/>
  </w:num>
  <w:num w:numId="30" w16cid:durableId="54478388">
    <w:abstractNumId w:val="15"/>
  </w:num>
  <w:num w:numId="31" w16cid:durableId="242227601">
    <w:abstractNumId w:val="29"/>
  </w:num>
  <w:num w:numId="32" w16cid:durableId="263155045">
    <w:abstractNumId w:val="6"/>
  </w:num>
  <w:num w:numId="33" w16cid:durableId="1807166566">
    <w:abstractNumId w:val="4"/>
  </w:num>
  <w:num w:numId="34" w16cid:durableId="80372884">
    <w:abstractNumId w:val="23"/>
  </w:num>
  <w:num w:numId="35" w16cid:durableId="54086951">
    <w:abstractNumId w:val="15"/>
  </w:num>
  <w:num w:numId="36" w16cid:durableId="1499230732">
    <w:abstractNumId w:val="22"/>
  </w:num>
  <w:num w:numId="37" w16cid:durableId="645167160">
    <w:abstractNumId w:val="8"/>
  </w:num>
  <w:num w:numId="38" w16cid:durableId="929122012">
    <w:abstractNumId w:val="10"/>
  </w:num>
  <w:num w:numId="39" w16cid:durableId="1837647182">
    <w:abstractNumId w:val="10"/>
  </w:num>
  <w:num w:numId="40" w16cid:durableId="969827209">
    <w:abstractNumId w:val="10"/>
  </w:num>
  <w:num w:numId="41" w16cid:durableId="689570573">
    <w:abstractNumId w:val="10"/>
  </w:num>
  <w:num w:numId="42" w16cid:durableId="251361219">
    <w:abstractNumId w:val="10"/>
  </w:num>
  <w:num w:numId="43" w16cid:durableId="144712369">
    <w:abstractNumId w:val="10"/>
  </w:num>
  <w:num w:numId="44" w16cid:durableId="1883590447">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isplayHorizontalDrawingGridEvery w:val="2"/>
  <w:displayVerticalDrawingGridEvery w:val="2"/>
  <w:noPunctuationKerning/>
  <w:characterSpacingControl w:val="doNotCompress"/>
  <w:savePreviewPicture/>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E46"/>
    <w:rsid w:val="000061AE"/>
    <w:rsid w:val="00006363"/>
    <w:rsid w:val="00012368"/>
    <w:rsid w:val="00013EE8"/>
    <w:rsid w:val="00020AE3"/>
    <w:rsid w:val="000326C6"/>
    <w:rsid w:val="00035046"/>
    <w:rsid w:val="00035E2C"/>
    <w:rsid w:val="0003690B"/>
    <w:rsid w:val="00042023"/>
    <w:rsid w:val="000448DC"/>
    <w:rsid w:val="000617AF"/>
    <w:rsid w:val="00066641"/>
    <w:rsid w:val="00071DE7"/>
    <w:rsid w:val="000720B0"/>
    <w:rsid w:val="00073E04"/>
    <w:rsid w:val="00090287"/>
    <w:rsid w:val="000963E4"/>
    <w:rsid w:val="000A2404"/>
    <w:rsid w:val="000A4285"/>
    <w:rsid w:val="000B451C"/>
    <w:rsid w:val="000B6222"/>
    <w:rsid w:val="000C36FE"/>
    <w:rsid w:val="000C4183"/>
    <w:rsid w:val="000C433B"/>
    <w:rsid w:val="000D2CC8"/>
    <w:rsid w:val="000D5B34"/>
    <w:rsid w:val="000F7BDD"/>
    <w:rsid w:val="00103A49"/>
    <w:rsid w:val="001062AD"/>
    <w:rsid w:val="001214BB"/>
    <w:rsid w:val="001312A5"/>
    <w:rsid w:val="00136C66"/>
    <w:rsid w:val="001456F9"/>
    <w:rsid w:val="001530DB"/>
    <w:rsid w:val="00161222"/>
    <w:rsid w:val="001640BA"/>
    <w:rsid w:val="0017286B"/>
    <w:rsid w:val="001869FA"/>
    <w:rsid w:val="00196AD2"/>
    <w:rsid w:val="001A1A0B"/>
    <w:rsid w:val="001A49EF"/>
    <w:rsid w:val="001B288E"/>
    <w:rsid w:val="001B48EF"/>
    <w:rsid w:val="001B5A2E"/>
    <w:rsid w:val="001C2E91"/>
    <w:rsid w:val="001D0A1A"/>
    <w:rsid w:val="001D442C"/>
    <w:rsid w:val="001D6554"/>
    <w:rsid w:val="001F0C73"/>
    <w:rsid w:val="001F1E1C"/>
    <w:rsid w:val="001F2CC2"/>
    <w:rsid w:val="001F4164"/>
    <w:rsid w:val="001F59A2"/>
    <w:rsid w:val="00202455"/>
    <w:rsid w:val="0020448E"/>
    <w:rsid w:val="00213D7B"/>
    <w:rsid w:val="00214180"/>
    <w:rsid w:val="002220AF"/>
    <w:rsid w:val="00222436"/>
    <w:rsid w:val="002238D3"/>
    <w:rsid w:val="00237B09"/>
    <w:rsid w:val="00246733"/>
    <w:rsid w:val="00246B62"/>
    <w:rsid w:val="0027266A"/>
    <w:rsid w:val="00281AEA"/>
    <w:rsid w:val="00284A71"/>
    <w:rsid w:val="00292252"/>
    <w:rsid w:val="00295950"/>
    <w:rsid w:val="002A2D32"/>
    <w:rsid w:val="002C74B9"/>
    <w:rsid w:val="002D44D9"/>
    <w:rsid w:val="002F1857"/>
    <w:rsid w:val="002F524A"/>
    <w:rsid w:val="00310551"/>
    <w:rsid w:val="0031248D"/>
    <w:rsid w:val="00314D8E"/>
    <w:rsid w:val="00316557"/>
    <w:rsid w:val="00317171"/>
    <w:rsid w:val="00322124"/>
    <w:rsid w:val="00330CED"/>
    <w:rsid w:val="003320B1"/>
    <w:rsid w:val="00342554"/>
    <w:rsid w:val="0035181A"/>
    <w:rsid w:val="003549EC"/>
    <w:rsid w:val="00375209"/>
    <w:rsid w:val="00376337"/>
    <w:rsid w:val="00383654"/>
    <w:rsid w:val="00384817"/>
    <w:rsid w:val="003A046C"/>
    <w:rsid w:val="003A42B0"/>
    <w:rsid w:val="003A4C22"/>
    <w:rsid w:val="003A643F"/>
    <w:rsid w:val="003A6D35"/>
    <w:rsid w:val="003A6ECF"/>
    <w:rsid w:val="003B62E2"/>
    <w:rsid w:val="003B6B45"/>
    <w:rsid w:val="003C6CCB"/>
    <w:rsid w:val="003D7319"/>
    <w:rsid w:val="003F05B3"/>
    <w:rsid w:val="003F72D8"/>
    <w:rsid w:val="004109A7"/>
    <w:rsid w:val="00427332"/>
    <w:rsid w:val="00431168"/>
    <w:rsid w:val="00434218"/>
    <w:rsid w:val="004377CC"/>
    <w:rsid w:val="00443234"/>
    <w:rsid w:val="0045530F"/>
    <w:rsid w:val="00456197"/>
    <w:rsid w:val="00467AFB"/>
    <w:rsid w:val="004749D5"/>
    <w:rsid w:val="004771A6"/>
    <w:rsid w:val="00484C7F"/>
    <w:rsid w:val="00487DF5"/>
    <w:rsid w:val="00492E55"/>
    <w:rsid w:val="004A4497"/>
    <w:rsid w:val="004D2991"/>
    <w:rsid w:val="004E615E"/>
    <w:rsid w:val="004E7821"/>
    <w:rsid w:val="004F2F5F"/>
    <w:rsid w:val="004F46B7"/>
    <w:rsid w:val="004F75BD"/>
    <w:rsid w:val="00506C25"/>
    <w:rsid w:val="00514BA3"/>
    <w:rsid w:val="005172A7"/>
    <w:rsid w:val="005225A9"/>
    <w:rsid w:val="00533507"/>
    <w:rsid w:val="00535A8F"/>
    <w:rsid w:val="0054092F"/>
    <w:rsid w:val="00541583"/>
    <w:rsid w:val="00546EAB"/>
    <w:rsid w:val="005513E2"/>
    <w:rsid w:val="00553ABB"/>
    <w:rsid w:val="005628A9"/>
    <w:rsid w:val="00563A40"/>
    <w:rsid w:val="00563AB6"/>
    <w:rsid w:val="0056596C"/>
    <w:rsid w:val="005669E1"/>
    <w:rsid w:val="00572317"/>
    <w:rsid w:val="00576605"/>
    <w:rsid w:val="0058712B"/>
    <w:rsid w:val="005874AB"/>
    <w:rsid w:val="00594806"/>
    <w:rsid w:val="005A36C0"/>
    <w:rsid w:val="005B0B4F"/>
    <w:rsid w:val="005C653F"/>
    <w:rsid w:val="005C6948"/>
    <w:rsid w:val="005D4695"/>
    <w:rsid w:val="005D490C"/>
    <w:rsid w:val="005E009A"/>
    <w:rsid w:val="005E0AAB"/>
    <w:rsid w:val="005E281F"/>
    <w:rsid w:val="005E5EA2"/>
    <w:rsid w:val="005E62A8"/>
    <w:rsid w:val="005F74CB"/>
    <w:rsid w:val="006038F6"/>
    <w:rsid w:val="00611401"/>
    <w:rsid w:val="00611D0D"/>
    <w:rsid w:val="00616816"/>
    <w:rsid w:val="006249F8"/>
    <w:rsid w:val="006277E5"/>
    <w:rsid w:val="00640711"/>
    <w:rsid w:val="00642E99"/>
    <w:rsid w:val="0064517E"/>
    <w:rsid w:val="006521FF"/>
    <w:rsid w:val="006544BD"/>
    <w:rsid w:val="006546D8"/>
    <w:rsid w:val="0065657F"/>
    <w:rsid w:val="006720A5"/>
    <w:rsid w:val="00673BC8"/>
    <w:rsid w:val="00680C9A"/>
    <w:rsid w:val="006909A4"/>
    <w:rsid w:val="006A04A7"/>
    <w:rsid w:val="006A24C2"/>
    <w:rsid w:val="006A6D60"/>
    <w:rsid w:val="006B3B4D"/>
    <w:rsid w:val="006C55C7"/>
    <w:rsid w:val="006D5B03"/>
    <w:rsid w:val="006D5FFC"/>
    <w:rsid w:val="006E4101"/>
    <w:rsid w:val="006F4582"/>
    <w:rsid w:val="006F45EE"/>
    <w:rsid w:val="006F761D"/>
    <w:rsid w:val="0070590A"/>
    <w:rsid w:val="007157DC"/>
    <w:rsid w:val="00717013"/>
    <w:rsid w:val="007239EC"/>
    <w:rsid w:val="00724E49"/>
    <w:rsid w:val="0072635F"/>
    <w:rsid w:val="00731209"/>
    <w:rsid w:val="007350E7"/>
    <w:rsid w:val="00737E90"/>
    <w:rsid w:val="00740DBF"/>
    <w:rsid w:val="00741031"/>
    <w:rsid w:val="00741A33"/>
    <w:rsid w:val="00742B84"/>
    <w:rsid w:val="00743688"/>
    <w:rsid w:val="007472EF"/>
    <w:rsid w:val="00750480"/>
    <w:rsid w:val="007550EE"/>
    <w:rsid w:val="0075625F"/>
    <w:rsid w:val="00771037"/>
    <w:rsid w:val="00772D07"/>
    <w:rsid w:val="00780039"/>
    <w:rsid w:val="00785501"/>
    <w:rsid w:val="0079067F"/>
    <w:rsid w:val="00791298"/>
    <w:rsid w:val="0079668A"/>
    <w:rsid w:val="007A45EA"/>
    <w:rsid w:val="007B3CB2"/>
    <w:rsid w:val="007C5373"/>
    <w:rsid w:val="007D2D9F"/>
    <w:rsid w:val="007E0F55"/>
    <w:rsid w:val="007E1CC1"/>
    <w:rsid w:val="007F1307"/>
    <w:rsid w:val="007F7B76"/>
    <w:rsid w:val="0081009F"/>
    <w:rsid w:val="008155BF"/>
    <w:rsid w:val="0082253C"/>
    <w:rsid w:val="00823C47"/>
    <w:rsid w:val="00824E24"/>
    <w:rsid w:val="00831460"/>
    <w:rsid w:val="00833433"/>
    <w:rsid w:val="00854F0A"/>
    <w:rsid w:val="00857013"/>
    <w:rsid w:val="008869F0"/>
    <w:rsid w:val="0089079E"/>
    <w:rsid w:val="0089456E"/>
    <w:rsid w:val="008A0704"/>
    <w:rsid w:val="008B6F6B"/>
    <w:rsid w:val="008D13C3"/>
    <w:rsid w:val="008D77A3"/>
    <w:rsid w:val="008E4264"/>
    <w:rsid w:val="008F44A1"/>
    <w:rsid w:val="008F4E08"/>
    <w:rsid w:val="008F5CA3"/>
    <w:rsid w:val="009325CC"/>
    <w:rsid w:val="00933024"/>
    <w:rsid w:val="00934220"/>
    <w:rsid w:val="00935524"/>
    <w:rsid w:val="00953D54"/>
    <w:rsid w:val="009603C3"/>
    <w:rsid w:val="00961191"/>
    <w:rsid w:val="00965047"/>
    <w:rsid w:val="00965526"/>
    <w:rsid w:val="00966BB2"/>
    <w:rsid w:val="0097176E"/>
    <w:rsid w:val="00987090"/>
    <w:rsid w:val="00987527"/>
    <w:rsid w:val="009A1A77"/>
    <w:rsid w:val="009B2EE3"/>
    <w:rsid w:val="009B33F5"/>
    <w:rsid w:val="009C20FD"/>
    <w:rsid w:val="009C28DF"/>
    <w:rsid w:val="009C6787"/>
    <w:rsid w:val="009D1703"/>
    <w:rsid w:val="009D7C4E"/>
    <w:rsid w:val="009E6F97"/>
    <w:rsid w:val="00A026C4"/>
    <w:rsid w:val="00A04B75"/>
    <w:rsid w:val="00A21460"/>
    <w:rsid w:val="00A21585"/>
    <w:rsid w:val="00A30E24"/>
    <w:rsid w:val="00A31E26"/>
    <w:rsid w:val="00A358DD"/>
    <w:rsid w:val="00A36AA7"/>
    <w:rsid w:val="00A455E6"/>
    <w:rsid w:val="00A459A7"/>
    <w:rsid w:val="00A46ADF"/>
    <w:rsid w:val="00A649BB"/>
    <w:rsid w:val="00A6699C"/>
    <w:rsid w:val="00A67F9E"/>
    <w:rsid w:val="00A74F04"/>
    <w:rsid w:val="00A850A1"/>
    <w:rsid w:val="00A85915"/>
    <w:rsid w:val="00A874AB"/>
    <w:rsid w:val="00A920E4"/>
    <w:rsid w:val="00A93CC5"/>
    <w:rsid w:val="00A97352"/>
    <w:rsid w:val="00A97EE1"/>
    <w:rsid w:val="00AC72EE"/>
    <w:rsid w:val="00AC78C8"/>
    <w:rsid w:val="00AD09DE"/>
    <w:rsid w:val="00AE04EB"/>
    <w:rsid w:val="00AE1490"/>
    <w:rsid w:val="00AE24A0"/>
    <w:rsid w:val="00AE442E"/>
    <w:rsid w:val="00AE5510"/>
    <w:rsid w:val="00AF0223"/>
    <w:rsid w:val="00B04A9F"/>
    <w:rsid w:val="00B065F1"/>
    <w:rsid w:val="00B1475A"/>
    <w:rsid w:val="00B21771"/>
    <w:rsid w:val="00B575C6"/>
    <w:rsid w:val="00B61B27"/>
    <w:rsid w:val="00B667C8"/>
    <w:rsid w:val="00B66A6C"/>
    <w:rsid w:val="00B70204"/>
    <w:rsid w:val="00B736CD"/>
    <w:rsid w:val="00B83160"/>
    <w:rsid w:val="00B9348F"/>
    <w:rsid w:val="00B95E01"/>
    <w:rsid w:val="00B97149"/>
    <w:rsid w:val="00BA41DB"/>
    <w:rsid w:val="00BC081F"/>
    <w:rsid w:val="00BC2FDE"/>
    <w:rsid w:val="00BD2C00"/>
    <w:rsid w:val="00BD3E46"/>
    <w:rsid w:val="00BD74C3"/>
    <w:rsid w:val="00BE621C"/>
    <w:rsid w:val="00BE6466"/>
    <w:rsid w:val="00BF19D9"/>
    <w:rsid w:val="00BF5B56"/>
    <w:rsid w:val="00C05689"/>
    <w:rsid w:val="00C0611B"/>
    <w:rsid w:val="00C24F6F"/>
    <w:rsid w:val="00C32089"/>
    <w:rsid w:val="00C45899"/>
    <w:rsid w:val="00C51068"/>
    <w:rsid w:val="00C570D4"/>
    <w:rsid w:val="00C61359"/>
    <w:rsid w:val="00C72238"/>
    <w:rsid w:val="00C86456"/>
    <w:rsid w:val="00C96573"/>
    <w:rsid w:val="00CA2079"/>
    <w:rsid w:val="00CA5928"/>
    <w:rsid w:val="00CB0639"/>
    <w:rsid w:val="00CB1802"/>
    <w:rsid w:val="00CB4818"/>
    <w:rsid w:val="00CB4C51"/>
    <w:rsid w:val="00CB5755"/>
    <w:rsid w:val="00CB6055"/>
    <w:rsid w:val="00CC493E"/>
    <w:rsid w:val="00CC5B47"/>
    <w:rsid w:val="00CE1B00"/>
    <w:rsid w:val="00CE1C38"/>
    <w:rsid w:val="00CF0F63"/>
    <w:rsid w:val="00CF6113"/>
    <w:rsid w:val="00D026F8"/>
    <w:rsid w:val="00D15391"/>
    <w:rsid w:val="00D16DCD"/>
    <w:rsid w:val="00D17BB6"/>
    <w:rsid w:val="00D303AC"/>
    <w:rsid w:val="00D30EF0"/>
    <w:rsid w:val="00D318D8"/>
    <w:rsid w:val="00D44A56"/>
    <w:rsid w:val="00D50916"/>
    <w:rsid w:val="00D632A5"/>
    <w:rsid w:val="00D668D5"/>
    <w:rsid w:val="00D71089"/>
    <w:rsid w:val="00D7409E"/>
    <w:rsid w:val="00D802A6"/>
    <w:rsid w:val="00D90F52"/>
    <w:rsid w:val="00D92E6A"/>
    <w:rsid w:val="00D94DF9"/>
    <w:rsid w:val="00D95374"/>
    <w:rsid w:val="00DA46F1"/>
    <w:rsid w:val="00DA6E53"/>
    <w:rsid w:val="00DB768F"/>
    <w:rsid w:val="00DC1FFC"/>
    <w:rsid w:val="00DD0E21"/>
    <w:rsid w:val="00DD14A6"/>
    <w:rsid w:val="00DE18F6"/>
    <w:rsid w:val="00DF5ACE"/>
    <w:rsid w:val="00DF661E"/>
    <w:rsid w:val="00E0052A"/>
    <w:rsid w:val="00E050D7"/>
    <w:rsid w:val="00E240F1"/>
    <w:rsid w:val="00E30008"/>
    <w:rsid w:val="00E314D3"/>
    <w:rsid w:val="00E36A0C"/>
    <w:rsid w:val="00E53013"/>
    <w:rsid w:val="00E57580"/>
    <w:rsid w:val="00E734B8"/>
    <w:rsid w:val="00E77503"/>
    <w:rsid w:val="00E80BA5"/>
    <w:rsid w:val="00E81B20"/>
    <w:rsid w:val="00E87EAD"/>
    <w:rsid w:val="00E92DE1"/>
    <w:rsid w:val="00E95878"/>
    <w:rsid w:val="00E967A9"/>
    <w:rsid w:val="00EA05AC"/>
    <w:rsid w:val="00EA239E"/>
    <w:rsid w:val="00EA29A9"/>
    <w:rsid w:val="00EA7AF5"/>
    <w:rsid w:val="00EA7D34"/>
    <w:rsid w:val="00EB2A17"/>
    <w:rsid w:val="00EC08FD"/>
    <w:rsid w:val="00EC15D1"/>
    <w:rsid w:val="00EC7252"/>
    <w:rsid w:val="00EC72ED"/>
    <w:rsid w:val="00EC7F69"/>
    <w:rsid w:val="00ED1DF3"/>
    <w:rsid w:val="00ED3506"/>
    <w:rsid w:val="00ED6F41"/>
    <w:rsid w:val="00ED7D51"/>
    <w:rsid w:val="00EE12A5"/>
    <w:rsid w:val="00EF192D"/>
    <w:rsid w:val="00EF1DAB"/>
    <w:rsid w:val="00EF394F"/>
    <w:rsid w:val="00EF586B"/>
    <w:rsid w:val="00F12A55"/>
    <w:rsid w:val="00F51406"/>
    <w:rsid w:val="00F52ED9"/>
    <w:rsid w:val="00F64487"/>
    <w:rsid w:val="00F653FB"/>
    <w:rsid w:val="00F70F8C"/>
    <w:rsid w:val="00F738AF"/>
    <w:rsid w:val="00F90174"/>
    <w:rsid w:val="00F95638"/>
    <w:rsid w:val="00FA6C17"/>
    <w:rsid w:val="00FD7592"/>
    <w:rsid w:val="00FE0AD6"/>
    <w:rsid w:val="00FE5272"/>
    <w:rsid w:val="00FF0778"/>
    <w:rsid w:val="00FF52F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C94C793"/>
  <w15:docId w15:val="{9E2DEFBE-68BB-49CC-ABB3-18F0E2FB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pPr>
    <w:rPr>
      <w:rFonts w:ascii="Arial" w:hAnsi="Arial" w:cs="Arial"/>
      <w:sz w:val="22"/>
      <w:szCs w:val="24"/>
      <w:lang w:val="en-GB" w:eastAsia="en-US"/>
    </w:rPr>
  </w:style>
  <w:style w:type="paragraph" w:styleId="Heading1">
    <w:name w:val="heading 1"/>
    <w:basedOn w:val="BodyText"/>
    <w:next w:val="BodyText"/>
    <w:qFormat/>
    <w:pPr>
      <w:keepNext/>
      <w:keepLines/>
      <w:numPr>
        <w:numId w:val="5"/>
      </w:numPr>
      <w:spacing w:before="360" w:after="200"/>
      <w:jc w:val="left"/>
      <w:outlineLvl w:val="0"/>
    </w:pPr>
    <w:rPr>
      <w:rFonts w:ascii="Arial Bold" w:hAnsi="Arial Bold"/>
      <w:b/>
      <w:caps/>
      <w:sz w:val="24"/>
    </w:rPr>
  </w:style>
  <w:style w:type="paragraph" w:styleId="Heading2">
    <w:name w:val="heading 2"/>
    <w:basedOn w:val="Heading1"/>
    <w:next w:val="BodyText"/>
    <w:link w:val="Heading2Char"/>
    <w:qFormat/>
    <w:pPr>
      <w:numPr>
        <w:ilvl w:val="1"/>
      </w:numPr>
      <w:outlineLvl w:val="1"/>
    </w:pPr>
    <w:rPr>
      <w:sz w:val="22"/>
    </w:rPr>
  </w:style>
  <w:style w:type="paragraph" w:styleId="Heading3">
    <w:name w:val="heading 3"/>
    <w:basedOn w:val="Heading2"/>
    <w:next w:val="BodyText"/>
    <w:qFormat/>
    <w:pPr>
      <w:numPr>
        <w:ilvl w:val="0"/>
        <w:numId w:val="0"/>
      </w:numPr>
      <w:spacing w:before="280"/>
      <w:outlineLvl w:val="2"/>
    </w:pPr>
    <w:rPr>
      <w:caps w:val="0"/>
    </w:rPr>
  </w:style>
  <w:style w:type="paragraph" w:styleId="Heading4">
    <w:name w:val="heading 4"/>
    <w:basedOn w:val="Heading3"/>
    <w:next w:val="BodyText"/>
    <w:qFormat/>
    <w:rsid w:val="00A67F9E"/>
    <w:pPr>
      <w:numPr>
        <w:numId w:val="27"/>
      </w:numPr>
      <w:outlineLvl w:val="3"/>
    </w:pPr>
  </w:style>
  <w:style w:type="paragraph" w:styleId="Heading5">
    <w:name w:val="heading 5"/>
    <w:basedOn w:val="Heading4"/>
    <w:next w:val="BodyText"/>
    <w:qFormat/>
    <w:pPr>
      <w:numPr>
        <w:ilvl w:val="4"/>
      </w:numPr>
      <w:outlineLvl w:val="4"/>
    </w:pPr>
  </w:style>
  <w:style w:type="paragraph" w:styleId="Heading6">
    <w:name w:val="heading 6"/>
    <w:aliases w:val="Doc Title bold"/>
    <w:basedOn w:val="Heading5"/>
    <w:next w:val="BodyText2"/>
    <w:qFormat/>
    <w:pPr>
      <w:keepNext w:val="0"/>
      <w:numPr>
        <w:ilvl w:val="5"/>
      </w:numPr>
      <w:spacing w:before="0" w:after="120"/>
      <w:jc w:val="both"/>
      <w:outlineLvl w:val="5"/>
    </w:pPr>
    <w:rPr>
      <w:rFonts w:ascii="Arial" w:hAnsi="Arial"/>
      <w:b w:val="0"/>
    </w:rPr>
  </w:style>
  <w:style w:type="paragraph" w:styleId="Heading7">
    <w:name w:val="heading 7"/>
    <w:basedOn w:val="Heading6"/>
    <w:next w:val="BodyText3"/>
    <w:qFormat/>
    <w:rsid w:val="00A31E26"/>
    <w:pPr>
      <w:numPr>
        <w:ilvl w:val="6"/>
      </w:numPr>
      <w:tabs>
        <w:tab w:val="clear" w:pos="907"/>
        <w:tab w:val="clear" w:pos="1304"/>
        <w:tab w:val="clear" w:pos="1701"/>
        <w:tab w:val="clear" w:pos="2098"/>
        <w:tab w:val="clear" w:pos="2494"/>
        <w:tab w:val="clear" w:pos="2891"/>
        <w:tab w:val="clear" w:pos="3288"/>
        <w:tab w:val="clear" w:pos="3685"/>
        <w:tab w:val="clear" w:pos="4082"/>
        <w:tab w:val="clear" w:pos="4479"/>
        <w:tab w:val="clear" w:pos="10205"/>
      </w:tabs>
      <w:ind w:left="510"/>
      <w:outlineLvl w:val="6"/>
    </w:pPr>
  </w:style>
  <w:style w:type="paragraph" w:styleId="Heading8">
    <w:name w:val="heading 8"/>
    <w:basedOn w:val="Heading7"/>
    <w:qFormat/>
    <w:rsid w:val="00A31E26"/>
    <w:pPr>
      <w:numPr>
        <w:ilvl w:val="7"/>
      </w:numPr>
      <w:ind w:left="397"/>
      <w:outlineLvl w:val="7"/>
    </w:pPr>
  </w:style>
  <w:style w:type="paragraph" w:styleId="Heading9">
    <w:name w:val="heading 9"/>
    <w:basedOn w:val="Heading8"/>
    <w:qFormat/>
    <w:rsid w:val="00D50916"/>
    <w:pPr>
      <w:numPr>
        <w:ilvl w:val="8"/>
      </w:numPr>
      <w:ind w:left="111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jc w:val="both"/>
    </w:pPr>
    <w:rPr>
      <w:rFonts w:ascii="Arial" w:hAnsi="Arial" w:cs="Arial"/>
      <w:sz w:val="22"/>
      <w:lang w:val="en-GB" w:eastAsia="en-US"/>
    </w:rPr>
  </w:style>
  <w:style w:type="character" w:customStyle="1" w:styleId="BodyTextChar">
    <w:name w:val="Body Text Char"/>
    <w:link w:val="BodyText"/>
    <w:rsid w:val="009D1703"/>
    <w:rPr>
      <w:rFonts w:ascii="Arial" w:hAnsi="Arial" w:cs="Arial"/>
      <w:sz w:val="22"/>
      <w:lang w:val="en-GB" w:eastAsia="en-US"/>
    </w:rPr>
  </w:style>
  <w:style w:type="character" w:customStyle="1" w:styleId="Heading2Char">
    <w:name w:val="Heading 2 Char"/>
    <w:link w:val="Heading2"/>
    <w:rsid w:val="003B6B45"/>
    <w:rPr>
      <w:rFonts w:ascii="Arial Bold" w:hAnsi="Arial Bold" w:cs="Arial"/>
      <w:b/>
      <w:caps/>
      <w:sz w:val="22"/>
      <w:lang w:val="en-GB" w:eastAsia="en-US"/>
    </w:rPr>
  </w:style>
  <w:style w:type="paragraph" w:styleId="BodyText2">
    <w:name w:val="Body Text 2"/>
    <w:basedOn w:val="BodyTextIndent"/>
  </w:style>
  <w:style w:type="paragraph" w:styleId="BodyTextIndent">
    <w:name w:val="Body Text Indent"/>
    <w:basedOn w:val="BodyText"/>
    <w:pPr>
      <w:ind w:left="397"/>
    </w:pPr>
  </w:style>
  <w:style w:type="paragraph" w:styleId="BodyText3">
    <w:name w:val="Body Text 3"/>
    <w:basedOn w:val="BodyTextIndent2"/>
  </w:style>
  <w:style w:type="paragraph" w:styleId="BodyTextIndent2">
    <w:name w:val="Body Text Indent 2"/>
    <w:basedOn w:val="BodyText"/>
    <w:pPr>
      <w:ind w:left="907"/>
    </w:pPr>
  </w:style>
  <w:style w:type="paragraph" w:customStyle="1" w:styleId="Appendix1">
    <w:name w:val="Appendix 1"/>
    <w:basedOn w:val="BodyText"/>
    <w:next w:val="BodyText"/>
    <w:pPr>
      <w:keepNext/>
      <w:keepLines/>
      <w:pageBreakBefore/>
      <w:numPr>
        <w:numId w:val="1"/>
      </w:numPr>
      <w:spacing w:after="200"/>
      <w:jc w:val="center"/>
      <w:outlineLvl w:val="0"/>
    </w:pPr>
    <w:rPr>
      <w:rFonts w:ascii="Arial Bold" w:hAnsi="Arial Bold"/>
      <w:b/>
      <w:caps/>
      <w:sz w:val="24"/>
    </w:rPr>
  </w:style>
  <w:style w:type="paragraph" w:customStyle="1" w:styleId="Appendix2">
    <w:name w:val="Appendix 2"/>
    <w:basedOn w:val="Appendix1"/>
    <w:next w:val="BodyText"/>
    <w:pPr>
      <w:pageBreakBefore w:val="0"/>
      <w:numPr>
        <w:ilvl w:val="1"/>
      </w:numPr>
      <w:spacing w:before="360"/>
      <w:jc w:val="left"/>
      <w:outlineLvl w:val="1"/>
    </w:pPr>
    <w:rPr>
      <w:sz w:val="22"/>
    </w:rPr>
  </w:style>
  <w:style w:type="paragraph" w:customStyle="1" w:styleId="Appendix3">
    <w:name w:val="Appendix 3"/>
    <w:basedOn w:val="Appendix2"/>
    <w:next w:val="BodyText"/>
    <w:pPr>
      <w:numPr>
        <w:ilvl w:val="2"/>
      </w:numPr>
      <w:spacing w:before="280"/>
      <w:outlineLvl w:val="2"/>
    </w:pPr>
    <w:rPr>
      <w:caps w:val="0"/>
    </w:rPr>
  </w:style>
  <w:style w:type="paragraph" w:customStyle="1" w:styleId="Appendix4">
    <w:name w:val="Appendix 4"/>
    <w:basedOn w:val="Appendix3"/>
    <w:next w:val="BodyText"/>
    <w:pPr>
      <w:numPr>
        <w:ilvl w:val="3"/>
      </w:numPr>
      <w:outlineLvl w:val="3"/>
    </w:pPr>
  </w:style>
  <w:style w:type="paragraph" w:customStyle="1" w:styleId="Appendix5">
    <w:name w:val="Appendix 5"/>
    <w:basedOn w:val="Appendix4"/>
    <w:next w:val="BodyText"/>
    <w:pPr>
      <w:numPr>
        <w:ilvl w:val="4"/>
      </w:numPr>
      <w:outlineLvl w:val="4"/>
    </w:pPr>
  </w:style>
  <w:style w:type="paragraph" w:customStyle="1" w:styleId="Appendix6">
    <w:name w:val="Appendix 6"/>
    <w:basedOn w:val="Appendix5"/>
    <w:next w:val="BodyText2"/>
    <w:pPr>
      <w:keepNext w:val="0"/>
      <w:numPr>
        <w:ilvl w:val="5"/>
      </w:numPr>
      <w:spacing w:before="0" w:after="120"/>
      <w:jc w:val="both"/>
      <w:outlineLvl w:val="5"/>
    </w:pPr>
    <w:rPr>
      <w:rFonts w:ascii="Arial" w:hAnsi="Arial"/>
      <w:b w:val="0"/>
    </w:rPr>
  </w:style>
  <w:style w:type="paragraph" w:customStyle="1" w:styleId="Appendix7">
    <w:name w:val="Appendix 7"/>
    <w:basedOn w:val="Appendix6"/>
    <w:next w:val="BodyText3"/>
    <w:pPr>
      <w:numPr>
        <w:ilvl w:val="6"/>
      </w:numPr>
      <w:outlineLvl w:val="6"/>
    </w:pPr>
  </w:style>
  <w:style w:type="paragraph" w:customStyle="1" w:styleId="Appendix8">
    <w:name w:val="Appendix 8"/>
    <w:basedOn w:val="Appendix7"/>
    <w:pPr>
      <w:numPr>
        <w:ilvl w:val="7"/>
      </w:numPr>
      <w:outlineLvl w:val="7"/>
    </w:pPr>
  </w:style>
  <w:style w:type="paragraph" w:customStyle="1" w:styleId="Appendix9">
    <w:name w:val="Appendix 9"/>
    <w:basedOn w:val="Appendix8"/>
    <w:pPr>
      <w:numPr>
        <w:ilvl w:val="8"/>
      </w:numPr>
      <w:outlineLvl w:val="8"/>
    </w:pPr>
  </w:style>
  <w:style w:type="paragraph" w:customStyle="1" w:styleId="Bullet1">
    <w:name w:val="Bullet 1"/>
    <w:basedOn w:val="BodyText"/>
    <w:pPr>
      <w:numPr>
        <w:numId w:val="3"/>
      </w:numPr>
      <w:tabs>
        <w:tab w:val="left" w:pos="397"/>
      </w:tabs>
    </w:pPr>
  </w:style>
  <w:style w:type="paragraph" w:customStyle="1" w:styleId="Bullet1Indent">
    <w:name w:val="Bullet 1 Indent"/>
    <w:basedOn w:val="BodyText"/>
    <w:pPr>
      <w:numPr>
        <w:numId w:val="4"/>
      </w:numPr>
      <w:tabs>
        <w:tab w:val="left" w:pos="907"/>
      </w:tabs>
    </w:pPr>
  </w:style>
  <w:style w:type="paragraph" w:customStyle="1" w:styleId="Bullet2">
    <w:name w:val="Bullet 2"/>
    <w:basedOn w:val="Bullet1"/>
    <w:pPr>
      <w:numPr>
        <w:ilvl w:val="1"/>
      </w:numPr>
      <w:tabs>
        <w:tab w:val="left" w:pos="907"/>
      </w:tabs>
    </w:pPr>
  </w:style>
  <w:style w:type="paragraph" w:customStyle="1" w:styleId="Bullet2Indent">
    <w:name w:val="Bullet 2 Indent"/>
    <w:basedOn w:val="Bullet1Indent"/>
    <w:pPr>
      <w:numPr>
        <w:ilvl w:val="1"/>
      </w:numPr>
      <w:tabs>
        <w:tab w:val="left" w:pos="1304"/>
      </w:tabs>
    </w:pPr>
  </w:style>
  <w:style w:type="paragraph" w:customStyle="1" w:styleId="Bullet3">
    <w:name w:val="Bullet 3"/>
    <w:basedOn w:val="Bullet2"/>
    <w:pPr>
      <w:numPr>
        <w:ilvl w:val="2"/>
      </w:numPr>
      <w:tabs>
        <w:tab w:val="left" w:pos="1304"/>
      </w:tabs>
    </w:pPr>
  </w:style>
  <w:style w:type="paragraph" w:customStyle="1" w:styleId="Bullet3Indent">
    <w:name w:val="Bullet 3 Indent"/>
    <w:basedOn w:val="Bullet2Indent"/>
    <w:pPr>
      <w:numPr>
        <w:ilvl w:val="2"/>
      </w:numPr>
      <w:tabs>
        <w:tab w:val="left" w:pos="1701"/>
      </w:tabs>
    </w:pPr>
  </w:style>
  <w:style w:type="paragraph" w:customStyle="1" w:styleId="Bullet4">
    <w:name w:val="Bullet 4"/>
    <w:basedOn w:val="Bullet3"/>
    <w:pPr>
      <w:numPr>
        <w:ilvl w:val="3"/>
      </w:numPr>
      <w:tabs>
        <w:tab w:val="left" w:pos="1701"/>
      </w:tabs>
    </w:pPr>
  </w:style>
  <w:style w:type="paragraph" w:customStyle="1" w:styleId="Bullet4Indent">
    <w:name w:val="Bullet 4 Indent"/>
    <w:basedOn w:val="Bullet3Indent"/>
    <w:pPr>
      <w:numPr>
        <w:ilvl w:val="3"/>
      </w:numPr>
      <w:tabs>
        <w:tab w:val="left" w:pos="2098"/>
      </w:tabs>
    </w:pPr>
  </w:style>
  <w:style w:type="paragraph" w:customStyle="1" w:styleId="Bullet5">
    <w:name w:val="Bullet 5"/>
    <w:basedOn w:val="Bullet4"/>
    <w:pPr>
      <w:numPr>
        <w:ilvl w:val="4"/>
      </w:numPr>
      <w:tabs>
        <w:tab w:val="left" w:pos="2098"/>
      </w:tabs>
    </w:pPr>
  </w:style>
  <w:style w:type="paragraph" w:customStyle="1" w:styleId="Bullet5Indent">
    <w:name w:val="Bullet 5 Indent"/>
    <w:basedOn w:val="Bullet4Indent"/>
    <w:pPr>
      <w:numPr>
        <w:ilvl w:val="4"/>
      </w:numPr>
      <w:tabs>
        <w:tab w:val="left" w:pos="2494"/>
      </w:tabs>
      <w:ind w:hanging="397"/>
    </w:pPr>
  </w:style>
  <w:style w:type="paragraph" w:customStyle="1" w:styleId="Bullet6">
    <w:name w:val="Bullet 6"/>
    <w:basedOn w:val="Bullet5"/>
    <w:pPr>
      <w:numPr>
        <w:ilvl w:val="5"/>
      </w:numPr>
      <w:tabs>
        <w:tab w:val="left" w:pos="2494"/>
      </w:tabs>
      <w:ind w:hanging="397"/>
    </w:pPr>
  </w:style>
  <w:style w:type="paragraph" w:customStyle="1" w:styleId="Bullet6Indent">
    <w:name w:val="Bullet 6 Indent"/>
    <w:basedOn w:val="Bullet5Indent"/>
    <w:pPr>
      <w:numPr>
        <w:ilvl w:val="5"/>
      </w:numPr>
      <w:tabs>
        <w:tab w:val="left" w:pos="2891"/>
      </w:tabs>
    </w:pPr>
  </w:style>
  <w:style w:type="paragraph" w:customStyle="1" w:styleId="CaptionTable">
    <w:name w:val="Caption Table"/>
    <w:basedOn w:val="Caption"/>
    <w:next w:val="BodyText"/>
    <w:pPr>
      <w:keepNext/>
      <w:spacing w:before="240" w:after="120"/>
    </w:pPr>
  </w:style>
  <w:style w:type="paragraph" w:styleId="Caption">
    <w:name w:val="caption"/>
    <w:aliases w:val="Figure"/>
    <w:basedOn w:val="BodyText"/>
    <w:next w:val="BodyText"/>
    <w:qFormat/>
    <w:pPr>
      <w:spacing w:before="120" w:after="240"/>
      <w:jc w:val="center"/>
    </w:pPr>
    <w:rPr>
      <w:rFonts w:ascii="Arial Bold" w:hAnsi="Arial Bold"/>
      <w:b/>
    </w:rPr>
  </w:style>
  <w:style w:type="paragraph" w:customStyle="1" w:styleId="ListOutline">
    <w:name w:val="List Outline"/>
    <w:basedOn w:val="List"/>
    <w:pPr>
      <w:numPr>
        <w:numId w:val="8"/>
      </w:numPr>
    </w:pPr>
  </w:style>
  <w:style w:type="paragraph" w:styleId="List">
    <w:name w:val="List"/>
    <w:basedOn w:val="BodyText"/>
    <w:pPr>
      <w:tabs>
        <w:tab w:val="clear" w:pos="907"/>
        <w:tab w:val="clear" w:pos="10205"/>
        <w:tab w:val="left" w:pos="794"/>
      </w:tabs>
      <w:ind w:left="397" w:hanging="397"/>
    </w:pPr>
  </w:style>
  <w:style w:type="paragraph" w:customStyle="1" w:styleId="ListOutline2">
    <w:name w:val="List Outline 2"/>
    <w:basedOn w:val="ListOutline"/>
    <w:pPr>
      <w:numPr>
        <w:ilvl w:val="1"/>
      </w:numPr>
    </w:pPr>
  </w:style>
  <w:style w:type="paragraph" w:customStyle="1" w:styleId="ListOutline3">
    <w:name w:val="List Outline 3"/>
    <w:basedOn w:val="ListOutline2"/>
    <w:pPr>
      <w:numPr>
        <w:ilvl w:val="2"/>
      </w:numPr>
    </w:pPr>
  </w:style>
  <w:style w:type="paragraph" w:customStyle="1" w:styleId="ListOutline4">
    <w:name w:val="List Outline 4"/>
    <w:basedOn w:val="ListOutline3"/>
    <w:pPr>
      <w:numPr>
        <w:ilvl w:val="3"/>
      </w:numPr>
    </w:pPr>
  </w:style>
  <w:style w:type="paragraph" w:customStyle="1" w:styleId="ListOutline5">
    <w:name w:val="List Outline 5"/>
    <w:basedOn w:val="ListOutline4"/>
    <w:pPr>
      <w:numPr>
        <w:ilvl w:val="4"/>
      </w:numPr>
    </w:pPr>
  </w:style>
  <w:style w:type="paragraph" w:customStyle="1" w:styleId="Quote1">
    <w:name w:val="Quote 1"/>
    <w:basedOn w:val="BodyText"/>
    <w:next w:val="BodyText"/>
    <w:pPr>
      <w:ind w:left="397"/>
    </w:pPr>
    <w:rPr>
      <w:sz w:val="20"/>
    </w:rPr>
  </w:style>
  <w:style w:type="paragraph" w:customStyle="1" w:styleId="Quote2">
    <w:name w:val="Quote 2"/>
    <w:basedOn w:val="Quote1"/>
    <w:next w:val="BodyText"/>
    <w:pPr>
      <w:ind w:left="907"/>
    </w:pPr>
  </w:style>
  <w:style w:type="paragraph" w:customStyle="1" w:styleId="Quote3">
    <w:name w:val="Quote 3"/>
    <w:basedOn w:val="Quote2"/>
    <w:next w:val="BodyText"/>
    <w:pPr>
      <w:ind w:left="1304"/>
    </w:pPr>
  </w:style>
  <w:style w:type="paragraph" w:customStyle="1" w:styleId="Reference">
    <w:name w:val="Reference"/>
    <w:basedOn w:val="BodyText"/>
    <w:pPr>
      <w:numPr>
        <w:numId w:val="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pPr>
  </w:style>
  <w:style w:type="paragraph" w:customStyle="1" w:styleId="SubtitleLeft">
    <w:name w:val="Subtitle Left"/>
    <w:basedOn w:val="Subtitle"/>
    <w:next w:val="BodyText"/>
    <w:pPr>
      <w:jc w:val="left"/>
    </w:pPr>
  </w:style>
  <w:style w:type="paragraph" w:styleId="Subtitle">
    <w:name w:val="Subtitle"/>
    <w:basedOn w:val="Title"/>
    <w:next w:val="BodyText"/>
    <w:qFormat/>
    <w:pPr>
      <w:spacing w:before="360"/>
    </w:pPr>
    <w:rPr>
      <w:caps w:val="0"/>
      <w:sz w:val="22"/>
    </w:rPr>
  </w:style>
  <w:style w:type="paragraph" w:styleId="Title">
    <w:name w:val="Title"/>
    <w:basedOn w:val="BodyText"/>
    <w:next w:val="BodyText"/>
    <w:qFormat/>
    <w:pPr>
      <w:keepNext/>
      <w:keepLines/>
      <w:spacing w:after="200"/>
      <w:jc w:val="center"/>
    </w:pPr>
    <w:rPr>
      <w:rFonts w:ascii="Arial Bold" w:hAnsi="Arial Bold"/>
      <w:b/>
      <w:caps/>
      <w:sz w:val="24"/>
    </w:rPr>
  </w:style>
  <w:style w:type="paragraph" w:customStyle="1" w:styleId="TableBodyCentre">
    <w:name w:val="Table Body Centre"/>
    <w:basedOn w:val="TableBodyLeft"/>
    <w:pPr>
      <w:jc w:val="center"/>
    </w:pPr>
  </w:style>
  <w:style w:type="paragraph" w:customStyle="1" w:styleId="TableBodyLeft">
    <w:name w:val="Table Body Left"/>
    <w:basedOn w:val="BodyText"/>
    <w:pPr>
      <w:tabs>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794"/>
        <w:tab w:val="left" w:pos="1191"/>
        <w:tab w:val="left" w:pos="1587"/>
        <w:tab w:val="left" w:pos="1984"/>
        <w:tab w:val="left" w:pos="2381"/>
        <w:tab w:val="left" w:pos="2778"/>
        <w:tab w:val="left" w:pos="3175"/>
        <w:tab w:val="left" w:pos="3572"/>
        <w:tab w:val="left" w:pos="3969"/>
      </w:tabs>
      <w:spacing w:before="40" w:after="40"/>
      <w:jc w:val="left"/>
    </w:pPr>
    <w:rPr>
      <w:sz w:val="20"/>
    </w:rPr>
  </w:style>
  <w:style w:type="paragraph" w:customStyle="1" w:styleId="TableBodyRight">
    <w:name w:val="Table Body Right"/>
    <w:basedOn w:val="TableBodyLeft"/>
    <w:pPr>
      <w:jc w:val="right"/>
    </w:pPr>
  </w:style>
  <w:style w:type="paragraph" w:customStyle="1" w:styleId="TableBullet1">
    <w:name w:val="Table Bullet 1"/>
    <w:basedOn w:val="TableBodyLeft"/>
    <w:pPr>
      <w:numPr>
        <w:numId w:val="11"/>
      </w:numPr>
      <w:tabs>
        <w:tab w:val="left" w:pos="397"/>
      </w:tabs>
    </w:pPr>
  </w:style>
  <w:style w:type="paragraph" w:customStyle="1" w:styleId="TableBullet1Indent">
    <w:name w:val="Table Bullet 1 Indent"/>
    <w:basedOn w:val="TableBullet1"/>
    <w:pPr>
      <w:numPr>
        <w:ilvl w:val="1"/>
      </w:numPr>
      <w:tabs>
        <w:tab w:val="left" w:pos="794"/>
      </w:tabs>
    </w:pPr>
  </w:style>
  <w:style w:type="paragraph" w:customStyle="1" w:styleId="TableBullet2">
    <w:name w:val="Table Bullet 2"/>
    <w:basedOn w:val="TableBullet1"/>
    <w:pPr>
      <w:numPr>
        <w:ilvl w:val="2"/>
      </w:numPr>
      <w:tabs>
        <w:tab w:val="left" w:pos="794"/>
      </w:tabs>
    </w:pPr>
  </w:style>
  <w:style w:type="paragraph" w:customStyle="1" w:styleId="TableBullet2Indent">
    <w:name w:val="Table Bullet 2 Indent"/>
    <w:basedOn w:val="TableBullet1Indent"/>
    <w:pPr>
      <w:numPr>
        <w:ilvl w:val="3"/>
      </w:numPr>
      <w:tabs>
        <w:tab w:val="left" w:pos="1191"/>
      </w:tabs>
    </w:pPr>
  </w:style>
  <w:style w:type="paragraph" w:customStyle="1" w:styleId="TableBullet3">
    <w:name w:val="Table Bullet 3"/>
    <w:basedOn w:val="TableBullet2"/>
    <w:pPr>
      <w:numPr>
        <w:ilvl w:val="4"/>
      </w:numPr>
      <w:tabs>
        <w:tab w:val="left" w:pos="1191"/>
      </w:tabs>
    </w:pPr>
  </w:style>
  <w:style w:type="paragraph" w:customStyle="1" w:styleId="TableBullet3Indent">
    <w:name w:val="Table Bullet 3 Indent"/>
    <w:basedOn w:val="TableBullet2Indent"/>
    <w:pPr>
      <w:numPr>
        <w:ilvl w:val="5"/>
      </w:numPr>
      <w:tabs>
        <w:tab w:val="left" w:pos="1587"/>
      </w:tabs>
      <w:ind w:hanging="397"/>
    </w:pPr>
  </w:style>
  <w:style w:type="paragraph" w:customStyle="1" w:styleId="TableBullet4">
    <w:name w:val="Table Bullet 4"/>
    <w:basedOn w:val="TableBullet3"/>
    <w:pPr>
      <w:numPr>
        <w:ilvl w:val="6"/>
      </w:numPr>
      <w:tabs>
        <w:tab w:val="left" w:pos="1587"/>
      </w:tabs>
      <w:ind w:hanging="397"/>
    </w:pPr>
  </w:style>
  <w:style w:type="paragraph" w:customStyle="1" w:styleId="TableBullet4Indent">
    <w:name w:val="Table Bullet 4 Indent"/>
    <w:basedOn w:val="TableBullet3Indent"/>
    <w:pPr>
      <w:numPr>
        <w:ilvl w:val="7"/>
      </w:numPr>
      <w:tabs>
        <w:tab w:val="left" w:pos="1984"/>
      </w:tabs>
    </w:pPr>
  </w:style>
  <w:style w:type="paragraph" w:customStyle="1" w:styleId="TableHeading">
    <w:name w:val="Table Heading"/>
    <w:basedOn w:val="TableBodyLeft"/>
    <w:pPr>
      <w:keepNext/>
      <w:jc w:val="center"/>
    </w:pPr>
    <w:rPr>
      <w:rFonts w:ascii="Arial Bold" w:hAnsi="Arial Bold"/>
      <w:b/>
    </w:rPr>
  </w:style>
  <w:style w:type="paragraph" w:customStyle="1" w:styleId="TableNumbered1">
    <w:name w:val="Table Numbered 1"/>
    <w:basedOn w:val="TableBodyLeft"/>
    <w:pPr>
      <w:numPr>
        <w:numId w:val="10"/>
      </w:numPr>
      <w:tabs>
        <w:tab w:val="left" w:pos="397"/>
      </w:tabs>
    </w:pPr>
  </w:style>
  <w:style w:type="paragraph" w:customStyle="1" w:styleId="TableNumbered2">
    <w:name w:val="Table Numbered 2"/>
    <w:basedOn w:val="TableNumbered1"/>
    <w:pPr>
      <w:numPr>
        <w:ilvl w:val="1"/>
      </w:numPr>
      <w:tabs>
        <w:tab w:val="left" w:pos="794"/>
      </w:tabs>
    </w:pPr>
  </w:style>
  <w:style w:type="paragraph" w:customStyle="1" w:styleId="TableNumbered3">
    <w:name w:val="Table Numbered 3"/>
    <w:basedOn w:val="TableNumbered2"/>
    <w:pPr>
      <w:numPr>
        <w:ilvl w:val="2"/>
      </w:numPr>
      <w:tabs>
        <w:tab w:val="clear" w:pos="1514"/>
      </w:tabs>
    </w:pPr>
  </w:style>
  <w:style w:type="paragraph" w:customStyle="1" w:styleId="TableOutline1">
    <w:name w:val="Table Outline 1"/>
    <w:basedOn w:val="TableBodyLeft"/>
    <w:pPr>
      <w:numPr>
        <w:numId w:val="12"/>
      </w:numPr>
    </w:pPr>
  </w:style>
  <w:style w:type="paragraph" w:customStyle="1" w:styleId="TableOutline2">
    <w:name w:val="Table Outline 2"/>
    <w:basedOn w:val="TableOutline1"/>
    <w:pPr>
      <w:numPr>
        <w:ilvl w:val="1"/>
      </w:numPr>
    </w:pPr>
  </w:style>
  <w:style w:type="paragraph" w:customStyle="1" w:styleId="TableOutline3">
    <w:name w:val="Table Outline 3"/>
    <w:basedOn w:val="TableOutline2"/>
    <w:pPr>
      <w:numPr>
        <w:ilvl w:val="2"/>
      </w:numPr>
    </w:pPr>
  </w:style>
  <w:style w:type="paragraph" w:customStyle="1" w:styleId="TableOutline4">
    <w:name w:val="Table Outline 4"/>
    <w:basedOn w:val="TableOutline3"/>
    <w:pPr>
      <w:numPr>
        <w:ilvl w:val="3"/>
      </w:numPr>
      <w:ind w:hanging="397"/>
    </w:pPr>
  </w:style>
  <w:style w:type="paragraph" w:customStyle="1" w:styleId="TableOutline5">
    <w:name w:val="Table Outline 5"/>
    <w:basedOn w:val="TableOutline4"/>
    <w:pPr>
      <w:numPr>
        <w:ilvl w:val="4"/>
      </w:numPr>
    </w:pPr>
  </w:style>
  <w:style w:type="paragraph" w:customStyle="1" w:styleId="TableOutline6">
    <w:name w:val="Table Outline 6"/>
    <w:basedOn w:val="TableOutline5"/>
    <w:pPr>
      <w:numPr>
        <w:ilvl w:val="5"/>
      </w:numPr>
    </w:pPr>
  </w:style>
  <w:style w:type="paragraph" w:customStyle="1" w:styleId="TableOutline7">
    <w:name w:val="Table Outline 7"/>
    <w:basedOn w:val="TableOutline6"/>
    <w:pPr>
      <w:numPr>
        <w:ilvl w:val="6"/>
      </w:numPr>
    </w:pPr>
  </w:style>
  <w:style w:type="paragraph" w:customStyle="1" w:styleId="TitleLeft">
    <w:name w:val="Title Left"/>
    <w:basedOn w:val="Title"/>
    <w:next w:val="BodyText"/>
    <w:pPr>
      <w:jc w:val="left"/>
    </w:pPr>
  </w:style>
  <w:style w:type="paragraph" w:customStyle="1" w:styleId="TitlePage">
    <w:name w:val="Title Page"/>
    <w:basedOn w:val="Normal"/>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20"/>
    </w:pPr>
  </w:style>
  <w:style w:type="paragraph" w:customStyle="1" w:styleId="TitlePageBold">
    <w:name w:val="Title Page Bold"/>
    <w:basedOn w:val="TitlePage"/>
    <w:rPr>
      <w:rFonts w:ascii="Arial Bold" w:hAnsi="Arial Bold"/>
      <w:b/>
    </w:rPr>
  </w:style>
  <w:style w:type="paragraph" w:customStyle="1" w:styleId="TitlePageBoldCentre">
    <w:name w:val="Title Page Bold Centre"/>
    <w:basedOn w:val="TitlePageBold"/>
    <w:pPr>
      <w:jc w:val="center"/>
    </w:pPr>
  </w:style>
  <w:style w:type="paragraph" w:customStyle="1" w:styleId="TitlePageSmall">
    <w:name w:val="Title Page Small"/>
    <w:basedOn w:val="TitlePage"/>
    <w:rPr>
      <w:sz w:val="18"/>
    </w:rPr>
  </w:style>
  <w:style w:type="paragraph" w:customStyle="1" w:styleId="TitlePageSmallCentre">
    <w:name w:val="Title Page Small Centre"/>
    <w:basedOn w:val="TitlePageSmall"/>
    <w:pPr>
      <w:jc w:val="center"/>
    </w:pPr>
  </w:style>
  <w:style w:type="paragraph" w:styleId="BlockText">
    <w:name w:val="Block Text"/>
    <w:basedOn w:val="BodyText"/>
  </w:style>
  <w:style w:type="paragraph" w:styleId="BodyTextFirstIndent">
    <w:name w:val="Body Text First Indent"/>
    <w:basedOn w:val="BodyTextIndent"/>
  </w:style>
  <w:style w:type="paragraph" w:styleId="BodyTextFirstIndent2">
    <w:name w:val="Body Text First Indent 2"/>
    <w:basedOn w:val="BodyTextIndent2"/>
  </w:style>
  <w:style w:type="paragraph" w:styleId="Closing">
    <w:name w:val="Closing"/>
    <w:basedOn w:val="BodyText"/>
    <w:next w:val="BodyText"/>
  </w:style>
  <w:style w:type="character" w:styleId="CommentReference">
    <w:name w:val="annotation reference"/>
    <w:semiHidden/>
    <w:rPr>
      <w:sz w:val="16"/>
      <w:szCs w:val="16"/>
    </w:rPr>
  </w:style>
  <w:style w:type="paragraph" w:styleId="CommentText">
    <w:name w:val="annotation text"/>
    <w:basedOn w:val="BodyText"/>
    <w:next w:val="BodyText"/>
    <w:link w:val="CommentTextChar"/>
    <w:semiHidden/>
    <w:rPr>
      <w:sz w:val="20"/>
    </w:rPr>
  </w:style>
  <w:style w:type="character" w:customStyle="1" w:styleId="CommentTextChar">
    <w:name w:val="Comment Text Char"/>
    <w:basedOn w:val="BodyTextChar"/>
    <w:link w:val="CommentText"/>
    <w:semiHidden/>
    <w:rsid w:val="00246733"/>
    <w:rPr>
      <w:rFonts w:ascii="Arial" w:hAnsi="Arial" w:cs="Arial"/>
      <w:sz w:val="22"/>
      <w:lang w:val="en-GB" w:eastAsia="en-US"/>
    </w:rPr>
  </w:style>
  <w:style w:type="paragraph" w:styleId="Date">
    <w:name w:val="Date"/>
    <w:basedOn w:val="BodyText"/>
    <w:next w:val="BodyText"/>
  </w:style>
  <w:style w:type="paragraph" w:styleId="E-mailSignature">
    <w:name w:val="E-mail Signature"/>
    <w:basedOn w:val="BodyText"/>
  </w:style>
  <w:style w:type="character" w:styleId="Emphasis">
    <w:name w:val="Emphasis"/>
    <w:qFormat/>
    <w:rPr>
      <w:b/>
      <w:i w:val="0"/>
      <w:iCs/>
      <w:lang w:val="en-GB"/>
    </w:rPr>
  </w:style>
  <w:style w:type="character" w:styleId="EndnoteReference">
    <w:name w:val="endnote reference"/>
    <w:semiHidden/>
    <w:rPr>
      <w:vertAlign w:val="superscript"/>
    </w:rPr>
  </w:style>
  <w:style w:type="paragraph" w:styleId="EndnoteText">
    <w:name w:val="endnote text"/>
    <w:basedOn w:val="BodyText"/>
    <w:semiHidden/>
    <w:rPr>
      <w:sz w:val="18"/>
    </w:rPr>
  </w:style>
  <w:style w:type="paragraph" w:styleId="Footer">
    <w:name w:val="footer"/>
    <w:basedOn w:val="Header"/>
    <w:pPr>
      <w:spacing w:before="60"/>
      <w:jc w:val="center"/>
    </w:pPr>
    <w:rPr>
      <w:color w:val="808080"/>
      <w:sz w:val="18"/>
    </w:rPr>
  </w:style>
  <w:style w:type="paragraph" w:styleId="Header">
    <w:name w:val="header"/>
    <w:basedOn w:val="BodyText"/>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5102"/>
      </w:tabs>
      <w:spacing w:before="20" w:after="0"/>
    </w:pPr>
    <w:rPr>
      <w:sz w:val="20"/>
    </w:rPr>
  </w:style>
  <w:style w:type="character" w:styleId="FootnoteReference">
    <w:name w:val="footnote reference"/>
    <w:semiHidden/>
    <w:rPr>
      <w:vertAlign w:val="superscript"/>
    </w:rPr>
  </w:style>
  <w:style w:type="paragraph" w:styleId="FootnoteText">
    <w:name w:val="footnote text"/>
    <w:basedOn w:val="BodyText"/>
    <w:semiHidden/>
    <w:rPr>
      <w:sz w:val="18"/>
    </w:rPr>
  </w:style>
  <w:style w:type="paragraph" w:styleId="Index1">
    <w:name w:val="index 1"/>
    <w:basedOn w:val="BodyText"/>
    <w:semiHidden/>
    <w:pPr>
      <w:tabs>
        <w:tab w:val="clear" w:pos="907"/>
        <w:tab w:val="clear" w:pos="10205"/>
        <w:tab w:val="left" w:pos="794"/>
      </w:tabs>
      <w:ind w:left="397" w:hanging="397"/>
    </w:pPr>
  </w:style>
  <w:style w:type="paragraph" w:styleId="Index2">
    <w:name w:val="index 2"/>
    <w:basedOn w:val="Index1"/>
    <w:semiHidden/>
    <w:pPr>
      <w:ind w:left="794"/>
    </w:pPr>
  </w:style>
  <w:style w:type="paragraph" w:styleId="Index3">
    <w:name w:val="index 3"/>
    <w:basedOn w:val="Index2"/>
    <w:semiHidden/>
    <w:pPr>
      <w:ind w:left="1191"/>
    </w:pPr>
  </w:style>
  <w:style w:type="paragraph" w:styleId="Index4">
    <w:name w:val="index 4"/>
    <w:basedOn w:val="Index3"/>
    <w:semiHidden/>
    <w:pPr>
      <w:ind w:left="1587"/>
    </w:pPr>
  </w:style>
  <w:style w:type="paragraph" w:styleId="Index5">
    <w:name w:val="index 5"/>
    <w:basedOn w:val="Index4"/>
    <w:semiHidden/>
    <w:pPr>
      <w:ind w:left="1984"/>
    </w:pPr>
  </w:style>
  <w:style w:type="paragraph" w:styleId="Index6">
    <w:name w:val="index 6"/>
    <w:basedOn w:val="Index5"/>
    <w:semiHidden/>
    <w:pPr>
      <w:ind w:left="2381"/>
    </w:pPr>
  </w:style>
  <w:style w:type="paragraph" w:styleId="Index7">
    <w:name w:val="index 7"/>
    <w:basedOn w:val="Index6"/>
    <w:semiHidden/>
    <w:pPr>
      <w:ind w:left="2778"/>
    </w:pPr>
  </w:style>
  <w:style w:type="paragraph" w:styleId="Index8">
    <w:name w:val="index 8"/>
    <w:basedOn w:val="Index7"/>
    <w:semiHidden/>
    <w:pPr>
      <w:ind w:left="3175"/>
    </w:pPr>
  </w:style>
  <w:style w:type="paragraph" w:styleId="Index9">
    <w:name w:val="index 9"/>
    <w:basedOn w:val="Index8"/>
    <w:semiHidden/>
    <w:pPr>
      <w:ind w:left="3572"/>
    </w:pPr>
  </w:style>
  <w:style w:type="paragraph" w:styleId="IndexHeading">
    <w:name w:val="index heading"/>
    <w:basedOn w:val="Title"/>
    <w:next w:val="Index1"/>
    <w:semiHidden/>
  </w:style>
  <w:style w:type="paragraph" w:styleId="List2">
    <w:name w:val="List 2"/>
    <w:basedOn w:val="List"/>
    <w:pPr>
      <w:ind w:left="794"/>
    </w:pPr>
  </w:style>
  <w:style w:type="paragraph" w:styleId="List3">
    <w:name w:val="List 3"/>
    <w:basedOn w:val="List2"/>
    <w:pPr>
      <w:ind w:left="1304" w:hanging="510"/>
    </w:pPr>
  </w:style>
  <w:style w:type="paragraph" w:styleId="List4">
    <w:name w:val="List 4"/>
    <w:basedOn w:val="List3"/>
    <w:pPr>
      <w:ind w:left="1701" w:hanging="397"/>
    </w:pPr>
  </w:style>
  <w:style w:type="paragraph" w:styleId="List5">
    <w:name w:val="List 5"/>
    <w:basedOn w:val="List4"/>
    <w:pPr>
      <w:ind w:left="2098"/>
    </w:pPr>
  </w:style>
  <w:style w:type="paragraph" w:styleId="ListBullet">
    <w:name w:val="List Bullet"/>
    <w:basedOn w:val="List"/>
    <w:pPr>
      <w:numPr>
        <w:numId w:val="6"/>
      </w:numPr>
      <w:tabs>
        <w:tab w:val="left" w:pos="794"/>
      </w:tabs>
    </w:pPr>
  </w:style>
  <w:style w:type="paragraph" w:styleId="ListBullet5">
    <w:name w:val="List Bullet 5"/>
    <w:basedOn w:val="ListBullet4"/>
    <w:pPr>
      <w:numPr>
        <w:ilvl w:val="4"/>
      </w:numPr>
      <w:tabs>
        <w:tab w:val="left" w:pos="2494"/>
      </w:tabs>
      <w:ind w:hanging="397"/>
    </w:pPr>
  </w:style>
  <w:style w:type="paragraph" w:styleId="ListBullet4">
    <w:name w:val="List Bullet 4"/>
    <w:basedOn w:val="ListBullet3"/>
    <w:pPr>
      <w:numPr>
        <w:ilvl w:val="3"/>
      </w:numPr>
      <w:tabs>
        <w:tab w:val="left" w:pos="2098"/>
      </w:tabs>
    </w:pPr>
  </w:style>
  <w:style w:type="paragraph" w:styleId="ListBullet3">
    <w:name w:val="List Bullet 3"/>
    <w:basedOn w:val="ListBullet2"/>
    <w:pPr>
      <w:numPr>
        <w:ilvl w:val="2"/>
      </w:numPr>
      <w:tabs>
        <w:tab w:val="left" w:pos="1701"/>
      </w:tabs>
    </w:pPr>
  </w:style>
  <w:style w:type="paragraph" w:styleId="ListBullet2">
    <w:name w:val="List Bullet 2"/>
    <w:basedOn w:val="ListBullet"/>
    <w:pPr>
      <w:numPr>
        <w:ilvl w:val="1"/>
      </w:numPr>
      <w:tabs>
        <w:tab w:val="left" w:pos="1304"/>
      </w:tabs>
    </w:pPr>
  </w:style>
  <w:style w:type="paragraph" w:styleId="ListContinue">
    <w:name w:val="List Continue"/>
    <w:basedOn w:val="List"/>
    <w:pPr>
      <w:ind w:firstLine="0"/>
    </w:pPr>
  </w:style>
  <w:style w:type="paragraph" w:styleId="ListContinue2">
    <w:name w:val="List Continue 2"/>
    <w:basedOn w:val="ListContinue"/>
    <w:pPr>
      <w:ind w:left="794"/>
    </w:pPr>
  </w:style>
  <w:style w:type="paragraph" w:styleId="ListContinue3">
    <w:name w:val="List Continue 3"/>
    <w:basedOn w:val="ListContinue2"/>
    <w:pPr>
      <w:ind w:left="1304"/>
    </w:pPr>
  </w:style>
  <w:style w:type="paragraph" w:styleId="ListContinue4">
    <w:name w:val="List Continue 4"/>
    <w:basedOn w:val="ListContinue3"/>
    <w:pPr>
      <w:ind w:left="1701"/>
    </w:pPr>
  </w:style>
  <w:style w:type="paragraph" w:styleId="ListContinue5">
    <w:name w:val="List Continue 5"/>
    <w:basedOn w:val="ListContinue4"/>
    <w:pPr>
      <w:ind w:left="2098"/>
    </w:pPr>
  </w:style>
  <w:style w:type="paragraph" w:styleId="ListNumber">
    <w:name w:val="List Number"/>
    <w:basedOn w:val="List"/>
    <w:pPr>
      <w:numPr>
        <w:numId w:val="7"/>
      </w:numPr>
      <w:tabs>
        <w:tab w:val="left" w:pos="397"/>
      </w:tabs>
    </w:pPr>
  </w:style>
  <w:style w:type="paragraph" w:styleId="ListNumber5">
    <w:name w:val="List Number 5"/>
    <w:basedOn w:val="ListNumber4"/>
    <w:pPr>
      <w:numPr>
        <w:ilvl w:val="4"/>
      </w:numPr>
      <w:tabs>
        <w:tab w:val="left" w:pos="2098"/>
      </w:tabs>
    </w:pPr>
  </w:style>
  <w:style w:type="paragraph" w:styleId="ListNumber4">
    <w:name w:val="List Number 4"/>
    <w:basedOn w:val="ListNumber3"/>
    <w:pPr>
      <w:numPr>
        <w:ilvl w:val="3"/>
      </w:numPr>
      <w:tabs>
        <w:tab w:val="left" w:pos="1701"/>
      </w:tabs>
    </w:pPr>
  </w:style>
  <w:style w:type="paragraph" w:styleId="ListNumber3">
    <w:name w:val="List Number 3"/>
    <w:basedOn w:val="ListNumber2"/>
    <w:pPr>
      <w:numPr>
        <w:ilvl w:val="2"/>
      </w:numPr>
      <w:tabs>
        <w:tab w:val="clear" w:pos="1877"/>
      </w:tabs>
    </w:pPr>
  </w:style>
  <w:style w:type="paragraph" w:styleId="ListNumber2">
    <w:name w:val="List Number 2"/>
    <w:basedOn w:val="ListNumber"/>
    <w:pPr>
      <w:numPr>
        <w:ilvl w:val="1"/>
      </w:numPr>
      <w:tabs>
        <w:tab w:val="left" w:pos="794"/>
      </w:tabs>
    </w:pPr>
  </w:style>
  <w:style w:type="paragraph" w:styleId="NormalIndent">
    <w:name w:val="Normal Indent"/>
    <w:basedOn w:val="Normal"/>
    <w:pPr>
      <w:ind w:left="397"/>
    </w:pPr>
  </w:style>
  <w:style w:type="paragraph" w:styleId="NoteHeading">
    <w:name w:val="Note Heading"/>
    <w:basedOn w:val="BodyText"/>
    <w:next w:val="BodyText"/>
  </w:style>
  <w:style w:type="paragraph" w:styleId="PlainText">
    <w:name w:val="Plain Text"/>
    <w:basedOn w:val="BodyText"/>
    <w:next w:val="BodyText"/>
  </w:style>
  <w:style w:type="paragraph" w:styleId="Salutation">
    <w:name w:val="Salutation"/>
    <w:basedOn w:val="BodyText"/>
    <w:next w:val="BodyText"/>
  </w:style>
  <w:style w:type="paragraph" w:styleId="Signature">
    <w:name w:val="Signature"/>
    <w:basedOn w:val="BodyText"/>
    <w:next w:val="BodyText"/>
  </w:style>
  <w:style w:type="paragraph" w:styleId="TableofAuthorities">
    <w:name w:val="table of authorities"/>
    <w:basedOn w:val="BodyText"/>
    <w:next w:val="BodyText"/>
    <w:semiHidden/>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right" w:leader="dot" w:pos="10205"/>
      </w:tabs>
      <w:ind w:left="283" w:hanging="283"/>
    </w:pPr>
    <w:rPr>
      <w:sz w:val="20"/>
    </w:rPr>
  </w:style>
  <w:style w:type="paragraph" w:styleId="TableofFigures">
    <w:name w:val="table of figures"/>
    <w:basedOn w:val="BodyText"/>
    <w:next w:val="BodyText"/>
    <w:uiPriority w:val="99"/>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right" w:leader="dot" w:pos="10205"/>
      </w:tabs>
      <w:spacing w:after="0"/>
      <w:ind w:left="850" w:right="397" w:hanging="850"/>
    </w:pPr>
    <w:rPr>
      <w:sz w:val="20"/>
    </w:rPr>
  </w:style>
  <w:style w:type="paragraph" w:styleId="TOAHeading">
    <w:name w:val="toa heading"/>
    <w:basedOn w:val="Title"/>
    <w:next w:val="BodyText"/>
    <w:semiHidden/>
  </w:style>
  <w:style w:type="paragraph" w:styleId="TOC1">
    <w:name w:val="toc 1"/>
    <w:basedOn w:val="BodyText"/>
    <w:next w:val="BodyText"/>
    <w:uiPriority w:val="39"/>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right" w:leader="dot" w:pos="10205"/>
      </w:tabs>
      <w:spacing w:before="120"/>
      <w:ind w:left="283" w:right="397" w:hanging="283"/>
    </w:pPr>
    <w:rPr>
      <w:rFonts w:ascii="Arial Bold" w:hAnsi="Arial Bold"/>
      <w:b/>
      <w:caps/>
      <w:sz w:val="20"/>
    </w:rPr>
  </w:style>
  <w:style w:type="paragraph" w:styleId="TOC2">
    <w:name w:val="toc 2"/>
    <w:basedOn w:val="TOC1"/>
    <w:next w:val="BodyText"/>
    <w:uiPriority w:val="39"/>
    <w:pPr>
      <w:spacing w:before="0" w:after="0"/>
      <w:ind w:left="567"/>
    </w:pPr>
    <w:rPr>
      <w:rFonts w:ascii="Arial" w:hAnsi="Arial"/>
      <w:b w:val="0"/>
    </w:rPr>
  </w:style>
  <w:style w:type="paragraph" w:styleId="TOC3">
    <w:name w:val="toc 3"/>
    <w:basedOn w:val="TOC2"/>
    <w:next w:val="BodyText"/>
    <w:uiPriority w:val="39"/>
    <w:pPr>
      <w:ind w:left="850"/>
    </w:pPr>
    <w:rPr>
      <w:caps w:val="0"/>
    </w:rPr>
  </w:style>
  <w:style w:type="paragraph" w:styleId="TOC4">
    <w:name w:val="toc 4"/>
    <w:basedOn w:val="TOC3"/>
    <w:next w:val="BodyText"/>
    <w:uiPriority w:val="39"/>
    <w:pPr>
      <w:ind w:left="1134"/>
    </w:pPr>
  </w:style>
  <w:style w:type="paragraph" w:styleId="TOC5">
    <w:name w:val="toc 5"/>
    <w:basedOn w:val="TOC4"/>
    <w:next w:val="BodyText"/>
    <w:uiPriority w:val="39"/>
    <w:pPr>
      <w:ind w:left="1417"/>
    </w:pPr>
  </w:style>
  <w:style w:type="paragraph" w:styleId="TOC6">
    <w:name w:val="toc 6"/>
    <w:basedOn w:val="TOC5"/>
    <w:next w:val="BodyText"/>
    <w:uiPriority w:val="39"/>
    <w:pPr>
      <w:ind w:left="1701"/>
    </w:pPr>
  </w:style>
  <w:style w:type="paragraph" w:styleId="TOC7">
    <w:name w:val="toc 7"/>
    <w:basedOn w:val="TOC6"/>
    <w:next w:val="BodyText"/>
    <w:uiPriority w:val="39"/>
    <w:pPr>
      <w:ind w:left="1984"/>
    </w:pPr>
  </w:style>
  <w:style w:type="paragraph" w:styleId="TOC8">
    <w:name w:val="toc 8"/>
    <w:basedOn w:val="TOC7"/>
    <w:next w:val="BodyText"/>
    <w:uiPriority w:val="39"/>
    <w:pPr>
      <w:ind w:left="2268"/>
    </w:pPr>
  </w:style>
  <w:style w:type="paragraph" w:styleId="TOC9">
    <w:name w:val="toc 9"/>
    <w:basedOn w:val="BodyText"/>
    <w:next w:val="BodyText"/>
    <w:uiPriority w:val="39"/>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Attachment1">
    <w:name w:val="Attachment 1"/>
    <w:basedOn w:val="BodyText"/>
    <w:next w:val="BodyText"/>
    <w:pPr>
      <w:keepNext/>
      <w:keepLines/>
      <w:pageBreakBefore/>
      <w:numPr>
        <w:numId w:val="2"/>
      </w:numPr>
      <w:spacing w:after="200"/>
      <w:jc w:val="center"/>
      <w:outlineLvl w:val="0"/>
    </w:pPr>
    <w:rPr>
      <w:rFonts w:ascii="Arial Bold" w:hAnsi="Arial Bold"/>
      <w:b/>
      <w:caps/>
      <w:sz w:val="24"/>
    </w:rPr>
  </w:style>
  <w:style w:type="character" w:customStyle="1" w:styleId="Formulae">
    <w:name w:val="Formulae"/>
    <w:rPr>
      <w:position w:val="-10"/>
      <w:lang w:val="en-GB"/>
    </w:rPr>
  </w:style>
  <w:style w:type="paragraph" w:customStyle="1" w:styleId="Attachment2">
    <w:name w:val="Attachment 2"/>
    <w:basedOn w:val="Attachment1"/>
    <w:next w:val="BodyText"/>
    <w:pPr>
      <w:pageBreakBefore w:val="0"/>
      <w:numPr>
        <w:ilvl w:val="1"/>
      </w:numPr>
      <w:spacing w:before="360"/>
      <w:jc w:val="left"/>
      <w:outlineLvl w:val="1"/>
    </w:pPr>
    <w:rPr>
      <w:sz w:val="22"/>
    </w:rPr>
  </w:style>
  <w:style w:type="paragraph" w:customStyle="1" w:styleId="Attachment3">
    <w:name w:val="Attachment 3"/>
    <w:basedOn w:val="Attachment2"/>
    <w:next w:val="BodyText"/>
    <w:pPr>
      <w:numPr>
        <w:ilvl w:val="2"/>
      </w:numPr>
      <w:spacing w:before="280"/>
      <w:outlineLvl w:val="2"/>
    </w:pPr>
    <w:rPr>
      <w:caps w:val="0"/>
    </w:rPr>
  </w:style>
  <w:style w:type="paragraph" w:customStyle="1" w:styleId="Attachment4">
    <w:name w:val="Attachment 4"/>
    <w:basedOn w:val="Attachment3"/>
    <w:next w:val="BodyText"/>
    <w:pPr>
      <w:numPr>
        <w:ilvl w:val="3"/>
      </w:numPr>
      <w:outlineLvl w:val="3"/>
    </w:pPr>
  </w:style>
  <w:style w:type="paragraph" w:customStyle="1" w:styleId="Attachment5">
    <w:name w:val="Attachment 5"/>
    <w:basedOn w:val="Attachment4"/>
    <w:next w:val="BodyText"/>
    <w:pPr>
      <w:numPr>
        <w:ilvl w:val="4"/>
      </w:numPr>
      <w:outlineLvl w:val="4"/>
    </w:pPr>
  </w:style>
  <w:style w:type="paragraph" w:customStyle="1" w:styleId="Attachment6">
    <w:name w:val="Attachment 6"/>
    <w:basedOn w:val="Attachment5"/>
    <w:next w:val="BodyText2"/>
    <w:pPr>
      <w:keepNext w:val="0"/>
      <w:numPr>
        <w:ilvl w:val="5"/>
      </w:numPr>
      <w:tabs>
        <w:tab w:val="left" w:pos="397"/>
      </w:tabs>
      <w:spacing w:before="0" w:after="120"/>
      <w:jc w:val="both"/>
      <w:outlineLvl w:val="5"/>
    </w:pPr>
    <w:rPr>
      <w:rFonts w:ascii="Arial" w:hAnsi="Arial"/>
      <w:b w:val="0"/>
    </w:rPr>
  </w:style>
  <w:style w:type="paragraph" w:customStyle="1" w:styleId="Attachment7">
    <w:name w:val="Attachment 7"/>
    <w:basedOn w:val="Attachment6"/>
    <w:next w:val="BodyText3"/>
    <w:pPr>
      <w:numPr>
        <w:ilvl w:val="6"/>
      </w:numPr>
      <w:tabs>
        <w:tab w:val="left" w:pos="907"/>
      </w:tabs>
      <w:outlineLvl w:val="6"/>
    </w:pPr>
  </w:style>
  <w:style w:type="paragraph" w:customStyle="1" w:styleId="Attachment8">
    <w:name w:val="Attachment 8"/>
    <w:basedOn w:val="Attachment7"/>
    <w:pPr>
      <w:numPr>
        <w:ilvl w:val="7"/>
      </w:numPr>
      <w:tabs>
        <w:tab w:val="left" w:pos="1304"/>
      </w:tabs>
      <w:outlineLvl w:val="7"/>
    </w:pPr>
  </w:style>
  <w:style w:type="paragraph" w:customStyle="1" w:styleId="Attachment9">
    <w:name w:val="Attachment 9"/>
    <w:basedOn w:val="Attachment8"/>
    <w:pPr>
      <w:numPr>
        <w:ilvl w:val="8"/>
      </w:numPr>
      <w:tabs>
        <w:tab w:val="left" w:pos="1701"/>
      </w:tabs>
      <w:outlineLvl w:val="8"/>
    </w:pPr>
  </w:style>
  <w:style w:type="character" w:customStyle="1" w:styleId="Superscript">
    <w:name w:val="Superscript"/>
    <w:rPr>
      <w:vertAlign w:val="superscript"/>
      <w:lang w:val="en-GB"/>
    </w:rPr>
  </w:style>
  <w:style w:type="character" w:customStyle="1" w:styleId="Subscript">
    <w:name w:val="Subscript"/>
    <w:rPr>
      <w:vertAlign w:val="subscript"/>
      <w:lang w:val="en-GB"/>
    </w:rPr>
  </w:style>
  <w:style w:type="paragraph" w:styleId="BalloonText">
    <w:name w:val="Balloon Text"/>
    <w:basedOn w:val="Normal"/>
    <w:semiHidden/>
    <w:rPr>
      <w:rFonts w:ascii="Tahoma" w:hAnsi="Tahoma" w:cs="Tahoma"/>
      <w:sz w:val="16"/>
      <w:szCs w:val="16"/>
    </w:rPr>
  </w:style>
  <w:style w:type="character" w:customStyle="1" w:styleId="Instruction">
    <w:name w:val="Instruction"/>
    <w:rPr>
      <w:color w:val="0000FF"/>
      <w:lang w:val="en-GB"/>
    </w:rPr>
  </w:style>
  <w:style w:type="paragraph" w:customStyle="1" w:styleId="FooterRed">
    <w:name w:val="Footer Red"/>
    <w:basedOn w:val="Header"/>
    <w:pPr>
      <w:spacing w:before="60"/>
      <w:jc w:val="center"/>
    </w:pPr>
    <w:rPr>
      <w:b/>
      <w:color w:val="FF0000"/>
    </w:rPr>
  </w:style>
  <w:style w:type="paragraph" w:customStyle="1" w:styleId="HeaderBold">
    <w:name w:val="Header Bold"/>
    <w:basedOn w:val="Header"/>
    <w:rPr>
      <w:b/>
    </w:rPr>
  </w:style>
  <w:style w:type="paragraph" w:customStyle="1" w:styleId="TitlePageRed">
    <w:name w:val="Title Page Red"/>
    <w:basedOn w:val="TitlePage"/>
    <w:rPr>
      <w:rFonts w:ascii="Arial Bold" w:hAnsi="Arial Bold"/>
      <w:b/>
      <w:color w:val="FF0000"/>
    </w:rPr>
  </w:style>
  <w:style w:type="paragraph" w:customStyle="1" w:styleId="TitlePageCentre">
    <w:name w:val="Title Page Centre"/>
    <w:basedOn w:val="TitlePage"/>
    <w:semiHidden/>
    <w:rsid w:val="007C5373"/>
    <w:pPr>
      <w:keepLines/>
      <w:jc w:val="center"/>
    </w:pPr>
    <w:rPr>
      <w:b/>
      <w:szCs w:val="20"/>
    </w:rPr>
  </w:style>
  <w:style w:type="table" w:styleId="TableGrid">
    <w:name w:val="Table Grid"/>
    <w:basedOn w:val="TableNormal"/>
    <w:rsid w:val="00012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nhideWhenUsed/>
    <w:rsid w:val="00246733"/>
    <w:pPr>
      <w:tabs>
        <w:tab w:val="clear" w:pos="10205"/>
      </w:tabs>
      <w:jc w:val="left"/>
    </w:pPr>
    <w:rPr>
      <w:b/>
      <w:bCs/>
    </w:rPr>
  </w:style>
  <w:style w:type="character" w:customStyle="1" w:styleId="CommentSubjectChar">
    <w:name w:val="Comment Subject Char"/>
    <w:basedOn w:val="CommentTextChar"/>
    <w:link w:val="CommentSubject"/>
    <w:rsid w:val="00246733"/>
    <w:rPr>
      <w:rFonts w:ascii="Arial" w:hAnsi="Arial" w:cs="Arial"/>
      <w:b/>
      <w:bCs/>
      <w:sz w:val="22"/>
      <w:lang w:val="en-GB" w:eastAsia="en-US"/>
    </w:rPr>
  </w:style>
  <w:style w:type="paragraph" w:customStyle="1" w:styleId="Default">
    <w:name w:val="Default"/>
    <w:rsid w:val="00383654"/>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E92DE1"/>
    <w:pPr>
      <w:ind w:left="720"/>
      <w:contextualSpacing/>
    </w:pPr>
  </w:style>
  <w:style w:type="character" w:customStyle="1" w:styleId="ListParagraphChar">
    <w:name w:val="List Paragraph Char"/>
    <w:link w:val="ListParagraph"/>
    <w:uiPriority w:val="34"/>
    <w:locked/>
    <w:rsid w:val="00FE0AD6"/>
    <w:rPr>
      <w:rFonts w:ascii="Arial" w:hAnsi="Arial" w:cs="Arial"/>
      <w:sz w:val="22"/>
      <w:szCs w:val="24"/>
      <w:lang w:val="en-GB" w:eastAsia="en-US"/>
    </w:rPr>
  </w:style>
  <w:style w:type="character" w:styleId="Strong">
    <w:name w:val="Strong"/>
    <w:basedOn w:val="DefaultParagraphFont"/>
    <w:uiPriority w:val="22"/>
    <w:qFormat/>
    <w:rsid w:val="00BC2FDE"/>
    <w:rPr>
      <w:b/>
      <w:bCs/>
    </w:rPr>
  </w:style>
  <w:style w:type="character" w:styleId="IntenseEmphasis">
    <w:name w:val="Intense Emphasis"/>
    <w:basedOn w:val="DefaultParagraphFont"/>
    <w:uiPriority w:val="21"/>
    <w:qFormat/>
    <w:rsid w:val="00BC2FDE"/>
    <w:rPr>
      <w:b/>
      <w:bCs/>
      <w:i/>
      <w:iCs/>
      <w:color w:val="4F81BD" w:themeColor="accent1"/>
    </w:rPr>
  </w:style>
  <w:style w:type="paragraph" w:styleId="TOCHeading">
    <w:name w:val="TOC Heading"/>
    <w:basedOn w:val="Heading1"/>
    <w:next w:val="Normal"/>
    <w:uiPriority w:val="39"/>
    <w:semiHidden/>
    <w:unhideWhenUsed/>
    <w:qFormat/>
    <w:rsid w:val="003B6B45"/>
    <w:pPr>
      <w:numPr>
        <w:numId w:val="0"/>
      </w:numPr>
      <w:tabs>
        <w:tab w:val="clear" w:pos="10205"/>
      </w:tabs>
      <w:spacing w:before="480" w:after="0"/>
      <w:outlineLvl w:val="9"/>
    </w:pPr>
    <w:rPr>
      <w:rFonts w:asciiTheme="majorHAnsi" w:eastAsiaTheme="majorEastAsia" w:hAnsiTheme="majorHAnsi" w:cstheme="majorBidi"/>
      <w:bCs/>
      <w:caps w:val="0"/>
      <w:color w:val="365F91" w:themeColor="accent1" w:themeShade="BF"/>
      <w:sz w:val="28"/>
      <w:szCs w:val="28"/>
    </w:rPr>
  </w:style>
  <w:style w:type="character" w:styleId="PageNumber">
    <w:name w:val="page number"/>
    <w:basedOn w:val="DefaultParagraphFont"/>
    <w:rsid w:val="003B6B45"/>
  </w:style>
  <w:style w:type="paragraph" w:customStyle="1" w:styleId="Style3">
    <w:name w:val="Style3"/>
    <w:basedOn w:val="Normal"/>
    <w:rsid w:val="003B6B45"/>
    <w:pPr>
      <w:numPr>
        <w:numId w:val="1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pPr>
    <w:rPr>
      <w:rFonts w:ascii="Times New Roman" w:hAnsi="Times New Roman" w:cs="Times New Roman"/>
      <w:szCs w:val="20"/>
    </w:rPr>
  </w:style>
  <w:style w:type="paragraph" w:customStyle="1" w:styleId="Style26ptTopSinglesolidlineAuto075ptLinewidthFr">
    <w:name w:val="Style 26 pt Top: (Single solid line Auto  0.75 pt Line width Fr..."/>
    <w:basedOn w:val="Normal"/>
    <w:rsid w:val="003B6B45"/>
    <w:pPr>
      <w:pBdr>
        <w:top w:val="single" w:sz="6" w:space="5" w:color="auto"/>
        <w:left w:val="single" w:sz="6" w:space="5" w:color="auto"/>
        <w:bottom w:val="single" w:sz="6" w:space="5" w:color="auto"/>
        <w:right w:val="single" w:sz="6" w:space="0" w:color="auto"/>
      </w:pBdr>
      <w:shd w:val="pct20" w:color="auto" w:fill="auto"/>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after="0"/>
      <w:jc w:val="both"/>
    </w:pPr>
    <w:rPr>
      <w:rFonts w:cs="Times New Roman"/>
      <w:sz w:val="44"/>
      <w:szCs w:val="20"/>
    </w:rPr>
  </w:style>
  <w:style w:type="paragraph" w:customStyle="1" w:styleId="StyleStyle26ptTopSinglesolidlineAuto075ptLinewidth">
    <w:name w:val="Style Style 26 pt Top: (Single solid line Auto  0.75 pt Line width ..."/>
    <w:basedOn w:val="Style26ptTopSinglesolidlineAuto075ptLinewidthFr"/>
    <w:rsid w:val="003B6B45"/>
    <w:pPr>
      <w:pBdr>
        <w:right w:val="single" w:sz="6" w:space="12" w:color="auto"/>
      </w:pBdr>
    </w:pPr>
  </w:style>
  <w:style w:type="paragraph" w:styleId="BodyTextIndent3">
    <w:name w:val="Body Text Indent 3"/>
    <w:basedOn w:val="Normal"/>
    <w:link w:val="BodyTextIndent3Char"/>
    <w:rsid w:val="003B6B45"/>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ind w:left="360"/>
      <w:jc w:val="both"/>
    </w:pPr>
    <w:rPr>
      <w:rFonts w:cs="Times New Roman"/>
      <w:sz w:val="16"/>
      <w:szCs w:val="16"/>
    </w:rPr>
  </w:style>
  <w:style w:type="character" w:customStyle="1" w:styleId="BodyTextIndent3Char">
    <w:name w:val="Body Text Indent 3 Char"/>
    <w:basedOn w:val="DefaultParagraphFont"/>
    <w:link w:val="BodyTextIndent3"/>
    <w:rsid w:val="003B6B45"/>
    <w:rPr>
      <w:rFonts w:ascii="Arial" w:hAnsi="Arial"/>
      <w:sz w:val="16"/>
      <w:szCs w:val="16"/>
      <w:lang w:val="en-GB" w:eastAsia="en-US"/>
    </w:rPr>
  </w:style>
  <w:style w:type="paragraph" w:customStyle="1" w:styleId="ThirdIndent">
    <w:name w:val="Third Indent"/>
    <w:basedOn w:val="BodyText"/>
    <w:rsid w:val="003B6B45"/>
    <w:pPr>
      <w:numPr>
        <w:ilvl w:val="2"/>
        <w:numId w:val="1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before="120"/>
    </w:pPr>
    <w:rPr>
      <w:rFonts w:cs="Times New Roman"/>
      <w:szCs w:val="24"/>
      <w:lang w:val="en-US"/>
    </w:rPr>
  </w:style>
  <w:style w:type="paragraph" w:customStyle="1" w:styleId="FourthIndent">
    <w:name w:val="Fourth Indent"/>
    <w:basedOn w:val="ThirdIndent"/>
    <w:rsid w:val="003B6B45"/>
    <w:pPr>
      <w:numPr>
        <w:ilvl w:val="3"/>
      </w:numPr>
      <w:spacing w:before="0"/>
    </w:pPr>
  </w:style>
  <w:style w:type="table" w:customStyle="1" w:styleId="TableGrid1">
    <w:name w:val="Table Grid1"/>
    <w:basedOn w:val="TableNormal"/>
    <w:next w:val="TableGrid"/>
    <w:rsid w:val="00FE0AD6"/>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7-1">
    <w:name w:val="_Text7-1"/>
    <w:basedOn w:val="Normal"/>
    <w:link w:val="Text7-1Char"/>
    <w:rsid w:val="00FE0A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40"/>
      <w:jc w:val="both"/>
    </w:pPr>
    <w:rPr>
      <w:noProof/>
      <w:snapToGrid w:val="0"/>
      <w:color w:val="000000"/>
      <w:sz w:val="20"/>
      <w:szCs w:val="20"/>
    </w:rPr>
  </w:style>
  <w:style w:type="character" w:customStyle="1" w:styleId="Text7-1Char">
    <w:name w:val="_Text7-1 Char"/>
    <w:link w:val="Text7-1"/>
    <w:rsid w:val="00FE0AD6"/>
    <w:rPr>
      <w:rFonts w:ascii="Arial" w:hAnsi="Arial" w:cs="Arial"/>
      <w:noProof/>
      <w:snapToGrid w:val="0"/>
      <w:color w:val="000000"/>
      <w:lang w:val="en-GB" w:eastAsia="en-US"/>
    </w:rPr>
  </w:style>
  <w:style w:type="paragraph" w:styleId="Revision">
    <w:name w:val="Revision"/>
    <w:hidden/>
    <w:uiPriority w:val="99"/>
    <w:semiHidden/>
    <w:rsid w:val="006546D8"/>
    <w:rPr>
      <w:rFonts w:ascii="Arial" w:hAnsi="Arial" w:cs="Arial"/>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79869">
      <w:bodyDiv w:val="1"/>
      <w:marLeft w:val="0"/>
      <w:marRight w:val="0"/>
      <w:marTop w:val="0"/>
      <w:marBottom w:val="0"/>
      <w:divBdr>
        <w:top w:val="none" w:sz="0" w:space="0" w:color="auto"/>
        <w:left w:val="none" w:sz="0" w:space="0" w:color="auto"/>
        <w:bottom w:val="none" w:sz="0" w:space="0" w:color="auto"/>
        <w:right w:val="none" w:sz="0" w:space="0" w:color="auto"/>
      </w:divBdr>
    </w:div>
    <w:div w:id="394090191">
      <w:bodyDiv w:val="1"/>
      <w:marLeft w:val="0"/>
      <w:marRight w:val="0"/>
      <w:marTop w:val="0"/>
      <w:marBottom w:val="0"/>
      <w:divBdr>
        <w:top w:val="none" w:sz="0" w:space="0" w:color="auto"/>
        <w:left w:val="none" w:sz="0" w:space="0" w:color="auto"/>
        <w:bottom w:val="none" w:sz="0" w:space="0" w:color="auto"/>
        <w:right w:val="none" w:sz="0" w:space="0" w:color="auto"/>
      </w:divBdr>
    </w:div>
    <w:div w:id="593586846">
      <w:bodyDiv w:val="1"/>
      <w:marLeft w:val="0"/>
      <w:marRight w:val="0"/>
      <w:marTop w:val="0"/>
      <w:marBottom w:val="0"/>
      <w:divBdr>
        <w:top w:val="none" w:sz="0" w:space="0" w:color="auto"/>
        <w:left w:val="none" w:sz="0" w:space="0" w:color="auto"/>
        <w:bottom w:val="none" w:sz="0" w:space="0" w:color="auto"/>
        <w:right w:val="none" w:sz="0" w:space="0" w:color="auto"/>
      </w:divBdr>
    </w:div>
    <w:div w:id="1092048884">
      <w:bodyDiv w:val="1"/>
      <w:marLeft w:val="0"/>
      <w:marRight w:val="0"/>
      <w:marTop w:val="0"/>
      <w:marBottom w:val="0"/>
      <w:divBdr>
        <w:top w:val="none" w:sz="0" w:space="0" w:color="auto"/>
        <w:left w:val="none" w:sz="0" w:space="0" w:color="auto"/>
        <w:bottom w:val="none" w:sz="0" w:space="0" w:color="auto"/>
        <w:right w:val="none" w:sz="0" w:space="0" w:color="auto"/>
      </w:divBdr>
    </w:div>
    <w:div w:id="1547639399">
      <w:bodyDiv w:val="1"/>
      <w:marLeft w:val="0"/>
      <w:marRight w:val="0"/>
      <w:marTop w:val="0"/>
      <w:marBottom w:val="0"/>
      <w:divBdr>
        <w:top w:val="none" w:sz="0" w:space="0" w:color="auto"/>
        <w:left w:val="none" w:sz="0" w:space="0" w:color="auto"/>
        <w:bottom w:val="none" w:sz="0" w:space="0" w:color="auto"/>
        <w:right w:val="none" w:sz="0" w:space="0" w:color="auto"/>
      </w:divBdr>
    </w:div>
    <w:div w:id="1592087434">
      <w:bodyDiv w:val="1"/>
      <w:marLeft w:val="0"/>
      <w:marRight w:val="0"/>
      <w:marTop w:val="0"/>
      <w:marBottom w:val="0"/>
      <w:divBdr>
        <w:top w:val="none" w:sz="0" w:space="0" w:color="auto"/>
        <w:left w:val="none" w:sz="0" w:space="0" w:color="auto"/>
        <w:bottom w:val="none" w:sz="0" w:space="0" w:color="auto"/>
        <w:right w:val="none" w:sz="0" w:space="0" w:color="auto"/>
      </w:divBdr>
    </w:div>
    <w:div w:id="1614165441">
      <w:bodyDiv w:val="1"/>
      <w:marLeft w:val="0"/>
      <w:marRight w:val="0"/>
      <w:marTop w:val="0"/>
      <w:marBottom w:val="0"/>
      <w:divBdr>
        <w:top w:val="none" w:sz="0" w:space="0" w:color="auto"/>
        <w:left w:val="none" w:sz="0" w:space="0" w:color="auto"/>
        <w:bottom w:val="none" w:sz="0" w:space="0" w:color="auto"/>
        <w:right w:val="none" w:sz="0" w:space="0" w:color="auto"/>
      </w:divBdr>
    </w:div>
    <w:div w:id="1817382403">
      <w:bodyDiv w:val="1"/>
      <w:marLeft w:val="0"/>
      <w:marRight w:val="0"/>
      <w:marTop w:val="0"/>
      <w:marBottom w:val="0"/>
      <w:divBdr>
        <w:top w:val="none" w:sz="0" w:space="0" w:color="auto"/>
        <w:left w:val="none" w:sz="0" w:space="0" w:color="auto"/>
        <w:bottom w:val="none" w:sz="0" w:space="0" w:color="auto"/>
        <w:right w:val="none" w:sz="0" w:space="0" w:color="auto"/>
      </w:divBdr>
    </w:div>
    <w:div w:id="1939946674">
      <w:bodyDiv w:val="1"/>
      <w:marLeft w:val="0"/>
      <w:marRight w:val="0"/>
      <w:marTop w:val="0"/>
      <w:marBottom w:val="0"/>
      <w:divBdr>
        <w:top w:val="none" w:sz="0" w:space="0" w:color="auto"/>
        <w:left w:val="none" w:sz="0" w:space="0" w:color="auto"/>
        <w:bottom w:val="none" w:sz="0" w:space="0" w:color="auto"/>
        <w:right w:val="none" w:sz="0" w:space="0" w:color="auto"/>
      </w:divBdr>
    </w:div>
    <w:div w:id="205265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invoicegrpcapitalOTH@eskom.co.z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ABD6C-B86B-4040-A948-52D75A5F9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5432</Words>
  <Characters>30967</Characters>
  <Application>Microsoft Office Word</Application>
  <DocSecurity>0</DocSecurity>
  <Lines>258</Lines>
  <Paragraphs>72</Paragraphs>
  <ScaleCrop>false</ScaleCrop>
  <HeadingPairs>
    <vt:vector size="4" baseType="variant">
      <vt:variant>
        <vt:lpstr>Title</vt:lpstr>
      </vt:variant>
      <vt:variant>
        <vt:i4>1</vt:i4>
      </vt:variant>
      <vt:variant>
        <vt:lpstr>Headings</vt:lpstr>
      </vt:variant>
      <vt:variant>
        <vt:i4>54</vt:i4>
      </vt:variant>
    </vt:vector>
  </HeadingPairs>
  <TitlesOfParts>
    <vt:vector size="55" baseType="lpstr">
      <vt:lpstr>Document Title</vt:lpstr>
      <vt:lpstr>Overview of the goods and services</vt:lpstr>
      <vt:lpstr>    Executive overview </vt:lpstr>
      <vt:lpstr>Specifications of the goods and services</vt:lpstr>
      <vt:lpstr>    Production information </vt:lpstr>
      <vt:lpstr>    Manufacturing information</vt:lpstr>
      <vt:lpstr>    Specification of the services to be provided</vt:lpstr>
      <vt:lpstr>Constraints on how the Supplier Provides the Goods</vt:lpstr>
      <vt:lpstr>    Work to be done by the Project delivery date</vt:lpstr>
      <vt:lpstr>    </vt:lpstr>
      <vt:lpstr>    Services &amp; other things to be provided by the Purchaser or Supplier</vt:lpstr>
      <vt:lpstr>    Management meetings</vt:lpstr>
      <vt:lpstr>    Documentation control</vt:lpstr>
      <vt:lpstr>    Health and safety risk management</vt:lpstr>
      <vt:lpstr>    Quality assurance requirements</vt:lpstr>
      <vt:lpstr>    Programming constraints </vt:lpstr>
      <vt:lpstr>    Invoicing and payment</vt:lpstr>
      <vt:lpstr>    Insurance provided by the Purchaser</vt:lpstr>
      <vt:lpstr>    Contract change management </vt:lpstr>
      <vt:lpstr>    Provision of bonds and guarantees</vt:lpstr>
      <vt:lpstr>    Records of Defined Cost, payments &amp; assessments of compensation events to be kep</vt:lpstr>
      <vt:lpstr>    Procedure for submission and acceptance of Supplier’s design</vt:lpstr>
      <vt:lpstr>    Purchaser’s design</vt:lpstr>
      <vt:lpstr>    Other requirements of the Supplier’s design</vt:lpstr>
      <vt:lpstr>    Use of Supplier’s design</vt:lpstr>
      <vt:lpstr>Procurement</vt:lpstr>
      <vt:lpstr>    Subcontracting</vt:lpstr>
      <vt:lpstr>        Limitations on sub-contracting</vt:lpstr>
      <vt:lpstr>        Sub-contracting of welding</vt:lpstr>
      <vt:lpstr>        Sub-contracting and Local-to-site procurement</vt:lpstr>
      <vt:lpstr>    Other requirements related to procurement</vt:lpstr>
      <vt:lpstr>        </vt:lpstr>
      <vt:lpstr>        Local Content Designation</vt:lpstr>
      <vt:lpstr>        National Industrial Participation Programme (NIPP) </vt:lpstr>
      <vt:lpstr>        B-BBEE Requirements</vt:lpstr>
      <vt:lpstr>        B-BBEE Certificate</vt:lpstr>
      <vt:lpstr>        Maintain and/or improve B-BBEE Status</vt:lpstr>
      <vt:lpstr>        Job Opportunities and Upskilling of Employees</vt:lpstr>
      <vt:lpstr>        Skills Development</vt:lpstr>
      <vt:lpstr>    </vt:lpstr>
      <vt:lpstr>        SD&amp;L Performance Retention</vt:lpstr>
      <vt:lpstr>        SD&amp;L Reporting and Monitoring Plan</vt:lpstr>
      <vt:lpstr>        SDL&amp;I Undertaking</vt:lpstr>
      <vt:lpstr>    Plant and Materials</vt:lpstr>
      <vt:lpstr>        Quality</vt:lpstr>
      <vt:lpstr>        Supplier’s procurement of Plant and Materials</vt:lpstr>
      <vt:lpstr>        Spares and consumables</vt:lpstr>
      <vt:lpstr>    Tests and inspections before delivery</vt:lpstr>
      <vt:lpstr>        Welding process</vt:lpstr>
      <vt:lpstr>    Marking of goods before delivery</vt:lpstr>
      <vt:lpstr>Delivery to site</vt:lpstr>
      <vt:lpstr>List of dOCUMENTS</vt:lpstr>
      <vt:lpstr>    Drawings issued by the Purchaser to manufacture one (1) complete burner.</vt:lpstr>
      <vt:lpstr>    Parts List issued by the Purchaser to manufacturer one (1) complete burner</vt:lpstr>
      <vt:lpstr>    documents issued by the Purchaser to the supplier</vt:lpstr>
    </vt:vector>
  </TitlesOfParts>
  <Company>Eskom</Company>
  <LinksUpToDate>false</LinksUpToDate>
  <CharactersWithSpaces>36327</CharactersWithSpaces>
  <SharedDoc>false</SharedDoc>
  <HLinks>
    <vt:vector size="174" baseType="variant">
      <vt:variant>
        <vt:i4>1900598</vt:i4>
      </vt:variant>
      <vt:variant>
        <vt:i4>226</vt:i4>
      </vt:variant>
      <vt:variant>
        <vt:i4>0</vt:i4>
      </vt:variant>
      <vt:variant>
        <vt:i4>5</vt:i4>
      </vt:variant>
      <vt:variant>
        <vt:lpwstr/>
      </vt:variant>
      <vt:variant>
        <vt:lpwstr>_Toc240711584</vt:lpwstr>
      </vt:variant>
      <vt:variant>
        <vt:i4>1900598</vt:i4>
      </vt:variant>
      <vt:variant>
        <vt:i4>217</vt:i4>
      </vt:variant>
      <vt:variant>
        <vt:i4>0</vt:i4>
      </vt:variant>
      <vt:variant>
        <vt:i4>5</vt:i4>
      </vt:variant>
      <vt:variant>
        <vt:lpwstr/>
      </vt:variant>
      <vt:variant>
        <vt:lpwstr>_Toc240711583</vt:lpwstr>
      </vt:variant>
      <vt:variant>
        <vt:i4>1900598</vt:i4>
      </vt:variant>
      <vt:variant>
        <vt:i4>211</vt:i4>
      </vt:variant>
      <vt:variant>
        <vt:i4>0</vt:i4>
      </vt:variant>
      <vt:variant>
        <vt:i4>5</vt:i4>
      </vt:variant>
      <vt:variant>
        <vt:lpwstr/>
      </vt:variant>
      <vt:variant>
        <vt:lpwstr>_Toc240711582</vt:lpwstr>
      </vt:variant>
      <vt:variant>
        <vt:i4>1900598</vt:i4>
      </vt:variant>
      <vt:variant>
        <vt:i4>202</vt:i4>
      </vt:variant>
      <vt:variant>
        <vt:i4>0</vt:i4>
      </vt:variant>
      <vt:variant>
        <vt:i4>5</vt:i4>
      </vt:variant>
      <vt:variant>
        <vt:lpwstr/>
      </vt:variant>
      <vt:variant>
        <vt:lpwstr>_Toc240711581</vt:lpwstr>
      </vt:variant>
      <vt:variant>
        <vt:i4>1900598</vt:i4>
      </vt:variant>
      <vt:variant>
        <vt:i4>196</vt:i4>
      </vt:variant>
      <vt:variant>
        <vt:i4>0</vt:i4>
      </vt:variant>
      <vt:variant>
        <vt:i4>5</vt:i4>
      </vt:variant>
      <vt:variant>
        <vt:lpwstr/>
      </vt:variant>
      <vt:variant>
        <vt:lpwstr>_Toc240711580</vt:lpwstr>
      </vt:variant>
      <vt:variant>
        <vt:i4>1179702</vt:i4>
      </vt:variant>
      <vt:variant>
        <vt:i4>190</vt:i4>
      </vt:variant>
      <vt:variant>
        <vt:i4>0</vt:i4>
      </vt:variant>
      <vt:variant>
        <vt:i4>5</vt:i4>
      </vt:variant>
      <vt:variant>
        <vt:lpwstr/>
      </vt:variant>
      <vt:variant>
        <vt:lpwstr>_Toc240711579</vt:lpwstr>
      </vt:variant>
      <vt:variant>
        <vt:i4>1179702</vt:i4>
      </vt:variant>
      <vt:variant>
        <vt:i4>184</vt:i4>
      </vt:variant>
      <vt:variant>
        <vt:i4>0</vt:i4>
      </vt:variant>
      <vt:variant>
        <vt:i4>5</vt:i4>
      </vt:variant>
      <vt:variant>
        <vt:lpwstr/>
      </vt:variant>
      <vt:variant>
        <vt:lpwstr>_Toc240711578</vt:lpwstr>
      </vt:variant>
      <vt:variant>
        <vt:i4>1179702</vt:i4>
      </vt:variant>
      <vt:variant>
        <vt:i4>178</vt:i4>
      </vt:variant>
      <vt:variant>
        <vt:i4>0</vt:i4>
      </vt:variant>
      <vt:variant>
        <vt:i4>5</vt:i4>
      </vt:variant>
      <vt:variant>
        <vt:lpwstr/>
      </vt:variant>
      <vt:variant>
        <vt:lpwstr>_Toc240711577</vt:lpwstr>
      </vt:variant>
      <vt:variant>
        <vt:i4>1179702</vt:i4>
      </vt:variant>
      <vt:variant>
        <vt:i4>172</vt:i4>
      </vt:variant>
      <vt:variant>
        <vt:i4>0</vt:i4>
      </vt:variant>
      <vt:variant>
        <vt:i4>5</vt:i4>
      </vt:variant>
      <vt:variant>
        <vt:lpwstr/>
      </vt:variant>
      <vt:variant>
        <vt:lpwstr>_Toc240711576</vt:lpwstr>
      </vt:variant>
      <vt:variant>
        <vt:i4>1179702</vt:i4>
      </vt:variant>
      <vt:variant>
        <vt:i4>166</vt:i4>
      </vt:variant>
      <vt:variant>
        <vt:i4>0</vt:i4>
      </vt:variant>
      <vt:variant>
        <vt:i4>5</vt:i4>
      </vt:variant>
      <vt:variant>
        <vt:lpwstr/>
      </vt:variant>
      <vt:variant>
        <vt:lpwstr>_Toc240711575</vt:lpwstr>
      </vt:variant>
      <vt:variant>
        <vt:i4>1179702</vt:i4>
      </vt:variant>
      <vt:variant>
        <vt:i4>160</vt:i4>
      </vt:variant>
      <vt:variant>
        <vt:i4>0</vt:i4>
      </vt:variant>
      <vt:variant>
        <vt:i4>5</vt:i4>
      </vt:variant>
      <vt:variant>
        <vt:lpwstr/>
      </vt:variant>
      <vt:variant>
        <vt:lpwstr>_Toc240711574</vt:lpwstr>
      </vt:variant>
      <vt:variant>
        <vt:i4>1179702</vt:i4>
      </vt:variant>
      <vt:variant>
        <vt:i4>154</vt:i4>
      </vt:variant>
      <vt:variant>
        <vt:i4>0</vt:i4>
      </vt:variant>
      <vt:variant>
        <vt:i4>5</vt:i4>
      </vt:variant>
      <vt:variant>
        <vt:lpwstr/>
      </vt:variant>
      <vt:variant>
        <vt:lpwstr>_Toc240711573</vt:lpwstr>
      </vt:variant>
      <vt:variant>
        <vt:i4>1179702</vt:i4>
      </vt:variant>
      <vt:variant>
        <vt:i4>148</vt:i4>
      </vt:variant>
      <vt:variant>
        <vt:i4>0</vt:i4>
      </vt:variant>
      <vt:variant>
        <vt:i4>5</vt:i4>
      </vt:variant>
      <vt:variant>
        <vt:lpwstr/>
      </vt:variant>
      <vt:variant>
        <vt:lpwstr>_Toc240711572</vt:lpwstr>
      </vt:variant>
      <vt:variant>
        <vt:i4>1179702</vt:i4>
      </vt:variant>
      <vt:variant>
        <vt:i4>142</vt:i4>
      </vt:variant>
      <vt:variant>
        <vt:i4>0</vt:i4>
      </vt:variant>
      <vt:variant>
        <vt:i4>5</vt:i4>
      </vt:variant>
      <vt:variant>
        <vt:lpwstr/>
      </vt:variant>
      <vt:variant>
        <vt:lpwstr>_Toc240711571</vt:lpwstr>
      </vt:variant>
      <vt:variant>
        <vt:i4>1179702</vt:i4>
      </vt:variant>
      <vt:variant>
        <vt:i4>136</vt:i4>
      </vt:variant>
      <vt:variant>
        <vt:i4>0</vt:i4>
      </vt:variant>
      <vt:variant>
        <vt:i4>5</vt:i4>
      </vt:variant>
      <vt:variant>
        <vt:lpwstr/>
      </vt:variant>
      <vt:variant>
        <vt:lpwstr>_Toc240711570</vt:lpwstr>
      </vt:variant>
      <vt:variant>
        <vt:i4>1245238</vt:i4>
      </vt:variant>
      <vt:variant>
        <vt:i4>130</vt:i4>
      </vt:variant>
      <vt:variant>
        <vt:i4>0</vt:i4>
      </vt:variant>
      <vt:variant>
        <vt:i4>5</vt:i4>
      </vt:variant>
      <vt:variant>
        <vt:lpwstr/>
      </vt:variant>
      <vt:variant>
        <vt:lpwstr>_Toc240711569</vt:lpwstr>
      </vt:variant>
      <vt:variant>
        <vt:i4>1245238</vt:i4>
      </vt:variant>
      <vt:variant>
        <vt:i4>124</vt:i4>
      </vt:variant>
      <vt:variant>
        <vt:i4>0</vt:i4>
      </vt:variant>
      <vt:variant>
        <vt:i4>5</vt:i4>
      </vt:variant>
      <vt:variant>
        <vt:lpwstr/>
      </vt:variant>
      <vt:variant>
        <vt:lpwstr>_Toc240711568</vt:lpwstr>
      </vt:variant>
      <vt:variant>
        <vt:i4>1245238</vt:i4>
      </vt:variant>
      <vt:variant>
        <vt:i4>118</vt:i4>
      </vt:variant>
      <vt:variant>
        <vt:i4>0</vt:i4>
      </vt:variant>
      <vt:variant>
        <vt:i4>5</vt:i4>
      </vt:variant>
      <vt:variant>
        <vt:lpwstr/>
      </vt:variant>
      <vt:variant>
        <vt:lpwstr>_Toc240711567</vt:lpwstr>
      </vt:variant>
      <vt:variant>
        <vt:i4>1245238</vt:i4>
      </vt:variant>
      <vt:variant>
        <vt:i4>112</vt:i4>
      </vt:variant>
      <vt:variant>
        <vt:i4>0</vt:i4>
      </vt:variant>
      <vt:variant>
        <vt:i4>5</vt:i4>
      </vt:variant>
      <vt:variant>
        <vt:lpwstr/>
      </vt:variant>
      <vt:variant>
        <vt:lpwstr>_Toc240711566</vt:lpwstr>
      </vt:variant>
      <vt:variant>
        <vt:i4>1245238</vt:i4>
      </vt:variant>
      <vt:variant>
        <vt:i4>106</vt:i4>
      </vt:variant>
      <vt:variant>
        <vt:i4>0</vt:i4>
      </vt:variant>
      <vt:variant>
        <vt:i4>5</vt:i4>
      </vt:variant>
      <vt:variant>
        <vt:lpwstr/>
      </vt:variant>
      <vt:variant>
        <vt:lpwstr>_Toc240711565</vt:lpwstr>
      </vt:variant>
      <vt:variant>
        <vt:i4>1245238</vt:i4>
      </vt:variant>
      <vt:variant>
        <vt:i4>100</vt:i4>
      </vt:variant>
      <vt:variant>
        <vt:i4>0</vt:i4>
      </vt:variant>
      <vt:variant>
        <vt:i4>5</vt:i4>
      </vt:variant>
      <vt:variant>
        <vt:lpwstr/>
      </vt:variant>
      <vt:variant>
        <vt:lpwstr>_Toc240711564</vt:lpwstr>
      </vt:variant>
      <vt:variant>
        <vt:i4>1245238</vt:i4>
      </vt:variant>
      <vt:variant>
        <vt:i4>94</vt:i4>
      </vt:variant>
      <vt:variant>
        <vt:i4>0</vt:i4>
      </vt:variant>
      <vt:variant>
        <vt:i4>5</vt:i4>
      </vt:variant>
      <vt:variant>
        <vt:lpwstr/>
      </vt:variant>
      <vt:variant>
        <vt:lpwstr>_Toc240711563</vt:lpwstr>
      </vt:variant>
      <vt:variant>
        <vt:i4>1245238</vt:i4>
      </vt:variant>
      <vt:variant>
        <vt:i4>88</vt:i4>
      </vt:variant>
      <vt:variant>
        <vt:i4>0</vt:i4>
      </vt:variant>
      <vt:variant>
        <vt:i4>5</vt:i4>
      </vt:variant>
      <vt:variant>
        <vt:lpwstr/>
      </vt:variant>
      <vt:variant>
        <vt:lpwstr>_Toc240711562</vt:lpwstr>
      </vt:variant>
      <vt:variant>
        <vt:i4>1245238</vt:i4>
      </vt:variant>
      <vt:variant>
        <vt:i4>82</vt:i4>
      </vt:variant>
      <vt:variant>
        <vt:i4>0</vt:i4>
      </vt:variant>
      <vt:variant>
        <vt:i4>5</vt:i4>
      </vt:variant>
      <vt:variant>
        <vt:lpwstr/>
      </vt:variant>
      <vt:variant>
        <vt:lpwstr>_Toc240711561</vt:lpwstr>
      </vt:variant>
      <vt:variant>
        <vt:i4>1245238</vt:i4>
      </vt:variant>
      <vt:variant>
        <vt:i4>76</vt:i4>
      </vt:variant>
      <vt:variant>
        <vt:i4>0</vt:i4>
      </vt:variant>
      <vt:variant>
        <vt:i4>5</vt:i4>
      </vt:variant>
      <vt:variant>
        <vt:lpwstr/>
      </vt:variant>
      <vt:variant>
        <vt:lpwstr>_Toc240711560</vt:lpwstr>
      </vt:variant>
      <vt:variant>
        <vt:i4>1048630</vt:i4>
      </vt:variant>
      <vt:variant>
        <vt:i4>70</vt:i4>
      </vt:variant>
      <vt:variant>
        <vt:i4>0</vt:i4>
      </vt:variant>
      <vt:variant>
        <vt:i4>5</vt:i4>
      </vt:variant>
      <vt:variant>
        <vt:lpwstr/>
      </vt:variant>
      <vt:variant>
        <vt:lpwstr>_Toc240711559</vt:lpwstr>
      </vt:variant>
      <vt:variant>
        <vt:i4>1048630</vt:i4>
      </vt:variant>
      <vt:variant>
        <vt:i4>64</vt:i4>
      </vt:variant>
      <vt:variant>
        <vt:i4>0</vt:i4>
      </vt:variant>
      <vt:variant>
        <vt:i4>5</vt:i4>
      </vt:variant>
      <vt:variant>
        <vt:lpwstr/>
      </vt:variant>
      <vt:variant>
        <vt:lpwstr>_Toc240711558</vt:lpwstr>
      </vt:variant>
      <vt:variant>
        <vt:i4>1048630</vt:i4>
      </vt:variant>
      <vt:variant>
        <vt:i4>58</vt:i4>
      </vt:variant>
      <vt:variant>
        <vt:i4>0</vt:i4>
      </vt:variant>
      <vt:variant>
        <vt:i4>5</vt:i4>
      </vt:variant>
      <vt:variant>
        <vt:lpwstr/>
      </vt:variant>
      <vt:variant>
        <vt:lpwstr>_Toc240711557</vt:lpwstr>
      </vt:variant>
      <vt:variant>
        <vt:i4>1048630</vt:i4>
      </vt:variant>
      <vt:variant>
        <vt:i4>52</vt:i4>
      </vt:variant>
      <vt:variant>
        <vt:i4>0</vt:i4>
      </vt:variant>
      <vt:variant>
        <vt:i4>5</vt:i4>
      </vt:variant>
      <vt:variant>
        <vt:lpwstr/>
      </vt:variant>
      <vt:variant>
        <vt:lpwstr>_Toc240711556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User</dc:creator>
  <cp:lastModifiedBy>Papi Thokoa</cp:lastModifiedBy>
  <cp:revision>2</cp:revision>
  <cp:lastPrinted>2018-10-19T12:23:00Z</cp:lastPrinted>
  <dcterms:created xsi:type="dcterms:W3CDTF">2023-04-18T11:17:00Z</dcterms:created>
  <dcterms:modified xsi:type="dcterms:W3CDTF">2023-04-18T11:17:00Z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32-4</vt:lpwstr>
  </property>
  <property fmtid="{D5CDD505-2E9C-101B-9397-08002B2CF9AE}" pid="3" name="Issue level">
    <vt:lpwstr>5</vt:lpwstr>
  </property>
  <property fmtid="{D5CDD505-2E9C-101B-9397-08002B2CF9AE}" pid="4" name="Classification">
    <vt:lpwstr>CONTROLLED DISCLOSURE</vt:lpwstr>
  </property>
  <property fmtid="{D5CDD505-2E9C-101B-9397-08002B2CF9AE}" pid="5" name="Type">
    <vt:lpwstr>Document Template</vt:lpwstr>
  </property>
  <property fmtid="{D5CDD505-2E9C-101B-9397-08002B2CF9AE}" pid="6" name="Discipline">
    <vt:lpwstr>Division/Department/Section</vt:lpwstr>
  </property>
  <property fmtid="{D5CDD505-2E9C-101B-9397-08002B2CF9AE}" pid="7" name="Compiled name">
    <vt:lpwstr>Initials and Surname</vt:lpwstr>
  </property>
  <property fmtid="{D5CDD505-2E9C-101B-9397-08002B2CF9AE}" pid="8" name="Compiled title">
    <vt:lpwstr>Designation</vt:lpwstr>
  </property>
  <property fmtid="{D5CDD505-2E9C-101B-9397-08002B2CF9AE}" pid="9" name="Approved name">
    <vt:lpwstr>Initials and Surname</vt:lpwstr>
  </property>
  <property fmtid="{D5CDD505-2E9C-101B-9397-08002B2CF9AE}" pid="10" name="Approved title">
    <vt:lpwstr>Designation</vt:lpwstr>
  </property>
  <property fmtid="{D5CDD505-2E9C-101B-9397-08002B2CF9AE}" pid="11" name="Authorized name">
    <vt:lpwstr>Initials and Surname</vt:lpwstr>
  </property>
  <property fmtid="{D5CDD505-2E9C-101B-9397-08002B2CF9AE}" pid="12" name="Authorized title">
    <vt:lpwstr>Designation</vt:lpwstr>
  </property>
  <property fmtid="{D5CDD505-2E9C-101B-9397-08002B2CF9AE}" pid="13" name="Last review date">
    <vt:lpwstr>April 2012</vt:lpwstr>
  </property>
  <property fmtid="{D5CDD505-2E9C-101B-9397-08002B2CF9AE}" pid="14" name="Old number">
    <vt:lpwstr/>
  </property>
  <property fmtid="{D5CDD505-2E9C-101B-9397-08002B2CF9AE}" pid="15" name="Type Code">
    <vt:lpwstr>TE</vt:lpwstr>
  </property>
  <property fmtid="{D5CDD505-2E9C-101B-9397-08002B2CF9AE}" pid="16" name="Area">
    <vt:lpwstr>E</vt:lpwstr>
  </property>
  <property fmtid="{D5CDD505-2E9C-101B-9397-08002B2CF9AE}" pid="17" name="MSIP_Label_dd17a35c-9c67-4dda-b948-74ee3b80cf57_Enabled">
    <vt:lpwstr>True</vt:lpwstr>
  </property>
  <property fmtid="{D5CDD505-2E9C-101B-9397-08002B2CF9AE}" pid="18" name="MSIP_Label_dd17a35c-9c67-4dda-b948-74ee3b80cf57_SiteId">
    <vt:lpwstr>93aedbdc-cc67-4652-aa12-d250a876ae79</vt:lpwstr>
  </property>
  <property fmtid="{D5CDD505-2E9C-101B-9397-08002B2CF9AE}" pid="19" name="MSIP_Label_dd17a35c-9c67-4dda-b948-74ee3b80cf57_Ref">
    <vt:lpwstr>https://api.informationprotection.azure.com/api/93aedbdc-cc67-4652-aa12-d250a876ae79</vt:lpwstr>
  </property>
  <property fmtid="{D5CDD505-2E9C-101B-9397-08002B2CF9AE}" pid="20" name="MSIP_Label_dd17a35c-9c67-4dda-b948-74ee3b80cf57_SetBy">
    <vt:lpwstr>BandaMD@eskom.co.za</vt:lpwstr>
  </property>
  <property fmtid="{D5CDD505-2E9C-101B-9397-08002B2CF9AE}" pid="21" name="MSIP_Label_dd17a35c-9c67-4dda-b948-74ee3b80cf57_SetDate">
    <vt:lpwstr>2019-08-27T17:14:30.3125878+02:00</vt:lpwstr>
  </property>
  <property fmtid="{D5CDD505-2E9C-101B-9397-08002B2CF9AE}" pid="22" name="MSIP_Label_dd17a35c-9c67-4dda-b948-74ee3b80cf57_Name">
    <vt:lpwstr>Public</vt:lpwstr>
  </property>
  <property fmtid="{D5CDD505-2E9C-101B-9397-08002B2CF9AE}" pid="23" name="MSIP_Label_dd17a35c-9c67-4dda-b948-74ee3b80cf57_Application">
    <vt:lpwstr>Microsoft Azure Information Protection</vt:lpwstr>
  </property>
  <property fmtid="{D5CDD505-2E9C-101B-9397-08002B2CF9AE}" pid="24" name="MSIP_Label_dd17a35c-9c67-4dda-b948-74ee3b80cf57_Extended_MSFT_Method">
    <vt:lpwstr>Manual</vt:lpwstr>
  </property>
  <property fmtid="{D5CDD505-2E9C-101B-9397-08002B2CF9AE}" pid="25" name="Sensitivity">
    <vt:lpwstr>Public</vt:lpwstr>
  </property>
</Properties>
</file>