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39AC" w14:textId="0B14202D" w:rsidR="00934858" w:rsidRDefault="00934858" w:rsidP="00E3051F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ANNEXURE D</w:t>
      </w:r>
    </w:p>
    <w:p w14:paraId="1B2987C6" w14:textId="6D13F0CF" w:rsidR="00E3051F" w:rsidRDefault="00E3051F" w:rsidP="00E3051F">
      <w:pPr>
        <w:jc w:val="center"/>
        <w:rPr>
          <w:b/>
          <w:bCs/>
        </w:rPr>
      </w:pPr>
      <w:r>
        <w:rPr>
          <w:b/>
          <w:bCs/>
        </w:rPr>
        <w:t>BIOCONTROL RESEARCH, IMPLEMENTATION</w:t>
      </w:r>
      <w:r w:rsidR="005F3789">
        <w:rPr>
          <w:b/>
          <w:bCs/>
        </w:rPr>
        <w:t>,</w:t>
      </w:r>
      <w:r>
        <w:rPr>
          <w:b/>
          <w:bCs/>
        </w:rPr>
        <w:t xml:space="preserve"> AND MASS REARING</w:t>
      </w:r>
    </w:p>
    <w:p w14:paraId="1E82E169" w14:textId="1DED6451" w:rsidR="00706134" w:rsidRPr="00875215" w:rsidRDefault="00875215" w:rsidP="0058399F">
      <w:pPr>
        <w:jc w:val="center"/>
        <w:rPr>
          <w:b/>
          <w:bCs/>
        </w:rPr>
      </w:pPr>
      <w:r w:rsidRPr="00875215">
        <w:rPr>
          <w:b/>
          <w:bCs/>
        </w:rPr>
        <w:t>PROJECT SPECIFICATIONS</w:t>
      </w:r>
    </w:p>
    <w:p w14:paraId="25B5092E" w14:textId="77777777" w:rsidR="00706134" w:rsidRDefault="00706134"/>
    <w:p w14:paraId="4206771F" w14:textId="12D76AFF" w:rsidR="00D92F2C" w:rsidRDefault="00EE2255" w:rsidP="00666B66">
      <w:pPr>
        <w:jc w:val="center"/>
        <w:rPr>
          <w:b/>
          <w:bCs/>
        </w:rPr>
      </w:pPr>
      <w:r w:rsidRPr="00875215">
        <w:rPr>
          <w:b/>
          <w:bCs/>
        </w:rPr>
        <w:t xml:space="preserve">Project </w:t>
      </w:r>
      <w:r w:rsidR="007B25DD">
        <w:rPr>
          <w:b/>
          <w:bCs/>
        </w:rPr>
        <w:t>3</w:t>
      </w:r>
      <w:r w:rsidR="004F6C48">
        <w:rPr>
          <w:b/>
          <w:bCs/>
        </w:rPr>
        <w:t xml:space="preserve">: </w:t>
      </w:r>
      <w:r w:rsidR="007B25DD">
        <w:rPr>
          <w:b/>
          <w:bCs/>
        </w:rPr>
        <w:t>Tropical and Subtropical Habitats</w:t>
      </w:r>
    </w:p>
    <w:p w14:paraId="5ABE2945" w14:textId="575C5E50" w:rsidR="00FD0ECB" w:rsidRPr="00F07874" w:rsidRDefault="00F07874" w:rsidP="00F07874">
      <w:pPr>
        <w:pStyle w:val="ListParagraph"/>
        <w:numPr>
          <w:ilvl w:val="0"/>
          <w:numId w:val="4"/>
        </w:numPr>
        <w:rPr>
          <w:b/>
          <w:bCs/>
        </w:rPr>
      </w:pPr>
      <w:r w:rsidRPr="00F07874">
        <w:rPr>
          <w:b/>
          <w:bCs/>
        </w:rPr>
        <w:t>SCOPE AND EXTENT OF WORK</w:t>
      </w:r>
    </w:p>
    <w:p w14:paraId="3DA1B93C" w14:textId="4E847042" w:rsidR="002C3E99" w:rsidRPr="009B7BB7" w:rsidRDefault="00342CA1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  <w:r w:rsidRPr="009B7BB7">
        <w:rPr>
          <w:b/>
          <w:bCs/>
          <w:u w:val="single"/>
        </w:rPr>
        <w:t xml:space="preserve">Section 1: </w:t>
      </w:r>
      <w:r w:rsidR="00E772F1" w:rsidRPr="009B7BB7">
        <w:rPr>
          <w:rFonts w:ascii="Times New Roman" w:eastAsia="Times New Roman" w:hAnsi="Times New Roman" w:cs="Times New Roman"/>
          <w:b/>
          <w:bCs/>
          <w:color w:val="222222"/>
          <w:sz w:val="14"/>
          <w:szCs w:val="14"/>
          <w:u w:val="single"/>
          <w:lang w:val="en-US" w:eastAsia="en-ZA"/>
        </w:rPr>
        <w:t>  </w:t>
      </w:r>
      <w:r w:rsidR="00E772F1" w:rsidRPr="009B7BB7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Pre-release studies</w:t>
      </w:r>
    </w:p>
    <w:p w14:paraId="472722EC" w14:textId="77777777" w:rsidR="002C3E99" w:rsidRDefault="002C3E99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66904BA9" w14:textId="2D5E7D24" w:rsidR="00E772F1" w:rsidRDefault="002C3E99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The pre-release studies will include</w:t>
      </w:r>
      <w:r w:rsidR="00E772F1" w:rsidRPr="00764E3D">
        <w:rPr>
          <w:rFonts w:ascii="Calibri" w:eastAsia="Times New Roman" w:hAnsi="Calibri" w:cs="Calibri"/>
          <w:color w:val="222222"/>
          <w:lang w:val="en-US" w:eastAsia="en-ZA"/>
        </w:rPr>
        <w:t xml:space="preserve"> exploration work and quarantine testing</w:t>
      </w:r>
      <w:r w:rsidR="00775B73">
        <w:rPr>
          <w:rFonts w:ascii="Calibri" w:eastAsia="Times New Roman" w:hAnsi="Calibri" w:cs="Calibri"/>
          <w:color w:val="222222"/>
          <w:lang w:val="en-US" w:eastAsia="en-ZA"/>
        </w:rPr>
        <w:t xml:space="preserve"> in South Africa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on new</w:t>
      </w:r>
      <w:r w:rsidR="000A6CE0">
        <w:rPr>
          <w:rFonts w:ascii="Calibri" w:eastAsia="Times New Roman" w:hAnsi="Calibri" w:cs="Calibri"/>
          <w:color w:val="222222"/>
          <w:lang w:val="en-US" w:eastAsia="en-ZA"/>
        </w:rPr>
        <w:t xml:space="preserve"> biocontrol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agent</w:t>
      </w:r>
      <w:r w:rsidR="007B377B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>
        <w:rPr>
          <w:rFonts w:ascii="Calibri" w:eastAsia="Times New Roman" w:hAnsi="Calibri" w:cs="Calibri"/>
          <w:color w:val="222222"/>
          <w:lang w:val="en-US" w:eastAsia="en-ZA"/>
        </w:rPr>
        <w:t>s</w:t>
      </w:r>
      <w:r w:rsidR="000B2325">
        <w:rPr>
          <w:rFonts w:ascii="Calibri" w:eastAsia="Times New Roman" w:hAnsi="Calibri" w:cs="Calibri"/>
          <w:color w:val="222222"/>
          <w:lang w:val="en-US" w:eastAsia="en-ZA"/>
        </w:rPr>
        <w:t xml:space="preserve">on target </w:t>
      </w:r>
      <w:r w:rsidR="007B377B">
        <w:rPr>
          <w:rFonts w:ascii="Calibri" w:eastAsia="Times New Roman" w:hAnsi="Calibri" w:cs="Calibri"/>
          <w:color w:val="222222"/>
          <w:lang w:val="en-US" w:eastAsia="en-ZA"/>
        </w:rPr>
        <w:t>weeds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that have been </w:t>
      </w:r>
      <w:r w:rsidR="00A43EE0">
        <w:rPr>
          <w:rFonts w:ascii="Calibri" w:eastAsia="Times New Roman" w:hAnsi="Calibri" w:cs="Calibri"/>
          <w:color w:val="222222"/>
          <w:lang w:val="en-US" w:eastAsia="en-ZA"/>
        </w:rPr>
        <w:t>prioritized by the Department</w:t>
      </w:r>
      <w:r w:rsidR="00FE0132">
        <w:rPr>
          <w:rFonts w:ascii="Calibri" w:eastAsia="Times New Roman" w:hAnsi="Calibri" w:cs="Calibri"/>
          <w:color w:val="222222"/>
          <w:lang w:val="en-US" w:eastAsia="en-ZA"/>
        </w:rPr>
        <w:t xml:space="preserve"> based on the 20 twenty weeds identified by </w:t>
      </w:r>
      <w:r w:rsidR="00BD505A">
        <w:rPr>
          <w:rFonts w:ascii="Calibri" w:eastAsia="Times New Roman" w:hAnsi="Calibri" w:cs="Calibri"/>
          <w:color w:val="222222"/>
          <w:lang w:val="en-US" w:eastAsia="en-ZA"/>
        </w:rPr>
        <w:t xml:space="preserve">Canavan </w:t>
      </w:r>
      <w:r w:rsidR="00BD505A" w:rsidRPr="00BD505A">
        <w:rPr>
          <w:rFonts w:ascii="Calibri" w:eastAsia="Times New Roman" w:hAnsi="Calibri" w:cs="Calibri"/>
          <w:i/>
          <w:iCs/>
          <w:color w:val="222222"/>
          <w:lang w:val="en-US" w:eastAsia="en-ZA"/>
        </w:rPr>
        <w:t>et al</w:t>
      </w:r>
      <w:r w:rsidR="00BD505A">
        <w:rPr>
          <w:rFonts w:ascii="Calibri" w:eastAsia="Times New Roman" w:hAnsi="Calibri" w:cs="Calibri"/>
          <w:color w:val="222222"/>
          <w:lang w:val="en-US" w:eastAsia="en-ZA"/>
        </w:rPr>
        <w:t>., 2021</w:t>
      </w:r>
      <w:r w:rsidR="00775B73">
        <w:rPr>
          <w:rFonts w:ascii="Calibri" w:eastAsia="Times New Roman" w:hAnsi="Calibri" w:cs="Calibri"/>
          <w:color w:val="222222"/>
          <w:lang w:val="en-US" w:eastAsia="en-ZA"/>
        </w:rPr>
        <w:t>.</w:t>
      </w:r>
      <w:r w:rsidR="00FC5553">
        <w:rPr>
          <w:rFonts w:ascii="Calibri" w:eastAsia="Times New Roman" w:hAnsi="Calibri" w:cs="Calibri"/>
          <w:color w:val="222222"/>
          <w:lang w:val="en-US" w:eastAsia="en-ZA"/>
        </w:rPr>
        <w:t xml:space="preserve"> The list is as follows:</w:t>
      </w:r>
    </w:p>
    <w:p w14:paraId="1F7BF37E" w14:textId="77777777" w:rsidR="000A6CE0" w:rsidRDefault="000A6CE0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4CA83374" w14:textId="1F8CBB6A" w:rsidR="00775B73" w:rsidRDefault="00891239" w:rsidP="008912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Mimosa </w:t>
      </w:r>
      <w:proofErr w:type="spellStart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pigra</w:t>
      </w:r>
      <w:proofErr w:type="spellEnd"/>
      <w:r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D70521">
        <w:rPr>
          <w:rFonts w:ascii="Calibri" w:eastAsia="Times New Roman" w:hAnsi="Calibri" w:cs="Calibri"/>
          <w:color w:val="222222"/>
          <w:lang w:val="en-US" w:eastAsia="en-ZA"/>
        </w:rPr>
        <w:t>– Giant sensitive plant</w:t>
      </w:r>
    </w:p>
    <w:p w14:paraId="74FEA68C" w14:textId="1DA4596A" w:rsidR="00D70521" w:rsidRDefault="00D70521" w:rsidP="008912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Cryptostegia</w:t>
      </w:r>
      <w:proofErr w:type="spellEnd"/>
      <w:r w:rsidR="000B3116"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grandiflora</w:t>
      </w:r>
      <w:r w:rsidR="000B3116">
        <w:rPr>
          <w:rFonts w:ascii="Calibri" w:eastAsia="Times New Roman" w:hAnsi="Calibri" w:cs="Calibri"/>
          <w:color w:val="222222"/>
          <w:lang w:val="en-US" w:eastAsia="en-ZA"/>
        </w:rPr>
        <w:t xml:space="preserve"> – Rubber vine</w:t>
      </w:r>
    </w:p>
    <w:p w14:paraId="4506F40D" w14:textId="3B47FB5B" w:rsidR="000B3116" w:rsidRDefault="000B3116" w:rsidP="008912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Araujia</w:t>
      </w:r>
      <w:proofErr w:type="spellEnd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proofErr w:type="spellStart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sericif</w:t>
      </w:r>
      <w:r w:rsidR="00E3051F">
        <w:rPr>
          <w:rFonts w:ascii="Calibri" w:eastAsia="Times New Roman" w:hAnsi="Calibri" w:cs="Calibri"/>
          <w:i/>
          <w:iCs/>
          <w:color w:val="222222"/>
          <w:lang w:val="en-US" w:eastAsia="en-ZA"/>
        </w:rPr>
        <w:t>era</w:t>
      </w:r>
      <w:proofErr w:type="spellEnd"/>
      <w:r>
        <w:rPr>
          <w:rFonts w:ascii="Calibri" w:eastAsia="Times New Roman" w:hAnsi="Calibri" w:cs="Calibri"/>
          <w:color w:val="222222"/>
          <w:lang w:val="en-US" w:eastAsia="en-ZA"/>
        </w:rPr>
        <w:t xml:space="preserve"> – Moth catcher</w:t>
      </w:r>
    </w:p>
    <w:p w14:paraId="5EDF4BF1" w14:textId="51F76302" w:rsidR="000B3116" w:rsidRDefault="00792D4A" w:rsidP="008912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Hedychium </w:t>
      </w:r>
      <w:proofErr w:type="spellStart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gard</w:t>
      </w:r>
      <w:r w:rsidR="004F521C">
        <w:rPr>
          <w:rFonts w:ascii="Calibri" w:eastAsia="Times New Roman" w:hAnsi="Calibri" w:cs="Calibri"/>
          <w:i/>
          <w:iCs/>
          <w:color w:val="222222"/>
          <w:lang w:val="en-US" w:eastAsia="en-ZA"/>
        </w:rPr>
        <w:t>nerianum</w:t>
      </w:r>
      <w:proofErr w:type="spellEnd"/>
      <w:r>
        <w:rPr>
          <w:rFonts w:ascii="Calibri" w:eastAsia="Times New Roman" w:hAnsi="Calibri" w:cs="Calibri"/>
          <w:color w:val="222222"/>
          <w:lang w:val="en-US" w:eastAsia="en-ZA"/>
        </w:rPr>
        <w:t xml:space="preserve"> – Kahili ginger lily</w:t>
      </w:r>
    </w:p>
    <w:p w14:paraId="7E0D9F40" w14:textId="25020D9C" w:rsidR="004C585D" w:rsidRDefault="00C10B3D" w:rsidP="008912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Pueraria </w:t>
      </w:r>
      <w:proofErr w:type="spellStart"/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montana</w:t>
      </w:r>
      <w:proofErr w:type="spellEnd"/>
      <w:r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8B6D5C" w:rsidRPr="008B6D5C">
        <w:rPr>
          <w:rFonts w:ascii="Calibri" w:eastAsia="Times New Roman" w:hAnsi="Calibri" w:cs="Calibri"/>
          <w:i/>
          <w:iCs/>
          <w:color w:val="222222"/>
          <w:lang w:val="en-US" w:eastAsia="en-ZA"/>
        </w:rPr>
        <w:t>var. lobata</w:t>
      </w:r>
      <w:r w:rsidR="008B6D5C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>
        <w:rPr>
          <w:rFonts w:ascii="Calibri" w:eastAsia="Times New Roman" w:hAnsi="Calibri" w:cs="Calibri"/>
          <w:color w:val="222222"/>
          <w:lang w:val="en-US" w:eastAsia="en-ZA"/>
        </w:rPr>
        <w:t>– Kudz</w:t>
      </w:r>
      <w:r w:rsidR="00A92F50">
        <w:rPr>
          <w:rFonts w:ascii="Calibri" w:eastAsia="Times New Roman" w:hAnsi="Calibri" w:cs="Calibri"/>
          <w:color w:val="222222"/>
          <w:lang w:val="en-US" w:eastAsia="en-ZA"/>
        </w:rPr>
        <w:t>u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vine</w:t>
      </w:r>
    </w:p>
    <w:p w14:paraId="0B43CD0B" w14:textId="42803443" w:rsidR="008539E2" w:rsidRDefault="008539E2" w:rsidP="008539E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EA7553">
        <w:rPr>
          <w:rFonts w:ascii="Calibri" w:eastAsia="Times New Roman" w:hAnsi="Calibri" w:cs="Calibri"/>
          <w:i/>
          <w:iCs/>
          <w:color w:val="222222"/>
          <w:lang w:val="en-US" w:eastAsia="en-ZA"/>
        </w:rPr>
        <w:t>Melia azedarach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– S</w:t>
      </w:r>
      <w:r w:rsidR="002B2A62">
        <w:rPr>
          <w:rFonts w:ascii="Calibri" w:eastAsia="Times New Roman" w:hAnsi="Calibri" w:cs="Calibri"/>
          <w:color w:val="222222"/>
          <w:lang w:val="en-US" w:eastAsia="en-ZA"/>
        </w:rPr>
        <w:t>y</w:t>
      </w:r>
      <w:r w:rsidRPr="008539E2">
        <w:rPr>
          <w:rFonts w:ascii="Calibri" w:eastAsia="Times New Roman" w:hAnsi="Calibri" w:cs="Calibri"/>
          <w:color w:val="222222"/>
          <w:lang w:val="en-US" w:eastAsia="en-ZA"/>
        </w:rPr>
        <w:t>ringa</w:t>
      </w:r>
    </w:p>
    <w:p w14:paraId="4B61B393" w14:textId="11CC4F24" w:rsidR="009C5097" w:rsidRDefault="00500D39" w:rsidP="008539E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>
        <w:rPr>
          <w:rFonts w:ascii="Calibri" w:eastAsia="Times New Roman" w:hAnsi="Calibri" w:cs="Calibri"/>
          <w:color w:val="222222"/>
          <w:lang w:val="en-US" w:eastAsia="en-ZA"/>
        </w:rPr>
        <w:t>Schinus</w:t>
      </w:r>
      <w:proofErr w:type="spellEnd"/>
      <w:r w:rsidR="000133D3">
        <w:rPr>
          <w:rFonts w:ascii="Calibri" w:eastAsia="Times New Roman" w:hAnsi="Calibri" w:cs="Calibri"/>
          <w:color w:val="222222"/>
          <w:lang w:val="en-US" w:eastAsia="en-ZA"/>
        </w:rPr>
        <w:t xml:space="preserve"> terebinthifolius – Brazilian pepper tree</w:t>
      </w:r>
    </w:p>
    <w:p w14:paraId="4A5B1B85" w14:textId="0BFC61C8" w:rsidR="00CF2EBE" w:rsidRDefault="00CF2EBE" w:rsidP="008539E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Solanum </w:t>
      </w:r>
      <w:proofErr w:type="spellStart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>mauritianum</w:t>
      </w:r>
      <w:proofErr w:type="spellEnd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– </w:t>
      </w:r>
      <w:proofErr w:type="spellStart"/>
      <w:r>
        <w:rPr>
          <w:rFonts w:ascii="Calibri" w:eastAsia="Times New Roman" w:hAnsi="Calibri" w:cs="Calibri"/>
          <w:color w:val="222222"/>
          <w:lang w:val="en-US" w:eastAsia="en-ZA"/>
        </w:rPr>
        <w:t>Bugweed</w:t>
      </w:r>
      <w:proofErr w:type="spellEnd"/>
      <w:r>
        <w:rPr>
          <w:rFonts w:ascii="Calibri" w:eastAsia="Times New Roman" w:hAnsi="Calibri" w:cs="Calibri"/>
          <w:color w:val="222222"/>
          <w:lang w:val="en-US" w:eastAsia="en-ZA"/>
        </w:rPr>
        <w:t xml:space="preserve"> (additional agents needed)</w:t>
      </w:r>
    </w:p>
    <w:p w14:paraId="6C3FF724" w14:textId="543BF105" w:rsidR="008D5005" w:rsidRDefault="008D5005" w:rsidP="008D5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1A9A363E" w14:textId="3E8D2FE0" w:rsidR="008D5005" w:rsidRDefault="008D5005" w:rsidP="008D5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The deliverable </w:t>
      </w:r>
      <w:r w:rsidR="00BB182A">
        <w:rPr>
          <w:rFonts w:ascii="Calibri" w:eastAsia="Times New Roman" w:hAnsi="Calibri" w:cs="Calibri"/>
          <w:color w:val="222222"/>
          <w:lang w:val="en-US" w:eastAsia="en-ZA"/>
        </w:rPr>
        <w:t>in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this section will be the progress achieved per </w:t>
      </w:r>
      <w:r w:rsidR="00C9040E">
        <w:rPr>
          <w:rFonts w:ascii="Calibri" w:eastAsia="Times New Roman" w:hAnsi="Calibri" w:cs="Calibri"/>
          <w:color w:val="222222"/>
          <w:lang w:val="en-US" w:eastAsia="en-ZA"/>
        </w:rPr>
        <w:t xml:space="preserve">plant </w:t>
      </w:r>
      <w:r>
        <w:rPr>
          <w:rFonts w:ascii="Calibri" w:eastAsia="Times New Roman" w:hAnsi="Calibri" w:cs="Calibri"/>
          <w:color w:val="222222"/>
          <w:lang w:val="en-US" w:eastAsia="en-ZA"/>
        </w:rPr>
        <w:t>species in the quarter.</w:t>
      </w:r>
    </w:p>
    <w:p w14:paraId="4A6A2F65" w14:textId="77777777" w:rsidR="002E41F0" w:rsidRPr="008D5005" w:rsidRDefault="002E41F0" w:rsidP="008D50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06F79625" w14:textId="77777777" w:rsidR="008539E2" w:rsidRPr="008539E2" w:rsidRDefault="008539E2" w:rsidP="00765E5D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07932BD2" w14:textId="01E7E0DD" w:rsidR="00AB50D1" w:rsidRPr="0074507D" w:rsidRDefault="00E772F1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  <w:r w:rsidRPr="0074507D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Se</w:t>
      </w:r>
      <w:r w:rsidR="001E021D" w:rsidRPr="0074507D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ction 2:</w:t>
      </w:r>
      <w:r w:rsidR="00E71670" w:rsidRPr="0074507D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 xml:space="preserve"> Post-release evaluation</w:t>
      </w:r>
    </w:p>
    <w:p w14:paraId="343771A8" w14:textId="77777777" w:rsidR="00AB50D1" w:rsidRDefault="00AB50D1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24DA26B2" w14:textId="40E85982" w:rsidR="00641747" w:rsidRDefault="00AB50D1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The </w:t>
      </w:r>
      <w:r w:rsidR="00BB182A">
        <w:rPr>
          <w:rFonts w:ascii="Calibri" w:eastAsia="Times New Roman" w:hAnsi="Calibri" w:cs="Calibri"/>
          <w:color w:val="222222"/>
          <w:lang w:val="en-US" w:eastAsia="en-ZA"/>
        </w:rPr>
        <w:t>post-release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evaluation section de</w:t>
      </w:r>
      <w:r w:rsidR="00FF5566">
        <w:rPr>
          <w:rFonts w:ascii="Calibri" w:eastAsia="Times New Roman" w:hAnsi="Calibri" w:cs="Calibri"/>
          <w:color w:val="222222"/>
          <w:lang w:val="en-US" w:eastAsia="en-ZA"/>
        </w:rPr>
        <w:t>als with</w:t>
      </w:r>
      <w:r w:rsidR="00FF7C52">
        <w:rPr>
          <w:rFonts w:ascii="Calibri" w:eastAsia="Times New Roman" w:hAnsi="Calibri" w:cs="Calibri"/>
          <w:color w:val="222222"/>
          <w:lang w:val="en-US" w:eastAsia="en-ZA"/>
        </w:rPr>
        <w:t>:</w:t>
      </w:r>
    </w:p>
    <w:p w14:paraId="041469E6" w14:textId="77777777" w:rsidR="009475F6" w:rsidRDefault="00E71670" w:rsidP="009475F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641747">
        <w:rPr>
          <w:rFonts w:ascii="Calibri" w:eastAsia="Times New Roman" w:hAnsi="Calibri" w:cs="Calibri"/>
          <w:color w:val="222222"/>
          <w:lang w:val="en-US" w:eastAsia="en-ZA"/>
        </w:rPr>
        <w:t>quantifying the population impact of the biological control agent</w:t>
      </w:r>
      <w:r w:rsidR="00DD340C" w:rsidRPr="00641747">
        <w:rPr>
          <w:rFonts w:ascii="Calibri" w:eastAsia="Times New Roman" w:hAnsi="Calibri" w:cs="Calibri"/>
          <w:color w:val="222222"/>
          <w:lang w:val="en-US" w:eastAsia="en-ZA"/>
        </w:rPr>
        <w:t>s</w:t>
      </w:r>
      <w:r w:rsidRPr="00641747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DD340C" w:rsidRPr="00641747">
        <w:rPr>
          <w:rFonts w:ascii="Calibri" w:eastAsia="Times New Roman" w:hAnsi="Calibri" w:cs="Calibri"/>
          <w:color w:val="222222"/>
          <w:lang w:val="en-US" w:eastAsia="en-ZA"/>
        </w:rPr>
        <w:t>released in the pas</w:t>
      </w:r>
      <w:r w:rsidR="009475F6">
        <w:rPr>
          <w:rFonts w:ascii="Calibri" w:eastAsia="Times New Roman" w:hAnsi="Calibri" w:cs="Calibri"/>
          <w:color w:val="222222"/>
          <w:lang w:val="en-US" w:eastAsia="en-ZA"/>
        </w:rPr>
        <w:t>t</w:t>
      </w:r>
    </w:p>
    <w:p w14:paraId="2070DACA" w14:textId="41A4E44D" w:rsidR="00641747" w:rsidRPr="009475F6" w:rsidRDefault="00E71670" w:rsidP="009475F6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9475F6">
        <w:rPr>
          <w:rFonts w:ascii="Calibri" w:eastAsia="Times New Roman" w:hAnsi="Calibri" w:cs="Calibri"/>
          <w:color w:val="222222"/>
          <w:lang w:val="en-US" w:eastAsia="en-ZA"/>
        </w:rPr>
        <w:t xml:space="preserve">socioeconomic studies and </w:t>
      </w:r>
    </w:p>
    <w:p w14:paraId="17ED36C8" w14:textId="77777777" w:rsidR="009475F6" w:rsidRDefault="00E71670" w:rsidP="0064174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641747">
        <w:rPr>
          <w:rFonts w:ascii="Calibri" w:eastAsia="Times New Roman" w:hAnsi="Calibri" w:cs="Calibri"/>
          <w:color w:val="222222"/>
          <w:lang w:val="en-US" w:eastAsia="en-ZA"/>
        </w:rPr>
        <w:t>recovery studies</w:t>
      </w:r>
      <w:r w:rsidR="00167C22" w:rsidRPr="00641747">
        <w:rPr>
          <w:rFonts w:ascii="Calibri" w:eastAsia="Times New Roman" w:hAnsi="Calibri" w:cs="Calibri"/>
          <w:color w:val="222222"/>
          <w:lang w:val="en-US" w:eastAsia="en-ZA"/>
        </w:rPr>
        <w:t>.</w:t>
      </w:r>
    </w:p>
    <w:p w14:paraId="27B23B1D" w14:textId="77777777" w:rsidR="00FF7C52" w:rsidRDefault="00FF7C52" w:rsidP="00FF7C52">
      <w:pPr>
        <w:shd w:val="clear" w:color="auto" w:fill="FFFFFF"/>
        <w:spacing w:after="0" w:line="240" w:lineRule="auto"/>
        <w:ind w:left="50"/>
        <w:rPr>
          <w:rFonts w:ascii="Calibri" w:eastAsia="Times New Roman" w:hAnsi="Calibri" w:cs="Calibri"/>
          <w:color w:val="222222"/>
          <w:lang w:val="en-US" w:eastAsia="en-ZA"/>
        </w:rPr>
      </w:pPr>
    </w:p>
    <w:p w14:paraId="0CAB1C8E" w14:textId="6EAEABE1" w:rsidR="00926AB4" w:rsidRPr="00FF7C52" w:rsidRDefault="006E0B28" w:rsidP="00FF7C52">
      <w:pPr>
        <w:shd w:val="clear" w:color="auto" w:fill="FFFFFF"/>
        <w:spacing w:after="0" w:line="240" w:lineRule="auto"/>
        <w:ind w:left="50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The following AIS </w:t>
      </w:r>
      <w:r w:rsidR="00B94D10">
        <w:rPr>
          <w:rFonts w:ascii="Calibri" w:eastAsia="Times New Roman" w:hAnsi="Calibri" w:cs="Calibri"/>
          <w:color w:val="222222"/>
          <w:lang w:val="en-US" w:eastAsia="en-ZA"/>
        </w:rPr>
        <w:t xml:space="preserve">will be the Department’s focus for </w:t>
      </w:r>
      <w:r w:rsidR="00BB182A">
        <w:rPr>
          <w:rFonts w:ascii="Calibri" w:eastAsia="Times New Roman" w:hAnsi="Calibri" w:cs="Calibri"/>
          <w:color w:val="222222"/>
          <w:lang w:val="en-US" w:eastAsia="en-ZA"/>
        </w:rPr>
        <w:t>post-release</w:t>
      </w:r>
      <w:r w:rsidR="00F30A80">
        <w:rPr>
          <w:rFonts w:ascii="Calibri" w:eastAsia="Times New Roman" w:hAnsi="Calibri" w:cs="Calibri"/>
          <w:color w:val="222222"/>
          <w:lang w:val="en-US" w:eastAsia="en-ZA"/>
        </w:rPr>
        <w:t xml:space="preserve"> evaluation based on the available budget </w:t>
      </w:r>
      <w:r w:rsidR="004F12F5">
        <w:rPr>
          <w:rFonts w:ascii="Calibri" w:eastAsia="Times New Roman" w:hAnsi="Calibri" w:cs="Calibri"/>
          <w:color w:val="222222"/>
          <w:lang w:val="en-US" w:eastAsia="en-ZA"/>
        </w:rPr>
        <w:t>allocated.</w:t>
      </w:r>
    </w:p>
    <w:p w14:paraId="48AF04B1" w14:textId="7D53C7B3" w:rsidR="00DC45A9" w:rsidRDefault="00DC45A9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5E4C1873" w14:textId="2A9A618A" w:rsidR="00E1480A" w:rsidRDefault="00BA7C30" w:rsidP="00BA7C3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bookmarkStart w:id="0" w:name="_Hlk109656504"/>
      <w:bookmarkStart w:id="1" w:name="_Hlk109656767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Parthenium </w:t>
      </w:r>
      <w:proofErr w:type="spellStart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hysterophorus</w:t>
      </w:r>
      <w:proofErr w:type="spellEnd"/>
      <w:r w:rsidR="00D32B19">
        <w:rPr>
          <w:rFonts w:ascii="Calibri" w:eastAsia="Times New Roman" w:hAnsi="Calibri" w:cs="Calibri"/>
          <w:color w:val="222222"/>
          <w:lang w:val="en-US" w:eastAsia="en-ZA"/>
        </w:rPr>
        <w:t xml:space="preserve"> - Parthenium</w:t>
      </w:r>
    </w:p>
    <w:p w14:paraId="0F23AD6A" w14:textId="67B163FE" w:rsidR="00BA7C30" w:rsidRDefault="0065307F" w:rsidP="00BA7C3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Chromolaena</w:t>
      </w:r>
      <w:proofErr w:type="spellEnd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odorata</w:t>
      </w:r>
      <w:r w:rsidR="00D32B19">
        <w:rPr>
          <w:rFonts w:ascii="Calibri" w:eastAsia="Times New Roman" w:hAnsi="Calibri" w:cs="Calibri"/>
          <w:color w:val="222222"/>
          <w:lang w:val="en-US" w:eastAsia="en-ZA"/>
        </w:rPr>
        <w:t xml:space="preserve"> – Triffid weed</w:t>
      </w:r>
    </w:p>
    <w:p w14:paraId="6ECBFA3D" w14:textId="23FDFF7F" w:rsidR="0065307F" w:rsidRDefault="0065307F" w:rsidP="00BA7C30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Tradescantia </w:t>
      </w:r>
      <w:proofErr w:type="spellStart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flum</w:t>
      </w:r>
      <w:r w:rsidR="0097185D"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i</w:t>
      </w:r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nensis</w:t>
      </w:r>
      <w:proofErr w:type="spellEnd"/>
      <w:r w:rsidR="00D32B19">
        <w:rPr>
          <w:rFonts w:ascii="Calibri" w:eastAsia="Times New Roman" w:hAnsi="Calibri" w:cs="Calibri"/>
          <w:color w:val="222222"/>
          <w:lang w:val="en-US" w:eastAsia="en-ZA"/>
        </w:rPr>
        <w:t xml:space="preserve"> – </w:t>
      </w:r>
      <w:r w:rsidR="00BB182A">
        <w:rPr>
          <w:rFonts w:ascii="Calibri" w:eastAsia="Times New Roman" w:hAnsi="Calibri" w:cs="Calibri"/>
          <w:color w:val="222222"/>
          <w:lang w:val="en-US" w:eastAsia="en-ZA"/>
        </w:rPr>
        <w:t>White-flowered</w:t>
      </w:r>
      <w:r w:rsidR="00C1326D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D32B19">
        <w:rPr>
          <w:rFonts w:ascii="Calibri" w:eastAsia="Times New Roman" w:hAnsi="Calibri" w:cs="Calibri"/>
          <w:color w:val="222222"/>
          <w:lang w:val="en-US" w:eastAsia="en-ZA"/>
        </w:rPr>
        <w:t>wandering jew</w:t>
      </w:r>
    </w:p>
    <w:p w14:paraId="4FB9F272" w14:textId="6DD494E3" w:rsidR="00E52B8E" w:rsidRDefault="00E52B8E" w:rsidP="00E52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Tithonia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spp.</w:t>
      </w:r>
    </w:p>
    <w:p w14:paraId="0F60C5F9" w14:textId="3A1662AA" w:rsidR="00E52B8E" w:rsidRDefault="00E52B8E" w:rsidP="00E52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proofErr w:type="spellStart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Tecoma</w:t>
      </w:r>
      <w:proofErr w:type="spellEnd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stans</w:t>
      </w:r>
      <w:r w:rsidR="008B3D38">
        <w:rPr>
          <w:rFonts w:ascii="Calibri" w:eastAsia="Times New Roman" w:hAnsi="Calibri" w:cs="Calibri"/>
          <w:color w:val="222222"/>
          <w:lang w:val="en-US" w:eastAsia="en-ZA"/>
        </w:rPr>
        <w:t xml:space="preserve"> – Yellow bells</w:t>
      </w:r>
    </w:p>
    <w:p w14:paraId="331C8683" w14:textId="4CF9D373" w:rsidR="00E52B8E" w:rsidRDefault="00E11F52" w:rsidP="00E52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Lantana camara</w:t>
      </w:r>
      <w:r w:rsidR="008B3D38">
        <w:rPr>
          <w:rFonts w:ascii="Calibri" w:eastAsia="Times New Roman" w:hAnsi="Calibri" w:cs="Calibri"/>
          <w:color w:val="222222"/>
          <w:lang w:val="en-US" w:eastAsia="en-ZA"/>
        </w:rPr>
        <w:t xml:space="preserve"> - </w:t>
      </w:r>
      <w:r w:rsidR="00EA25A7">
        <w:rPr>
          <w:rFonts w:ascii="Calibri" w:eastAsia="Times New Roman" w:hAnsi="Calibri" w:cs="Calibri"/>
          <w:color w:val="222222"/>
          <w:lang w:val="en-US" w:eastAsia="en-ZA"/>
        </w:rPr>
        <w:t>Lantana</w:t>
      </w:r>
    </w:p>
    <w:p w14:paraId="46DBCAEC" w14:textId="28BC5E6F" w:rsidR="00E11F52" w:rsidRDefault="00E11F52" w:rsidP="00E52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Cestrum </w:t>
      </w:r>
      <w:proofErr w:type="spellStart"/>
      <w:r w:rsidRPr="00F6665A">
        <w:rPr>
          <w:rFonts w:ascii="Calibri" w:eastAsia="Times New Roman" w:hAnsi="Calibri" w:cs="Calibri"/>
          <w:i/>
          <w:iCs/>
          <w:color w:val="222222"/>
          <w:lang w:val="en-US" w:eastAsia="en-ZA"/>
        </w:rPr>
        <w:t>laevigatum</w:t>
      </w:r>
      <w:proofErr w:type="spellEnd"/>
      <w:r w:rsidR="00EA25A7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A06EAF">
        <w:rPr>
          <w:rFonts w:ascii="Calibri" w:eastAsia="Times New Roman" w:hAnsi="Calibri" w:cs="Calibri"/>
          <w:color w:val="222222"/>
          <w:lang w:val="en-US" w:eastAsia="en-ZA"/>
        </w:rPr>
        <w:t>–</w:t>
      </w:r>
      <w:r w:rsidR="00EA25A7"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r w:rsidR="00145373">
        <w:rPr>
          <w:rFonts w:ascii="Calibri" w:eastAsia="Times New Roman" w:hAnsi="Calibri" w:cs="Calibri"/>
          <w:color w:val="222222"/>
          <w:lang w:val="en-US" w:eastAsia="en-ZA"/>
        </w:rPr>
        <w:t>Inkberry</w:t>
      </w:r>
      <w:bookmarkEnd w:id="0"/>
    </w:p>
    <w:p w14:paraId="19AD38BD" w14:textId="0280751F" w:rsidR="00A06EAF" w:rsidRDefault="00A06EAF" w:rsidP="00E52B8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Solanum </w:t>
      </w:r>
      <w:proofErr w:type="spellStart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>mauritianum</w:t>
      </w:r>
      <w:proofErr w:type="spellEnd"/>
      <w:r>
        <w:rPr>
          <w:rFonts w:ascii="Calibri" w:eastAsia="Times New Roman" w:hAnsi="Calibri" w:cs="Calibri"/>
          <w:i/>
          <w:iCs/>
          <w:color w:val="222222"/>
          <w:lang w:val="en-US" w:eastAsia="en-ZA"/>
        </w:rPr>
        <w:t xml:space="preserve"> </w:t>
      </w:r>
      <w:r w:rsidR="002E41F0">
        <w:rPr>
          <w:rFonts w:ascii="Calibri" w:eastAsia="Times New Roman" w:hAnsi="Calibri" w:cs="Calibri"/>
          <w:color w:val="222222"/>
          <w:lang w:val="en-US" w:eastAsia="en-ZA"/>
        </w:rPr>
        <w:t>–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lang w:val="en-US" w:eastAsia="en-ZA"/>
        </w:rPr>
        <w:t>Bugweed</w:t>
      </w:r>
      <w:proofErr w:type="spellEnd"/>
    </w:p>
    <w:p w14:paraId="7F5DFF38" w14:textId="3A128E63" w:rsidR="002E41F0" w:rsidRDefault="002E41F0" w:rsidP="002E41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74ED3DDC" w14:textId="36D06C74" w:rsidR="002E41F0" w:rsidRPr="002E41F0" w:rsidRDefault="002E41F0" w:rsidP="002E41F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The deliverable </w:t>
      </w:r>
      <w:r w:rsidR="00BB182A">
        <w:rPr>
          <w:rFonts w:ascii="Calibri" w:eastAsia="Times New Roman" w:hAnsi="Calibri" w:cs="Calibri"/>
          <w:color w:val="222222"/>
          <w:lang w:val="en-US" w:eastAsia="en-ZA"/>
        </w:rPr>
        <w:t>in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this section</w:t>
      </w:r>
      <w:r w:rsidR="00EA5C3B">
        <w:rPr>
          <w:rFonts w:ascii="Calibri" w:eastAsia="Times New Roman" w:hAnsi="Calibri" w:cs="Calibri"/>
          <w:color w:val="222222"/>
          <w:lang w:val="en-US" w:eastAsia="en-ZA"/>
        </w:rPr>
        <w:t xml:space="preserve"> will be progress achieved on points </w:t>
      </w:r>
      <w:proofErr w:type="spellStart"/>
      <w:r w:rsidR="00EA5C3B">
        <w:rPr>
          <w:rFonts w:ascii="Calibri" w:eastAsia="Times New Roman" w:hAnsi="Calibri" w:cs="Calibri"/>
          <w:color w:val="222222"/>
          <w:lang w:val="en-US" w:eastAsia="en-ZA"/>
        </w:rPr>
        <w:t>i</w:t>
      </w:r>
      <w:proofErr w:type="spellEnd"/>
      <w:r w:rsidR="00EA5C3B">
        <w:rPr>
          <w:rFonts w:ascii="Calibri" w:eastAsia="Times New Roman" w:hAnsi="Calibri" w:cs="Calibri"/>
          <w:color w:val="222222"/>
          <w:lang w:val="en-US" w:eastAsia="en-ZA"/>
        </w:rPr>
        <w:t>-iii per quarter.</w:t>
      </w:r>
    </w:p>
    <w:bookmarkEnd w:id="1"/>
    <w:p w14:paraId="7A297122" w14:textId="77777777" w:rsidR="00167C22" w:rsidRDefault="00167C22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46660DFD" w14:textId="17CF1170" w:rsidR="000F13B0" w:rsidRDefault="000F13B0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2DD79E57" w14:textId="77777777" w:rsidR="00C15E28" w:rsidRPr="005C5D25" w:rsidRDefault="00C15E28" w:rsidP="005C5D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4F406B66" w14:textId="4150E18B" w:rsidR="00E71670" w:rsidRDefault="00E71670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  <w:r w:rsidRPr="00C15E28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lastRenderedPageBreak/>
        <w:t xml:space="preserve">Section </w:t>
      </w:r>
      <w:r w:rsidR="00416309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3</w:t>
      </w:r>
      <w:r w:rsidRPr="00C15E28"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  <w:t>: Mass rearing</w:t>
      </w:r>
    </w:p>
    <w:p w14:paraId="73825380" w14:textId="69CA3F26" w:rsidR="00666B66" w:rsidRDefault="00666B66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u w:val="single"/>
          <w:lang w:val="en-US" w:eastAsia="en-ZA"/>
        </w:rPr>
      </w:pPr>
    </w:p>
    <w:p w14:paraId="0EE57325" w14:textId="30284CF8" w:rsidR="00666B66" w:rsidRDefault="00666B66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 w:rsidRPr="00666B66">
        <w:rPr>
          <w:rFonts w:ascii="Calibri" w:eastAsia="Times New Roman" w:hAnsi="Calibri" w:cs="Calibri"/>
          <w:color w:val="222222"/>
          <w:lang w:val="en-US" w:eastAsia="en-ZA"/>
        </w:rPr>
        <w:t>The mas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s rearing of the </w:t>
      </w:r>
      <w:r w:rsidR="00BA08FF">
        <w:rPr>
          <w:rFonts w:ascii="Calibri" w:eastAsia="Times New Roman" w:hAnsi="Calibri" w:cs="Calibri"/>
          <w:color w:val="222222"/>
          <w:lang w:val="en-US" w:eastAsia="en-ZA"/>
        </w:rPr>
        <w:t xml:space="preserve">agents identified in section </w:t>
      </w:r>
      <w:r w:rsidR="00D31689">
        <w:rPr>
          <w:rFonts w:ascii="Calibri" w:eastAsia="Times New Roman" w:hAnsi="Calibri" w:cs="Calibri"/>
          <w:color w:val="222222"/>
          <w:lang w:val="en-US" w:eastAsia="en-ZA"/>
        </w:rPr>
        <w:t>2</w:t>
      </w:r>
      <w:r w:rsidR="00156E72">
        <w:rPr>
          <w:rFonts w:ascii="Calibri" w:eastAsia="Times New Roman" w:hAnsi="Calibri" w:cs="Calibri"/>
          <w:color w:val="222222"/>
          <w:lang w:val="en-US" w:eastAsia="en-ZA"/>
        </w:rPr>
        <w:t xml:space="preserve"> over the 5 </w:t>
      </w:r>
      <w:r w:rsidR="00894FFD">
        <w:rPr>
          <w:rFonts w:ascii="Calibri" w:eastAsia="Times New Roman" w:hAnsi="Calibri" w:cs="Calibri"/>
          <w:color w:val="222222"/>
          <w:lang w:val="en-US" w:eastAsia="en-ZA"/>
        </w:rPr>
        <w:t xml:space="preserve">(five) </w:t>
      </w:r>
      <w:r w:rsidR="00156E72">
        <w:rPr>
          <w:rFonts w:ascii="Calibri" w:eastAsia="Times New Roman" w:hAnsi="Calibri" w:cs="Calibri"/>
          <w:color w:val="222222"/>
          <w:lang w:val="en-US" w:eastAsia="en-ZA"/>
        </w:rPr>
        <w:t>year period and agents in section 1 as they become available for release</w:t>
      </w:r>
      <w:r w:rsidR="00467D85">
        <w:rPr>
          <w:rFonts w:ascii="Calibri" w:eastAsia="Times New Roman" w:hAnsi="Calibri" w:cs="Calibri"/>
          <w:color w:val="222222"/>
          <w:lang w:val="en-US" w:eastAsia="en-ZA"/>
        </w:rPr>
        <w:t>.</w:t>
      </w:r>
    </w:p>
    <w:p w14:paraId="09115BEF" w14:textId="7A009EE9" w:rsidR="002818C2" w:rsidRDefault="002818C2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2A0C6256" w14:textId="15916B50" w:rsidR="00D31689" w:rsidRDefault="00D31689" w:rsidP="00D316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366"/>
      </w:tblGrid>
      <w:tr w:rsidR="00D31689" w14:paraId="75C9A9BF" w14:textId="77777777" w:rsidTr="00720C55">
        <w:tc>
          <w:tcPr>
            <w:tcW w:w="4106" w:type="dxa"/>
          </w:tcPr>
          <w:p w14:paraId="31729E64" w14:textId="4D02082A" w:rsidR="00D31689" w:rsidRPr="00DF420F" w:rsidRDefault="00704D59" w:rsidP="00D31689">
            <w:pPr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DF420F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Plant species</w:t>
            </w:r>
          </w:p>
        </w:tc>
        <w:tc>
          <w:tcPr>
            <w:tcW w:w="1843" w:type="dxa"/>
          </w:tcPr>
          <w:p w14:paraId="153339B3" w14:textId="4F307BD2" w:rsidR="00D31689" w:rsidRPr="00DF420F" w:rsidRDefault="00704D59" w:rsidP="00D31689">
            <w:pPr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DF420F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Estimated no. agents/quarter</w:t>
            </w:r>
          </w:p>
        </w:tc>
        <w:tc>
          <w:tcPr>
            <w:tcW w:w="1701" w:type="dxa"/>
          </w:tcPr>
          <w:p w14:paraId="6939338F" w14:textId="5E713F73" w:rsidR="00D31689" w:rsidRPr="00DF420F" w:rsidRDefault="00704D59" w:rsidP="00D31689">
            <w:pPr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DF420F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Total</w:t>
            </w:r>
            <w:r w:rsidR="00DF420F" w:rsidRPr="00DF420F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 xml:space="preserve"> no. agents/year</w:t>
            </w:r>
          </w:p>
        </w:tc>
        <w:tc>
          <w:tcPr>
            <w:tcW w:w="1366" w:type="dxa"/>
          </w:tcPr>
          <w:p w14:paraId="527BE33E" w14:textId="7354456E" w:rsidR="00D31689" w:rsidRPr="00DF420F" w:rsidRDefault="00DF420F" w:rsidP="00D31689">
            <w:pPr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</w:pPr>
            <w:r w:rsidRPr="00DF420F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Grand Total</w:t>
            </w:r>
          </w:p>
        </w:tc>
      </w:tr>
      <w:tr w:rsidR="00D31689" w14:paraId="0099E48C" w14:textId="77777777" w:rsidTr="00720C55">
        <w:tc>
          <w:tcPr>
            <w:tcW w:w="4106" w:type="dxa"/>
          </w:tcPr>
          <w:p w14:paraId="5481F7A0" w14:textId="24EBA9CA" w:rsidR="00D31689" w:rsidRDefault="00DF420F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Parthenium </w:t>
            </w: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hysterophorus</w:t>
            </w:r>
            <w:proofErr w:type="spellEnd"/>
            <w:r w:rsidRPr="00DF420F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- Parthenium</w:t>
            </w:r>
          </w:p>
        </w:tc>
        <w:tc>
          <w:tcPr>
            <w:tcW w:w="1843" w:type="dxa"/>
          </w:tcPr>
          <w:p w14:paraId="19059D0E" w14:textId="3F7E8D14" w:rsidR="00D31689" w:rsidRDefault="00A627D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10 000</w:t>
            </w:r>
          </w:p>
        </w:tc>
        <w:tc>
          <w:tcPr>
            <w:tcW w:w="1701" w:type="dxa"/>
          </w:tcPr>
          <w:p w14:paraId="0766D318" w14:textId="02AC4FFD" w:rsidR="00D31689" w:rsidRDefault="00A627D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40 000</w:t>
            </w:r>
          </w:p>
        </w:tc>
        <w:tc>
          <w:tcPr>
            <w:tcW w:w="1366" w:type="dxa"/>
          </w:tcPr>
          <w:p w14:paraId="0EBCEB41" w14:textId="3AD11726" w:rsidR="00D31689" w:rsidRDefault="00296A73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200 000</w:t>
            </w:r>
          </w:p>
        </w:tc>
      </w:tr>
      <w:tr w:rsidR="00D31689" w14:paraId="7B7A55F8" w14:textId="77777777" w:rsidTr="00720C55">
        <w:tc>
          <w:tcPr>
            <w:tcW w:w="4106" w:type="dxa"/>
          </w:tcPr>
          <w:p w14:paraId="2AE190B9" w14:textId="6504154C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Chromolaena</w:t>
            </w:r>
            <w:proofErr w:type="spellEnd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odorata</w:t>
            </w:r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Triffid weed</w:t>
            </w:r>
          </w:p>
        </w:tc>
        <w:tc>
          <w:tcPr>
            <w:tcW w:w="1843" w:type="dxa"/>
          </w:tcPr>
          <w:p w14:paraId="2A79D616" w14:textId="2CD068A7" w:rsidR="00D31689" w:rsidRDefault="00B5407A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2 000</w:t>
            </w:r>
          </w:p>
        </w:tc>
        <w:tc>
          <w:tcPr>
            <w:tcW w:w="1701" w:type="dxa"/>
          </w:tcPr>
          <w:p w14:paraId="1F16D6E9" w14:textId="41906E7C" w:rsidR="00D31689" w:rsidRDefault="00B5407A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8 000</w:t>
            </w:r>
          </w:p>
        </w:tc>
        <w:tc>
          <w:tcPr>
            <w:tcW w:w="1366" w:type="dxa"/>
          </w:tcPr>
          <w:p w14:paraId="4A3F5A5C" w14:textId="3249D501" w:rsidR="00D31689" w:rsidRDefault="00B5407A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40 000</w:t>
            </w:r>
          </w:p>
        </w:tc>
      </w:tr>
      <w:tr w:rsidR="00D31689" w14:paraId="34789FBC" w14:textId="77777777" w:rsidTr="00720C55">
        <w:tc>
          <w:tcPr>
            <w:tcW w:w="4106" w:type="dxa"/>
          </w:tcPr>
          <w:p w14:paraId="1F410BD3" w14:textId="47FC3106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Tradescantia </w:t>
            </w: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fluminensis</w:t>
            </w:r>
            <w:proofErr w:type="spellEnd"/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White -flowered wandering jew</w:t>
            </w:r>
          </w:p>
        </w:tc>
        <w:tc>
          <w:tcPr>
            <w:tcW w:w="1843" w:type="dxa"/>
          </w:tcPr>
          <w:p w14:paraId="1D6F5387" w14:textId="2578DBAF" w:rsidR="00D31689" w:rsidRDefault="007F68EA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8 000</w:t>
            </w:r>
          </w:p>
        </w:tc>
        <w:tc>
          <w:tcPr>
            <w:tcW w:w="1701" w:type="dxa"/>
          </w:tcPr>
          <w:p w14:paraId="52E42C85" w14:textId="4BAB0FCA" w:rsidR="00D31689" w:rsidRDefault="00604348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3</w:t>
            </w:r>
            <w:r w:rsidR="0017128F">
              <w:rPr>
                <w:rFonts w:ascii="Calibri" w:eastAsia="Times New Roman" w:hAnsi="Calibri" w:cs="Calibri"/>
                <w:color w:val="222222"/>
                <w:lang w:val="en-US" w:eastAsia="en-ZA"/>
              </w:rPr>
              <w:t>2</w:t>
            </w: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</w:t>
            </w:r>
            <w:r w:rsidR="0017128F">
              <w:rPr>
                <w:rFonts w:ascii="Calibri" w:eastAsia="Times New Roman" w:hAnsi="Calibri" w:cs="Calibri"/>
                <w:color w:val="222222"/>
                <w:lang w:val="en-US" w:eastAsia="en-ZA"/>
              </w:rPr>
              <w:t>00</w:t>
            </w:r>
          </w:p>
        </w:tc>
        <w:tc>
          <w:tcPr>
            <w:tcW w:w="1366" w:type="dxa"/>
          </w:tcPr>
          <w:p w14:paraId="168CD94A" w14:textId="42F53AD0" w:rsidR="00D31689" w:rsidRDefault="0017128F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</w:t>
            </w:r>
            <w:r w:rsidR="00604348">
              <w:rPr>
                <w:rFonts w:ascii="Calibri" w:eastAsia="Times New Roman" w:hAnsi="Calibri" w:cs="Calibri"/>
                <w:color w:val="222222"/>
                <w:lang w:val="en-US" w:eastAsia="en-ZA"/>
              </w:rPr>
              <w:t>60</w:t>
            </w: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000</w:t>
            </w:r>
          </w:p>
        </w:tc>
      </w:tr>
      <w:tr w:rsidR="00D31689" w14:paraId="0AFEC4C8" w14:textId="77777777" w:rsidTr="00720C55">
        <w:tc>
          <w:tcPr>
            <w:tcW w:w="4106" w:type="dxa"/>
          </w:tcPr>
          <w:p w14:paraId="5F2CE9A4" w14:textId="0D8EE9FB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Tithonia</w:t>
            </w:r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spp.</w:t>
            </w:r>
          </w:p>
        </w:tc>
        <w:tc>
          <w:tcPr>
            <w:tcW w:w="1843" w:type="dxa"/>
          </w:tcPr>
          <w:p w14:paraId="590C1A35" w14:textId="16DFCD77" w:rsidR="00D31689" w:rsidRDefault="003110D8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3 750</w:t>
            </w:r>
          </w:p>
        </w:tc>
        <w:tc>
          <w:tcPr>
            <w:tcW w:w="1701" w:type="dxa"/>
          </w:tcPr>
          <w:p w14:paraId="40565718" w14:textId="362B96C4" w:rsidR="00D31689" w:rsidRDefault="003110D8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15 000</w:t>
            </w:r>
          </w:p>
        </w:tc>
        <w:tc>
          <w:tcPr>
            <w:tcW w:w="1366" w:type="dxa"/>
          </w:tcPr>
          <w:p w14:paraId="4B580684" w14:textId="404EA638" w:rsidR="00D31689" w:rsidRDefault="00770ED4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75 000</w:t>
            </w:r>
          </w:p>
        </w:tc>
      </w:tr>
      <w:tr w:rsidR="00D31689" w14:paraId="1C993B95" w14:textId="77777777" w:rsidTr="00720C55">
        <w:tc>
          <w:tcPr>
            <w:tcW w:w="4106" w:type="dxa"/>
          </w:tcPr>
          <w:p w14:paraId="1294BD73" w14:textId="2E7D0E5F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Tecoma</w:t>
            </w:r>
            <w:proofErr w:type="spellEnd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stans</w:t>
            </w:r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Yellow bells</w:t>
            </w:r>
          </w:p>
        </w:tc>
        <w:tc>
          <w:tcPr>
            <w:tcW w:w="1843" w:type="dxa"/>
          </w:tcPr>
          <w:p w14:paraId="6F34A98F" w14:textId="214ED521" w:rsidR="00D31689" w:rsidRDefault="004C6BF3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2 000</w:t>
            </w:r>
          </w:p>
        </w:tc>
        <w:tc>
          <w:tcPr>
            <w:tcW w:w="1701" w:type="dxa"/>
          </w:tcPr>
          <w:p w14:paraId="5259C969" w14:textId="7DCC2E8D" w:rsidR="00D31689" w:rsidRDefault="004C6BF3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8 000</w:t>
            </w:r>
          </w:p>
        </w:tc>
        <w:tc>
          <w:tcPr>
            <w:tcW w:w="1366" w:type="dxa"/>
          </w:tcPr>
          <w:p w14:paraId="5990A1BA" w14:textId="08F018E3" w:rsidR="00D31689" w:rsidRDefault="00EF587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40 000</w:t>
            </w:r>
          </w:p>
        </w:tc>
      </w:tr>
      <w:tr w:rsidR="00D31689" w14:paraId="031678C3" w14:textId="77777777" w:rsidTr="00720C55">
        <w:tc>
          <w:tcPr>
            <w:tcW w:w="4106" w:type="dxa"/>
          </w:tcPr>
          <w:p w14:paraId="3D8F82E5" w14:textId="00E0F473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Lantana camara</w:t>
            </w:r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- Lantana</w:t>
            </w:r>
          </w:p>
        </w:tc>
        <w:tc>
          <w:tcPr>
            <w:tcW w:w="1843" w:type="dxa"/>
          </w:tcPr>
          <w:p w14:paraId="459D54C5" w14:textId="232AFB0A" w:rsidR="00D31689" w:rsidRDefault="002F36C0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5 000</w:t>
            </w:r>
          </w:p>
        </w:tc>
        <w:tc>
          <w:tcPr>
            <w:tcW w:w="1701" w:type="dxa"/>
          </w:tcPr>
          <w:p w14:paraId="3FC9F1A4" w14:textId="1D9BB5A0" w:rsidR="00D31689" w:rsidRDefault="00EF0B45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20 000</w:t>
            </w:r>
          </w:p>
        </w:tc>
        <w:tc>
          <w:tcPr>
            <w:tcW w:w="1366" w:type="dxa"/>
          </w:tcPr>
          <w:p w14:paraId="414805E2" w14:textId="6CE23CA4" w:rsidR="00D31689" w:rsidRDefault="002F36C0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100 000</w:t>
            </w:r>
          </w:p>
        </w:tc>
      </w:tr>
      <w:tr w:rsidR="00D31689" w14:paraId="32C040C3" w14:textId="77777777" w:rsidTr="00720C55">
        <w:tc>
          <w:tcPr>
            <w:tcW w:w="4106" w:type="dxa"/>
          </w:tcPr>
          <w:p w14:paraId="10237329" w14:textId="249AC4DB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Cestrum </w:t>
            </w: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laevigatum</w:t>
            </w:r>
            <w:proofErr w:type="spellEnd"/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– Inkberry</w:t>
            </w:r>
          </w:p>
        </w:tc>
        <w:tc>
          <w:tcPr>
            <w:tcW w:w="1843" w:type="dxa"/>
          </w:tcPr>
          <w:p w14:paraId="3B05A6B7" w14:textId="6A0E4D75" w:rsidR="00D31689" w:rsidRDefault="002F36C0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100</w:t>
            </w:r>
          </w:p>
        </w:tc>
        <w:tc>
          <w:tcPr>
            <w:tcW w:w="1701" w:type="dxa"/>
          </w:tcPr>
          <w:p w14:paraId="62D99B83" w14:textId="4A8C5E17" w:rsidR="00D31689" w:rsidRDefault="002F36C0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400</w:t>
            </w:r>
          </w:p>
        </w:tc>
        <w:tc>
          <w:tcPr>
            <w:tcW w:w="1366" w:type="dxa"/>
          </w:tcPr>
          <w:p w14:paraId="512FD30B" w14:textId="608EF08E" w:rsidR="00D31689" w:rsidRDefault="004D7DCC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2 000</w:t>
            </w:r>
          </w:p>
        </w:tc>
      </w:tr>
      <w:tr w:rsidR="00D31689" w14:paraId="0B6F7ED4" w14:textId="77777777" w:rsidTr="00720C55">
        <w:tc>
          <w:tcPr>
            <w:tcW w:w="4106" w:type="dxa"/>
          </w:tcPr>
          <w:p w14:paraId="148144AC" w14:textId="79D68206" w:rsidR="00D31689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Sesbania </w:t>
            </w: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punicea</w:t>
            </w:r>
            <w:proofErr w:type="spellEnd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– </w:t>
            </w:r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>Red sesbania</w:t>
            </w:r>
          </w:p>
        </w:tc>
        <w:tc>
          <w:tcPr>
            <w:tcW w:w="1843" w:type="dxa"/>
          </w:tcPr>
          <w:p w14:paraId="3E342711" w14:textId="49B9BC95" w:rsidR="00D31689" w:rsidRDefault="004D7DCC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</w:t>
            </w:r>
          </w:p>
        </w:tc>
        <w:tc>
          <w:tcPr>
            <w:tcW w:w="1701" w:type="dxa"/>
          </w:tcPr>
          <w:p w14:paraId="71CB93EF" w14:textId="63244CEB" w:rsidR="00D31689" w:rsidRDefault="006E75B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800</w:t>
            </w:r>
          </w:p>
        </w:tc>
        <w:tc>
          <w:tcPr>
            <w:tcW w:w="1366" w:type="dxa"/>
          </w:tcPr>
          <w:p w14:paraId="29F73315" w14:textId="5696ADFF" w:rsidR="00D31689" w:rsidRDefault="006E75B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4 000</w:t>
            </w:r>
          </w:p>
        </w:tc>
      </w:tr>
      <w:tr w:rsidR="00720C55" w14:paraId="5B41341D" w14:textId="77777777" w:rsidTr="00720C55">
        <w:tc>
          <w:tcPr>
            <w:tcW w:w="4106" w:type="dxa"/>
          </w:tcPr>
          <w:p w14:paraId="6D73AFD1" w14:textId="32E982D1" w:rsidR="00720C55" w:rsidRPr="00720C55" w:rsidRDefault="00720C55" w:rsidP="00720C55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Solanum </w:t>
            </w: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mauritianum</w:t>
            </w:r>
            <w:proofErr w:type="spellEnd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 – </w:t>
            </w:r>
            <w:proofErr w:type="spellStart"/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>Bugweed</w:t>
            </w:r>
            <w:proofErr w:type="spellEnd"/>
          </w:p>
        </w:tc>
        <w:tc>
          <w:tcPr>
            <w:tcW w:w="1843" w:type="dxa"/>
          </w:tcPr>
          <w:p w14:paraId="0A2CD733" w14:textId="1B9F4833" w:rsidR="00720C55" w:rsidRDefault="006E75B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</w:t>
            </w:r>
          </w:p>
        </w:tc>
        <w:tc>
          <w:tcPr>
            <w:tcW w:w="1701" w:type="dxa"/>
          </w:tcPr>
          <w:p w14:paraId="754863B7" w14:textId="17CFC726" w:rsidR="00720C55" w:rsidRDefault="006E75B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800</w:t>
            </w:r>
          </w:p>
        </w:tc>
        <w:tc>
          <w:tcPr>
            <w:tcW w:w="1366" w:type="dxa"/>
          </w:tcPr>
          <w:p w14:paraId="7526596A" w14:textId="5183C0CC" w:rsidR="00720C55" w:rsidRDefault="006E75B7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4 000</w:t>
            </w:r>
          </w:p>
        </w:tc>
      </w:tr>
      <w:tr w:rsidR="00FC4051" w14:paraId="293C43CC" w14:textId="77777777" w:rsidTr="00720C55">
        <w:tc>
          <w:tcPr>
            <w:tcW w:w="4106" w:type="dxa"/>
          </w:tcPr>
          <w:p w14:paraId="5CC041A8" w14:textId="77777777" w:rsidR="00FC4051" w:rsidRPr="00720C55" w:rsidRDefault="00FC4051" w:rsidP="00FC4051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</w:pPr>
          </w:p>
        </w:tc>
        <w:tc>
          <w:tcPr>
            <w:tcW w:w="1843" w:type="dxa"/>
          </w:tcPr>
          <w:p w14:paraId="56A3A405" w14:textId="6E758C36" w:rsidR="00FC4051" w:rsidRDefault="00FC4051" w:rsidP="00FC4051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FA5DCD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Inoculant available per site/quarter</w:t>
            </w:r>
          </w:p>
        </w:tc>
        <w:tc>
          <w:tcPr>
            <w:tcW w:w="1701" w:type="dxa"/>
          </w:tcPr>
          <w:p w14:paraId="5ED84A6D" w14:textId="2E90EEBA" w:rsidR="00FC4051" w:rsidRDefault="00FC4051" w:rsidP="00FC4051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FA5DCD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Total inoculant available per site/year</w:t>
            </w:r>
          </w:p>
        </w:tc>
        <w:tc>
          <w:tcPr>
            <w:tcW w:w="1366" w:type="dxa"/>
          </w:tcPr>
          <w:p w14:paraId="2AAC260B" w14:textId="092319D5" w:rsidR="00FC4051" w:rsidRDefault="00FC4051" w:rsidP="00FC4051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 w:rsidRPr="00FA5DCD">
              <w:rPr>
                <w:rFonts w:ascii="Calibri" w:eastAsia="Times New Roman" w:hAnsi="Calibri" w:cs="Calibri"/>
                <w:b/>
                <w:bCs/>
                <w:color w:val="222222"/>
                <w:lang w:val="en-US" w:eastAsia="en-ZA"/>
              </w:rPr>
              <w:t>Grand total</w:t>
            </w:r>
          </w:p>
        </w:tc>
      </w:tr>
      <w:tr w:rsidR="006A3FD6" w14:paraId="386C5E77" w14:textId="77777777" w:rsidTr="00720C55">
        <w:tc>
          <w:tcPr>
            <w:tcW w:w="4106" w:type="dxa"/>
          </w:tcPr>
          <w:p w14:paraId="2B4626A9" w14:textId="108DC43F" w:rsidR="006A3FD6" w:rsidRPr="00720C55" w:rsidRDefault="00FC4051" w:rsidP="00720C55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 xml:space="preserve">Parthenium </w:t>
            </w:r>
            <w:proofErr w:type="spellStart"/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hysterophorus</w:t>
            </w:r>
            <w:proofErr w:type="spellEnd"/>
            <w:r w:rsidRPr="00DF420F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- Parthenium</w:t>
            </w:r>
          </w:p>
        </w:tc>
        <w:tc>
          <w:tcPr>
            <w:tcW w:w="1843" w:type="dxa"/>
          </w:tcPr>
          <w:p w14:paraId="3D45ED72" w14:textId="1FD169B0" w:rsidR="006A3FD6" w:rsidRDefault="00333D25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50</w:t>
            </w:r>
          </w:p>
        </w:tc>
        <w:tc>
          <w:tcPr>
            <w:tcW w:w="1701" w:type="dxa"/>
          </w:tcPr>
          <w:p w14:paraId="3EB31644" w14:textId="1D44C63E" w:rsidR="006A3FD6" w:rsidRDefault="00333D25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</w:t>
            </w:r>
          </w:p>
        </w:tc>
        <w:tc>
          <w:tcPr>
            <w:tcW w:w="1366" w:type="dxa"/>
          </w:tcPr>
          <w:p w14:paraId="7769FF19" w14:textId="25F338D3" w:rsidR="006A3FD6" w:rsidRDefault="004F0A28" w:rsidP="00D31689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1 000</w:t>
            </w:r>
          </w:p>
        </w:tc>
      </w:tr>
      <w:tr w:rsidR="002229B2" w14:paraId="0B5C0F5F" w14:textId="77777777" w:rsidTr="00720C55">
        <w:tc>
          <w:tcPr>
            <w:tcW w:w="4106" w:type="dxa"/>
          </w:tcPr>
          <w:p w14:paraId="2DED211B" w14:textId="6586825A" w:rsidR="002229B2" w:rsidRPr="00720C55" w:rsidRDefault="002229B2" w:rsidP="002229B2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</w:pPr>
            <w:r w:rsidRPr="00720C55">
              <w:rPr>
                <w:rFonts w:ascii="Calibri" w:eastAsia="Times New Roman" w:hAnsi="Calibri" w:cs="Calibri"/>
                <w:i/>
                <w:iCs/>
                <w:color w:val="222222"/>
                <w:lang w:val="en-US" w:eastAsia="en-ZA"/>
              </w:rPr>
              <w:t>Lantana camara</w:t>
            </w:r>
            <w:r w:rsidRPr="00720C55">
              <w:rPr>
                <w:rFonts w:ascii="Calibri" w:eastAsia="Times New Roman" w:hAnsi="Calibri" w:cs="Calibri"/>
                <w:color w:val="222222"/>
                <w:lang w:val="en-US" w:eastAsia="en-ZA"/>
              </w:rPr>
              <w:t xml:space="preserve"> - Lantana</w:t>
            </w:r>
          </w:p>
        </w:tc>
        <w:tc>
          <w:tcPr>
            <w:tcW w:w="1843" w:type="dxa"/>
          </w:tcPr>
          <w:p w14:paraId="7D1BD947" w14:textId="5FBDF6B6" w:rsidR="002229B2" w:rsidRDefault="00A770AC" w:rsidP="002229B2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50</w:t>
            </w:r>
          </w:p>
        </w:tc>
        <w:tc>
          <w:tcPr>
            <w:tcW w:w="1701" w:type="dxa"/>
          </w:tcPr>
          <w:p w14:paraId="306B7C25" w14:textId="70C4877C" w:rsidR="002229B2" w:rsidRDefault="00A770AC" w:rsidP="002229B2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200</w:t>
            </w:r>
          </w:p>
        </w:tc>
        <w:tc>
          <w:tcPr>
            <w:tcW w:w="1366" w:type="dxa"/>
          </w:tcPr>
          <w:p w14:paraId="26865AF4" w14:textId="1DC7D139" w:rsidR="002229B2" w:rsidRDefault="00A770AC" w:rsidP="002229B2">
            <w:pPr>
              <w:rPr>
                <w:rFonts w:ascii="Calibri" w:eastAsia="Times New Roman" w:hAnsi="Calibri" w:cs="Calibri"/>
                <w:color w:val="222222"/>
                <w:lang w:val="en-US" w:eastAsia="en-ZA"/>
              </w:rPr>
            </w:pPr>
            <w:r>
              <w:rPr>
                <w:rFonts w:ascii="Calibri" w:eastAsia="Times New Roman" w:hAnsi="Calibri" w:cs="Calibri"/>
                <w:color w:val="222222"/>
                <w:lang w:val="en-US" w:eastAsia="en-ZA"/>
              </w:rPr>
              <w:t>1 000</w:t>
            </w:r>
          </w:p>
        </w:tc>
      </w:tr>
    </w:tbl>
    <w:p w14:paraId="06CE9490" w14:textId="77777777" w:rsidR="00D31689" w:rsidRPr="00D31689" w:rsidRDefault="00D31689" w:rsidP="00D316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66811ED0" w14:textId="0F0E769C" w:rsidR="00427743" w:rsidRDefault="00427743" w:rsidP="0042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38E8F73E" w14:textId="7A058CA1" w:rsidR="00427743" w:rsidRDefault="00427743" w:rsidP="0042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>The deliverable under this section will be the number of agents reared per species per quarter.</w:t>
      </w:r>
    </w:p>
    <w:p w14:paraId="41F0EBBD" w14:textId="23270A11" w:rsidR="00427743" w:rsidRPr="00427743" w:rsidRDefault="00D71C06" w:rsidP="004277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  <w:r>
        <w:rPr>
          <w:rFonts w:ascii="Calibri" w:eastAsia="Times New Roman" w:hAnsi="Calibri" w:cs="Calibri"/>
          <w:color w:val="222222"/>
          <w:lang w:val="en-US" w:eastAsia="en-ZA"/>
        </w:rPr>
        <w:t xml:space="preserve">This deliverable needs to be clearly identified and mentioned </w:t>
      </w:r>
      <w:r w:rsidR="00BB182A">
        <w:rPr>
          <w:rFonts w:ascii="Calibri" w:eastAsia="Times New Roman" w:hAnsi="Calibri" w:cs="Calibri"/>
          <w:color w:val="222222"/>
          <w:lang w:val="en-US" w:eastAsia="en-ZA"/>
        </w:rPr>
        <w:t>in</w:t>
      </w:r>
      <w:r>
        <w:rPr>
          <w:rFonts w:ascii="Calibri" w:eastAsia="Times New Roman" w:hAnsi="Calibri" w:cs="Calibri"/>
          <w:color w:val="222222"/>
          <w:lang w:val="en-US" w:eastAsia="en-ZA"/>
        </w:rPr>
        <w:t xml:space="preserve"> the quarterly report.</w:t>
      </w:r>
    </w:p>
    <w:p w14:paraId="04DD4E9A" w14:textId="77777777" w:rsidR="002818C2" w:rsidRDefault="002818C2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345059AB" w14:textId="77777777" w:rsidR="002818C2" w:rsidRDefault="002818C2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38BE6D92" w14:textId="7C7E4796" w:rsidR="00D13042" w:rsidRDefault="00D13042" w:rsidP="00E772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val="en-US" w:eastAsia="en-ZA"/>
        </w:rPr>
      </w:pPr>
    </w:p>
    <w:p w14:paraId="10EF2692" w14:textId="44E8BBBC" w:rsidR="001F2028" w:rsidRDefault="001F2028" w:rsidP="001F202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ZA"/>
        </w:rPr>
      </w:pPr>
    </w:p>
    <w:p w14:paraId="06EA7F80" w14:textId="77777777" w:rsidR="00746300" w:rsidRPr="00C377B2" w:rsidRDefault="00746300" w:rsidP="001F20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ZA"/>
        </w:rPr>
      </w:pPr>
    </w:p>
    <w:p w14:paraId="66885373" w14:textId="1495EAE6" w:rsidR="00C73C03" w:rsidRDefault="00D61B1F" w:rsidP="00A61AE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ZA"/>
        </w:rPr>
      </w:pPr>
      <w:r>
        <w:rPr>
          <w:rFonts w:ascii="Calibri" w:eastAsia="Times New Roman" w:hAnsi="Calibri" w:cs="Calibri"/>
          <w:b/>
          <w:bCs/>
          <w:color w:val="222222"/>
          <w:lang w:eastAsia="en-ZA"/>
        </w:rPr>
        <w:t>COMPET</w:t>
      </w:r>
      <w:r w:rsidR="003E6F90">
        <w:rPr>
          <w:rFonts w:ascii="Calibri" w:eastAsia="Times New Roman" w:hAnsi="Calibri" w:cs="Calibri"/>
          <w:b/>
          <w:bCs/>
          <w:color w:val="222222"/>
          <w:lang w:eastAsia="en-ZA"/>
        </w:rPr>
        <w:t>E</w:t>
      </w:r>
      <w:r>
        <w:rPr>
          <w:rFonts w:ascii="Calibri" w:eastAsia="Times New Roman" w:hAnsi="Calibri" w:cs="Calibri"/>
          <w:b/>
          <w:bCs/>
          <w:color w:val="222222"/>
          <w:lang w:eastAsia="en-ZA"/>
        </w:rPr>
        <w:t>NCY AND EXPERTISE REQUIREMENTS</w:t>
      </w:r>
    </w:p>
    <w:p w14:paraId="031FDFB1" w14:textId="7F68A5E3" w:rsidR="005E482D" w:rsidRDefault="005E482D" w:rsidP="005E482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ZA"/>
        </w:rPr>
      </w:pPr>
    </w:p>
    <w:p w14:paraId="21EDA9BD" w14:textId="7F41B1E1" w:rsidR="003E6F90" w:rsidRDefault="003E6F90" w:rsidP="003E6F9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bidder is required to demonstrate that they have past and/or ongoing experience and competency in the fields of biocontrol, research, mass rearing</w:t>
      </w:r>
      <w:r w:rsidR="00BB182A">
        <w:rPr>
          <w:rFonts w:ascii="Calibri" w:eastAsia="Times New Roman" w:hAnsi="Calibri" w:cs="Calibri"/>
          <w:color w:val="222222"/>
          <w:lang w:eastAsia="en-ZA"/>
        </w:rPr>
        <w:t>,</w:t>
      </w:r>
      <w:r>
        <w:rPr>
          <w:rFonts w:ascii="Calibri" w:eastAsia="Times New Roman" w:hAnsi="Calibri" w:cs="Calibri"/>
          <w:color w:val="222222"/>
          <w:lang w:eastAsia="en-ZA"/>
        </w:rPr>
        <w:t xml:space="preserve"> or similar.</w:t>
      </w:r>
    </w:p>
    <w:p w14:paraId="35958AD5" w14:textId="77777777" w:rsidR="003E6F90" w:rsidRDefault="003E6F90" w:rsidP="003E6F9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bidder needs to provide evidence of previous projects successfully completed, including project values, and track records of deliverables achieved.</w:t>
      </w:r>
    </w:p>
    <w:p w14:paraId="44FBD8AF" w14:textId="7AE1FC3F" w:rsidR="003E6F90" w:rsidRDefault="003E6F90" w:rsidP="003E6F9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 xml:space="preserve">The bidder is required to provide evidence that their team has the relevant technical experience, in research and mass rearing of biological control agents or similar </w:t>
      </w:r>
      <w:r w:rsidR="00BB182A">
        <w:rPr>
          <w:rFonts w:ascii="Calibri" w:eastAsia="Times New Roman" w:hAnsi="Calibri" w:cs="Calibri"/>
          <w:color w:val="222222"/>
          <w:lang w:eastAsia="en-ZA"/>
        </w:rPr>
        <w:t>fields</w:t>
      </w:r>
      <w:r>
        <w:rPr>
          <w:rFonts w:ascii="Calibri" w:eastAsia="Times New Roman" w:hAnsi="Calibri" w:cs="Calibri"/>
          <w:color w:val="222222"/>
          <w:lang w:eastAsia="en-ZA"/>
        </w:rPr>
        <w:t>, required to ensure the deliverables of this work.</w:t>
      </w:r>
    </w:p>
    <w:p w14:paraId="355AE668" w14:textId="52B3B012" w:rsidR="00DC3DA1" w:rsidRDefault="003E6F90" w:rsidP="00E7684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bidder is required to provide evidence that their core team has the relevant qualifications required to ensure the efficient delivery of the work</w:t>
      </w:r>
      <w:r w:rsidR="004D3325">
        <w:rPr>
          <w:rFonts w:ascii="Calibri" w:eastAsia="Times New Roman" w:hAnsi="Calibri" w:cs="Calibri"/>
          <w:color w:val="222222"/>
          <w:lang w:eastAsia="en-ZA"/>
        </w:rPr>
        <w:t>.</w:t>
      </w:r>
    </w:p>
    <w:p w14:paraId="006F1087" w14:textId="77777777" w:rsidR="004D3325" w:rsidRDefault="004D3325" w:rsidP="004D3325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  <w:lang w:eastAsia="en-ZA"/>
        </w:rPr>
      </w:pPr>
    </w:p>
    <w:p w14:paraId="1F22FC54" w14:textId="7C5E4112" w:rsidR="007B2C38" w:rsidRPr="00E76841" w:rsidRDefault="007B2C38" w:rsidP="004D3325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222222"/>
          <w:lang w:eastAsia="en-ZA"/>
        </w:rPr>
      </w:pPr>
    </w:p>
    <w:p w14:paraId="540DDD7E" w14:textId="3FD9C989" w:rsidR="00D61B1F" w:rsidRDefault="00D61B1F" w:rsidP="00A61AEB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ZA"/>
        </w:rPr>
      </w:pPr>
      <w:r>
        <w:rPr>
          <w:rFonts w:ascii="Calibri" w:eastAsia="Times New Roman" w:hAnsi="Calibri" w:cs="Calibri"/>
          <w:b/>
          <w:bCs/>
          <w:color w:val="222222"/>
          <w:lang w:eastAsia="en-ZA"/>
        </w:rPr>
        <w:t>PROJECT MANAGEMENT AND REPORTING</w:t>
      </w:r>
    </w:p>
    <w:p w14:paraId="211552FB" w14:textId="4A4256A0" w:rsidR="004D3325" w:rsidRDefault="004D3325" w:rsidP="004D33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ZA"/>
        </w:rPr>
      </w:pPr>
    </w:p>
    <w:p w14:paraId="5E9A969E" w14:textId="77777777" w:rsidR="00E3684B" w:rsidRDefault="00E3684B" w:rsidP="00E368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t>The Project Manager shall do the ongoing management of the Service Level Agreement (SLA)/Memorandum of Agreement (MOA).</w:t>
      </w:r>
    </w:p>
    <w:p w14:paraId="6B91150C" w14:textId="77777777" w:rsidR="00E3684B" w:rsidRDefault="00E3684B" w:rsidP="00E3684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</w:p>
    <w:p w14:paraId="39E2AF3A" w14:textId="25EFE570" w:rsidR="00017C2A" w:rsidRDefault="00E3684B" w:rsidP="00BB18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Calibri" w:eastAsia="Times New Roman" w:hAnsi="Calibri" w:cs="Calibri"/>
          <w:color w:val="222222"/>
          <w:lang w:eastAsia="en-ZA"/>
        </w:rPr>
        <w:lastRenderedPageBreak/>
        <w:t xml:space="preserve">The appointed service provider shall submit four (4) quarterly reports per year for each of the three (3) EP deliverables as follows; 1. Pre-screening studies, 2. </w:t>
      </w:r>
      <w:proofErr w:type="gramStart"/>
      <w:r>
        <w:rPr>
          <w:rFonts w:ascii="Calibri" w:eastAsia="Times New Roman" w:hAnsi="Calibri" w:cs="Calibri"/>
          <w:color w:val="222222"/>
          <w:lang w:eastAsia="en-ZA"/>
        </w:rPr>
        <w:t>Post-release</w:t>
      </w:r>
      <w:proofErr w:type="gramEnd"/>
      <w:r>
        <w:rPr>
          <w:rFonts w:ascii="Calibri" w:eastAsia="Times New Roman" w:hAnsi="Calibri" w:cs="Calibri"/>
          <w:color w:val="222222"/>
          <w:lang w:eastAsia="en-ZA"/>
        </w:rPr>
        <w:t xml:space="preserve"> evaluation and, 3. Mass rearing. Therefore, twelve (12) quarterly reports in total per year will be required</w:t>
      </w:r>
      <w:r w:rsidR="00BB182A">
        <w:rPr>
          <w:rFonts w:ascii="Calibri" w:eastAsia="Times New Roman" w:hAnsi="Calibri" w:cs="Calibri"/>
          <w:color w:val="222222"/>
          <w:lang w:eastAsia="en-ZA"/>
        </w:rPr>
        <w:t>.</w:t>
      </w:r>
    </w:p>
    <w:sectPr w:rsidR="00017C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63D3B" w14:textId="77777777" w:rsidR="002A1CD6" w:rsidRDefault="002A1CD6" w:rsidP="00C15E28">
      <w:pPr>
        <w:spacing w:after="0" w:line="240" w:lineRule="auto"/>
      </w:pPr>
      <w:r>
        <w:separator/>
      </w:r>
    </w:p>
  </w:endnote>
  <w:endnote w:type="continuationSeparator" w:id="0">
    <w:p w14:paraId="18EC50AF" w14:textId="77777777" w:rsidR="002A1CD6" w:rsidRDefault="002A1CD6" w:rsidP="00C1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446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2CE3C7" w14:textId="330928D7" w:rsidR="00C15E28" w:rsidRDefault="00C15E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507C8" w14:textId="77777777" w:rsidR="00C15E28" w:rsidRDefault="00C15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EC29" w14:textId="77777777" w:rsidR="002A1CD6" w:rsidRDefault="002A1CD6" w:rsidP="00C15E28">
      <w:pPr>
        <w:spacing w:after="0" w:line="240" w:lineRule="auto"/>
      </w:pPr>
      <w:r>
        <w:separator/>
      </w:r>
    </w:p>
  </w:footnote>
  <w:footnote w:type="continuationSeparator" w:id="0">
    <w:p w14:paraId="6D9A2856" w14:textId="77777777" w:rsidR="002A1CD6" w:rsidRDefault="002A1CD6" w:rsidP="00C1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DB5"/>
    <w:multiLevelType w:val="hybridMultilevel"/>
    <w:tmpl w:val="1F86A9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627"/>
    <w:multiLevelType w:val="hybridMultilevel"/>
    <w:tmpl w:val="B40EF4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7020"/>
    <w:multiLevelType w:val="hybridMultilevel"/>
    <w:tmpl w:val="3EF21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11BE"/>
    <w:multiLevelType w:val="hybridMultilevel"/>
    <w:tmpl w:val="62FAA9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1BA8"/>
    <w:multiLevelType w:val="hybridMultilevel"/>
    <w:tmpl w:val="879CD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F2A1D"/>
    <w:multiLevelType w:val="hybridMultilevel"/>
    <w:tmpl w:val="38EE72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412A1"/>
    <w:multiLevelType w:val="hybridMultilevel"/>
    <w:tmpl w:val="8B6AD4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104"/>
    <w:multiLevelType w:val="hybridMultilevel"/>
    <w:tmpl w:val="89782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2785"/>
    <w:multiLevelType w:val="hybridMultilevel"/>
    <w:tmpl w:val="9536A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E5B6C"/>
    <w:multiLevelType w:val="hybridMultilevel"/>
    <w:tmpl w:val="B8C61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38B"/>
    <w:multiLevelType w:val="hybridMultilevel"/>
    <w:tmpl w:val="0ACC8BF8"/>
    <w:lvl w:ilvl="0" w:tplc="FE62B778">
      <w:start w:val="1"/>
      <w:numFmt w:val="lowerRoman"/>
      <w:lvlText w:val="%1)"/>
      <w:lvlJc w:val="left"/>
      <w:pPr>
        <w:ind w:left="77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30" w:hanging="360"/>
      </w:pPr>
    </w:lvl>
    <w:lvl w:ilvl="2" w:tplc="1C09001B" w:tentative="1">
      <w:start w:val="1"/>
      <w:numFmt w:val="lowerRoman"/>
      <w:lvlText w:val="%3."/>
      <w:lvlJc w:val="right"/>
      <w:pPr>
        <w:ind w:left="1850" w:hanging="180"/>
      </w:pPr>
    </w:lvl>
    <w:lvl w:ilvl="3" w:tplc="1C09000F" w:tentative="1">
      <w:start w:val="1"/>
      <w:numFmt w:val="decimal"/>
      <w:lvlText w:val="%4."/>
      <w:lvlJc w:val="left"/>
      <w:pPr>
        <w:ind w:left="2570" w:hanging="360"/>
      </w:pPr>
    </w:lvl>
    <w:lvl w:ilvl="4" w:tplc="1C090019" w:tentative="1">
      <w:start w:val="1"/>
      <w:numFmt w:val="lowerLetter"/>
      <w:lvlText w:val="%5."/>
      <w:lvlJc w:val="left"/>
      <w:pPr>
        <w:ind w:left="3290" w:hanging="360"/>
      </w:pPr>
    </w:lvl>
    <w:lvl w:ilvl="5" w:tplc="1C09001B" w:tentative="1">
      <w:start w:val="1"/>
      <w:numFmt w:val="lowerRoman"/>
      <w:lvlText w:val="%6."/>
      <w:lvlJc w:val="right"/>
      <w:pPr>
        <w:ind w:left="4010" w:hanging="180"/>
      </w:pPr>
    </w:lvl>
    <w:lvl w:ilvl="6" w:tplc="1C09000F" w:tentative="1">
      <w:start w:val="1"/>
      <w:numFmt w:val="decimal"/>
      <w:lvlText w:val="%7."/>
      <w:lvlJc w:val="left"/>
      <w:pPr>
        <w:ind w:left="4730" w:hanging="360"/>
      </w:pPr>
    </w:lvl>
    <w:lvl w:ilvl="7" w:tplc="1C090019" w:tentative="1">
      <w:start w:val="1"/>
      <w:numFmt w:val="lowerLetter"/>
      <w:lvlText w:val="%8."/>
      <w:lvlJc w:val="left"/>
      <w:pPr>
        <w:ind w:left="5450" w:hanging="360"/>
      </w:pPr>
    </w:lvl>
    <w:lvl w:ilvl="8" w:tplc="1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2FC0166A"/>
    <w:multiLevelType w:val="hybridMultilevel"/>
    <w:tmpl w:val="263896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85B78"/>
    <w:multiLevelType w:val="hybridMultilevel"/>
    <w:tmpl w:val="48C03C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43012"/>
    <w:multiLevelType w:val="hybridMultilevel"/>
    <w:tmpl w:val="D436C8EC"/>
    <w:lvl w:ilvl="0" w:tplc="4B9C15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631ED"/>
    <w:multiLevelType w:val="hybridMultilevel"/>
    <w:tmpl w:val="08EEF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D2B78"/>
    <w:multiLevelType w:val="hybridMultilevel"/>
    <w:tmpl w:val="4BDA434A"/>
    <w:lvl w:ilvl="0" w:tplc="6F7ECB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08B8"/>
    <w:multiLevelType w:val="hybridMultilevel"/>
    <w:tmpl w:val="FA4CD712"/>
    <w:lvl w:ilvl="0" w:tplc="5D4CAD0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15B93"/>
    <w:multiLevelType w:val="hybridMultilevel"/>
    <w:tmpl w:val="7416F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C794F"/>
    <w:multiLevelType w:val="hybridMultilevel"/>
    <w:tmpl w:val="DC927DE2"/>
    <w:lvl w:ilvl="0" w:tplc="DF0EC5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C704D"/>
    <w:multiLevelType w:val="hybridMultilevel"/>
    <w:tmpl w:val="8812B702"/>
    <w:lvl w:ilvl="0" w:tplc="534A93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64C35"/>
    <w:multiLevelType w:val="hybridMultilevel"/>
    <w:tmpl w:val="0FC2C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0260D"/>
    <w:multiLevelType w:val="hybridMultilevel"/>
    <w:tmpl w:val="930C97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A0EDF"/>
    <w:multiLevelType w:val="hybridMultilevel"/>
    <w:tmpl w:val="0B3C7356"/>
    <w:lvl w:ilvl="0" w:tplc="D79AB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760C8B"/>
    <w:multiLevelType w:val="hybridMultilevel"/>
    <w:tmpl w:val="38EE72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18"/>
  </w:num>
  <w:num w:numId="6">
    <w:abstractNumId w:val="16"/>
  </w:num>
  <w:num w:numId="7">
    <w:abstractNumId w:val="10"/>
  </w:num>
  <w:num w:numId="8">
    <w:abstractNumId w:val="1"/>
  </w:num>
  <w:num w:numId="9">
    <w:abstractNumId w:val="23"/>
  </w:num>
  <w:num w:numId="10">
    <w:abstractNumId w:val="6"/>
  </w:num>
  <w:num w:numId="11">
    <w:abstractNumId w:val="0"/>
  </w:num>
  <w:num w:numId="12">
    <w:abstractNumId w:val="21"/>
  </w:num>
  <w:num w:numId="13">
    <w:abstractNumId w:val="22"/>
  </w:num>
  <w:num w:numId="14">
    <w:abstractNumId w:val="14"/>
  </w:num>
  <w:num w:numId="15">
    <w:abstractNumId w:val="13"/>
  </w:num>
  <w:num w:numId="16">
    <w:abstractNumId w:val="19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  <w:num w:numId="21">
    <w:abstractNumId w:val="9"/>
  </w:num>
  <w:num w:numId="22">
    <w:abstractNumId w:val="20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55"/>
    <w:rsid w:val="000133D3"/>
    <w:rsid w:val="0001378C"/>
    <w:rsid w:val="00017C2A"/>
    <w:rsid w:val="0003187F"/>
    <w:rsid w:val="00051EEC"/>
    <w:rsid w:val="000904F4"/>
    <w:rsid w:val="0009056B"/>
    <w:rsid w:val="000A6CE0"/>
    <w:rsid w:val="000B2325"/>
    <w:rsid w:val="000B3116"/>
    <w:rsid w:val="000C3876"/>
    <w:rsid w:val="000D56CA"/>
    <w:rsid w:val="000F13B0"/>
    <w:rsid w:val="000F1702"/>
    <w:rsid w:val="00145373"/>
    <w:rsid w:val="001535B6"/>
    <w:rsid w:val="00156E72"/>
    <w:rsid w:val="00163290"/>
    <w:rsid w:val="00167C22"/>
    <w:rsid w:val="0017125E"/>
    <w:rsid w:val="0017128F"/>
    <w:rsid w:val="001713DC"/>
    <w:rsid w:val="001933ED"/>
    <w:rsid w:val="001A0F5D"/>
    <w:rsid w:val="001B3A3C"/>
    <w:rsid w:val="001B52F4"/>
    <w:rsid w:val="001E021D"/>
    <w:rsid w:val="001F2028"/>
    <w:rsid w:val="002229B2"/>
    <w:rsid w:val="00246E0C"/>
    <w:rsid w:val="00247F77"/>
    <w:rsid w:val="002527CD"/>
    <w:rsid w:val="00261470"/>
    <w:rsid w:val="00264AE5"/>
    <w:rsid w:val="002818C2"/>
    <w:rsid w:val="00296A73"/>
    <w:rsid w:val="002A1CD6"/>
    <w:rsid w:val="002B2A62"/>
    <w:rsid w:val="002C3E99"/>
    <w:rsid w:val="002E41F0"/>
    <w:rsid w:val="002F36C0"/>
    <w:rsid w:val="00304AFD"/>
    <w:rsid w:val="003110D8"/>
    <w:rsid w:val="00315593"/>
    <w:rsid w:val="00333D25"/>
    <w:rsid w:val="00342CA1"/>
    <w:rsid w:val="00344782"/>
    <w:rsid w:val="00351662"/>
    <w:rsid w:val="0035768B"/>
    <w:rsid w:val="00394290"/>
    <w:rsid w:val="003A26F0"/>
    <w:rsid w:val="003C5C6D"/>
    <w:rsid w:val="003C70CB"/>
    <w:rsid w:val="003D706B"/>
    <w:rsid w:val="003E118F"/>
    <w:rsid w:val="003E6F90"/>
    <w:rsid w:val="00416309"/>
    <w:rsid w:val="00421D7E"/>
    <w:rsid w:val="0042516F"/>
    <w:rsid w:val="00427743"/>
    <w:rsid w:val="004572B5"/>
    <w:rsid w:val="00467D85"/>
    <w:rsid w:val="00474463"/>
    <w:rsid w:val="00484537"/>
    <w:rsid w:val="0048526A"/>
    <w:rsid w:val="004B0A24"/>
    <w:rsid w:val="004C585D"/>
    <w:rsid w:val="004C6BF3"/>
    <w:rsid w:val="004D3325"/>
    <w:rsid w:val="004D7DCC"/>
    <w:rsid w:val="004E6B4F"/>
    <w:rsid w:val="004F0A28"/>
    <w:rsid w:val="004F12F5"/>
    <w:rsid w:val="004F521C"/>
    <w:rsid w:val="004F6C48"/>
    <w:rsid w:val="00500D39"/>
    <w:rsid w:val="0052467D"/>
    <w:rsid w:val="00535CE1"/>
    <w:rsid w:val="005538A0"/>
    <w:rsid w:val="0055453A"/>
    <w:rsid w:val="0058399F"/>
    <w:rsid w:val="005A5590"/>
    <w:rsid w:val="005A7468"/>
    <w:rsid w:val="005C5D25"/>
    <w:rsid w:val="005E482D"/>
    <w:rsid w:val="005F3789"/>
    <w:rsid w:val="005F63CB"/>
    <w:rsid w:val="00604078"/>
    <w:rsid w:val="00604348"/>
    <w:rsid w:val="00631A78"/>
    <w:rsid w:val="00632C0D"/>
    <w:rsid w:val="0064148D"/>
    <w:rsid w:val="00641747"/>
    <w:rsid w:val="006438BA"/>
    <w:rsid w:val="00646F7B"/>
    <w:rsid w:val="0065307F"/>
    <w:rsid w:val="00666B66"/>
    <w:rsid w:val="006A0398"/>
    <w:rsid w:val="006A3FD6"/>
    <w:rsid w:val="006D6177"/>
    <w:rsid w:val="006E0B28"/>
    <w:rsid w:val="006E75B7"/>
    <w:rsid w:val="006F3429"/>
    <w:rsid w:val="00704D59"/>
    <w:rsid w:val="00706134"/>
    <w:rsid w:val="007204D3"/>
    <w:rsid w:val="00720C55"/>
    <w:rsid w:val="0074507D"/>
    <w:rsid w:val="00745950"/>
    <w:rsid w:val="00746300"/>
    <w:rsid w:val="00765E5D"/>
    <w:rsid w:val="00770ED4"/>
    <w:rsid w:val="00775B73"/>
    <w:rsid w:val="00787CB8"/>
    <w:rsid w:val="0079010B"/>
    <w:rsid w:val="00792D4A"/>
    <w:rsid w:val="007A3109"/>
    <w:rsid w:val="007B25DD"/>
    <w:rsid w:val="007B2C38"/>
    <w:rsid w:val="007B377B"/>
    <w:rsid w:val="007D19D0"/>
    <w:rsid w:val="007E5D4F"/>
    <w:rsid w:val="007F3394"/>
    <w:rsid w:val="007F68EA"/>
    <w:rsid w:val="0081077A"/>
    <w:rsid w:val="008313DB"/>
    <w:rsid w:val="00845DAA"/>
    <w:rsid w:val="008539E2"/>
    <w:rsid w:val="008547BD"/>
    <w:rsid w:val="00875215"/>
    <w:rsid w:val="008767D4"/>
    <w:rsid w:val="008819F3"/>
    <w:rsid w:val="00881A7D"/>
    <w:rsid w:val="00891239"/>
    <w:rsid w:val="00894FFD"/>
    <w:rsid w:val="008A13B9"/>
    <w:rsid w:val="008A6388"/>
    <w:rsid w:val="008B3D38"/>
    <w:rsid w:val="008B6D5C"/>
    <w:rsid w:val="008D5005"/>
    <w:rsid w:val="008F040B"/>
    <w:rsid w:val="009062E6"/>
    <w:rsid w:val="00912486"/>
    <w:rsid w:val="0091470C"/>
    <w:rsid w:val="00915006"/>
    <w:rsid w:val="00926AB4"/>
    <w:rsid w:val="00934858"/>
    <w:rsid w:val="009475F6"/>
    <w:rsid w:val="00952B5B"/>
    <w:rsid w:val="00962027"/>
    <w:rsid w:val="0097185D"/>
    <w:rsid w:val="00971B3C"/>
    <w:rsid w:val="009755B2"/>
    <w:rsid w:val="00975716"/>
    <w:rsid w:val="009A480E"/>
    <w:rsid w:val="009A609B"/>
    <w:rsid w:val="009B7BB7"/>
    <w:rsid w:val="009C5097"/>
    <w:rsid w:val="009E2EFF"/>
    <w:rsid w:val="009E3906"/>
    <w:rsid w:val="009E4C66"/>
    <w:rsid w:val="00A00293"/>
    <w:rsid w:val="00A05B59"/>
    <w:rsid w:val="00A06EAF"/>
    <w:rsid w:val="00A2124F"/>
    <w:rsid w:val="00A36939"/>
    <w:rsid w:val="00A43EE0"/>
    <w:rsid w:val="00A50AF8"/>
    <w:rsid w:val="00A61AEB"/>
    <w:rsid w:val="00A627D7"/>
    <w:rsid w:val="00A770AC"/>
    <w:rsid w:val="00A86D88"/>
    <w:rsid w:val="00A92F50"/>
    <w:rsid w:val="00AB50D1"/>
    <w:rsid w:val="00AC241E"/>
    <w:rsid w:val="00B2505B"/>
    <w:rsid w:val="00B300AE"/>
    <w:rsid w:val="00B36955"/>
    <w:rsid w:val="00B37CD0"/>
    <w:rsid w:val="00B40378"/>
    <w:rsid w:val="00B5407A"/>
    <w:rsid w:val="00B6785B"/>
    <w:rsid w:val="00B94D10"/>
    <w:rsid w:val="00BA08FF"/>
    <w:rsid w:val="00BA7C30"/>
    <w:rsid w:val="00BB182A"/>
    <w:rsid w:val="00BC33AC"/>
    <w:rsid w:val="00BD505A"/>
    <w:rsid w:val="00BE7F98"/>
    <w:rsid w:val="00BF2804"/>
    <w:rsid w:val="00C07EF8"/>
    <w:rsid w:val="00C10B3D"/>
    <w:rsid w:val="00C11E9F"/>
    <w:rsid w:val="00C1326D"/>
    <w:rsid w:val="00C15E28"/>
    <w:rsid w:val="00C216AF"/>
    <w:rsid w:val="00C360D9"/>
    <w:rsid w:val="00C377B2"/>
    <w:rsid w:val="00C53E60"/>
    <w:rsid w:val="00C649CA"/>
    <w:rsid w:val="00C73C03"/>
    <w:rsid w:val="00C9040E"/>
    <w:rsid w:val="00CB0D47"/>
    <w:rsid w:val="00CB4E50"/>
    <w:rsid w:val="00CD1237"/>
    <w:rsid w:val="00CD6AF5"/>
    <w:rsid w:val="00CD7D9C"/>
    <w:rsid w:val="00CF0108"/>
    <w:rsid w:val="00CF2EBE"/>
    <w:rsid w:val="00CF3B6E"/>
    <w:rsid w:val="00D07703"/>
    <w:rsid w:val="00D13042"/>
    <w:rsid w:val="00D31689"/>
    <w:rsid w:val="00D3212E"/>
    <w:rsid w:val="00D32B19"/>
    <w:rsid w:val="00D34891"/>
    <w:rsid w:val="00D61B1F"/>
    <w:rsid w:val="00D70521"/>
    <w:rsid w:val="00D71C06"/>
    <w:rsid w:val="00D721F7"/>
    <w:rsid w:val="00D83C3B"/>
    <w:rsid w:val="00D92F2C"/>
    <w:rsid w:val="00DC3DA1"/>
    <w:rsid w:val="00DC45A9"/>
    <w:rsid w:val="00DD340C"/>
    <w:rsid w:val="00DF420F"/>
    <w:rsid w:val="00E11F52"/>
    <w:rsid w:val="00E1480A"/>
    <w:rsid w:val="00E16B03"/>
    <w:rsid w:val="00E16CA1"/>
    <w:rsid w:val="00E20C22"/>
    <w:rsid w:val="00E21158"/>
    <w:rsid w:val="00E2469C"/>
    <w:rsid w:val="00E3051F"/>
    <w:rsid w:val="00E3684B"/>
    <w:rsid w:val="00E43C5B"/>
    <w:rsid w:val="00E479C8"/>
    <w:rsid w:val="00E5009C"/>
    <w:rsid w:val="00E52B8E"/>
    <w:rsid w:val="00E71670"/>
    <w:rsid w:val="00E74DBC"/>
    <w:rsid w:val="00E76841"/>
    <w:rsid w:val="00E772F1"/>
    <w:rsid w:val="00E93C50"/>
    <w:rsid w:val="00EA25A7"/>
    <w:rsid w:val="00EA5C3B"/>
    <w:rsid w:val="00EA7553"/>
    <w:rsid w:val="00EB37D8"/>
    <w:rsid w:val="00EC6ED0"/>
    <w:rsid w:val="00ED1A96"/>
    <w:rsid w:val="00EE2255"/>
    <w:rsid w:val="00EF0B45"/>
    <w:rsid w:val="00EF5877"/>
    <w:rsid w:val="00F06908"/>
    <w:rsid w:val="00F07874"/>
    <w:rsid w:val="00F23DB4"/>
    <w:rsid w:val="00F30A80"/>
    <w:rsid w:val="00F33597"/>
    <w:rsid w:val="00F44D9D"/>
    <w:rsid w:val="00F6665A"/>
    <w:rsid w:val="00F92EDD"/>
    <w:rsid w:val="00FB4804"/>
    <w:rsid w:val="00FC4051"/>
    <w:rsid w:val="00FC5553"/>
    <w:rsid w:val="00FD0ECB"/>
    <w:rsid w:val="00FE0132"/>
    <w:rsid w:val="00FF5566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15278"/>
  <w15:chartTrackingRefBased/>
  <w15:docId w15:val="{8B52C02B-627A-4966-AB5F-AD24C54E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te">
    <w:name w:val="Plate"/>
    <w:basedOn w:val="Normal"/>
    <w:link w:val="PlateChar"/>
    <w:qFormat/>
    <w:rsid w:val="0009056B"/>
    <w:rPr>
      <w:u w:val="single"/>
    </w:rPr>
  </w:style>
  <w:style w:type="character" w:customStyle="1" w:styleId="PlateChar">
    <w:name w:val="Plate Char"/>
    <w:basedOn w:val="DefaultParagraphFont"/>
    <w:link w:val="Plate"/>
    <w:rsid w:val="0009056B"/>
    <w:rPr>
      <w:u w:val="single"/>
    </w:rPr>
  </w:style>
  <w:style w:type="paragraph" w:styleId="ListParagraph">
    <w:name w:val="List Paragraph"/>
    <w:basedOn w:val="Normal"/>
    <w:uiPriority w:val="34"/>
    <w:qFormat/>
    <w:rsid w:val="00FC55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28"/>
  </w:style>
  <w:style w:type="paragraph" w:styleId="Footer">
    <w:name w:val="footer"/>
    <w:basedOn w:val="Normal"/>
    <w:link w:val="FooterChar"/>
    <w:uiPriority w:val="99"/>
    <w:unhideWhenUsed/>
    <w:rsid w:val="00C15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28"/>
  </w:style>
  <w:style w:type="table" w:styleId="TableGrid">
    <w:name w:val="Table Grid"/>
    <w:basedOn w:val="TableNormal"/>
    <w:uiPriority w:val="39"/>
    <w:rsid w:val="00D31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Muir</dc:creator>
  <cp:keywords/>
  <dc:description/>
  <cp:lastModifiedBy>Makotong Magoro</cp:lastModifiedBy>
  <cp:revision>2</cp:revision>
  <cp:lastPrinted>2022-08-03T15:11:00Z</cp:lastPrinted>
  <dcterms:created xsi:type="dcterms:W3CDTF">2022-10-14T08:40:00Z</dcterms:created>
  <dcterms:modified xsi:type="dcterms:W3CDTF">2022-10-14T08:40:00Z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52475f1bae8cd2da090ed27cf3d2e0720149be8a746c2b5c0f88fde6edd9fc7b</vt:lpwstr>
  </property>
</Properties>
</file>