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91311504"/>
        <w:placeholder>
          <w:docPart w:val="602883E9D97A433FBF5DEE8985F66E2B"/>
        </w:placeholder>
      </w:sdtPr>
      <w:sdtEndPr/>
      <w:sdtContent>
        <w:sdt>
          <w:sdtPr>
            <w:id w:val="-1462265599"/>
            <w:lock w:val="sdtContentLocked"/>
            <w:placeholder>
              <w:docPart w:val="602883E9D97A433FBF5DEE8985F66E2B"/>
            </w:placeholder>
            <w15:appearance w15:val="hidden"/>
          </w:sdtPr>
          <w:sdtEndPr/>
          <w:sdtContent>
            <w:p w14:paraId="13862511" w14:textId="77777777" w:rsidR="00AB0B86" w:rsidRDefault="00AB0B86" w:rsidP="00AB0B86">
              <w:pPr>
                <w:jc w:val="center"/>
              </w:pPr>
            </w:p>
            <w:p w14:paraId="1C48C6FC"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4FD5197C" wp14:editId="3D3F9917">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F0678CE"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4BE0E889" wp14:editId="0E45C02A">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65546B6" w14:textId="77777777" w:rsidR="00AB0B86" w:rsidRDefault="00AB0B86" w:rsidP="00AB0B86">
              <w:pPr>
                <w:jc w:val="center"/>
              </w:pPr>
            </w:p>
            <w:p w14:paraId="30867FB9" w14:textId="77777777" w:rsidR="00AB0B86" w:rsidRDefault="00AB0B86" w:rsidP="00AB0B86">
              <w:pPr>
                <w:jc w:val="center"/>
              </w:pPr>
            </w:p>
            <w:p w14:paraId="32DE9A40" w14:textId="77777777" w:rsidR="00AB0B86" w:rsidRDefault="00AB0B86" w:rsidP="00AB0B86">
              <w:pPr>
                <w:jc w:val="center"/>
              </w:pPr>
            </w:p>
            <w:p w14:paraId="20D04C03" w14:textId="77777777" w:rsidR="00AB0B86" w:rsidRDefault="00AB0B86" w:rsidP="00AB0B86">
              <w:pPr>
                <w:jc w:val="center"/>
              </w:pPr>
            </w:p>
            <w:p w14:paraId="7200E2DB" w14:textId="77777777" w:rsidR="00AB0B86" w:rsidRDefault="00AB0B86" w:rsidP="00AB0B86">
              <w:pPr>
                <w:jc w:val="center"/>
              </w:pPr>
            </w:p>
            <w:p w14:paraId="270BEE9C" w14:textId="77777777" w:rsidR="00AB0B86" w:rsidRDefault="00AB0B86" w:rsidP="00AB0B86">
              <w:pPr>
                <w:jc w:val="center"/>
              </w:pPr>
            </w:p>
            <w:p w14:paraId="0FCDA4AD" w14:textId="77777777" w:rsidR="00AB0B86" w:rsidRDefault="00AB0B86" w:rsidP="00AB0B86">
              <w:pPr>
                <w:jc w:val="center"/>
              </w:pPr>
            </w:p>
            <w:p w14:paraId="5F3337B2" w14:textId="77777777" w:rsidR="00F70A16" w:rsidRDefault="00471CD8" w:rsidP="00AB0B86">
              <w:pPr>
                <w:jc w:val="center"/>
              </w:pPr>
            </w:p>
          </w:sdtContent>
        </w:sdt>
      </w:sdtContent>
    </w:sdt>
    <w:p w14:paraId="4AEC8001" w14:textId="01FEFD21" w:rsidR="00513DED" w:rsidRPr="009C0D1E" w:rsidRDefault="009C0D1E" w:rsidP="009C0D1E">
      <w:pPr>
        <w:jc w:val="center"/>
        <w:rPr>
          <w:rFonts w:asciiTheme="majorHAnsi" w:hAnsiTheme="majorHAnsi"/>
          <w:b/>
          <w:color w:val="0E1B8D"/>
          <w:sz w:val="40"/>
          <w:szCs w:val="40"/>
        </w:rPr>
      </w:pPr>
      <w:r w:rsidRPr="009C0D1E">
        <w:rPr>
          <w:rFonts w:asciiTheme="majorHAnsi" w:hAnsiTheme="majorHAnsi"/>
          <w:b/>
          <w:color w:val="0E1B8D"/>
          <w:sz w:val="40"/>
          <w:szCs w:val="40"/>
        </w:rPr>
        <w:t>Annexure 1: Bid Specification</w:t>
      </w:r>
      <w:r w:rsidR="00504F20">
        <w:rPr>
          <w:rFonts w:asciiTheme="majorHAnsi" w:hAnsiTheme="majorHAnsi"/>
          <w:b/>
          <w:color w:val="0E1B8D"/>
          <w:sz w:val="40"/>
          <w:szCs w:val="40"/>
        </w:rPr>
        <w:t xml:space="preserve">: </w:t>
      </w:r>
      <w:r w:rsidR="00BC7ED5">
        <w:rPr>
          <w:rFonts w:asciiTheme="majorHAnsi" w:hAnsiTheme="majorHAnsi"/>
          <w:b/>
          <w:color w:val="0E1B8D"/>
          <w:sz w:val="40"/>
          <w:szCs w:val="40"/>
        </w:rPr>
        <w:t>RFB 2831-2023: The</w:t>
      </w:r>
      <w:r w:rsidR="006A2B6E" w:rsidRPr="00F16BD7" w:rsidDel="00F16BD7">
        <w:rPr>
          <w:rFonts w:asciiTheme="majorHAnsi" w:hAnsiTheme="majorHAnsi"/>
          <w:b/>
          <w:color w:val="0E1B8D"/>
          <w:sz w:val="40"/>
          <w:szCs w:val="40"/>
        </w:rPr>
        <w:t xml:space="preserve"> </w:t>
      </w:r>
      <w:r w:rsidR="006A2B6E" w:rsidRPr="006A2B6E">
        <w:rPr>
          <w:rFonts w:asciiTheme="majorHAnsi" w:hAnsiTheme="majorHAnsi"/>
          <w:b/>
          <w:color w:val="1F497D" w:themeColor="text2"/>
          <w:sz w:val="40"/>
          <w:szCs w:val="40"/>
        </w:rPr>
        <w:t>Supply</w:t>
      </w:r>
      <w:r w:rsidR="00ED7C32" w:rsidRPr="006A2B6E">
        <w:rPr>
          <w:rFonts w:asciiTheme="majorHAnsi" w:hAnsiTheme="majorHAnsi"/>
          <w:b/>
          <w:color w:val="1F497D" w:themeColor="text2"/>
          <w:sz w:val="40"/>
          <w:szCs w:val="40"/>
        </w:rPr>
        <w:t xml:space="preserve"> </w:t>
      </w:r>
      <w:r w:rsidR="00ED7C32" w:rsidRPr="00ED7C32">
        <w:rPr>
          <w:rFonts w:asciiTheme="majorHAnsi" w:hAnsiTheme="majorHAnsi"/>
          <w:b/>
          <w:color w:val="0E1B8D"/>
          <w:sz w:val="40"/>
          <w:szCs w:val="40"/>
        </w:rPr>
        <w:t>of Cisco Network Technology Refresh including professional services to configure the supplied network security components</w:t>
      </w:r>
    </w:p>
    <w:p w14:paraId="6DF7861F" w14:textId="77777777" w:rsidR="009C0D1E" w:rsidRPr="009C0D1E" w:rsidRDefault="009C0D1E" w:rsidP="009C0D1E">
      <w:pPr>
        <w:jc w:val="center"/>
        <w:rPr>
          <w:rFonts w:asciiTheme="majorHAnsi" w:hAnsiTheme="majorHAnsi"/>
          <w:b/>
          <w:color w:val="0E1B8D"/>
          <w:sz w:val="36"/>
          <w:szCs w:val="36"/>
        </w:rPr>
      </w:pPr>
      <w:r w:rsidRPr="009C0D1E">
        <w:rPr>
          <w:rFonts w:asciiTheme="majorHAnsi" w:hAnsiTheme="majorHAnsi"/>
          <w:b/>
          <w:color w:val="0E1B8D"/>
          <w:sz w:val="36"/>
          <w:szCs w:val="36"/>
        </w:rPr>
        <w:t>TECHNICAL</w:t>
      </w:r>
      <w:r w:rsidR="008600CB">
        <w:rPr>
          <w:rFonts w:asciiTheme="majorHAnsi" w:hAnsiTheme="majorHAnsi"/>
          <w:b/>
          <w:color w:val="0E1B8D"/>
          <w:sz w:val="36"/>
          <w:szCs w:val="36"/>
        </w:rPr>
        <w:t>,</w:t>
      </w:r>
      <w:r w:rsidRPr="009C0D1E">
        <w:rPr>
          <w:rFonts w:asciiTheme="majorHAnsi" w:hAnsiTheme="majorHAnsi"/>
          <w:b/>
          <w:color w:val="0E1B8D"/>
          <w:sz w:val="36"/>
          <w:szCs w:val="36"/>
        </w:rPr>
        <w:t xml:space="preserve"> PRICING </w:t>
      </w:r>
      <w:r w:rsidR="008600CB">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14:paraId="4BE13258" w14:textId="77777777" w:rsidR="009C0D1E" w:rsidRDefault="009C0D1E">
      <w:pPr>
        <w:jc w:val="left"/>
      </w:pPr>
    </w:p>
    <w:p w14:paraId="19554724" w14:textId="77777777" w:rsidR="00AB0B86" w:rsidRDefault="00AB0B86">
      <w:pPr>
        <w:jc w:val="left"/>
        <w:rPr>
          <w:b/>
          <w:color w:val="000099"/>
          <w:sz w:val="24"/>
        </w:rPr>
      </w:pPr>
    </w:p>
    <w:p w14:paraId="7796FC80" w14:textId="77777777" w:rsidR="00F70A16" w:rsidRDefault="00F70A16">
      <w:pPr>
        <w:jc w:val="left"/>
      </w:pPr>
      <w:r>
        <w:br w:type="page"/>
      </w:r>
    </w:p>
    <w:p w14:paraId="7661C530" w14:textId="77777777" w:rsidR="00A44D99" w:rsidRPr="006C0A8D" w:rsidRDefault="00A44D99" w:rsidP="00C2646C">
      <w:pPr>
        <w:pStyle w:val="Title"/>
      </w:pPr>
      <w:r w:rsidRPr="002C4DA3">
        <w:lastRenderedPageBreak/>
        <w:t>Contents</w:t>
      </w:r>
    </w:p>
    <w:p w14:paraId="59C02736" w14:textId="72E3AA32" w:rsidR="00F63C5F" w:rsidRDefault="00A44D99">
      <w:pPr>
        <w:pStyle w:val="TOC1"/>
        <w:rPr>
          <w:rFonts w:asciiTheme="minorHAnsi" w:eastAsiaTheme="minorEastAsia" w:hAnsiTheme="minorHAnsi" w:cstheme="minorBidi"/>
          <w:b w:val="0"/>
          <w:noProof/>
          <w:kern w:val="2"/>
          <w:sz w:val="24"/>
          <w:szCs w:val="24"/>
          <w:lang w:eastAsia="en-GB"/>
          <w14:ligatures w14:val="standardContextual"/>
        </w:rPr>
      </w:pPr>
      <w:r>
        <w:fldChar w:fldCharType="begin"/>
      </w:r>
      <w:r>
        <w:instrText xml:space="preserve"> TOC \o "2-2" \h \z \t "Heading 1,1,Heading 3,3,Annex H1,1" </w:instrText>
      </w:r>
      <w:r>
        <w:fldChar w:fldCharType="separate"/>
      </w:r>
      <w:hyperlink w:anchor="_Toc150440214" w:history="1">
        <w:r w:rsidR="00F63C5F" w:rsidRPr="003C7A39">
          <w:rPr>
            <w:rStyle w:val="Hyperlink"/>
            <w:rFonts w:eastAsia="Times New Roman" w:cs="Times New Roman"/>
            <w:noProof/>
          </w:rPr>
          <w:t>1.</w:t>
        </w:r>
        <w:r w:rsidR="00F63C5F">
          <w:rPr>
            <w:rFonts w:asciiTheme="minorHAnsi" w:eastAsiaTheme="minorEastAsia" w:hAnsiTheme="minorHAnsi" w:cstheme="minorBidi"/>
            <w:b w:val="0"/>
            <w:noProof/>
            <w:kern w:val="2"/>
            <w:sz w:val="24"/>
            <w:szCs w:val="24"/>
            <w:lang w:eastAsia="en-GB"/>
            <w14:ligatures w14:val="standardContextual"/>
          </w:rPr>
          <w:tab/>
        </w:r>
        <w:r w:rsidR="00F63C5F" w:rsidRPr="003C7A39">
          <w:rPr>
            <w:rStyle w:val="Hyperlink"/>
            <w:noProof/>
          </w:rPr>
          <w:t>Introduction and Background</w:t>
        </w:r>
        <w:r w:rsidR="00F63C5F">
          <w:rPr>
            <w:noProof/>
            <w:webHidden/>
          </w:rPr>
          <w:tab/>
        </w:r>
        <w:r w:rsidR="00F63C5F">
          <w:rPr>
            <w:noProof/>
            <w:webHidden/>
          </w:rPr>
          <w:fldChar w:fldCharType="begin"/>
        </w:r>
        <w:r w:rsidR="00F63C5F">
          <w:rPr>
            <w:noProof/>
            <w:webHidden/>
          </w:rPr>
          <w:instrText xml:space="preserve"> PAGEREF _Toc150440214 \h </w:instrText>
        </w:r>
        <w:r w:rsidR="00F63C5F">
          <w:rPr>
            <w:noProof/>
            <w:webHidden/>
          </w:rPr>
        </w:r>
        <w:r w:rsidR="00F63C5F">
          <w:rPr>
            <w:noProof/>
            <w:webHidden/>
          </w:rPr>
          <w:fldChar w:fldCharType="separate"/>
        </w:r>
        <w:r w:rsidR="00672364">
          <w:rPr>
            <w:noProof/>
            <w:webHidden/>
          </w:rPr>
          <w:t>3</w:t>
        </w:r>
        <w:r w:rsidR="00F63C5F">
          <w:rPr>
            <w:noProof/>
            <w:webHidden/>
          </w:rPr>
          <w:fldChar w:fldCharType="end"/>
        </w:r>
      </w:hyperlink>
    </w:p>
    <w:p w14:paraId="3BAD1F74" w14:textId="66974E5D" w:rsidR="00F63C5F" w:rsidRDefault="00471CD8">
      <w:pPr>
        <w:pStyle w:val="TOC2"/>
        <w:rPr>
          <w:rFonts w:asciiTheme="minorHAnsi" w:eastAsiaTheme="minorEastAsia" w:hAnsiTheme="minorHAnsi" w:cstheme="minorBidi"/>
          <w:noProof/>
          <w:kern w:val="2"/>
          <w:sz w:val="24"/>
          <w:szCs w:val="24"/>
          <w:lang w:eastAsia="en-GB"/>
          <w14:ligatures w14:val="standardContextual"/>
        </w:rPr>
      </w:pPr>
      <w:hyperlink w:anchor="_Toc150440215" w:history="1">
        <w:r w:rsidR="00F63C5F" w:rsidRPr="003C7A39">
          <w:rPr>
            <w:rStyle w:val="Hyperlink"/>
            <w:noProof/>
          </w:rPr>
          <w:t>1.1 Purpose</w:t>
        </w:r>
        <w:r w:rsidR="00F63C5F">
          <w:rPr>
            <w:noProof/>
            <w:webHidden/>
          </w:rPr>
          <w:tab/>
        </w:r>
        <w:r w:rsidR="00F63C5F">
          <w:rPr>
            <w:noProof/>
            <w:webHidden/>
          </w:rPr>
          <w:fldChar w:fldCharType="begin"/>
        </w:r>
        <w:r w:rsidR="00F63C5F">
          <w:rPr>
            <w:noProof/>
            <w:webHidden/>
          </w:rPr>
          <w:instrText xml:space="preserve"> PAGEREF _Toc150440215 \h </w:instrText>
        </w:r>
        <w:r w:rsidR="00F63C5F">
          <w:rPr>
            <w:noProof/>
            <w:webHidden/>
          </w:rPr>
        </w:r>
        <w:r w:rsidR="00F63C5F">
          <w:rPr>
            <w:noProof/>
            <w:webHidden/>
          </w:rPr>
          <w:fldChar w:fldCharType="separate"/>
        </w:r>
        <w:r w:rsidR="00672364">
          <w:rPr>
            <w:noProof/>
            <w:webHidden/>
          </w:rPr>
          <w:t>3</w:t>
        </w:r>
        <w:r w:rsidR="00F63C5F">
          <w:rPr>
            <w:noProof/>
            <w:webHidden/>
          </w:rPr>
          <w:fldChar w:fldCharType="end"/>
        </w:r>
      </w:hyperlink>
    </w:p>
    <w:p w14:paraId="7B9C8100" w14:textId="64F20270" w:rsidR="00F63C5F" w:rsidRDefault="00471CD8">
      <w:pPr>
        <w:pStyle w:val="TOC1"/>
        <w:rPr>
          <w:rFonts w:asciiTheme="minorHAnsi" w:eastAsiaTheme="minorEastAsia" w:hAnsiTheme="minorHAnsi" w:cstheme="minorBidi"/>
          <w:b w:val="0"/>
          <w:noProof/>
          <w:kern w:val="2"/>
          <w:sz w:val="24"/>
          <w:szCs w:val="24"/>
          <w:lang w:eastAsia="en-GB"/>
          <w14:ligatures w14:val="standardContextual"/>
        </w:rPr>
      </w:pPr>
      <w:hyperlink w:anchor="_Toc150440216" w:history="1">
        <w:r w:rsidR="00F63C5F" w:rsidRPr="003C7A39">
          <w:rPr>
            <w:rStyle w:val="Hyperlink"/>
            <w:rFonts w:eastAsia="Times New Roman" w:cs="Times New Roman"/>
            <w:noProof/>
          </w:rPr>
          <w:t>2.</w:t>
        </w:r>
        <w:r w:rsidR="00F63C5F">
          <w:rPr>
            <w:rFonts w:asciiTheme="minorHAnsi" w:eastAsiaTheme="minorEastAsia" w:hAnsiTheme="minorHAnsi" w:cstheme="minorBidi"/>
            <w:b w:val="0"/>
            <w:noProof/>
            <w:kern w:val="2"/>
            <w:sz w:val="24"/>
            <w:szCs w:val="24"/>
            <w:lang w:eastAsia="en-GB"/>
            <w14:ligatures w14:val="standardContextual"/>
          </w:rPr>
          <w:tab/>
        </w:r>
        <w:r w:rsidR="00F63C5F" w:rsidRPr="003C7A39">
          <w:rPr>
            <w:rStyle w:val="Hyperlink"/>
            <w:noProof/>
          </w:rPr>
          <w:t>Scope of Bid</w:t>
        </w:r>
        <w:r w:rsidR="00F63C5F">
          <w:rPr>
            <w:noProof/>
            <w:webHidden/>
          </w:rPr>
          <w:tab/>
        </w:r>
        <w:r w:rsidR="00F63C5F">
          <w:rPr>
            <w:noProof/>
            <w:webHidden/>
          </w:rPr>
          <w:fldChar w:fldCharType="begin"/>
        </w:r>
        <w:r w:rsidR="00F63C5F">
          <w:rPr>
            <w:noProof/>
            <w:webHidden/>
          </w:rPr>
          <w:instrText xml:space="preserve"> PAGEREF _Toc150440216 \h </w:instrText>
        </w:r>
        <w:r w:rsidR="00F63C5F">
          <w:rPr>
            <w:noProof/>
            <w:webHidden/>
          </w:rPr>
        </w:r>
        <w:r w:rsidR="00F63C5F">
          <w:rPr>
            <w:noProof/>
            <w:webHidden/>
          </w:rPr>
          <w:fldChar w:fldCharType="separate"/>
        </w:r>
        <w:r w:rsidR="00672364">
          <w:rPr>
            <w:noProof/>
            <w:webHidden/>
          </w:rPr>
          <w:t>3</w:t>
        </w:r>
        <w:r w:rsidR="00F63C5F">
          <w:rPr>
            <w:noProof/>
            <w:webHidden/>
          </w:rPr>
          <w:fldChar w:fldCharType="end"/>
        </w:r>
      </w:hyperlink>
    </w:p>
    <w:p w14:paraId="3E0DD15D" w14:textId="47404F46" w:rsidR="00F63C5F" w:rsidRDefault="00471CD8">
      <w:pPr>
        <w:pStyle w:val="TOC2"/>
        <w:rPr>
          <w:rFonts w:asciiTheme="minorHAnsi" w:eastAsiaTheme="minorEastAsia" w:hAnsiTheme="minorHAnsi" w:cstheme="minorBidi"/>
          <w:noProof/>
          <w:kern w:val="2"/>
          <w:sz w:val="24"/>
          <w:szCs w:val="24"/>
          <w:lang w:eastAsia="en-GB"/>
          <w14:ligatures w14:val="standardContextual"/>
        </w:rPr>
      </w:pPr>
      <w:hyperlink w:anchor="_Toc150440217" w:history="1">
        <w:r w:rsidR="00F63C5F" w:rsidRPr="003C7A39">
          <w:rPr>
            <w:rStyle w:val="Hyperlink"/>
            <w:noProof/>
          </w:rPr>
          <w:t>2.1 Scope of Work</w:t>
        </w:r>
        <w:r w:rsidR="00F63C5F">
          <w:rPr>
            <w:noProof/>
            <w:webHidden/>
          </w:rPr>
          <w:tab/>
        </w:r>
        <w:r w:rsidR="00F63C5F">
          <w:rPr>
            <w:noProof/>
            <w:webHidden/>
          </w:rPr>
          <w:fldChar w:fldCharType="begin"/>
        </w:r>
        <w:r w:rsidR="00F63C5F">
          <w:rPr>
            <w:noProof/>
            <w:webHidden/>
          </w:rPr>
          <w:instrText xml:space="preserve"> PAGEREF _Toc150440217 \h </w:instrText>
        </w:r>
        <w:r w:rsidR="00F63C5F">
          <w:rPr>
            <w:noProof/>
            <w:webHidden/>
          </w:rPr>
        </w:r>
        <w:r w:rsidR="00F63C5F">
          <w:rPr>
            <w:noProof/>
            <w:webHidden/>
          </w:rPr>
          <w:fldChar w:fldCharType="separate"/>
        </w:r>
        <w:r w:rsidR="00672364">
          <w:rPr>
            <w:noProof/>
            <w:webHidden/>
          </w:rPr>
          <w:t>3</w:t>
        </w:r>
        <w:r w:rsidR="00F63C5F">
          <w:rPr>
            <w:noProof/>
            <w:webHidden/>
          </w:rPr>
          <w:fldChar w:fldCharType="end"/>
        </w:r>
      </w:hyperlink>
    </w:p>
    <w:p w14:paraId="3325BA12" w14:textId="4724610A" w:rsidR="00F63C5F" w:rsidRDefault="00471CD8">
      <w:pPr>
        <w:pStyle w:val="TOC2"/>
        <w:rPr>
          <w:rFonts w:asciiTheme="minorHAnsi" w:eastAsiaTheme="minorEastAsia" w:hAnsiTheme="minorHAnsi" w:cstheme="minorBidi"/>
          <w:noProof/>
          <w:kern w:val="2"/>
          <w:sz w:val="24"/>
          <w:szCs w:val="24"/>
          <w:lang w:eastAsia="en-GB"/>
          <w14:ligatures w14:val="standardContextual"/>
        </w:rPr>
      </w:pPr>
      <w:hyperlink w:anchor="_Toc150440218" w:history="1">
        <w:r w:rsidR="00F63C5F" w:rsidRPr="003C7A39">
          <w:rPr>
            <w:rStyle w:val="Hyperlink"/>
            <w:noProof/>
          </w:rPr>
          <w:t>2.2 Delivery address</w:t>
        </w:r>
        <w:r w:rsidR="00F63C5F">
          <w:rPr>
            <w:noProof/>
            <w:webHidden/>
          </w:rPr>
          <w:tab/>
        </w:r>
        <w:r w:rsidR="00F63C5F">
          <w:rPr>
            <w:noProof/>
            <w:webHidden/>
          </w:rPr>
          <w:fldChar w:fldCharType="begin"/>
        </w:r>
        <w:r w:rsidR="00F63C5F">
          <w:rPr>
            <w:noProof/>
            <w:webHidden/>
          </w:rPr>
          <w:instrText xml:space="preserve"> PAGEREF _Toc150440218 \h </w:instrText>
        </w:r>
        <w:r w:rsidR="00F63C5F">
          <w:rPr>
            <w:noProof/>
            <w:webHidden/>
          </w:rPr>
        </w:r>
        <w:r w:rsidR="00F63C5F">
          <w:rPr>
            <w:noProof/>
            <w:webHidden/>
          </w:rPr>
          <w:fldChar w:fldCharType="separate"/>
        </w:r>
        <w:r w:rsidR="00672364">
          <w:rPr>
            <w:noProof/>
            <w:webHidden/>
          </w:rPr>
          <w:t>17</w:t>
        </w:r>
        <w:r w:rsidR="00F63C5F">
          <w:rPr>
            <w:noProof/>
            <w:webHidden/>
          </w:rPr>
          <w:fldChar w:fldCharType="end"/>
        </w:r>
      </w:hyperlink>
    </w:p>
    <w:p w14:paraId="496023D9" w14:textId="2653D628" w:rsidR="00F63C5F" w:rsidRDefault="00471CD8">
      <w:pPr>
        <w:pStyle w:val="TOC2"/>
        <w:rPr>
          <w:rFonts w:asciiTheme="minorHAnsi" w:eastAsiaTheme="minorEastAsia" w:hAnsiTheme="minorHAnsi" w:cstheme="minorBidi"/>
          <w:noProof/>
          <w:kern w:val="2"/>
          <w:sz w:val="24"/>
          <w:szCs w:val="24"/>
          <w:lang w:eastAsia="en-GB"/>
          <w14:ligatures w14:val="standardContextual"/>
        </w:rPr>
      </w:pPr>
      <w:hyperlink w:anchor="_Toc150440219" w:history="1">
        <w:r w:rsidR="00F63C5F" w:rsidRPr="003C7A39">
          <w:rPr>
            <w:rStyle w:val="Hyperlink"/>
            <w:noProof/>
          </w:rPr>
          <w:t>2.3 Customer Infrastructure and environment requirements</w:t>
        </w:r>
        <w:r w:rsidR="00F63C5F">
          <w:rPr>
            <w:noProof/>
            <w:webHidden/>
          </w:rPr>
          <w:tab/>
        </w:r>
        <w:r w:rsidR="00F63C5F">
          <w:rPr>
            <w:noProof/>
            <w:webHidden/>
          </w:rPr>
          <w:fldChar w:fldCharType="begin"/>
        </w:r>
        <w:r w:rsidR="00F63C5F">
          <w:rPr>
            <w:noProof/>
            <w:webHidden/>
          </w:rPr>
          <w:instrText xml:space="preserve"> PAGEREF _Toc150440219 \h </w:instrText>
        </w:r>
        <w:r w:rsidR="00F63C5F">
          <w:rPr>
            <w:noProof/>
            <w:webHidden/>
          </w:rPr>
        </w:r>
        <w:r w:rsidR="00F63C5F">
          <w:rPr>
            <w:noProof/>
            <w:webHidden/>
          </w:rPr>
          <w:fldChar w:fldCharType="separate"/>
        </w:r>
        <w:r w:rsidR="00672364">
          <w:rPr>
            <w:noProof/>
            <w:webHidden/>
          </w:rPr>
          <w:t>17</w:t>
        </w:r>
        <w:r w:rsidR="00F63C5F">
          <w:rPr>
            <w:noProof/>
            <w:webHidden/>
          </w:rPr>
          <w:fldChar w:fldCharType="end"/>
        </w:r>
      </w:hyperlink>
    </w:p>
    <w:p w14:paraId="084C1779" w14:textId="6261BCDD" w:rsidR="00F63C5F" w:rsidRDefault="00471CD8">
      <w:pPr>
        <w:pStyle w:val="TOC1"/>
        <w:rPr>
          <w:rFonts w:asciiTheme="minorHAnsi" w:eastAsiaTheme="minorEastAsia" w:hAnsiTheme="minorHAnsi" w:cstheme="minorBidi"/>
          <w:b w:val="0"/>
          <w:noProof/>
          <w:kern w:val="2"/>
          <w:sz w:val="24"/>
          <w:szCs w:val="24"/>
          <w:lang w:eastAsia="en-GB"/>
          <w14:ligatures w14:val="standardContextual"/>
        </w:rPr>
      </w:pPr>
      <w:hyperlink w:anchor="_Toc150440220" w:history="1">
        <w:r w:rsidR="00F63C5F" w:rsidRPr="003C7A39">
          <w:rPr>
            <w:rStyle w:val="Hyperlink"/>
            <w:rFonts w:cstheme="minorHAnsi"/>
            <w:noProof/>
          </w:rPr>
          <w:t xml:space="preserve">3. </w:t>
        </w:r>
        <w:r w:rsidR="00F63C5F" w:rsidRPr="003C7A39">
          <w:rPr>
            <w:rStyle w:val="Hyperlink"/>
            <w:noProof/>
          </w:rPr>
          <w:t>Requirements</w:t>
        </w:r>
        <w:r w:rsidR="00F63C5F">
          <w:rPr>
            <w:noProof/>
            <w:webHidden/>
          </w:rPr>
          <w:tab/>
        </w:r>
        <w:r w:rsidR="00F63C5F">
          <w:rPr>
            <w:noProof/>
            <w:webHidden/>
          </w:rPr>
          <w:fldChar w:fldCharType="begin"/>
        </w:r>
        <w:r w:rsidR="00F63C5F">
          <w:rPr>
            <w:noProof/>
            <w:webHidden/>
          </w:rPr>
          <w:instrText xml:space="preserve"> PAGEREF _Toc150440220 \h </w:instrText>
        </w:r>
        <w:r w:rsidR="00F63C5F">
          <w:rPr>
            <w:noProof/>
            <w:webHidden/>
          </w:rPr>
        </w:r>
        <w:r w:rsidR="00F63C5F">
          <w:rPr>
            <w:noProof/>
            <w:webHidden/>
          </w:rPr>
          <w:fldChar w:fldCharType="separate"/>
        </w:r>
        <w:r w:rsidR="00672364">
          <w:rPr>
            <w:noProof/>
            <w:webHidden/>
          </w:rPr>
          <w:t>17</w:t>
        </w:r>
        <w:r w:rsidR="00F63C5F">
          <w:rPr>
            <w:noProof/>
            <w:webHidden/>
          </w:rPr>
          <w:fldChar w:fldCharType="end"/>
        </w:r>
      </w:hyperlink>
    </w:p>
    <w:p w14:paraId="6A2D360D" w14:textId="7CFCD92B" w:rsidR="00F63C5F" w:rsidRDefault="00471CD8">
      <w:pPr>
        <w:pStyle w:val="TOC2"/>
        <w:rPr>
          <w:rFonts w:asciiTheme="minorHAnsi" w:eastAsiaTheme="minorEastAsia" w:hAnsiTheme="minorHAnsi" w:cstheme="minorBidi"/>
          <w:noProof/>
          <w:kern w:val="2"/>
          <w:sz w:val="24"/>
          <w:szCs w:val="24"/>
          <w:lang w:eastAsia="en-GB"/>
          <w14:ligatures w14:val="standardContextual"/>
        </w:rPr>
      </w:pPr>
      <w:hyperlink w:anchor="_Toc150440221" w:history="1">
        <w:r w:rsidR="00F63C5F" w:rsidRPr="003C7A39">
          <w:rPr>
            <w:rStyle w:val="Hyperlink"/>
            <w:noProof/>
          </w:rPr>
          <w:t>3.1</w:t>
        </w:r>
        <w:r w:rsidR="00F63C5F">
          <w:rPr>
            <w:rFonts w:asciiTheme="minorHAnsi" w:eastAsiaTheme="minorEastAsia" w:hAnsiTheme="minorHAnsi" w:cstheme="minorBidi"/>
            <w:noProof/>
            <w:kern w:val="2"/>
            <w:sz w:val="24"/>
            <w:szCs w:val="24"/>
            <w:lang w:eastAsia="en-GB"/>
            <w14:ligatures w14:val="standardContextual"/>
          </w:rPr>
          <w:tab/>
        </w:r>
        <w:r w:rsidR="00F63C5F" w:rsidRPr="003C7A39">
          <w:rPr>
            <w:rStyle w:val="Hyperlink"/>
            <w:noProof/>
          </w:rPr>
          <w:t>Product / Service / Solution Requirements</w:t>
        </w:r>
        <w:r w:rsidR="00F63C5F">
          <w:rPr>
            <w:noProof/>
            <w:webHidden/>
          </w:rPr>
          <w:tab/>
        </w:r>
        <w:r w:rsidR="00F63C5F">
          <w:rPr>
            <w:noProof/>
            <w:webHidden/>
          </w:rPr>
          <w:fldChar w:fldCharType="begin"/>
        </w:r>
        <w:r w:rsidR="00F63C5F">
          <w:rPr>
            <w:noProof/>
            <w:webHidden/>
          </w:rPr>
          <w:instrText xml:space="preserve"> PAGEREF _Toc150440221 \h </w:instrText>
        </w:r>
        <w:r w:rsidR="00F63C5F">
          <w:rPr>
            <w:noProof/>
            <w:webHidden/>
          </w:rPr>
        </w:r>
        <w:r w:rsidR="00F63C5F">
          <w:rPr>
            <w:noProof/>
            <w:webHidden/>
          </w:rPr>
          <w:fldChar w:fldCharType="separate"/>
        </w:r>
        <w:r w:rsidR="00672364">
          <w:rPr>
            <w:noProof/>
            <w:webHidden/>
          </w:rPr>
          <w:t>17</w:t>
        </w:r>
        <w:r w:rsidR="00F63C5F">
          <w:rPr>
            <w:noProof/>
            <w:webHidden/>
          </w:rPr>
          <w:fldChar w:fldCharType="end"/>
        </w:r>
      </w:hyperlink>
    </w:p>
    <w:p w14:paraId="637F7A4B" w14:textId="061A884E" w:rsidR="00F63C5F" w:rsidRDefault="00471CD8">
      <w:pPr>
        <w:pStyle w:val="TOC3"/>
        <w:rPr>
          <w:rFonts w:asciiTheme="minorHAnsi" w:eastAsiaTheme="minorEastAsia" w:hAnsiTheme="minorHAnsi" w:cstheme="minorBidi"/>
          <w:noProof/>
          <w:kern w:val="2"/>
          <w:sz w:val="24"/>
          <w:szCs w:val="24"/>
          <w:lang w:eastAsia="en-GB"/>
          <w14:ligatures w14:val="standardContextual"/>
        </w:rPr>
      </w:pPr>
      <w:hyperlink w:anchor="_Toc150440222" w:history="1">
        <w:r w:rsidR="00F63C5F" w:rsidRPr="003C7A39">
          <w:rPr>
            <w:rStyle w:val="Hyperlink"/>
            <w:noProof/>
          </w:rPr>
          <w:t>3.1.1 Cisco network and network security components</w:t>
        </w:r>
        <w:r w:rsidR="00F63C5F">
          <w:rPr>
            <w:noProof/>
            <w:webHidden/>
          </w:rPr>
          <w:tab/>
        </w:r>
        <w:r w:rsidR="00F63C5F">
          <w:rPr>
            <w:noProof/>
            <w:webHidden/>
          </w:rPr>
          <w:fldChar w:fldCharType="begin"/>
        </w:r>
        <w:r w:rsidR="00F63C5F">
          <w:rPr>
            <w:noProof/>
            <w:webHidden/>
          </w:rPr>
          <w:instrText xml:space="preserve"> PAGEREF _Toc150440222 \h </w:instrText>
        </w:r>
        <w:r w:rsidR="00F63C5F">
          <w:rPr>
            <w:noProof/>
            <w:webHidden/>
          </w:rPr>
        </w:r>
        <w:r w:rsidR="00F63C5F">
          <w:rPr>
            <w:noProof/>
            <w:webHidden/>
          </w:rPr>
          <w:fldChar w:fldCharType="separate"/>
        </w:r>
        <w:r w:rsidR="00672364">
          <w:rPr>
            <w:noProof/>
            <w:webHidden/>
          </w:rPr>
          <w:t>17</w:t>
        </w:r>
        <w:r w:rsidR="00F63C5F">
          <w:rPr>
            <w:noProof/>
            <w:webHidden/>
          </w:rPr>
          <w:fldChar w:fldCharType="end"/>
        </w:r>
      </w:hyperlink>
    </w:p>
    <w:p w14:paraId="2C838CD4" w14:textId="6AD15DEA" w:rsidR="00F63C5F" w:rsidRDefault="00471CD8">
      <w:pPr>
        <w:pStyle w:val="TOC3"/>
        <w:rPr>
          <w:rFonts w:asciiTheme="minorHAnsi" w:eastAsiaTheme="minorEastAsia" w:hAnsiTheme="minorHAnsi" w:cstheme="minorBidi"/>
          <w:noProof/>
          <w:kern w:val="2"/>
          <w:sz w:val="24"/>
          <w:szCs w:val="24"/>
          <w:lang w:eastAsia="en-GB"/>
          <w14:ligatures w14:val="standardContextual"/>
        </w:rPr>
      </w:pPr>
      <w:hyperlink w:anchor="_Toc150440223" w:history="1">
        <w:r w:rsidR="00F63C5F" w:rsidRPr="003C7A39">
          <w:rPr>
            <w:rStyle w:val="Hyperlink"/>
            <w:noProof/>
          </w:rPr>
          <w:t>3.1.2 Professional services (sub- contracted from Cisco)</w:t>
        </w:r>
        <w:r w:rsidR="00F63C5F">
          <w:rPr>
            <w:noProof/>
            <w:webHidden/>
          </w:rPr>
          <w:tab/>
        </w:r>
        <w:r w:rsidR="00F63C5F">
          <w:rPr>
            <w:noProof/>
            <w:webHidden/>
          </w:rPr>
          <w:fldChar w:fldCharType="begin"/>
        </w:r>
        <w:r w:rsidR="00F63C5F">
          <w:rPr>
            <w:noProof/>
            <w:webHidden/>
          </w:rPr>
          <w:instrText xml:space="preserve"> PAGEREF _Toc150440223 \h </w:instrText>
        </w:r>
        <w:r w:rsidR="00F63C5F">
          <w:rPr>
            <w:noProof/>
            <w:webHidden/>
          </w:rPr>
        </w:r>
        <w:r w:rsidR="00F63C5F">
          <w:rPr>
            <w:noProof/>
            <w:webHidden/>
          </w:rPr>
          <w:fldChar w:fldCharType="separate"/>
        </w:r>
        <w:r w:rsidR="00672364">
          <w:rPr>
            <w:noProof/>
            <w:webHidden/>
          </w:rPr>
          <w:t>17</w:t>
        </w:r>
        <w:r w:rsidR="00F63C5F">
          <w:rPr>
            <w:noProof/>
            <w:webHidden/>
          </w:rPr>
          <w:fldChar w:fldCharType="end"/>
        </w:r>
      </w:hyperlink>
    </w:p>
    <w:p w14:paraId="4DBE64FA" w14:textId="6D92A406" w:rsidR="00F63C5F" w:rsidRDefault="00471CD8">
      <w:pPr>
        <w:pStyle w:val="TOC1"/>
        <w:rPr>
          <w:rFonts w:asciiTheme="minorHAnsi" w:eastAsiaTheme="minorEastAsia" w:hAnsiTheme="minorHAnsi" w:cstheme="minorBidi"/>
          <w:b w:val="0"/>
          <w:noProof/>
          <w:kern w:val="2"/>
          <w:sz w:val="24"/>
          <w:szCs w:val="24"/>
          <w:lang w:eastAsia="en-GB"/>
          <w14:ligatures w14:val="standardContextual"/>
        </w:rPr>
      </w:pPr>
      <w:hyperlink w:anchor="_Toc150440224" w:history="1">
        <w:r w:rsidR="00F63C5F" w:rsidRPr="003C7A39">
          <w:rPr>
            <w:rStyle w:val="Hyperlink"/>
            <w:rFonts w:cstheme="minorHAnsi"/>
            <w:noProof/>
          </w:rPr>
          <w:t>4.Bid Evaluation Stages</w:t>
        </w:r>
        <w:r w:rsidR="00F63C5F">
          <w:rPr>
            <w:noProof/>
            <w:webHidden/>
          </w:rPr>
          <w:tab/>
        </w:r>
        <w:r w:rsidR="00F63C5F">
          <w:rPr>
            <w:noProof/>
            <w:webHidden/>
          </w:rPr>
          <w:fldChar w:fldCharType="begin"/>
        </w:r>
        <w:r w:rsidR="00F63C5F">
          <w:rPr>
            <w:noProof/>
            <w:webHidden/>
          </w:rPr>
          <w:instrText xml:space="preserve"> PAGEREF _Toc150440224 \h </w:instrText>
        </w:r>
        <w:r w:rsidR="00F63C5F">
          <w:rPr>
            <w:noProof/>
            <w:webHidden/>
          </w:rPr>
        </w:r>
        <w:r w:rsidR="00F63C5F">
          <w:rPr>
            <w:noProof/>
            <w:webHidden/>
          </w:rPr>
          <w:fldChar w:fldCharType="separate"/>
        </w:r>
        <w:r w:rsidR="00672364">
          <w:rPr>
            <w:noProof/>
            <w:webHidden/>
          </w:rPr>
          <w:t>18</w:t>
        </w:r>
        <w:r w:rsidR="00F63C5F">
          <w:rPr>
            <w:noProof/>
            <w:webHidden/>
          </w:rPr>
          <w:fldChar w:fldCharType="end"/>
        </w:r>
      </w:hyperlink>
    </w:p>
    <w:p w14:paraId="1C349AFF" w14:textId="2585DEBB" w:rsidR="00F63C5F" w:rsidRDefault="00471CD8">
      <w:pPr>
        <w:pStyle w:val="TOC2"/>
        <w:rPr>
          <w:rFonts w:asciiTheme="minorHAnsi" w:eastAsiaTheme="minorEastAsia" w:hAnsiTheme="minorHAnsi" w:cstheme="minorBidi"/>
          <w:noProof/>
          <w:kern w:val="2"/>
          <w:sz w:val="24"/>
          <w:szCs w:val="24"/>
          <w:lang w:eastAsia="en-GB"/>
          <w14:ligatures w14:val="standardContextual"/>
        </w:rPr>
      </w:pPr>
      <w:hyperlink w:anchor="_Toc150440225" w:history="1">
        <w:r w:rsidR="00F63C5F" w:rsidRPr="003C7A39">
          <w:rPr>
            <w:rStyle w:val="Hyperlink"/>
            <w:noProof/>
          </w:rPr>
          <w:t>4.1 Administrative responsiveness (Stage 1)</w:t>
        </w:r>
        <w:r w:rsidR="00F63C5F">
          <w:rPr>
            <w:noProof/>
            <w:webHidden/>
          </w:rPr>
          <w:tab/>
        </w:r>
        <w:r w:rsidR="00F63C5F">
          <w:rPr>
            <w:noProof/>
            <w:webHidden/>
          </w:rPr>
          <w:fldChar w:fldCharType="begin"/>
        </w:r>
        <w:r w:rsidR="00F63C5F">
          <w:rPr>
            <w:noProof/>
            <w:webHidden/>
          </w:rPr>
          <w:instrText xml:space="preserve"> PAGEREF _Toc150440225 \h </w:instrText>
        </w:r>
        <w:r w:rsidR="00F63C5F">
          <w:rPr>
            <w:noProof/>
            <w:webHidden/>
          </w:rPr>
        </w:r>
        <w:r w:rsidR="00F63C5F">
          <w:rPr>
            <w:noProof/>
            <w:webHidden/>
          </w:rPr>
          <w:fldChar w:fldCharType="separate"/>
        </w:r>
        <w:r w:rsidR="00672364">
          <w:rPr>
            <w:noProof/>
            <w:webHidden/>
          </w:rPr>
          <w:t>18</w:t>
        </w:r>
        <w:r w:rsidR="00F63C5F">
          <w:rPr>
            <w:noProof/>
            <w:webHidden/>
          </w:rPr>
          <w:fldChar w:fldCharType="end"/>
        </w:r>
      </w:hyperlink>
    </w:p>
    <w:p w14:paraId="292AE9C0" w14:textId="74F4078F" w:rsidR="00F63C5F" w:rsidRDefault="00471CD8">
      <w:pPr>
        <w:pStyle w:val="TOC3"/>
        <w:rPr>
          <w:rFonts w:asciiTheme="minorHAnsi" w:eastAsiaTheme="minorEastAsia" w:hAnsiTheme="minorHAnsi" w:cstheme="minorBidi"/>
          <w:noProof/>
          <w:kern w:val="2"/>
          <w:sz w:val="24"/>
          <w:szCs w:val="24"/>
          <w:lang w:eastAsia="en-GB"/>
          <w14:ligatures w14:val="standardContextual"/>
        </w:rPr>
      </w:pPr>
      <w:hyperlink w:anchor="_Toc150440226" w:history="1">
        <w:r w:rsidR="00F63C5F" w:rsidRPr="003C7A39">
          <w:rPr>
            <w:rStyle w:val="Hyperlink"/>
            <w:noProof/>
          </w:rPr>
          <w:t>4.1.1 Attendance of briefing session</w:t>
        </w:r>
        <w:r w:rsidR="00F63C5F">
          <w:rPr>
            <w:noProof/>
            <w:webHidden/>
          </w:rPr>
          <w:tab/>
        </w:r>
        <w:r w:rsidR="00F63C5F">
          <w:rPr>
            <w:noProof/>
            <w:webHidden/>
          </w:rPr>
          <w:fldChar w:fldCharType="begin"/>
        </w:r>
        <w:r w:rsidR="00F63C5F">
          <w:rPr>
            <w:noProof/>
            <w:webHidden/>
          </w:rPr>
          <w:instrText xml:space="preserve"> PAGEREF _Toc150440226 \h </w:instrText>
        </w:r>
        <w:r w:rsidR="00F63C5F">
          <w:rPr>
            <w:noProof/>
            <w:webHidden/>
          </w:rPr>
        </w:r>
        <w:r w:rsidR="00F63C5F">
          <w:rPr>
            <w:noProof/>
            <w:webHidden/>
          </w:rPr>
          <w:fldChar w:fldCharType="separate"/>
        </w:r>
        <w:r w:rsidR="00672364">
          <w:rPr>
            <w:noProof/>
            <w:webHidden/>
          </w:rPr>
          <w:t>18</w:t>
        </w:r>
        <w:r w:rsidR="00F63C5F">
          <w:rPr>
            <w:noProof/>
            <w:webHidden/>
          </w:rPr>
          <w:fldChar w:fldCharType="end"/>
        </w:r>
      </w:hyperlink>
    </w:p>
    <w:p w14:paraId="6E563EAB" w14:textId="47121155" w:rsidR="00F63C5F" w:rsidRDefault="00471CD8">
      <w:pPr>
        <w:pStyle w:val="TOC3"/>
        <w:rPr>
          <w:rFonts w:asciiTheme="minorHAnsi" w:eastAsiaTheme="minorEastAsia" w:hAnsiTheme="minorHAnsi" w:cstheme="minorBidi"/>
          <w:noProof/>
          <w:kern w:val="2"/>
          <w:sz w:val="24"/>
          <w:szCs w:val="24"/>
          <w:lang w:eastAsia="en-GB"/>
          <w14:ligatures w14:val="standardContextual"/>
        </w:rPr>
      </w:pPr>
      <w:hyperlink w:anchor="_Toc150440227" w:history="1">
        <w:r w:rsidR="00F63C5F" w:rsidRPr="003C7A39">
          <w:rPr>
            <w:rStyle w:val="Hyperlink"/>
            <w:noProof/>
          </w:rPr>
          <w:t>4.1.2 Registered Supplier</w:t>
        </w:r>
        <w:r w:rsidR="00F63C5F">
          <w:rPr>
            <w:noProof/>
            <w:webHidden/>
          </w:rPr>
          <w:tab/>
        </w:r>
        <w:r w:rsidR="00F63C5F">
          <w:rPr>
            <w:noProof/>
            <w:webHidden/>
          </w:rPr>
          <w:fldChar w:fldCharType="begin"/>
        </w:r>
        <w:r w:rsidR="00F63C5F">
          <w:rPr>
            <w:noProof/>
            <w:webHidden/>
          </w:rPr>
          <w:instrText xml:space="preserve"> PAGEREF _Toc150440227 \h </w:instrText>
        </w:r>
        <w:r w:rsidR="00F63C5F">
          <w:rPr>
            <w:noProof/>
            <w:webHidden/>
          </w:rPr>
        </w:r>
        <w:r w:rsidR="00F63C5F">
          <w:rPr>
            <w:noProof/>
            <w:webHidden/>
          </w:rPr>
          <w:fldChar w:fldCharType="separate"/>
        </w:r>
        <w:r w:rsidR="00672364">
          <w:rPr>
            <w:noProof/>
            <w:webHidden/>
          </w:rPr>
          <w:t>18</w:t>
        </w:r>
        <w:r w:rsidR="00F63C5F">
          <w:rPr>
            <w:noProof/>
            <w:webHidden/>
          </w:rPr>
          <w:fldChar w:fldCharType="end"/>
        </w:r>
      </w:hyperlink>
    </w:p>
    <w:p w14:paraId="7DAF10BE" w14:textId="1476C45F" w:rsidR="00F63C5F" w:rsidRDefault="00471CD8">
      <w:pPr>
        <w:pStyle w:val="TOC2"/>
        <w:rPr>
          <w:rFonts w:asciiTheme="minorHAnsi" w:eastAsiaTheme="minorEastAsia" w:hAnsiTheme="minorHAnsi" w:cstheme="minorBidi"/>
          <w:noProof/>
          <w:kern w:val="2"/>
          <w:sz w:val="24"/>
          <w:szCs w:val="24"/>
          <w:lang w:eastAsia="en-GB"/>
          <w14:ligatures w14:val="standardContextual"/>
        </w:rPr>
      </w:pPr>
      <w:hyperlink w:anchor="_Toc150440228" w:history="1">
        <w:r w:rsidR="00F63C5F" w:rsidRPr="003C7A39">
          <w:rPr>
            <w:rStyle w:val="Hyperlink"/>
            <w:noProof/>
          </w:rPr>
          <w:t>4.2 Technical returnable documents</w:t>
        </w:r>
        <w:r w:rsidR="00F63C5F">
          <w:rPr>
            <w:noProof/>
            <w:webHidden/>
          </w:rPr>
          <w:tab/>
        </w:r>
        <w:r w:rsidR="00F63C5F">
          <w:rPr>
            <w:noProof/>
            <w:webHidden/>
          </w:rPr>
          <w:fldChar w:fldCharType="begin"/>
        </w:r>
        <w:r w:rsidR="00F63C5F">
          <w:rPr>
            <w:noProof/>
            <w:webHidden/>
          </w:rPr>
          <w:instrText xml:space="preserve"> PAGEREF _Toc150440228 \h </w:instrText>
        </w:r>
        <w:r w:rsidR="00F63C5F">
          <w:rPr>
            <w:noProof/>
            <w:webHidden/>
          </w:rPr>
        </w:r>
        <w:r w:rsidR="00F63C5F">
          <w:rPr>
            <w:noProof/>
            <w:webHidden/>
          </w:rPr>
          <w:fldChar w:fldCharType="separate"/>
        </w:r>
        <w:r w:rsidR="00672364">
          <w:rPr>
            <w:noProof/>
            <w:webHidden/>
          </w:rPr>
          <w:t>18</w:t>
        </w:r>
        <w:r w:rsidR="00F63C5F">
          <w:rPr>
            <w:noProof/>
            <w:webHidden/>
          </w:rPr>
          <w:fldChar w:fldCharType="end"/>
        </w:r>
      </w:hyperlink>
    </w:p>
    <w:p w14:paraId="40223525" w14:textId="6E07E27D" w:rsidR="00F63C5F" w:rsidRDefault="00471CD8">
      <w:pPr>
        <w:pStyle w:val="TOC3"/>
        <w:rPr>
          <w:rFonts w:asciiTheme="minorHAnsi" w:eastAsiaTheme="minorEastAsia" w:hAnsiTheme="minorHAnsi" w:cstheme="minorBidi"/>
          <w:noProof/>
          <w:kern w:val="2"/>
          <w:sz w:val="24"/>
          <w:szCs w:val="24"/>
          <w:lang w:eastAsia="en-GB"/>
          <w14:ligatures w14:val="standardContextual"/>
        </w:rPr>
      </w:pPr>
      <w:hyperlink w:anchor="_Toc150440229" w:history="1">
        <w:r w:rsidR="00F63C5F" w:rsidRPr="003C7A39">
          <w:rPr>
            <w:rStyle w:val="Hyperlink"/>
            <w:noProof/>
          </w:rPr>
          <w:t>4.2.1 Instruction and evaluation criteria</w:t>
        </w:r>
        <w:r w:rsidR="00F63C5F">
          <w:rPr>
            <w:noProof/>
            <w:webHidden/>
          </w:rPr>
          <w:tab/>
        </w:r>
        <w:r w:rsidR="00F63C5F">
          <w:rPr>
            <w:noProof/>
            <w:webHidden/>
          </w:rPr>
          <w:fldChar w:fldCharType="begin"/>
        </w:r>
        <w:r w:rsidR="00F63C5F">
          <w:rPr>
            <w:noProof/>
            <w:webHidden/>
          </w:rPr>
          <w:instrText xml:space="preserve"> PAGEREF _Toc150440229 \h </w:instrText>
        </w:r>
        <w:r w:rsidR="00F63C5F">
          <w:rPr>
            <w:noProof/>
            <w:webHidden/>
          </w:rPr>
        </w:r>
        <w:r w:rsidR="00F63C5F">
          <w:rPr>
            <w:noProof/>
            <w:webHidden/>
          </w:rPr>
          <w:fldChar w:fldCharType="separate"/>
        </w:r>
        <w:r w:rsidR="00672364">
          <w:rPr>
            <w:noProof/>
            <w:webHidden/>
          </w:rPr>
          <w:t>18</w:t>
        </w:r>
        <w:r w:rsidR="00F63C5F">
          <w:rPr>
            <w:noProof/>
            <w:webHidden/>
          </w:rPr>
          <w:fldChar w:fldCharType="end"/>
        </w:r>
      </w:hyperlink>
    </w:p>
    <w:p w14:paraId="7B5DAA79" w14:textId="7AE00EBF" w:rsidR="00F63C5F" w:rsidRDefault="00471CD8">
      <w:pPr>
        <w:pStyle w:val="TOC3"/>
        <w:rPr>
          <w:rFonts w:asciiTheme="minorHAnsi" w:eastAsiaTheme="minorEastAsia" w:hAnsiTheme="minorHAnsi" w:cstheme="minorBidi"/>
          <w:noProof/>
          <w:kern w:val="2"/>
          <w:sz w:val="24"/>
          <w:szCs w:val="24"/>
          <w:lang w:eastAsia="en-GB"/>
          <w14:ligatures w14:val="standardContextual"/>
        </w:rPr>
      </w:pPr>
      <w:hyperlink w:anchor="_Toc150440230" w:history="1">
        <w:r w:rsidR="00F63C5F" w:rsidRPr="003C7A39">
          <w:rPr>
            <w:rStyle w:val="Hyperlink"/>
            <w:noProof/>
          </w:rPr>
          <w:t>4.2.2 Technical mandatory requirements (Stage 2)</w:t>
        </w:r>
        <w:r w:rsidR="00F63C5F">
          <w:rPr>
            <w:noProof/>
            <w:webHidden/>
          </w:rPr>
          <w:tab/>
        </w:r>
        <w:r w:rsidR="00F63C5F">
          <w:rPr>
            <w:noProof/>
            <w:webHidden/>
          </w:rPr>
          <w:fldChar w:fldCharType="begin"/>
        </w:r>
        <w:r w:rsidR="00F63C5F">
          <w:rPr>
            <w:noProof/>
            <w:webHidden/>
          </w:rPr>
          <w:instrText xml:space="preserve"> PAGEREF _Toc150440230 \h </w:instrText>
        </w:r>
        <w:r w:rsidR="00F63C5F">
          <w:rPr>
            <w:noProof/>
            <w:webHidden/>
          </w:rPr>
        </w:r>
        <w:r w:rsidR="00F63C5F">
          <w:rPr>
            <w:noProof/>
            <w:webHidden/>
          </w:rPr>
          <w:fldChar w:fldCharType="separate"/>
        </w:r>
        <w:r w:rsidR="00672364">
          <w:rPr>
            <w:noProof/>
            <w:webHidden/>
          </w:rPr>
          <w:t>19</w:t>
        </w:r>
        <w:r w:rsidR="00F63C5F">
          <w:rPr>
            <w:noProof/>
            <w:webHidden/>
          </w:rPr>
          <w:fldChar w:fldCharType="end"/>
        </w:r>
      </w:hyperlink>
    </w:p>
    <w:p w14:paraId="5361E296" w14:textId="7EC3C0AA" w:rsidR="00F63C5F" w:rsidRDefault="00471CD8">
      <w:pPr>
        <w:pStyle w:val="TOC2"/>
        <w:rPr>
          <w:rFonts w:asciiTheme="minorHAnsi" w:eastAsiaTheme="minorEastAsia" w:hAnsiTheme="minorHAnsi" w:cstheme="minorBidi"/>
          <w:noProof/>
          <w:kern w:val="2"/>
          <w:sz w:val="24"/>
          <w:szCs w:val="24"/>
          <w:lang w:eastAsia="en-GB"/>
          <w14:ligatures w14:val="standardContextual"/>
        </w:rPr>
      </w:pPr>
      <w:hyperlink w:anchor="_Toc150440231" w:history="1">
        <w:r w:rsidR="00F63C5F" w:rsidRPr="003C7A39">
          <w:rPr>
            <w:rStyle w:val="Hyperlink"/>
            <w:noProof/>
          </w:rPr>
          <w:t>4.3 Special Conditions of Contract Verification (Stage 3)</w:t>
        </w:r>
        <w:r w:rsidR="00F63C5F">
          <w:rPr>
            <w:noProof/>
            <w:webHidden/>
          </w:rPr>
          <w:tab/>
        </w:r>
        <w:r w:rsidR="00F63C5F">
          <w:rPr>
            <w:noProof/>
            <w:webHidden/>
          </w:rPr>
          <w:fldChar w:fldCharType="begin"/>
        </w:r>
        <w:r w:rsidR="00F63C5F">
          <w:rPr>
            <w:noProof/>
            <w:webHidden/>
          </w:rPr>
          <w:instrText xml:space="preserve"> PAGEREF _Toc150440231 \h </w:instrText>
        </w:r>
        <w:r w:rsidR="00F63C5F">
          <w:rPr>
            <w:noProof/>
            <w:webHidden/>
          </w:rPr>
        </w:r>
        <w:r w:rsidR="00F63C5F">
          <w:rPr>
            <w:noProof/>
            <w:webHidden/>
          </w:rPr>
          <w:fldChar w:fldCharType="separate"/>
        </w:r>
        <w:r w:rsidR="00672364">
          <w:rPr>
            <w:noProof/>
            <w:webHidden/>
          </w:rPr>
          <w:t>19</w:t>
        </w:r>
        <w:r w:rsidR="00F63C5F">
          <w:rPr>
            <w:noProof/>
            <w:webHidden/>
          </w:rPr>
          <w:fldChar w:fldCharType="end"/>
        </w:r>
      </w:hyperlink>
    </w:p>
    <w:p w14:paraId="6D3E6D6E" w14:textId="780CACAC" w:rsidR="00F63C5F" w:rsidRDefault="00471CD8">
      <w:pPr>
        <w:pStyle w:val="TOC3"/>
        <w:rPr>
          <w:rFonts w:asciiTheme="minorHAnsi" w:eastAsiaTheme="minorEastAsia" w:hAnsiTheme="minorHAnsi" w:cstheme="minorBidi"/>
          <w:noProof/>
          <w:kern w:val="2"/>
          <w:sz w:val="24"/>
          <w:szCs w:val="24"/>
          <w:lang w:eastAsia="en-GB"/>
          <w14:ligatures w14:val="standardContextual"/>
        </w:rPr>
      </w:pPr>
      <w:hyperlink w:anchor="_Toc150440232" w:history="1">
        <w:r w:rsidR="00F63C5F" w:rsidRPr="003C7A39">
          <w:rPr>
            <w:rStyle w:val="Hyperlink"/>
            <w:noProof/>
          </w:rPr>
          <w:t>4.3.1 Special Conditions of Contract</w:t>
        </w:r>
        <w:r w:rsidR="00F63C5F">
          <w:rPr>
            <w:noProof/>
            <w:webHidden/>
          </w:rPr>
          <w:tab/>
        </w:r>
        <w:r w:rsidR="00F63C5F">
          <w:rPr>
            <w:noProof/>
            <w:webHidden/>
          </w:rPr>
          <w:fldChar w:fldCharType="begin"/>
        </w:r>
        <w:r w:rsidR="00F63C5F">
          <w:rPr>
            <w:noProof/>
            <w:webHidden/>
          </w:rPr>
          <w:instrText xml:space="preserve"> PAGEREF _Toc150440232 \h </w:instrText>
        </w:r>
        <w:r w:rsidR="00F63C5F">
          <w:rPr>
            <w:noProof/>
            <w:webHidden/>
          </w:rPr>
        </w:r>
        <w:r w:rsidR="00F63C5F">
          <w:rPr>
            <w:noProof/>
            <w:webHidden/>
          </w:rPr>
          <w:fldChar w:fldCharType="separate"/>
        </w:r>
        <w:r w:rsidR="00672364">
          <w:rPr>
            <w:noProof/>
            <w:webHidden/>
          </w:rPr>
          <w:t>20</w:t>
        </w:r>
        <w:r w:rsidR="00F63C5F">
          <w:rPr>
            <w:noProof/>
            <w:webHidden/>
          </w:rPr>
          <w:fldChar w:fldCharType="end"/>
        </w:r>
      </w:hyperlink>
    </w:p>
    <w:p w14:paraId="0EF9061B" w14:textId="2B50C319" w:rsidR="00F63C5F" w:rsidRDefault="00471CD8">
      <w:pPr>
        <w:pStyle w:val="TOC3"/>
        <w:rPr>
          <w:rFonts w:asciiTheme="minorHAnsi" w:eastAsiaTheme="minorEastAsia" w:hAnsiTheme="minorHAnsi" w:cstheme="minorBidi"/>
          <w:noProof/>
          <w:kern w:val="2"/>
          <w:sz w:val="24"/>
          <w:szCs w:val="24"/>
          <w:lang w:eastAsia="en-GB"/>
          <w14:ligatures w14:val="standardContextual"/>
        </w:rPr>
      </w:pPr>
      <w:hyperlink w:anchor="_Toc150440233" w:history="1">
        <w:r w:rsidR="00F63C5F" w:rsidRPr="003C7A39">
          <w:rPr>
            <w:rStyle w:val="Hyperlink"/>
            <w:noProof/>
          </w:rPr>
          <w:t>4.3.2 Declaration of compliance and acceptance SCC</w:t>
        </w:r>
        <w:r w:rsidR="00F63C5F">
          <w:rPr>
            <w:noProof/>
            <w:webHidden/>
          </w:rPr>
          <w:tab/>
        </w:r>
        <w:r w:rsidR="00F63C5F">
          <w:rPr>
            <w:noProof/>
            <w:webHidden/>
          </w:rPr>
          <w:fldChar w:fldCharType="begin"/>
        </w:r>
        <w:r w:rsidR="00F63C5F">
          <w:rPr>
            <w:noProof/>
            <w:webHidden/>
          </w:rPr>
          <w:instrText xml:space="preserve"> PAGEREF _Toc150440233 \h </w:instrText>
        </w:r>
        <w:r w:rsidR="00F63C5F">
          <w:rPr>
            <w:noProof/>
            <w:webHidden/>
          </w:rPr>
        </w:r>
        <w:r w:rsidR="00F63C5F">
          <w:rPr>
            <w:noProof/>
            <w:webHidden/>
          </w:rPr>
          <w:fldChar w:fldCharType="separate"/>
        </w:r>
        <w:r w:rsidR="00672364">
          <w:rPr>
            <w:noProof/>
            <w:webHidden/>
          </w:rPr>
          <w:t>24</w:t>
        </w:r>
        <w:r w:rsidR="00F63C5F">
          <w:rPr>
            <w:noProof/>
            <w:webHidden/>
          </w:rPr>
          <w:fldChar w:fldCharType="end"/>
        </w:r>
      </w:hyperlink>
    </w:p>
    <w:p w14:paraId="026BF814" w14:textId="014ADA69" w:rsidR="00F63C5F" w:rsidRDefault="00471CD8">
      <w:pPr>
        <w:pStyle w:val="TOC2"/>
        <w:rPr>
          <w:rFonts w:asciiTheme="minorHAnsi" w:eastAsiaTheme="minorEastAsia" w:hAnsiTheme="minorHAnsi" w:cstheme="minorBidi"/>
          <w:noProof/>
          <w:kern w:val="2"/>
          <w:sz w:val="24"/>
          <w:szCs w:val="24"/>
          <w:lang w:eastAsia="en-GB"/>
          <w14:ligatures w14:val="standardContextual"/>
        </w:rPr>
      </w:pPr>
      <w:hyperlink w:anchor="_Toc150440234" w:history="1">
        <w:r w:rsidR="00F63C5F" w:rsidRPr="003C7A39">
          <w:rPr>
            <w:rStyle w:val="Hyperlink"/>
            <w:noProof/>
          </w:rPr>
          <w:t>4.4 Price and Preference Points Evaluation (Stage 4)</w:t>
        </w:r>
        <w:r w:rsidR="00F63C5F">
          <w:rPr>
            <w:noProof/>
            <w:webHidden/>
          </w:rPr>
          <w:tab/>
        </w:r>
        <w:r w:rsidR="00F63C5F">
          <w:rPr>
            <w:noProof/>
            <w:webHidden/>
          </w:rPr>
          <w:fldChar w:fldCharType="begin"/>
        </w:r>
        <w:r w:rsidR="00F63C5F">
          <w:rPr>
            <w:noProof/>
            <w:webHidden/>
          </w:rPr>
          <w:instrText xml:space="preserve"> PAGEREF _Toc150440234 \h </w:instrText>
        </w:r>
        <w:r w:rsidR="00F63C5F">
          <w:rPr>
            <w:noProof/>
            <w:webHidden/>
          </w:rPr>
        </w:r>
        <w:r w:rsidR="00F63C5F">
          <w:rPr>
            <w:noProof/>
            <w:webHidden/>
          </w:rPr>
          <w:fldChar w:fldCharType="separate"/>
        </w:r>
        <w:r w:rsidR="00672364">
          <w:rPr>
            <w:noProof/>
            <w:webHidden/>
          </w:rPr>
          <w:t>25</w:t>
        </w:r>
        <w:r w:rsidR="00F63C5F">
          <w:rPr>
            <w:noProof/>
            <w:webHidden/>
          </w:rPr>
          <w:fldChar w:fldCharType="end"/>
        </w:r>
      </w:hyperlink>
    </w:p>
    <w:p w14:paraId="0318C893" w14:textId="16CD236A" w:rsidR="00F63C5F" w:rsidRDefault="00471CD8">
      <w:pPr>
        <w:pStyle w:val="TOC2"/>
        <w:rPr>
          <w:rFonts w:asciiTheme="minorHAnsi" w:eastAsiaTheme="minorEastAsia" w:hAnsiTheme="minorHAnsi" w:cstheme="minorBidi"/>
          <w:noProof/>
          <w:kern w:val="2"/>
          <w:sz w:val="24"/>
          <w:szCs w:val="24"/>
          <w:lang w:eastAsia="en-GB"/>
          <w14:ligatures w14:val="standardContextual"/>
        </w:rPr>
      </w:pPr>
      <w:hyperlink w:anchor="_Toc150440235" w:history="1">
        <w:r w:rsidR="00F63C5F" w:rsidRPr="003C7A39">
          <w:rPr>
            <w:rStyle w:val="Hyperlink"/>
            <w:noProof/>
          </w:rPr>
          <w:t>4.5</w:t>
        </w:r>
        <w:r w:rsidR="00F63C5F">
          <w:rPr>
            <w:rFonts w:asciiTheme="minorHAnsi" w:eastAsiaTheme="minorEastAsia" w:hAnsiTheme="minorHAnsi" w:cstheme="minorBidi"/>
            <w:noProof/>
            <w:kern w:val="2"/>
            <w:sz w:val="24"/>
            <w:szCs w:val="24"/>
            <w:lang w:eastAsia="en-GB"/>
            <w14:ligatures w14:val="standardContextual"/>
          </w:rPr>
          <w:tab/>
        </w:r>
        <w:r w:rsidR="00F63C5F" w:rsidRPr="003C7A39">
          <w:rPr>
            <w:rStyle w:val="Hyperlink"/>
            <w:noProof/>
          </w:rPr>
          <w:t>PREFERENCE REQUIREMENTS</w:t>
        </w:r>
        <w:r w:rsidR="00F63C5F">
          <w:rPr>
            <w:noProof/>
            <w:webHidden/>
          </w:rPr>
          <w:tab/>
        </w:r>
        <w:r w:rsidR="00F63C5F">
          <w:rPr>
            <w:noProof/>
            <w:webHidden/>
          </w:rPr>
          <w:fldChar w:fldCharType="begin"/>
        </w:r>
        <w:r w:rsidR="00F63C5F">
          <w:rPr>
            <w:noProof/>
            <w:webHidden/>
          </w:rPr>
          <w:instrText xml:space="preserve"> PAGEREF _Toc150440235 \h </w:instrText>
        </w:r>
        <w:r w:rsidR="00F63C5F">
          <w:rPr>
            <w:noProof/>
            <w:webHidden/>
          </w:rPr>
        </w:r>
        <w:r w:rsidR="00F63C5F">
          <w:rPr>
            <w:noProof/>
            <w:webHidden/>
          </w:rPr>
          <w:fldChar w:fldCharType="separate"/>
        </w:r>
        <w:r w:rsidR="00672364">
          <w:rPr>
            <w:noProof/>
            <w:webHidden/>
          </w:rPr>
          <w:t>27</w:t>
        </w:r>
        <w:r w:rsidR="00F63C5F">
          <w:rPr>
            <w:noProof/>
            <w:webHidden/>
          </w:rPr>
          <w:fldChar w:fldCharType="end"/>
        </w:r>
      </w:hyperlink>
    </w:p>
    <w:p w14:paraId="68D35072" w14:textId="2D83F426" w:rsidR="00F63C5F" w:rsidRDefault="00471CD8">
      <w:pPr>
        <w:pStyle w:val="TOC1"/>
        <w:rPr>
          <w:rFonts w:asciiTheme="minorHAnsi" w:eastAsiaTheme="minorEastAsia" w:hAnsiTheme="minorHAnsi" w:cstheme="minorBidi"/>
          <w:b w:val="0"/>
          <w:noProof/>
          <w:kern w:val="2"/>
          <w:sz w:val="24"/>
          <w:szCs w:val="24"/>
          <w:lang w:eastAsia="en-GB"/>
          <w14:ligatures w14:val="standardContextual"/>
        </w:rPr>
      </w:pPr>
      <w:hyperlink w:anchor="_Toc150440236" w:history="1">
        <w:r w:rsidR="00F63C5F" w:rsidRPr="003C7A39">
          <w:rPr>
            <w:rStyle w:val="Hyperlink"/>
            <w:noProof/>
            <w14:scene3d>
              <w14:camera w14:prst="orthographicFront"/>
              <w14:lightRig w14:rig="threePt" w14:dir="t">
                <w14:rot w14:lat="0" w14:lon="0" w14:rev="0"/>
              </w14:lightRig>
            </w14:scene3d>
          </w:rPr>
          <w:t>Annex A:</w:t>
        </w:r>
        <w:r w:rsidR="00F63C5F" w:rsidRPr="003C7A39">
          <w:rPr>
            <w:rStyle w:val="Hyperlink"/>
            <w:noProof/>
          </w:rPr>
          <w:t xml:space="preserve"> Bidder substantiating evidence</w:t>
        </w:r>
        <w:r w:rsidR="00F63C5F">
          <w:rPr>
            <w:noProof/>
            <w:webHidden/>
          </w:rPr>
          <w:tab/>
        </w:r>
        <w:r w:rsidR="00F63C5F">
          <w:rPr>
            <w:noProof/>
            <w:webHidden/>
          </w:rPr>
          <w:fldChar w:fldCharType="begin"/>
        </w:r>
        <w:r w:rsidR="00F63C5F">
          <w:rPr>
            <w:noProof/>
            <w:webHidden/>
          </w:rPr>
          <w:instrText xml:space="preserve"> PAGEREF _Toc150440236 \h </w:instrText>
        </w:r>
        <w:r w:rsidR="00F63C5F">
          <w:rPr>
            <w:noProof/>
            <w:webHidden/>
          </w:rPr>
        </w:r>
        <w:r w:rsidR="00F63C5F">
          <w:rPr>
            <w:noProof/>
            <w:webHidden/>
          </w:rPr>
          <w:fldChar w:fldCharType="separate"/>
        </w:r>
        <w:r w:rsidR="00672364">
          <w:rPr>
            <w:noProof/>
            <w:webHidden/>
          </w:rPr>
          <w:t>30</w:t>
        </w:r>
        <w:r w:rsidR="00F63C5F">
          <w:rPr>
            <w:noProof/>
            <w:webHidden/>
          </w:rPr>
          <w:fldChar w:fldCharType="end"/>
        </w:r>
      </w:hyperlink>
    </w:p>
    <w:p w14:paraId="0DC21A3A" w14:textId="65903B1F" w:rsidR="00F63C5F" w:rsidRDefault="00471CD8">
      <w:pPr>
        <w:pStyle w:val="TOC2"/>
        <w:rPr>
          <w:rFonts w:asciiTheme="minorHAnsi" w:eastAsiaTheme="minorEastAsia" w:hAnsiTheme="minorHAnsi" w:cstheme="minorBidi"/>
          <w:noProof/>
          <w:kern w:val="2"/>
          <w:sz w:val="24"/>
          <w:szCs w:val="24"/>
          <w:lang w:eastAsia="en-GB"/>
          <w14:ligatures w14:val="standardContextual"/>
        </w:rPr>
      </w:pPr>
      <w:hyperlink w:anchor="_Toc150440237" w:history="1">
        <w:r w:rsidR="00F63C5F" w:rsidRPr="003C7A39">
          <w:rPr>
            <w:rStyle w:val="Hyperlink"/>
            <w:noProof/>
          </w:rPr>
          <w:t>6.1 Bidder Certification / Affiliation Requirements</w:t>
        </w:r>
        <w:r w:rsidR="00F63C5F">
          <w:rPr>
            <w:noProof/>
            <w:webHidden/>
          </w:rPr>
          <w:tab/>
        </w:r>
        <w:r w:rsidR="00F63C5F">
          <w:rPr>
            <w:noProof/>
            <w:webHidden/>
          </w:rPr>
          <w:fldChar w:fldCharType="begin"/>
        </w:r>
        <w:r w:rsidR="00F63C5F">
          <w:rPr>
            <w:noProof/>
            <w:webHidden/>
          </w:rPr>
          <w:instrText xml:space="preserve"> PAGEREF _Toc150440237 \h </w:instrText>
        </w:r>
        <w:r w:rsidR="00F63C5F">
          <w:rPr>
            <w:noProof/>
            <w:webHidden/>
          </w:rPr>
        </w:r>
        <w:r w:rsidR="00F63C5F">
          <w:rPr>
            <w:noProof/>
            <w:webHidden/>
          </w:rPr>
          <w:fldChar w:fldCharType="separate"/>
        </w:r>
        <w:r w:rsidR="00672364">
          <w:rPr>
            <w:noProof/>
            <w:webHidden/>
          </w:rPr>
          <w:t>30</w:t>
        </w:r>
        <w:r w:rsidR="00F63C5F">
          <w:rPr>
            <w:noProof/>
            <w:webHidden/>
          </w:rPr>
          <w:fldChar w:fldCharType="end"/>
        </w:r>
      </w:hyperlink>
    </w:p>
    <w:p w14:paraId="6A74D5B8" w14:textId="4894874C" w:rsidR="00F63C5F" w:rsidRDefault="00471CD8">
      <w:pPr>
        <w:pStyle w:val="TOC2"/>
        <w:rPr>
          <w:rFonts w:asciiTheme="minorHAnsi" w:eastAsiaTheme="minorEastAsia" w:hAnsiTheme="minorHAnsi" w:cstheme="minorBidi"/>
          <w:noProof/>
          <w:kern w:val="2"/>
          <w:sz w:val="24"/>
          <w:szCs w:val="24"/>
          <w:lang w:eastAsia="en-GB"/>
          <w14:ligatures w14:val="standardContextual"/>
        </w:rPr>
      </w:pPr>
      <w:hyperlink w:anchor="_Toc150440238" w:history="1">
        <w:r w:rsidR="00F63C5F" w:rsidRPr="003C7A39">
          <w:rPr>
            <w:rStyle w:val="Hyperlink"/>
            <w:noProof/>
          </w:rPr>
          <w:t xml:space="preserve">6.2 </w:t>
        </w:r>
        <w:r w:rsidR="00F63C5F" w:rsidRPr="003C7A39">
          <w:rPr>
            <w:rStyle w:val="Hyperlink"/>
            <w:rFonts w:cs="Calibri"/>
            <w:noProof/>
          </w:rPr>
          <w:t>PREFERENTIAL GOAL REQUIREMENTS</w:t>
        </w:r>
        <w:r w:rsidR="00F63C5F">
          <w:rPr>
            <w:noProof/>
            <w:webHidden/>
          </w:rPr>
          <w:tab/>
        </w:r>
        <w:r w:rsidR="00F63C5F">
          <w:rPr>
            <w:noProof/>
            <w:webHidden/>
          </w:rPr>
          <w:fldChar w:fldCharType="begin"/>
        </w:r>
        <w:r w:rsidR="00F63C5F">
          <w:rPr>
            <w:noProof/>
            <w:webHidden/>
          </w:rPr>
          <w:instrText xml:space="preserve"> PAGEREF _Toc150440238 \h </w:instrText>
        </w:r>
        <w:r w:rsidR="00F63C5F">
          <w:rPr>
            <w:noProof/>
            <w:webHidden/>
          </w:rPr>
        </w:r>
        <w:r w:rsidR="00F63C5F">
          <w:rPr>
            <w:noProof/>
            <w:webHidden/>
          </w:rPr>
          <w:fldChar w:fldCharType="separate"/>
        </w:r>
        <w:r w:rsidR="00672364">
          <w:rPr>
            <w:noProof/>
            <w:webHidden/>
          </w:rPr>
          <w:t>30</w:t>
        </w:r>
        <w:r w:rsidR="00F63C5F">
          <w:rPr>
            <w:noProof/>
            <w:webHidden/>
          </w:rPr>
          <w:fldChar w:fldCharType="end"/>
        </w:r>
      </w:hyperlink>
    </w:p>
    <w:p w14:paraId="1F37EBF5" w14:textId="6A264B3B" w:rsidR="00F63C5F" w:rsidRDefault="00471CD8">
      <w:pPr>
        <w:pStyle w:val="TOC2"/>
        <w:rPr>
          <w:rFonts w:asciiTheme="minorHAnsi" w:eastAsiaTheme="minorEastAsia" w:hAnsiTheme="minorHAnsi" w:cstheme="minorBidi"/>
          <w:noProof/>
          <w:kern w:val="2"/>
          <w:sz w:val="24"/>
          <w:szCs w:val="24"/>
          <w:lang w:eastAsia="en-GB"/>
          <w14:ligatures w14:val="standardContextual"/>
        </w:rPr>
      </w:pPr>
      <w:hyperlink w:anchor="_Toc150440239" w:history="1">
        <w:r w:rsidR="00F63C5F" w:rsidRPr="003C7A39">
          <w:rPr>
            <w:rStyle w:val="Hyperlink"/>
            <w:rFonts w:cs="Calibri"/>
            <w:noProof/>
          </w:rPr>
          <w:t>ATTACHMENTS</w:t>
        </w:r>
        <w:r w:rsidR="00F63C5F">
          <w:rPr>
            <w:noProof/>
            <w:webHidden/>
          </w:rPr>
          <w:tab/>
        </w:r>
        <w:r w:rsidR="00F63C5F">
          <w:rPr>
            <w:noProof/>
            <w:webHidden/>
          </w:rPr>
          <w:fldChar w:fldCharType="begin"/>
        </w:r>
        <w:r w:rsidR="00F63C5F">
          <w:rPr>
            <w:noProof/>
            <w:webHidden/>
          </w:rPr>
          <w:instrText xml:space="preserve"> PAGEREF _Toc150440239 \h </w:instrText>
        </w:r>
        <w:r w:rsidR="00F63C5F">
          <w:rPr>
            <w:noProof/>
            <w:webHidden/>
          </w:rPr>
        </w:r>
        <w:r w:rsidR="00F63C5F">
          <w:rPr>
            <w:noProof/>
            <w:webHidden/>
          </w:rPr>
          <w:fldChar w:fldCharType="separate"/>
        </w:r>
        <w:r w:rsidR="00672364">
          <w:rPr>
            <w:noProof/>
            <w:webHidden/>
          </w:rPr>
          <w:t>31</w:t>
        </w:r>
        <w:r w:rsidR="00F63C5F">
          <w:rPr>
            <w:noProof/>
            <w:webHidden/>
          </w:rPr>
          <w:fldChar w:fldCharType="end"/>
        </w:r>
      </w:hyperlink>
    </w:p>
    <w:p w14:paraId="0F437C51" w14:textId="3F63D000" w:rsidR="00A44D99" w:rsidRDefault="00A44D99" w:rsidP="00A44D99">
      <w:pPr>
        <w:rPr>
          <w:rFonts w:asciiTheme="minorHAnsi" w:hAnsiTheme="minorHAnsi"/>
          <w:b/>
          <w:bCs/>
          <w:caps/>
          <w:sz w:val="20"/>
        </w:rPr>
      </w:pPr>
      <w:r>
        <w:rPr>
          <w:rFonts w:asciiTheme="minorHAnsi" w:hAnsiTheme="minorHAnsi"/>
          <w:b/>
          <w:bCs/>
          <w:caps/>
          <w:sz w:val="20"/>
        </w:rPr>
        <w:fldChar w:fldCharType="end"/>
      </w:r>
    </w:p>
    <w:p w14:paraId="749FB175" w14:textId="77777777" w:rsidR="008233BC" w:rsidRDefault="008233BC" w:rsidP="00A44D99">
      <w:pPr>
        <w:rPr>
          <w:rFonts w:asciiTheme="minorHAnsi" w:hAnsiTheme="minorHAnsi"/>
          <w:b/>
          <w:bCs/>
          <w:caps/>
          <w:sz w:val="20"/>
        </w:rPr>
      </w:pPr>
    </w:p>
    <w:p w14:paraId="15C0C1E1" w14:textId="77777777" w:rsidR="001F3F2D" w:rsidRDefault="001F3F2D" w:rsidP="00A44D99">
      <w:pPr>
        <w:rPr>
          <w:rFonts w:asciiTheme="minorHAnsi" w:hAnsiTheme="minorHAnsi"/>
          <w:b/>
          <w:bCs/>
          <w:caps/>
          <w:sz w:val="20"/>
        </w:rPr>
      </w:pPr>
    </w:p>
    <w:p w14:paraId="409178B0" w14:textId="77777777" w:rsidR="001F3F2D" w:rsidRDefault="001F3F2D" w:rsidP="00A44D99">
      <w:pPr>
        <w:rPr>
          <w:rFonts w:asciiTheme="minorHAnsi" w:hAnsiTheme="minorHAnsi"/>
          <w:b/>
          <w:bCs/>
          <w:caps/>
          <w:sz w:val="20"/>
        </w:rPr>
      </w:pPr>
    </w:p>
    <w:p w14:paraId="69CF5B0D" w14:textId="77777777" w:rsidR="001F3F2D" w:rsidRDefault="001F3F2D" w:rsidP="00A44D99">
      <w:pPr>
        <w:rPr>
          <w:rFonts w:asciiTheme="minorHAnsi" w:hAnsiTheme="minorHAnsi"/>
          <w:b/>
          <w:bCs/>
          <w:caps/>
          <w:sz w:val="20"/>
        </w:rPr>
      </w:pPr>
    </w:p>
    <w:p w14:paraId="32E45CAC" w14:textId="77777777" w:rsidR="001F3F2D" w:rsidRDefault="001F3F2D" w:rsidP="00A44D99">
      <w:pPr>
        <w:rPr>
          <w:rFonts w:asciiTheme="minorHAnsi" w:hAnsiTheme="minorHAnsi"/>
          <w:b/>
          <w:bCs/>
          <w:caps/>
          <w:sz w:val="20"/>
        </w:rPr>
      </w:pPr>
    </w:p>
    <w:p w14:paraId="63E8EB88" w14:textId="77777777" w:rsidR="001F3F2D" w:rsidRDefault="001F3F2D" w:rsidP="00A44D99">
      <w:pPr>
        <w:rPr>
          <w:rFonts w:asciiTheme="minorHAnsi" w:hAnsiTheme="minorHAnsi"/>
          <w:b/>
          <w:bCs/>
          <w:caps/>
          <w:sz w:val="20"/>
        </w:rPr>
      </w:pPr>
    </w:p>
    <w:p w14:paraId="23721BBB" w14:textId="77777777" w:rsidR="001F3F2D" w:rsidRDefault="001F3F2D" w:rsidP="00A44D99">
      <w:pPr>
        <w:rPr>
          <w:rFonts w:asciiTheme="minorHAnsi" w:hAnsiTheme="minorHAnsi"/>
          <w:b/>
          <w:bCs/>
          <w:caps/>
          <w:sz w:val="20"/>
        </w:rPr>
      </w:pPr>
    </w:p>
    <w:p w14:paraId="3E005D81" w14:textId="77777777" w:rsidR="001F3F2D" w:rsidRDefault="001F3F2D" w:rsidP="00A44D99">
      <w:pPr>
        <w:rPr>
          <w:rFonts w:asciiTheme="minorHAnsi" w:hAnsiTheme="minorHAnsi"/>
          <w:b/>
          <w:bCs/>
          <w:caps/>
          <w:sz w:val="20"/>
        </w:rPr>
      </w:pPr>
    </w:p>
    <w:p w14:paraId="11739384" w14:textId="77777777" w:rsidR="001F3F2D" w:rsidRDefault="001F3F2D" w:rsidP="00A44D99">
      <w:pPr>
        <w:rPr>
          <w:rFonts w:asciiTheme="minorHAnsi" w:hAnsiTheme="minorHAnsi"/>
          <w:b/>
          <w:bCs/>
          <w:caps/>
          <w:sz w:val="20"/>
        </w:rPr>
      </w:pPr>
    </w:p>
    <w:p w14:paraId="7D5D1D06" w14:textId="77777777" w:rsidR="001F3F2D" w:rsidRDefault="001F3F2D" w:rsidP="00A44D99">
      <w:pPr>
        <w:rPr>
          <w:rFonts w:asciiTheme="minorHAnsi" w:hAnsiTheme="minorHAnsi"/>
          <w:b/>
          <w:bCs/>
          <w:caps/>
          <w:sz w:val="20"/>
        </w:rPr>
      </w:pPr>
    </w:p>
    <w:p w14:paraId="7F3FC362" w14:textId="77777777" w:rsidR="008233BC" w:rsidRDefault="008233BC" w:rsidP="00A44D99"/>
    <w:p w14:paraId="3E8A0366" w14:textId="270FD0EE" w:rsidR="001313AD" w:rsidRDefault="00496E1A" w:rsidP="00175C05">
      <w:pPr>
        <w:pStyle w:val="Heading1"/>
        <w:numPr>
          <w:ilvl w:val="0"/>
          <w:numId w:val="97"/>
        </w:numPr>
        <w:ind w:left="567" w:hanging="567"/>
      </w:pPr>
      <w:bookmarkStart w:id="1" w:name="_Toc150440214"/>
      <w:bookmarkStart w:id="2" w:name="_Toc394775451"/>
      <w:bookmarkStart w:id="3" w:name="_Toc394778358"/>
      <w:bookmarkStart w:id="4" w:name="_Toc498843318"/>
      <w:bookmarkStart w:id="5" w:name="_Toc505652265"/>
      <w:r>
        <w:lastRenderedPageBreak/>
        <w:t>Introduction</w:t>
      </w:r>
      <w:r w:rsidR="00694424">
        <w:t xml:space="preserve"> </w:t>
      </w:r>
      <w:r w:rsidR="00694424" w:rsidRPr="00694424">
        <w:t>and Background</w:t>
      </w:r>
      <w:bookmarkEnd w:id="1"/>
    </w:p>
    <w:p w14:paraId="24CF0D8F" w14:textId="77178B75" w:rsidR="00694424" w:rsidRDefault="00AA0E20" w:rsidP="00647056">
      <w:pPr>
        <w:pStyle w:val="Heading2"/>
      </w:pPr>
      <w:bookmarkStart w:id="6" w:name="_Toc150440215"/>
      <w:r>
        <w:t xml:space="preserve">1.1 </w:t>
      </w:r>
      <w:r w:rsidR="00694424" w:rsidRPr="009C46AC">
        <w:t>Purpose</w:t>
      </w:r>
      <w:bookmarkEnd w:id="6"/>
    </w:p>
    <w:p w14:paraId="044BD78B" w14:textId="4EAC23BB" w:rsidR="00AA0E20" w:rsidRDefault="00AA0E20" w:rsidP="00694424">
      <w:pPr>
        <w:rPr>
          <w:lang w:val="en-GB"/>
        </w:rPr>
      </w:pPr>
      <w:r w:rsidRPr="009C46AC">
        <w:rPr>
          <w:lang w:val="en-GB"/>
        </w:rPr>
        <w:t xml:space="preserve">The purpose of this </w:t>
      </w:r>
      <w:r w:rsidRPr="00175C05">
        <w:rPr>
          <w:b/>
          <w:bCs/>
          <w:lang w:val="en-GB"/>
        </w:rPr>
        <w:t>RFB</w:t>
      </w:r>
      <w:r w:rsidRPr="009C46AC">
        <w:rPr>
          <w:lang w:val="en-GB"/>
        </w:rPr>
        <w:t xml:space="preserve"> is to invite Suppliers (hereinafter referred to as “bidders”) to submit bids for the “</w:t>
      </w:r>
      <w:r w:rsidRPr="00A678EA">
        <w:rPr>
          <w:lang w:val="en-GB"/>
        </w:rPr>
        <w:t xml:space="preserve">Supply of Cisco Network Technology Refresh including professional services to configure the supplied network security </w:t>
      </w:r>
      <w:r w:rsidRPr="0090331A">
        <w:rPr>
          <w:lang w:val="en-GB"/>
        </w:rPr>
        <w:t>components</w:t>
      </w:r>
      <w:r w:rsidR="0090331A" w:rsidRPr="0090331A">
        <w:rPr>
          <w:lang w:val="en-GB"/>
        </w:rPr>
        <w:t xml:space="preserve"> for a period of 36 months”</w:t>
      </w:r>
      <w:r w:rsidRPr="0090331A">
        <w:rPr>
          <w:lang w:val="en-GB"/>
        </w:rPr>
        <w:t>.</w:t>
      </w:r>
    </w:p>
    <w:p w14:paraId="57B9FD01" w14:textId="3CE3A11D" w:rsidR="00694424" w:rsidRPr="00647056" w:rsidRDefault="00AA0E20" w:rsidP="00647056">
      <w:pPr>
        <w:keepNext/>
        <w:numPr>
          <w:ilvl w:val="1"/>
          <w:numId w:val="0"/>
        </w:numPr>
        <w:spacing w:before="120" w:line="240" w:lineRule="auto"/>
        <w:jc w:val="left"/>
        <w:outlineLvl w:val="1"/>
        <w:rPr>
          <w:sz w:val="28"/>
          <w:szCs w:val="26"/>
        </w:rPr>
      </w:pPr>
      <w:bookmarkStart w:id="7" w:name="_Toc146827125"/>
      <w:r>
        <w:rPr>
          <w:rFonts w:asciiTheme="majorHAnsi" w:eastAsiaTheme="majorEastAsia" w:hAnsiTheme="majorHAnsi" w:cstheme="minorBidi"/>
          <w:b/>
          <w:color w:val="0E1B8D"/>
          <w:sz w:val="28"/>
          <w:szCs w:val="26"/>
        </w:rPr>
        <w:t>1.2</w:t>
      </w:r>
      <w:r w:rsidR="006814CC">
        <w:rPr>
          <w:rFonts w:asciiTheme="majorHAnsi" w:eastAsiaTheme="majorEastAsia" w:hAnsiTheme="majorHAnsi" w:cstheme="minorBidi"/>
          <w:b/>
          <w:color w:val="0E1B8D"/>
          <w:sz w:val="28"/>
          <w:szCs w:val="26"/>
        </w:rPr>
        <w:tab/>
      </w:r>
      <w:r w:rsidRPr="009C46AC">
        <w:rPr>
          <w:rFonts w:asciiTheme="majorHAnsi" w:eastAsiaTheme="majorEastAsia" w:hAnsiTheme="majorHAnsi" w:cstheme="minorBidi"/>
          <w:b/>
          <w:color w:val="0E1B8D"/>
          <w:sz w:val="28"/>
          <w:szCs w:val="26"/>
        </w:rPr>
        <w:t>Background</w:t>
      </w:r>
      <w:bookmarkEnd w:id="7"/>
    </w:p>
    <w:p w14:paraId="4FB13F70" w14:textId="77777777" w:rsidR="00E527F1" w:rsidRPr="00E527F1" w:rsidRDefault="00E527F1" w:rsidP="00E527F1">
      <w:pPr>
        <w:rPr>
          <w:lang w:val="en-GB"/>
        </w:rPr>
      </w:pPr>
      <w:r w:rsidRPr="00E527F1">
        <w:rPr>
          <w:lang w:val="en-GB"/>
        </w:rPr>
        <w:t xml:space="preserve">The Government Pensions Administration Agency (GPAA) implemented Cisco network equipment, routers, switches, voice communications and network security for purposes of interoperability and easier integration. </w:t>
      </w:r>
    </w:p>
    <w:p w14:paraId="5DDB8E4B" w14:textId="77777777" w:rsidR="00E527F1" w:rsidRPr="00E527F1" w:rsidRDefault="00E527F1" w:rsidP="00E527F1">
      <w:pPr>
        <w:rPr>
          <w:lang w:val="en-GB"/>
        </w:rPr>
      </w:pPr>
      <w:r w:rsidRPr="00E527F1">
        <w:rPr>
          <w:lang w:val="en-GB"/>
        </w:rPr>
        <w:t>Some of the Cisco network equipment procured by the GPAA during 2014 reached the point where extended maintenance and support for these components that reached End of Support/Life (EOS/L) can no longer be procured.</w:t>
      </w:r>
    </w:p>
    <w:p w14:paraId="4AEEAE95" w14:textId="77777777" w:rsidR="00496E1A" w:rsidRDefault="00E527F1" w:rsidP="00E527F1">
      <w:pPr>
        <w:rPr>
          <w:lang w:val="en-GB"/>
        </w:rPr>
      </w:pPr>
      <w:r w:rsidRPr="00E527F1">
        <w:rPr>
          <w:lang w:val="en-GB"/>
        </w:rPr>
        <w:t>This will cause connectivity issues for the GPAA and Government Employees Pension Fund (GEPF) should these components fail and no support is available because the offices/points of contact of the GPAA/GEPF are at 17 (seventeen) different locations across the country.  All of these offices are linked to the GPAA’s head office via the GPAA’s Multi-Protocol Label Switching (MPLS) network</w:t>
      </w:r>
      <w:r w:rsidR="00496E1A">
        <w:rPr>
          <w:lang w:val="en-GB"/>
        </w:rPr>
        <w:t>.</w:t>
      </w:r>
    </w:p>
    <w:p w14:paraId="41AC7414" w14:textId="77777777" w:rsidR="00496E1A" w:rsidRDefault="00AF05FE" w:rsidP="00175C05">
      <w:pPr>
        <w:pStyle w:val="Heading1"/>
        <w:numPr>
          <w:ilvl w:val="0"/>
          <w:numId w:val="97"/>
        </w:numPr>
        <w:ind w:left="567" w:hanging="567"/>
      </w:pPr>
      <w:bookmarkStart w:id="8" w:name="_Toc150440216"/>
      <w:r>
        <w:t>Scope of Bid</w:t>
      </w:r>
      <w:bookmarkEnd w:id="8"/>
    </w:p>
    <w:p w14:paraId="0FEDF6F7" w14:textId="78ABB913" w:rsidR="00AF05FE" w:rsidRPr="00AF05FE" w:rsidRDefault="00A42C37" w:rsidP="00AF05FE">
      <w:pPr>
        <w:pStyle w:val="Heading2"/>
      </w:pPr>
      <w:bookmarkStart w:id="9" w:name="_Toc150440217"/>
      <w:r>
        <w:t xml:space="preserve">2.1 </w:t>
      </w:r>
      <w:r w:rsidR="00AF05FE" w:rsidRPr="00AF05FE">
        <w:t>Scope of Work</w:t>
      </w:r>
      <w:bookmarkEnd w:id="9"/>
    </w:p>
    <w:p w14:paraId="37281116" w14:textId="77777777" w:rsidR="00AF05FE" w:rsidRDefault="00AF05FE" w:rsidP="00496E1A">
      <w:pPr>
        <w:rPr>
          <w:rFonts w:cs="Calibri"/>
        </w:rPr>
      </w:pPr>
      <w:r w:rsidRPr="000A4071">
        <w:rPr>
          <w:rFonts w:cs="Calibri"/>
        </w:rPr>
        <w:t xml:space="preserve">The scope of work </w:t>
      </w:r>
      <w:r>
        <w:rPr>
          <w:rFonts w:cs="Calibri"/>
        </w:rPr>
        <w:t>for</w:t>
      </w:r>
      <w:r w:rsidRPr="000A4071">
        <w:rPr>
          <w:rFonts w:cs="Calibri"/>
        </w:rPr>
        <w:t xml:space="preserve"> the bidders</w:t>
      </w:r>
      <w:r>
        <w:rPr>
          <w:rFonts w:cs="Calibri"/>
        </w:rPr>
        <w:t xml:space="preserve"> </w:t>
      </w:r>
      <w:r w:rsidR="00396A55">
        <w:rPr>
          <w:rFonts w:cs="Calibri"/>
        </w:rPr>
        <w:t>is as follow</w:t>
      </w:r>
      <w:r>
        <w:rPr>
          <w:rFonts w:cs="Calibri"/>
        </w:rPr>
        <w:t>:</w:t>
      </w:r>
    </w:p>
    <w:p w14:paraId="17244B0B" w14:textId="5516C0FB" w:rsidR="00E527F1" w:rsidRPr="00E527F1" w:rsidRDefault="00E527F1" w:rsidP="00E527F1">
      <w:pPr>
        <w:pStyle w:val="ListParagraph"/>
        <w:numPr>
          <w:ilvl w:val="0"/>
          <w:numId w:val="3"/>
        </w:numPr>
        <w:rPr>
          <w:lang w:val="en-GB"/>
        </w:rPr>
      </w:pPr>
      <w:r w:rsidRPr="00E527F1">
        <w:rPr>
          <w:lang w:val="en-GB"/>
        </w:rPr>
        <w:t xml:space="preserve">The bidder must supply the network and network security components as per </w:t>
      </w:r>
      <w:r w:rsidRPr="00296B28">
        <w:t xml:space="preserve">below </w:t>
      </w:r>
      <w:r w:rsidR="0090225B" w:rsidRPr="00175C05">
        <w:rPr>
          <w:b/>
          <w:bCs/>
        </w:rPr>
        <w:t>T</w:t>
      </w:r>
      <w:r w:rsidRPr="00175C05">
        <w:rPr>
          <w:b/>
          <w:bCs/>
        </w:rPr>
        <w:t>able 1:</w:t>
      </w:r>
      <w:r w:rsidRPr="00175C05">
        <w:rPr>
          <w:b/>
          <w:bCs/>
          <w:lang w:val="en-GB"/>
        </w:rPr>
        <w:t xml:space="preserve"> “</w:t>
      </w:r>
      <w:r w:rsidR="0090225B" w:rsidRPr="00175C05">
        <w:rPr>
          <w:b/>
          <w:bCs/>
          <w:lang w:val="en-GB"/>
        </w:rPr>
        <w:t>L</w:t>
      </w:r>
      <w:r w:rsidRPr="00175C05">
        <w:rPr>
          <w:b/>
          <w:bCs/>
          <w:lang w:val="en-GB"/>
        </w:rPr>
        <w:t xml:space="preserve">ist of </w:t>
      </w:r>
      <w:r w:rsidR="0090225B" w:rsidRPr="00175C05">
        <w:rPr>
          <w:b/>
          <w:bCs/>
          <w:lang w:val="en-GB"/>
        </w:rPr>
        <w:t>C</w:t>
      </w:r>
      <w:r w:rsidRPr="00175C05">
        <w:rPr>
          <w:b/>
          <w:bCs/>
          <w:lang w:val="en-GB"/>
        </w:rPr>
        <w:t>omponents”</w:t>
      </w:r>
      <w:r w:rsidRPr="00296B28">
        <w:rPr>
          <w:lang w:val="en-GB"/>
        </w:rPr>
        <w:t>, including the hardware maintenance and support for 36 (Thirty</w:t>
      </w:r>
      <w:r w:rsidRPr="00E527F1">
        <w:rPr>
          <w:lang w:val="en-GB"/>
        </w:rPr>
        <w:t xml:space="preserve">-Six) months. </w:t>
      </w:r>
    </w:p>
    <w:p w14:paraId="665F9480" w14:textId="77777777" w:rsidR="00E527F1" w:rsidRPr="00175C05" w:rsidRDefault="00E527F1" w:rsidP="00E527F1">
      <w:pPr>
        <w:pStyle w:val="ListParagraph"/>
        <w:numPr>
          <w:ilvl w:val="0"/>
          <w:numId w:val="3"/>
        </w:numPr>
        <w:rPr>
          <w:lang w:val="en-GB"/>
        </w:rPr>
      </w:pPr>
      <w:r w:rsidRPr="00175C05">
        <w:rPr>
          <w:lang w:val="en-GB"/>
        </w:rPr>
        <w:t>The bidder must sub-contract professional services from Cisco South Africa (Pty) Ltd to install, connect and configure the refreshed components optimally to maximise the protection of the data assets of the GPAA/GEPF.</w:t>
      </w:r>
    </w:p>
    <w:p w14:paraId="7BD0D27B" w14:textId="77777777" w:rsidR="00E527F1" w:rsidRDefault="00E527F1">
      <w:pPr>
        <w:jc w:val="left"/>
        <w:rPr>
          <w:lang w:val="en-GB"/>
        </w:rPr>
      </w:pPr>
      <w:r>
        <w:rPr>
          <w:lang w:val="en-GB"/>
        </w:rPr>
        <w:br w:type="page"/>
      </w:r>
    </w:p>
    <w:p w14:paraId="1527ACAD" w14:textId="77777777" w:rsidR="00E527F1" w:rsidRDefault="00E527F1">
      <w:pPr>
        <w:jc w:val="left"/>
        <w:rPr>
          <w:lang w:val="en-GB"/>
        </w:rPr>
        <w:sectPr w:rsidR="00E527F1" w:rsidSect="00E527F1">
          <w:headerReference w:type="even" r:id="rId10"/>
          <w:headerReference w:type="default" r:id="rId11"/>
          <w:footerReference w:type="default" r:id="rId12"/>
          <w:headerReference w:type="first" r:id="rId13"/>
          <w:pgSz w:w="11906" w:h="16838" w:code="9"/>
          <w:pgMar w:top="1276" w:right="1134" w:bottom="992" w:left="1134" w:header="567" w:footer="584" w:gutter="0"/>
          <w:cols w:space="708"/>
          <w:docGrid w:linePitch="360"/>
        </w:sectPr>
      </w:pPr>
    </w:p>
    <w:p w14:paraId="7B4F3B27" w14:textId="7B5B37D1" w:rsidR="00A12AF5" w:rsidRDefault="00A12AF5" w:rsidP="00A12AF5">
      <w:pPr>
        <w:rPr>
          <w:lang w:val="en-GB"/>
        </w:rPr>
      </w:pPr>
    </w:p>
    <w:p w14:paraId="1277314C" w14:textId="18294202" w:rsidR="00A12AF5" w:rsidRPr="00381210" w:rsidRDefault="00A12AF5" w:rsidP="00F72E1B">
      <w:pPr>
        <w:pStyle w:val="Caption"/>
      </w:pPr>
      <w:r w:rsidRPr="00F63C5F">
        <w:t xml:space="preserve">Table </w:t>
      </w:r>
      <w:r w:rsidRPr="00F63C5F">
        <w:fldChar w:fldCharType="begin"/>
      </w:r>
      <w:r w:rsidRPr="00F63C5F">
        <w:instrText xml:space="preserve"> SEQ Table \* ARABIC </w:instrText>
      </w:r>
      <w:r w:rsidRPr="00F63C5F">
        <w:fldChar w:fldCharType="separate"/>
      </w:r>
      <w:r w:rsidR="00672364">
        <w:rPr>
          <w:noProof/>
        </w:rPr>
        <w:t>1</w:t>
      </w:r>
      <w:r w:rsidRPr="00F63C5F">
        <w:fldChar w:fldCharType="end"/>
      </w:r>
      <w:r w:rsidRPr="00F63C5F">
        <w:t>: List of Products</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190"/>
        <w:gridCol w:w="2820"/>
        <w:gridCol w:w="1642"/>
        <w:gridCol w:w="7"/>
        <w:gridCol w:w="3733"/>
        <w:gridCol w:w="1131"/>
        <w:gridCol w:w="1384"/>
        <w:gridCol w:w="850"/>
        <w:gridCol w:w="1418"/>
      </w:tblGrid>
      <w:tr w:rsidR="00E527F1" w:rsidRPr="00381210" w14:paraId="2F355B5E" w14:textId="77777777" w:rsidTr="00175C05">
        <w:trPr>
          <w:trHeight w:val="879"/>
          <w:tblHeader/>
        </w:trPr>
        <w:tc>
          <w:tcPr>
            <w:tcW w:w="988" w:type="dxa"/>
            <w:tcBorders>
              <w:top w:val="single" w:sz="4" w:space="0" w:color="auto"/>
              <w:left w:val="single" w:sz="4" w:space="0" w:color="auto"/>
              <w:bottom w:val="single" w:sz="4" w:space="0" w:color="auto"/>
              <w:right w:val="single" w:sz="4" w:space="0" w:color="auto"/>
            </w:tcBorders>
            <w:shd w:val="clear" w:color="auto" w:fill="969696"/>
            <w:vAlign w:val="center"/>
            <w:hideMark/>
          </w:tcPr>
          <w:p w14:paraId="6F0BE1EC" w14:textId="4EC5BE85"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Line Number</w:t>
            </w:r>
          </w:p>
        </w:tc>
        <w:tc>
          <w:tcPr>
            <w:tcW w:w="1190" w:type="dxa"/>
            <w:tcBorders>
              <w:top w:val="single" w:sz="4" w:space="0" w:color="auto"/>
              <w:left w:val="single" w:sz="4" w:space="0" w:color="auto"/>
              <w:bottom w:val="single" w:sz="4" w:space="0" w:color="auto"/>
              <w:right w:val="single" w:sz="4" w:space="0" w:color="auto"/>
            </w:tcBorders>
            <w:shd w:val="clear" w:color="auto" w:fill="969696"/>
            <w:vAlign w:val="center"/>
            <w:hideMark/>
          </w:tcPr>
          <w:p w14:paraId="35E71EFC"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shd w:val="clear" w:color="auto" w:fill="969696"/>
            <w:vAlign w:val="center"/>
            <w:hideMark/>
          </w:tcPr>
          <w:p w14:paraId="7E9C73F2"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Part Number</w:t>
            </w:r>
          </w:p>
        </w:tc>
        <w:tc>
          <w:tcPr>
            <w:tcW w:w="1642" w:type="dxa"/>
            <w:tcBorders>
              <w:top w:val="single" w:sz="4" w:space="0" w:color="auto"/>
              <w:left w:val="single" w:sz="4" w:space="0" w:color="auto"/>
              <w:bottom w:val="single" w:sz="4" w:space="0" w:color="auto"/>
              <w:right w:val="single" w:sz="4" w:space="0" w:color="auto"/>
            </w:tcBorders>
            <w:shd w:val="clear" w:color="auto" w:fill="969696"/>
            <w:vAlign w:val="center"/>
            <w:hideMark/>
          </w:tcPr>
          <w:p w14:paraId="53191947"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Smart Account Mandatory</w:t>
            </w:r>
          </w:p>
        </w:tc>
        <w:tc>
          <w:tcPr>
            <w:tcW w:w="3740" w:type="dxa"/>
            <w:gridSpan w:val="2"/>
            <w:tcBorders>
              <w:top w:val="single" w:sz="4" w:space="0" w:color="auto"/>
              <w:left w:val="single" w:sz="4" w:space="0" w:color="auto"/>
              <w:bottom w:val="single" w:sz="4" w:space="0" w:color="auto"/>
              <w:right w:val="single" w:sz="4" w:space="0" w:color="auto"/>
            </w:tcBorders>
            <w:shd w:val="clear" w:color="auto" w:fill="969696"/>
            <w:vAlign w:val="center"/>
            <w:hideMark/>
          </w:tcPr>
          <w:p w14:paraId="04EB9722"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Description</w:t>
            </w:r>
          </w:p>
        </w:tc>
        <w:tc>
          <w:tcPr>
            <w:tcW w:w="1131" w:type="dxa"/>
            <w:tcBorders>
              <w:top w:val="single" w:sz="4" w:space="0" w:color="auto"/>
              <w:left w:val="single" w:sz="4" w:space="0" w:color="auto"/>
              <w:bottom w:val="single" w:sz="4" w:space="0" w:color="auto"/>
              <w:right w:val="single" w:sz="4" w:space="0" w:color="auto"/>
            </w:tcBorders>
            <w:shd w:val="clear" w:color="auto" w:fill="969696"/>
            <w:vAlign w:val="center"/>
            <w:hideMark/>
          </w:tcPr>
          <w:p w14:paraId="5D119AC3" w14:textId="77777777" w:rsidR="00E527F1" w:rsidRPr="00175C05" w:rsidRDefault="00E527F1">
            <w:pPr>
              <w:jc w:val="cente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Service Duration (Months)</w:t>
            </w:r>
          </w:p>
        </w:tc>
        <w:tc>
          <w:tcPr>
            <w:tcW w:w="1384" w:type="dxa"/>
            <w:tcBorders>
              <w:top w:val="single" w:sz="4" w:space="0" w:color="auto"/>
              <w:left w:val="single" w:sz="4" w:space="0" w:color="auto"/>
              <w:bottom w:val="single" w:sz="4" w:space="0" w:color="auto"/>
              <w:right w:val="single" w:sz="4" w:space="0" w:color="auto"/>
            </w:tcBorders>
            <w:shd w:val="clear" w:color="auto" w:fill="969696"/>
            <w:vAlign w:val="center"/>
            <w:hideMark/>
          </w:tcPr>
          <w:p w14:paraId="076B1983" w14:textId="77777777" w:rsidR="00E527F1" w:rsidRPr="00175C05" w:rsidRDefault="00E527F1">
            <w:pPr>
              <w:jc w:val="cente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Estimated Lead Time (Days)</w:t>
            </w:r>
          </w:p>
        </w:tc>
        <w:tc>
          <w:tcPr>
            <w:tcW w:w="850" w:type="dxa"/>
            <w:tcBorders>
              <w:top w:val="single" w:sz="4" w:space="0" w:color="auto"/>
              <w:left w:val="single" w:sz="4" w:space="0" w:color="auto"/>
              <w:bottom w:val="single" w:sz="4" w:space="0" w:color="auto"/>
              <w:right w:val="single" w:sz="4" w:space="0" w:color="auto"/>
            </w:tcBorders>
            <w:shd w:val="clear" w:color="auto" w:fill="969696"/>
            <w:vAlign w:val="center"/>
            <w:hideMark/>
          </w:tcPr>
          <w:p w14:paraId="32BE74EE" w14:textId="77777777" w:rsidR="00E527F1" w:rsidRPr="00175C05" w:rsidRDefault="00E527F1">
            <w:pPr>
              <w:jc w:val="cente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Pricing Term</w:t>
            </w:r>
          </w:p>
        </w:tc>
        <w:tc>
          <w:tcPr>
            <w:tcW w:w="1418" w:type="dxa"/>
            <w:tcBorders>
              <w:top w:val="single" w:sz="4" w:space="0" w:color="auto"/>
              <w:left w:val="single" w:sz="4" w:space="0" w:color="auto"/>
              <w:bottom w:val="single" w:sz="4" w:space="0" w:color="auto"/>
              <w:right w:val="single" w:sz="4" w:space="0" w:color="auto"/>
            </w:tcBorders>
            <w:shd w:val="clear" w:color="auto" w:fill="969696"/>
            <w:vAlign w:val="center"/>
            <w:hideMark/>
          </w:tcPr>
          <w:p w14:paraId="4F98AD18" w14:textId="77777777" w:rsidR="00E527F1" w:rsidRPr="00175C05" w:rsidRDefault="00E527F1">
            <w:pPr>
              <w:jc w:val="cente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Qty</w:t>
            </w:r>
          </w:p>
        </w:tc>
      </w:tr>
      <w:tr w:rsidR="00E527F1" w:rsidRPr="00381210" w14:paraId="1802882E" w14:textId="77777777" w:rsidTr="00E527F1">
        <w:trPr>
          <w:trHeight w:val="312"/>
          <w:tblHeader/>
        </w:trPr>
        <w:tc>
          <w:tcPr>
            <w:tcW w:w="6647"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14:paraId="2CFF0356"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Group Name: Default</w:t>
            </w:r>
          </w:p>
        </w:tc>
        <w:tc>
          <w:tcPr>
            <w:tcW w:w="8516"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14:paraId="4E2FBA15" w14:textId="77777777" w:rsidR="00E527F1" w:rsidRPr="00175C05" w:rsidRDefault="00E527F1">
            <w:pPr>
              <w:jc w:val="right"/>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 </w:t>
            </w:r>
          </w:p>
        </w:tc>
      </w:tr>
      <w:tr w:rsidR="00E527F1" w:rsidRPr="00381210" w14:paraId="5026C04B"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342F0A4E"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1.0</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BAB11A7"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3K Switches</w:t>
            </w:r>
          </w:p>
        </w:tc>
        <w:tc>
          <w:tcPr>
            <w:tcW w:w="2820" w:type="dxa"/>
            <w:tcBorders>
              <w:top w:val="single" w:sz="4" w:space="0" w:color="auto"/>
              <w:left w:val="single" w:sz="4" w:space="0" w:color="auto"/>
              <w:bottom w:val="single" w:sz="4" w:space="0" w:color="auto"/>
              <w:right w:val="single" w:sz="4" w:space="0" w:color="auto"/>
            </w:tcBorders>
            <w:hideMark/>
          </w:tcPr>
          <w:p w14:paraId="3CD0F9CD"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N9K-C9336C-FX2</w:t>
            </w:r>
          </w:p>
        </w:tc>
        <w:tc>
          <w:tcPr>
            <w:tcW w:w="1642" w:type="dxa"/>
            <w:tcBorders>
              <w:top w:val="single" w:sz="4" w:space="0" w:color="auto"/>
              <w:left w:val="single" w:sz="4" w:space="0" w:color="auto"/>
              <w:bottom w:val="single" w:sz="4" w:space="0" w:color="auto"/>
              <w:right w:val="single" w:sz="4" w:space="0" w:color="auto"/>
            </w:tcBorders>
            <w:hideMark/>
          </w:tcPr>
          <w:p w14:paraId="380C07E9"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409858B3"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Nexus 9300 Series, 36p 40/100G QSFP28</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F8FA9D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57261C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56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1E31F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6F915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w:t>
            </w:r>
          </w:p>
        </w:tc>
      </w:tr>
      <w:tr w:rsidR="00E527F1" w:rsidRPr="00381210" w14:paraId="48150D60"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79ABECBC"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1.0.1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3A5F34A"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207335A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CON-SNT-N9336FX2</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EDD097F"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00C24D3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SNTC-8X5XNBD Nexus 9300 Series, 36p 40/100G QSFP28</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918149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36</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BDB8D4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N/A</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C78B3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35E16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w:t>
            </w:r>
          </w:p>
        </w:tc>
      </w:tr>
      <w:tr w:rsidR="00E527F1" w:rsidRPr="00381210" w14:paraId="5A1260DC"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6AAEF75C"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5547C4E"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2531AE2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MODE-NXOS</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DF2E4A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6A3A0C3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Mode selection between ACI and NXOS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FF3937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E6C1A6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3D149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4CC44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w:t>
            </w:r>
          </w:p>
        </w:tc>
      </w:tr>
      <w:tr w:rsidR="00E527F1" w:rsidRPr="00381210" w14:paraId="442E6FDD"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0E1AB0F1"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1.2</w:t>
            </w:r>
          </w:p>
        </w:tc>
        <w:tc>
          <w:tcPr>
            <w:tcW w:w="1190" w:type="dxa"/>
            <w:tcBorders>
              <w:top w:val="single" w:sz="4" w:space="0" w:color="auto"/>
              <w:left w:val="single" w:sz="4" w:space="0" w:color="auto"/>
              <w:bottom w:val="single" w:sz="4" w:space="0" w:color="auto"/>
              <w:right w:val="single" w:sz="4" w:space="0" w:color="auto"/>
            </w:tcBorders>
            <w:vAlign w:val="center"/>
            <w:hideMark/>
          </w:tcPr>
          <w:p w14:paraId="3102B8EF"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507D892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NXK-AF-PI</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B049A2D"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7A9BA2D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Dummy PID for Airflow Selection Port-side Intake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FC2DA9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14792A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D2611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E4A22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w:t>
            </w:r>
          </w:p>
        </w:tc>
      </w:tr>
      <w:tr w:rsidR="00E527F1" w:rsidRPr="00381210" w14:paraId="0AD6EC66"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4486511E"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1.3</w:t>
            </w:r>
          </w:p>
        </w:tc>
        <w:tc>
          <w:tcPr>
            <w:tcW w:w="1190" w:type="dxa"/>
            <w:tcBorders>
              <w:top w:val="single" w:sz="4" w:space="0" w:color="auto"/>
              <w:left w:val="single" w:sz="4" w:space="0" w:color="auto"/>
              <w:bottom w:val="single" w:sz="4" w:space="0" w:color="auto"/>
              <w:right w:val="single" w:sz="4" w:space="0" w:color="auto"/>
            </w:tcBorders>
            <w:vAlign w:val="center"/>
            <w:hideMark/>
          </w:tcPr>
          <w:p w14:paraId="6FE2D1F3"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6B9D404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NXOS-9.3.5</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AB6C38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2077B14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Nexus 9500, 9300, 3000 Base NX-OS Software </w:t>
            </w:r>
            <w:proofErr w:type="spellStart"/>
            <w:r w:rsidRPr="00175C05">
              <w:rPr>
                <w:rFonts w:ascii="Helvetica" w:hAnsi="Helvetica" w:cs="Helvetica"/>
                <w:color w:val="000000"/>
                <w:sz w:val="18"/>
                <w:szCs w:val="18"/>
                <w:lang w:eastAsia="en-ZA"/>
              </w:rPr>
              <w:t>Rel</w:t>
            </w:r>
            <w:proofErr w:type="spellEnd"/>
            <w:r w:rsidRPr="00175C05">
              <w:rPr>
                <w:rFonts w:ascii="Helvetica" w:hAnsi="Helvetica" w:cs="Helvetica"/>
                <w:color w:val="000000"/>
                <w:sz w:val="18"/>
                <w:szCs w:val="18"/>
                <w:lang w:eastAsia="en-ZA"/>
              </w:rPr>
              <w:t xml:space="preserve"> 9.3.5</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AD933E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9A924D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F6687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11EDA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w:t>
            </w:r>
          </w:p>
        </w:tc>
      </w:tr>
      <w:tr w:rsidR="00E527F1" w:rsidRPr="00381210" w14:paraId="4D5FDAF4"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7237B887"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1.4</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EAF0B14"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C48D7CD"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NXK-ACC-KIT-1RU</w:t>
            </w:r>
          </w:p>
        </w:tc>
        <w:tc>
          <w:tcPr>
            <w:tcW w:w="1642" w:type="dxa"/>
            <w:tcBorders>
              <w:top w:val="single" w:sz="4" w:space="0" w:color="auto"/>
              <w:left w:val="single" w:sz="4" w:space="0" w:color="auto"/>
              <w:bottom w:val="single" w:sz="4" w:space="0" w:color="auto"/>
              <w:right w:val="single" w:sz="4" w:space="0" w:color="auto"/>
            </w:tcBorders>
            <w:vAlign w:val="center"/>
            <w:hideMark/>
          </w:tcPr>
          <w:p w14:paraId="118BD60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3C9D81A9"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Nexus 3K/9K Fixed Accessory Kit,  1RU front and rear removal</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1840B1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1A9100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70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D96EC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7BCC7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w:t>
            </w:r>
          </w:p>
        </w:tc>
      </w:tr>
      <w:tr w:rsidR="00E527F1" w:rsidRPr="00381210" w14:paraId="3409CD9A"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715FA7CB"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1.5</w:t>
            </w:r>
          </w:p>
        </w:tc>
        <w:tc>
          <w:tcPr>
            <w:tcW w:w="1190" w:type="dxa"/>
            <w:tcBorders>
              <w:top w:val="single" w:sz="4" w:space="0" w:color="auto"/>
              <w:left w:val="single" w:sz="4" w:space="0" w:color="auto"/>
              <w:bottom w:val="single" w:sz="4" w:space="0" w:color="auto"/>
              <w:right w:val="single" w:sz="4" w:space="0" w:color="auto"/>
            </w:tcBorders>
            <w:vAlign w:val="center"/>
            <w:hideMark/>
          </w:tcPr>
          <w:p w14:paraId="7DB4F8D3"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22BAAE04"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NXA-PAC-1100W-PI2</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EB2909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5360DE9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Nexus AC 1100W PSU -  Port Side Intake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64857D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05EBF2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56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D8122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3D845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8</w:t>
            </w:r>
          </w:p>
        </w:tc>
      </w:tr>
      <w:tr w:rsidR="00E527F1" w:rsidRPr="00381210" w14:paraId="6F51D118"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77214CEE"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1.6</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3914B4F"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0802F17D"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CAB-C13-CBN</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3F70F7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6818436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Cabinet Jumper Power Cord, 250 VAC 10A, C14-C13 Connectors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5DDDEA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BB323D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72453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D660F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8</w:t>
            </w:r>
          </w:p>
        </w:tc>
      </w:tr>
      <w:tr w:rsidR="00E527F1" w:rsidRPr="00381210" w14:paraId="67E925EE"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30CF73DD"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1.9</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19CBFBA"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1573FF44"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NXA-FAN-65CFM-PI</w:t>
            </w:r>
          </w:p>
        </w:tc>
        <w:tc>
          <w:tcPr>
            <w:tcW w:w="1642" w:type="dxa"/>
            <w:tcBorders>
              <w:top w:val="single" w:sz="4" w:space="0" w:color="auto"/>
              <w:left w:val="single" w:sz="4" w:space="0" w:color="auto"/>
              <w:bottom w:val="single" w:sz="4" w:space="0" w:color="auto"/>
              <w:right w:val="single" w:sz="4" w:space="0" w:color="auto"/>
            </w:tcBorders>
            <w:vAlign w:val="center"/>
            <w:hideMark/>
          </w:tcPr>
          <w:p w14:paraId="1E148C2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155078D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Nexus Fan, 65CFM, port side intake airflow</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B38F2C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2C67CE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56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B1B39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44226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12</w:t>
            </w:r>
          </w:p>
        </w:tc>
      </w:tr>
      <w:tr w:rsidR="00E527F1" w:rsidRPr="00381210" w14:paraId="306BD58D"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76610B1A"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1.7</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3F3EE0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FFED5D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C1E1TN9300XF-3Y</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E5D558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Yes</w:t>
            </w:r>
          </w:p>
        </w:tc>
        <w:tc>
          <w:tcPr>
            <w:tcW w:w="3740" w:type="dxa"/>
            <w:gridSpan w:val="2"/>
            <w:tcBorders>
              <w:top w:val="single" w:sz="4" w:space="0" w:color="auto"/>
              <w:left w:val="single" w:sz="4" w:space="0" w:color="auto"/>
              <w:bottom w:val="single" w:sz="4" w:space="0" w:color="auto"/>
              <w:right w:val="single" w:sz="4" w:space="0" w:color="auto"/>
            </w:tcBorders>
            <w:hideMark/>
          </w:tcPr>
          <w:p w14:paraId="4DA78C3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Data </w:t>
            </w:r>
            <w:proofErr w:type="spellStart"/>
            <w:r w:rsidRPr="00175C05">
              <w:rPr>
                <w:rFonts w:ascii="Helvetica" w:hAnsi="Helvetica" w:cs="Helvetica"/>
                <w:color w:val="000000"/>
                <w:sz w:val="18"/>
                <w:szCs w:val="18"/>
                <w:lang w:eastAsia="en-ZA"/>
              </w:rPr>
              <w:t>Center</w:t>
            </w:r>
            <w:proofErr w:type="spellEnd"/>
            <w:r w:rsidRPr="00175C05">
              <w:rPr>
                <w:rFonts w:ascii="Helvetica" w:hAnsi="Helvetica" w:cs="Helvetica"/>
                <w:color w:val="000000"/>
                <w:sz w:val="18"/>
                <w:szCs w:val="18"/>
                <w:lang w:eastAsia="en-ZA"/>
              </w:rPr>
              <w:t xml:space="preserve"> Networking Essentials Term N9300 XF, 3Y</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FB9ED5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AD335F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CB0FC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28986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w:t>
            </w:r>
          </w:p>
        </w:tc>
      </w:tr>
      <w:tr w:rsidR="00E527F1" w:rsidRPr="00381210" w14:paraId="37FC40B5" w14:textId="77777777" w:rsidTr="00E527F1">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33EC6129" w14:textId="77777777" w:rsidR="00E527F1" w:rsidRPr="00175C05" w:rsidRDefault="00E527F1">
            <w:pPr>
              <w:rPr>
                <w:rFonts w:ascii="Calibri" w:hAnsi="Calibri" w:cs="Calibri"/>
                <w:color w:val="000000"/>
                <w:sz w:val="24"/>
                <w:szCs w:val="24"/>
                <w:lang w:eastAsia="en-ZA"/>
              </w:rPr>
            </w:pPr>
            <w:r w:rsidRPr="00175C05">
              <w:rPr>
                <w:rFonts w:cs="Calibri"/>
                <w:color w:val="000000"/>
                <w:szCs w:val="24"/>
                <w:lang w:eastAsia="en-ZA"/>
              </w:rPr>
              <w:t> </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E582914" w14:textId="77777777" w:rsidR="00E527F1" w:rsidRPr="00175C05" w:rsidRDefault="00E527F1">
            <w:pPr>
              <w:rPr>
                <w:rFonts w:cs="Calibri"/>
                <w:color w:val="000000"/>
                <w:szCs w:val="24"/>
                <w:lang w:eastAsia="en-ZA"/>
              </w:rPr>
            </w:pPr>
            <w:r w:rsidRPr="00175C05">
              <w:rPr>
                <w:rFonts w:cs="Calibri"/>
                <w:color w:val="000000"/>
                <w:szCs w:val="24"/>
                <w:lang w:eastAsia="en-ZA"/>
              </w:rPr>
              <w:t> </w:t>
            </w:r>
          </w:p>
        </w:tc>
        <w:tc>
          <w:tcPr>
            <w:tcW w:w="12985" w:type="dxa"/>
            <w:gridSpan w:val="8"/>
            <w:tcBorders>
              <w:top w:val="single" w:sz="4" w:space="0" w:color="auto"/>
              <w:left w:val="single" w:sz="4" w:space="0" w:color="auto"/>
              <w:bottom w:val="single" w:sz="4" w:space="0" w:color="auto"/>
              <w:right w:val="single" w:sz="4" w:space="0" w:color="auto"/>
            </w:tcBorders>
            <w:vAlign w:val="center"/>
            <w:hideMark/>
          </w:tcPr>
          <w:p w14:paraId="672CAD2B"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Initial Term - 36.00 Months   |   Auto Renewal Term - 12 Months   |   Billing Model - Prepaid Term</w:t>
            </w:r>
          </w:p>
        </w:tc>
      </w:tr>
      <w:tr w:rsidR="00E527F1" w:rsidRPr="00381210" w14:paraId="6458548C"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634B43C8"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1.8</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9743C4D"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5B3A3E59"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SVS-B-N9K-ESS-XF</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476B72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395CE5F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EMBEDDED SOLN SUPPORT SWSS FOR ACI NEXUS 9K</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BEF720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BF53D1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35AC6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24518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w:t>
            </w:r>
          </w:p>
        </w:tc>
      </w:tr>
      <w:tr w:rsidR="00E527F1" w:rsidRPr="00381210" w14:paraId="5BFB4BF6" w14:textId="77777777" w:rsidTr="00E527F1">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2BB07B04" w14:textId="77777777" w:rsidR="00E527F1" w:rsidRPr="00175C05" w:rsidRDefault="00E527F1">
            <w:pPr>
              <w:rPr>
                <w:rFonts w:ascii="Calibri" w:hAnsi="Calibri" w:cs="Calibri"/>
                <w:color w:val="000000"/>
                <w:sz w:val="24"/>
                <w:szCs w:val="24"/>
                <w:lang w:eastAsia="en-ZA"/>
              </w:rPr>
            </w:pPr>
            <w:r w:rsidRPr="00175C05">
              <w:rPr>
                <w:rFonts w:cs="Calibri"/>
                <w:color w:val="000000"/>
                <w:szCs w:val="24"/>
                <w:lang w:eastAsia="en-ZA"/>
              </w:rPr>
              <w:t> </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C6C2178" w14:textId="77777777" w:rsidR="00E527F1" w:rsidRPr="00175C05" w:rsidRDefault="00E527F1">
            <w:pPr>
              <w:rPr>
                <w:rFonts w:cs="Calibri"/>
                <w:color w:val="000000"/>
                <w:szCs w:val="24"/>
                <w:lang w:eastAsia="en-ZA"/>
              </w:rPr>
            </w:pPr>
            <w:r w:rsidRPr="00175C05">
              <w:rPr>
                <w:rFonts w:cs="Calibri"/>
                <w:color w:val="000000"/>
                <w:szCs w:val="24"/>
                <w:lang w:eastAsia="en-ZA"/>
              </w:rPr>
              <w:t> </w:t>
            </w:r>
          </w:p>
        </w:tc>
        <w:tc>
          <w:tcPr>
            <w:tcW w:w="12985" w:type="dxa"/>
            <w:gridSpan w:val="8"/>
            <w:tcBorders>
              <w:top w:val="single" w:sz="4" w:space="0" w:color="auto"/>
              <w:left w:val="single" w:sz="4" w:space="0" w:color="auto"/>
              <w:bottom w:val="single" w:sz="4" w:space="0" w:color="auto"/>
              <w:right w:val="single" w:sz="4" w:space="0" w:color="auto"/>
            </w:tcBorders>
            <w:vAlign w:val="center"/>
            <w:hideMark/>
          </w:tcPr>
          <w:p w14:paraId="4B4CCA57"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Initial Term - 36.00 Months   |   Auto Renewal Term - 12 Months   |   Billing Model - Prepaid Term</w:t>
            </w:r>
          </w:p>
        </w:tc>
      </w:tr>
      <w:tr w:rsidR="00E527F1" w:rsidRPr="00381210" w14:paraId="25C6FBDF"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529E0CD5"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2.0</w:t>
            </w:r>
          </w:p>
        </w:tc>
        <w:tc>
          <w:tcPr>
            <w:tcW w:w="1190" w:type="dxa"/>
            <w:tcBorders>
              <w:top w:val="single" w:sz="4" w:space="0" w:color="auto"/>
              <w:left w:val="single" w:sz="4" w:space="0" w:color="auto"/>
              <w:bottom w:val="single" w:sz="4" w:space="0" w:color="auto"/>
              <w:right w:val="single" w:sz="4" w:space="0" w:color="auto"/>
            </w:tcBorders>
            <w:vAlign w:val="center"/>
            <w:hideMark/>
          </w:tcPr>
          <w:p w14:paraId="145F39DF"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Security</w:t>
            </w:r>
          </w:p>
        </w:tc>
        <w:tc>
          <w:tcPr>
            <w:tcW w:w="2820" w:type="dxa"/>
            <w:tcBorders>
              <w:top w:val="single" w:sz="4" w:space="0" w:color="auto"/>
              <w:left w:val="single" w:sz="4" w:space="0" w:color="auto"/>
              <w:bottom w:val="single" w:sz="4" w:space="0" w:color="auto"/>
              <w:right w:val="single" w:sz="4" w:space="0" w:color="auto"/>
            </w:tcBorders>
            <w:hideMark/>
          </w:tcPr>
          <w:p w14:paraId="243BE878"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SNS-3755-K9</w:t>
            </w:r>
          </w:p>
        </w:tc>
        <w:tc>
          <w:tcPr>
            <w:tcW w:w="1642" w:type="dxa"/>
            <w:tcBorders>
              <w:top w:val="single" w:sz="4" w:space="0" w:color="auto"/>
              <w:left w:val="single" w:sz="4" w:space="0" w:color="auto"/>
              <w:bottom w:val="single" w:sz="4" w:space="0" w:color="auto"/>
              <w:right w:val="single" w:sz="4" w:space="0" w:color="auto"/>
            </w:tcBorders>
            <w:hideMark/>
          </w:tcPr>
          <w:p w14:paraId="29520FDF"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4C37B46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Medium Secure Network Server for ISE Applications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010BDD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D4ED21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DDB98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236AD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r>
      <w:tr w:rsidR="00E527F1" w:rsidRPr="00381210" w14:paraId="640CAB35"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5DB9695C"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lastRenderedPageBreak/>
              <w:t>2.0.1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D0BD5F9"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A1C8C59"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CON-SNT-SN3755K9</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440F27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7AA2D203"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SNTC-8X5XNBD Medium Secure Network Server for ISE Ap</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35FB6F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9FC42D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N/A</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9DACD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FB9EE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r>
      <w:tr w:rsidR="00E527F1" w:rsidRPr="00381210" w14:paraId="622BBC3F"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55110A89"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9CE146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1F12C6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SNS-HD600G10K12NM6</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C4035D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265F5B1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600GB 12G SAS 10K RPM SFF HDD</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33577B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53E677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14451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AAEBF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w:t>
            </w:r>
          </w:p>
        </w:tc>
      </w:tr>
      <w:tr w:rsidR="00E527F1" w:rsidRPr="00381210" w14:paraId="6D562B2F"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42E1A257"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2.2</w:t>
            </w:r>
          </w:p>
        </w:tc>
        <w:tc>
          <w:tcPr>
            <w:tcW w:w="1190" w:type="dxa"/>
            <w:tcBorders>
              <w:top w:val="single" w:sz="4" w:space="0" w:color="auto"/>
              <w:left w:val="single" w:sz="4" w:space="0" w:color="auto"/>
              <w:bottom w:val="single" w:sz="4" w:space="0" w:color="auto"/>
              <w:right w:val="single" w:sz="4" w:space="0" w:color="auto"/>
            </w:tcBorders>
            <w:vAlign w:val="center"/>
            <w:hideMark/>
          </w:tcPr>
          <w:p w14:paraId="651DBB32"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0A353F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SNS-CPU-I4316</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4D90CA9"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25C798BF"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Intel 4316 2.3GHz/150W 20C/30MB DDR4 2667MHz</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53B99B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A84385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72A3C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00A21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r>
      <w:tr w:rsidR="00E527F1" w:rsidRPr="00381210" w14:paraId="3394598D"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1DC38F1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2.3</w:t>
            </w:r>
          </w:p>
        </w:tc>
        <w:tc>
          <w:tcPr>
            <w:tcW w:w="1190" w:type="dxa"/>
            <w:tcBorders>
              <w:top w:val="single" w:sz="4" w:space="0" w:color="auto"/>
              <w:left w:val="single" w:sz="4" w:space="0" w:color="auto"/>
              <w:bottom w:val="single" w:sz="4" w:space="0" w:color="auto"/>
              <w:right w:val="single" w:sz="4" w:space="0" w:color="auto"/>
            </w:tcBorders>
            <w:vAlign w:val="center"/>
            <w:hideMark/>
          </w:tcPr>
          <w:p w14:paraId="7254DD7C"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CC1DB7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SNS-MR-X16G1RW</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40DB3D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4CB9BEE9"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16GB RDIMM SRx4 3200 (8Gb)</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CDDCF4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465C07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948D3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FB1CF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6</w:t>
            </w:r>
          </w:p>
        </w:tc>
      </w:tr>
      <w:tr w:rsidR="00E527F1" w:rsidRPr="00381210" w14:paraId="421ACD42"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5D3C33D0"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2.4</w:t>
            </w:r>
          </w:p>
        </w:tc>
        <w:tc>
          <w:tcPr>
            <w:tcW w:w="1190" w:type="dxa"/>
            <w:tcBorders>
              <w:top w:val="single" w:sz="4" w:space="0" w:color="auto"/>
              <w:left w:val="single" w:sz="4" w:space="0" w:color="auto"/>
              <w:bottom w:val="single" w:sz="4" w:space="0" w:color="auto"/>
              <w:right w:val="single" w:sz="4" w:space="0" w:color="auto"/>
            </w:tcBorders>
            <w:vAlign w:val="center"/>
            <w:hideMark/>
          </w:tcPr>
          <w:p w14:paraId="699C983D"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78948A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SNS-TPM-002C</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8B52F79"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49EAF1A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TPM 2.0, TCG, FIPS140-2, CC EAL4+ Certified, for M6 servers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5454C1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E84DF9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8206B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4834B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r>
      <w:tr w:rsidR="00E527F1" w:rsidRPr="00381210" w14:paraId="414B1A40"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19413E16"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2.5</w:t>
            </w:r>
          </w:p>
        </w:tc>
        <w:tc>
          <w:tcPr>
            <w:tcW w:w="1190" w:type="dxa"/>
            <w:tcBorders>
              <w:top w:val="single" w:sz="4" w:space="0" w:color="auto"/>
              <w:left w:val="single" w:sz="4" w:space="0" w:color="auto"/>
              <w:bottom w:val="single" w:sz="4" w:space="0" w:color="auto"/>
              <w:right w:val="single" w:sz="4" w:space="0" w:color="auto"/>
            </w:tcBorders>
            <w:vAlign w:val="center"/>
            <w:hideMark/>
          </w:tcPr>
          <w:p w14:paraId="76F7950D"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131E035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SW-37X5-ISE-K9</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173F98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593780DC"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ISE Software Load on SNS-36x5-K9 appliance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1575E3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FC5AD8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9E2C0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0C775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r>
      <w:tr w:rsidR="00E527F1" w:rsidRPr="00381210" w14:paraId="4280E96A"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793AD453"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2.6</w:t>
            </w:r>
          </w:p>
        </w:tc>
        <w:tc>
          <w:tcPr>
            <w:tcW w:w="1190" w:type="dxa"/>
            <w:tcBorders>
              <w:top w:val="single" w:sz="4" w:space="0" w:color="auto"/>
              <w:left w:val="single" w:sz="4" w:space="0" w:color="auto"/>
              <w:bottom w:val="single" w:sz="4" w:space="0" w:color="auto"/>
              <w:right w:val="single" w:sz="4" w:space="0" w:color="auto"/>
            </w:tcBorders>
            <w:vAlign w:val="center"/>
            <w:hideMark/>
          </w:tcPr>
          <w:p w14:paraId="60F07481"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03B2588D"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SNS-RAID-220M6</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BFBCAF9"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35A6A3AD"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Cisco 12G SAS RAID Controller w/4GB FBWC (16 </w:t>
            </w:r>
            <w:proofErr w:type="spellStart"/>
            <w:r w:rsidRPr="00175C05">
              <w:rPr>
                <w:rFonts w:ascii="Helvetica" w:hAnsi="Helvetica" w:cs="Helvetica"/>
                <w:color w:val="000000"/>
                <w:sz w:val="18"/>
                <w:szCs w:val="18"/>
                <w:lang w:eastAsia="en-ZA"/>
              </w:rPr>
              <w:t>Drv</w:t>
            </w:r>
            <w:proofErr w:type="spellEnd"/>
            <w:r w:rsidRPr="00175C05">
              <w:rPr>
                <w:rFonts w:ascii="Helvetica" w:hAnsi="Helvetica" w:cs="Helvetica"/>
                <w:color w:val="000000"/>
                <w:sz w:val="18"/>
                <w:szCs w:val="18"/>
                <w:lang w:eastAsia="en-ZA"/>
              </w:rPr>
              <w:t xml:space="preserve">) w/1U </w:t>
            </w:r>
            <w:proofErr w:type="spellStart"/>
            <w:r w:rsidRPr="00175C05">
              <w:rPr>
                <w:rFonts w:ascii="Helvetica" w:hAnsi="Helvetica" w:cs="Helvetica"/>
                <w:color w:val="000000"/>
                <w:sz w:val="18"/>
                <w:szCs w:val="18"/>
                <w:lang w:eastAsia="en-ZA"/>
              </w:rPr>
              <w:t>Brkt</w:t>
            </w:r>
            <w:proofErr w:type="spellEnd"/>
          </w:p>
        </w:tc>
        <w:tc>
          <w:tcPr>
            <w:tcW w:w="1131" w:type="dxa"/>
            <w:tcBorders>
              <w:top w:val="single" w:sz="4" w:space="0" w:color="auto"/>
              <w:left w:val="single" w:sz="4" w:space="0" w:color="auto"/>
              <w:bottom w:val="single" w:sz="4" w:space="0" w:color="auto"/>
              <w:right w:val="single" w:sz="4" w:space="0" w:color="auto"/>
            </w:tcBorders>
            <w:vAlign w:val="center"/>
            <w:hideMark/>
          </w:tcPr>
          <w:p w14:paraId="54E1E90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9B4BE4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F5823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92382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r>
      <w:tr w:rsidR="00E527F1" w:rsidRPr="00381210" w14:paraId="6166DE28"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668758A7"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2.7</w:t>
            </w:r>
          </w:p>
        </w:tc>
        <w:tc>
          <w:tcPr>
            <w:tcW w:w="1190" w:type="dxa"/>
            <w:tcBorders>
              <w:top w:val="single" w:sz="4" w:space="0" w:color="auto"/>
              <w:left w:val="single" w:sz="4" w:space="0" w:color="auto"/>
              <w:bottom w:val="single" w:sz="4" w:space="0" w:color="auto"/>
              <w:right w:val="single" w:sz="4" w:space="0" w:color="auto"/>
            </w:tcBorders>
            <w:vAlign w:val="center"/>
            <w:hideMark/>
          </w:tcPr>
          <w:p w14:paraId="7160F401"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2F7DB57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CAB-C13-CBN</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4A652E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7BC6E06C"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Cabinet Jumper Power Cord, 250 VAC 10A, C14-C13 Connectors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79C892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B46184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42</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1EFCD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D7A1C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254453CD"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426596A6"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2.8</w:t>
            </w:r>
          </w:p>
        </w:tc>
        <w:tc>
          <w:tcPr>
            <w:tcW w:w="1190" w:type="dxa"/>
            <w:tcBorders>
              <w:top w:val="single" w:sz="4" w:space="0" w:color="auto"/>
              <w:left w:val="single" w:sz="4" w:space="0" w:color="auto"/>
              <w:bottom w:val="single" w:sz="4" w:space="0" w:color="auto"/>
              <w:right w:val="single" w:sz="4" w:space="0" w:color="auto"/>
            </w:tcBorders>
            <w:vAlign w:val="center"/>
            <w:hideMark/>
          </w:tcPr>
          <w:p w14:paraId="4E512A48"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1ACFED0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SNS-PCIE-IQ10GF</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5C56D2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71F946CF"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Intel X710 quad-port 10G SFP+ NIC</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31E64A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007C1B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9F770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A6277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r>
      <w:tr w:rsidR="00E527F1" w:rsidRPr="00381210" w14:paraId="1C953419"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494F9E0A"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2.9</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E6EB2D0"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7CE8C7C"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SNS-PSU1-1050W</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9F0505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73478EB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1050W power supply</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B3A222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03BE8F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65F0B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CFE51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6B456ABD"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22FC5D27"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3.0</w:t>
            </w:r>
          </w:p>
        </w:tc>
        <w:tc>
          <w:tcPr>
            <w:tcW w:w="1190" w:type="dxa"/>
            <w:tcBorders>
              <w:top w:val="single" w:sz="4" w:space="0" w:color="auto"/>
              <w:left w:val="single" w:sz="4" w:space="0" w:color="auto"/>
              <w:bottom w:val="single" w:sz="4" w:space="0" w:color="auto"/>
              <w:right w:val="single" w:sz="4" w:space="0" w:color="auto"/>
            </w:tcBorders>
            <w:vAlign w:val="center"/>
            <w:hideMark/>
          </w:tcPr>
          <w:p w14:paraId="468E723E"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HQ LAN</w:t>
            </w:r>
          </w:p>
        </w:tc>
        <w:tc>
          <w:tcPr>
            <w:tcW w:w="2820" w:type="dxa"/>
            <w:tcBorders>
              <w:top w:val="single" w:sz="4" w:space="0" w:color="auto"/>
              <w:left w:val="single" w:sz="4" w:space="0" w:color="auto"/>
              <w:bottom w:val="single" w:sz="4" w:space="0" w:color="auto"/>
              <w:right w:val="single" w:sz="4" w:space="0" w:color="auto"/>
            </w:tcBorders>
            <w:hideMark/>
          </w:tcPr>
          <w:p w14:paraId="61C17C87"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DN2-HW-APL</w:t>
            </w:r>
          </w:p>
        </w:tc>
        <w:tc>
          <w:tcPr>
            <w:tcW w:w="1642" w:type="dxa"/>
            <w:tcBorders>
              <w:top w:val="single" w:sz="4" w:space="0" w:color="auto"/>
              <w:left w:val="single" w:sz="4" w:space="0" w:color="auto"/>
              <w:bottom w:val="single" w:sz="4" w:space="0" w:color="auto"/>
              <w:right w:val="single" w:sz="4" w:space="0" w:color="auto"/>
            </w:tcBorders>
            <w:hideMark/>
          </w:tcPr>
          <w:p w14:paraId="56D3363C"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7FD48AE9"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Cisco DNA </w:t>
            </w:r>
            <w:proofErr w:type="spellStart"/>
            <w:r w:rsidRPr="00175C05">
              <w:rPr>
                <w:rFonts w:ascii="Helvetica" w:hAnsi="Helvetica" w:cs="Helvetica"/>
                <w:color w:val="000000"/>
                <w:sz w:val="18"/>
                <w:szCs w:val="18"/>
                <w:lang w:eastAsia="en-ZA"/>
              </w:rPr>
              <w:t>Center</w:t>
            </w:r>
            <w:proofErr w:type="spellEnd"/>
            <w:r w:rsidRPr="00175C05">
              <w:rPr>
                <w:rFonts w:ascii="Helvetica" w:hAnsi="Helvetica" w:cs="Helvetica"/>
                <w:color w:val="000000"/>
                <w:sz w:val="18"/>
                <w:szCs w:val="18"/>
                <w:lang w:eastAsia="en-ZA"/>
              </w:rPr>
              <w:t xml:space="preserve"> Appliance (Gen 2) - 44 Core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7E21B2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838B9F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56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42991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F8AE5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w:t>
            </w:r>
          </w:p>
        </w:tc>
      </w:tr>
      <w:tr w:rsidR="00E527F1" w:rsidRPr="00381210" w14:paraId="49CF120E"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611CCFC4"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3.0.1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95B7CD4"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5D096B3"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CON-SSSNT-DN2HWPL</w:t>
            </w:r>
          </w:p>
        </w:tc>
        <w:tc>
          <w:tcPr>
            <w:tcW w:w="1642" w:type="dxa"/>
            <w:tcBorders>
              <w:top w:val="single" w:sz="4" w:space="0" w:color="auto"/>
              <w:left w:val="single" w:sz="4" w:space="0" w:color="auto"/>
              <w:bottom w:val="single" w:sz="4" w:space="0" w:color="auto"/>
              <w:right w:val="single" w:sz="4" w:space="0" w:color="auto"/>
            </w:tcBorders>
            <w:vAlign w:val="center"/>
            <w:hideMark/>
          </w:tcPr>
          <w:p w14:paraId="1E32280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05361D3D"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SOLN SUPP 8X5XNBD DNA </w:t>
            </w:r>
            <w:proofErr w:type="spellStart"/>
            <w:r w:rsidRPr="00175C05">
              <w:rPr>
                <w:rFonts w:ascii="Helvetica" w:hAnsi="Helvetica" w:cs="Helvetica"/>
                <w:color w:val="000000"/>
                <w:sz w:val="18"/>
                <w:szCs w:val="18"/>
                <w:lang w:eastAsia="en-ZA"/>
              </w:rPr>
              <w:t>Center</w:t>
            </w:r>
            <w:proofErr w:type="spellEnd"/>
            <w:r w:rsidRPr="00175C05">
              <w:rPr>
                <w:rFonts w:ascii="Helvetica" w:hAnsi="Helvetica" w:cs="Helvetica"/>
                <w:color w:val="000000"/>
                <w:sz w:val="18"/>
                <w:szCs w:val="18"/>
                <w:lang w:eastAsia="en-ZA"/>
              </w:rPr>
              <w:t xml:space="preserve"> Appliance (Gen 2)</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80C635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E4B9A3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N/A</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68A7E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FEBE1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w:t>
            </w:r>
          </w:p>
        </w:tc>
      </w:tr>
      <w:tr w:rsidR="00E527F1" w:rsidRPr="00381210" w14:paraId="07F276AA"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27F4889E"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3.1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6B29CD98"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DC122E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CAB-C13-CBN</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564B3F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7357C49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Cabinet Jumper Power Cord, 250 VAC 10A, C14-C13 Connectors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91ED7B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F4633C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3CA71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E302E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6</w:t>
            </w:r>
          </w:p>
        </w:tc>
      </w:tr>
      <w:tr w:rsidR="00E527F1" w:rsidRPr="00381210" w14:paraId="1871B422"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7BBF1412"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3.2</w:t>
            </w:r>
          </w:p>
        </w:tc>
        <w:tc>
          <w:tcPr>
            <w:tcW w:w="1190" w:type="dxa"/>
            <w:tcBorders>
              <w:top w:val="single" w:sz="4" w:space="0" w:color="auto"/>
              <w:left w:val="single" w:sz="4" w:space="0" w:color="auto"/>
              <w:bottom w:val="single" w:sz="4" w:space="0" w:color="auto"/>
              <w:right w:val="single" w:sz="4" w:space="0" w:color="auto"/>
            </w:tcBorders>
            <w:vAlign w:val="center"/>
            <w:hideMark/>
          </w:tcPr>
          <w:p w14:paraId="6C71FF3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6C587A14"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DN2-PCIE-ID10GF</w:t>
            </w:r>
          </w:p>
        </w:tc>
        <w:tc>
          <w:tcPr>
            <w:tcW w:w="1642" w:type="dxa"/>
            <w:tcBorders>
              <w:top w:val="single" w:sz="4" w:space="0" w:color="auto"/>
              <w:left w:val="single" w:sz="4" w:space="0" w:color="auto"/>
              <w:bottom w:val="single" w:sz="4" w:space="0" w:color="auto"/>
              <w:right w:val="single" w:sz="4" w:space="0" w:color="auto"/>
            </w:tcBorders>
            <w:vAlign w:val="center"/>
            <w:hideMark/>
          </w:tcPr>
          <w:p w14:paraId="19504BC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3877C42C"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Intel X710-DA2 dual-port 10G SFP+ NIC</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5AD8C4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DEB2D6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3A79D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607B9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w:t>
            </w:r>
          </w:p>
        </w:tc>
      </w:tr>
      <w:tr w:rsidR="00E527F1" w:rsidRPr="00381210" w14:paraId="7E18C7E8"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5D184E3F"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3.3</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87EB52F"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FF98DEF"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DN2-SD-64G-S</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3C6FD1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23E736BD"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64GB SD Card for UCS Servers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82BC80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2A5867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23650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E8B94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w:t>
            </w:r>
          </w:p>
        </w:tc>
      </w:tr>
      <w:tr w:rsidR="00E527F1" w:rsidRPr="00381210" w14:paraId="1234DEA0"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17BA1DCC"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3.4</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A15E12B"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146C021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DN2-PSU1-770W</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E991389"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218F26D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UCS 770W AC Power Supply for Rack Server</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BD0F4A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A472EA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D63B3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9EEA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6</w:t>
            </w:r>
          </w:p>
        </w:tc>
      </w:tr>
      <w:tr w:rsidR="00E527F1" w:rsidRPr="00381210" w14:paraId="24A6ECA1"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114D59D3"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lastRenderedPageBreak/>
              <w:t>3.5</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F7BAD62"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26B773DD"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DN2-TPM2-002</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6E4AC9D"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6DBF003D"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Trusted Platform Module 2.0 for UCS servers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379120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6B4954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D02B6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1EAB8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w:t>
            </w:r>
          </w:p>
        </w:tc>
      </w:tr>
      <w:tr w:rsidR="00E527F1" w:rsidRPr="00381210" w14:paraId="462DDD95"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32D091C3"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3.6</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674C54D"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8C1DE2F"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DN2-RAID-M5</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075884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47FA693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12G Modular RAID controller with 2GB cache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CA2E66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06ECB1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716BE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4521C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w:t>
            </w:r>
          </w:p>
        </w:tc>
      </w:tr>
      <w:tr w:rsidR="00E527F1" w:rsidRPr="00381210" w14:paraId="6ACCA048"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689A747E"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3.7</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873FE09"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64E56733"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DN2-MSTOR-SD</w:t>
            </w:r>
          </w:p>
        </w:tc>
        <w:tc>
          <w:tcPr>
            <w:tcW w:w="1642" w:type="dxa"/>
            <w:tcBorders>
              <w:top w:val="single" w:sz="4" w:space="0" w:color="auto"/>
              <w:left w:val="single" w:sz="4" w:space="0" w:color="auto"/>
              <w:bottom w:val="single" w:sz="4" w:space="0" w:color="auto"/>
              <w:right w:val="single" w:sz="4" w:space="0" w:color="auto"/>
            </w:tcBorders>
            <w:vAlign w:val="center"/>
            <w:hideMark/>
          </w:tcPr>
          <w:p w14:paraId="4FB4F7C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6C9173FD"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Mini Storage Carrier for SD (holds up to 2)</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31B98B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4BD617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500D2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15A0F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w:t>
            </w:r>
          </w:p>
        </w:tc>
      </w:tr>
      <w:tr w:rsidR="00E527F1" w:rsidRPr="00381210" w14:paraId="1FBDEAE0"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472DDCB9"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3.8</w:t>
            </w:r>
          </w:p>
        </w:tc>
        <w:tc>
          <w:tcPr>
            <w:tcW w:w="1190" w:type="dxa"/>
            <w:tcBorders>
              <w:top w:val="single" w:sz="4" w:space="0" w:color="auto"/>
              <w:left w:val="single" w:sz="4" w:space="0" w:color="auto"/>
              <w:bottom w:val="single" w:sz="4" w:space="0" w:color="auto"/>
              <w:right w:val="single" w:sz="4" w:space="0" w:color="auto"/>
            </w:tcBorders>
            <w:vAlign w:val="center"/>
            <w:hideMark/>
          </w:tcPr>
          <w:p w14:paraId="457974B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5F7F12E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DN2-PCIE-IQ10GF</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9041463"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1C8EDAD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Intel X710 quad-port 10G SFP+ NIC</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F6EC29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72B520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F69B1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A9160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w:t>
            </w:r>
          </w:p>
        </w:tc>
      </w:tr>
      <w:tr w:rsidR="00E527F1" w:rsidRPr="00381210" w14:paraId="52FC3694"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53E843ED"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3.9</w:t>
            </w:r>
          </w:p>
        </w:tc>
        <w:tc>
          <w:tcPr>
            <w:tcW w:w="1190" w:type="dxa"/>
            <w:tcBorders>
              <w:top w:val="single" w:sz="4" w:space="0" w:color="auto"/>
              <w:left w:val="single" w:sz="4" w:space="0" w:color="auto"/>
              <w:bottom w:val="single" w:sz="4" w:space="0" w:color="auto"/>
              <w:right w:val="single" w:sz="4" w:space="0" w:color="auto"/>
            </w:tcBorders>
            <w:vAlign w:val="center"/>
            <w:hideMark/>
          </w:tcPr>
          <w:p w14:paraId="1082CFEA"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056EFE4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DN2-SD480G6I1X-EV</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E1EB5F4"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4B370D4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480GB 2.5 inch Enterprise Value  6G SATA SSD</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A05737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E2BCD8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77EB4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8A416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6</w:t>
            </w:r>
          </w:p>
        </w:tc>
      </w:tr>
      <w:tr w:rsidR="00E527F1" w:rsidRPr="00381210" w14:paraId="23E046EE"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30C6B903"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3.10</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2B486F3"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2A9F07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DN2-CPU-I6238</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C7AFD69"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1558B2D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Intel 6238 2.1GHz/140W 22C/30.25MB  DCP DDR4 2933 MHz</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6D181C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E6D68F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5FCCB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3DD9F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6</w:t>
            </w:r>
          </w:p>
        </w:tc>
      </w:tr>
      <w:tr w:rsidR="00E527F1" w:rsidRPr="00381210" w14:paraId="51690B2C"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6E0DDCA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3.11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4D68B06"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55A01A0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DN2-HW-APL-LIC</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A12745F"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Yes</w:t>
            </w:r>
          </w:p>
        </w:tc>
        <w:tc>
          <w:tcPr>
            <w:tcW w:w="3740" w:type="dxa"/>
            <w:gridSpan w:val="2"/>
            <w:tcBorders>
              <w:top w:val="single" w:sz="4" w:space="0" w:color="auto"/>
              <w:left w:val="single" w:sz="4" w:space="0" w:color="auto"/>
              <w:bottom w:val="single" w:sz="4" w:space="0" w:color="auto"/>
              <w:right w:val="single" w:sz="4" w:space="0" w:color="auto"/>
            </w:tcBorders>
            <w:hideMark/>
          </w:tcPr>
          <w:p w14:paraId="310762D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DNAC Appliance License - 44 Core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3669A9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2460C5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5546B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87C3A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w:t>
            </w:r>
          </w:p>
        </w:tc>
      </w:tr>
      <w:tr w:rsidR="00E527F1" w:rsidRPr="00381210" w14:paraId="2C58D64E"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45DE716C"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3.12</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1B21F4B"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296738A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DNA-SW-2.3.3</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7F5C95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2B3A21E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Cisco DNA </w:t>
            </w:r>
            <w:proofErr w:type="spellStart"/>
            <w:r w:rsidRPr="00175C05">
              <w:rPr>
                <w:rFonts w:ascii="Helvetica" w:hAnsi="Helvetica" w:cs="Helvetica"/>
                <w:color w:val="000000"/>
                <w:sz w:val="18"/>
                <w:szCs w:val="18"/>
                <w:lang w:eastAsia="en-ZA"/>
              </w:rPr>
              <w:t>Center</w:t>
            </w:r>
            <w:proofErr w:type="spellEnd"/>
            <w:r w:rsidRPr="00175C05">
              <w:rPr>
                <w:rFonts w:ascii="Helvetica" w:hAnsi="Helvetica" w:cs="Helvetica"/>
                <w:color w:val="000000"/>
                <w:sz w:val="18"/>
                <w:szCs w:val="18"/>
                <w:lang w:eastAsia="en-ZA"/>
              </w:rPr>
              <w:t xml:space="preserve"> SW 2.3.3</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033EC0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2F33A4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0EF54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E495F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w:t>
            </w:r>
          </w:p>
        </w:tc>
      </w:tr>
      <w:tr w:rsidR="00E527F1" w:rsidRPr="00381210" w14:paraId="07CC9070"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67223810"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3.13</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6CDB3D4"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C7882B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DN2-SD19T6S1X-EV</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63B70E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6166761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1.9TB 2.5 inch Enterprise Value  6G SATA SSD</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2CDA1C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5C4436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5BC1A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20223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24</w:t>
            </w:r>
          </w:p>
        </w:tc>
      </w:tr>
      <w:tr w:rsidR="00E527F1" w:rsidRPr="00381210" w14:paraId="2D97CDB3"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4DCDDBF9"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3.14</w:t>
            </w:r>
          </w:p>
        </w:tc>
        <w:tc>
          <w:tcPr>
            <w:tcW w:w="1190" w:type="dxa"/>
            <w:tcBorders>
              <w:top w:val="single" w:sz="4" w:space="0" w:color="auto"/>
              <w:left w:val="single" w:sz="4" w:space="0" w:color="auto"/>
              <w:bottom w:val="single" w:sz="4" w:space="0" w:color="auto"/>
              <w:right w:val="single" w:sz="4" w:space="0" w:color="auto"/>
            </w:tcBorders>
            <w:vAlign w:val="center"/>
            <w:hideMark/>
          </w:tcPr>
          <w:p w14:paraId="6D7CBDA4"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658422C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DN2-MR-X32G2RW</w:t>
            </w:r>
          </w:p>
        </w:tc>
        <w:tc>
          <w:tcPr>
            <w:tcW w:w="1642" w:type="dxa"/>
            <w:tcBorders>
              <w:top w:val="single" w:sz="4" w:space="0" w:color="auto"/>
              <w:left w:val="single" w:sz="4" w:space="0" w:color="auto"/>
              <w:bottom w:val="single" w:sz="4" w:space="0" w:color="auto"/>
              <w:right w:val="single" w:sz="4" w:space="0" w:color="auto"/>
            </w:tcBorders>
            <w:vAlign w:val="center"/>
            <w:hideMark/>
          </w:tcPr>
          <w:p w14:paraId="1937233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734E65D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32GB RDIMM DRx4 3200 (8Gb)</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1A5F52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6BA790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C1497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2D6C1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24</w:t>
            </w:r>
          </w:p>
        </w:tc>
      </w:tr>
      <w:tr w:rsidR="00E527F1" w:rsidRPr="00381210" w14:paraId="5899CD2A"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33BB19BB"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4.0</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BD6DC46"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Security</w:t>
            </w:r>
          </w:p>
        </w:tc>
        <w:tc>
          <w:tcPr>
            <w:tcW w:w="2820" w:type="dxa"/>
            <w:tcBorders>
              <w:top w:val="single" w:sz="4" w:space="0" w:color="auto"/>
              <w:left w:val="single" w:sz="4" w:space="0" w:color="auto"/>
              <w:bottom w:val="single" w:sz="4" w:space="0" w:color="auto"/>
              <w:right w:val="single" w:sz="4" w:space="0" w:color="auto"/>
            </w:tcBorders>
            <w:hideMark/>
          </w:tcPr>
          <w:p w14:paraId="6CCD2BE4"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WSA-S395-K9</w:t>
            </w:r>
          </w:p>
        </w:tc>
        <w:tc>
          <w:tcPr>
            <w:tcW w:w="1642" w:type="dxa"/>
            <w:tcBorders>
              <w:top w:val="single" w:sz="4" w:space="0" w:color="auto"/>
              <w:left w:val="single" w:sz="4" w:space="0" w:color="auto"/>
              <w:bottom w:val="single" w:sz="4" w:space="0" w:color="auto"/>
              <w:right w:val="single" w:sz="4" w:space="0" w:color="auto"/>
            </w:tcBorders>
            <w:hideMark/>
          </w:tcPr>
          <w:p w14:paraId="1619A81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7152414F"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WSA S395 Web Security Appliance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BA0746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59F55D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ACBD4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E6DC2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5DF0B681"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1F60B926"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4.0.1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CABA811"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05B760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CON-SSSNT-WSAS395S</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FCBF34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1E41245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SOLN SUPP 8X5XNBD WSA S395 Web Security Appliance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41B076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36</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BF6C07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N/A</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41B5B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E4572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5C973881"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7696614E"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4.1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21FE381"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1C676A3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CAB-C13-C14-2M</w:t>
            </w:r>
          </w:p>
        </w:tc>
        <w:tc>
          <w:tcPr>
            <w:tcW w:w="1642" w:type="dxa"/>
            <w:tcBorders>
              <w:top w:val="single" w:sz="4" w:space="0" w:color="auto"/>
              <w:left w:val="single" w:sz="4" w:space="0" w:color="auto"/>
              <w:bottom w:val="single" w:sz="4" w:space="0" w:color="auto"/>
              <w:right w:val="single" w:sz="4" w:space="0" w:color="auto"/>
            </w:tcBorders>
            <w:vAlign w:val="center"/>
            <w:hideMark/>
          </w:tcPr>
          <w:p w14:paraId="466262C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4773350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Power Cord Jumper, C13-C14 Connectors, 2 Meter Length</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9C5CF6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4B3041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B1372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9EC27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w:t>
            </w:r>
          </w:p>
        </w:tc>
      </w:tr>
      <w:tr w:rsidR="00E527F1" w:rsidRPr="00381210" w14:paraId="1F370E70"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305FA593"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4.2</w:t>
            </w:r>
          </w:p>
        </w:tc>
        <w:tc>
          <w:tcPr>
            <w:tcW w:w="1190" w:type="dxa"/>
            <w:tcBorders>
              <w:top w:val="single" w:sz="4" w:space="0" w:color="auto"/>
              <w:left w:val="single" w:sz="4" w:space="0" w:color="auto"/>
              <w:bottom w:val="single" w:sz="4" w:space="0" w:color="auto"/>
              <w:right w:val="single" w:sz="4" w:space="0" w:color="auto"/>
            </w:tcBorders>
            <w:vAlign w:val="center"/>
            <w:hideMark/>
          </w:tcPr>
          <w:p w14:paraId="605FC3C7"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54E69F2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SF-WSA-10.6.0-K9</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E7490A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48DE4FAD"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WSA Async OS v10.6.0</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3A3871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382AF7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92127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DC305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623FF0E3"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1E31A533"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4.3</w:t>
            </w:r>
          </w:p>
        </w:tc>
        <w:tc>
          <w:tcPr>
            <w:tcW w:w="1190" w:type="dxa"/>
            <w:tcBorders>
              <w:top w:val="single" w:sz="4" w:space="0" w:color="auto"/>
              <w:left w:val="single" w:sz="4" w:space="0" w:color="auto"/>
              <w:bottom w:val="single" w:sz="4" w:space="0" w:color="auto"/>
              <w:right w:val="single" w:sz="4" w:space="0" w:color="auto"/>
            </w:tcBorders>
            <w:vAlign w:val="center"/>
            <w:hideMark/>
          </w:tcPr>
          <w:p w14:paraId="719B4614"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6CDC6214"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CCS-PSU1-770AC</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DAB79FF"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167418A9"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Content Sec AC Power Supply 770W for x95 appliance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EE2C9E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D67CFA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96DAF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5B1BA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w:t>
            </w:r>
          </w:p>
        </w:tc>
      </w:tr>
      <w:tr w:rsidR="00E527F1" w:rsidRPr="00381210" w14:paraId="24AF2DAF"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4A0928E7"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4.4</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C730A18"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457354D"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CCS-HDD-600GB10K</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0A4AB1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2845065F"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Content Sec x95 600GB 12G SAS 10K RPM SFF HDD</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B12430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6A144B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D5378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BF3DB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8</w:t>
            </w:r>
          </w:p>
        </w:tc>
      </w:tr>
      <w:tr w:rsidR="00E527F1" w:rsidRPr="00381210" w14:paraId="10C8E814"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6F785FBF"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lastRenderedPageBreak/>
              <w:t>4.5</w:t>
            </w:r>
          </w:p>
        </w:tc>
        <w:tc>
          <w:tcPr>
            <w:tcW w:w="1190" w:type="dxa"/>
            <w:tcBorders>
              <w:top w:val="single" w:sz="4" w:space="0" w:color="auto"/>
              <w:left w:val="single" w:sz="4" w:space="0" w:color="auto"/>
              <w:bottom w:val="single" w:sz="4" w:space="0" w:color="auto"/>
              <w:right w:val="single" w:sz="4" w:space="0" w:color="auto"/>
            </w:tcBorders>
            <w:vAlign w:val="center"/>
            <w:hideMark/>
          </w:tcPr>
          <w:p w14:paraId="77FE2608"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6C0606A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CCS-TPM2-002</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E3A1759"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559E93B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Content Security Trusted Platform Module TPM 2.0</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F9599E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93E75F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400A9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E289A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2A4C5699"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067BF128"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4.6</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BDF2D3F"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1BD7C00D"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CCS-CPU-I5218</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EEF775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03C2C69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Content Sec 2.3 GHz 5218/125W 16C/22MB Cache/DDR4 2666MHz</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2492AE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BFED10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A5EAD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2EDFC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3C106C8C"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4DA2FBFB"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4.7</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0A9A23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06C06C73"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CCS-MRAID-M5</w:t>
            </w:r>
          </w:p>
        </w:tc>
        <w:tc>
          <w:tcPr>
            <w:tcW w:w="1642" w:type="dxa"/>
            <w:tcBorders>
              <w:top w:val="single" w:sz="4" w:space="0" w:color="auto"/>
              <w:left w:val="single" w:sz="4" w:space="0" w:color="auto"/>
              <w:bottom w:val="single" w:sz="4" w:space="0" w:color="auto"/>
              <w:right w:val="single" w:sz="4" w:space="0" w:color="auto"/>
            </w:tcBorders>
            <w:vAlign w:val="center"/>
            <w:hideMark/>
          </w:tcPr>
          <w:p w14:paraId="1F0D3D2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59F03AE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Content Sec SAS Modular Raid Controller 2GB Cache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00F97E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1443A8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857E2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45210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1805FC3A"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5D210562"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4.8</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6D8683A"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7235AED"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CCS-PCIE-IRJ45</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264187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450BED1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Content Sec quad port 1G Copper PCI</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59467D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960C26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0EC9D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62814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24297D38"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38A9ED7A"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4.9</w:t>
            </w:r>
          </w:p>
        </w:tc>
        <w:tc>
          <w:tcPr>
            <w:tcW w:w="1190" w:type="dxa"/>
            <w:tcBorders>
              <w:top w:val="single" w:sz="4" w:space="0" w:color="auto"/>
              <w:left w:val="single" w:sz="4" w:space="0" w:color="auto"/>
              <w:bottom w:val="single" w:sz="4" w:space="0" w:color="auto"/>
              <w:right w:val="single" w:sz="4" w:space="0" w:color="auto"/>
            </w:tcBorders>
            <w:vAlign w:val="center"/>
            <w:hideMark/>
          </w:tcPr>
          <w:p w14:paraId="6A0838D6"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58794993"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WSA-HTTPS-LIC</w:t>
            </w:r>
          </w:p>
        </w:tc>
        <w:tc>
          <w:tcPr>
            <w:tcW w:w="1642" w:type="dxa"/>
            <w:tcBorders>
              <w:top w:val="single" w:sz="4" w:space="0" w:color="auto"/>
              <w:left w:val="single" w:sz="4" w:space="0" w:color="auto"/>
              <w:bottom w:val="single" w:sz="4" w:space="0" w:color="auto"/>
              <w:right w:val="single" w:sz="4" w:space="0" w:color="auto"/>
            </w:tcBorders>
            <w:vAlign w:val="center"/>
            <w:hideMark/>
          </w:tcPr>
          <w:p w14:paraId="40087274"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1F1BB51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WSA HTTPS Inspection License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50005B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CE8BBD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7BDA7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78BE4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2D832DBE"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66B5A0BD"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4.10</w:t>
            </w:r>
          </w:p>
        </w:tc>
        <w:tc>
          <w:tcPr>
            <w:tcW w:w="1190" w:type="dxa"/>
            <w:tcBorders>
              <w:top w:val="single" w:sz="4" w:space="0" w:color="auto"/>
              <w:left w:val="single" w:sz="4" w:space="0" w:color="auto"/>
              <w:bottom w:val="single" w:sz="4" w:space="0" w:color="auto"/>
              <w:right w:val="single" w:sz="4" w:space="0" w:color="auto"/>
            </w:tcBorders>
            <w:vAlign w:val="center"/>
            <w:hideMark/>
          </w:tcPr>
          <w:p w14:paraId="60E452DE"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24BF12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WSA-PROXY-LIC</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670461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3C3D5B5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WSA Proxy and Dynamic Vectoring and Scanning License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8E5C59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1D8FE8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AA4DE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7A5E5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6913AD8D"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1C7E9397"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4.11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3EF0B8DC"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3F0A1D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WSA-L4TM-LIC</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17CBD39"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1973F59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WSA L4 Traffic Monitoring License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0A0AEE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F632EC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069E7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F97BE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4E4ED075"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32F5E97E"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4.12</w:t>
            </w:r>
          </w:p>
        </w:tc>
        <w:tc>
          <w:tcPr>
            <w:tcW w:w="1190" w:type="dxa"/>
            <w:tcBorders>
              <w:top w:val="single" w:sz="4" w:space="0" w:color="auto"/>
              <w:left w:val="single" w:sz="4" w:space="0" w:color="auto"/>
              <w:bottom w:val="single" w:sz="4" w:space="0" w:color="auto"/>
              <w:right w:val="single" w:sz="4" w:space="0" w:color="auto"/>
            </w:tcBorders>
            <w:vAlign w:val="center"/>
            <w:hideMark/>
          </w:tcPr>
          <w:p w14:paraId="1F0B5680"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11022A2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WSA-CASM-LIC</w:t>
            </w:r>
          </w:p>
        </w:tc>
        <w:tc>
          <w:tcPr>
            <w:tcW w:w="1642" w:type="dxa"/>
            <w:tcBorders>
              <w:top w:val="single" w:sz="4" w:space="0" w:color="auto"/>
              <w:left w:val="single" w:sz="4" w:space="0" w:color="auto"/>
              <w:bottom w:val="single" w:sz="4" w:space="0" w:color="auto"/>
              <w:right w:val="single" w:sz="4" w:space="0" w:color="auto"/>
            </w:tcBorders>
            <w:vAlign w:val="center"/>
            <w:hideMark/>
          </w:tcPr>
          <w:p w14:paraId="1B1879E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15097B4C"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WSA Cisco AnyConnect Secure Mobility License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7CBC71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FA069F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0EB2B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EB5CA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3F0DBFDD"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409FE528"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4.13</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1270267"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6093FF3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CCS-MEM-A-16GB</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8B293A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65D67F99"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ContentSecx95 16GBDDR4-3200MHzRDIMM/PC4-23400/</w:t>
            </w:r>
            <w:proofErr w:type="spellStart"/>
            <w:r w:rsidRPr="00175C05">
              <w:rPr>
                <w:rFonts w:ascii="Helvetica" w:hAnsi="Helvetica" w:cs="Helvetica"/>
                <w:color w:val="000000"/>
                <w:sz w:val="18"/>
                <w:szCs w:val="18"/>
                <w:lang w:eastAsia="en-ZA"/>
              </w:rPr>
              <w:t>slrank</w:t>
            </w:r>
            <w:proofErr w:type="spellEnd"/>
            <w:r w:rsidRPr="00175C05">
              <w:rPr>
                <w:rFonts w:ascii="Helvetica" w:hAnsi="Helvetica" w:cs="Helvetica"/>
                <w:color w:val="000000"/>
                <w:sz w:val="18"/>
                <w:szCs w:val="18"/>
                <w:lang w:eastAsia="en-ZA"/>
              </w:rPr>
              <w:t>/x4/1.2v</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0E9F0F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9CD17A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11543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D9513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w:t>
            </w:r>
          </w:p>
        </w:tc>
      </w:tr>
      <w:tr w:rsidR="00E527F1" w:rsidRPr="00381210" w14:paraId="330013CF"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0D86580E"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5.0</w:t>
            </w:r>
          </w:p>
        </w:tc>
        <w:tc>
          <w:tcPr>
            <w:tcW w:w="1190" w:type="dxa"/>
            <w:tcBorders>
              <w:top w:val="single" w:sz="4" w:space="0" w:color="auto"/>
              <w:left w:val="single" w:sz="4" w:space="0" w:color="auto"/>
              <w:bottom w:val="single" w:sz="4" w:space="0" w:color="auto"/>
              <w:right w:val="single" w:sz="4" w:space="0" w:color="auto"/>
            </w:tcBorders>
            <w:vAlign w:val="center"/>
            <w:hideMark/>
          </w:tcPr>
          <w:p w14:paraId="75ECD199"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Security</w:t>
            </w:r>
          </w:p>
        </w:tc>
        <w:tc>
          <w:tcPr>
            <w:tcW w:w="2820" w:type="dxa"/>
            <w:tcBorders>
              <w:top w:val="single" w:sz="4" w:space="0" w:color="auto"/>
              <w:left w:val="single" w:sz="4" w:space="0" w:color="auto"/>
              <w:bottom w:val="single" w:sz="4" w:space="0" w:color="auto"/>
              <w:right w:val="single" w:sz="4" w:space="0" w:color="auto"/>
            </w:tcBorders>
            <w:hideMark/>
          </w:tcPr>
          <w:p w14:paraId="1931C37C"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ESA-C395-K9</w:t>
            </w:r>
          </w:p>
        </w:tc>
        <w:tc>
          <w:tcPr>
            <w:tcW w:w="1642" w:type="dxa"/>
            <w:tcBorders>
              <w:top w:val="single" w:sz="4" w:space="0" w:color="auto"/>
              <w:left w:val="single" w:sz="4" w:space="0" w:color="auto"/>
              <w:bottom w:val="single" w:sz="4" w:space="0" w:color="auto"/>
              <w:right w:val="single" w:sz="4" w:space="0" w:color="auto"/>
            </w:tcBorders>
            <w:hideMark/>
          </w:tcPr>
          <w:p w14:paraId="25252AE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1DEC15B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ESA C395 Email Security Appliance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5091A7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949280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91D53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AC45D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4A2B5138"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2504C9C9"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5.0.1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43BDF8D7"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6A001B4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CON-SSSNT-ESAC395K</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12293F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4692135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SOLN SUPP 8X5XNBD ESA C395 Email Security Appliance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CFBB59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F7206F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N/A</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81487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C5827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6805ECAD"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7AD7B572"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5.1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4058CA07"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294B52E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CCS-PSU1-770AC</w:t>
            </w:r>
          </w:p>
        </w:tc>
        <w:tc>
          <w:tcPr>
            <w:tcW w:w="1642" w:type="dxa"/>
            <w:tcBorders>
              <w:top w:val="single" w:sz="4" w:space="0" w:color="auto"/>
              <w:left w:val="single" w:sz="4" w:space="0" w:color="auto"/>
              <w:bottom w:val="single" w:sz="4" w:space="0" w:color="auto"/>
              <w:right w:val="single" w:sz="4" w:space="0" w:color="auto"/>
            </w:tcBorders>
            <w:vAlign w:val="center"/>
            <w:hideMark/>
          </w:tcPr>
          <w:p w14:paraId="49B7172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1000A484"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Content Sec AC Power Supply 770W for x95 appliance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3B411E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E1F9C5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BE86A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3FCF7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w:t>
            </w:r>
          </w:p>
        </w:tc>
      </w:tr>
      <w:tr w:rsidR="00E527F1" w:rsidRPr="00381210" w14:paraId="1F5DA15B"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4655A5C1"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5.2</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EC4AF1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A7DADE4"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CAB-C13-C14-2M</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284E7F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3FC28913"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Power Cord Jumper, C13-C14 Connectors, 2 Meter Length</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511822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BBB2AB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35</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62CE2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8B8AE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w:t>
            </w:r>
          </w:p>
        </w:tc>
      </w:tr>
      <w:tr w:rsidR="00E527F1" w:rsidRPr="00381210" w14:paraId="14C8E7EC"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6603F22E"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5.3</w:t>
            </w:r>
          </w:p>
        </w:tc>
        <w:tc>
          <w:tcPr>
            <w:tcW w:w="1190" w:type="dxa"/>
            <w:tcBorders>
              <w:top w:val="single" w:sz="4" w:space="0" w:color="auto"/>
              <w:left w:val="single" w:sz="4" w:space="0" w:color="auto"/>
              <w:bottom w:val="single" w:sz="4" w:space="0" w:color="auto"/>
              <w:right w:val="single" w:sz="4" w:space="0" w:color="auto"/>
            </w:tcBorders>
            <w:vAlign w:val="center"/>
            <w:hideMark/>
          </w:tcPr>
          <w:p w14:paraId="406EAB8C"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0B7F5B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CCS-HDD-600GB10K</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C5A883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1828368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Content Sec x95 600GB 12G SAS 10K RPM SFF HDD</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9C12B7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2AC69B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5F646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9B604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w:t>
            </w:r>
          </w:p>
        </w:tc>
      </w:tr>
      <w:tr w:rsidR="00E527F1" w:rsidRPr="00381210" w14:paraId="734F9D7A"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7A760CB1"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5.4</w:t>
            </w:r>
          </w:p>
        </w:tc>
        <w:tc>
          <w:tcPr>
            <w:tcW w:w="1190" w:type="dxa"/>
            <w:tcBorders>
              <w:top w:val="single" w:sz="4" w:space="0" w:color="auto"/>
              <w:left w:val="single" w:sz="4" w:space="0" w:color="auto"/>
              <w:bottom w:val="single" w:sz="4" w:space="0" w:color="auto"/>
              <w:right w:val="single" w:sz="4" w:space="0" w:color="auto"/>
            </w:tcBorders>
            <w:vAlign w:val="center"/>
            <w:hideMark/>
          </w:tcPr>
          <w:p w14:paraId="1DD1D8D7"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1678715F"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CCS-TPM2-002</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5A2050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53A6D9B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Content Security Trusted Platform Module TPM 2.0</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2FC3AD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1695A3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B7A8B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D0EE3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17DE3BED"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505947EE"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lastRenderedPageBreak/>
              <w:t>5.5</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C2963FC"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2AED6AF4"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CCS-CPU-I4216</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12CD32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5FAD681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Content Sec 2.1 GHz 4216/100W 16C/22MB Cache/DDR4 2400MHz</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A7E396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76D0D7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AA816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32E09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04782B57"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43ADA261"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5.6</w:t>
            </w:r>
          </w:p>
        </w:tc>
        <w:tc>
          <w:tcPr>
            <w:tcW w:w="1190" w:type="dxa"/>
            <w:tcBorders>
              <w:top w:val="single" w:sz="4" w:space="0" w:color="auto"/>
              <w:left w:val="single" w:sz="4" w:space="0" w:color="auto"/>
              <w:bottom w:val="single" w:sz="4" w:space="0" w:color="auto"/>
              <w:right w:val="single" w:sz="4" w:space="0" w:color="auto"/>
            </w:tcBorders>
            <w:vAlign w:val="center"/>
            <w:hideMark/>
          </w:tcPr>
          <w:p w14:paraId="773B39D1"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625EF8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CCS-MRAID-M5</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862D76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32EE373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Content Sec SAS Modular Raid Controller 2GB Cache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7C9775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6F5666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66770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F119D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1C727779"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112355DE"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5.7</w:t>
            </w:r>
          </w:p>
        </w:tc>
        <w:tc>
          <w:tcPr>
            <w:tcW w:w="1190" w:type="dxa"/>
            <w:tcBorders>
              <w:top w:val="single" w:sz="4" w:space="0" w:color="auto"/>
              <w:left w:val="single" w:sz="4" w:space="0" w:color="auto"/>
              <w:bottom w:val="single" w:sz="4" w:space="0" w:color="auto"/>
              <w:right w:val="single" w:sz="4" w:space="0" w:color="auto"/>
            </w:tcBorders>
            <w:vAlign w:val="center"/>
            <w:hideMark/>
          </w:tcPr>
          <w:p w14:paraId="13A1CE0A"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16A057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CCS-MESSAGING-LIC</w:t>
            </w:r>
          </w:p>
        </w:tc>
        <w:tc>
          <w:tcPr>
            <w:tcW w:w="1642" w:type="dxa"/>
            <w:tcBorders>
              <w:top w:val="single" w:sz="4" w:space="0" w:color="auto"/>
              <w:left w:val="single" w:sz="4" w:space="0" w:color="auto"/>
              <w:bottom w:val="single" w:sz="4" w:space="0" w:color="auto"/>
              <w:right w:val="single" w:sz="4" w:space="0" w:color="auto"/>
            </w:tcBorders>
            <w:vAlign w:val="center"/>
            <w:hideMark/>
          </w:tcPr>
          <w:p w14:paraId="1B5F6F2F"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37391B3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Content Security Messaging License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4D5EF3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E46C97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AC258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27E46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0EF5393A"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6E5E22F0"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5.8</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C6F440E"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392921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ESA-BOUNCE-LIC</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8FB87B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1492985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ESA Bounce Verification License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6EB8DD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5AE109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BFE26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5E3A7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22D2F964"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70A12BAD"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5.9</w:t>
            </w:r>
          </w:p>
        </w:tc>
        <w:tc>
          <w:tcPr>
            <w:tcW w:w="1190" w:type="dxa"/>
            <w:tcBorders>
              <w:top w:val="single" w:sz="4" w:space="0" w:color="auto"/>
              <w:left w:val="single" w:sz="4" w:space="0" w:color="auto"/>
              <w:bottom w:val="single" w:sz="4" w:space="0" w:color="auto"/>
              <w:right w:val="single" w:sz="4" w:space="0" w:color="auto"/>
            </w:tcBorders>
            <w:vAlign w:val="center"/>
            <w:hideMark/>
          </w:tcPr>
          <w:p w14:paraId="7215823B"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E32115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CCS-PCIE-IRJ45</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1CFEC7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40AFF52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Content Sec quad port 1G Copper PCI</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95D14D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2F63C8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7BC8A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CD737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51C586E8"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12B6396A"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5.10</w:t>
            </w:r>
          </w:p>
        </w:tc>
        <w:tc>
          <w:tcPr>
            <w:tcW w:w="1190" w:type="dxa"/>
            <w:tcBorders>
              <w:top w:val="single" w:sz="4" w:space="0" w:color="auto"/>
              <w:left w:val="single" w:sz="4" w:space="0" w:color="auto"/>
              <w:bottom w:val="single" w:sz="4" w:space="0" w:color="auto"/>
              <w:right w:val="single" w:sz="4" w:space="0" w:color="auto"/>
            </w:tcBorders>
            <w:vAlign w:val="center"/>
            <w:hideMark/>
          </w:tcPr>
          <w:p w14:paraId="73C540F1"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159488C"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CCS-MEM-A-16GB</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9410B63"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1F5E976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ContentSecx95 16GBDDR4-3200MHzRDIMM/PC4-23400/</w:t>
            </w:r>
            <w:proofErr w:type="spellStart"/>
            <w:r w:rsidRPr="00175C05">
              <w:rPr>
                <w:rFonts w:ascii="Helvetica" w:hAnsi="Helvetica" w:cs="Helvetica"/>
                <w:color w:val="000000"/>
                <w:sz w:val="18"/>
                <w:szCs w:val="18"/>
                <w:lang w:eastAsia="en-ZA"/>
              </w:rPr>
              <w:t>slrank</w:t>
            </w:r>
            <w:proofErr w:type="spellEnd"/>
            <w:r w:rsidRPr="00175C05">
              <w:rPr>
                <w:rFonts w:ascii="Helvetica" w:hAnsi="Helvetica" w:cs="Helvetica"/>
                <w:color w:val="000000"/>
                <w:sz w:val="18"/>
                <w:szCs w:val="18"/>
                <w:lang w:eastAsia="en-ZA"/>
              </w:rPr>
              <w:t>/x4/1.2v</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AE40ED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A1AD4B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5FD65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AF6BC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7E59FAD1"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21D54A2D"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5.11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E8B564D"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127A730F"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SF-ESA-12.5.3-K9</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E9CCAE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60220D69"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ESA Async OS v12.5.3</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569663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783032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1BD6D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0DC56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4E5D5FDD"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5CF8295F"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6.0</w:t>
            </w:r>
          </w:p>
        </w:tc>
        <w:tc>
          <w:tcPr>
            <w:tcW w:w="1190" w:type="dxa"/>
            <w:tcBorders>
              <w:top w:val="single" w:sz="4" w:space="0" w:color="auto"/>
              <w:left w:val="single" w:sz="4" w:space="0" w:color="auto"/>
              <w:bottom w:val="single" w:sz="4" w:space="0" w:color="auto"/>
              <w:right w:val="single" w:sz="4" w:space="0" w:color="auto"/>
            </w:tcBorders>
            <w:vAlign w:val="center"/>
            <w:hideMark/>
          </w:tcPr>
          <w:p w14:paraId="37580EAF"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Security</w:t>
            </w:r>
          </w:p>
        </w:tc>
        <w:tc>
          <w:tcPr>
            <w:tcW w:w="2820" w:type="dxa"/>
            <w:tcBorders>
              <w:top w:val="single" w:sz="4" w:space="0" w:color="auto"/>
              <w:left w:val="single" w:sz="4" w:space="0" w:color="auto"/>
              <w:bottom w:val="single" w:sz="4" w:space="0" w:color="auto"/>
              <w:right w:val="single" w:sz="4" w:space="0" w:color="auto"/>
            </w:tcBorders>
            <w:hideMark/>
          </w:tcPr>
          <w:p w14:paraId="48381C00"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FMC4600-K9</w:t>
            </w:r>
          </w:p>
        </w:tc>
        <w:tc>
          <w:tcPr>
            <w:tcW w:w="1642" w:type="dxa"/>
            <w:tcBorders>
              <w:top w:val="single" w:sz="4" w:space="0" w:color="auto"/>
              <w:left w:val="single" w:sz="4" w:space="0" w:color="auto"/>
              <w:bottom w:val="single" w:sz="4" w:space="0" w:color="auto"/>
              <w:right w:val="single" w:sz="4" w:space="0" w:color="auto"/>
            </w:tcBorders>
            <w:hideMark/>
          </w:tcPr>
          <w:p w14:paraId="2B97105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5D5A48AC"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Cisco Firepower Management </w:t>
            </w:r>
            <w:proofErr w:type="spellStart"/>
            <w:r w:rsidRPr="00175C05">
              <w:rPr>
                <w:rFonts w:ascii="Helvetica" w:hAnsi="Helvetica" w:cs="Helvetica"/>
                <w:color w:val="000000"/>
                <w:sz w:val="18"/>
                <w:szCs w:val="18"/>
                <w:lang w:eastAsia="en-ZA"/>
              </w:rPr>
              <w:t>Center</w:t>
            </w:r>
            <w:proofErr w:type="spellEnd"/>
            <w:r w:rsidRPr="00175C05">
              <w:rPr>
                <w:rFonts w:ascii="Helvetica" w:hAnsi="Helvetica" w:cs="Helvetica"/>
                <w:color w:val="000000"/>
                <w:sz w:val="18"/>
                <w:szCs w:val="18"/>
                <w:lang w:eastAsia="en-ZA"/>
              </w:rPr>
              <w:t xml:space="preserve"> 4600 Chassis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BA2C65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EA12D2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4F5BE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84D7F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1F8AEB90"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6F339246"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6.0.1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87F8456"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F04A94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CON-SSSNT-FMC4600K</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0DF51C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025012BD"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SOLN SUPP 8X5XNBD Cisco Firepower Management </w:t>
            </w:r>
            <w:proofErr w:type="spellStart"/>
            <w:r w:rsidRPr="00175C05">
              <w:rPr>
                <w:rFonts w:ascii="Helvetica" w:hAnsi="Helvetica" w:cs="Helvetica"/>
                <w:color w:val="000000"/>
                <w:sz w:val="18"/>
                <w:szCs w:val="18"/>
                <w:lang w:eastAsia="en-ZA"/>
              </w:rPr>
              <w:t>Center</w:t>
            </w:r>
            <w:proofErr w:type="spellEnd"/>
            <w:r w:rsidRPr="00175C05">
              <w:rPr>
                <w:rFonts w:ascii="Helvetica" w:hAnsi="Helvetica" w:cs="Helvetica"/>
                <w:color w:val="000000"/>
                <w:sz w:val="18"/>
                <w:szCs w:val="18"/>
                <w:lang w:eastAsia="en-ZA"/>
              </w:rPr>
              <w:t xml:space="preserve"> 4600 C</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4EB83E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36</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A30D57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N/A</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7A3A2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16CB8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53459679"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2F7BADE8"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6.1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36CB78C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6E4EF1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FMC-M5-PS-AC-770W</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7B510D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4852ABA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FMC 770W AC Power Supply</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6908A2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20FC0A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5E5DA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3C604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w:t>
            </w:r>
          </w:p>
        </w:tc>
      </w:tr>
      <w:tr w:rsidR="00E527F1" w:rsidRPr="00381210" w14:paraId="668AFE08"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2FAA84C6"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6.2</w:t>
            </w:r>
          </w:p>
        </w:tc>
        <w:tc>
          <w:tcPr>
            <w:tcW w:w="1190" w:type="dxa"/>
            <w:tcBorders>
              <w:top w:val="single" w:sz="4" w:space="0" w:color="auto"/>
              <w:left w:val="single" w:sz="4" w:space="0" w:color="auto"/>
              <w:bottom w:val="single" w:sz="4" w:space="0" w:color="auto"/>
              <w:right w:val="single" w:sz="4" w:space="0" w:color="auto"/>
            </w:tcBorders>
            <w:vAlign w:val="center"/>
            <w:hideMark/>
          </w:tcPr>
          <w:p w14:paraId="3BB475CC"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1517F31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CAB-C13-C14-AC</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2D5AD5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6A67E9B3"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Power cord, C13 to C14 (recessed receptacle), 10A</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F7D64F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897825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7</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70344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9328A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w:t>
            </w:r>
          </w:p>
        </w:tc>
      </w:tr>
      <w:tr w:rsidR="00E527F1" w:rsidRPr="00381210" w14:paraId="232F806E"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7D406CAB"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6.3</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B95CE50"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2D18A60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FMC-M5-MRAID-12G</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5A5777D"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57E5CB4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FMC 12G Modular RAID controller with 2GB cache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5B5417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59D025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6F9F7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58C9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606511B4"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705ED44C"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6.4</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1036DBC"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B957E2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FMC-M5-SD-32G</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1160C4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35E2620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FMC 32GB SD Card Module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8D6822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84BD81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AD3CC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024D8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6DAE3DD8"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2065022E"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6.5</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E1165BE"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5C790B5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FMC-M5-TPM-2.0</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AB57A0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0F171B7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FMC Trusted Platform Module 2.0</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4854B3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8A2820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62F73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4084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48D88821"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50876E32"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6.6</w:t>
            </w:r>
          </w:p>
        </w:tc>
        <w:tc>
          <w:tcPr>
            <w:tcW w:w="1190" w:type="dxa"/>
            <w:tcBorders>
              <w:top w:val="single" w:sz="4" w:space="0" w:color="auto"/>
              <w:left w:val="single" w:sz="4" w:space="0" w:color="auto"/>
              <w:bottom w:val="single" w:sz="4" w:space="0" w:color="auto"/>
              <w:right w:val="single" w:sz="4" w:space="0" w:color="auto"/>
            </w:tcBorders>
            <w:vAlign w:val="center"/>
            <w:hideMark/>
          </w:tcPr>
          <w:p w14:paraId="769B4F33"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F3A4BF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FMC-M5-MSTOR-SD</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A81270F"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07C44C9C"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FMC Mini Storage Carrier Card for SD (holds up to 2)</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0BBAE3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B16B6D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71278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07371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2AE89644"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35EB303B"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6.7</w:t>
            </w:r>
          </w:p>
        </w:tc>
        <w:tc>
          <w:tcPr>
            <w:tcW w:w="1190" w:type="dxa"/>
            <w:tcBorders>
              <w:top w:val="single" w:sz="4" w:space="0" w:color="auto"/>
              <w:left w:val="single" w:sz="4" w:space="0" w:color="auto"/>
              <w:bottom w:val="single" w:sz="4" w:space="0" w:color="auto"/>
              <w:right w:val="single" w:sz="4" w:space="0" w:color="auto"/>
            </w:tcBorders>
            <w:vAlign w:val="center"/>
            <w:hideMark/>
          </w:tcPr>
          <w:p w14:paraId="1AA623E6"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2BBE793"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FMC-M5-HDD-1.2TB</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DAFD50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4D8B891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FMC 1.2TB 12G SAS 10K RPM SFF HDD</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D1614C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327508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496D9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FD065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20</w:t>
            </w:r>
          </w:p>
        </w:tc>
      </w:tr>
      <w:tr w:rsidR="00E527F1" w:rsidRPr="00381210" w14:paraId="5AFCC13C"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37D968B3"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lastRenderedPageBreak/>
              <w:t>6.8</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A926522"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D3E957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FMC-M5-CPU-I4214</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4F95823"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1CB7295C"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FMC 2.4 GHz 4214 Processor, 12MB Cache, 12 Core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9BA5E9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DCC0BE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F2054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C10C2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w:t>
            </w:r>
          </w:p>
        </w:tc>
      </w:tr>
      <w:tr w:rsidR="00E527F1" w:rsidRPr="00381210" w14:paraId="1A2462D3"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2D8DFF21"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6.9</w:t>
            </w:r>
          </w:p>
        </w:tc>
        <w:tc>
          <w:tcPr>
            <w:tcW w:w="1190" w:type="dxa"/>
            <w:tcBorders>
              <w:top w:val="single" w:sz="4" w:space="0" w:color="auto"/>
              <w:left w:val="single" w:sz="4" w:space="0" w:color="auto"/>
              <w:bottom w:val="single" w:sz="4" w:space="0" w:color="auto"/>
              <w:right w:val="single" w:sz="4" w:space="0" w:color="auto"/>
            </w:tcBorders>
            <w:vAlign w:val="center"/>
            <w:hideMark/>
          </w:tcPr>
          <w:p w14:paraId="3B8150C8"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6B04E08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FMC-M5-NIC-SFP</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527372C"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3C7C646F"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FMC X710-DA2 dual-port 10G SFP+ NIC</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B25BAD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17C71C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261D0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33D2A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2CF3FE49"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00F007B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6.10</w:t>
            </w:r>
          </w:p>
        </w:tc>
        <w:tc>
          <w:tcPr>
            <w:tcW w:w="1190" w:type="dxa"/>
            <w:tcBorders>
              <w:top w:val="single" w:sz="4" w:space="0" w:color="auto"/>
              <w:left w:val="single" w:sz="4" w:space="0" w:color="auto"/>
              <w:bottom w:val="single" w:sz="4" w:space="0" w:color="auto"/>
              <w:right w:val="single" w:sz="4" w:space="0" w:color="auto"/>
            </w:tcBorders>
            <w:vAlign w:val="center"/>
            <w:hideMark/>
          </w:tcPr>
          <w:p w14:paraId="13645012"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0A60878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SFP-10G-SR</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43CF65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21C4309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10GBASE-SR SFP Module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E88775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457376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F6721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82E0B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w:t>
            </w:r>
          </w:p>
        </w:tc>
      </w:tr>
      <w:tr w:rsidR="00E527F1" w:rsidRPr="00381210" w14:paraId="568D124F"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276F11B6"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6.11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6B0728C3"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0CB3C32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SF-FMC-7.0.1-K9</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752111F"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5267B25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Cisco Firepower Management </w:t>
            </w:r>
            <w:proofErr w:type="spellStart"/>
            <w:r w:rsidRPr="00175C05">
              <w:rPr>
                <w:rFonts w:ascii="Helvetica" w:hAnsi="Helvetica" w:cs="Helvetica"/>
                <w:color w:val="000000"/>
                <w:sz w:val="18"/>
                <w:szCs w:val="18"/>
                <w:lang w:eastAsia="en-ZA"/>
              </w:rPr>
              <w:t>Center</w:t>
            </w:r>
            <w:proofErr w:type="spellEnd"/>
            <w:r w:rsidRPr="00175C05">
              <w:rPr>
                <w:rFonts w:ascii="Helvetica" w:hAnsi="Helvetica" w:cs="Helvetica"/>
                <w:color w:val="000000"/>
                <w:sz w:val="18"/>
                <w:szCs w:val="18"/>
                <w:lang w:eastAsia="en-ZA"/>
              </w:rPr>
              <w:t xml:space="preserve"> Software v7.0.1</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F30C86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D84343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D3E8F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9C198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1F522C82"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7D04439A"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6.12</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7A26228"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1B9C7213"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FMC-M5-MEM-A-16GB</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BD0F8B3"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7AE1D4E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FMC 16GB DDR4-3200-MHz RDIMM/PC4-21300/Single Rank</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4B16EA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5EE89C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288F5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0F62E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16</w:t>
            </w:r>
          </w:p>
        </w:tc>
      </w:tr>
      <w:tr w:rsidR="00E527F1" w:rsidRPr="00381210" w14:paraId="068B7902"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2E8242FB"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7.0</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6506329"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Security</w:t>
            </w:r>
          </w:p>
        </w:tc>
        <w:tc>
          <w:tcPr>
            <w:tcW w:w="2820" w:type="dxa"/>
            <w:tcBorders>
              <w:top w:val="single" w:sz="4" w:space="0" w:color="auto"/>
              <w:left w:val="single" w:sz="4" w:space="0" w:color="auto"/>
              <w:bottom w:val="single" w:sz="4" w:space="0" w:color="auto"/>
              <w:right w:val="single" w:sz="4" w:space="0" w:color="auto"/>
            </w:tcBorders>
            <w:hideMark/>
          </w:tcPr>
          <w:p w14:paraId="64F8FCC6"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FPR4115-FTD-HA-BUN</w:t>
            </w:r>
          </w:p>
        </w:tc>
        <w:tc>
          <w:tcPr>
            <w:tcW w:w="1642" w:type="dxa"/>
            <w:tcBorders>
              <w:top w:val="single" w:sz="4" w:space="0" w:color="auto"/>
              <w:left w:val="single" w:sz="4" w:space="0" w:color="auto"/>
              <w:bottom w:val="single" w:sz="4" w:space="0" w:color="auto"/>
              <w:right w:val="single" w:sz="4" w:space="0" w:color="auto"/>
            </w:tcBorders>
            <w:hideMark/>
          </w:tcPr>
          <w:p w14:paraId="3F0632D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6BD82B34"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Cisco Firepower 4115 Threat </w:t>
            </w:r>
            <w:proofErr w:type="spellStart"/>
            <w:r w:rsidRPr="00175C05">
              <w:rPr>
                <w:rFonts w:ascii="Helvetica" w:hAnsi="Helvetica" w:cs="Helvetica"/>
                <w:color w:val="000000"/>
                <w:sz w:val="18"/>
                <w:szCs w:val="18"/>
                <w:lang w:eastAsia="en-ZA"/>
              </w:rPr>
              <w:t>Defense</w:t>
            </w:r>
            <w:proofErr w:type="spellEnd"/>
            <w:r w:rsidRPr="00175C05">
              <w:rPr>
                <w:rFonts w:ascii="Helvetica" w:hAnsi="Helvetica" w:cs="Helvetica"/>
                <w:color w:val="000000"/>
                <w:sz w:val="18"/>
                <w:szCs w:val="18"/>
                <w:lang w:eastAsia="en-ZA"/>
              </w:rPr>
              <w:t xml:space="preserve"> </w:t>
            </w:r>
            <w:proofErr w:type="spellStart"/>
            <w:r w:rsidRPr="00175C05">
              <w:rPr>
                <w:rFonts w:ascii="Helvetica" w:hAnsi="Helvetica" w:cs="Helvetica"/>
                <w:color w:val="000000"/>
                <w:sz w:val="18"/>
                <w:szCs w:val="18"/>
                <w:lang w:eastAsia="en-ZA"/>
              </w:rPr>
              <w:t>Chss,Subs</w:t>
            </w:r>
            <w:proofErr w:type="spellEnd"/>
            <w:r w:rsidRPr="00175C05">
              <w:rPr>
                <w:rFonts w:ascii="Helvetica" w:hAnsi="Helvetica" w:cs="Helvetica"/>
                <w:color w:val="000000"/>
                <w:sz w:val="18"/>
                <w:szCs w:val="18"/>
                <w:lang w:eastAsia="en-ZA"/>
              </w:rPr>
              <w:t xml:space="preserve"> HA Bundle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EFE5B5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F02A60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N/A</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A7D50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A329E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r>
      <w:tr w:rsidR="00E527F1" w:rsidRPr="00381210" w14:paraId="57476717"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2FADFF6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7.1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412B8BF9"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EA5B7D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FPR4115-NGFW-K9</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68A413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Yes</w:t>
            </w:r>
          </w:p>
        </w:tc>
        <w:tc>
          <w:tcPr>
            <w:tcW w:w="3740" w:type="dxa"/>
            <w:gridSpan w:val="2"/>
            <w:tcBorders>
              <w:top w:val="single" w:sz="4" w:space="0" w:color="auto"/>
              <w:left w:val="single" w:sz="4" w:space="0" w:color="auto"/>
              <w:bottom w:val="single" w:sz="4" w:space="0" w:color="auto"/>
              <w:right w:val="single" w:sz="4" w:space="0" w:color="auto"/>
            </w:tcBorders>
            <w:hideMark/>
          </w:tcPr>
          <w:p w14:paraId="30F3D45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Cisco Firepower 4115 NGFW Appliance, 1U, 2 x </w:t>
            </w:r>
            <w:proofErr w:type="spellStart"/>
            <w:r w:rsidRPr="00175C05">
              <w:rPr>
                <w:rFonts w:ascii="Helvetica" w:hAnsi="Helvetica" w:cs="Helvetica"/>
                <w:color w:val="000000"/>
                <w:sz w:val="18"/>
                <w:szCs w:val="18"/>
                <w:lang w:eastAsia="en-ZA"/>
              </w:rPr>
              <w:t>NetMod</w:t>
            </w:r>
            <w:proofErr w:type="spellEnd"/>
            <w:r w:rsidRPr="00175C05">
              <w:rPr>
                <w:rFonts w:ascii="Helvetica" w:hAnsi="Helvetica" w:cs="Helvetica"/>
                <w:color w:val="000000"/>
                <w:sz w:val="18"/>
                <w:szCs w:val="18"/>
                <w:lang w:eastAsia="en-ZA"/>
              </w:rPr>
              <w:t xml:space="preserve"> Bays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525B18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2172F3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7A9E1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103ED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0A6651D5"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694AC4E7"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7.1.0.1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7470D32B"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2761FF2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CON-SSSNT-FPR4115N</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58534A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1242F10C"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SOLN SUPP 8X5XNBD Cisco Firepower 4115 NGFW Appliance, 1U,</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D261A5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36</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9CCA82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N/A</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5B133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FD104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42F9EF3C"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125E0A49"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7.1.1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3CBD44F2"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40ADB1F"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CAB-9K10A-SA</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F84FA9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5B8F6EB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Power Cord, 250VAC 10A SABS 164/1 Plug, South Africa</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89845D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4BD1D2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135FC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4DC7E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w:t>
            </w:r>
          </w:p>
        </w:tc>
      </w:tr>
      <w:tr w:rsidR="00E527F1" w:rsidRPr="00381210" w14:paraId="1A439525"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095BAB3E"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7.1.2</w:t>
            </w:r>
          </w:p>
        </w:tc>
        <w:tc>
          <w:tcPr>
            <w:tcW w:w="1190" w:type="dxa"/>
            <w:tcBorders>
              <w:top w:val="single" w:sz="4" w:space="0" w:color="auto"/>
              <w:left w:val="single" w:sz="4" w:space="0" w:color="auto"/>
              <w:bottom w:val="single" w:sz="4" w:space="0" w:color="auto"/>
              <w:right w:val="single" w:sz="4" w:space="0" w:color="auto"/>
            </w:tcBorders>
            <w:vAlign w:val="center"/>
            <w:hideMark/>
          </w:tcPr>
          <w:p w14:paraId="1CC50E3E"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EC0142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SF-F4K-TD6.4-K9</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9D1D56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41F514A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Cisco Firepower Threat </w:t>
            </w:r>
            <w:proofErr w:type="spellStart"/>
            <w:r w:rsidRPr="00175C05">
              <w:rPr>
                <w:rFonts w:ascii="Helvetica" w:hAnsi="Helvetica" w:cs="Helvetica"/>
                <w:color w:val="000000"/>
                <w:sz w:val="18"/>
                <w:szCs w:val="18"/>
                <w:lang w:eastAsia="en-ZA"/>
              </w:rPr>
              <w:t>Defense</w:t>
            </w:r>
            <w:proofErr w:type="spellEnd"/>
            <w:r w:rsidRPr="00175C05">
              <w:rPr>
                <w:rFonts w:ascii="Helvetica" w:hAnsi="Helvetica" w:cs="Helvetica"/>
                <w:color w:val="000000"/>
                <w:sz w:val="18"/>
                <w:szCs w:val="18"/>
                <w:lang w:eastAsia="en-ZA"/>
              </w:rPr>
              <w:t xml:space="preserve"> software v6.4 for FPR4100</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226400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072517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AAFEE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015C6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14F66A2B"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2DBD7439"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7.1.3</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82088FF"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33473C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SF-F4KFXOS2.6.1-K9</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E499A24"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28AB27A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Firepower Extensible Operating System v2.6.1 - FPR4100</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91C091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39529F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76EF0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BD79C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754C52A0"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4C53AC0B"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7.1.4</w:t>
            </w:r>
          </w:p>
        </w:tc>
        <w:tc>
          <w:tcPr>
            <w:tcW w:w="1190" w:type="dxa"/>
            <w:tcBorders>
              <w:top w:val="single" w:sz="4" w:space="0" w:color="auto"/>
              <w:left w:val="single" w:sz="4" w:space="0" w:color="auto"/>
              <w:bottom w:val="single" w:sz="4" w:space="0" w:color="auto"/>
              <w:right w:val="single" w:sz="4" w:space="0" w:color="auto"/>
            </w:tcBorders>
            <w:vAlign w:val="center"/>
            <w:hideMark/>
          </w:tcPr>
          <w:p w14:paraId="40FBF338"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1CAE814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SFP-10G-SR</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DA2B47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15F24F7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10GBASE-SR SFP Module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BDF430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F1C13C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2E984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94820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16</w:t>
            </w:r>
          </w:p>
        </w:tc>
      </w:tr>
      <w:tr w:rsidR="00E527F1" w:rsidRPr="00381210" w14:paraId="39EEE0A5"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0C0AC47B"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7.1.5</w:t>
            </w:r>
          </w:p>
        </w:tc>
        <w:tc>
          <w:tcPr>
            <w:tcW w:w="1190" w:type="dxa"/>
            <w:tcBorders>
              <w:top w:val="single" w:sz="4" w:space="0" w:color="auto"/>
              <w:left w:val="single" w:sz="4" w:space="0" w:color="auto"/>
              <w:bottom w:val="single" w:sz="4" w:space="0" w:color="auto"/>
              <w:right w:val="single" w:sz="4" w:space="0" w:color="auto"/>
            </w:tcBorders>
            <w:vAlign w:val="center"/>
            <w:hideMark/>
          </w:tcPr>
          <w:p w14:paraId="14205C02"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8766A7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FPR4K-SSD400-</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1DFBB8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6F2A623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Firepower 4000 Series 400GB SSD for FPR-4125</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806C3F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69837B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9F2E2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BAFFA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1AC6C5F0"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1C2CE34C"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7.1.6</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118ADC9"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2ACF9CF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FPR4K-SSD-BBLKD</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9C551E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21E3C34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Firepower 4000 Series SSD Slot Carrier</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9C8420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29902D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0DFFB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16F52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09D50FE6"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56A43E96"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lastRenderedPageBreak/>
              <w:t>7.1.7</w:t>
            </w:r>
          </w:p>
        </w:tc>
        <w:tc>
          <w:tcPr>
            <w:tcW w:w="1190" w:type="dxa"/>
            <w:tcBorders>
              <w:top w:val="single" w:sz="4" w:space="0" w:color="auto"/>
              <w:left w:val="single" w:sz="4" w:space="0" w:color="auto"/>
              <w:bottom w:val="single" w:sz="4" w:space="0" w:color="auto"/>
              <w:right w:val="single" w:sz="4" w:space="0" w:color="auto"/>
            </w:tcBorders>
            <w:vAlign w:val="center"/>
            <w:hideMark/>
          </w:tcPr>
          <w:p w14:paraId="7601D562"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F64091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FPR4K-NM-BLANK</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BBD6DD3"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2D2B39E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Firepower 4000 Series Network Module Blank Slot Cover</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E583AE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9D8019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C2B44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8B1C9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w:t>
            </w:r>
          </w:p>
        </w:tc>
      </w:tr>
      <w:tr w:rsidR="00E527F1" w:rsidRPr="00381210" w14:paraId="4369DEBE"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4DCF96C3"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7.1.8</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FD79720"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CCD69C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FPR4K-PWR-AC-1100</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F5F2E1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3177F083"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Firepower 4000 Series 1100W AC Power Supply</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152A86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B1471C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5ED09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75FCA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6D9DCC5F"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4F92FD9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7.1.9</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5171FCF"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32C2A8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FPR4K-S-FAN-</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0677CB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1D276673"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Firepower 4000 Series Fan - </w:t>
            </w:r>
            <w:proofErr w:type="spellStart"/>
            <w:r w:rsidRPr="00175C05">
              <w:rPr>
                <w:rFonts w:ascii="Helvetica" w:hAnsi="Helvetica" w:cs="Helvetica"/>
                <w:color w:val="000000"/>
                <w:sz w:val="18"/>
                <w:szCs w:val="18"/>
                <w:lang w:eastAsia="en-ZA"/>
              </w:rPr>
              <w:t>Siingle</w:t>
            </w:r>
            <w:proofErr w:type="spellEnd"/>
          </w:p>
        </w:tc>
        <w:tc>
          <w:tcPr>
            <w:tcW w:w="1131" w:type="dxa"/>
            <w:tcBorders>
              <w:top w:val="single" w:sz="4" w:space="0" w:color="auto"/>
              <w:left w:val="single" w:sz="4" w:space="0" w:color="auto"/>
              <w:bottom w:val="single" w:sz="4" w:space="0" w:color="auto"/>
              <w:right w:val="single" w:sz="4" w:space="0" w:color="auto"/>
            </w:tcBorders>
            <w:vAlign w:val="center"/>
            <w:hideMark/>
          </w:tcPr>
          <w:p w14:paraId="0B91FC9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A93A7D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9A901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958F0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12</w:t>
            </w:r>
          </w:p>
        </w:tc>
      </w:tr>
      <w:tr w:rsidR="00E527F1" w:rsidRPr="00381210" w14:paraId="1473C29B"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59B6530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7.1.10</w:t>
            </w:r>
          </w:p>
        </w:tc>
        <w:tc>
          <w:tcPr>
            <w:tcW w:w="1190" w:type="dxa"/>
            <w:tcBorders>
              <w:top w:val="single" w:sz="4" w:space="0" w:color="auto"/>
              <w:left w:val="single" w:sz="4" w:space="0" w:color="auto"/>
              <w:bottom w:val="single" w:sz="4" w:space="0" w:color="auto"/>
              <w:right w:val="single" w:sz="4" w:space="0" w:color="auto"/>
            </w:tcBorders>
            <w:vAlign w:val="center"/>
            <w:hideMark/>
          </w:tcPr>
          <w:p w14:paraId="429BC00E"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6C23BFBC"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FPR4K-RACK-MNT</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27F89A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61D0BD5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Firepower 4000 Series Rack Mount Kit</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FFC54C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E4D032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7FA79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4E432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0AFBB75B"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37FD830F"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7.1.11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1399AC9F"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097FFEE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FPR4K-ACC-KIT2</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E62545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6D4A231C"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FPR4K Hardware Accessory Kit</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031C80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0D3B34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9057A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7F340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758541DB"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75B5C41F"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7.1.12</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931BD97"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64432C1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GLC-TE</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FFF26D9"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7A82516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1000BASE-T SFP transceiver module for Category 5 copper wire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47914D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4222A4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BD482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85CFE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5619FDB3"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143C5B3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7.1.13</w:t>
            </w:r>
          </w:p>
        </w:tc>
        <w:tc>
          <w:tcPr>
            <w:tcW w:w="1190" w:type="dxa"/>
            <w:tcBorders>
              <w:top w:val="single" w:sz="4" w:space="0" w:color="auto"/>
              <w:left w:val="single" w:sz="4" w:space="0" w:color="auto"/>
              <w:bottom w:val="single" w:sz="4" w:space="0" w:color="auto"/>
              <w:right w:val="single" w:sz="4" w:space="0" w:color="auto"/>
            </w:tcBorders>
            <w:vAlign w:val="center"/>
            <w:hideMark/>
          </w:tcPr>
          <w:p w14:paraId="6A83C26A"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5BC6454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FPR4K-PWR-AC-1100</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05BCC44"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3CB83DFF"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Firepower 4000 Series 1100W AC Power Supply</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32F2BB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3ABE6C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C1A3C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B51CA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7D1C03FC"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3E26A899"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7.2</w:t>
            </w:r>
          </w:p>
        </w:tc>
        <w:tc>
          <w:tcPr>
            <w:tcW w:w="1190" w:type="dxa"/>
            <w:tcBorders>
              <w:top w:val="single" w:sz="4" w:space="0" w:color="auto"/>
              <w:left w:val="single" w:sz="4" w:space="0" w:color="auto"/>
              <w:bottom w:val="single" w:sz="4" w:space="0" w:color="auto"/>
              <w:right w:val="single" w:sz="4" w:space="0" w:color="auto"/>
            </w:tcBorders>
            <w:vAlign w:val="center"/>
            <w:hideMark/>
          </w:tcPr>
          <w:p w14:paraId="6C1ED6FD"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62A86D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L-FPR4115T-TMC=</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883EBB4"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Yes</w:t>
            </w:r>
          </w:p>
        </w:tc>
        <w:tc>
          <w:tcPr>
            <w:tcW w:w="3740" w:type="dxa"/>
            <w:gridSpan w:val="2"/>
            <w:tcBorders>
              <w:top w:val="single" w:sz="4" w:space="0" w:color="auto"/>
              <w:left w:val="single" w:sz="4" w:space="0" w:color="auto"/>
              <w:bottom w:val="single" w:sz="4" w:space="0" w:color="auto"/>
              <w:right w:val="single" w:sz="4" w:space="0" w:color="auto"/>
            </w:tcBorders>
            <w:hideMark/>
          </w:tcPr>
          <w:p w14:paraId="57F62D2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Cisco FPR4115 Threat </w:t>
            </w:r>
            <w:proofErr w:type="spellStart"/>
            <w:r w:rsidRPr="00175C05">
              <w:rPr>
                <w:rFonts w:ascii="Helvetica" w:hAnsi="Helvetica" w:cs="Helvetica"/>
                <w:color w:val="000000"/>
                <w:sz w:val="18"/>
                <w:szCs w:val="18"/>
                <w:lang w:eastAsia="en-ZA"/>
              </w:rPr>
              <w:t>Defense</w:t>
            </w:r>
            <w:proofErr w:type="spellEnd"/>
            <w:r w:rsidRPr="00175C05">
              <w:rPr>
                <w:rFonts w:ascii="Helvetica" w:hAnsi="Helvetica" w:cs="Helvetica"/>
                <w:color w:val="000000"/>
                <w:sz w:val="18"/>
                <w:szCs w:val="18"/>
                <w:lang w:eastAsia="en-ZA"/>
              </w:rPr>
              <w:t xml:space="preserve"> Threat, Malware and URL License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A2E5BE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F886BA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9600F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AFD8C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0CFB20F3"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36D1D581"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7.2.1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AF8928D"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1D1AF92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L-FPR4115T-TMC-3Y</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ED4FD0C"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3BFC91D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Cisco FPR4115 Threat </w:t>
            </w:r>
            <w:proofErr w:type="spellStart"/>
            <w:r w:rsidRPr="00175C05">
              <w:rPr>
                <w:rFonts w:ascii="Helvetica" w:hAnsi="Helvetica" w:cs="Helvetica"/>
                <w:color w:val="000000"/>
                <w:sz w:val="18"/>
                <w:szCs w:val="18"/>
                <w:lang w:eastAsia="en-ZA"/>
              </w:rPr>
              <w:t>Defense</w:t>
            </w:r>
            <w:proofErr w:type="spellEnd"/>
            <w:r w:rsidRPr="00175C05">
              <w:rPr>
                <w:rFonts w:ascii="Helvetica" w:hAnsi="Helvetica" w:cs="Helvetica"/>
                <w:color w:val="000000"/>
                <w:sz w:val="18"/>
                <w:szCs w:val="18"/>
                <w:lang w:eastAsia="en-ZA"/>
              </w:rPr>
              <w:t xml:space="preserve"> Threat, Malware and URL 3Y Subs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37304A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36</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E871D1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N/A</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73D6B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002E3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2DF6A5C5"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192BB9A2"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8.0</w:t>
            </w:r>
          </w:p>
        </w:tc>
        <w:tc>
          <w:tcPr>
            <w:tcW w:w="1190" w:type="dxa"/>
            <w:tcBorders>
              <w:top w:val="single" w:sz="4" w:space="0" w:color="auto"/>
              <w:left w:val="single" w:sz="4" w:space="0" w:color="auto"/>
              <w:bottom w:val="single" w:sz="4" w:space="0" w:color="auto"/>
              <w:right w:val="single" w:sz="4" w:space="0" w:color="auto"/>
            </w:tcBorders>
            <w:vAlign w:val="center"/>
            <w:hideMark/>
          </w:tcPr>
          <w:p w14:paraId="3D7D4DE6"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Security</w:t>
            </w:r>
          </w:p>
        </w:tc>
        <w:tc>
          <w:tcPr>
            <w:tcW w:w="2820" w:type="dxa"/>
            <w:tcBorders>
              <w:top w:val="single" w:sz="4" w:space="0" w:color="auto"/>
              <w:left w:val="single" w:sz="4" w:space="0" w:color="auto"/>
              <w:bottom w:val="single" w:sz="4" w:space="0" w:color="auto"/>
              <w:right w:val="single" w:sz="4" w:space="0" w:color="auto"/>
            </w:tcBorders>
            <w:hideMark/>
          </w:tcPr>
          <w:p w14:paraId="0B22466D"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FPR4115-FTD-HA-BUN</w:t>
            </w:r>
          </w:p>
        </w:tc>
        <w:tc>
          <w:tcPr>
            <w:tcW w:w="1642" w:type="dxa"/>
            <w:tcBorders>
              <w:top w:val="single" w:sz="4" w:space="0" w:color="auto"/>
              <w:left w:val="single" w:sz="4" w:space="0" w:color="auto"/>
              <w:bottom w:val="single" w:sz="4" w:space="0" w:color="auto"/>
              <w:right w:val="single" w:sz="4" w:space="0" w:color="auto"/>
            </w:tcBorders>
            <w:hideMark/>
          </w:tcPr>
          <w:p w14:paraId="3CF47D3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0A749AF9"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Cisco Firepower 4115 Threat </w:t>
            </w:r>
            <w:proofErr w:type="spellStart"/>
            <w:r w:rsidRPr="00175C05">
              <w:rPr>
                <w:rFonts w:ascii="Helvetica" w:hAnsi="Helvetica" w:cs="Helvetica"/>
                <w:color w:val="000000"/>
                <w:sz w:val="18"/>
                <w:szCs w:val="18"/>
                <w:lang w:eastAsia="en-ZA"/>
              </w:rPr>
              <w:t>Defense</w:t>
            </w:r>
            <w:proofErr w:type="spellEnd"/>
            <w:r w:rsidRPr="00175C05">
              <w:rPr>
                <w:rFonts w:ascii="Helvetica" w:hAnsi="Helvetica" w:cs="Helvetica"/>
                <w:color w:val="000000"/>
                <w:sz w:val="18"/>
                <w:szCs w:val="18"/>
                <w:lang w:eastAsia="en-ZA"/>
              </w:rPr>
              <w:t xml:space="preserve"> </w:t>
            </w:r>
            <w:proofErr w:type="spellStart"/>
            <w:r w:rsidRPr="00175C05">
              <w:rPr>
                <w:rFonts w:ascii="Helvetica" w:hAnsi="Helvetica" w:cs="Helvetica"/>
                <w:color w:val="000000"/>
                <w:sz w:val="18"/>
                <w:szCs w:val="18"/>
                <w:lang w:eastAsia="en-ZA"/>
              </w:rPr>
              <w:t>Chss,Subs</w:t>
            </w:r>
            <w:proofErr w:type="spellEnd"/>
            <w:r w:rsidRPr="00175C05">
              <w:rPr>
                <w:rFonts w:ascii="Helvetica" w:hAnsi="Helvetica" w:cs="Helvetica"/>
                <w:color w:val="000000"/>
                <w:sz w:val="18"/>
                <w:szCs w:val="18"/>
                <w:lang w:eastAsia="en-ZA"/>
              </w:rPr>
              <w:t xml:space="preserve"> HA Bundle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669FCD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B15179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N/A</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37267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CB93E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r>
      <w:tr w:rsidR="00E527F1" w:rsidRPr="00381210" w14:paraId="3ED93EDF"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6A4232A8"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8.1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89E4ACD"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BA83FF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FPR4115-NGFW-K9</w:t>
            </w:r>
          </w:p>
        </w:tc>
        <w:tc>
          <w:tcPr>
            <w:tcW w:w="1642" w:type="dxa"/>
            <w:tcBorders>
              <w:top w:val="single" w:sz="4" w:space="0" w:color="auto"/>
              <w:left w:val="single" w:sz="4" w:space="0" w:color="auto"/>
              <w:bottom w:val="single" w:sz="4" w:space="0" w:color="auto"/>
              <w:right w:val="single" w:sz="4" w:space="0" w:color="auto"/>
            </w:tcBorders>
            <w:vAlign w:val="center"/>
            <w:hideMark/>
          </w:tcPr>
          <w:p w14:paraId="40A9AD2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Yes</w:t>
            </w:r>
          </w:p>
        </w:tc>
        <w:tc>
          <w:tcPr>
            <w:tcW w:w="3740" w:type="dxa"/>
            <w:gridSpan w:val="2"/>
            <w:tcBorders>
              <w:top w:val="single" w:sz="4" w:space="0" w:color="auto"/>
              <w:left w:val="single" w:sz="4" w:space="0" w:color="auto"/>
              <w:bottom w:val="single" w:sz="4" w:space="0" w:color="auto"/>
              <w:right w:val="single" w:sz="4" w:space="0" w:color="auto"/>
            </w:tcBorders>
            <w:hideMark/>
          </w:tcPr>
          <w:p w14:paraId="4863CE1D"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Cisco Firepower 4115 NGFW Appliance, 1U, 2 x </w:t>
            </w:r>
            <w:proofErr w:type="spellStart"/>
            <w:r w:rsidRPr="00175C05">
              <w:rPr>
                <w:rFonts w:ascii="Helvetica" w:hAnsi="Helvetica" w:cs="Helvetica"/>
                <w:color w:val="000000"/>
                <w:sz w:val="18"/>
                <w:szCs w:val="18"/>
                <w:lang w:eastAsia="en-ZA"/>
              </w:rPr>
              <w:t>NetMod</w:t>
            </w:r>
            <w:proofErr w:type="spellEnd"/>
            <w:r w:rsidRPr="00175C05">
              <w:rPr>
                <w:rFonts w:ascii="Helvetica" w:hAnsi="Helvetica" w:cs="Helvetica"/>
                <w:color w:val="000000"/>
                <w:sz w:val="18"/>
                <w:szCs w:val="18"/>
                <w:lang w:eastAsia="en-ZA"/>
              </w:rPr>
              <w:t xml:space="preserve"> Bays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7E7036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47B651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E1B37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AEB81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24022C15"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2F4DB5DF"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8.1.0.1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3470314"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664DF2A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CON-SSSNT-FPR4115N</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762C91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03C9115C"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SOLN SUPP 8X5XNBD Cisco Firepower 4115 NGFW Appliance, 1U,</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3ABAB0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36</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BCCCC4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N/A</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C5F4D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4DF02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2727AF9C"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0261F268"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8.1.1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29D2BEB"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62AA8953"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CAB-9K10A-SA</w:t>
            </w:r>
          </w:p>
        </w:tc>
        <w:tc>
          <w:tcPr>
            <w:tcW w:w="1642" w:type="dxa"/>
            <w:tcBorders>
              <w:top w:val="single" w:sz="4" w:space="0" w:color="auto"/>
              <w:left w:val="single" w:sz="4" w:space="0" w:color="auto"/>
              <w:bottom w:val="single" w:sz="4" w:space="0" w:color="auto"/>
              <w:right w:val="single" w:sz="4" w:space="0" w:color="auto"/>
            </w:tcBorders>
            <w:vAlign w:val="center"/>
            <w:hideMark/>
          </w:tcPr>
          <w:p w14:paraId="4363136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4AEC624F"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Power Cord, 250VAC 10A SABS 164/1 Plug, South Africa</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9844F4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3E179A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05045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843D1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w:t>
            </w:r>
          </w:p>
        </w:tc>
      </w:tr>
      <w:tr w:rsidR="00E527F1" w:rsidRPr="00381210" w14:paraId="215C6633"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3888C60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8.1.2</w:t>
            </w:r>
          </w:p>
        </w:tc>
        <w:tc>
          <w:tcPr>
            <w:tcW w:w="1190" w:type="dxa"/>
            <w:tcBorders>
              <w:top w:val="single" w:sz="4" w:space="0" w:color="auto"/>
              <w:left w:val="single" w:sz="4" w:space="0" w:color="auto"/>
              <w:bottom w:val="single" w:sz="4" w:space="0" w:color="auto"/>
              <w:right w:val="single" w:sz="4" w:space="0" w:color="auto"/>
            </w:tcBorders>
            <w:vAlign w:val="center"/>
            <w:hideMark/>
          </w:tcPr>
          <w:p w14:paraId="72217931"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093342A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SF-F4K-TD6.4-K9</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E9142F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75C28A9D"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Cisco Firepower Threat </w:t>
            </w:r>
            <w:proofErr w:type="spellStart"/>
            <w:r w:rsidRPr="00175C05">
              <w:rPr>
                <w:rFonts w:ascii="Helvetica" w:hAnsi="Helvetica" w:cs="Helvetica"/>
                <w:color w:val="000000"/>
                <w:sz w:val="18"/>
                <w:szCs w:val="18"/>
                <w:lang w:eastAsia="en-ZA"/>
              </w:rPr>
              <w:t>Defense</w:t>
            </w:r>
            <w:proofErr w:type="spellEnd"/>
            <w:r w:rsidRPr="00175C05">
              <w:rPr>
                <w:rFonts w:ascii="Helvetica" w:hAnsi="Helvetica" w:cs="Helvetica"/>
                <w:color w:val="000000"/>
                <w:sz w:val="18"/>
                <w:szCs w:val="18"/>
                <w:lang w:eastAsia="en-ZA"/>
              </w:rPr>
              <w:t xml:space="preserve"> software v6.4 for FPR4100</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34CB28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069CAD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98A11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6874F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2CDC07CB"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70C9822C"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lastRenderedPageBreak/>
              <w:t>8.1.3</w:t>
            </w:r>
          </w:p>
        </w:tc>
        <w:tc>
          <w:tcPr>
            <w:tcW w:w="1190" w:type="dxa"/>
            <w:tcBorders>
              <w:top w:val="single" w:sz="4" w:space="0" w:color="auto"/>
              <w:left w:val="single" w:sz="4" w:space="0" w:color="auto"/>
              <w:bottom w:val="single" w:sz="4" w:space="0" w:color="auto"/>
              <w:right w:val="single" w:sz="4" w:space="0" w:color="auto"/>
            </w:tcBorders>
            <w:vAlign w:val="center"/>
            <w:hideMark/>
          </w:tcPr>
          <w:p w14:paraId="7D93D568"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2B6EE7B3"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SF-F4KFXOS2.6.1-K9</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8BB8DAD"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2E3702E9"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Firepower Extensible Operating System v2.6.1 - FPR4100</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F776F0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3EC075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E332C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1F0A5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04132D4C"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1023B0F8"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8.1.4</w:t>
            </w:r>
          </w:p>
        </w:tc>
        <w:tc>
          <w:tcPr>
            <w:tcW w:w="1190" w:type="dxa"/>
            <w:tcBorders>
              <w:top w:val="single" w:sz="4" w:space="0" w:color="auto"/>
              <w:left w:val="single" w:sz="4" w:space="0" w:color="auto"/>
              <w:bottom w:val="single" w:sz="4" w:space="0" w:color="auto"/>
              <w:right w:val="single" w:sz="4" w:space="0" w:color="auto"/>
            </w:tcBorders>
            <w:vAlign w:val="center"/>
            <w:hideMark/>
          </w:tcPr>
          <w:p w14:paraId="4448D2BD"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8C982C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SFP-10G-SR</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5AB48F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371AED7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10GBASE-SR SFP Module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F13ED5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A8585B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67862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92B41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16</w:t>
            </w:r>
          </w:p>
        </w:tc>
      </w:tr>
      <w:tr w:rsidR="00E527F1" w:rsidRPr="00381210" w14:paraId="0C403C23"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6EBD81C4"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8.1.5</w:t>
            </w:r>
          </w:p>
        </w:tc>
        <w:tc>
          <w:tcPr>
            <w:tcW w:w="1190" w:type="dxa"/>
            <w:tcBorders>
              <w:top w:val="single" w:sz="4" w:space="0" w:color="auto"/>
              <w:left w:val="single" w:sz="4" w:space="0" w:color="auto"/>
              <w:bottom w:val="single" w:sz="4" w:space="0" w:color="auto"/>
              <w:right w:val="single" w:sz="4" w:space="0" w:color="auto"/>
            </w:tcBorders>
            <w:vAlign w:val="center"/>
            <w:hideMark/>
          </w:tcPr>
          <w:p w14:paraId="77282F24"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5BA56A7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FPR4K-SSD400-</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3F34BB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57ABE96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Firepower 4000 Series 400GB SSD for FPR-4125</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92599B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287BD8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7EC42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38CDE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378674E5"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174FD20D"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8.1.6</w:t>
            </w:r>
          </w:p>
        </w:tc>
        <w:tc>
          <w:tcPr>
            <w:tcW w:w="1190" w:type="dxa"/>
            <w:tcBorders>
              <w:top w:val="single" w:sz="4" w:space="0" w:color="auto"/>
              <w:left w:val="single" w:sz="4" w:space="0" w:color="auto"/>
              <w:bottom w:val="single" w:sz="4" w:space="0" w:color="auto"/>
              <w:right w:val="single" w:sz="4" w:space="0" w:color="auto"/>
            </w:tcBorders>
            <w:vAlign w:val="center"/>
            <w:hideMark/>
          </w:tcPr>
          <w:p w14:paraId="6C39ED33"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054DAB6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FPR4K-SSD-BBLKD</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FB4407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1118FC3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Firepower 4000 Series SSD Slot Carrier</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6911A5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7ACF45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2795C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AA1F7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72EC63BD"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3C3F4C69"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8.1.7</w:t>
            </w:r>
          </w:p>
        </w:tc>
        <w:tc>
          <w:tcPr>
            <w:tcW w:w="1190" w:type="dxa"/>
            <w:tcBorders>
              <w:top w:val="single" w:sz="4" w:space="0" w:color="auto"/>
              <w:left w:val="single" w:sz="4" w:space="0" w:color="auto"/>
              <w:bottom w:val="single" w:sz="4" w:space="0" w:color="auto"/>
              <w:right w:val="single" w:sz="4" w:space="0" w:color="auto"/>
            </w:tcBorders>
            <w:vAlign w:val="center"/>
            <w:hideMark/>
          </w:tcPr>
          <w:p w14:paraId="63631C1A"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6C3A07F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FPR4K-NM-BLANK</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9510FA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05D29A6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Firepower 4000 Series Network Module Blank Slot Cover</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B79B98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7D0648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ACCD0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4284C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w:t>
            </w:r>
          </w:p>
        </w:tc>
      </w:tr>
      <w:tr w:rsidR="00E527F1" w:rsidRPr="00381210" w14:paraId="4B8D31A6"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71BB3242"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8.1.8</w:t>
            </w:r>
          </w:p>
        </w:tc>
        <w:tc>
          <w:tcPr>
            <w:tcW w:w="1190" w:type="dxa"/>
            <w:tcBorders>
              <w:top w:val="single" w:sz="4" w:space="0" w:color="auto"/>
              <w:left w:val="single" w:sz="4" w:space="0" w:color="auto"/>
              <w:bottom w:val="single" w:sz="4" w:space="0" w:color="auto"/>
              <w:right w:val="single" w:sz="4" w:space="0" w:color="auto"/>
            </w:tcBorders>
            <w:vAlign w:val="center"/>
            <w:hideMark/>
          </w:tcPr>
          <w:p w14:paraId="3583FDB2"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23A868E9"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FPR4K-PWR-AC-1100</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ECD84E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7D70EFC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Firepower 4000 Series 1100W AC Power Supply</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0AB9F4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30A358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B4EBB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C48E1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53496721"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02B686D9"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8.1.9</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F5FE8A2"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0D6C525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FPR4K-S-FAN-</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FA09D8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1FC7A1B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Firepower 4000 Series Fan - </w:t>
            </w:r>
            <w:proofErr w:type="spellStart"/>
            <w:r w:rsidRPr="00175C05">
              <w:rPr>
                <w:rFonts w:ascii="Helvetica" w:hAnsi="Helvetica" w:cs="Helvetica"/>
                <w:color w:val="000000"/>
                <w:sz w:val="18"/>
                <w:szCs w:val="18"/>
                <w:lang w:eastAsia="en-ZA"/>
              </w:rPr>
              <w:t>Siingle</w:t>
            </w:r>
            <w:proofErr w:type="spellEnd"/>
          </w:p>
        </w:tc>
        <w:tc>
          <w:tcPr>
            <w:tcW w:w="1131" w:type="dxa"/>
            <w:tcBorders>
              <w:top w:val="single" w:sz="4" w:space="0" w:color="auto"/>
              <w:left w:val="single" w:sz="4" w:space="0" w:color="auto"/>
              <w:bottom w:val="single" w:sz="4" w:space="0" w:color="auto"/>
              <w:right w:val="single" w:sz="4" w:space="0" w:color="auto"/>
            </w:tcBorders>
            <w:vAlign w:val="center"/>
            <w:hideMark/>
          </w:tcPr>
          <w:p w14:paraId="48942F1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7DE787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C1410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E89FD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12</w:t>
            </w:r>
          </w:p>
        </w:tc>
      </w:tr>
      <w:tr w:rsidR="00E527F1" w:rsidRPr="00381210" w14:paraId="43F0F4D7"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42063D4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8.1.10</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4696992"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5B03AFEC"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FPR4K-RACK-MNT</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780DF2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65FEB78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Firepower 4000 Series Rack Mount Kit</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7D2E13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017303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A2304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22325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4B4E57CE"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0DEDA46A"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8.1.11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70C934D8"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1FD477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FPR4K-ACC-KIT2</w:t>
            </w:r>
          </w:p>
        </w:tc>
        <w:tc>
          <w:tcPr>
            <w:tcW w:w="1642" w:type="dxa"/>
            <w:tcBorders>
              <w:top w:val="single" w:sz="4" w:space="0" w:color="auto"/>
              <w:left w:val="single" w:sz="4" w:space="0" w:color="auto"/>
              <w:bottom w:val="single" w:sz="4" w:space="0" w:color="auto"/>
              <w:right w:val="single" w:sz="4" w:space="0" w:color="auto"/>
            </w:tcBorders>
            <w:vAlign w:val="center"/>
            <w:hideMark/>
          </w:tcPr>
          <w:p w14:paraId="1CAB89F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7BD83AD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FPR4K Hardware Accessory Kit</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1573FB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B3382F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349F9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DA432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6803D515"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178B4C43"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8.1.12</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5F95252"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58D8058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GLC-TE</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25901E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5BAAF06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1000BASE-T SFP transceiver module for Category 5 copper wire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7D5986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84574D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A08E3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7C7E3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34A95867"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7612682F"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8.1.13</w:t>
            </w:r>
          </w:p>
        </w:tc>
        <w:tc>
          <w:tcPr>
            <w:tcW w:w="1190" w:type="dxa"/>
            <w:tcBorders>
              <w:top w:val="single" w:sz="4" w:space="0" w:color="auto"/>
              <w:left w:val="single" w:sz="4" w:space="0" w:color="auto"/>
              <w:bottom w:val="single" w:sz="4" w:space="0" w:color="auto"/>
              <w:right w:val="single" w:sz="4" w:space="0" w:color="auto"/>
            </w:tcBorders>
            <w:vAlign w:val="center"/>
            <w:hideMark/>
          </w:tcPr>
          <w:p w14:paraId="3B33BFF2"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B577DE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FPR4K-PWR-AC-1100</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68602B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0E22699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Firepower 4000 Series 1100W AC Power Supply</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9389FB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C54FB1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325F2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78358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0DD961DB"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5FB12648"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8.2</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A16813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C679B0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L-FPR4115T-TMC=</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DB448E4"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Yes</w:t>
            </w:r>
          </w:p>
        </w:tc>
        <w:tc>
          <w:tcPr>
            <w:tcW w:w="3740" w:type="dxa"/>
            <w:gridSpan w:val="2"/>
            <w:tcBorders>
              <w:top w:val="single" w:sz="4" w:space="0" w:color="auto"/>
              <w:left w:val="single" w:sz="4" w:space="0" w:color="auto"/>
              <w:bottom w:val="single" w:sz="4" w:space="0" w:color="auto"/>
              <w:right w:val="single" w:sz="4" w:space="0" w:color="auto"/>
            </w:tcBorders>
            <w:hideMark/>
          </w:tcPr>
          <w:p w14:paraId="385D46B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Cisco FPR4115 Threat </w:t>
            </w:r>
            <w:proofErr w:type="spellStart"/>
            <w:r w:rsidRPr="00175C05">
              <w:rPr>
                <w:rFonts w:ascii="Helvetica" w:hAnsi="Helvetica" w:cs="Helvetica"/>
                <w:color w:val="000000"/>
                <w:sz w:val="18"/>
                <w:szCs w:val="18"/>
                <w:lang w:eastAsia="en-ZA"/>
              </w:rPr>
              <w:t>Defense</w:t>
            </w:r>
            <w:proofErr w:type="spellEnd"/>
            <w:r w:rsidRPr="00175C05">
              <w:rPr>
                <w:rFonts w:ascii="Helvetica" w:hAnsi="Helvetica" w:cs="Helvetica"/>
                <w:color w:val="000000"/>
                <w:sz w:val="18"/>
                <w:szCs w:val="18"/>
                <w:lang w:eastAsia="en-ZA"/>
              </w:rPr>
              <w:t xml:space="preserve"> Threat, Malware and URL License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D6FC0D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346AFF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D9238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3567B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69604E24"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678BB7C4"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8.2.1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7615D6A8"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ED8DFE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L-FPR4115T-TMC-3Y</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113220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760C157D"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Cisco FPR4115 Threat </w:t>
            </w:r>
            <w:proofErr w:type="spellStart"/>
            <w:r w:rsidRPr="00175C05">
              <w:rPr>
                <w:rFonts w:ascii="Helvetica" w:hAnsi="Helvetica" w:cs="Helvetica"/>
                <w:color w:val="000000"/>
                <w:sz w:val="18"/>
                <w:szCs w:val="18"/>
                <w:lang w:eastAsia="en-ZA"/>
              </w:rPr>
              <w:t>Defense</w:t>
            </w:r>
            <w:proofErr w:type="spellEnd"/>
            <w:r w:rsidRPr="00175C05">
              <w:rPr>
                <w:rFonts w:ascii="Helvetica" w:hAnsi="Helvetica" w:cs="Helvetica"/>
                <w:color w:val="000000"/>
                <w:sz w:val="18"/>
                <w:szCs w:val="18"/>
                <w:lang w:eastAsia="en-ZA"/>
              </w:rPr>
              <w:t xml:space="preserve"> Threat, Malware and URL 3Y Subs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8A1652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36</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2B2760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N/A</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67348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57D3A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27297E54"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2EA2A10F"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9.0</w:t>
            </w:r>
          </w:p>
        </w:tc>
        <w:tc>
          <w:tcPr>
            <w:tcW w:w="1190" w:type="dxa"/>
            <w:tcBorders>
              <w:top w:val="single" w:sz="4" w:space="0" w:color="auto"/>
              <w:left w:val="single" w:sz="4" w:space="0" w:color="auto"/>
              <w:bottom w:val="single" w:sz="4" w:space="0" w:color="auto"/>
              <w:right w:val="single" w:sz="4" w:space="0" w:color="auto"/>
            </w:tcBorders>
            <w:vAlign w:val="center"/>
            <w:hideMark/>
          </w:tcPr>
          <w:p w14:paraId="30097818"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Security</w:t>
            </w:r>
          </w:p>
        </w:tc>
        <w:tc>
          <w:tcPr>
            <w:tcW w:w="2820" w:type="dxa"/>
            <w:tcBorders>
              <w:top w:val="single" w:sz="4" w:space="0" w:color="auto"/>
              <w:left w:val="single" w:sz="4" w:space="0" w:color="auto"/>
              <w:bottom w:val="single" w:sz="4" w:space="0" w:color="auto"/>
              <w:right w:val="single" w:sz="4" w:space="0" w:color="auto"/>
            </w:tcBorders>
            <w:hideMark/>
          </w:tcPr>
          <w:p w14:paraId="7650FAAC"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SMA-M395-K9</w:t>
            </w:r>
          </w:p>
        </w:tc>
        <w:tc>
          <w:tcPr>
            <w:tcW w:w="1642" w:type="dxa"/>
            <w:tcBorders>
              <w:top w:val="single" w:sz="4" w:space="0" w:color="auto"/>
              <w:left w:val="single" w:sz="4" w:space="0" w:color="auto"/>
              <w:bottom w:val="single" w:sz="4" w:space="0" w:color="auto"/>
              <w:right w:val="single" w:sz="4" w:space="0" w:color="auto"/>
            </w:tcBorders>
            <w:hideMark/>
          </w:tcPr>
          <w:p w14:paraId="1BAD7D0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69A2B97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SMA M395 Security Management Appliance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2B27D2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477F00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3EF7A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AECE3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r>
      <w:tr w:rsidR="00E527F1" w:rsidRPr="00381210" w14:paraId="0377202A"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7DE0236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9.0.1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1ABAD374"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0C4EC31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CON-SSSNT-SMAM3959</w:t>
            </w:r>
          </w:p>
        </w:tc>
        <w:tc>
          <w:tcPr>
            <w:tcW w:w="1642" w:type="dxa"/>
            <w:tcBorders>
              <w:top w:val="single" w:sz="4" w:space="0" w:color="auto"/>
              <w:left w:val="single" w:sz="4" w:space="0" w:color="auto"/>
              <w:bottom w:val="single" w:sz="4" w:space="0" w:color="auto"/>
              <w:right w:val="single" w:sz="4" w:space="0" w:color="auto"/>
            </w:tcBorders>
            <w:vAlign w:val="center"/>
            <w:hideMark/>
          </w:tcPr>
          <w:p w14:paraId="449DFFF3"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7C70DD8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SOLN SUPP 8X5XNBD SMA M395 Security Management Appliance </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0EF4C2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36</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748379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N/A</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88D4F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5F34B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r>
      <w:tr w:rsidR="00E527F1" w:rsidRPr="00381210" w14:paraId="1A0E399F"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0C19952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9.1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4C7B7486"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732087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CAB-C13-C14-2M</w:t>
            </w:r>
          </w:p>
        </w:tc>
        <w:tc>
          <w:tcPr>
            <w:tcW w:w="1642" w:type="dxa"/>
            <w:tcBorders>
              <w:top w:val="single" w:sz="4" w:space="0" w:color="auto"/>
              <w:left w:val="single" w:sz="4" w:space="0" w:color="auto"/>
              <w:bottom w:val="single" w:sz="4" w:space="0" w:color="auto"/>
              <w:right w:val="single" w:sz="4" w:space="0" w:color="auto"/>
            </w:tcBorders>
            <w:vAlign w:val="center"/>
            <w:hideMark/>
          </w:tcPr>
          <w:p w14:paraId="157C1B5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5530DAF3"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Power Cord Jumper, C13-C14 Connectors, 2 Meter Length</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E4C850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89834D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2FC0A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FF528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52B1DEEB"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2EC55950"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lastRenderedPageBreak/>
              <w:t>9.10</w:t>
            </w:r>
          </w:p>
        </w:tc>
        <w:tc>
          <w:tcPr>
            <w:tcW w:w="1190" w:type="dxa"/>
            <w:tcBorders>
              <w:top w:val="single" w:sz="4" w:space="0" w:color="auto"/>
              <w:left w:val="single" w:sz="4" w:space="0" w:color="auto"/>
              <w:bottom w:val="single" w:sz="4" w:space="0" w:color="auto"/>
              <w:right w:val="single" w:sz="4" w:space="0" w:color="auto"/>
            </w:tcBorders>
            <w:vAlign w:val="center"/>
            <w:hideMark/>
          </w:tcPr>
          <w:p w14:paraId="64000FA7"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1655F5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SF-SMA-12.5.0-K9</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9079F7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147D72AC"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SMA Async OS v12.5.0</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BA4ED2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12BB62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F7079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EA685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r>
      <w:tr w:rsidR="00E527F1" w:rsidRPr="00381210" w14:paraId="3C5DEA17"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0CC1CD3E"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9.2</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1EB7E4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257E02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CCS-PSU1-770AC</w:t>
            </w:r>
          </w:p>
        </w:tc>
        <w:tc>
          <w:tcPr>
            <w:tcW w:w="1642" w:type="dxa"/>
            <w:tcBorders>
              <w:top w:val="single" w:sz="4" w:space="0" w:color="auto"/>
              <w:left w:val="single" w:sz="4" w:space="0" w:color="auto"/>
              <w:bottom w:val="single" w:sz="4" w:space="0" w:color="auto"/>
              <w:right w:val="single" w:sz="4" w:space="0" w:color="auto"/>
            </w:tcBorders>
            <w:vAlign w:val="center"/>
            <w:hideMark/>
          </w:tcPr>
          <w:p w14:paraId="403E1B4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29A9094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Content Sec AC Power Supply 770W for x95 appliance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4D588C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EED765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E2A47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CCBC3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w:t>
            </w:r>
          </w:p>
        </w:tc>
      </w:tr>
      <w:tr w:rsidR="00E527F1" w:rsidRPr="00381210" w14:paraId="60812144"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79EA593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9.3</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E6D32D4"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2E43AA23"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CCS-HDD-600GB10K</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4E2C04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39F658A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Content Sec x95 600GB 12G SAS 10K RPM SFF HDD</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AB3CCD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EC5591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F6FE0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7B268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8</w:t>
            </w:r>
          </w:p>
        </w:tc>
      </w:tr>
      <w:tr w:rsidR="00E527F1" w:rsidRPr="00381210" w14:paraId="1A91BA92"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54E617F3"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9.4</w:t>
            </w:r>
          </w:p>
        </w:tc>
        <w:tc>
          <w:tcPr>
            <w:tcW w:w="1190" w:type="dxa"/>
            <w:tcBorders>
              <w:top w:val="single" w:sz="4" w:space="0" w:color="auto"/>
              <w:left w:val="single" w:sz="4" w:space="0" w:color="auto"/>
              <w:bottom w:val="single" w:sz="4" w:space="0" w:color="auto"/>
              <w:right w:val="single" w:sz="4" w:space="0" w:color="auto"/>
            </w:tcBorders>
            <w:vAlign w:val="center"/>
            <w:hideMark/>
          </w:tcPr>
          <w:p w14:paraId="1A31B4D9"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FF3AE1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CCS-TPM2-002</w:t>
            </w:r>
          </w:p>
        </w:tc>
        <w:tc>
          <w:tcPr>
            <w:tcW w:w="1642" w:type="dxa"/>
            <w:tcBorders>
              <w:top w:val="single" w:sz="4" w:space="0" w:color="auto"/>
              <w:left w:val="single" w:sz="4" w:space="0" w:color="auto"/>
              <w:bottom w:val="single" w:sz="4" w:space="0" w:color="auto"/>
              <w:right w:val="single" w:sz="4" w:space="0" w:color="auto"/>
            </w:tcBorders>
            <w:vAlign w:val="center"/>
            <w:hideMark/>
          </w:tcPr>
          <w:p w14:paraId="426995B9"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67A1A21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Content Security Trusted Platform Module TPM 2.0</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ED3211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4A8808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57EF2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7F37F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r>
      <w:tr w:rsidR="00E527F1" w:rsidRPr="00381210" w14:paraId="1E869C47"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63AF3859"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9.5</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41188D8"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FBBB07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CCS-CPU-I4216</w:t>
            </w:r>
          </w:p>
        </w:tc>
        <w:tc>
          <w:tcPr>
            <w:tcW w:w="1642" w:type="dxa"/>
            <w:tcBorders>
              <w:top w:val="single" w:sz="4" w:space="0" w:color="auto"/>
              <w:left w:val="single" w:sz="4" w:space="0" w:color="auto"/>
              <w:bottom w:val="single" w:sz="4" w:space="0" w:color="auto"/>
              <w:right w:val="single" w:sz="4" w:space="0" w:color="auto"/>
            </w:tcBorders>
            <w:vAlign w:val="center"/>
            <w:hideMark/>
          </w:tcPr>
          <w:p w14:paraId="1E6EAC7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16DA164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Content Sec 2.1 GHz 4216/100W 16C/22MB Cache/DDR4 2400MHz</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795C0F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717AFE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C3D5E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F3015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r>
      <w:tr w:rsidR="00E527F1" w:rsidRPr="00381210" w14:paraId="73C89507"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2D262271"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9.9</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B0409F1"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54FE219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CCS-MEM-A-16GB</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45A884D"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102BB689"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ContentSecx95 16GBDDR4-3200MHzRDIMM/PC4-23400/</w:t>
            </w:r>
            <w:proofErr w:type="spellStart"/>
            <w:r w:rsidRPr="00175C05">
              <w:rPr>
                <w:rFonts w:ascii="Helvetica" w:hAnsi="Helvetica" w:cs="Helvetica"/>
                <w:color w:val="000000"/>
                <w:sz w:val="18"/>
                <w:szCs w:val="18"/>
                <w:lang w:eastAsia="en-ZA"/>
              </w:rPr>
              <w:t>slrank</w:t>
            </w:r>
            <w:proofErr w:type="spellEnd"/>
            <w:r w:rsidRPr="00175C05">
              <w:rPr>
                <w:rFonts w:ascii="Helvetica" w:hAnsi="Helvetica" w:cs="Helvetica"/>
                <w:color w:val="000000"/>
                <w:sz w:val="18"/>
                <w:szCs w:val="18"/>
                <w:lang w:eastAsia="en-ZA"/>
              </w:rPr>
              <w:t>/x4/1.2v</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80660F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7C2AA3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09BD2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AA569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r>
      <w:tr w:rsidR="00E527F1" w:rsidRPr="00381210" w14:paraId="6CC6E21D"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710A13F8"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9.6</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AACF6A0"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87E106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CCS-MRAID-M5</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747DC5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0ADCD3C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Content Sec SAS Modular Raid Controller 2GB Cache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4B5D29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E5C950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CE849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C1542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r>
      <w:tr w:rsidR="00E527F1" w:rsidRPr="00381210" w14:paraId="75C62CC3"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24DD7357"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9.7</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E9E8D5F"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03A25B4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CCS-MESSAGING-LIC</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6940CCF"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78BC112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Content Security Messaging License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1EAE89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BEA10E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97F15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11AA7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r>
      <w:tr w:rsidR="00E527F1" w:rsidRPr="00381210" w14:paraId="43719767"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4EB02D40"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9.8</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7C4C631"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2F42CC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CCS-PCIE-IRJ45</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C65B19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445BDB8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Content Sec quad port 1G Copper PCI</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300CD4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0D0592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F96C7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C2BA4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r>
      <w:tr w:rsidR="00E527F1" w:rsidRPr="00381210" w14:paraId="3723C6BD"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77CA212F"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10.0</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067EEF4"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Security</w:t>
            </w:r>
          </w:p>
        </w:tc>
        <w:tc>
          <w:tcPr>
            <w:tcW w:w="2820" w:type="dxa"/>
            <w:tcBorders>
              <w:top w:val="single" w:sz="4" w:space="0" w:color="auto"/>
              <w:left w:val="single" w:sz="4" w:space="0" w:color="auto"/>
              <w:bottom w:val="single" w:sz="4" w:space="0" w:color="auto"/>
              <w:right w:val="single" w:sz="4" w:space="0" w:color="auto"/>
            </w:tcBorders>
            <w:hideMark/>
          </w:tcPr>
          <w:p w14:paraId="4E46C940"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CSEMAIL-SEC-SUB</w:t>
            </w:r>
          </w:p>
        </w:tc>
        <w:tc>
          <w:tcPr>
            <w:tcW w:w="1642" w:type="dxa"/>
            <w:tcBorders>
              <w:top w:val="single" w:sz="4" w:space="0" w:color="auto"/>
              <w:left w:val="single" w:sz="4" w:space="0" w:color="auto"/>
              <w:bottom w:val="single" w:sz="4" w:space="0" w:color="auto"/>
              <w:right w:val="single" w:sz="4" w:space="0" w:color="auto"/>
            </w:tcBorders>
            <w:hideMark/>
          </w:tcPr>
          <w:p w14:paraId="0CA38873"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78B6625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Cisco Secure Email </w:t>
            </w:r>
            <w:proofErr w:type="spellStart"/>
            <w:r w:rsidRPr="00175C05">
              <w:rPr>
                <w:rFonts w:ascii="Helvetica" w:hAnsi="Helvetica" w:cs="Helvetica"/>
                <w:color w:val="000000"/>
                <w:sz w:val="18"/>
                <w:szCs w:val="18"/>
                <w:lang w:eastAsia="en-ZA"/>
              </w:rPr>
              <w:t>XaaS</w:t>
            </w:r>
            <w:proofErr w:type="spellEnd"/>
            <w:r w:rsidRPr="00175C05">
              <w:rPr>
                <w:rFonts w:ascii="Helvetica" w:hAnsi="Helvetica" w:cs="Helvetica"/>
                <w:color w:val="000000"/>
                <w:sz w:val="18"/>
                <w:szCs w:val="18"/>
                <w:lang w:eastAsia="en-ZA"/>
              </w:rPr>
              <w:t xml:space="preserve"> Subscription</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7E7972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A9E43E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N/A</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9ED5A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76082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r>
      <w:tr w:rsidR="00E527F1" w:rsidRPr="00381210" w14:paraId="5DB7D75C" w14:textId="77777777" w:rsidTr="00E527F1">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728C2330" w14:textId="77777777" w:rsidR="00E527F1" w:rsidRPr="00175C05" w:rsidRDefault="00E527F1">
            <w:pPr>
              <w:rPr>
                <w:rFonts w:ascii="Calibri" w:hAnsi="Calibri" w:cs="Calibri"/>
                <w:color w:val="000000"/>
                <w:sz w:val="24"/>
                <w:szCs w:val="24"/>
                <w:lang w:eastAsia="en-ZA"/>
              </w:rPr>
            </w:pPr>
            <w:r w:rsidRPr="00175C05">
              <w:rPr>
                <w:rFonts w:cs="Calibri"/>
                <w:color w:val="000000"/>
                <w:szCs w:val="24"/>
                <w:lang w:eastAsia="en-ZA"/>
              </w:rPr>
              <w:t> </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52EE32D" w14:textId="77777777" w:rsidR="00E527F1" w:rsidRPr="00175C05" w:rsidRDefault="00E527F1">
            <w:pPr>
              <w:rPr>
                <w:rFonts w:cs="Calibri"/>
                <w:color w:val="000000"/>
                <w:szCs w:val="24"/>
                <w:lang w:eastAsia="en-ZA"/>
              </w:rPr>
            </w:pPr>
            <w:r w:rsidRPr="00175C05">
              <w:rPr>
                <w:rFonts w:cs="Calibri"/>
                <w:color w:val="000000"/>
                <w:szCs w:val="24"/>
                <w:lang w:eastAsia="en-ZA"/>
              </w:rPr>
              <w:t> </w:t>
            </w:r>
          </w:p>
        </w:tc>
        <w:tc>
          <w:tcPr>
            <w:tcW w:w="12985" w:type="dxa"/>
            <w:gridSpan w:val="8"/>
            <w:tcBorders>
              <w:top w:val="single" w:sz="4" w:space="0" w:color="auto"/>
              <w:left w:val="single" w:sz="4" w:space="0" w:color="auto"/>
              <w:bottom w:val="single" w:sz="4" w:space="0" w:color="auto"/>
              <w:right w:val="single" w:sz="4" w:space="0" w:color="auto"/>
            </w:tcBorders>
            <w:vAlign w:val="center"/>
            <w:hideMark/>
          </w:tcPr>
          <w:p w14:paraId="72CDD6D6"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Initial Term - 36.00 Months   |   Auto Renewal Term - 0 Months   |   Billing Model - Prepaid Term   |   Requested Start Date - 20-Aug-2023   |   Requested End Date - 19-Aug-2026</w:t>
            </w:r>
          </w:p>
        </w:tc>
      </w:tr>
      <w:tr w:rsidR="00E527F1" w:rsidRPr="00381210" w14:paraId="43CCA980"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70CDDBEE"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10.1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47B2ECD"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24BF335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SVS-EMAIL-SUP-B</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6211AF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4F13924D"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BASIC SUPPORT FOR EMAIL SECURITY</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CE06C6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8AAF8B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13794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1FECC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r>
      <w:tr w:rsidR="00E527F1" w:rsidRPr="00381210" w14:paraId="245F7A20"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1D8F6759"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10.2</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17C7EA0"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01289E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SMA-EMGT-LIC</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242461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63874634"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SMA Centralized Email Management Reporting License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79D2A0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362596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0BF4B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B7204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1700</w:t>
            </w:r>
          </w:p>
        </w:tc>
      </w:tr>
      <w:tr w:rsidR="00E527F1" w:rsidRPr="00381210" w14:paraId="13473AA6"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7DDCE82D"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10.3</w:t>
            </w:r>
          </w:p>
        </w:tc>
        <w:tc>
          <w:tcPr>
            <w:tcW w:w="1190" w:type="dxa"/>
            <w:tcBorders>
              <w:top w:val="single" w:sz="4" w:space="0" w:color="auto"/>
              <w:left w:val="single" w:sz="4" w:space="0" w:color="auto"/>
              <w:bottom w:val="single" w:sz="4" w:space="0" w:color="auto"/>
              <w:right w:val="single" w:sz="4" w:space="0" w:color="auto"/>
            </w:tcBorders>
            <w:vAlign w:val="center"/>
            <w:hideMark/>
          </w:tcPr>
          <w:p w14:paraId="1EC3FC4A"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5FB252C3"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SEC-AUTO-PUI-LIC</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71DDF4D"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300C6C5C"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Security</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7A5C1A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D03721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3CECA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502FD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r>
      <w:tr w:rsidR="00E527F1" w:rsidRPr="00381210" w14:paraId="59C7F5F7"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2EA19DFD"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11.0</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936C8C8"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Security</w:t>
            </w:r>
          </w:p>
        </w:tc>
        <w:tc>
          <w:tcPr>
            <w:tcW w:w="2820" w:type="dxa"/>
            <w:tcBorders>
              <w:top w:val="single" w:sz="4" w:space="0" w:color="auto"/>
              <w:left w:val="single" w:sz="4" w:space="0" w:color="auto"/>
              <w:bottom w:val="single" w:sz="4" w:space="0" w:color="auto"/>
              <w:right w:val="single" w:sz="4" w:space="0" w:color="auto"/>
            </w:tcBorders>
            <w:hideMark/>
          </w:tcPr>
          <w:p w14:paraId="15C15A47"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WEB-SEC-SUB</w:t>
            </w:r>
          </w:p>
        </w:tc>
        <w:tc>
          <w:tcPr>
            <w:tcW w:w="1642" w:type="dxa"/>
            <w:tcBorders>
              <w:top w:val="single" w:sz="4" w:space="0" w:color="auto"/>
              <w:left w:val="single" w:sz="4" w:space="0" w:color="auto"/>
              <w:bottom w:val="single" w:sz="4" w:space="0" w:color="auto"/>
              <w:right w:val="single" w:sz="4" w:space="0" w:color="auto"/>
            </w:tcBorders>
            <w:hideMark/>
          </w:tcPr>
          <w:p w14:paraId="35B1236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67A8A09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Cisco Web Security </w:t>
            </w:r>
            <w:proofErr w:type="spellStart"/>
            <w:r w:rsidRPr="00175C05">
              <w:rPr>
                <w:rFonts w:ascii="Helvetica" w:hAnsi="Helvetica" w:cs="Helvetica"/>
                <w:color w:val="000000"/>
                <w:sz w:val="18"/>
                <w:szCs w:val="18"/>
                <w:lang w:eastAsia="en-ZA"/>
              </w:rPr>
              <w:t>XaaS</w:t>
            </w:r>
            <w:proofErr w:type="spellEnd"/>
            <w:r w:rsidRPr="00175C05">
              <w:rPr>
                <w:rFonts w:ascii="Helvetica" w:hAnsi="Helvetica" w:cs="Helvetica"/>
                <w:color w:val="000000"/>
                <w:sz w:val="18"/>
                <w:szCs w:val="18"/>
                <w:lang w:eastAsia="en-ZA"/>
              </w:rPr>
              <w:t xml:space="preserve"> Subscription</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B2620E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0C8A8B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N/A</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FD3EC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5F6C3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r>
      <w:tr w:rsidR="00E527F1" w:rsidRPr="00381210" w14:paraId="39A5C5A7" w14:textId="77777777" w:rsidTr="00E527F1">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6733D919" w14:textId="77777777" w:rsidR="00E527F1" w:rsidRPr="00175C05" w:rsidRDefault="00E527F1">
            <w:pPr>
              <w:rPr>
                <w:rFonts w:ascii="Calibri" w:hAnsi="Calibri" w:cs="Calibri"/>
                <w:color w:val="000000"/>
                <w:sz w:val="24"/>
                <w:szCs w:val="24"/>
                <w:lang w:eastAsia="en-ZA"/>
              </w:rPr>
            </w:pPr>
            <w:r w:rsidRPr="00175C05">
              <w:rPr>
                <w:rFonts w:cs="Calibri"/>
                <w:color w:val="000000"/>
                <w:szCs w:val="24"/>
                <w:lang w:eastAsia="en-ZA"/>
              </w:rPr>
              <w:t> </w:t>
            </w:r>
          </w:p>
        </w:tc>
        <w:tc>
          <w:tcPr>
            <w:tcW w:w="1190" w:type="dxa"/>
            <w:tcBorders>
              <w:top w:val="single" w:sz="4" w:space="0" w:color="auto"/>
              <w:left w:val="single" w:sz="4" w:space="0" w:color="auto"/>
              <w:bottom w:val="single" w:sz="4" w:space="0" w:color="auto"/>
              <w:right w:val="single" w:sz="4" w:space="0" w:color="auto"/>
            </w:tcBorders>
            <w:vAlign w:val="center"/>
            <w:hideMark/>
          </w:tcPr>
          <w:p w14:paraId="4B1C8227" w14:textId="77777777" w:rsidR="00E527F1" w:rsidRPr="00175C05" w:rsidRDefault="00E527F1">
            <w:pPr>
              <w:rPr>
                <w:rFonts w:cs="Calibri"/>
                <w:color w:val="000000"/>
                <w:szCs w:val="24"/>
                <w:lang w:eastAsia="en-ZA"/>
              </w:rPr>
            </w:pPr>
            <w:r w:rsidRPr="00175C05">
              <w:rPr>
                <w:rFonts w:cs="Calibri"/>
                <w:color w:val="000000"/>
                <w:szCs w:val="24"/>
                <w:lang w:eastAsia="en-ZA"/>
              </w:rPr>
              <w:t> </w:t>
            </w:r>
          </w:p>
        </w:tc>
        <w:tc>
          <w:tcPr>
            <w:tcW w:w="12985" w:type="dxa"/>
            <w:gridSpan w:val="8"/>
            <w:tcBorders>
              <w:top w:val="single" w:sz="4" w:space="0" w:color="auto"/>
              <w:left w:val="single" w:sz="4" w:space="0" w:color="auto"/>
              <w:bottom w:val="single" w:sz="4" w:space="0" w:color="auto"/>
              <w:right w:val="single" w:sz="4" w:space="0" w:color="auto"/>
            </w:tcBorders>
            <w:vAlign w:val="center"/>
            <w:hideMark/>
          </w:tcPr>
          <w:p w14:paraId="1FB9E57E"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Initial Term - 36.00 Months   |   Auto Renewal Term - 0 Months   |   Billing Model - Prepaid Term   |   Requested Start Date - 20-Aug-2023   |   Requested End Date - 19-Aug-2026</w:t>
            </w:r>
          </w:p>
        </w:tc>
      </w:tr>
      <w:tr w:rsidR="00E527F1" w:rsidRPr="00381210" w14:paraId="19359331"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279C57F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lastRenderedPageBreak/>
              <w:t>11.1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33E72600"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5A9993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SMA-WMGT-LIC</w:t>
            </w:r>
          </w:p>
        </w:tc>
        <w:tc>
          <w:tcPr>
            <w:tcW w:w="1642" w:type="dxa"/>
            <w:tcBorders>
              <w:top w:val="single" w:sz="4" w:space="0" w:color="auto"/>
              <w:left w:val="single" w:sz="4" w:space="0" w:color="auto"/>
              <w:bottom w:val="single" w:sz="4" w:space="0" w:color="auto"/>
              <w:right w:val="single" w:sz="4" w:space="0" w:color="auto"/>
            </w:tcBorders>
            <w:vAlign w:val="center"/>
            <w:hideMark/>
          </w:tcPr>
          <w:p w14:paraId="16682E0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Yes</w:t>
            </w:r>
          </w:p>
        </w:tc>
        <w:tc>
          <w:tcPr>
            <w:tcW w:w="3740" w:type="dxa"/>
            <w:gridSpan w:val="2"/>
            <w:tcBorders>
              <w:top w:val="single" w:sz="4" w:space="0" w:color="auto"/>
              <w:left w:val="single" w:sz="4" w:space="0" w:color="auto"/>
              <w:bottom w:val="single" w:sz="4" w:space="0" w:color="auto"/>
              <w:right w:val="single" w:sz="4" w:space="0" w:color="auto"/>
            </w:tcBorders>
            <w:hideMark/>
          </w:tcPr>
          <w:p w14:paraId="35B9670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SMA Centralized Web Management Reporting License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4B1634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439C94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EB444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A7BE2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1700</w:t>
            </w:r>
          </w:p>
        </w:tc>
      </w:tr>
      <w:tr w:rsidR="00E527F1" w:rsidRPr="00381210" w14:paraId="307A3090"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375C6FCE"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11.2</w:t>
            </w:r>
          </w:p>
        </w:tc>
        <w:tc>
          <w:tcPr>
            <w:tcW w:w="1190" w:type="dxa"/>
            <w:tcBorders>
              <w:top w:val="single" w:sz="4" w:space="0" w:color="auto"/>
              <w:left w:val="single" w:sz="4" w:space="0" w:color="auto"/>
              <w:bottom w:val="single" w:sz="4" w:space="0" w:color="auto"/>
              <w:right w:val="single" w:sz="4" w:space="0" w:color="auto"/>
            </w:tcBorders>
            <w:vAlign w:val="center"/>
            <w:hideMark/>
          </w:tcPr>
          <w:p w14:paraId="703A03BB"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CAE0B3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SVS-WEB-SUP-B</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BF1984C"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3E6C689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Basic Support for Web Security</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FF424B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43085F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N/A</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907BF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F0C31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r>
      <w:tr w:rsidR="00E527F1" w:rsidRPr="00381210" w14:paraId="127C1C45"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5AA5D60F"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12.0</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711DDCF"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Webex Cloud</w:t>
            </w:r>
          </w:p>
        </w:tc>
        <w:tc>
          <w:tcPr>
            <w:tcW w:w="2820" w:type="dxa"/>
            <w:tcBorders>
              <w:top w:val="single" w:sz="4" w:space="0" w:color="auto"/>
              <w:left w:val="single" w:sz="4" w:space="0" w:color="auto"/>
              <w:bottom w:val="single" w:sz="4" w:space="0" w:color="auto"/>
              <w:right w:val="single" w:sz="4" w:space="0" w:color="auto"/>
            </w:tcBorders>
            <w:hideMark/>
          </w:tcPr>
          <w:p w14:paraId="7377184D"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A-FLEX-3</w:t>
            </w:r>
          </w:p>
        </w:tc>
        <w:tc>
          <w:tcPr>
            <w:tcW w:w="1642" w:type="dxa"/>
            <w:tcBorders>
              <w:top w:val="single" w:sz="4" w:space="0" w:color="auto"/>
              <w:left w:val="single" w:sz="4" w:space="0" w:color="auto"/>
              <w:bottom w:val="single" w:sz="4" w:space="0" w:color="auto"/>
              <w:right w:val="single" w:sz="4" w:space="0" w:color="auto"/>
            </w:tcBorders>
            <w:hideMark/>
          </w:tcPr>
          <w:p w14:paraId="3AEC347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12A581B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Collaboration Flex Plan 3.0</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26D093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C07595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N/A</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FC7BF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2D50A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r>
      <w:tr w:rsidR="00E527F1" w:rsidRPr="00381210" w14:paraId="35734653" w14:textId="77777777" w:rsidTr="00E527F1">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3E55315F" w14:textId="77777777" w:rsidR="00E527F1" w:rsidRPr="00175C05" w:rsidRDefault="00E527F1">
            <w:pPr>
              <w:rPr>
                <w:rFonts w:ascii="Calibri" w:hAnsi="Calibri" w:cs="Calibri"/>
                <w:color w:val="000000"/>
                <w:sz w:val="24"/>
                <w:szCs w:val="24"/>
                <w:lang w:eastAsia="en-ZA"/>
              </w:rPr>
            </w:pPr>
            <w:r w:rsidRPr="00175C05">
              <w:rPr>
                <w:rFonts w:cs="Calibri"/>
                <w:color w:val="000000"/>
                <w:szCs w:val="24"/>
                <w:lang w:eastAsia="en-ZA"/>
              </w:rPr>
              <w:t> </w:t>
            </w:r>
          </w:p>
        </w:tc>
        <w:tc>
          <w:tcPr>
            <w:tcW w:w="1190" w:type="dxa"/>
            <w:tcBorders>
              <w:top w:val="single" w:sz="4" w:space="0" w:color="auto"/>
              <w:left w:val="single" w:sz="4" w:space="0" w:color="auto"/>
              <w:bottom w:val="single" w:sz="4" w:space="0" w:color="auto"/>
              <w:right w:val="single" w:sz="4" w:space="0" w:color="auto"/>
            </w:tcBorders>
            <w:vAlign w:val="center"/>
            <w:hideMark/>
          </w:tcPr>
          <w:p w14:paraId="6553ED17" w14:textId="77777777" w:rsidR="00E527F1" w:rsidRPr="00175C05" w:rsidRDefault="00E527F1">
            <w:pPr>
              <w:rPr>
                <w:rFonts w:cs="Calibri"/>
                <w:color w:val="000000"/>
                <w:szCs w:val="24"/>
                <w:lang w:eastAsia="en-ZA"/>
              </w:rPr>
            </w:pPr>
            <w:r w:rsidRPr="00175C05">
              <w:rPr>
                <w:rFonts w:cs="Calibri"/>
                <w:color w:val="000000"/>
                <w:szCs w:val="24"/>
                <w:lang w:eastAsia="en-ZA"/>
              </w:rPr>
              <w:t> </w:t>
            </w:r>
          </w:p>
        </w:tc>
        <w:tc>
          <w:tcPr>
            <w:tcW w:w="12985" w:type="dxa"/>
            <w:gridSpan w:val="8"/>
            <w:tcBorders>
              <w:top w:val="single" w:sz="4" w:space="0" w:color="auto"/>
              <w:left w:val="single" w:sz="4" w:space="0" w:color="auto"/>
              <w:bottom w:val="single" w:sz="4" w:space="0" w:color="auto"/>
              <w:right w:val="single" w:sz="4" w:space="0" w:color="auto"/>
            </w:tcBorders>
            <w:vAlign w:val="center"/>
            <w:hideMark/>
          </w:tcPr>
          <w:p w14:paraId="5FBB748E"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Initial Term - 36.00 Months   |   Auto Renewal Term - 0 Months   |   Billing Model - Prepaid Term   |   Requested Start Date - 21-Oct-2023   |   Requested End Date - 20-Oct-2026</w:t>
            </w:r>
          </w:p>
        </w:tc>
      </w:tr>
      <w:tr w:rsidR="00E527F1" w:rsidRPr="00381210" w14:paraId="4309D88F"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225DB6B8"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12.12</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0377F26"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6C158129"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A-FLEX-C-DEV-ENT</w:t>
            </w:r>
          </w:p>
        </w:tc>
        <w:tc>
          <w:tcPr>
            <w:tcW w:w="1642" w:type="dxa"/>
            <w:tcBorders>
              <w:top w:val="single" w:sz="4" w:space="0" w:color="auto"/>
              <w:left w:val="single" w:sz="4" w:space="0" w:color="auto"/>
              <w:bottom w:val="single" w:sz="4" w:space="0" w:color="auto"/>
              <w:right w:val="single" w:sz="4" w:space="0" w:color="auto"/>
            </w:tcBorders>
            <w:vAlign w:val="center"/>
            <w:hideMark/>
          </w:tcPr>
          <w:p w14:paraId="1008F01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41F0784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Cloud Device Registration Entitlement</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14228C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223725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35</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E5A2A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9EE6D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18</w:t>
            </w:r>
          </w:p>
        </w:tc>
      </w:tr>
      <w:tr w:rsidR="00E527F1" w:rsidRPr="00381210" w14:paraId="5D0BD7A4"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6BC5D0B8"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12.6</w:t>
            </w:r>
          </w:p>
        </w:tc>
        <w:tc>
          <w:tcPr>
            <w:tcW w:w="1190" w:type="dxa"/>
            <w:tcBorders>
              <w:top w:val="single" w:sz="4" w:space="0" w:color="auto"/>
              <w:left w:val="single" w:sz="4" w:space="0" w:color="auto"/>
              <w:bottom w:val="single" w:sz="4" w:space="0" w:color="auto"/>
              <w:right w:val="single" w:sz="4" w:space="0" w:color="auto"/>
            </w:tcBorders>
            <w:vAlign w:val="center"/>
            <w:hideMark/>
          </w:tcPr>
          <w:p w14:paraId="1EE51CD4"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568FBFC4"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A-FLEX-NBR-STG</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3BC985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552E4A0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Webex Cloud Recording Storage Entitlement</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BD9EBD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23A85E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2EE7A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7A90A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125</w:t>
            </w:r>
          </w:p>
        </w:tc>
      </w:tr>
      <w:tr w:rsidR="00E527F1" w:rsidRPr="00381210" w14:paraId="00628B66"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2A5C9648"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12.7</w:t>
            </w:r>
          </w:p>
        </w:tc>
        <w:tc>
          <w:tcPr>
            <w:tcW w:w="1190" w:type="dxa"/>
            <w:tcBorders>
              <w:top w:val="single" w:sz="4" w:space="0" w:color="auto"/>
              <w:left w:val="single" w:sz="4" w:space="0" w:color="auto"/>
              <w:bottom w:val="single" w:sz="4" w:space="0" w:color="auto"/>
              <w:right w:val="single" w:sz="4" w:space="0" w:color="auto"/>
            </w:tcBorders>
            <w:vAlign w:val="center"/>
            <w:hideMark/>
          </w:tcPr>
          <w:p w14:paraId="3CFE0A9E"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8EA2DA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A-FLEX-MTGC-ENT</w:t>
            </w:r>
          </w:p>
        </w:tc>
        <w:tc>
          <w:tcPr>
            <w:tcW w:w="1642" w:type="dxa"/>
            <w:tcBorders>
              <w:top w:val="single" w:sz="4" w:space="0" w:color="auto"/>
              <w:left w:val="single" w:sz="4" w:space="0" w:color="auto"/>
              <w:bottom w:val="single" w:sz="4" w:space="0" w:color="auto"/>
              <w:right w:val="single" w:sz="4" w:space="0" w:color="auto"/>
            </w:tcBorders>
            <w:vAlign w:val="center"/>
            <w:hideMark/>
          </w:tcPr>
          <w:p w14:paraId="4AE67334"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05DE5E6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Meetings Entitlement</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ED80DA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18F912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C0AA2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4CBFB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125</w:t>
            </w:r>
          </w:p>
        </w:tc>
      </w:tr>
      <w:tr w:rsidR="00E527F1" w:rsidRPr="00381210" w14:paraId="04ADC82E"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5F8A6DF8"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12.8</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CA9997C"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17222D4"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A-FLEX-FILESTG-ENT</w:t>
            </w:r>
          </w:p>
        </w:tc>
        <w:tc>
          <w:tcPr>
            <w:tcW w:w="1642" w:type="dxa"/>
            <w:tcBorders>
              <w:top w:val="single" w:sz="4" w:space="0" w:color="auto"/>
              <w:left w:val="single" w:sz="4" w:space="0" w:color="auto"/>
              <w:bottom w:val="single" w:sz="4" w:space="0" w:color="auto"/>
              <w:right w:val="single" w:sz="4" w:space="0" w:color="auto"/>
            </w:tcBorders>
            <w:vAlign w:val="center"/>
            <w:hideMark/>
          </w:tcPr>
          <w:p w14:paraId="42AF17B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522E060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File Storage Entitlement</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AA9EAA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39BAD4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N/A</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5482B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27B09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2500</w:t>
            </w:r>
          </w:p>
        </w:tc>
      </w:tr>
      <w:tr w:rsidR="00E527F1" w:rsidRPr="00381210" w14:paraId="4D1CA544"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19E538D9"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12.9</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9C28FC9"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0812D94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A-FLEX-PROPACK-ENT</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62648A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15BE93B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Pro Pack for Cisco Control Hub Entitlement</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B36049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25BBDC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35</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8D0EE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80AA9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125</w:t>
            </w:r>
          </w:p>
        </w:tc>
      </w:tr>
      <w:tr w:rsidR="00E527F1" w:rsidRPr="00381210" w14:paraId="55481562"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5EFCEFDA"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12.10</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88A6958"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60F8251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A-FLEX-MSG-NU-ENT</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AB2DDAF"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2AEF5A9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Messaging Named User Entitlement (1)</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B74234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17A70B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4354C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19366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125</w:t>
            </w:r>
          </w:p>
        </w:tc>
      </w:tr>
      <w:tr w:rsidR="00E527F1" w:rsidRPr="00381210" w14:paraId="6BE67E93"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49693664"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12.2</w:t>
            </w:r>
          </w:p>
        </w:tc>
        <w:tc>
          <w:tcPr>
            <w:tcW w:w="1190" w:type="dxa"/>
            <w:tcBorders>
              <w:top w:val="single" w:sz="4" w:space="0" w:color="auto"/>
              <w:left w:val="single" w:sz="4" w:space="0" w:color="auto"/>
              <w:bottom w:val="single" w:sz="4" w:space="0" w:color="auto"/>
              <w:right w:val="single" w:sz="4" w:space="0" w:color="auto"/>
            </w:tcBorders>
            <w:vAlign w:val="center"/>
            <w:hideMark/>
          </w:tcPr>
          <w:p w14:paraId="64587E21"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1EBB61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A-FLEX-NUM-MC</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AB5851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60BFC36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NU Webex Meetings - Meetings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7B856E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5E9D75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F824F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AFD0B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125</w:t>
            </w:r>
          </w:p>
        </w:tc>
      </w:tr>
      <w:tr w:rsidR="00E527F1" w:rsidRPr="00381210" w14:paraId="3F7A9FDB"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0492D0E8"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12.11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F64FF5E"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0A57DA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A-FLEX-C-DEV-REG</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7D18A7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1CB8DBAF"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Cloud Device Registration</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AD078C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AB5561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B4590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C8C6A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18</w:t>
            </w:r>
          </w:p>
        </w:tc>
      </w:tr>
      <w:tr w:rsidR="00E527F1" w:rsidRPr="00381210" w14:paraId="663AAF2F"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5E53798F"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12.3</w:t>
            </w:r>
          </w:p>
        </w:tc>
        <w:tc>
          <w:tcPr>
            <w:tcW w:w="1190" w:type="dxa"/>
            <w:tcBorders>
              <w:top w:val="single" w:sz="4" w:space="0" w:color="auto"/>
              <w:left w:val="single" w:sz="4" w:space="0" w:color="auto"/>
              <w:bottom w:val="single" w:sz="4" w:space="0" w:color="auto"/>
              <w:right w:val="single" w:sz="4" w:space="0" w:color="auto"/>
            </w:tcBorders>
            <w:vAlign w:val="center"/>
            <w:hideMark/>
          </w:tcPr>
          <w:p w14:paraId="436B5D7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08ED2AAC"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A-AUD-VOIP</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D8AC1CF"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1F39D3F4"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Included VoIP (1)</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885027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1BD873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F95B5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31028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r>
      <w:tr w:rsidR="00E527F1" w:rsidRPr="00381210" w14:paraId="68FF1A12"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745F9C7A"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12.4</w:t>
            </w:r>
          </w:p>
        </w:tc>
        <w:tc>
          <w:tcPr>
            <w:tcW w:w="1190" w:type="dxa"/>
            <w:tcBorders>
              <w:top w:val="single" w:sz="4" w:space="0" w:color="auto"/>
              <w:left w:val="single" w:sz="4" w:space="0" w:color="auto"/>
              <w:bottom w:val="single" w:sz="4" w:space="0" w:color="auto"/>
              <w:right w:val="single" w:sz="4" w:space="0" w:color="auto"/>
            </w:tcBorders>
            <w:vAlign w:val="center"/>
            <w:hideMark/>
          </w:tcPr>
          <w:p w14:paraId="1302DE92"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0215064"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A-AUD-EDGEAUD-USER</w:t>
            </w:r>
          </w:p>
        </w:tc>
        <w:tc>
          <w:tcPr>
            <w:tcW w:w="1642" w:type="dxa"/>
            <w:tcBorders>
              <w:top w:val="single" w:sz="4" w:space="0" w:color="auto"/>
              <w:left w:val="single" w:sz="4" w:space="0" w:color="auto"/>
              <w:bottom w:val="single" w:sz="4" w:space="0" w:color="auto"/>
              <w:right w:val="single" w:sz="4" w:space="0" w:color="auto"/>
            </w:tcBorders>
            <w:vAlign w:val="center"/>
            <w:hideMark/>
          </w:tcPr>
          <w:p w14:paraId="491605DD"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6CEBBABC"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Webex Edge Audio (1)</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A67BB2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882AC2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35</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12C20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AAAEC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125</w:t>
            </w:r>
          </w:p>
        </w:tc>
      </w:tr>
      <w:tr w:rsidR="00E527F1" w:rsidRPr="00381210" w14:paraId="3C5F5679"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1D981D54"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12.5</w:t>
            </w:r>
          </w:p>
        </w:tc>
        <w:tc>
          <w:tcPr>
            <w:tcW w:w="1190" w:type="dxa"/>
            <w:tcBorders>
              <w:top w:val="single" w:sz="4" w:space="0" w:color="auto"/>
              <w:left w:val="single" w:sz="4" w:space="0" w:color="auto"/>
              <w:bottom w:val="single" w:sz="4" w:space="0" w:color="auto"/>
              <w:right w:val="single" w:sz="4" w:space="0" w:color="auto"/>
            </w:tcBorders>
            <w:vAlign w:val="center"/>
            <w:hideMark/>
          </w:tcPr>
          <w:p w14:paraId="6FA9E280"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6363312C"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A-AUD-TOLLDIALIN</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F625BB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2B66846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Meetings Toll Dial-In Audio (1)</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6F2515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9273BF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353A6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0DF43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125</w:t>
            </w:r>
          </w:p>
        </w:tc>
      </w:tr>
      <w:tr w:rsidR="00E527F1" w:rsidRPr="00381210" w14:paraId="092954A2"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30852E09"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12.1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043CD17"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41F993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SVS-FLEX-SUPT-BAS</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B458CC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06358BB4"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Basic Support for Flex Plan</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F3D25B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7DCFFE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N/A</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52F92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2CD66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w:t>
            </w:r>
          </w:p>
        </w:tc>
      </w:tr>
      <w:tr w:rsidR="00E527F1" w:rsidRPr="00381210" w14:paraId="72C70C43"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11A074F7"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13.0</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3B3DE5A"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Branch Routers</w:t>
            </w:r>
          </w:p>
        </w:tc>
        <w:tc>
          <w:tcPr>
            <w:tcW w:w="2820" w:type="dxa"/>
            <w:tcBorders>
              <w:top w:val="single" w:sz="4" w:space="0" w:color="auto"/>
              <w:left w:val="single" w:sz="4" w:space="0" w:color="auto"/>
              <w:bottom w:val="single" w:sz="4" w:space="0" w:color="auto"/>
              <w:right w:val="single" w:sz="4" w:space="0" w:color="auto"/>
            </w:tcBorders>
            <w:hideMark/>
          </w:tcPr>
          <w:p w14:paraId="36660C7F"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C8300-2N2S-6T</w:t>
            </w:r>
          </w:p>
        </w:tc>
        <w:tc>
          <w:tcPr>
            <w:tcW w:w="1642" w:type="dxa"/>
            <w:tcBorders>
              <w:top w:val="single" w:sz="4" w:space="0" w:color="auto"/>
              <w:left w:val="single" w:sz="4" w:space="0" w:color="auto"/>
              <w:bottom w:val="single" w:sz="4" w:space="0" w:color="auto"/>
              <w:right w:val="single" w:sz="4" w:space="0" w:color="auto"/>
            </w:tcBorders>
            <w:hideMark/>
          </w:tcPr>
          <w:p w14:paraId="03FA29E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2F26142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Catalyst C8300-2N2S-6T Router</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2DFED7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3A5CB2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56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6F06E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68E28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17</w:t>
            </w:r>
          </w:p>
        </w:tc>
      </w:tr>
      <w:tr w:rsidR="00E527F1" w:rsidRPr="00381210" w14:paraId="79AED52B"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592E618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13.0.1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63601CD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93EF85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CON-SSSNC-C8302S6T</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FC9D6B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7D3F958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SOLN SUPP NCD Cisco Catalyst C8300-2N2S-6T Router</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B5854E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36</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6BDFB4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N/A</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5ED3E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F4F6D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17</w:t>
            </w:r>
          </w:p>
        </w:tc>
      </w:tr>
      <w:tr w:rsidR="00E527F1" w:rsidRPr="00381210" w14:paraId="3A5BCE79"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4334D9DE"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lastRenderedPageBreak/>
              <w:t>13.1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D96EE3E"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023E9D24"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MEM-C8300-8GB</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71F0EAC"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3D82B6D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Catalyst 8300 Edge 8GB memory</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AAD95E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05D589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1BD11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309F4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17</w:t>
            </w:r>
          </w:p>
        </w:tc>
      </w:tr>
      <w:tr w:rsidR="00E527F1" w:rsidRPr="00381210" w14:paraId="0D6B15D5"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6F0CC3B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13.2</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7BCE918"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05471EC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M2USB-16G</w:t>
            </w:r>
          </w:p>
        </w:tc>
        <w:tc>
          <w:tcPr>
            <w:tcW w:w="1642" w:type="dxa"/>
            <w:tcBorders>
              <w:top w:val="single" w:sz="4" w:space="0" w:color="auto"/>
              <w:left w:val="single" w:sz="4" w:space="0" w:color="auto"/>
              <w:bottom w:val="single" w:sz="4" w:space="0" w:color="auto"/>
              <w:right w:val="single" w:sz="4" w:space="0" w:color="auto"/>
            </w:tcBorders>
            <w:vAlign w:val="center"/>
            <w:hideMark/>
          </w:tcPr>
          <w:p w14:paraId="14738E3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302354A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Catalyst 8000 Edge M.2 USB 16GB</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6737CD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789D6D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04DF6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FB940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17</w:t>
            </w:r>
          </w:p>
        </w:tc>
      </w:tr>
      <w:tr w:rsidR="00E527F1" w:rsidRPr="00381210" w14:paraId="335508D2"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603149D2"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13.3</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DE9D507"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6E9E624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C-RFID-2R</w:t>
            </w:r>
          </w:p>
        </w:tc>
        <w:tc>
          <w:tcPr>
            <w:tcW w:w="1642" w:type="dxa"/>
            <w:tcBorders>
              <w:top w:val="single" w:sz="4" w:space="0" w:color="auto"/>
              <w:left w:val="single" w:sz="4" w:space="0" w:color="auto"/>
              <w:bottom w:val="single" w:sz="4" w:space="0" w:color="auto"/>
              <w:right w:val="single" w:sz="4" w:space="0" w:color="auto"/>
            </w:tcBorders>
            <w:vAlign w:val="center"/>
            <w:hideMark/>
          </w:tcPr>
          <w:p w14:paraId="4D2D3DD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5BAA71A4"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Catalyst 8000 Edge RFID - 2RU</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4D6892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559731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A0265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EBEFA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17</w:t>
            </w:r>
          </w:p>
        </w:tc>
      </w:tr>
      <w:tr w:rsidR="00E527F1" w:rsidRPr="00381210" w14:paraId="2B20F9F7"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60403A80"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13.16</w:t>
            </w:r>
          </w:p>
        </w:tc>
        <w:tc>
          <w:tcPr>
            <w:tcW w:w="1190" w:type="dxa"/>
            <w:tcBorders>
              <w:top w:val="single" w:sz="4" w:space="0" w:color="auto"/>
              <w:left w:val="single" w:sz="4" w:space="0" w:color="auto"/>
              <w:bottom w:val="single" w:sz="4" w:space="0" w:color="auto"/>
              <w:right w:val="single" w:sz="4" w:space="0" w:color="auto"/>
            </w:tcBorders>
            <w:vAlign w:val="center"/>
            <w:hideMark/>
          </w:tcPr>
          <w:p w14:paraId="1B113504"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E2B9F3C"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C8000-HSEC</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A88B74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Yes</w:t>
            </w:r>
          </w:p>
        </w:tc>
        <w:tc>
          <w:tcPr>
            <w:tcW w:w="3740" w:type="dxa"/>
            <w:gridSpan w:val="2"/>
            <w:tcBorders>
              <w:top w:val="single" w:sz="4" w:space="0" w:color="auto"/>
              <w:left w:val="single" w:sz="4" w:space="0" w:color="auto"/>
              <w:bottom w:val="single" w:sz="4" w:space="0" w:color="auto"/>
              <w:right w:val="single" w:sz="4" w:space="0" w:color="auto"/>
            </w:tcBorders>
            <w:hideMark/>
          </w:tcPr>
          <w:p w14:paraId="19EB3F9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U.S. Export Restriction Compliance license for C8000 series</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0F22FF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626B02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3FD20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685F6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17</w:t>
            </w:r>
          </w:p>
        </w:tc>
      </w:tr>
      <w:tr w:rsidR="00E527F1" w:rsidRPr="00381210" w14:paraId="0FD01DDC"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2B2242C3"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13.4</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C67F7FF"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1BA1E494"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C8300-RM-19-2R</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CCACDA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7B40F30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Catalyst 8300 Rack mount kit - 19" 2R</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5B878E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10357F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535A7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C2E4C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17</w:t>
            </w:r>
          </w:p>
        </w:tc>
      </w:tr>
      <w:tr w:rsidR="00E527F1" w:rsidRPr="00381210" w14:paraId="736D771B"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3E1639CB"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13.5</w:t>
            </w:r>
          </w:p>
        </w:tc>
        <w:tc>
          <w:tcPr>
            <w:tcW w:w="1190" w:type="dxa"/>
            <w:tcBorders>
              <w:top w:val="single" w:sz="4" w:space="0" w:color="auto"/>
              <w:left w:val="single" w:sz="4" w:space="0" w:color="auto"/>
              <w:bottom w:val="single" w:sz="4" w:space="0" w:color="auto"/>
              <w:right w:val="single" w:sz="4" w:space="0" w:color="auto"/>
            </w:tcBorders>
            <w:vAlign w:val="center"/>
            <w:hideMark/>
          </w:tcPr>
          <w:p w14:paraId="75B3F56A"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13DAC71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C8300-NIM-BLANK</w:t>
            </w:r>
          </w:p>
        </w:tc>
        <w:tc>
          <w:tcPr>
            <w:tcW w:w="1642" w:type="dxa"/>
            <w:tcBorders>
              <w:top w:val="single" w:sz="4" w:space="0" w:color="auto"/>
              <w:left w:val="single" w:sz="4" w:space="0" w:color="auto"/>
              <w:bottom w:val="single" w:sz="4" w:space="0" w:color="auto"/>
              <w:right w:val="single" w:sz="4" w:space="0" w:color="auto"/>
            </w:tcBorders>
            <w:vAlign w:val="center"/>
            <w:hideMark/>
          </w:tcPr>
          <w:p w14:paraId="4B148044"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6C89926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Catalyst 8300 Edge NIM Blank</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4C29A9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8B1619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FA4D8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7DF6A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17</w:t>
            </w:r>
          </w:p>
        </w:tc>
      </w:tr>
      <w:tr w:rsidR="00E527F1" w:rsidRPr="00381210" w14:paraId="0816A561"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497F375A"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13.6</w:t>
            </w:r>
          </w:p>
        </w:tc>
        <w:tc>
          <w:tcPr>
            <w:tcW w:w="1190" w:type="dxa"/>
            <w:tcBorders>
              <w:top w:val="single" w:sz="4" w:space="0" w:color="auto"/>
              <w:left w:val="single" w:sz="4" w:space="0" w:color="auto"/>
              <w:bottom w:val="single" w:sz="4" w:space="0" w:color="auto"/>
              <w:right w:val="single" w:sz="4" w:space="0" w:color="auto"/>
            </w:tcBorders>
            <w:vAlign w:val="center"/>
            <w:hideMark/>
          </w:tcPr>
          <w:p w14:paraId="307B4AF1"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04F6D1D3"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C8300-SM-BLANK</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BDC501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1DF8496F"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Catalyst 8300 Edge SM Blank</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925F61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05E0D1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28410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53B36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34</w:t>
            </w:r>
          </w:p>
        </w:tc>
      </w:tr>
      <w:tr w:rsidR="00E527F1" w:rsidRPr="00381210" w14:paraId="3245819F"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67D332BB"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13.7</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C4E2E7D"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E5A433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C8300-PIM-BLANK</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7D215C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51999FD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Catalyst 8300 Edge PIM Blank</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D952E4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F1E393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857C0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F4B15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17</w:t>
            </w:r>
          </w:p>
        </w:tc>
      </w:tr>
      <w:tr w:rsidR="00E527F1" w:rsidRPr="00381210" w14:paraId="0C2C3F83"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2F8A911F"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13.8</w:t>
            </w:r>
          </w:p>
        </w:tc>
        <w:tc>
          <w:tcPr>
            <w:tcW w:w="1190" w:type="dxa"/>
            <w:tcBorders>
              <w:top w:val="single" w:sz="4" w:space="0" w:color="auto"/>
              <w:left w:val="single" w:sz="4" w:space="0" w:color="auto"/>
              <w:bottom w:val="single" w:sz="4" w:space="0" w:color="auto"/>
              <w:right w:val="single" w:sz="4" w:space="0" w:color="auto"/>
            </w:tcBorders>
            <w:vAlign w:val="center"/>
            <w:hideMark/>
          </w:tcPr>
          <w:p w14:paraId="71EE1C5D"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56C30E4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C8300-FAN-2R</w:t>
            </w:r>
          </w:p>
        </w:tc>
        <w:tc>
          <w:tcPr>
            <w:tcW w:w="1642" w:type="dxa"/>
            <w:tcBorders>
              <w:top w:val="single" w:sz="4" w:space="0" w:color="auto"/>
              <w:left w:val="single" w:sz="4" w:space="0" w:color="auto"/>
              <w:bottom w:val="single" w:sz="4" w:space="0" w:color="auto"/>
              <w:right w:val="single" w:sz="4" w:space="0" w:color="auto"/>
            </w:tcBorders>
            <w:vAlign w:val="center"/>
            <w:hideMark/>
          </w:tcPr>
          <w:p w14:paraId="1407824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7F1C9D8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Catalyst 8300 Edge Fan Tray, 2RU</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7D41A7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F06FEC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69B63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80619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17</w:t>
            </w:r>
          </w:p>
        </w:tc>
      </w:tr>
      <w:tr w:rsidR="00E527F1" w:rsidRPr="00381210" w14:paraId="7F4EEAFD"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188D48C7"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13.9</w:t>
            </w:r>
          </w:p>
        </w:tc>
        <w:tc>
          <w:tcPr>
            <w:tcW w:w="1190" w:type="dxa"/>
            <w:tcBorders>
              <w:top w:val="single" w:sz="4" w:space="0" w:color="auto"/>
              <w:left w:val="single" w:sz="4" w:space="0" w:color="auto"/>
              <w:bottom w:val="single" w:sz="4" w:space="0" w:color="auto"/>
              <w:right w:val="single" w:sz="4" w:space="0" w:color="auto"/>
            </w:tcBorders>
            <w:vAlign w:val="center"/>
            <w:hideMark/>
          </w:tcPr>
          <w:p w14:paraId="7F2DB901"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181F5CD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NETWORK-PNP-LIC</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639792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Yes</w:t>
            </w:r>
          </w:p>
        </w:tc>
        <w:tc>
          <w:tcPr>
            <w:tcW w:w="3740" w:type="dxa"/>
            <w:gridSpan w:val="2"/>
            <w:tcBorders>
              <w:top w:val="single" w:sz="4" w:space="0" w:color="auto"/>
              <w:left w:val="single" w:sz="4" w:space="0" w:color="auto"/>
              <w:bottom w:val="single" w:sz="4" w:space="0" w:color="auto"/>
              <w:right w:val="single" w:sz="4" w:space="0" w:color="auto"/>
            </w:tcBorders>
            <w:hideMark/>
          </w:tcPr>
          <w:p w14:paraId="65E986DC"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Network Plug-n-Play Connect for zero-touch device deployment</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AE7A0E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313B45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FAA7A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FE8C0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17</w:t>
            </w:r>
          </w:p>
        </w:tc>
      </w:tr>
      <w:tr w:rsidR="00E527F1" w:rsidRPr="00381210" w14:paraId="4D5A7C5C"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1199F52F"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13.10</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A5FB68F"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24EB656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C-POE-COVER</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59E68B3"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5923890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Cover for empty POE slot on Cisco Catalyst Edge 8300</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34C778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79279C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563A7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0E583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34</w:t>
            </w:r>
          </w:p>
        </w:tc>
      </w:tr>
      <w:tr w:rsidR="00E527F1" w:rsidRPr="00381210" w14:paraId="164BB16C"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2361BB8D"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13.11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7764D9CD"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304758C"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IOSXE-CTRL-MODE</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D1E613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618531D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IOS XE SD-WAN boot up mode for Unified image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DD6907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B70693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8129D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2FD6A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17</w:t>
            </w:r>
          </w:p>
        </w:tc>
      </w:tr>
      <w:tr w:rsidR="00E527F1" w:rsidRPr="00381210" w14:paraId="38341B94"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70E23866"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13.12</w:t>
            </w:r>
          </w:p>
        </w:tc>
        <w:tc>
          <w:tcPr>
            <w:tcW w:w="1190" w:type="dxa"/>
            <w:tcBorders>
              <w:top w:val="single" w:sz="4" w:space="0" w:color="auto"/>
              <w:left w:val="single" w:sz="4" w:space="0" w:color="auto"/>
              <w:bottom w:val="single" w:sz="4" w:space="0" w:color="auto"/>
              <w:right w:val="single" w:sz="4" w:space="0" w:color="auto"/>
            </w:tcBorders>
            <w:vAlign w:val="center"/>
            <w:hideMark/>
          </w:tcPr>
          <w:p w14:paraId="319A9BCA"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13575C3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PWR-CC1-650WAC</w:t>
            </w:r>
          </w:p>
        </w:tc>
        <w:tc>
          <w:tcPr>
            <w:tcW w:w="1642" w:type="dxa"/>
            <w:tcBorders>
              <w:top w:val="single" w:sz="4" w:space="0" w:color="auto"/>
              <w:left w:val="single" w:sz="4" w:space="0" w:color="auto"/>
              <w:bottom w:val="single" w:sz="4" w:space="0" w:color="auto"/>
              <w:right w:val="single" w:sz="4" w:space="0" w:color="auto"/>
            </w:tcBorders>
            <w:vAlign w:val="center"/>
            <w:hideMark/>
          </w:tcPr>
          <w:p w14:paraId="197A716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095DE6DF"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C8300 2RU AC  Power supply</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26EBA0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CE451A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1E224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16D69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34</w:t>
            </w:r>
          </w:p>
        </w:tc>
      </w:tr>
      <w:tr w:rsidR="00E527F1" w:rsidRPr="00381210" w14:paraId="1B822864"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4212CEBD"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13.13</w:t>
            </w:r>
          </w:p>
        </w:tc>
        <w:tc>
          <w:tcPr>
            <w:tcW w:w="1190" w:type="dxa"/>
            <w:tcBorders>
              <w:top w:val="single" w:sz="4" w:space="0" w:color="auto"/>
              <w:left w:val="single" w:sz="4" w:space="0" w:color="auto"/>
              <w:bottom w:val="single" w:sz="4" w:space="0" w:color="auto"/>
              <w:right w:val="single" w:sz="4" w:space="0" w:color="auto"/>
            </w:tcBorders>
            <w:vAlign w:val="center"/>
            <w:hideMark/>
          </w:tcPr>
          <w:p w14:paraId="6691F78F"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08D30D0F"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CAB-C13-ACB</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3A89F5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16F58A8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AC Power Cord (Brazil), C13, NBR 14136, 2.1M</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4CF055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50C1D2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7</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C7B03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BF433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34</w:t>
            </w:r>
          </w:p>
        </w:tc>
      </w:tr>
      <w:tr w:rsidR="00E527F1" w:rsidRPr="00381210" w14:paraId="3988F01F"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6B543986"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13.25</w:t>
            </w:r>
          </w:p>
        </w:tc>
        <w:tc>
          <w:tcPr>
            <w:tcW w:w="1190" w:type="dxa"/>
            <w:tcBorders>
              <w:top w:val="single" w:sz="4" w:space="0" w:color="auto"/>
              <w:left w:val="single" w:sz="4" w:space="0" w:color="auto"/>
              <w:bottom w:val="single" w:sz="4" w:space="0" w:color="auto"/>
              <w:right w:val="single" w:sz="4" w:space="0" w:color="auto"/>
            </w:tcBorders>
            <w:vAlign w:val="center"/>
            <w:hideMark/>
          </w:tcPr>
          <w:p w14:paraId="192FC889"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592CF72D"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NIM-LTEA-LA</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D135729"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5A03834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CAT6 LTE Advanced NIM for LATAM and APAC</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3CF39C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FE7F64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E01F7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23127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17</w:t>
            </w:r>
          </w:p>
        </w:tc>
      </w:tr>
      <w:tr w:rsidR="00E527F1" w:rsidRPr="00381210" w14:paraId="14B504F7"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55709D4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13.26</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C4E345C"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F3B9486"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FW-7430-LTE-GN</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BBDB01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671A6E2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FW Switching Load for 7430 Generic</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BFFABF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A74597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98786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4FE94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17</w:t>
            </w:r>
          </w:p>
        </w:tc>
      </w:tr>
      <w:tr w:rsidR="00E527F1" w:rsidRPr="00381210" w14:paraId="77E9A1D0"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7F8C25BC"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13.27</w:t>
            </w:r>
          </w:p>
        </w:tc>
        <w:tc>
          <w:tcPr>
            <w:tcW w:w="1190" w:type="dxa"/>
            <w:tcBorders>
              <w:top w:val="single" w:sz="4" w:space="0" w:color="auto"/>
              <w:left w:val="single" w:sz="4" w:space="0" w:color="auto"/>
              <w:bottom w:val="single" w:sz="4" w:space="0" w:color="auto"/>
              <w:right w:val="single" w:sz="4" w:space="0" w:color="auto"/>
            </w:tcBorders>
            <w:vAlign w:val="center"/>
            <w:hideMark/>
          </w:tcPr>
          <w:p w14:paraId="3E9099BC"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C6697B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4G-AE010-R</w:t>
            </w:r>
          </w:p>
        </w:tc>
        <w:tc>
          <w:tcPr>
            <w:tcW w:w="1642" w:type="dxa"/>
            <w:tcBorders>
              <w:top w:val="single" w:sz="4" w:space="0" w:color="auto"/>
              <w:left w:val="single" w:sz="4" w:space="0" w:color="auto"/>
              <w:bottom w:val="single" w:sz="4" w:space="0" w:color="auto"/>
              <w:right w:val="single" w:sz="4" w:space="0" w:color="auto"/>
            </w:tcBorders>
            <w:vAlign w:val="center"/>
            <w:hideMark/>
          </w:tcPr>
          <w:p w14:paraId="16D6255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30632B63"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Single Unit antenna Extension Base (10 foot cable included)</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78431F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57D584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B142B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59178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34</w:t>
            </w:r>
          </w:p>
        </w:tc>
      </w:tr>
      <w:tr w:rsidR="00E527F1" w:rsidRPr="00381210" w14:paraId="79AE39DE"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58F192BC"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lastRenderedPageBreak/>
              <w:t>13.28</w:t>
            </w:r>
          </w:p>
        </w:tc>
        <w:tc>
          <w:tcPr>
            <w:tcW w:w="1190" w:type="dxa"/>
            <w:tcBorders>
              <w:top w:val="single" w:sz="4" w:space="0" w:color="auto"/>
              <w:left w:val="single" w:sz="4" w:space="0" w:color="auto"/>
              <w:bottom w:val="single" w:sz="4" w:space="0" w:color="auto"/>
              <w:right w:val="single" w:sz="4" w:space="0" w:color="auto"/>
            </w:tcBorders>
            <w:vAlign w:val="center"/>
            <w:hideMark/>
          </w:tcPr>
          <w:p w14:paraId="46971EF9"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2E8C06C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LTE-ANTM-D</w:t>
            </w:r>
          </w:p>
        </w:tc>
        <w:tc>
          <w:tcPr>
            <w:tcW w:w="1642" w:type="dxa"/>
            <w:tcBorders>
              <w:top w:val="single" w:sz="4" w:space="0" w:color="auto"/>
              <w:left w:val="single" w:sz="4" w:space="0" w:color="auto"/>
              <w:bottom w:val="single" w:sz="4" w:space="0" w:color="auto"/>
              <w:right w:val="single" w:sz="4" w:space="0" w:color="auto"/>
            </w:tcBorders>
            <w:vAlign w:val="center"/>
            <w:hideMark/>
          </w:tcPr>
          <w:p w14:paraId="4CECF5B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399AEC6F"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LTE articulating dipole antenna 698-960,1448-1511,1710-2690</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76D235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0F158E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EBAA3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EF0C0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34</w:t>
            </w:r>
          </w:p>
        </w:tc>
      </w:tr>
      <w:tr w:rsidR="00E527F1" w:rsidRPr="00381210" w14:paraId="5DC8BD58"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2BEEF043"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13.21</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8840280"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B6098E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SC8KBEUK9-173</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3D6BCC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7015A0A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UNIVERSAL</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8C0BF2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572BDBE"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E61C2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D30737"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17</w:t>
            </w:r>
          </w:p>
        </w:tc>
      </w:tr>
      <w:tr w:rsidR="00E527F1" w:rsidRPr="00381210" w14:paraId="7AD4CF6E"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7914B640"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13.17</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AA0BAEC"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32FCB5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DNA-C-T1-A-3Y</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B99DAF9"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Yes</w:t>
            </w:r>
          </w:p>
        </w:tc>
        <w:tc>
          <w:tcPr>
            <w:tcW w:w="3740" w:type="dxa"/>
            <w:gridSpan w:val="2"/>
            <w:tcBorders>
              <w:top w:val="single" w:sz="4" w:space="0" w:color="auto"/>
              <w:left w:val="single" w:sz="4" w:space="0" w:color="auto"/>
              <w:bottom w:val="single" w:sz="4" w:space="0" w:color="auto"/>
              <w:right w:val="single" w:sz="4" w:space="0" w:color="auto"/>
            </w:tcBorders>
            <w:hideMark/>
          </w:tcPr>
          <w:p w14:paraId="287245D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Cisco DNA Advantage Cloud </w:t>
            </w:r>
            <w:proofErr w:type="spellStart"/>
            <w:r w:rsidRPr="00175C05">
              <w:rPr>
                <w:rFonts w:ascii="Helvetica" w:hAnsi="Helvetica" w:cs="Helvetica"/>
                <w:color w:val="000000"/>
                <w:sz w:val="18"/>
                <w:szCs w:val="18"/>
                <w:lang w:eastAsia="en-ZA"/>
              </w:rPr>
              <w:t>Lic</w:t>
            </w:r>
            <w:proofErr w:type="spellEnd"/>
            <w:r w:rsidRPr="00175C05">
              <w:rPr>
                <w:rFonts w:ascii="Helvetica" w:hAnsi="Helvetica" w:cs="Helvetica"/>
                <w:color w:val="000000"/>
                <w:sz w:val="18"/>
                <w:szCs w:val="18"/>
                <w:lang w:eastAsia="en-ZA"/>
              </w:rPr>
              <w:t xml:space="preserve"> 3Y - </w:t>
            </w:r>
            <w:proofErr w:type="spellStart"/>
            <w:r w:rsidRPr="00175C05">
              <w:rPr>
                <w:rFonts w:ascii="Helvetica" w:hAnsi="Helvetica" w:cs="Helvetica"/>
                <w:color w:val="000000"/>
                <w:sz w:val="18"/>
                <w:szCs w:val="18"/>
                <w:lang w:eastAsia="en-ZA"/>
              </w:rPr>
              <w:t>upto</w:t>
            </w:r>
            <w:proofErr w:type="spellEnd"/>
            <w:r w:rsidRPr="00175C05">
              <w:rPr>
                <w:rFonts w:ascii="Helvetica" w:hAnsi="Helvetica" w:cs="Helvetica"/>
                <w:color w:val="000000"/>
                <w:sz w:val="18"/>
                <w:szCs w:val="18"/>
                <w:lang w:eastAsia="en-ZA"/>
              </w:rPr>
              <w:t xml:space="preserve"> 200M (</w:t>
            </w:r>
            <w:proofErr w:type="spellStart"/>
            <w:r w:rsidRPr="00175C05">
              <w:rPr>
                <w:rFonts w:ascii="Helvetica" w:hAnsi="Helvetica" w:cs="Helvetica"/>
                <w:color w:val="000000"/>
                <w:sz w:val="18"/>
                <w:szCs w:val="18"/>
                <w:lang w:eastAsia="en-ZA"/>
              </w:rPr>
              <w:t>Aggr</w:t>
            </w:r>
            <w:proofErr w:type="spellEnd"/>
            <w:r w:rsidRPr="00175C05">
              <w:rPr>
                <w:rFonts w:ascii="Helvetica" w:hAnsi="Helvetica" w:cs="Helvetica"/>
                <w:color w:val="000000"/>
                <w:sz w:val="18"/>
                <w:szCs w:val="18"/>
                <w:lang w:eastAsia="en-ZA"/>
              </w:rPr>
              <w:t>, 400M)</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2ED481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3F3095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N/A</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BA6C4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D7DA0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17</w:t>
            </w:r>
          </w:p>
        </w:tc>
      </w:tr>
      <w:tr w:rsidR="00E527F1" w:rsidRPr="00381210" w14:paraId="59B9510D" w14:textId="77777777" w:rsidTr="00E527F1">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51269D54" w14:textId="77777777" w:rsidR="00E527F1" w:rsidRPr="00175C05" w:rsidRDefault="00E527F1">
            <w:pPr>
              <w:rPr>
                <w:rFonts w:ascii="Calibri" w:hAnsi="Calibri" w:cs="Calibri"/>
                <w:color w:val="000000"/>
                <w:sz w:val="24"/>
                <w:szCs w:val="24"/>
                <w:lang w:eastAsia="en-ZA"/>
              </w:rPr>
            </w:pPr>
            <w:r w:rsidRPr="00175C05">
              <w:rPr>
                <w:rFonts w:cs="Calibri"/>
                <w:color w:val="000000"/>
                <w:szCs w:val="24"/>
                <w:lang w:eastAsia="en-ZA"/>
              </w:rPr>
              <w:t> </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16E8EC9" w14:textId="77777777" w:rsidR="00E527F1" w:rsidRPr="00175C05" w:rsidRDefault="00E527F1">
            <w:pPr>
              <w:rPr>
                <w:rFonts w:cs="Calibri"/>
                <w:color w:val="000000"/>
                <w:szCs w:val="24"/>
                <w:lang w:eastAsia="en-ZA"/>
              </w:rPr>
            </w:pPr>
            <w:r w:rsidRPr="00175C05">
              <w:rPr>
                <w:rFonts w:cs="Calibri"/>
                <w:color w:val="000000"/>
                <w:szCs w:val="24"/>
                <w:lang w:eastAsia="en-ZA"/>
              </w:rPr>
              <w:t> </w:t>
            </w:r>
          </w:p>
        </w:tc>
        <w:tc>
          <w:tcPr>
            <w:tcW w:w="12985" w:type="dxa"/>
            <w:gridSpan w:val="8"/>
            <w:tcBorders>
              <w:top w:val="single" w:sz="4" w:space="0" w:color="auto"/>
              <w:left w:val="single" w:sz="4" w:space="0" w:color="auto"/>
              <w:bottom w:val="single" w:sz="4" w:space="0" w:color="auto"/>
              <w:right w:val="single" w:sz="4" w:space="0" w:color="auto"/>
            </w:tcBorders>
            <w:vAlign w:val="center"/>
            <w:hideMark/>
          </w:tcPr>
          <w:p w14:paraId="196884BF"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Initial Term - 36.00 Months   |   Auto Renewal Term - 0 Months   |   Billing Model - Prepaid Term</w:t>
            </w:r>
          </w:p>
        </w:tc>
      </w:tr>
      <w:tr w:rsidR="00E527F1" w:rsidRPr="00381210" w14:paraId="76A61A0D"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35674C5F"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13.18</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6E99A86"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5AD9E17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SVS-CDNA-T1-A3Y</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3AC7E4E"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3B7666E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Solution Support for SW - DNA Advantage Cloud </w:t>
            </w:r>
            <w:proofErr w:type="spellStart"/>
            <w:r w:rsidRPr="00175C05">
              <w:rPr>
                <w:rFonts w:ascii="Helvetica" w:hAnsi="Helvetica" w:cs="Helvetica"/>
                <w:color w:val="000000"/>
                <w:sz w:val="18"/>
                <w:szCs w:val="18"/>
                <w:lang w:eastAsia="en-ZA"/>
              </w:rPr>
              <w:t>Lic</w:t>
            </w:r>
            <w:proofErr w:type="spellEnd"/>
            <w:r w:rsidRPr="00175C05">
              <w:rPr>
                <w:rFonts w:ascii="Helvetica" w:hAnsi="Helvetica" w:cs="Helvetica"/>
                <w:color w:val="000000"/>
                <w:sz w:val="18"/>
                <w:szCs w:val="18"/>
                <w:lang w:eastAsia="en-ZA"/>
              </w:rPr>
              <w:t>, T1, 3Y</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85598F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6DACDD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16B5B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4567A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17</w:t>
            </w:r>
          </w:p>
        </w:tc>
      </w:tr>
      <w:tr w:rsidR="00E527F1" w:rsidRPr="00381210" w14:paraId="22A0BC64" w14:textId="77777777" w:rsidTr="00E527F1">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5D426154" w14:textId="77777777" w:rsidR="00E527F1" w:rsidRPr="00175C05" w:rsidRDefault="00E527F1">
            <w:pPr>
              <w:rPr>
                <w:rFonts w:ascii="Calibri" w:hAnsi="Calibri" w:cs="Calibri"/>
                <w:color w:val="000000"/>
                <w:sz w:val="24"/>
                <w:szCs w:val="24"/>
                <w:lang w:eastAsia="en-ZA"/>
              </w:rPr>
            </w:pPr>
            <w:r w:rsidRPr="00175C05">
              <w:rPr>
                <w:rFonts w:cs="Calibri"/>
                <w:color w:val="000000"/>
                <w:szCs w:val="24"/>
                <w:lang w:eastAsia="en-ZA"/>
              </w:rPr>
              <w:t> </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69CB00D" w14:textId="77777777" w:rsidR="00E527F1" w:rsidRPr="00175C05" w:rsidRDefault="00E527F1">
            <w:pPr>
              <w:rPr>
                <w:rFonts w:cs="Calibri"/>
                <w:color w:val="000000"/>
                <w:szCs w:val="24"/>
                <w:lang w:eastAsia="en-ZA"/>
              </w:rPr>
            </w:pPr>
            <w:r w:rsidRPr="00175C05">
              <w:rPr>
                <w:rFonts w:cs="Calibri"/>
                <w:color w:val="000000"/>
                <w:szCs w:val="24"/>
                <w:lang w:eastAsia="en-ZA"/>
              </w:rPr>
              <w:t> </w:t>
            </w:r>
          </w:p>
        </w:tc>
        <w:tc>
          <w:tcPr>
            <w:tcW w:w="12985" w:type="dxa"/>
            <w:gridSpan w:val="8"/>
            <w:tcBorders>
              <w:top w:val="single" w:sz="4" w:space="0" w:color="auto"/>
              <w:left w:val="single" w:sz="4" w:space="0" w:color="auto"/>
              <w:bottom w:val="single" w:sz="4" w:space="0" w:color="auto"/>
              <w:right w:val="single" w:sz="4" w:space="0" w:color="auto"/>
            </w:tcBorders>
            <w:vAlign w:val="center"/>
            <w:hideMark/>
          </w:tcPr>
          <w:p w14:paraId="541AC913"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Initial Term - 36.00 Months   |   Auto Renewal Term - 0 Months   |   Billing Model - Prepaid Term</w:t>
            </w:r>
          </w:p>
        </w:tc>
      </w:tr>
      <w:tr w:rsidR="00E527F1" w:rsidRPr="00381210" w14:paraId="08379027"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0B67FDAE"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13.19</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F7BBC47"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8F2AEE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DSTACK-T1-A</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12BEBB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Yes</w:t>
            </w:r>
          </w:p>
        </w:tc>
        <w:tc>
          <w:tcPr>
            <w:tcW w:w="3740" w:type="dxa"/>
            <w:gridSpan w:val="2"/>
            <w:tcBorders>
              <w:top w:val="single" w:sz="4" w:space="0" w:color="auto"/>
              <w:left w:val="single" w:sz="4" w:space="0" w:color="auto"/>
              <w:bottom w:val="single" w:sz="4" w:space="0" w:color="auto"/>
              <w:right w:val="single" w:sz="4" w:space="0" w:color="auto"/>
            </w:tcBorders>
            <w:hideMark/>
          </w:tcPr>
          <w:p w14:paraId="1CFDCC1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Cisco DNA Advantage Stack - </w:t>
            </w:r>
            <w:proofErr w:type="spellStart"/>
            <w:r w:rsidRPr="00175C05">
              <w:rPr>
                <w:rFonts w:ascii="Helvetica" w:hAnsi="Helvetica" w:cs="Helvetica"/>
                <w:color w:val="000000"/>
                <w:sz w:val="18"/>
                <w:szCs w:val="18"/>
                <w:lang w:eastAsia="en-ZA"/>
              </w:rPr>
              <w:t>upto</w:t>
            </w:r>
            <w:proofErr w:type="spellEnd"/>
            <w:r w:rsidRPr="00175C05">
              <w:rPr>
                <w:rFonts w:ascii="Helvetica" w:hAnsi="Helvetica" w:cs="Helvetica"/>
                <w:color w:val="000000"/>
                <w:sz w:val="18"/>
                <w:szCs w:val="18"/>
                <w:lang w:eastAsia="en-ZA"/>
              </w:rPr>
              <w:t xml:space="preserve"> 200M (</w:t>
            </w:r>
            <w:proofErr w:type="spellStart"/>
            <w:r w:rsidRPr="00175C05">
              <w:rPr>
                <w:rFonts w:ascii="Helvetica" w:hAnsi="Helvetica" w:cs="Helvetica"/>
                <w:color w:val="000000"/>
                <w:sz w:val="18"/>
                <w:szCs w:val="18"/>
                <w:lang w:eastAsia="en-ZA"/>
              </w:rPr>
              <w:t>Aggr</w:t>
            </w:r>
            <w:proofErr w:type="spellEnd"/>
            <w:r w:rsidRPr="00175C05">
              <w:rPr>
                <w:rFonts w:ascii="Helvetica" w:hAnsi="Helvetica" w:cs="Helvetica"/>
                <w:color w:val="000000"/>
                <w:sz w:val="18"/>
                <w:szCs w:val="18"/>
                <w:lang w:eastAsia="en-ZA"/>
              </w:rPr>
              <w:t>, 400M)</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F8BE36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49EC33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B44A6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9661E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17</w:t>
            </w:r>
          </w:p>
        </w:tc>
      </w:tr>
      <w:tr w:rsidR="00E527F1" w:rsidRPr="00381210" w14:paraId="50973780" w14:textId="77777777" w:rsidTr="00E527F1">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56A1CD7B" w14:textId="77777777" w:rsidR="00E527F1" w:rsidRPr="00175C05" w:rsidRDefault="00E527F1">
            <w:pPr>
              <w:rPr>
                <w:rFonts w:ascii="Calibri" w:hAnsi="Calibri" w:cs="Calibri"/>
                <w:color w:val="000000"/>
                <w:sz w:val="24"/>
                <w:szCs w:val="24"/>
                <w:lang w:eastAsia="en-ZA"/>
              </w:rPr>
            </w:pPr>
            <w:r w:rsidRPr="00175C05">
              <w:rPr>
                <w:rFonts w:cs="Calibri"/>
                <w:color w:val="000000"/>
                <w:szCs w:val="24"/>
                <w:lang w:eastAsia="en-ZA"/>
              </w:rPr>
              <w:t> </w:t>
            </w:r>
          </w:p>
        </w:tc>
        <w:tc>
          <w:tcPr>
            <w:tcW w:w="1190" w:type="dxa"/>
            <w:tcBorders>
              <w:top w:val="single" w:sz="4" w:space="0" w:color="auto"/>
              <w:left w:val="single" w:sz="4" w:space="0" w:color="auto"/>
              <w:bottom w:val="single" w:sz="4" w:space="0" w:color="auto"/>
              <w:right w:val="single" w:sz="4" w:space="0" w:color="auto"/>
            </w:tcBorders>
            <w:vAlign w:val="center"/>
            <w:hideMark/>
          </w:tcPr>
          <w:p w14:paraId="1854D30F" w14:textId="77777777" w:rsidR="00E527F1" w:rsidRPr="00175C05" w:rsidRDefault="00E527F1">
            <w:pPr>
              <w:rPr>
                <w:rFonts w:cs="Calibri"/>
                <w:color w:val="000000"/>
                <w:szCs w:val="24"/>
                <w:lang w:eastAsia="en-ZA"/>
              </w:rPr>
            </w:pPr>
            <w:r w:rsidRPr="00175C05">
              <w:rPr>
                <w:rFonts w:cs="Calibri"/>
                <w:color w:val="000000"/>
                <w:szCs w:val="24"/>
                <w:lang w:eastAsia="en-ZA"/>
              </w:rPr>
              <w:t> </w:t>
            </w:r>
          </w:p>
        </w:tc>
        <w:tc>
          <w:tcPr>
            <w:tcW w:w="12985" w:type="dxa"/>
            <w:gridSpan w:val="8"/>
            <w:tcBorders>
              <w:top w:val="single" w:sz="4" w:space="0" w:color="auto"/>
              <w:left w:val="single" w:sz="4" w:space="0" w:color="auto"/>
              <w:bottom w:val="single" w:sz="4" w:space="0" w:color="auto"/>
              <w:right w:val="single" w:sz="4" w:space="0" w:color="auto"/>
            </w:tcBorders>
            <w:vAlign w:val="center"/>
            <w:hideMark/>
          </w:tcPr>
          <w:p w14:paraId="0931A518"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Initial Term - 36.00 Months   |   Auto Renewal Term - 0 Months   |   Billing Model - Prepaid Term</w:t>
            </w:r>
          </w:p>
        </w:tc>
      </w:tr>
      <w:tr w:rsidR="00E527F1" w:rsidRPr="00381210" w14:paraId="6A364DBF"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543902AA"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13.20</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A281371"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5E7EAE2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NWSTACK-T1-A</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CEC727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Yes</w:t>
            </w:r>
          </w:p>
        </w:tc>
        <w:tc>
          <w:tcPr>
            <w:tcW w:w="3740" w:type="dxa"/>
            <w:gridSpan w:val="2"/>
            <w:tcBorders>
              <w:top w:val="single" w:sz="4" w:space="0" w:color="auto"/>
              <w:left w:val="single" w:sz="4" w:space="0" w:color="auto"/>
              <w:bottom w:val="single" w:sz="4" w:space="0" w:color="auto"/>
              <w:right w:val="single" w:sz="4" w:space="0" w:color="auto"/>
            </w:tcBorders>
            <w:hideMark/>
          </w:tcPr>
          <w:p w14:paraId="55F0776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Cisco Network Advantage Stack - </w:t>
            </w:r>
            <w:proofErr w:type="spellStart"/>
            <w:r w:rsidRPr="00175C05">
              <w:rPr>
                <w:rFonts w:ascii="Helvetica" w:hAnsi="Helvetica" w:cs="Helvetica"/>
                <w:color w:val="000000"/>
                <w:sz w:val="18"/>
                <w:szCs w:val="18"/>
                <w:lang w:eastAsia="en-ZA"/>
              </w:rPr>
              <w:t>upto</w:t>
            </w:r>
            <w:proofErr w:type="spellEnd"/>
            <w:r w:rsidRPr="00175C05">
              <w:rPr>
                <w:rFonts w:ascii="Helvetica" w:hAnsi="Helvetica" w:cs="Helvetica"/>
                <w:color w:val="000000"/>
                <w:sz w:val="18"/>
                <w:szCs w:val="18"/>
                <w:lang w:eastAsia="en-ZA"/>
              </w:rPr>
              <w:t xml:space="preserve"> 200M (</w:t>
            </w:r>
            <w:proofErr w:type="spellStart"/>
            <w:r w:rsidRPr="00175C05">
              <w:rPr>
                <w:rFonts w:ascii="Helvetica" w:hAnsi="Helvetica" w:cs="Helvetica"/>
                <w:color w:val="000000"/>
                <w:sz w:val="18"/>
                <w:szCs w:val="18"/>
                <w:lang w:eastAsia="en-ZA"/>
              </w:rPr>
              <w:t>Aggr</w:t>
            </w:r>
            <w:proofErr w:type="spellEnd"/>
            <w:r w:rsidRPr="00175C05">
              <w:rPr>
                <w:rFonts w:ascii="Helvetica" w:hAnsi="Helvetica" w:cs="Helvetica"/>
                <w:color w:val="000000"/>
                <w:sz w:val="18"/>
                <w:szCs w:val="18"/>
                <w:lang w:eastAsia="en-ZA"/>
              </w:rPr>
              <w:t>, 400M)</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521966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4934A59"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98383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B2320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17</w:t>
            </w:r>
          </w:p>
        </w:tc>
      </w:tr>
      <w:tr w:rsidR="00E527F1" w:rsidRPr="00381210" w14:paraId="38E01FEA" w14:textId="77777777" w:rsidTr="00E527F1">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4051875B" w14:textId="77777777" w:rsidR="00E527F1" w:rsidRPr="00175C05" w:rsidRDefault="00E527F1">
            <w:pPr>
              <w:rPr>
                <w:rFonts w:ascii="Calibri" w:hAnsi="Calibri" w:cs="Calibri"/>
                <w:color w:val="000000"/>
                <w:sz w:val="24"/>
                <w:szCs w:val="24"/>
                <w:lang w:eastAsia="en-ZA"/>
              </w:rPr>
            </w:pPr>
            <w:r w:rsidRPr="00175C05">
              <w:rPr>
                <w:rFonts w:cs="Calibri"/>
                <w:color w:val="000000"/>
                <w:szCs w:val="24"/>
                <w:lang w:eastAsia="en-ZA"/>
              </w:rPr>
              <w:t> </w:t>
            </w:r>
          </w:p>
        </w:tc>
        <w:tc>
          <w:tcPr>
            <w:tcW w:w="1190" w:type="dxa"/>
            <w:tcBorders>
              <w:top w:val="single" w:sz="4" w:space="0" w:color="auto"/>
              <w:left w:val="single" w:sz="4" w:space="0" w:color="auto"/>
              <w:bottom w:val="single" w:sz="4" w:space="0" w:color="auto"/>
              <w:right w:val="single" w:sz="4" w:space="0" w:color="auto"/>
            </w:tcBorders>
            <w:vAlign w:val="center"/>
            <w:hideMark/>
          </w:tcPr>
          <w:p w14:paraId="12C28846" w14:textId="77777777" w:rsidR="00E527F1" w:rsidRPr="00175C05" w:rsidRDefault="00E527F1">
            <w:pPr>
              <w:rPr>
                <w:rFonts w:cs="Calibri"/>
                <w:color w:val="000000"/>
                <w:szCs w:val="24"/>
                <w:lang w:eastAsia="en-ZA"/>
              </w:rPr>
            </w:pPr>
            <w:r w:rsidRPr="00175C05">
              <w:rPr>
                <w:rFonts w:cs="Calibri"/>
                <w:color w:val="000000"/>
                <w:szCs w:val="24"/>
                <w:lang w:eastAsia="en-ZA"/>
              </w:rPr>
              <w:t> </w:t>
            </w:r>
          </w:p>
        </w:tc>
        <w:tc>
          <w:tcPr>
            <w:tcW w:w="12985" w:type="dxa"/>
            <w:gridSpan w:val="8"/>
            <w:tcBorders>
              <w:top w:val="single" w:sz="4" w:space="0" w:color="auto"/>
              <w:left w:val="single" w:sz="4" w:space="0" w:color="auto"/>
              <w:bottom w:val="single" w:sz="4" w:space="0" w:color="auto"/>
              <w:right w:val="single" w:sz="4" w:space="0" w:color="auto"/>
            </w:tcBorders>
            <w:vAlign w:val="center"/>
            <w:hideMark/>
          </w:tcPr>
          <w:p w14:paraId="4BF2B394"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Initial Term - 36.00 Months   |   Auto Renewal Term - 0 Months   |   Billing Model - Prepaid Term</w:t>
            </w:r>
          </w:p>
        </w:tc>
      </w:tr>
      <w:tr w:rsidR="00E527F1" w:rsidRPr="00381210" w14:paraId="250A23B9"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0935241C"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13.22</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6B70051"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593FB77"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TE-EMBED-WANI</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922EE7A"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Yes</w:t>
            </w:r>
          </w:p>
        </w:tc>
        <w:tc>
          <w:tcPr>
            <w:tcW w:w="3740" w:type="dxa"/>
            <w:gridSpan w:val="2"/>
            <w:tcBorders>
              <w:top w:val="single" w:sz="4" w:space="0" w:color="auto"/>
              <w:left w:val="single" w:sz="4" w:space="0" w:color="auto"/>
              <w:bottom w:val="single" w:sz="4" w:space="0" w:color="auto"/>
              <w:right w:val="single" w:sz="4" w:space="0" w:color="auto"/>
            </w:tcBorders>
            <w:hideMark/>
          </w:tcPr>
          <w:p w14:paraId="2C23ADE4"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Cisco </w:t>
            </w:r>
            <w:proofErr w:type="spellStart"/>
            <w:r w:rsidRPr="00175C05">
              <w:rPr>
                <w:rFonts w:ascii="Helvetica" w:hAnsi="Helvetica" w:cs="Helvetica"/>
                <w:color w:val="000000"/>
                <w:sz w:val="18"/>
                <w:szCs w:val="18"/>
                <w:lang w:eastAsia="en-ZA"/>
              </w:rPr>
              <w:t>ThousandEyes</w:t>
            </w:r>
            <w:proofErr w:type="spellEnd"/>
            <w:r w:rsidRPr="00175C05">
              <w:rPr>
                <w:rFonts w:ascii="Helvetica" w:hAnsi="Helvetica" w:cs="Helvetica"/>
                <w:color w:val="000000"/>
                <w:sz w:val="18"/>
                <w:szCs w:val="18"/>
                <w:lang w:eastAsia="en-ZA"/>
              </w:rPr>
              <w:t xml:space="preserve"> WAN Insights Embedded</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FD2C90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4783E5D"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FD174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72E00C"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17</w:t>
            </w:r>
          </w:p>
        </w:tc>
      </w:tr>
      <w:tr w:rsidR="00E527F1" w:rsidRPr="00381210" w14:paraId="44B9AAEC" w14:textId="77777777" w:rsidTr="00E527F1">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11093153" w14:textId="77777777" w:rsidR="00E527F1" w:rsidRPr="00175C05" w:rsidRDefault="00E527F1">
            <w:pPr>
              <w:rPr>
                <w:rFonts w:ascii="Calibri" w:hAnsi="Calibri" w:cs="Calibri"/>
                <w:color w:val="000000"/>
                <w:sz w:val="24"/>
                <w:szCs w:val="24"/>
                <w:lang w:eastAsia="en-ZA"/>
              </w:rPr>
            </w:pPr>
            <w:r w:rsidRPr="00175C05">
              <w:rPr>
                <w:rFonts w:cs="Calibri"/>
                <w:color w:val="000000"/>
                <w:szCs w:val="24"/>
                <w:lang w:eastAsia="en-ZA"/>
              </w:rPr>
              <w:t> </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8B5EAB6" w14:textId="77777777" w:rsidR="00E527F1" w:rsidRPr="00175C05" w:rsidRDefault="00E527F1">
            <w:pPr>
              <w:rPr>
                <w:rFonts w:cs="Calibri"/>
                <w:color w:val="000000"/>
                <w:szCs w:val="24"/>
                <w:lang w:eastAsia="en-ZA"/>
              </w:rPr>
            </w:pPr>
            <w:r w:rsidRPr="00175C05">
              <w:rPr>
                <w:rFonts w:cs="Calibri"/>
                <w:color w:val="000000"/>
                <w:szCs w:val="24"/>
                <w:lang w:eastAsia="en-ZA"/>
              </w:rPr>
              <w:t> </w:t>
            </w:r>
          </w:p>
        </w:tc>
        <w:tc>
          <w:tcPr>
            <w:tcW w:w="12985" w:type="dxa"/>
            <w:gridSpan w:val="8"/>
            <w:tcBorders>
              <w:top w:val="single" w:sz="4" w:space="0" w:color="auto"/>
              <w:left w:val="single" w:sz="4" w:space="0" w:color="auto"/>
              <w:bottom w:val="single" w:sz="4" w:space="0" w:color="auto"/>
              <w:right w:val="single" w:sz="4" w:space="0" w:color="auto"/>
            </w:tcBorders>
            <w:vAlign w:val="center"/>
            <w:hideMark/>
          </w:tcPr>
          <w:p w14:paraId="65FA0C60"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Initial Term - 36.00 Months   |   Auto Renewal Term - 0 Months   |   Billing Model - Prepaid Term</w:t>
            </w:r>
          </w:p>
        </w:tc>
      </w:tr>
      <w:tr w:rsidR="00E527F1" w:rsidRPr="00381210" w14:paraId="3EC33B89"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21DEF6BA"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13.14</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1AC12FE"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161507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SDWAN-UMB-ADV</w:t>
            </w:r>
          </w:p>
        </w:tc>
        <w:tc>
          <w:tcPr>
            <w:tcW w:w="1642" w:type="dxa"/>
            <w:tcBorders>
              <w:top w:val="single" w:sz="4" w:space="0" w:color="auto"/>
              <w:left w:val="single" w:sz="4" w:space="0" w:color="auto"/>
              <w:bottom w:val="single" w:sz="4" w:space="0" w:color="auto"/>
              <w:right w:val="single" w:sz="4" w:space="0" w:color="auto"/>
            </w:tcBorders>
            <w:vAlign w:val="center"/>
            <w:hideMark/>
          </w:tcPr>
          <w:p w14:paraId="4D580BC5"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Yes</w:t>
            </w:r>
          </w:p>
        </w:tc>
        <w:tc>
          <w:tcPr>
            <w:tcW w:w="3740" w:type="dxa"/>
            <w:gridSpan w:val="2"/>
            <w:tcBorders>
              <w:top w:val="single" w:sz="4" w:space="0" w:color="auto"/>
              <w:left w:val="single" w:sz="4" w:space="0" w:color="auto"/>
              <w:bottom w:val="single" w:sz="4" w:space="0" w:color="auto"/>
              <w:right w:val="single" w:sz="4" w:space="0" w:color="auto"/>
            </w:tcBorders>
            <w:hideMark/>
          </w:tcPr>
          <w:p w14:paraId="45C853B1"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Umbrella for DNA Advantage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13F7FF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C1C4E2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EF86A4"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0CEBEA"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17</w:t>
            </w:r>
          </w:p>
        </w:tc>
      </w:tr>
      <w:tr w:rsidR="00E527F1" w:rsidRPr="00381210" w14:paraId="7E193860" w14:textId="77777777" w:rsidTr="00E527F1">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62CFD434" w14:textId="77777777" w:rsidR="00E527F1" w:rsidRPr="00175C05" w:rsidRDefault="00E527F1">
            <w:pPr>
              <w:rPr>
                <w:rFonts w:ascii="Calibri" w:hAnsi="Calibri" w:cs="Calibri"/>
                <w:color w:val="000000"/>
                <w:sz w:val="24"/>
                <w:szCs w:val="24"/>
                <w:lang w:eastAsia="en-ZA"/>
              </w:rPr>
            </w:pPr>
            <w:r w:rsidRPr="00175C05">
              <w:rPr>
                <w:rFonts w:cs="Calibri"/>
                <w:color w:val="000000"/>
                <w:szCs w:val="24"/>
                <w:lang w:eastAsia="en-ZA"/>
              </w:rPr>
              <w:t> </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A0CBC23" w14:textId="77777777" w:rsidR="00E527F1" w:rsidRPr="00175C05" w:rsidRDefault="00E527F1">
            <w:pPr>
              <w:rPr>
                <w:rFonts w:cs="Calibri"/>
                <w:color w:val="000000"/>
                <w:szCs w:val="24"/>
                <w:lang w:eastAsia="en-ZA"/>
              </w:rPr>
            </w:pPr>
            <w:r w:rsidRPr="00175C05">
              <w:rPr>
                <w:rFonts w:cs="Calibri"/>
                <w:color w:val="000000"/>
                <w:szCs w:val="24"/>
                <w:lang w:eastAsia="en-ZA"/>
              </w:rPr>
              <w:t> </w:t>
            </w:r>
          </w:p>
        </w:tc>
        <w:tc>
          <w:tcPr>
            <w:tcW w:w="12985" w:type="dxa"/>
            <w:gridSpan w:val="8"/>
            <w:tcBorders>
              <w:top w:val="single" w:sz="4" w:space="0" w:color="auto"/>
              <w:left w:val="single" w:sz="4" w:space="0" w:color="auto"/>
              <w:bottom w:val="single" w:sz="4" w:space="0" w:color="auto"/>
              <w:right w:val="single" w:sz="4" w:space="0" w:color="auto"/>
            </w:tcBorders>
            <w:vAlign w:val="center"/>
            <w:hideMark/>
          </w:tcPr>
          <w:p w14:paraId="359A5E1C"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Initial Term - 36.00 Months   |   Auto Renewal Term - 0 Months   |   Billing Model - Prepaid Term</w:t>
            </w:r>
          </w:p>
        </w:tc>
      </w:tr>
      <w:tr w:rsidR="00E527F1" w:rsidRPr="00381210" w14:paraId="3132DD9A" w14:textId="77777777" w:rsidTr="00175C05">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2894C3C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13.15</w:t>
            </w:r>
          </w:p>
        </w:tc>
        <w:tc>
          <w:tcPr>
            <w:tcW w:w="1190" w:type="dxa"/>
            <w:tcBorders>
              <w:top w:val="single" w:sz="4" w:space="0" w:color="auto"/>
              <w:left w:val="single" w:sz="4" w:space="0" w:color="auto"/>
              <w:bottom w:val="single" w:sz="4" w:space="0" w:color="auto"/>
              <w:right w:val="single" w:sz="4" w:space="0" w:color="auto"/>
            </w:tcBorders>
            <w:vAlign w:val="center"/>
            <w:hideMark/>
          </w:tcPr>
          <w:p w14:paraId="6E273102"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0900EC3"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SDWAN-CLOUD-PF</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193448D"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69B9BCD9"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Cisco SDWAN Cloud Deployment Option</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58EB2B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E69EC52"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9BCC3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F676A8"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17</w:t>
            </w:r>
          </w:p>
        </w:tc>
      </w:tr>
      <w:tr w:rsidR="00E527F1" w:rsidRPr="00381210" w14:paraId="356546F7" w14:textId="77777777" w:rsidTr="00E527F1">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076C3D3B" w14:textId="77777777" w:rsidR="00E527F1" w:rsidRPr="00175C05" w:rsidRDefault="00E527F1">
            <w:pPr>
              <w:rPr>
                <w:rFonts w:ascii="Calibri" w:hAnsi="Calibri" w:cs="Calibri"/>
                <w:color w:val="000000"/>
                <w:sz w:val="24"/>
                <w:szCs w:val="24"/>
                <w:lang w:eastAsia="en-ZA"/>
              </w:rPr>
            </w:pPr>
            <w:r w:rsidRPr="00175C05">
              <w:rPr>
                <w:rFonts w:cs="Calibri"/>
                <w:color w:val="000000"/>
                <w:szCs w:val="24"/>
                <w:lang w:eastAsia="en-ZA"/>
              </w:rPr>
              <w:t> </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E75C391" w14:textId="77777777" w:rsidR="00E527F1" w:rsidRPr="00175C05" w:rsidRDefault="00E527F1">
            <w:pPr>
              <w:rPr>
                <w:rFonts w:cs="Calibri"/>
                <w:color w:val="000000"/>
                <w:szCs w:val="24"/>
                <w:lang w:eastAsia="en-ZA"/>
              </w:rPr>
            </w:pPr>
            <w:r w:rsidRPr="00175C05">
              <w:rPr>
                <w:rFonts w:cs="Calibri"/>
                <w:color w:val="000000"/>
                <w:szCs w:val="24"/>
                <w:lang w:eastAsia="en-ZA"/>
              </w:rPr>
              <w:t> </w:t>
            </w:r>
          </w:p>
        </w:tc>
        <w:tc>
          <w:tcPr>
            <w:tcW w:w="12985" w:type="dxa"/>
            <w:gridSpan w:val="8"/>
            <w:tcBorders>
              <w:top w:val="single" w:sz="4" w:space="0" w:color="auto"/>
              <w:left w:val="single" w:sz="4" w:space="0" w:color="auto"/>
              <w:bottom w:val="single" w:sz="4" w:space="0" w:color="auto"/>
              <w:right w:val="single" w:sz="4" w:space="0" w:color="auto"/>
            </w:tcBorders>
            <w:vAlign w:val="center"/>
            <w:hideMark/>
          </w:tcPr>
          <w:p w14:paraId="66DC8849"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Initial Term - 36.00 Months   |   Auto Renewal Term - 0 Months   |   Billing Model - Prepaid Term</w:t>
            </w:r>
          </w:p>
        </w:tc>
      </w:tr>
      <w:tr w:rsidR="00E527F1" w:rsidRPr="00381210" w14:paraId="18BAEEBA"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09604188"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lastRenderedPageBreak/>
              <w:t>13.23</w:t>
            </w:r>
          </w:p>
        </w:tc>
        <w:tc>
          <w:tcPr>
            <w:tcW w:w="1190" w:type="dxa"/>
            <w:tcBorders>
              <w:top w:val="single" w:sz="4" w:space="0" w:color="auto"/>
              <w:left w:val="single" w:sz="4" w:space="0" w:color="auto"/>
              <w:bottom w:val="single" w:sz="4" w:space="0" w:color="auto"/>
              <w:right w:val="single" w:sz="4" w:space="0" w:color="auto"/>
            </w:tcBorders>
            <w:vAlign w:val="center"/>
            <w:hideMark/>
          </w:tcPr>
          <w:p w14:paraId="4CBEC30A"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D4D3F2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C83-2N2S-6T-PF</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77CCA48"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Yes</w:t>
            </w:r>
          </w:p>
        </w:tc>
        <w:tc>
          <w:tcPr>
            <w:tcW w:w="3740" w:type="dxa"/>
            <w:gridSpan w:val="2"/>
            <w:tcBorders>
              <w:top w:val="single" w:sz="4" w:space="0" w:color="auto"/>
              <w:left w:val="single" w:sz="4" w:space="0" w:color="auto"/>
              <w:bottom w:val="single" w:sz="4" w:space="0" w:color="auto"/>
              <w:right w:val="single" w:sz="4" w:space="0" w:color="auto"/>
            </w:tcBorders>
            <w:hideMark/>
          </w:tcPr>
          <w:p w14:paraId="7969037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C8300-2N2S-6T Platform Selection for DNA Subscription</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CB61DB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19E74CF"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F3EAB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7F3256"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17</w:t>
            </w:r>
          </w:p>
        </w:tc>
      </w:tr>
      <w:tr w:rsidR="00E527F1" w:rsidRPr="00381210" w14:paraId="0D1A39A2" w14:textId="77777777" w:rsidTr="00E527F1">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5665151C" w14:textId="77777777" w:rsidR="00E527F1" w:rsidRPr="00175C05" w:rsidRDefault="00E527F1">
            <w:pPr>
              <w:rPr>
                <w:rFonts w:ascii="Calibri" w:hAnsi="Calibri" w:cs="Calibri"/>
                <w:color w:val="000000"/>
                <w:sz w:val="24"/>
                <w:szCs w:val="24"/>
                <w:lang w:eastAsia="en-ZA"/>
              </w:rPr>
            </w:pPr>
            <w:r w:rsidRPr="00175C05">
              <w:rPr>
                <w:rFonts w:cs="Calibri"/>
                <w:color w:val="000000"/>
                <w:szCs w:val="24"/>
                <w:lang w:eastAsia="en-ZA"/>
              </w:rPr>
              <w:t> </w:t>
            </w:r>
          </w:p>
        </w:tc>
        <w:tc>
          <w:tcPr>
            <w:tcW w:w="1190" w:type="dxa"/>
            <w:tcBorders>
              <w:top w:val="single" w:sz="4" w:space="0" w:color="auto"/>
              <w:left w:val="single" w:sz="4" w:space="0" w:color="auto"/>
              <w:bottom w:val="single" w:sz="4" w:space="0" w:color="auto"/>
              <w:right w:val="single" w:sz="4" w:space="0" w:color="auto"/>
            </w:tcBorders>
            <w:vAlign w:val="center"/>
            <w:hideMark/>
          </w:tcPr>
          <w:p w14:paraId="7EE7AE35" w14:textId="77777777" w:rsidR="00E527F1" w:rsidRPr="00175C05" w:rsidRDefault="00E527F1">
            <w:pPr>
              <w:rPr>
                <w:rFonts w:cs="Calibri"/>
                <w:color w:val="000000"/>
                <w:szCs w:val="24"/>
                <w:lang w:eastAsia="en-ZA"/>
              </w:rPr>
            </w:pPr>
            <w:r w:rsidRPr="00175C05">
              <w:rPr>
                <w:rFonts w:cs="Calibri"/>
                <w:color w:val="000000"/>
                <w:szCs w:val="24"/>
                <w:lang w:eastAsia="en-ZA"/>
              </w:rPr>
              <w:t> </w:t>
            </w:r>
          </w:p>
        </w:tc>
        <w:tc>
          <w:tcPr>
            <w:tcW w:w="12985" w:type="dxa"/>
            <w:gridSpan w:val="8"/>
            <w:tcBorders>
              <w:top w:val="single" w:sz="4" w:space="0" w:color="auto"/>
              <w:left w:val="single" w:sz="4" w:space="0" w:color="auto"/>
              <w:bottom w:val="single" w:sz="4" w:space="0" w:color="auto"/>
              <w:right w:val="single" w:sz="4" w:space="0" w:color="auto"/>
            </w:tcBorders>
            <w:vAlign w:val="center"/>
            <w:hideMark/>
          </w:tcPr>
          <w:p w14:paraId="19131BB2"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Initial Term - 36.00 Months   |   Auto Renewal Term - 0 Months   |   Billing Model - Prepaid Term</w:t>
            </w:r>
          </w:p>
        </w:tc>
      </w:tr>
      <w:tr w:rsidR="00E527F1" w:rsidRPr="00381210" w14:paraId="43E0C9AA"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4221B7A5"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13.24</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28F0CD6" w14:textId="77777777" w:rsidR="00E527F1" w:rsidRPr="00175C05" w:rsidRDefault="00E527F1">
            <w:pPr>
              <w:ind w:firstLineChars="100" w:firstLine="180"/>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2820" w:type="dxa"/>
            <w:tcBorders>
              <w:top w:val="single" w:sz="4" w:space="0" w:color="auto"/>
              <w:left w:val="single" w:sz="4" w:space="0" w:color="auto"/>
              <w:bottom w:val="single" w:sz="4" w:space="0" w:color="auto"/>
              <w:right w:val="single" w:sz="4" w:space="0" w:color="auto"/>
            </w:tcBorders>
            <w:vAlign w:val="center"/>
            <w:hideMark/>
          </w:tcPr>
          <w:p w14:paraId="64EC23B0"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IOSXE-CTRL-MODE-PF</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2220EBF"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7F9CA03B"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xml:space="preserve">IOS XE SD-WAN boot up mode for Unified image -Deployment </w:t>
            </w:r>
            <w:proofErr w:type="spellStart"/>
            <w:r w:rsidRPr="00175C05">
              <w:rPr>
                <w:rFonts w:ascii="Helvetica" w:hAnsi="Helvetica" w:cs="Helvetica"/>
                <w:color w:val="000000"/>
                <w:sz w:val="18"/>
                <w:szCs w:val="18"/>
                <w:lang w:eastAsia="en-ZA"/>
              </w:rPr>
              <w:t>Opt</w:t>
            </w:r>
            <w:proofErr w:type="spellEnd"/>
          </w:p>
        </w:tc>
        <w:tc>
          <w:tcPr>
            <w:tcW w:w="1131" w:type="dxa"/>
            <w:tcBorders>
              <w:top w:val="single" w:sz="4" w:space="0" w:color="auto"/>
              <w:left w:val="single" w:sz="4" w:space="0" w:color="auto"/>
              <w:bottom w:val="single" w:sz="4" w:space="0" w:color="auto"/>
              <w:right w:val="single" w:sz="4" w:space="0" w:color="auto"/>
            </w:tcBorders>
            <w:vAlign w:val="center"/>
            <w:hideMark/>
          </w:tcPr>
          <w:p w14:paraId="36BBF86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434B8A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9D55A1"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EAF5B5"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17</w:t>
            </w:r>
          </w:p>
        </w:tc>
      </w:tr>
      <w:tr w:rsidR="00E527F1" w:rsidRPr="00381210" w14:paraId="068EB0D7" w14:textId="77777777" w:rsidTr="00E527F1">
        <w:trPr>
          <w:trHeight w:val="312"/>
        </w:trPr>
        <w:tc>
          <w:tcPr>
            <w:tcW w:w="988" w:type="dxa"/>
            <w:tcBorders>
              <w:top w:val="single" w:sz="4" w:space="0" w:color="auto"/>
              <w:left w:val="single" w:sz="4" w:space="0" w:color="auto"/>
              <w:bottom w:val="single" w:sz="4" w:space="0" w:color="auto"/>
              <w:right w:val="single" w:sz="4" w:space="0" w:color="auto"/>
            </w:tcBorders>
            <w:vAlign w:val="center"/>
            <w:hideMark/>
          </w:tcPr>
          <w:p w14:paraId="21A55F58" w14:textId="77777777" w:rsidR="00E527F1" w:rsidRPr="00175C05" w:rsidRDefault="00E527F1">
            <w:pPr>
              <w:rPr>
                <w:rFonts w:ascii="Calibri" w:hAnsi="Calibri" w:cs="Calibri"/>
                <w:color w:val="000000"/>
                <w:sz w:val="24"/>
                <w:szCs w:val="24"/>
                <w:lang w:eastAsia="en-ZA"/>
              </w:rPr>
            </w:pPr>
            <w:r w:rsidRPr="00175C05">
              <w:rPr>
                <w:rFonts w:cs="Calibri"/>
                <w:color w:val="000000"/>
                <w:szCs w:val="24"/>
                <w:lang w:eastAsia="en-ZA"/>
              </w:rPr>
              <w:t> </w:t>
            </w:r>
          </w:p>
        </w:tc>
        <w:tc>
          <w:tcPr>
            <w:tcW w:w="1190" w:type="dxa"/>
            <w:tcBorders>
              <w:top w:val="single" w:sz="4" w:space="0" w:color="auto"/>
              <w:left w:val="single" w:sz="4" w:space="0" w:color="auto"/>
              <w:bottom w:val="single" w:sz="4" w:space="0" w:color="auto"/>
              <w:right w:val="single" w:sz="4" w:space="0" w:color="auto"/>
            </w:tcBorders>
            <w:vAlign w:val="center"/>
            <w:hideMark/>
          </w:tcPr>
          <w:p w14:paraId="60476B9D" w14:textId="77777777" w:rsidR="00E527F1" w:rsidRPr="00175C05" w:rsidRDefault="00E527F1">
            <w:pPr>
              <w:rPr>
                <w:rFonts w:cs="Calibri"/>
                <w:color w:val="000000"/>
                <w:szCs w:val="24"/>
                <w:lang w:eastAsia="en-ZA"/>
              </w:rPr>
            </w:pPr>
            <w:r w:rsidRPr="00175C05">
              <w:rPr>
                <w:rFonts w:cs="Calibri"/>
                <w:color w:val="000000"/>
                <w:szCs w:val="24"/>
                <w:lang w:eastAsia="en-ZA"/>
              </w:rPr>
              <w:t> </w:t>
            </w:r>
          </w:p>
        </w:tc>
        <w:tc>
          <w:tcPr>
            <w:tcW w:w="12985" w:type="dxa"/>
            <w:gridSpan w:val="8"/>
            <w:tcBorders>
              <w:top w:val="single" w:sz="4" w:space="0" w:color="auto"/>
              <w:left w:val="single" w:sz="4" w:space="0" w:color="auto"/>
              <w:bottom w:val="single" w:sz="4" w:space="0" w:color="auto"/>
              <w:right w:val="single" w:sz="4" w:space="0" w:color="auto"/>
            </w:tcBorders>
            <w:vAlign w:val="center"/>
            <w:hideMark/>
          </w:tcPr>
          <w:p w14:paraId="2EF84C2A"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Initial Term - 36.00 Months   |   Auto Renewal Term - 0 Months   |   Billing Model - Prepaid Term</w:t>
            </w:r>
          </w:p>
        </w:tc>
      </w:tr>
      <w:tr w:rsidR="00E527F1" w14:paraId="582DD71D" w14:textId="77777777" w:rsidTr="00175C05">
        <w:trPr>
          <w:trHeight w:val="456"/>
        </w:trPr>
        <w:tc>
          <w:tcPr>
            <w:tcW w:w="988" w:type="dxa"/>
            <w:tcBorders>
              <w:top w:val="single" w:sz="4" w:space="0" w:color="auto"/>
              <w:left w:val="single" w:sz="4" w:space="0" w:color="auto"/>
              <w:bottom w:val="single" w:sz="4" w:space="0" w:color="auto"/>
              <w:right w:val="single" w:sz="4" w:space="0" w:color="auto"/>
            </w:tcBorders>
            <w:vAlign w:val="center"/>
            <w:hideMark/>
          </w:tcPr>
          <w:p w14:paraId="2B22E9D2"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14.0</w:t>
            </w:r>
          </w:p>
        </w:tc>
        <w:tc>
          <w:tcPr>
            <w:tcW w:w="1190" w:type="dxa"/>
            <w:tcBorders>
              <w:top w:val="single" w:sz="4" w:space="0" w:color="auto"/>
              <w:left w:val="single" w:sz="4" w:space="0" w:color="auto"/>
              <w:bottom w:val="single" w:sz="4" w:space="0" w:color="auto"/>
              <w:right w:val="single" w:sz="4" w:space="0" w:color="auto"/>
            </w:tcBorders>
            <w:vAlign w:val="center"/>
            <w:hideMark/>
          </w:tcPr>
          <w:p w14:paraId="7570DC3A"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HQ LAN</w:t>
            </w:r>
          </w:p>
        </w:tc>
        <w:tc>
          <w:tcPr>
            <w:tcW w:w="2820" w:type="dxa"/>
            <w:tcBorders>
              <w:top w:val="single" w:sz="4" w:space="0" w:color="auto"/>
              <w:left w:val="single" w:sz="4" w:space="0" w:color="auto"/>
              <w:bottom w:val="single" w:sz="4" w:space="0" w:color="auto"/>
              <w:right w:val="single" w:sz="4" w:space="0" w:color="auto"/>
            </w:tcBorders>
            <w:hideMark/>
          </w:tcPr>
          <w:p w14:paraId="05BD8D18" w14:textId="77777777" w:rsidR="00E527F1" w:rsidRPr="00175C05" w:rsidRDefault="00E527F1">
            <w:pPr>
              <w:rPr>
                <w:rFonts w:ascii="Helvetica" w:hAnsi="Helvetica" w:cs="Helvetica"/>
                <w:b/>
                <w:bCs/>
                <w:color w:val="000000"/>
                <w:sz w:val="18"/>
                <w:szCs w:val="18"/>
                <w:lang w:eastAsia="en-ZA"/>
              </w:rPr>
            </w:pPr>
            <w:r w:rsidRPr="00175C05">
              <w:rPr>
                <w:rFonts w:ascii="Helvetica" w:hAnsi="Helvetica" w:cs="Helvetica"/>
                <w:b/>
                <w:bCs/>
                <w:color w:val="000000"/>
                <w:sz w:val="18"/>
                <w:szCs w:val="18"/>
                <w:lang w:eastAsia="en-ZA"/>
              </w:rPr>
              <w:t>GLC-TE=</w:t>
            </w:r>
          </w:p>
        </w:tc>
        <w:tc>
          <w:tcPr>
            <w:tcW w:w="1642" w:type="dxa"/>
            <w:tcBorders>
              <w:top w:val="single" w:sz="4" w:space="0" w:color="auto"/>
              <w:left w:val="single" w:sz="4" w:space="0" w:color="auto"/>
              <w:bottom w:val="single" w:sz="4" w:space="0" w:color="auto"/>
              <w:right w:val="single" w:sz="4" w:space="0" w:color="auto"/>
            </w:tcBorders>
            <w:hideMark/>
          </w:tcPr>
          <w:p w14:paraId="53DA741C"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3740" w:type="dxa"/>
            <w:gridSpan w:val="2"/>
            <w:tcBorders>
              <w:top w:val="single" w:sz="4" w:space="0" w:color="auto"/>
              <w:left w:val="single" w:sz="4" w:space="0" w:color="auto"/>
              <w:bottom w:val="single" w:sz="4" w:space="0" w:color="auto"/>
              <w:right w:val="single" w:sz="4" w:space="0" w:color="auto"/>
            </w:tcBorders>
            <w:hideMark/>
          </w:tcPr>
          <w:p w14:paraId="7EA53E52" w14:textId="77777777" w:rsidR="00E527F1" w:rsidRPr="00175C05" w:rsidRDefault="00E527F1">
            <w:pP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1000BASE-T SFP transceiver module for Category 5 copper wire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454BC10"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1BF776B"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553A43" w14:textId="77777777" w:rsidR="00E527F1" w:rsidRPr="00175C05"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A8CF85" w14:textId="77777777" w:rsidR="00E527F1" w:rsidRDefault="00E527F1">
            <w:pPr>
              <w:jc w:val="center"/>
              <w:rPr>
                <w:rFonts w:ascii="Helvetica" w:hAnsi="Helvetica" w:cs="Helvetica"/>
                <w:color w:val="000000"/>
                <w:sz w:val="18"/>
                <w:szCs w:val="18"/>
                <w:lang w:eastAsia="en-ZA"/>
              </w:rPr>
            </w:pPr>
            <w:r w:rsidRPr="00175C05">
              <w:rPr>
                <w:rFonts w:ascii="Helvetica" w:hAnsi="Helvetica" w:cs="Helvetica"/>
                <w:color w:val="000000"/>
                <w:sz w:val="18"/>
                <w:szCs w:val="18"/>
                <w:lang w:eastAsia="en-ZA"/>
              </w:rPr>
              <w:t>4</w:t>
            </w:r>
          </w:p>
        </w:tc>
      </w:tr>
      <w:tr w:rsidR="00E527F1" w14:paraId="3840CA72" w14:textId="77777777" w:rsidTr="00175C05">
        <w:trPr>
          <w:trHeight w:val="324"/>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71A25D68" w14:textId="03A8A9C2" w:rsidR="00E527F1" w:rsidRDefault="00E527F1">
            <w:pPr>
              <w:rPr>
                <w:rFonts w:ascii="Calibri" w:hAnsi="Calibri" w:cs="Calibri"/>
                <w:color w:val="000000"/>
                <w:sz w:val="24"/>
                <w:szCs w:val="24"/>
                <w:lang w:eastAsia="en-ZA"/>
              </w:rPr>
            </w:pPr>
          </w:p>
        </w:tc>
        <w:tc>
          <w:tcPr>
            <w:tcW w:w="1190" w:type="dxa"/>
            <w:tcBorders>
              <w:top w:val="single" w:sz="4" w:space="0" w:color="auto"/>
              <w:left w:val="single" w:sz="4" w:space="0" w:color="auto"/>
              <w:bottom w:val="single" w:sz="4" w:space="0" w:color="auto"/>
              <w:right w:val="single" w:sz="4" w:space="0" w:color="auto"/>
            </w:tcBorders>
            <w:noWrap/>
            <w:vAlign w:val="bottom"/>
            <w:hideMark/>
          </w:tcPr>
          <w:p w14:paraId="7CE651DE" w14:textId="7885313E" w:rsidR="00E527F1" w:rsidRDefault="00E527F1">
            <w:pPr>
              <w:rPr>
                <w:rFonts w:cs="Calibri"/>
                <w:color w:val="000000"/>
                <w:szCs w:val="24"/>
                <w:lang w:eastAsia="en-ZA"/>
              </w:rPr>
            </w:pPr>
          </w:p>
        </w:tc>
        <w:tc>
          <w:tcPr>
            <w:tcW w:w="2820" w:type="dxa"/>
            <w:tcBorders>
              <w:top w:val="single" w:sz="4" w:space="0" w:color="auto"/>
              <w:left w:val="single" w:sz="4" w:space="0" w:color="auto"/>
              <w:bottom w:val="single" w:sz="4" w:space="0" w:color="auto"/>
              <w:right w:val="single" w:sz="4" w:space="0" w:color="auto"/>
            </w:tcBorders>
            <w:noWrap/>
            <w:vAlign w:val="bottom"/>
            <w:hideMark/>
          </w:tcPr>
          <w:p w14:paraId="2ADFB1DA" w14:textId="77777777" w:rsidR="00E527F1" w:rsidRDefault="00E527F1">
            <w:pPr>
              <w:rPr>
                <w:rFonts w:cs="Calibri"/>
                <w:color w:val="000000"/>
                <w:szCs w:val="24"/>
                <w:lang w:eastAsia="en-ZA"/>
              </w:rPr>
            </w:pPr>
            <w:r>
              <w:rPr>
                <w:rFonts w:cs="Calibri"/>
                <w:color w:val="000000"/>
                <w:szCs w:val="24"/>
                <w:lang w:eastAsia="en-ZA"/>
              </w:rPr>
              <w:t> </w:t>
            </w:r>
          </w:p>
        </w:tc>
        <w:tc>
          <w:tcPr>
            <w:tcW w:w="1642" w:type="dxa"/>
            <w:tcBorders>
              <w:top w:val="single" w:sz="4" w:space="0" w:color="auto"/>
              <w:left w:val="single" w:sz="4" w:space="0" w:color="auto"/>
              <w:bottom w:val="single" w:sz="4" w:space="0" w:color="auto"/>
              <w:right w:val="single" w:sz="4" w:space="0" w:color="auto"/>
            </w:tcBorders>
            <w:noWrap/>
            <w:vAlign w:val="bottom"/>
            <w:hideMark/>
          </w:tcPr>
          <w:p w14:paraId="62B6C9F1" w14:textId="77777777" w:rsidR="00E527F1" w:rsidRDefault="00E527F1">
            <w:pPr>
              <w:rPr>
                <w:rFonts w:cs="Calibri"/>
                <w:color w:val="000000"/>
                <w:szCs w:val="24"/>
                <w:lang w:eastAsia="en-ZA"/>
              </w:rPr>
            </w:pPr>
            <w:r>
              <w:rPr>
                <w:rFonts w:cs="Calibri"/>
                <w:color w:val="000000"/>
                <w:szCs w:val="24"/>
                <w:lang w:eastAsia="en-ZA"/>
              </w:rPr>
              <w:t> </w:t>
            </w:r>
          </w:p>
        </w:tc>
        <w:tc>
          <w:tcPr>
            <w:tcW w:w="3740" w:type="dxa"/>
            <w:gridSpan w:val="2"/>
            <w:tcBorders>
              <w:top w:val="single" w:sz="4" w:space="0" w:color="auto"/>
              <w:left w:val="single" w:sz="4" w:space="0" w:color="auto"/>
              <w:bottom w:val="single" w:sz="4" w:space="0" w:color="auto"/>
              <w:right w:val="single" w:sz="4" w:space="0" w:color="auto"/>
            </w:tcBorders>
            <w:noWrap/>
            <w:vAlign w:val="bottom"/>
            <w:hideMark/>
          </w:tcPr>
          <w:p w14:paraId="196E02E9" w14:textId="28BF1973" w:rsidR="00E527F1" w:rsidRDefault="00E527F1">
            <w:pPr>
              <w:rPr>
                <w:rFonts w:cs="Calibri"/>
                <w:color w:val="000000"/>
                <w:szCs w:val="24"/>
                <w:lang w:eastAsia="en-ZA"/>
              </w:rPr>
            </w:pP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2C726EC0" w14:textId="4640296B" w:rsidR="00E527F1" w:rsidRDefault="00E527F1">
            <w:pPr>
              <w:rPr>
                <w:rFonts w:cs="Calibri"/>
                <w:color w:val="000000"/>
                <w:szCs w:val="24"/>
                <w:lang w:eastAsia="en-ZA"/>
              </w:rPr>
            </w:pPr>
          </w:p>
        </w:tc>
        <w:tc>
          <w:tcPr>
            <w:tcW w:w="1384" w:type="dxa"/>
            <w:tcBorders>
              <w:top w:val="single" w:sz="4" w:space="0" w:color="auto"/>
              <w:left w:val="single" w:sz="4" w:space="0" w:color="auto"/>
              <w:bottom w:val="single" w:sz="4" w:space="0" w:color="auto"/>
              <w:right w:val="single" w:sz="4" w:space="0" w:color="auto"/>
            </w:tcBorders>
            <w:noWrap/>
            <w:vAlign w:val="bottom"/>
            <w:hideMark/>
          </w:tcPr>
          <w:p w14:paraId="3D0F87E1" w14:textId="2681C324" w:rsidR="00E527F1" w:rsidRDefault="00E527F1">
            <w:pPr>
              <w:rPr>
                <w:rFonts w:cs="Calibri"/>
                <w:color w:val="000000"/>
                <w:szCs w:val="24"/>
                <w:lang w:eastAsia="en-ZA"/>
              </w:rPr>
            </w:pP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17DC8B32" w14:textId="5B280AAD" w:rsidR="00E527F1" w:rsidRDefault="00E527F1">
            <w:pPr>
              <w:rPr>
                <w:rFonts w:cs="Calibri"/>
                <w:color w:val="000000"/>
                <w:szCs w:val="24"/>
                <w:lang w:eastAsia="en-ZA"/>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D4C972" w14:textId="2A2E7D72" w:rsidR="00E527F1" w:rsidRDefault="00E527F1">
            <w:pPr>
              <w:rPr>
                <w:rFonts w:cs="Calibri"/>
                <w:color w:val="000000"/>
                <w:szCs w:val="24"/>
                <w:lang w:eastAsia="en-ZA"/>
              </w:rPr>
            </w:pPr>
          </w:p>
        </w:tc>
      </w:tr>
    </w:tbl>
    <w:p w14:paraId="28A33B74" w14:textId="77777777" w:rsidR="00E527F1" w:rsidRPr="005C7E0A" w:rsidRDefault="00E527F1">
      <w:pPr>
        <w:jc w:val="left"/>
        <w:rPr>
          <w:lang w:val="en-GB"/>
        </w:rPr>
      </w:pPr>
    </w:p>
    <w:p w14:paraId="3C1D6B4C" w14:textId="77777777" w:rsidR="00E527F1" w:rsidRDefault="00E527F1">
      <w:pPr>
        <w:jc w:val="left"/>
        <w:rPr>
          <w:lang w:val="en-GB"/>
        </w:rPr>
      </w:pPr>
    </w:p>
    <w:p w14:paraId="4FAA29A3" w14:textId="77777777" w:rsidR="00E527F1" w:rsidRPr="00E527F1" w:rsidRDefault="00E527F1" w:rsidP="00E527F1">
      <w:pPr>
        <w:rPr>
          <w:lang w:val="en-GB"/>
        </w:rPr>
      </w:pPr>
    </w:p>
    <w:p w14:paraId="4E0C22B0" w14:textId="77777777" w:rsidR="00E527F1" w:rsidRDefault="00E527F1">
      <w:pPr>
        <w:jc w:val="left"/>
        <w:rPr>
          <w:rFonts w:asciiTheme="majorHAnsi" w:eastAsiaTheme="majorEastAsia" w:hAnsiTheme="majorHAnsi" w:cstheme="minorBidi"/>
          <w:b/>
          <w:color w:val="0E1B8D"/>
          <w:sz w:val="28"/>
          <w:szCs w:val="26"/>
        </w:rPr>
      </w:pPr>
      <w:r>
        <w:br w:type="page"/>
      </w:r>
    </w:p>
    <w:p w14:paraId="429B96EC" w14:textId="77777777" w:rsidR="00E527F1" w:rsidRDefault="00E527F1" w:rsidP="00AF05FE">
      <w:pPr>
        <w:pStyle w:val="Heading2"/>
        <w:sectPr w:rsidR="00E527F1" w:rsidSect="00E527F1">
          <w:pgSz w:w="16838" w:h="11906" w:orient="landscape" w:code="9"/>
          <w:pgMar w:top="1134" w:right="1276" w:bottom="1134" w:left="992" w:header="567" w:footer="584" w:gutter="0"/>
          <w:cols w:space="708"/>
          <w:docGrid w:linePitch="360"/>
        </w:sectPr>
      </w:pPr>
    </w:p>
    <w:p w14:paraId="65F9C588" w14:textId="225CA4AA" w:rsidR="00AF05FE" w:rsidRPr="00AF05FE" w:rsidRDefault="00A42C37" w:rsidP="00AF05FE">
      <w:pPr>
        <w:pStyle w:val="Heading2"/>
      </w:pPr>
      <w:bookmarkStart w:id="10" w:name="_Toc150440218"/>
      <w:r>
        <w:lastRenderedPageBreak/>
        <w:t xml:space="preserve">2.2 </w:t>
      </w:r>
      <w:r w:rsidR="00AF05FE" w:rsidRPr="00AF05FE">
        <w:t>Delivery address</w:t>
      </w:r>
      <w:bookmarkEnd w:id="10"/>
    </w:p>
    <w:p w14:paraId="3A1BDE87" w14:textId="720E0F65" w:rsidR="00E527F1" w:rsidRDefault="00E527F1" w:rsidP="00175C05">
      <w:pPr>
        <w:ind w:left="425" w:hanging="425"/>
        <w:rPr>
          <w:lang w:val="en-GB"/>
        </w:rPr>
      </w:pPr>
      <w:r w:rsidRPr="00E527F1">
        <w:rPr>
          <w:lang w:val="en-GB"/>
        </w:rPr>
        <w:t>(</w:t>
      </w:r>
      <w:r>
        <w:rPr>
          <w:lang w:val="en-GB"/>
        </w:rPr>
        <w:t>1</w:t>
      </w:r>
      <w:r w:rsidRPr="00E527F1">
        <w:rPr>
          <w:lang w:val="en-GB"/>
        </w:rPr>
        <w:t>)</w:t>
      </w:r>
      <w:r w:rsidRPr="00E527F1">
        <w:rPr>
          <w:lang w:val="en-GB"/>
        </w:rPr>
        <w:tab/>
      </w:r>
      <w:r w:rsidR="00AF05FE">
        <w:rPr>
          <w:lang w:val="en-GB"/>
        </w:rPr>
        <w:t xml:space="preserve">The address where the required </w:t>
      </w:r>
      <w:r w:rsidR="00AF05FE" w:rsidRPr="00E527F1">
        <w:rPr>
          <w:lang w:val="en-GB"/>
        </w:rPr>
        <w:t>goods / services / works</w:t>
      </w:r>
      <w:r w:rsidR="00AF05FE">
        <w:rPr>
          <w:lang w:val="en-GB"/>
        </w:rPr>
        <w:t xml:space="preserve"> must be delivered is</w:t>
      </w:r>
      <w:r>
        <w:rPr>
          <w:lang w:val="en-GB"/>
        </w:rPr>
        <w:t xml:space="preserve"> </w:t>
      </w:r>
      <w:r w:rsidRPr="00E527F1">
        <w:rPr>
          <w:lang w:val="en-GB"/>
        </w:rPr>
        <w:t>at the following physical address(es)</w:t>
      </w:r>
      <w:r w:rsidR="00A409F8">
        <w:rPr>
          <w:lang w:val="en-GB"/>
        </w:rPr>
        <w:t>.</w:t>
      </w:r>
    </w:p>
    <w:p w14:paraId="2CA6533F" w14:textId="75CA7C82" w:rsidR="008D63F1" w:rsidRPr="00175C05" w:rsidRDefault="008D63F1" w:rsidP="00647056">
      <w:pPr>
        <w:jc w:val="center"/>
        <w:rPr>
          <w:b/>
          <w:bCs/>
          <w:lang w:val="en-GB"/>
        </w:rPr>
      </w:pPr>
      <w:r w:rsidRPr="00175C05">
        <w:rPr>
          <w:b/>
          <w:bCs/>
          <w:lang w:val="en-GB"/>
        </w:rPr>
        <w:t>Table 2: Physical address</w:t>
      </w:r>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4"/>
        <w:gridCol w:w="4254"/>
        <w:gridCol w:w="4100"/>
      </w:tblGrid>
      <w:tr w:rsidR="00E527F1" w14:paraId="20E0AD2B" w14:textId="77777777" w:rsidTr="00647056">
        <w:tc>
          <w:tcPr>
            <w:tcW w:w="66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5A34BF00" w14:textId="77777777" w:rsidR="00E527F1" w:rsidRDefault="00E527F1">
            <w:pPr>
              <w:rPr>
                <w:rFonts w:asciiTheme="minorHAnsi" w:hAnsiTheme="minorHAnsi"/>
                <w:b/>
              </w:rPr>
            </w:pPr>
            <w:r>
              <w:rPr>
                <w:rFonts w:asciiTheme="minorHAnsi" w:hAnsiTheme="minorHAnsi"/>
                <w:b/>
              </w:rPr>
              <w:t>No</w:t>
            </w:r>
          </w:p>
        </w:tc>
        <w:tc>
          <w:tcPr>
            <w:tcW w:w="220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34905AA9" w14:textId="77777777" w:rsidR="00E527F1" w:rsidRDefault="00E527F1">
            <w:pPr>
              <w:rPr>
                <w:rFonts w:asciiTheme="minorHAnsi" w:hAnsiTheme="minorHAnsi"/>
                <w:b/>
              </w:rPr>
            </w:pPr>
            <w:r>
              <w:rPr>
                <w:rFonts w:asciiTheme="minorHAnsi" w:hAnsiTheme="minorHAnsi"/>
                <w:b/>
              </w:rPr>
              <w:t>Physical Address</w:t>
            </w:r>
          </w:p>
        </w:tc>
        <w:tc>
          <w:tcPr>
            <w:tcW w:w="212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20F2E24F" w14:textId="77777777" w:rsidR="00E527F1" w:rsidRDefault="00E527F1">
            <w:pPr>
              <w:rPr>
                <w:rFonts w:asciiTheme="minorHAnsi" w:hAnsiTheme="minorHAnsi"/>
                <w:b/>
              </w:rPr>
            </w:pPr>
            <w:r>
              <w:rPr>
                <w:rFonts w:asciiTheme="minorHAnsi" w:hAnsiTheme="minorHAnsi"/>
                <w:b/>
              </w:rPr>
              <w:t>GPS Coordinates (optional)</w:t>
            </w:r>
          </w:p>
        </w:tc>
      </w:tr>
    </w:tbl>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4229"/>
        <w:gridCol w:w="4103"/>
      </w:tblGrid>
      <w:tr w:rsidR="00E527F1" w14:paraId="494D66B7" w14:textId="77777777" w:rsidTr="00647056">
        <w:trPr>
          <w:trHeight w:val="449"/>
        </w:trPr>
        <w:tc>
          <w:tcPr>
            <w:tcW w:w="673" w:type="pct"/>
            <w:tcBorders>
              <w:top w:val="single" w:sz="4" w:space="0" w:color="5B9BD5"/>
              <w:left w:val="single" w:sz="4" w:space="0" w:color="5B9BD5"/>
              <w:bottom w:val="single" w:sz="4" w:space="0" w:color="5B9BD5"/>
              <w:right w:val="single" w:sz="4" w:space="0" w:color="5B9BD5"/>
            </w:tcBorders>
          </w:tcPr>
          <w:p w14:paraId="66601480" w14:textId="77777777" w:rsidR="00E527F1" w:rsidRDefault="00E527F1" w:rsidP="00B90CCC">
            <w:pPr>
              <w:pStyle w:val="ListParagraph"/>
              <w:numPr>
                <w:ilvl w:val="0"/>
                <w:numId w:val="66"/>
              </w:numPr>
              <w:spacing w:after="120"/>
              <w:jc w:val="left"/>
              <w:outlineLvl w:val="9"/>
              <w:rPr>
                <w:rFonts w:ascii="Calibri" w:hAnsi="Calibri"/>
                <w:szCs w:val="24"/>
              </w:rPr>
            </w:pPr>
          </w:p>
        </w:tc>
        <w:tc>
          <w:tcPr>
            <w:tcW w:w="2196" w:type="pct"/>
            <w:tcBorders>
              <w:top w:val="single" w:sz="4" w:space="0" w:color="5B9BD5"/>
              <w:left w:val="single" w:sz="4" w:space="0" w:color="5B9BD5"/>
              <w:bottom w:val="single" w:sz="4" w:space="0" w:color="5B9BD5"/>
              <w:right w:val="single" w:sz="4" w:space="0" w:color="5B9BD5"/>
            </w:tcBorders>
            <w:hideMark/>
          </w:tcPr>
          <w:p w14:paraId="0EFF5017" w14:textId="77777777" w:rsidR="00E527F1" w:rsidRDefault="00E527F1">
            <w:pPr>
              <w:rPr>
                <w:rFonts w:ascii="Verdana" w:hAnsi="Verdana"/>
                <w:sz w:val="16"/>
                <w:szCs w:val="16"/>
              </w:rPr>
            </w:pPr>
            <w:r>
              <w:rPr>
                <w:rFonts w:asciiTheme="minorHAnsi" w:hAnsiTheme="minorHAnsi"/>
              </w:rPr>
              <w:t>Arcadia, PRETORIA</w:t>
            </w:r>
          </w:p>
        </w:tc>
        <w:tc>
          <w:tcPr>
            <w:tcW w:w="2131" w:type="pct"/>
            <w:tcBorders>
              <w:top w:val="single" w:sz="4" w:space="0" w:color="5B9BD5"/>
              <w:left w:val="single" w:sz="4" w:space="0" w:color="5B9BD5"/>
              <w:bottom w:val="single" w:sz="4" w:space="0" w:color="5B9BD5"/>
              <w:right w:val="single" w:sz="4" w:space="0" w:color="5B9BD5"/>
            </w:tcBorders>
          </w:tcPr>
          <w:p w14:paraId="73B030CF" w14:textId="77777777" w:rsidR="00E527F1" w:rsidRDefault="00E527F1">
            <w:pPr>
              <w:rPr>
                <w:rFonts w:ascii="Verdana" w:hAnsi="Verdana"/>
                <w:sz w:val="16"/>
                <w:szCs w:val="16"/>
              </w:rPr>
            </w:pPr>
          </w:p>
        </w:tc>
      </w:tr>
      <w:tr w:rsidR="00E527F1" w14:paraId="1B5504AB" w14:textId="77777777" w:rsidTr="00647056">
        <w:trPr>
          <w:trHeight w:val="449"/>
        </w:trPr>
        <w:tc>
          <w:tcPr>
            <w:tcW w:w="673" w:type="pct"/>
            <w:tcBorders>
              <w:top w:val="single" w:sz="4" w:space="0" w:color="5B9BD5"/>
              <w:left w:val="single" w:sz="4" w:space="0" w:color="5B9BD5"/>
              <w:bottom w:val="single" w:sz="4" w:space="0" w:color="5B9BD5"/>
              <w:right w:val="single" w:sz="4" w:space="0" w:color="5B9BD5"/>
            </w:tcBorders>
          </w:tcPr>
          <w:p w14:paraId="396A5B83" w14:textId="77777777" w:rsidR="00E527F1" w:rsidRDefault="00E527F1" w:rsidP="00B90CCC">
            <w:pPr>
              <w:pStyle w:val="ListParagraph"/>
              <w:numPr>
                <w:ilvl w:val="0"/>
                <w:numId w:val="66"/>
              </w:numPr>
              <w:spacing w:after="120"/>
              <w:jc w:val="left"/>
              <w:outlineLvl w:val="9"/>
              <w:rPr>
                <w:rFonts w:ascii="Calibri" w:hAnsi="Calibri"/>
                <w:sz w:val="24"/>
                <w:szCs w:val="24"/>
              </w:rPr>
            </w:pPr>
          </w:p>
        </w:tc>
        <w:tc>
          <w:tcPr>
            <w:tcW w:w="2196" w:type="pct"/>
            <w:tcBorders>
              <w:top w:val="single" w:sz="4" w:space="0" w:color="5B9BD5"/>
              <w:left w:val="single" w:sz="4" w:space="0" w:color="5B9BD5"/>
              <w:bottom w:val="single" w:sz="4" w:space="0" w:color="5B9BD5"/>
              <w:right w:val="single" w:sz="4" w:space="0" w:color="5B9BD5"/>
            </w:tcBorders>
            <w:hideMark/>
          </w:tcPr>
          <w:p w14:paraId="4045930C" w14:textId="77777777" w:rsidR="00E527F1" w:rsidRDefault="00E527F1">
            <w:pPr>
              <w:rPr>
                <w:rFonts w:ascii="Verdana" w:hAnsi="Verdana"/>
                <w:sz w:val="16"/>
                <w:szCs w:val="16"/>
              </w:rPr>
            </w:pPr>
            <w:r>
              <w:rPr>
                <w:lang w:val="en-US"/>
              </w:rPr>
              <w:t>Gallo Manor, Sandton</w:t>
            </w:r>
          </w:p>
        </w:tc>
        <w:tc>
          <w:tcPr>
            <w:tcW w:w="2131" w:type="pct"/>
            <w:tcBorders>
              <w:top w:val="single" w:sz="4" w:space="0" w:color="5B9BD5"/>
              <w:left w:val="single" w:sz="4" w:space="0" w:color="5B9BD5"/>
              <w:bottom w:val="single" w:sz="4" w:space="0" w:color="5B9BD5"/>
              <w:right w:val="single" w:sz="4" w:space="0" w:color="5B9BD5"/>
            </w:tcBorders>
          </w:tcPr>
          <w:p w14:paraId="482700C3" w14:textId="77777777" w:rsidR="00E527F1" w:rsidRDefault="00E527F1">
            <w:pPr>
              <w:rPr>
                <w:rFonts w:ascii="Verdana" w:hAnsi="Verdana"/>
                <w:sz w:val="16"/>
                <w:szCs w:val="16"/>
              </w:rPr>
            </w:pPr>
          </w:p>
        </w:tc>
      </w:tr>
    </w:tbl>
    <w:p w14:paraId="27A0E712" w14:textId="77777777" w:rsidR="00AF05FE" w:rsidRDefault="00AF05FE" w:rsidP="00496E1A">
      <w:pPr>
        <w:rPr>
          <w:lang w:val="en-GB"/>
        </w:rPr>
      </w:pPr>
      <w:r>
        <w:rPr>
          <w:lang w:val="en-GB"/>
        </w:rPr>
        <w:t xml:space="preserve"> </w:t>
      </w:r>
    </w:p>
    <w:p w14:paraId="508F3EC0" w14:textId="6854BAC0" w:rsidR="00AF05FE" w:rsidRPr="009F65B5" w:rsidRDefault="00A42C37" w:rsidP="00AF05FE">
      <w:pPr>
        <w:pStyle w:val="Heading2"/>
      </w:pPr>
      <w:bookmarkStart w:id="11" w:name="_Toc150440219"/>
      <w:r>
        <w:t xml:space="preserve">2.3 </w:t>
      </w:r>
      <w:r w:rsidR="00AF05FE" w:rsidRPr="009F65B5">
        <w:t>Customer Infrastructure and environment requirements</w:t>
      </w:r>
      <w:bookmarkEnd w:id="11"/>
    </w:p>
    <w:p w14:paraId="22672897" w14:textId="77777777" w:rsidR="008A2B6B" w:rsidRPr="008A2B6B" w:rsidRDefault="008A2B6B" w:rsidP="008A2B6B">
      <w:pPr>
        <w:pStyle w:val="Specification"/>
        <w:rPr>
          <w:rFonts w:asciiTheme="minorHAnsi" w:eastAsiaTheme="minorHAnsi" w:hAnsiTheme="minorHAnsi" w:cstheme="minorHAnsi"/>
          <w:sz w:val="22"/>
          <w:szCs w:val="20"/>
        </w:rPr>
      </w:pPr>
      <w:r w:rsidRPr="008A2B6B">
        <w:rPr>
          <w:rFonts w:asciiTheme="minorHAnsi" w:eastAsiaTheme="minorHAnsi" w:hAnsiTheme="minorHAnsi" w:cstheme="minorHAnsi"/>
          <w:sz w:val="22"/>
          <w:szCs w:val="20"/>
        </w:rPr>
        <w:t>The GPAA use the Cisco brand for all its network components.  The network equipment provides both for connectivity and network security.</w:t>
      </w:r>
    </w:p>
    <w:p w14:paraId="393B170F" w14:textId="26617EFD" w:rsidR="00AF05FE" w:rsidRDefault="008D63F1" w:rsidP="00AF05FE">
      <w:pPr>
        <w:pStyle w:val="Heading1"/>
      </w:pPr>
      <w:bookmarkStart w:id="12" w:name="_Toc150440220"/>
      <w:r>
        <w:rPr>
          <w:rFonts w:asciiTheme="minorHAnsi" w:hAnsiTheme="minorHAnsi" w:cstheme="minorHAnsi"/>
          <w:szCs w:val="20"/>
        </w:rPr>
        <w:t xml:space="preserve">3. </w:t>
      </w:r>
      <w:r w:rsidR="00AF05FE">
        <w:t>Requirements</w:t>
      </w:r>
      <w:bookmarkEnd w:id="12"/>
    </w:p>
    <w:p w14:paraId="2AF077A9" w14:textId="565F9F99" w:rsidR="00AF05FE" w:rsidRPr="00C92364" w:rsidRDefault="00A42C37" w:rsidP="00AF05FE">
      <w:pPr>
        <w:pStyle w:val="Heading2"/>
      </w:pPr>
      <w:bookmarkStart w:id="13" w:name="_Toc150440221"/>
      <w:r>
        <w:t>3.1</w:t>
      </w:r>
      <w:r w:rsidR="006814CC">
        <w:tab/>
      </w:r>
      <w:r w:rsidR="00AF05FE" w:rsidRPr="00C92364">
        <w:t>Product / Service / Solution Requirements</w:t>
      </w:r>
      <w:bookmarkEnd w:id="13"/>
    </w:p>
    <w:p w14:paraId="662B66BC" w14:textId="590A21A5" w:rsidR="00AF05FE" w:rsidRDefault="00A42C37" w:rsidP="00AF05FE">
      <w:pPr>
        <w:pStyle w:val="Heading3"/>
      </w:pPr>
      <w:bookmarkStart w:id="14" w:name="_Toc150440222"/>
      <w:r>
        <w:t xml:space="preserve">3.1.1 </w:t>
      </w:r>
      <w:r w:rsidR="008A2B6B" w:rsidRPr="00D65C40">
        <w:t>Cisco network and network security components</w:t>
      </w:r>
      <w:bookmarkEnd w:id="14"/>
    </w:p>
    <w:p w14:paraId="2A111A0F" w14:textId="77777777" w:rsidR="008A2B6B" w:rsidRDefault="008A2B6B" w:rsidP="008A2B6B">
      <w:pPr>
        <w:pStyle w:val="ListParagraph"/>
        <w:numPr>
          <w:ilvl w:val="0"/>
          <w:numId w:val="4"/>
        </w:numPr>
      </w:pPr>
      <w:r>
        <w:t>Cisco network and network security components, including Smartnet support on all the components that are being refreshed.</w:t>
      </w:r>
    </w:p>
    <w:p w14:paraId="6D216A2B" w14:textId="77777777" w:rsidR="009A07C6" w:rsidRDefault="008A2B6B" w:rsidP="008A2B6B">
      <w:pPr>
        <w:pStyle w:val="ListParagraph"/>
        <w:numPr>
          <w:ilvl w:val="0"/>
          <w:numId w:val="4"/>
        </w:numPr>
      </w:pPr>
      <w:r>
        <w:t xml:space="preserve">List of components included in the refresh </w:t>
      </w:r>
      <w:r w:rsidRPr="008233BC">
        <w:t xml:space="preserve">is provided in </w:t>
      </w:r>
      <w:r w:rsidRPr="00175C05">
        <w:rPr>
          <w:b/>
          <w:bCs/>
        </w:rPr>
        <w:t>Table 1</w:t>
      </w:r>
      <w:r w:rsidRPr="008233BC">
        <w:t xml:space="preserve"> above.</w:t>
      </w:r>
    </w:p>
    <w:p w14:paraId="41A3B84D" w14:textId="55F7BECF" w:rsidR="009A07C6" w:rsidRPr="00175C05" w:rsidRDefault="00A42C37" w:rsidP="009A07C6">
      <w:pPr>
        <w:pStyle w:val="Heading3"/>
      </w:pPr>
      <w:bookmarkStart w:id="15" w:name="_Toc150440223"/>
      <w:r w:rsidRPr="00175C05">
        <w:t xml:space="preserve">3.1.2 </w:t>
      </w:r>
      <w:r w:rsidR="008A2B6B" w:rsidRPr="00175C05">
        <w:t>Professional services (sub- contracted from Cisco)</w:t>
      </w:r>
      <w:bookmarkEnd w:id="15"/>
    </w:p>
    <w:p w14:paraId="40E24A6C" w14:textId="3AAE2B22" w:rsidR="00DF70B5" w:rsidRPr="00175C05" w:rsidRDefault="008A2B6B" w:rsidP="008A2B6B">
      <w:bookmarkStart w:id="16" w:name="_Hlk144211341"/>
      <w:r w:rsidRPr="00175C05">
        <w:t xml:space="preserve">Professional services (sub- contracted from Cisco) </w:t>
      </w:r>
      <w:bookmarkEnd w:id="16"/>
      <w:r w:rsidRPr="00175C05">
        <w:t>to install, connect and configure the refreshed components optimally to maximise the protection of the data assets of the GPAA/GEPF.</w:t>
      </w:r>
    </w:p>
    <w:p w14:paraId="46B99D2E" w14:textId="77777777" w:rsidR="00DF70B5" w:rsidRDefault="00DF70B5">
      <w:pPr>
        <w:jc w:val="left"/>
        <w:rPr>
          <w:highlight w:val="yellow"/>
        </w:rPr>
      </w:pPr>
      <w:r>
        <w:rPr>
          <w:highlight w:val="yellow"/>
        </w:rPr>
        <w:br w:type="page"/>
      </w:r>
    </w:p>
    <w:p w14:paraId="0812A06B" w14:textId="2161DAFA" w:rsidR="009A07C6" w:rsidRPr="00175C05" w:rsidRDefault="00175C05" w:rsidP="00175C05">
      <w:pPr>
        <w:pStyle w:val="Heading1"/>
        <w:rPr>
          <w:rFonts w:asciiTheme="minorHAnsi" w:hAnsiTheme="minorHAnsi" w:cstheme="minorHAnsi"/>
          <w:szCs w:val="20"/>
        </w:rPr>
      </w:pPr>
      <w:bookmarkStart w:id="17" w:name="_Toc150440224"/>
      <w:r>
        <w:rPr>
          <w:rFonts w:asciiTheme="minorHAnsi" w:hAnsiTheme="minorHAnsi" w:cstheme="minorHAnsi"/>
          <w:szCs w:val="20"/>
        </w:rPr>
        <w:lastRenderedPageBreak/>
        <w:t>4.</w:t>
      </w:r>
      <w:r w:rsidR="00CE4A9B" w:rsidRPr="00175C05">
        <w:rPr>
          <w:rFonts w:asciiTheme="minorHAnsi" w:hAnsiTheme="minorHAnsi" w:cstheme="minorHAnsi"/>
          <w:szCs w:val="20"/>
        </w:rPr>
        <w:t>Bid Evaluation Stages</w:t>
      </w:r>
      <w:bookmarkEnd w:id="17"/>
    </w:p>
    <w:p w14:paraId="4DA0D1EE" w14:textId="1A1A99BA" w:rsidR="00CE4A9B" w:rsidRDefault="00CE4A9B" w:rsidP="00CE4A9B">
      <w:pPr>
        <w:rPr>
          <w:rFonts w:cs="Calibri"/>
        </w:rPr>
      </w:pPr>
      <w:r w:rsidRPr="00381210">
        <w:rPr>
          <w:rFonts w:cs="Calibri"/>
        </w:rPr>
        <w:t xml:space="preserve">The </w:t>
      </w:r>
      <w:r w:rsidR="00647056" w:rsidRPr="00381210">
        <w:rPr>
          <w:rFonts w:cs="Calibri"/>
        </w:rPr>
        <w:t>B</w:t>
      </w:r>
      <w:r w:rsidRPr="00381210">
        <w:rPr>
          <w:rFonts w:cs="Calibri"/>
        </w:rPr>
        <w:t xml:space="preserve">id evaluation process consists of </w:t>
      </w:r>
      <w:r w:rsidR="00647056" w:rsidRPr="00175C05">
        <w:rPr>
          <w:rFonts w:cs="Calibri"/>
        </w:rPr>
        <w:t>the following</w:t>
      </w:r>
      <w:r w:rsidRPr="00381210">
        <w:rPr>
          <w:rFonts w:cs="Calibri"/>
        </w:rPr>
        <w:t xml:space="preserve"> stages, according to the nature of the </w:t>
      </w:r>
      <w:r w:rsidR="00647056" w:rsidRPr="00381210">
        <w:rPr>
          <w:rFonts w:cs="Calibri"/>
        </w:rPr>
        <w:t>and the B</w:t>
      </w:r>
      <w:r w:rsidRPr="00381210">
        <w:rPr>
          <w:rFonts w:cs="Calibri"/>
        </w:rPr>
        <w:t xml:space="preserve">idder must qualify for each stage to be eligible to proceed to the next stage of the evaluation. </w:t>
      </w:r>
    </w:p>
    <w:p w14:paraId="73FED5CC" w14:textId="4B4C39CD" w:rsidR="007D592E" w:rsidRPr="007A3B83" w:rsidRDefault="007D592E">
      <w:pPr>
        <w:pStyle w:val="Caption"/>
      </w:pPr>
      <w:r w:rsidRPr="008233BC">
        <w:t xml:space="preserve">Table </w:t>
      </w:r>
      <w:r w:rsidR="00BB6713" w:rsidRPr="008233BC">
        <w:t>3</w:t>
      </w:r>
      <w:r w:rsidRPr="008233BC">
        <w:rPr>
          <w:noProof/>
        </w:rPr>
        <w:t>:</w:t>
      </w:r>
      <w:r w:rsidR="008233BC">
        <w:rPr>
          <w:noProof/>
        </w:rPr>
        <w:t xml:space="preserve"> </w:t>
      </w:r>
      <w:r w:rsidRPr="008233BC">
        <w:rPr>
          <w:noProof/>
        </w:rPr>
        <w:t>Bid Evaluation Stages</w:t>
      </w:r>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14:paraId="6B10FB67" w14:textId="77777777" w:rsidTr="0090225B">
        <w:tc>
          <w:tcPr>
            <w:tcW w:w="736" w:type="pct"/>
            <w:shd w:val="clear" w:color="auto" w:fill="DBE5F1" w:themeFill="accent1" w:themeFillTint="33"/>
            <w:vAlign w:val="center"/>
          </w:tcPr>
          <w:p w14:paraId="4EFAC4F3"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05628528"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2F9B1212"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084691D6" w14:textId="77777777" w:rsidTr="0090225B">
        <w:tc>
          <w:tcPr>
            <w:tcW w:w="736" w:type="pct"/>
            <w:vAlign w:val="center"/>
          </w:tcPr>
          <w:p w14:paraId="05898779" w14:textId="77777777" w:rsidR="00CE4A9B" w:rsidRPr="00381210" w:rsidRDefault="00CE4A9B" w:rsidP="00595AD7">
            <w:pPr>
              <w:rPr>
                <w:rFonts w:cs="Calibri"/>
              </w:rPr>
            </w:pPr>
            <w:r w:rsidRPr="00381210">
              <w:rPr>
                <w:rFonts w:cs="Calibri"/>
              </w:rPr>
              <w:t>Stage 1</w:t>
            </w:r>
            <w:r w:rsidRPr="00381210">
              <w:rPr>
                <w:rFonts w:cs="Calibri"/>
              </w:rPr>
              <w:tab/>
            </w:r>
          </w:p>
        </w:tc>
        <w:tc>
          <w:tcPr>
            <w:tcW w:w="2723" w:type="pct"/>
            <w:vAlign w:val="center"/>
          </w:tcPr>
          <w:p w14:paraId="081ED38D" w14:textId="77777777" w:rsidR="00CE4A9B" w:rsidRPr="00381210" w:rsidRDefault="00CE4A9B" w:rsidP="00F52232">
            <w:pPr>
              <w:jc w:val="left"/>
              <w:rPr>
                <w:rFonts w:cs="Calibri"/>
              </w:rPr>
            </w:pPr>
            <w:r w:rsidRPr="00381210">
              <w:rPr>
                <w:rFonts w:cs="Calibri"/>
              </w:rPr>
              <w:t xml:space="preserve">Administrative </w:t>
            </w:r>
            <w:r w:rsidR="00F52232" w:rsidRPr="00381210">
              <w:rPr>
                <w:rFonts w:cs="Calibri"/>
              </w:rPr>
              <w:t>responsiveness</w:t>
            </w:r>
          </w:p>
        </w:tc>
        <w:tc>
          <w:tcPr>
            <w:tcW w:w="1541" w:type="pct"/>
            <w:shd w:val="clear" w:color="auto" w:fill="DBE5F1" w:themeFill="accent1" w:themeFillTint="33"/>
            <w:vAlign w:val="center"/>
          </w:tcPr>
          <w:p w14:paraId="21A66A3E" w14:textId="34E7C4CE" w:rsidR="00CE4A9B" w:rsidRPr="00175C05" w:rsidRDefault="00CE4A9B" w:rsidP="00595AD7">
            <w:pPr>
              <w:jc w:val="center"/>
              <w:rPr>
                <w:rFonts w:cs="Calibri"/>
                <w:b/>
                <w:bCs/>
              </w:rPr>
            </w:pPr>
            <w:r w:rsidRPr="00175C05">
              <w:rPr>
                <w:rFonts w:cs="Calibri"/>
                <w:b/>
                <w:bCs/>
              </w:rPr>
              <w:t>YES</w:t>
            </w:r>
          </w:p>
        </w:tc>
      </w:tr>
      <w:tr w:rsidR="00A62B8F" w:rsidRPr="00E140C0" w14:paraId="68EB0884" w14:textId="77777777" w:rsidTr="0090225B">
        <w:tc>
          <w:tcPr>
            <w:tcW w:w="736" w:type="pct"/>
            <w:vAlign w:val="center"/>
          </w:tcPr>
          <w:p w14:paraId="165572E5" w14:textId="77777777" w:rsidR="00CE4A9B" w:rsidRPr="00175C05" w:rsidRDefault="00CE4A9B" w:rsidP="00595AD7">
            <w:pPr>
              <w:rPr>
                <w:rFonts w:cs="Calibri"/>
              </w:rPr>
            </w:pPr>
            <w:r w:rsidRPr="00175C05">
              <w:rPr>
                <w:rFonts w:cs="Calibri"/>
              </w:rPr>
              <w:t xml:space="preserve">Stage 2 </w:t>
            </w:r>
          </w:p>
        </w:tc>
        <w:tc>
          <w:tcPr>
            <w:tcW w:w="2723" w:type="pct"/>
            <w:vAlign w:val="center"/>
          </w:tcPr>
          <w:p w14:paraId="67257ED9" w14:textId="77777777" w:rsidR="00CE4A9B" w:rsidRPr="00175C05" w:rsidRDefault="00CE4A9B" w:rsidP="00F52232">
            <w:pPr>
              <w:jc w:val="left"/>
              <w:rPr>
                <w:rFonts w:cs="Calibri"/>
              </w:rPr>
            </w:pPr>
            <w:r w:rsidRPr="00175C05">
              <w:rPr>
                <w:rFonts w:cs="Calibri"/>
              </w:rPr>
              <w:t>Technical Mandatory</w:t>
            </w:r>
            <w:r w:rsidR="00F52232" w:rsidRPr="00175C05">
              <w:rPr>
                <w:rFonts w:cs="Calibri"/>
              </w:rPr>
              <w:t xml:space="preserve"> responsiveness</w:t>
            </w:r>
            <w:r w:rsidRPr="00175C05">
              <w:rPr>
                <w:rFonts w:cs="Calibri"/>
              </w:rPr>
              <w:t xml:space="preserve"> </w:t>
            </w:r>
          </w:p>
        </w:tc>
        <w:tc>
          <w:tcPr>
            <w:tcW w:w="1541" w:type="pct"/>
            <w:shd w:val="clear" w:color="auto" w:fill="DBE5F1" w:themeFill="accent1" w:themeFillTint="33"/>
            <w:vAlign w:val="center"/>
          </w:tcPr>
          <w:p w14:paraId="24804BDC" w14:textId="3A75D48C" w:rsidR="00CE4A9B" w:rsidRPr="00175C05" w:rsidRDefault="00CE4A9B" w:rsidP="00595AD7">
            <w:pPr>
              <w:jc w:val="center"/>
              <w:rPr>
                <w:rFonts w:cs="Calibri"/>
                <w:b/>
                <w:bCs/>
              </w:rPr>
            </w:pPr>
            <w:r w:rsidRPr="00175C05">
              <w:rPr>
                <w:rFonts w:cs="Calibri"/>
                <w:b/>
                <w:bCs/>
              </w:rPr>
              <w:t>YES</w:t>
            </w:r>
          </w:p>
        </w:tc>
      </w:tr>
      <w:tr w:rsidR="00A62B8F" w:rsidRPr="00E140C0" w14:paraId="62E5D1A1" w14:textId="77777777" w:rsidTr="0090225B">
        <w:tc>
          <w:tcPr>
            <w:tcW w:w="736" w:type="pct"/>
            <w:vAlign w:val="center"/>
          </w:tcPr>
          <w:p w14:paraId="364ED97D" w14:textId="136E1385" w:rsidR="00CE4A9B" w:rsidRPr="00175C05" w:rsidRDefault="00CE4A9B" w:rsidP="00595AD7">
            <w:pPr>
              <w:rPr>
                <w:rFonts w:cs="Calibri"/>
              </w:rPr>
            </w:pPr>
            <w:r w:rsidRPr="00175C05">
              <w:rPr>
                <w:rFonts w:cs="Calibri"/>
              </w:rPr>
              <w:t xml:space="preserve">Stage </w:t>
            </w:r>
            <w:r w:rsidR="00202DB7" w:rsidRPr="00175C05">
              <w:rPr>
                <w:rFonts w:cs="Calibri"/>
              </w:rPr>
              <w:t>3</w:t>
            </w:r>
          </w:p>
        </w:tc>
        <w:tc>
          <w:tcPr>
            <w:tcW w:w="2723" w:type="pct"/>
            <w:vAlign w:val="center"/>
          </w:tcPr>
          <w:p w14:paraId="09FA5559" w14:textId="77777777" w:rsidR="00CE4A9B" w:rsidRPr="00175C05" w:rsidRDefault="00CE4A9B" w:rsidP="00F52232">
            <w:pPr>
              <w:jc w:val="left"/>
              <w:rPr>
                <w:rFonts w:cs="Calibri"/>
              </w:rPr>
            </w:pPr>
            <w:r w:rsidRPr="00175C05">
              <w:rPr>
                <w:rFonts w:cs="Calibri"/>
              </w:rPr>
              <w:t>Special Conditions of Contract verification</w:t>
            </w:r>
          </w:p>
        </w:tc>
        <w:tc>
          <w:tcPr>
            <w:tcW w:w="1541" w:type="pct"/>
            <w:shd w:val="clear" w:color="auto" w:fill="DBE5F1" w:themeFill="accent1" w:themeFillTint="33"/>
            <w:vAlign w:val="center"/>
          </w:tcPr>
          <w:p w14:paraId="63A8EF00" w14:textId="5567E429" w:rsidR="00CE4A9B" w:rsidRPr="00175C05" w:rsidRDefault="00CE4A9B" w:rsidP="00595AD7">
            <w:pPr>
              <w:jc w:val="center"/>
              <w:rPr>
                <w:rFonts w:cs="Calibri"/>
                <w:b/>
                <w:bCs/>
              </w:rPr>
            </w:pPr>
            <w:r w:rsidRPr="00175C05">
              <w:rPr>
                <w:rFonts w:cs="Calibri"/>
                <w:b/>
                <w:bCs/>
              </w:rPr>
              <w:t>YES</w:t>
            </w:r>
          </w:p>
        </w:tc>
      </w:tr>
      <w:tr w:rsidR="00A62B8F" w:rsidRPr="00E140C0" w14:paraId="2B3DFD67" w14:textId="77777777" w:rsidTr="0090225B">
        <w:tc>
          <w:tcPr>
            <w:tcW w:w="736" w:type="pct"/>
            <w:vAlign w:val="center"/>
          </w:tcPr>
          <w:p w14:paraId="25A7E648" w14:textId="00EF8B58" w:rsidR="00CE4A9B" w:rsidRPr="00175C05" w:rsidRDefault="00CE4A9B" w:rsidP="00595AD7">
            <w:pPr>
              <w:rPr>
                <w:rFonts w:cs="Calibri"/>
                <w:highlight w:val="lightGray"/>
              </w:rPr>
            </w:pPr>
            <w:r w:rsidRPr="00381210">
              <w:rPr>
                <w:rFonts w:cs="Calibri"/>
              </w:rPr>
              <w:t xml:space="preserve">Stage </w:t>
            </w:r>
            <w:r w:rsidR="00202DB7" w:rsidRPr="00381210">
              <w:rPr>
                <w:rFonts w:cs="Calibri"/>
              </w:rPr>
              <w:t>4</w:t>
            </w:r>
          </w:p>
        </w:tc>
        <w:tc>
          <w:tcPr>
            <w:tcW w:w="2723" w:type="pct"/>
            <w:vAlign w:val="center"/>
          </w:tcPr>
          <w:p w14:paraId="353A1500" w14:textId="465250E7" w:rsidR="00CE4A9B" w:rsidRPr="00175C05" w:rsidRDefault="00647056" w:rsidP="00F52232">
            <w:pPr>
              <w:jc w:val="left"/>
              <w:rPr>
                <w:rFonts w:cs="Calibri"/>
              </w:rPr>
            </w:pPr>
            <w:r w:rsidRPr="00175C05">
              <w:rPr>
                <w:rFonts w:cs="Calibri"/>
              </w:rPr>
              <w:t>C</w:t>
            </w:r>
            <w:r w:rsidR="00F16BD7" w:rsidRPr="00175C05">
              <w:rPr>
                <w:rFonts w:cs="Calibri"/>
              </w:rPr>
              <w:t>ost</w:t>
            </w:r>
            <w:r w:rsidR="00CE4A9B" w:rsidRPr="00175C05">
              <w:rPr>
                <w:rFonts w:cs="Calibri"/>
              </w:rPr>
              <w:t xml:space="preserve"> </w:t>
            </w:r>
            <w:r w:rsidR="00F72E1B" w:rsidRPr="00175C05">
              <w:rPr>
                <w:rFonts w:cs="Calibri"/>
              </w:rPr>
              <w:t>and</w:t>
            </w:r>
            <w:r w:rsidR="00CE4A9B" w:rsidRPr="00175C05">
              <w:rPr>
                <w:rFonts w:cs="Calibri"/>
              </w:rPr>
              <w:t xml:space="preserve"> </w:t>
            </w:r>
            <w:r w:rsidR="00504F20" w:rsidRPr="00175C05">
              <w:rPr>
                <w:rFonts w:cs="Calibri"/>
              </w:rPr>
              <w:t xml:space="preserve">Preference </w:t>
            </w:r>
            <w:r w:rsidR="00F72E1B" w:rsidRPr="00175C05">
              <w:rPr>
                <w:rFonts w:cs="Calibri"/>
              </w:rPr>
              <w:t>evaluation</w:t>
            </w:r>
          </w:p>
        </w:tc>
        <w:tc>
          <w:tcPr>
            <w:tcW w:w="1541" w:type="pct"/>
            <w:shd w:val="clear" w:color="auto" w:fill="DBE5F1" w:themeFill="accent1" w:themeFillTint="33"/>
            <w:vAlign w:val="center"/>
          </w:tcPr>
          <w:p w14:paraId="1044675C" w14:textId="504CF54A" w:rsidR="00CE4A9B" w:rsidRPr="00175C05" w:rsidRDefault="00CE4A9B" w:rsidP="00595AD7">
            <w:pPr>
              <w:jc w:val="center"/>
              <w:rPr>
                <w:rFonts w:cs="Calibri"/>
                <w:b/>
                <w:bCs/>
              </w:rPr>
            </w:pPr>
            <w:r w:rsidRPr="00175C05">
              <w:rPr>
                <w:rFonts w:cs="Calibri"/>
                <w:b/>
                <w:bCs/>
              </w:rPr>
              <w:t>YES</w:t>
            </w:r>
          </w:p>
        </w:tc>
      </w:tr>
    </w:tbl>
    <w:p w14:paraId="042F2F1D" w14:textId="77777777" w:rsidR="00AF05FE" w:rsidRDefault="00AF05FE" w:rsidP="00AF05FE"/>
    <w:p w14:paraId="212F2515" w14:textId="48A17F36" w:rsidR="00CE4A9B" w:rsidRPr="00CE4A9B" w:rsidRDefault="00A42C37" w:rsidP="00CE4A9B">
      <w:pPr>
        <w:pStyle w:val="Heading2"/>
      </w:pPr>
      <w:bookmarkStart w:id="18" w:name="_Toc150440225"/>
      <w:r>
        <w:t xml:space="preserve">4.1 </w:t>
      </w:r>
      <w:r w:rsidR="00CE4A9B" w:rsidRPr="00CE4A9B">
        <w:t xml:space="preserve">Administrative </w:t>
      </w:r>
      <w:r w:rsidR="00F52232" w:rsidRPr="002E2677">
        <w:t>responsiveness</w:t>
      </w:r>
      <w:r w:rsidR="00595AD7" w:rsidRPr="002E2677">
        <w:t xml:space="preserve"> (Stage 1)</w:t>
      </w:r>
      <w:bookmarkEnd w:id="18"/>
    </w:p>
    <w:p w14:paraId="28AE5D4A" w14:textId="3D438D50" w:rsidR="00942B4A" w:rsidRDefault="00A42C37" w:rsidP="000560FC">
      <w:pPr>
        <w:pStyle w:val="Heading3"/>
      </w:pPr>
      <w:bookmarkStart w:id="19" w:name="_Toc150440226"/>
      <w:r>
        <w:t xml:space="preserve">4.1.1 </w:t>
      </w:r>
      <w:r w:rsidR="00942B4A">
        <w:t>Attendance of briefing session</w:t>
      </w:r>
      <w:bookmarkEnd w:id="19"/>
    </w:p>
    <w:p w14:paraId="443D9E60" w14:textId="069D663F" w:rsidR="00942B4A" w:rsidRPr="00F0053C" w:rsidRDefault="00942B4A" w:rsidP="00AD097C">
      <w:pPr>
        <w:pStyle w:val="ListParagraph"/>
        <w:numPr>
          <w:ilvl w:val="0"/>
          <w:numId w:val="28"/>
        </w:numPr>
        <w:rPr>
          <w:lang w:val="en-GB"/>
        </w:rPr>
      </w:pPr>
      <w:r w:rsidRPr="00F0053C">
        <w:rPr>
          <w:rFonts w:cs="Calibri"/>
        </w:rPr>
        <w:t xml:space="preserve">A </w:t>
      </w:r>
      <w:r w:rsidR="006814CC" w:rsidRPr="00175C05">
        <w:rPr>
          <w:rFonts w:cs="Calibri"/>
          <w:b/>
          <w:bCs/>
        </w:rPr>
        <w:t>N</w:t>
      </w:r>
      <w:r w:rsidR="000E14DD" w:rsidRPr="00175C05">
        <w:rPr>
          <w:rFonts w:cs="Calibri"/>
          <w:b/>
          <w:bCs/>
        </w:rPr>
        <w:t>on-</w:t>
      </w:r>
      <w:r w:rsidR="006814CC" w:rsidRPr="00175C05">
        <w:rPr>
          <w:rFonts w:cs="Calibri"/>
          <w:b/>
          <w:bCs/>
        </w:rPr>
        <w:t>C</w:t>
      </w:r>
      <w:r w:rsidR="000E14DD" w:rsidRPr="00175C05">
        <w:rPr>
          <w:rFonts w:cs="Calibri"/>
          <w:b/>
          <w:bCs/>
        </w:rPr>
        <w:t>ompulsory</w:t>
      </w:r>
      <w:r w:rsidRPr="00175C05">
        <w:rPr>
          <w:rFonts w:cs="Calibri"/>
          <w:b/>
          <w:bCs/>
        </w:rPr>
        <w:t xml:space="preserve"> </w:t>
      </w:r>
      <w:r w:rsidR="006814CC" w:rsidRPr="00175C05">
        <w:rPr>
          <w:rFonts w:cs="Calibri"/>
          <w:b/>
          <w:bCs/>
        </w:rPr>
        <w:t>V</w:t>
      </w:r>
      <w:r w:rsidRPr="00175C05">
        <w:rPr>
          <w:rFonts w:cs="Calibri"/>
          <w:b/>
          <w:bCs/>
        </w:rPr>
        <w:t xml:space="preserve">irtual </w:t>
      </w:r>
      <w:r w:rsidR="006814CC" w:rsidRPr="00175C05">
        <w:rPr>
          <w:rFonts w:cs="Calibri"/>
          <w:b/>
          <w:bCs/>
        </w:rPr>
        <w:t>B</w:t>
      </w:r>
      <w:r w:rsidRPr="00175C05">
        <w:rPr>
          <w:rFonts w:cs="Calibri"/>
          <w:b/>
          <w:bCs/>
        </w:rPr>
        <w:t>riefing session</w:t>
      </w:r>
      <w:r w:rsidRPr="00F0053C">
        <w:rPr>
          <w:rFonts w:cs="Calibri"/>
        </w:rPr>
        <w:t xml:space="preserve"> will be held. </w:t>
      </w:r>
      <w:r w:rsidRPr="00175C05">
        <w:rPr>
          <w:rFonts w:cs="Calibri"/>
        </w:rPr>
        <w:t>The bidder must sign the briefing session attendance register using the same information (bidder company name, bidder representative person name and contact details) as submitted in the bidder’s response document.</w:t>
      </w:r>
      <w:r w:rsidR="00504F20" w:rsidRPr="00F0053C">
        <w:rPr>
          <w:rFonts w:cs="Calibri"/>
        </w:rPr>
        <w:t xml:space="preserve"> </w:t>
      </w:r>
    </w:p>
    <w:p w14:paraId="0AF18F16" w14:textId="714B8E67" w:rsidR="00942B4A" w:rsidRDefault="00A42C37" w:rsidP="006A2B6E">
      <w:pPr>
        <w:pStyle w:val="Heading3"/>
      </w:pPr>
      <w:bookmarkStart w:id="20" w:name="_Toc150440227"/>
      <w:r>
        <w:t xml:space="preserve">4.1.2 </w:t>
      </w:r>
      <w:r w:rsidR="00942B4A">
        <w:t>Registered Supplier</w:t>
      </w:r>
      <w:bookmarkEnd w:id="20"/>
    </w:p>
    <w:p w14:paraId="700AFA08" w14:textId="48328A53" w:rsidR="00504F20" w:rsidRPr="00504F20" w:rsidRDefault="00504F20" w:rsidP="00AD097C">
      <w:pPr>
        <w:pStyle w:val="ListParagraph"/>
        <w:numPr>
          <w:ilvl w:val="0"/>
          <w:numId w:val="29"/>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BE51B2">
        <w:rPr>
          <w:rFonts w:cs="Calibri"/>
        </w:rPr>
        <w:t>B</w:t>
      </w:r>
      <w:r>
        <w:rPr>
          <w:rFonts w:cs="Calibri"/>
        </w:rPr>
        <w:t>.</w:t>
      </w:r>
    </w:p>
    <w:p w14:paraId="70270A33" w14:textId="77777777" w:rsidR="00942B4A" w:rsidRDefault="00504F20" w:rsidP="00AD097C">
      <w:pPr>
        <w:pStyle w:val="ListParagraph"/>
        <w:numPr>
          <w:ilvl w:val="0"/>
          <w:numId w:val="29"/>
        </w:numPr>
      </w:pPr>
      <w:r>
        <w:rPr>
          <w:rFonts w:cs="Calibri"/>
        </w:rPr>
        <w:t>In the case of joint ventures or consortiums the bidder must demonstrate that at least one of the parties to the bid response attended the briefing session</w:t>
      </w:r>
      <w:r w:rsidR="00576C51" w:rsidRPr="00576C51">
        <w:rPr>
          <w:rFonts w:cs="Calibri"/>
        </w:rPr>
        <w:t>.</w:t>
      </w:r>
    </w:p>
    <w:p w14:paraId="24BF4C20" w14:textId="4BAEE4C9" w:rsidR="00235913" w:rsidRPr="00235913" w:rsidRDefault="00A42C37" w:rsidP="00235913">
      <w:pPr>
        <w:pStyle w:val="Heading2"/>
      </w:pPr>
      <w:bookmarkStart w:id="21" w:name="_Toc150440228"/>
      <w:r>
        <w:t xml:space="preserve">4.2 </w:t>
      </w:r>
      <w:r w:rsidR="00235913" w:rsidRPr="00235913">
        <w:t xml:space="preserve">Technical </w:t>
      </w:r>
      <w:r w:rsidR="003806BB">
        <w:t>returnable documents</w:t>
      </w:r>
      <w:bookmarkEnd w:id="21"/>
    </w:p>
    <w:p w14:paraId="59D83C5E" w14:textId="52B741A0" w:rsidR="00942B4A" w:rsidRDefault="00A42C37" w:rsidP="00235913">
      <w:pPr>
        <w:pStyle w:val="Heading3"/>
      </w:pPr>
      <w:bookmarkStart w:id="22" w:name="_Toc150440229"/>
      <w:r>
        <w:t xml:space="preserve">4.2.1 </w:t>
      </w:r>
      <w:r w:rsidR="00235913">
        <w:t>Instruction and evaluation criteria</w:t>
      </w:r>
      <w:bookmarkEnd w:id="22"/>
    </w:p>
    <w:p w14:paraId="5790CCB2" w14:textId="77777777" w:rsidR="00235913" w:rsidRPr="00235913" w:rsidRDefault="00235913" w:rsidP="00AD097C">
      <w:pPr>
        <w:pStyle w:val="ListParagraph"/>
        <w:numPr>
          <w:ilvl w:val="0"/>
          <w:numId w:val="5"/>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6909ADBD" w14:textId="77777777" w:rsidR="00235913" w:rsidRPr="00235913" w:rsidRDefault="00235913" w:rsidP="00AD097C">
      <w:pPr>
        <w:pStyle w:val="ListParagraph"/>
        <w:numPr>
          <w:ilvl w:val="0"/>
          <w:numId w:val="5"/>
        </w:numPr>
      </w:pPr>
      <w:r w:rsidRPr="00235913">
        <w:t xml:space="preserve">The bidder must provide a unique reference number (e.g. binder/folio, chapter, section, page) to locate substantiating evidence in the bid response. </w:t>
      </w:r>
    </w:p>
    <w:p w14:paraId="42653E1C" w14:textId="55F16C11" w:rsidR="00202DB7" w:rsidRPr="00235913" w:rsidRDefault="00235913" w:rsidP="00A12AF5">
      <w:pPr>
        <w:pStyle w:val="ListParagraph"/>
        <w:numPr>
          <w:ilvl w:val="0"/>
          <w:numId w:val="5"/>
        </w:numPr>
      </w:pPr>
      <w:r w:rsidRPr="00235913">
        <w:t xml:space="preserve">The bidder must comply with </w:t>
      </w:r>
      <w:r w:rsidRPr="00C92364">
        <w:t>ALL</w:t>
      </w:r>
      <w:r w:rsidRPr="00235913">
        <w:t xml:space="preserve"> the TECHNICAL MANDATORY REQUIREMENTS in order for the bid</w:t>
      </w:r>
      <w:r>
        <w:t xml:space="preserve"> response</w:t>
      </w:r>
      <w:r w:rsidRPr="00235913">
        <w:t xml:space="preserve"> to proceed to the next stage of the evaluation.</w:t>
      </w:r>
    </w:p>
    <w:p w14:paraId="3B78A514" w14:textId="70B1703F" w:rsidR="00A409F8" w:rsidRDefault="00A409F8" w:rsidP="00AF05FE"/>
    <w:p w14:paraId="622C0703" w14:textId="2747C956" w:rsidR="00A409F8" w:rsidRDefault="00A409F8" w:rsidP="00AF05FE"/>
    <w:p w14:paraId="0803A157" w14:textId="29630E4A" w:rsidR="00A409F8" w:rsidRDefault="00A409F8" w:rsidP="00AF05FE"/>
    <w:p w14:paraId="5827ECF2" w14:textId="2EB32E47" w:rsidR="00A409F8" w:rsidRDefault="00A409F8" w:rsidP="00AF05FE"/>
    <w:p w14:paraId="2B031477" w14:textId="77777777" w:rsidR="00A409F8" w:rsidRDefault="00A409F8" w:rsidP="00AF05FE"/>
    <w:p w14:paraId="632E3DB0" w14:textId="6DC88F5A" w:rsidR="00A42C37" w:rsidRDefault="00A42C37" w:rsidP="00AF05FE"/>
    <w:p w14:paraId="42304FD4" w14:textId="77777777" w:rsidR="00A42C37" w:rsidRDefault="00A42C37" w:rsidP="00AF05FE"/>
    <w:p w14:paraId="555C2E89" w14:textId="457A84E2" w:rsidR="00235913" w:rsidRDefault="00A42C37" w:rsidP="00235913">
      <w:pPr>
        <w:pStyle w:val="Heading3"/>
      </w:pPr>
      <w:bookmarkStart w:id="23" w:name="_Toc150440230"/>
      <w:r>
        <w:lastRenderedPageBreak/>
        <w:t xml:space="preserve">4.2.2 </w:t>
      </w:r>
      <w:r w:rsidR="00235913">
        <w:t>Technical mandatory requirement</w:t>
      </w:r>
      <w:r w:rsidR="00B46FFE">
        <w:t>s</w:t>
      </w:r>
      <w:r w:rsidR="00512A12">
        <w:t xml:space="preserve"> (Stage 2)</w:t>
      </w:r>
      <w:bookmarkEnd w:id="23"/>
    </w:p>
    <w:p w14:paraId="4C72125D" w14:textId="3043FF23" w:rsidR="00576C51" w:rsidRPr="00576C51" w:rsidRDefault="00576C51" w:rsidP="00576C51">
      <w:pPr>
        <w:pStyle w:val="Caption"/>
      </w:pPr>
      <w:r>
        <w:t xml:space="preserve">Table </w:t>
      </w:r>
      <w:r w:rsidR="00BB6713">
        <w:t>4</w:t>
      </w:r>
      <w:r>
        <w:t>: Technical</w:t>
      </w:r>
      <w:r w:rsidR="003711BF">
        <w:t xml:space="preserve"> </w:t>
      </w:r>
      <w:r>
        <w:t>Mandatory Requirements</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14:paraId="027E753B" w14:textId="77777777" w:rsidTr="006856DA">
        <w:trPr>
          <w:tblHeader/>
        </w:trPr>
        <w:tc>
          <w:tcPr>
            <w:tcW w:w="3209" w:type="dxa"/>
            <w:shd w:val="solid" w:color="DBE5F1" w:themeColor="accent1" w:themeTint="33" w:fill="DBE5F1" w:themeFill="accent1" w:themeFillTint="33"/>
          </w:tcPr>
          <w:p w14:paraId="4F375665"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18FA4E04"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558FA374"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184C0F97" w14:textId="77777777" w:rsidTr="00595AD7">
        <w:tc>
          <w:tcPr>
            <w:tcW w:w="9628" w:type="dxa"/>
            <w:gridSpan w:val="3"/>
          </w:tcPr>
          <w:p w14:paraId="486414FA" w14:textId="77777777" w:rsidR="00805234" w:rsidRPr="00805234" w:rsidRDefault="00805234" w:rsidP="00235913">
            <w:pPr>
              <w:rPr>
                <w:b/>
                <w:bCs/>
                <w:lang w:val="en-GB"/>
              </w:rPr>
            </w:pPr>
            <w:r w:rsidRPr="00805234">
              <w:rPr>
                <w:b/>
                <w:bCs/>
                <w:lang w:val="en-GB"/>
              </w:rPr>
              <w:t xml:space="preserve">1. Bidder Certification/ Affiliation </w:t>
            </w:r>
            <w:r>
              <w:rPr>
                <w:b/>
                <w:bCs/>
                <w:lang w:val="en-GB"/>
              </w:rPr>
              <w:t>R</w:t>
            </w:r>
            <w:r w:rsidRPr="00805234">
              <w:rPr>
                <w:b/>
                <w:bCs/>
                <w:lang w:val="en-GB"/>
              </w:rPr>
              <w:t>equirements</w:t>
            </w:r>
          </w:p>
          <w:p w14:paraId="42858BAC" w14:textId="77777777" w:rsidR="00805234" w:rsidRDefault="00805234" w:rsidP="00235913">
            <w:pPr>
              <w:rPr>
                <w:lang w:val="en-GB"/>
              </w:rPr>
            </w:pPr>
          </w:p>
        </w:tc>
      </w:tr>
      <w:tr w:rsidR="00805234" w14:paraId="57CEE6EB" w14:textId="77777777" w:rsidTr="00E87622">
        <w:tc>
          <w:tcPr>
            <w:tcW w:w="3209" w:type="dxa"/>
          </w:tcPr>
          <w:p w14:paraId="38FEDFFC" w14:textId="77777777" w:rsidR="00805234" w:rsidRPr="002C4DA3" w:rsidRDefault="008F0892" w:rsidP="00F0682B">
            <w:pPr>
              <w:ind w:left="317" w:hanging="317"/>
              <w:jc w:val="left"/>
              <w:rPr>
                <w:lang w:val="en-GB"/>
              </w:rPr>
            </w:pPr>
            <w:r w:rsidRPr="002C4DA3">
              <w:rPr>
                <w:lang w:val="en-GB"/>
              </w:rPr>
              <w:t>(</w:t>
            </w:r>
            <w:r w:rsidRPr="00F63C5F">
              <w:rPr>
                <w:lang w:val="en-GB"/>
              </w:rPr>
              <w:t>a)</w:t>
            </w:r>
            <w:r w:rsidRPr="00F63C5F">
              <w:rPr>
                <w:lang w:val="en-GB"/>
              </w:rPr>
              <w:tab/>
              <w:t>The bidder must be an active Cisco partner or a Cisco distributor in South Africa.</w:t>
            </w:r>
          </w:p>
        </w:tc>
        <w:tc>
          <w:tcPr>
            <w:tcW w:w="3209" w:type="dxa"/>
          </w:tcPr>
          <w:p w14:paraId="24E38F01" w14:textId="28F8E398" w:rsidR="00073976" w:rsidRPr="00F63C5F" w:rsidRDefault="00F0682B" w:rsidP="00073976">
            <w:pPr>
              <w:jc w:val="left"/>
              <w:rPr>
                <w:lang w:val="en-GB"/>
              </w:rPr>
            </w:pPr>
            <w:bookmarkStart w:id="24" w:name="_Hlk147224222"/>
            <w:r w:rsidRPr="00F63C5F">
              <w:rPr>
                <w:lang w:val="en-GB"/>
              </w:rPr>
              <w:t>The Bidder must provide and a</w:t>
            </w:r>
            <w:r w:rsidR="00073976" w:rsidRPr="00F63C5F">
              <w:rPr>
                <w:lang w:val="en-GB"/>
              </w:rPr>
              <w:t xml:space="preserve">ttach to </w:t>
            </w:r>
            <w:r w:rsidR="00073976" w:rsidRPr="00F63C5F">
              <w:rPr>
                <w:b/>
                <w:bCs/>
                <w:lang w:val="en-GB"/>
              </w:rPr>
              <w:t xml:space="preserve">ANNEX </w:t>
            </w:r>
            <w:r w:rsidRPr="00F63C5F">
              <w:rPr>
                <w:b/>
                <w:bCs/>
                <w:lang w:val="en-GB"/>
              </w:rPr>
              <w:t>A</w:t>
            </w:r>
            <w:r w:rsidRPr="00F63C5F">
              <w:rPr>
                <w:lang w:val="en-GB"/>
              </w:rPr>
              <w:t xml:space="preserve"> </w:t>
            </w:r>
            <w:r w:rsidR="00BE51B2" w:rsidRPr="00F63C5F">
              <w:rPr>
                <w:lang w:val="en-GB"/>
              </w:rPr>
              <w:t xml:space="preserve">valid </w:t>
            </w:r>
            <w:r w:rsidR="00073976" w:rsidRPr="00F63C5F">
              <w:rPr>
                <w:lang w:val="en-GB"/>
              </w:rPr>
              <w:t xml:space="preserve">documentation </w:t>
            </w:r>
            <w:r w:rsidR="00BE51B2" w:rsidRPr="00F63C5F">
              <w:rPr>
                <w:lang w:val="en-GB"/>
              </w:rPr>
              <w:t>(</w:t>
            </w:r>
            <w:r w:rsidR="00073976" w:rsidRPr="00F63C5F">
              <w:rPr>
                <w:lang w:val="en-GB"/>
              </w:rPr>
              <w:t>a formal letter from Cisco</w:t>
            </w:r>
            <w:r w:rsidRPr="00F63C5F">
              <w:rPr>
                <w:lang w:val="en-GB"/>
              </w:rPr>
              <w:t>,</w:t>
            </w:r>
            <w:r w:rsidR="00BE51B2" w:rsidRPr="00F63C5F">
              <w:rPr>
                <w:lang w:val="en-GB"/>
              </w:rPr>
              <w:t xml:space="preserve"> or certificate or licence)</w:t>
            </w:r>
            <w:r w:rsidR="00073976" w:rsidRPr="00F63C5F">
              <w:rPr>
                <w:lang w:val="en-GB"/>
              </w:rPr>
              <w:t xml:space="preserve"> to confirm that the Bidder is a Cisco partner/distributor in South Africa.</w:t>
            </w:r>
          </w:p>
          <w:bookmarkEnd w:id="24"/>
          <w:p w14:paraId="48F1E5A4" w14:textId="77777777" w:rsidR="00073976" w:rsidRPr="00F63C5F" w:rsidRDefault="00073976" w:rsidP="00073976">
            <w:pPr>
              <w:jc w:val="left"/>
              <w:rPr>
                <w:lang w:val="en-GB"/>
              </w:rPr>
            </w:pPr>
          </w:p>
          <w:p w14:paraId="2ACB7FDF" w14:textId="6F401270" w:rsidR="00F0682B" w:rsidRPr="00F63C5F" w:rsidRDefault="00073976" w:rsidP="00073976">
            <w:pPr>
              <w:jc w:val="left"/>
              <w:rPr>
                <w:lang w:val="en-GB"/>
              </w:rPr>
            </w:pPr>
            <w:r w:rsidRPr="00F63C5F">
              <w:rPr>
                <w:b/>
                <w:lang w:val="en-GB"/>
              </w:rPr>
              <w:t>N</w:t>
            </w:r>
            <w:r w:rsidR="00F0682B" w:rsidRPr="00F63C5F">
              <w:rPr>
                <w:b/>
                <w:lang w:val="en-GB"/>
              </w:rPr>
              <w:t>OTE (1)</w:t>
            </w:r>
            <w:r w:rsidRPr="00F63C5F">
              <w:rPr>
                <w:lang w:val="en-GB"/>
              </w:rPr>
              <w:t xml:space="preserve">: </w:t>
            </w:r>
          </w:p>
          <w:p w14:paraId="4D73FA23" w14:textId="081032D3" w:rsidR="001A50CD" w:rsidRPr="002C4DA3" w:rsidRDefault="00073976" w:rsidP="00073976">
            <w:pPr>
              <w:jc w:val="left"/>
              <w:rPr>
                <w:lang w:val="en-GB"/>
              </w:rPr>
            </w:pPr>
            <w:r w:rsidRPr="00F63C5F">
              <w:rPr>
                <w:lang w:val="en-GB"/>
              </w:rPr>
              <w:t>SITA reserves the right to verify the information provided.</w:t>
            </w:r>
          </w:p>
          <w:p w14:paraId="03039AF9" w14:textId="30BABE6A" w:rsidR="002E2677" w:rsidRPr="002C4DA3" w:rsidRDefault="002E2677" w:rsidP="00073976">
            <w:pPr>
              <w:jc w:val="left"/>
              <w:rPr>
                <w:lang w:val="en-GB"/>
              </w:rPr>
            </w:pPr>
          </w:p>
        </w:tc>
        <w:tc>
          <w:tcPr>
            <w:tcW w:w="3210" w:type="dxa"/>
          </w:tcPr>
          <w:p w14:paraId="3C5D067E" w14:textId="263DCC8F" w:rsidR="00805234" w:rsidRPr="002C4DA3" w:rsidRDefault="00805234" w:rsidP="00175C05">
            <w:pPr>
              <w:rPr>
                <w:lang w:val="en-GB"/>
              </w:rPr>
            </w:pPr>
            <w:r w:rsidRPr="00F63C5F">
              <w:rPr>
                <w:rFonts w:cs="Calibri"/>
                <w:color w:val="FF0000"/>
              </w:rPr>
              <w:t xml:space="preserve">&lt;provide unique reference to locate substantiating evidence in the bid response – </w:t>
            </w:r>
            <w:r w:rsidRPr="00F63C5F">
              <w:rPr>
                <w:rFonts w:cs="Calibri"/>
                <w:b/>
                <w:bCs/>
                <w:color w:val="FF0000"/>
              </w:rPr>
              <w:t xml:space="preserve">see Annex </w:t>
            </w:r>
            <w:r w:rsidR="0002219A" w:rsidRPr="00F63C5F">
              <w:rPr>
                <w:rFonts w:cs="Calibri"/>
                <w:b/>
                <w:bCs/>
                <w:color w:val="FF0000"/>
              </w:rPr>
              <w:t>A</w:t>
            </w:r>
            <w:r w:rsidRPr="00F63C5F">
              <w:rPr>
                <w:rFonts w:cs="Calibri"/>
                <w:b/>
                <w:bCs/>
                <w:color w:val="FF0000"/>
              </w:rPr>
              <w:t xml:space="preserve">, </w:t>
            </w:r>
            <w:r w:rsidR="00F0682B" w:rsidRPr="00F63C5F">
              <w:rPr>
                <w:rFonts w:cs="Calibri"/>
                <w:b/>
                <w:bCs/>
                <w:color w:val="FF0000"/>
              </w:rPr>
              <w:t xml:space="preserve">section </w:t>
            </w:r>
            <w:r w:rsidR="003711BF" w:rsidRPr="00F63C5F">
              <w:rPr>
                <w:rFonts w:cs="Calibri"/>
                <w:b/>
                <w:bCs/>
                <w:color w:val="FF0000"/>
              </w:rPr>
              <w:t xml:space="preserve"> </w:t>
            </w:r>
            <w:r w:rsidR="00F0682B" w:rsidRPr="00F63C5F">
              <w:rPr>
                <w:rFonts w:cs="Calibri"/>
                <w:b/>
                <w:bCs/>
                <w:color w:val="FF0000"/>
              </w:rPr>
              <w:t>6</w:t>
            </w:r>
            <w:r w:rsidRPr="00F63C5F">
              <w:rPr>
                <w:rFonts w:cs="Calibri"/>
                <w:b/>
                <w:bCs/>
                <w:color w:val="FF0000"/>
              </w:rPr>
              <w:t>.1</w:t>
            </w:r>
            <w:r w:rsidR="00F0682B" w:rsidRPr="00F63C5F">
              <w:rPr>
                <w:rFonts w:cs="Calibri"/>
                <w:b/>
                <w:bCs/>
                <w:color w:val="FF0000"/>
              </w:rPr>
              <w:t>.1</w:t>
            </w:r>
            <w:r w:rsidRPr="00F63C5F">
              <w:rPr>
                <w:rFonts w:cs="Calibri"/>
                <w:color w:val="FF0000"/>
              </w:rPr>
              <w:t>&gt;</w:t>
            </w:r>
          </w:p>
        </w:tc>
      </w:tr>
      <w:tr w:rsidR="005D6A56" w14:paraId="698A3168" w14:textId="77777777" w:rsidTr="00E87622">
        <w:tc>
          <w:tcPr>
            <w:tcW w:w="3209" w:type="dxa"/>
          </w:tcPr>
          <w:p w14:paraId="377D995E" w14:textId="5872ED81" w:rsidR="005D6A56" w:rsidRPr="00F63C5F" w:rsidRDefault="005D6A56" w:rsidP="00F0682B">
            <w:pPr>
              <w:ind w:left="317" w:hanging="317"/>
              <w:jc w:val="left"/>
              <w:rPr>
                <w:lang w:val="en-GB"/>
              </w:rPr>
            </w:pPr>
            <w:r w:rsidRPr="00F63C5F">
              <w:rPr>
                <w:lang w:val="en-GB"/>
              </w:rPr>
              <w:t>(b)</w:t>
            </w:r>
            <w:r w:rsidRPr="00F63C5F">
              <w:rPr>
                <w:lang w:val="en-GB"/>
              </w:rPr>
              <w:tab/>
              <w:t xml:space="preserve">The bidder must sub-contract Cisco South Africa (Pty) Ltd to provide professional services to install, connect and configure the refreshed Cisco Equipment (as per </w:t>
            </w:r>
            <w:r w:rsidRPr="00F63C5F">
              <w:rPr>
                <w:b/>
                <w:bCs/>
                <w:lang w:val="en-GB"/>
              </w:rPr>
              <w:t>table 1</w:t>
            </w:r>
            <w:r w:rsidRPr="00F63C5F">
              <w:rPr>
                <w:lang w:val="en-GB"/>
              </w:rPr>
              <w:t>: List of components)</w:t>
            </w:r>
            <w:r w:rsidR="00F0682B" w:rsidRPr="00F63C5F">
              <w:rPr>
                <w:lang w:val="en-GB"/>
              </w:rPr>
              <w:t>.</w:t>
            </w:r>
          </w:p>
        </w:tc>
        <w:tc>
          <w:tcPr>
            <w:tcW w:w="3209" w:type="dxa"/>
          </w:tcPr>
          <w:p w14:paraId="68717660" w14:textId="737609DB" w:rsidR="005D6A56" w:rsidRPr="00F63C5F" w:rsidRDefault="005D6A56" w:rsidP="005D6A56">
            <w:pPr>
              <w:jc w:val="left"/>
              <w:rPr>
                <w:lang w:val="en-GB"/>
              </w:rPr>
            </w:pPr>
            <w:r w:rsidRPr="00F63C5F">
              <w:rPr>
                <w:lang w:val="en-GB"/>
              </w:rPr>
              <w:t>The bidder must provide</w:t>
            </w:r>
            <w:r w:rsidR="00F0682B" w:rsidRPr="00F63C5F">
              <w:rPr>
                <w:lang w:val="en-GB"/>
              </w:rPr>
              <w:t xml:space="preserve"> and attach to </w:t>
            </w:r>
            <w:r w:rsidR="00F0682B" w:rsidRPr="00F63C5F">
              <w:rPr>
                <w:b/>
                <w:bCs/>
                <w:lang w:val="en-GB"/>
              </w:rPr>
              <w:t>Annex A</w:t>
            </w:r>
            <w:r w:rsidR="001F3F2D" w:rsidRPr="00F63C5F">
              <w:rPr>
                <w:b/>
                <w:bCs/>
                <w:lang w:val="en-GB"/>
              </w:rPr>
              <w:t>,</w:t>
            </w:r>
            <w:r w:rsidRPr="00F63C5F">
              <w:rPr>
                <w:lang w:val="en-GB"/>
              </w:rPr>
              <w:t xml:space="preserve"> a formal letter</w:t>
            </w:r>
            <w:r w:rsidR="00BE51B2" w:rsidRPr="00F63C5F">
              <w:rPr>
                <w:lang w:val="en-GB"/>
              </w:rPr>
              <w:t xml:space="preserve"> or supporting documents</w:t>
            </w:r>
            <w:r w:rsidRPr="00F63C5F">
              <w:rPr>
                <w:lang w:val="en-GB"/>
              </w:rPr>
              <w:t xml:space="preserve"> from Cisco to confirm that the professional services will be provided by Cisco South Africa (Pty) Ltd</w:t>
            </w:r>
            <w:r w:rsidR="00F0682B" w:rsidRPr="00F63C5F">
              <w:rPr>
                <w:lang w:val="en-GB"/>
              </w:rPr>
              <w:t>.</w:t>
            </w:r>
            <w:r w:rsidRPr="00F63C5F">
              <w:rPr>
                <w:lang w:val="en-GB"/>
              </w:rPr>
              <w:t xml:space="preserve"> </w:t>
            </w:r>
          </w:p>
          <w:p w14:paraId="63D728CC" w14:textId="77777777" w:rsidR="005D6A56" w:rsidRPr="00F63C5F" w:rsidRDefault="005D6A56" w:rsidP="005D6A56">
            <w:pPr>
              <w:jc w:val="left"/>
              <w:rPr>
                <w:lang w:val="en-GB"/>
              </w:rPr>
            </w:pPr>
          </w:p>
          <w:p w14:paraId="504517D7" w14:textId="77777777" w:rsidR="005D6A56" w:rsidRPr="002C4DA3" w:rsidRDefault="005D6A56" w:rsidP="005D6A56">
            <w:pPr>
              <w:jc w:val="left"/>
              <w:rPr>
                <w:lang w:val="en-GB"/>
              </w:rPr>
            </w:pPr>
          </w:p>
          <w:p w14:paraId="05B06502" w14:textId="77777777" w:rsidR="005D6A56" w:rsidRPr="00F63C5F" w:rsidRDefault="005D6A56" w:rsidP="005D6A56">
            <w:pPr>
              <w:jc w:val="left"/>
              <w:rPr>
                <w:b/>
                <w:lang w:val="en-GB"/>
              </w:rPr>
            </w:pPr>
            <w:r w:rsidRPr="00F63C5F">
              <w:rPr>
                <w:b/>
                <w:lang w:val="en-GB"/>
              </w:rPr>
              <w:t xml:space="preserve">NOTE (1): </w:t>
            </w:r>
          </w:p>
          <w:p w14:paraId="5B1F9F4B" w14:textId="77777777" w:rsidR="005D6A56" w:rsidRPr="002C4DA3" w:rsidRDefault="005D6A56" w:rsidP="005D6A56">
            <w:pPr>
              <w:jc w:val="left"/>
              <w:rPr>
                <w:bCs/>
                <w:lang w:val="en-GB"/>
              </w:rPr>
            </w:pPr>
            <w:r w:rsidRPr="00F63C5F">
              <w:rPr>
                <w:bCs/>
                <w:lang w:val="en-GB"/>
              </w:rPr>
              <w:t>SITA reserves the right to verify information provided.</w:t>
            </w:r>
          </w:p>
          <w:p w14:paraId="35D6D4F6" w14:textId="77777777" w:rsidR="005D6A56" w:rsidRPr="00F63C5F" w:rsidRDefault="005D6A56" w:rsidP="00A12AF5">
            <w:pPr>
              <w:jc w:val="left"/>
              <w:rPr>
                <w:lang w:val="en-GB"/>
              </w:rPr>
            </w:pPr>
          </w:p>
        </w:tc>
        <w:tc>
          <w:tcPr>
            <w:tcW w:w="3210" w:type="dxa"/>
          </w:tcPr>
          <w:p w14:paraId="0DB4BB82" w14:textId="540F4715" w:rsidR="005D6A56" w:rsidRPr="00F63C5F" w:rsidRDefault="005D6A56" w:rsidP="00175C05">
            <w:pPr>
              <w:rPr>
                <w:rFonts w:cs="Calibri"/>
                <w:color w:val="FF0000"/>
              </w:rPr>
            </w:pPr>
            <w:r w:rsidRPr="00F63C5F">
              <w:rPr>
                <w:rFonts w:cs="Calibri"/>
                <w:color w:val="FF0000"/>
              </w:rPr>
              <w:t xml:space="preserve">&lt;provide unique reference to locate substantiating evidence in the bid response – </w:t>
            </w:r>
            <w:r w:rsidRPr="00F63C5F">
              <w:rPr>
                <w:rFonts w:cs="Calibri"/>
                <w:b/>
                <w:bCs/>
                <w:color w:val="FF0000"/>
              </w:rPr>
              <w:t xml:space="preserve">see Annex A, </w:t>
            </w:r>
            <w:r w:rsidR="00F0682B" w:rsidRPr="00F63C5F">
              <w:rPr>
                <w:rFonts w:cs="Calibri"/>
                <w:b/>
                <w:bCs/>
                <w:color w:val="FF0000"/>
              </w:rPr>
              <w:t>section</w:t>
            </w:r>
            <w:r w:rsidRPr="00F63C5F">
              <w:rPr>
                <w:rFonts w:cs="Calibri"/>
                <w:b/>
                <w:bCs/>
                <w:color w:val="FF0000"/>
              </w:rPr>
              <w:t xml:space="preserve"> </w:t>
            </w:r>
            <w:r w:rsidR="00F0682B" w:rsidRPr="00F63C5F">
              <w:rPr>
                <w:rFonts w:cs="Calibri"/>
                <w:b/>
                <w:bCs/>
                <w:color w:val="FF0000"/>
              </w:rPr>
              <w:t>6</w:t>
            </w:r>
            <w:r w:rsidRPr="00F63C5F">
              <w:rPr>
                <w:rFonts w:cs="Calibri"/>
                <w:b/>
                <w:bCs/>
                <w:color w:val="FF0000"/>
              </w:rPr>
              <w:t>.1</w:t>
            </w:r>
            <w:r w:rsidR="00F0682B" w:rsidRPr="00F63C5F">
              <w:rPr>
                <w:rFonts w:cs="Calibri"/>
                <w:b/>
                <w:bCs/>
                <w:color w:val="FF0000"/>
              </w:rPr>
              <w:t>.2</w:t>
            </w:r>
            <w:r w:rsidRPr="00F63C5F">
              <w:rPr>
                <w:rFonts w:cs="Calibri"/>
                <w:color w:val="FF0000"/>
              </w:rPr>
              <w:t>&gt;</w:t>
            </w:r>
          </w:p>
        </w:tc>
      </w:tr>
    </w:tbl>
    <w:p w14:paraId="7FA9E8A3" w14:textId="77777777" w:rsidR="00B402FF" w:rsidRDefault="00B402FF" w:rsidP="00B402FF">
      <w:pPr>
        <w:pStyle w:val="ListParagraph"/>
        <w:ind w:left="1134"/>
      </w:pPr>
    </w:p>
    <w:p w14:paraId="2CE17021" w14:textId="77777777" w:rsidR="00AE3179" w:rsidRPr="008228E6" w:rsidRDefault="00AE3179" w:rsidP="00EF035C">
      <w:pPr>
        <w:pStyle w:val="ListParagraph"/>
        <w:ind w:left="1134"/>
        <w:rPr>
          <w:lang w:val="en-GB"/>
        </w:rPr>
      </w:pPr>
    </w:p>
    <w:p w14:paraId="5F977C0D" w14:textId="351930A9" w:rsidR="00942B4A" w:rsidRDefault="00EF738A" w:rsidP="008228E6">
      <w:pPr>
        <w:pStyle w:val="Heading2"/>
      </w:pPr>
      <w:bookmarkStart w:id="25" w:name="_Toc150440231"/>
      <w:r>
        <w:t xml:space="preserve">4.3 </w:t>
      </w:r>
      <w:r w:rsidR="00B402FF">
        <w:t xml:space="preserve">Special Conditions of Contract Verification (Stage </w:t>
      </w:r>
      <w:r w:rsidR="00202DB7">
        <w:t>3</w:t>
      </w:r>
      <w:r w:rsidR="00B402FF">
        <w:t>)</w:t>
      </w:r>
      <w:bookmarkEnd w:id="25"/>
    </w:p>
    <w:p w14:paraId="517EE54C" w14:textId="77777777" w:rsidR="00B402FF" w:rsidRPr="00B402FF" w:rsidRDefault="00B402FF" w:rsidP="00A105E4">
      <w:pPr>
        <w:pStyle w:val="ListParagraph"/>
        <w:numPr>
          <w:ilvl w:val="0"/>
          <w:numId w:val="56"/>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0C2F8801" w14:textId="0A0F9945" w:rsidR="00B402FF" w:rsidRPr="00216434" w:rsidRDefault="002E2677" w:rsidP="00A105E4">
      <w:pPr>
        <w:pStyle w:val="ListParagraph"/>
        <w:numPr>
          <w:ilvl w:val="0"/>
          <w:numId w:val="56"/>
        </w:numPr>
        <w:rPr>
          <w:lang w:val="en-GB"/>
        </w:rPr>
      </w:pPr>
      <w:r w:rsidRPr="00175C05">
        <w:rPr>
          <w:lang w:val="en-GB"/>
        </w:rPr>
        <w:t xml:space="preserve">SITA </w:t>
      </w:r>
      <w:r w:rsidR="00B402FF" w:rsidRPr="00216434">
        <w:rPr>
          <w:lang w:val="en-GB"/>
        </w:rPr>
        <w:t>reserves the right to:</w:t>
      </w:r>
    </w:p>
    <w:p w14:paraId="1681375A" w14:textId="77777777" w:rsidR="00B402FF" w:rsidRPr="00B402FF" w:rsidRDefault="00B402FF" w:rsidP="00A105E4">
      <w:pPr>
        <w:pStyle w:val="ListParagraph"/>
        <w:numPr>
          <w:ilvl w:val="1"/>
          <w:numId w:val="56"/>
        </w:numPr>
        <w:rPr>
          <w:lang w:val="en-GB"/>
        </w:rPr>
      </w:pPr>
      <w:r w:rsidRPr="00B402FF">
        <w:rPr>
          <w:lang w:val="en-GB"/>
        </w:rPr>
        <w:t>Negotiate the conditions</w:t>
      </w:r>
      <w:r>
        <w:rPr>
          <w:lang w:val="en-GB"/>
        </w:rPr>
        <w:t>;</w:t>
      </w:r>
      <w:r w:rsidRPr="00B402FF">
        <w:rPr>
          <w:lang w:val="en-GB"/>
        </w:rPr>
        <w:t xml:space="preserve"> or</w:t>
      </w:r>
    </w:p>
    <w:p w14:paraId="763538E1" w14:textId="1377ABC2" w:rsidR="00B402FF" w:rsidRDefault="00B402FF" w:rsidP="00A105E4">
      <w:pPr>
        <w:pStyle w:val="ListParagraph"/>
        <w:numPr>
          <w:ilvl w:val="1"/>
          <w:numId w:val="56"/>
        </w:numPr>
        <w:rPr>
          <w:lang w:val="en-GB"/>
        </w:rPr>
      </w:pPr>
      <w:r w:rsidRPr="00B402FF">
        <w:rPr>
          <w:lang w:val="en-GB"/>
        </w:rPr>
        <w:t>Automatically disqualify a bidder for not accepting these conditions</w:t>
      </w:r>
      <w:r w:rsidR="00216434">
        <w:rPr>
          <w:lang w:val="en-GB"/>
        </w:rPr>
        <w:t>; or</w:t>
      </w:r>
    </w:p>
    <w:p w14:paraId="306D45FD" w14:textId="77777777" w:rsidR="00216434" w:rsidRPr="00175C05" w:rsidRDefault="00216434" w:rsidP="00175C05">
      <w:pPr>
        <w:pStyle w:val="ListParagraph"/>
        <w:numPr>
          <w:ilvl w:val="1"/>
          <w:numId w:val="56"/>
        </w:numPr>
        <w:rPr>
          <w:lang w:val="en-GB"/>
        </w:rPr>
      </w:pPr>
      <w:r w:rsidRPr="00175C05">
        <w:rPr>
          <w:lang w:val="en-GB"/>
        </w:rPr>
        <w:t>Award to multiple bidders; or</w:t>
      </w:r>
    </w:p>
    <w:p w14:paraId="6B22CD67" w14:textId="77777777" w:rsidR="00216434" w:rsidRPr="00175C05" w:rsidRDefault="00216434" w:rsidP="00175C05">
      <w:pPr>
        <w:pStyle w:val="ListParagraph"/>
        <w:numPr>
          <w:ilvl w:val="1"/>
          <w:numId w:val="56"/>
        </w:numPr>
        <w:rPr>
          <w:lang w:val="en-GB"/>
        </w:rPr>
      </w:pPr>
      <w:r w:rsidRPr="00175C05">
        <w:rPr>
          <w:lang w:val="en-GB"/>
        </w:rPr>
        <w:t xml:space="preserve">Not to award; or </w:t>
      </w:r>
    </w:p>
    <w:p w14:paraId="3F59BD38" w14:textId="22D65AD6" w:rsidR="00216434" w:rsidRPr="00216434" w:rsidRDefault="00216434" w:rsidP="00216434">
      <w:pPr>
        <w:pStyle w:val="ListParagraph"/>
        <w:numPr>
          <w:ilvl w:val="1"/>
          <w:numId w:val="56"/>
        </w:numPr>
        <w:rPr>
          <w:lang w:val="en-GB"/>
        </w:rPr>
      </w:pPr>
      <w:r w:rsidRPr="00175C05">
        <w:rPr>
          <w:lang w:val="en-GB"/>
        </w:rPr>
        <w:t>To do a partial award.</w:t>
      </w:r>
    </w:p>
    <w:p w14:paraId="4CDE7FE8" w14:textId="77777777" w:rsidR="00B402FF" w:rsidRDefault="00B222ED" w:rsidP="00A105E4">
      <w:pPr>
        <w:pStyle w:val="ListParagraph"/>
        <w:numPr>
          <w:ilvl w:val="0"/>
          <w:numId w:val="56"/>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0EDDCAB7" w14:textId="77777777" w:rsidR="00B402FF" w:rsidRDefault="00B402FF" w:rsidP="00AF05FE"/>
    <w:p w14:paraId="6DB68361" w14:textId="66050A65" w:rsidR="00B222ED" w:rsidRPr="006A2B6E" w:rsidRDefault="00EF738A" w:rsidP="006A2B6E">
      <w:pPr>
        <w:pStyle w:val="Heading3"/>
        <w:shd w:val="clear" w:color="auto" w:fill="FFFFFF" w:themeFill="background1"/>
      </w:pPr>
      <w:bookmarkStart w:id="26" w:name="_Toc150440232"/>
      <w:r w:rsidRPr="00ED4C4C">
        <w:lastRenderedPageBreak/>
        <w:t xml:space="preserve">4.3.1 </w:t>
      </w:r>
      <w:r w:rsidR="00B222ED" w:rsidRPr="00175C05">
        <w:t>Special Conditions of Contract</w:t>
      </w:r>
      <w:bookmarkEnd w:id="26"/>
    </w:p>
    <w:p w14:paraId="0DDB0339" w14:textId="4950025E" w:rsidR="00B222ED" w:rsidRPr="005D6A56" w:rsidRDefault="00451C75" w:rsidP="00B222ED">
      <w:pPr>
        <w:pStyle w:val="Heading4"/>
      </w:pPr>
      <w:r>
        <w:t>1.</w:t>
      </w:r>
      <w:r w:rsidR="006814CC">
        <w:tab/>
      </w:r>
      <w:r w:rsidR="00B222ED" w:rsidRPr="005D6A56">
        <w:t>Contracting Conditions</w:t>
      </w:r>
    </w:p>
    <w:p w14:paraId="2617533D" w14:textId="77777777" w:rsidR="00B222ED" w:rsidRPr="00345F08" w:rsidRDefault="00B222ED" w:rsidP="00AD097C">
      <w:pPr>
        <w:pStyle w:val="ListParagraph"/>
        <w:numPr>
          <w:ilvl w:val="0"/>
          <w:numId w:val="7"/>
        </w:numPr>
        <w:rPr>
          <w:lang w:val="en-GB"/>
        </w:rPr>
      </w:pPr>
      <w:r w:rsidRPr="00345F08">
        <w:rPr>
          <w:b/>
          <w:bCs/>
          <w:lang w:val="en-GB"/>
        </w:rPr>
        <w:t>Formal Contract</w:t>
      </w:r>
      <w:r w:rsidRPr="00345F08">
        <w:rPr>
          <w:lang w:val="en-GB"/>
        </w:rPr>
        <w:t xml:space="preserve"> - The supplier must enter into a formal written contract (agreement) with </w:t>
      </w:r>
      <w:r w:rsidR="008106E2" w:rsidRPr="00345F08">
        <w:rPr>
          <w:lang w:val="en-GB"/>
        </w:rPr>
        <w:t>GPAA</w:t>
      </w:r>
      <w:r w:rsidRPr="00345F08">
        <w:rPr>
          <w:lang w:val="en-GB"/>
        </w:rPr>
        <w:t>.</w:t>
      </w:r>
    </w:p>
    <w:p w14:paraId="3DF4609F" w14:textId="145B7C52" w:rsidR="00B222ED" w:rsidRPr="00175C05" w:rsidRDefault="00B222ED" w:rsidP="00AD097C">
      <w:pPr>
        <w:pStyle w:val="ListParagraph"/>
        <w:numPr>
          <w:ilvl w:val="0"/>
          <w:numId w:val="7"/>
        </w:numPr>
        <w:rPr>
          <w:bCs/>
          <w:szCs w:val="24"/>
        </w:rPr>
      </w:pPr>
      <w:r w:rsidRPr="00175C05">
        <w:rPr>
          <w:b/>
          <w:szCs w:val="24"/>
        </w:rPr>
        <w:t>Right to Audit</w:t>
      </w:r>
      <w:r w:rsidR="002E2677" w:rsidRPr="00175C05">
        <w:rPr>
          <w:b/>
          <w:szCs w:val="24"/>
        </w:rPr>
        <w:t xml:space="preserve">: </w:t>
      </w:r>
      <w:r w:rsidR="008106E2" w:rsidRPr="00175C05">
        <w:rPr>
          <w:bCs/>
          <w:szCs w:val="24"/>
        </w:rPr>
        <w:t>GPAA</w:t>
      </w:r>
      <w:r w:rsidRPr="00175C05">
        <w:rPr>
          <w:bCs/>
          <w:szCs w:val="24"/>
        </w:rPr>
        <w:t xml:space="preserve">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632B783F" w14:textId="599DFCBA" w:rsidR="00B222ED" w:rsidRPr="005D6A56" w:rsidRDefault="00B222ED" w:rsidP="00175C05">
      <w:pPr>
        <w:pStyle w:val="Heading4"/>
        <w:numPr>
          <w:ilvl w:val="0"/>
          <w:numId w:val="38"/>
        </w:numPr>
      </w:pPr>
      <w:r w:rsidRPr="005D6A56">
        <w:t>Delivery Address</w:t>
      </w:r>
    </w:p>
    <w:p w14:paraId="15B0E37A" w14:textId="77777777" w:rsidR="00B222ED" w:rsidRPr="005D6A56" w:rsidRDefault="00B222ED" w:rsidP="00AD097C">
      <w:pPr>
        <w:pStyle w:val="ListParagraph"/>
        <w:numPr>
          <w:ilvl w:val="0"/>
          <w:numId w:val="8"/>
        </w:numPr>
      </w:pPr>
      <w:r w:rsidRPr="005D6A56">
        <w:t>The supplier must deliver the required products or services at as indicated in Section 2.2, Delivery Address</w:t>
      </w:r>
    </w:p>
    <w:p w14:paraId="3E1389F3" w14:textId="09DECE86" w:rsidR="00B222ED" w:rsidRPr="006A2B6E" w:rsidRDefault="00B222ED" w:rsidP="00175C05">
      <w:pPr>
        <w:pStyle w:val="Heading4"/>
        <w:numPr>
          <w:ilvl w:val="0"/>
          <w:numId w:val="38"/>
        </w:numPr>
      </w:pPr>
      <w:r w:rsidRPr="006A2B6E">
        <w:t>Services and Performance Metrics</w:t>
      </w:r>
    </w:p>
    <w:p w14:paraId="0EA005D3" w14:textId="77777777" w:rsidR="005D6A56" w:rsidRPr="005D6A56" w:rsidRDefault="005D6A56" w:rsidP="005D6A56">
      <w:pPr>
        <w:pStyle w:val="ListParagraph"/>
        <w:numPr>
          <w:ilvl w:val="0"/>
          <w:numId w:val="9"/>
        </w:numPr>
      </w:pPr>
      <w:r w:rsidRPr="005D6A56">
        <w:t>The scope of work (Section 2) must be completed within thirty-six (36) months;</w:t>
      </w:r>
    </w:p>
    <w:p w14:paraId="2C0C1B43" w14:textId="77777777" w:rsidR="005D6A56" w:rsidRPr="005D6A56" w:rsidRDefault="005D6A56" w:rsidP="005D6A56">
      <w:pPr>
        <w:pStyle w:val="ListParagraph"/>
        <w:numPr>
          <w:ilvl w:val="0"/>
          <w:numId w:val="9"/>
        </w:numPr>
      </w:pPr>
      <w:r w:rsidRPr="005D6A56">
        <w:t xml:space="preserve">The Bidder is responsible to perform the work as outlined in the following Breakdown Structure (WBS): </w:t>
      </w:r>
    </w:p>
    <w:tbl>
      <w:tblPr>
        <w:tblStyle w:val="TableGrid"/>
        <w:tblW w:w="4488" w:type="pct"/>
        <w:tblInd w:w="98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72"/>
        <w:gridCol w:w="3730"/>
        <w:gridCol w:w="3740"/>
      </w:tblGrid>
      <w:tr w:rsidR="005D6A56" w:rsidRPr="00F81E2D" w14:paraId="4D06EDE5" w14:textId="77777777" w:rsidTr="00202DB7">
        <w:trPr>
          <w:tblHeader/>
        </w:trPr>
        <w:tc>
          <w:tcPr>
            <w:tcW w:w="678" w:type="pct"/>
            <w:shd w:val="clear" w:color="auto" w:fill="DBE5F1" w:themeFill="accent1" w:themeFillTint="33"/>
          </w:tcPr>
          <w:p w14:paraId="677EA83D" w14:textId="77777777" w:rsidR="005D6A56" w:rsidRPr="00F81E2D" w:rsidRDefault="005D6A56" w:rsidP="00202DB7">
            <w:pPr>
              <w:rPr>
                <w:rFonts w:asciiTheme="minorHAnsi" w:hAnsiTheme="minorHAnsi"/>
                <w:b/>
                <w:szCs w:val="24"/>
              </w:rPr>
            </w:pPr>
            <w:r w:rsidRPr="00F81E2D">
              <w:rPr>
                <w:rFonts w:asciiTheme="minorHAnsi" w:hAnsiTheme="minorHAnsi"/>
                <w:b/>
                <w:szCs w:val="24"/>
              </w:rPr>
              <w:t>WBS</w:t>
            </w:r>
          </w:p>
        </w:tc>
        <w:tc>
          <w:tcPr>
            <w:tcW w:w="2158" w:type="pct"/>
            <w:shd w:val="clear" w:color="auto" w:fill="DBE5F1" w:themeFill="accent1" w:themeFillTint="33"/>
          </w:tcPr>
          <w:p w14:paraId="01091045" w14:textId="77777777" w:rsidR="005D6A56" w:rsidRPr="00F81E2D" w:rsidRDefault="005D6A56" w:rsidP="00202DB7">
            <w:pPr>
              <w:rPr>
                <w:rFonts w:asciiTheme="minorHAnsi" w:hAnsiTheme="minorHAnsi"/>
                <w:b/>
                <w:szCs w:val="24"/>
              </w:rPr>
            </w:pPr>
            <w:r w:rsidRPr="00F81E2D">
              <w:rPr>
                <w:rFonts w:asciiTheme="minorHAnsi" w:hAnsiTheme="minorHAnsi"/>
                <w:b/>
                <w:szCs w:val="24"/>
              </w:rPr>
              <w:t>Statement of Work</w:t>
            </w:r>
          </w:p>
        </w:tc>
        <w:tc>
          <w:tcPr>
            <w:tcW w:w="2164" w:type="pct"/>
            <w:shd w:val="clear" w:color="auto" w:fill="DBE5F1" w:themeFill="accent1" w:themeFillTint="33"/>
          </w:tcPr>
          <w:p w14:paraId="53C1CDF4" w14:textId="77777777" w:rsidR="005D6A56" w:rsidRPr="00F81E2D" w:rsidRDefault="005D6A56" w:rsidP="00202DB7">
            <w:pPr>
              <w:jc w:val="center"/>
              <w:rPr>
                <w:rFonts w:asciiTheme="minorHAnsi" w:hAnsiTheme="minorHAnsi"/>
                <w:b/>
                <w:szCs w:val="24"/>
              </w:rPr>
            </w:pPr>
            <w:r w:rsidRPr="00F81E2D">
              <w:rPr>
                <w:rFonts w:asciiTheme="minorHAnsi" w:hAnsiTheme="minorHAnsi"/>
                <w:b/>
                <w:szCs w:val="24"/>
              </w:rPr>
              <w:t>Delivery Timeframe</w:t>
            </w:r>
          </w:p>
        </w:tc>
      </w:tr>
      <w:tr w:rsidR="005D6A56" w:rsidRPr="00F81E2D" w14:paraId="0F4B626F" w14:textId="77777777" w:rsidTr="00202DB7">
        <w:tc>
          <w:tcPr>
            <w:tcW w:w="678" w:type="pct"/>
          </w:tcPr>
          <w:p w14:paraId="1DE150D8" w14:textId="77777777" w:rsidR="005D6A56" w:rsidRPr="00F81E2D" w:rsidRDefault="005D6A56" w:rsidP="005D6A56">
            <w:pPr>
              <w:pStyle w:val="ListParagraph"/>
              <w:numPr>
                <w:ilvl w:val="0"/>
                <w:numId w:val="69"/>
              </w:numPr>
              <w:spacing w:after="120"/>
              <w:ind w:left="284" w:hanging="284"/>
              <w:jc w:val="left"/>
              <w:outlineLvl w:val="9"/>
            </w:pPr>
          </w:p>
        </w:tc>
        <w:tc>
          <w:tcPr>
            <w:tcW w:w="2158" w:type="pct"/>
          </w:tcPr>
          <w:p w14:paraId="67E74276" w14:textId="77777777" w:rsidR="005D6A56" w:rsidRPr="00F81E2D" w:rsidRDefault="005D6A56" w:rsidP="00202DB7">
            <w:pPr>
              <w:rPr>
                <w:rFonts w:asciiTheme="minorHAnsi" w:hAnsiTheme="minorHAnsi"/>
                <w:szCs w:val="24"/>
              </w:rPr>
            </w:pPr>
            <w:r>
              <w:rPr>
                <w:rFonts w:asciiTheme="minorHAnsi" w:hAnsiTheme="minorHAnsi"/>
                <w:szCs w:val="24"/>
              </w:rPr>
              <w:t xml:space="preserve">Delivery of the Cisco technology refresh components/appliances as listed in </w:t>
            </w:r>
            <w:r w:rsidRPr="00175C05">
              <w:rPr>
                <w:rFonts w:asciiTheme="minorHAnsi" w:hAnsiTheme="minorHAnsi"/>
                <w:b/>
                <w:bCs/>
                <w:szCs w:val="24"/>
              </w:rPr>
              <w:t>Table 1</w:t>
            </w:r>
            <w:r>
              <w:rPr>
                <w:rFonts w:asciiTheme="minorHAnsi" w:hAnsiTheme="minorHAnsi"/>
                <w:szCs w:val="24"/>
              </w:rPr>
              <w:t>.</w:t>
            </w:r>
          </w:p>
        </w:tc>
        <w:tc>
          <w:tcPr>
            <w:tcW w:w="2164" w:type="pct"/>
          </w:tcPr>
          <w:p w14:paraId="2DED9A76" w14:textId="77777777" w:rsidR="005D6A56" w:rsidRPr="00F81E2D" w:rsidRDefault="005D6A56" w:rsidP="00202DB7">
            <w:pPr>
              <w:rPr>
                <w:rFonts w:asciiTheme="minorHAnsi" w:hAnsiTheme="minorHAnsi"/>
                <w:b/>
                <w:szCs w:val="24"/>
              </w:rPr>
            </w:pPr>
            <w:r w:rsidRPr="00722D14">
              <w:rPr>
                <w:rFonts w:asciiTheme="minorHAnsi" w:hAnsiTheme="minorHAnsi"/>
                <w:szCs w:val="24"/>
              </w:rPr>
              <w:t>W</w:t>
            </w:r>
            <w:r>
              <w:rPr>
                <w:rFonts w:asciiTheme="minorHAnsi" w:hAnsiTheme="minorHAnsi"/>
                <w:szCs w:val="24"/>
              </w:rPr>
              <w:t>ithin 60 (Sixty</w:t>
            </w:r>
            <w:r w:rsidRPr="00722D14">
              <w:rPr>
                <w:rFonts w:asciiTheme="minorHAnsi" w:hAnsiTheme="minorHAnsi"/>
                <w:szCs w:val="24"/>
              </w:rPr>
              <w:t>) days from date of purchase order</w:t>
            </w:r>
            <w:r>
              <w:rPr>
                <w:rFonts w:asciiTheme="minorHAnsi" w:hAnsiTheme="minorHAnsi"/>
                <w:szCs w:val="24"/>
              </w:rPr>
              <w:t>.</w:t>
            </w:r>
          </w:p>
        </w:tc>
      </w:tr>
      <w:tr w:rsidR="005D6A56" w:rsidRPr="00F81E2D" w14:paraId="40E1BBEA" w14:textId="77777777" w:rsidTr="00202DB7">
        <w:tc>
          <w:tcPr>
            <w:tcW w:w="678" w:type="pct"/>
          </w:tcPr>
          <w:p w14:paraId="5A0BED53" w14:textId="77777777" w:rsidR="005D6A56" w:rsidRPr="00F81E2D" w:rsidRDefault="005D6A56" w:rsidP="005D6A56">
            <w:pPr>
              <w:pStyle w:val="ListParagraph"/>
              <w:numPr>
                <w:ilvl w:val="0"/>
                <w:numId w:val="69"/>
              </w:numPr>
              <w:spacing w:after="120"/>
              <w:ind w:left="284" w:hanging="284"/>
              <w:jc w:val="left"/>
              <w:outlineLvl w:val="9"/>
            </w:pPr>
          </w:p>
        </w:tc>
        <w:tc>
          <w:tcPr>
            <w:tcW w:w="2158" w:type="pct"/>
          </w:tcPr>
          <w:p w14:paraId="169C816A" w14:textId="77777777" w:rsidR="005D6A56" w:rsidRPr="00F81E2D" w:rsidRDefault="005D6A56" w:rsidP="00202DB7">
            <w:pPr>
              <w:rPr>
                <w:rFonts w:asciiTheme="minorHAnsi" w:hAnsiTheme="minorHAnsi"/>
                <w:szCs w:val="24"/>
              </w:rPr>
            </w:pPr>
            <w:r>
              <w:rPr>
                <w:rFonts w:asciiTheme="minorHAnsi" w:hAnsiTheme="minorHAnsi"/>
                <w:szCs w:val="24"/>
              </w:rPr>
              <w:t xml:space="preserve">Install and configure the Cisco components/appliances as listed in </w:t>
            </w:r>
            <w:r w:rsidRPr="00175C05">
              <w:rPr>
                <w:rFonts w:asciiTheme="minorHAnsi" w:hAnsiTheme="minorHAnsi"/>
                <w:b/>
                <w:bCs/>
                <w:szCs w:val="24"/>
              </w:rPr>
              <w:t>Table 1</w:t>
            </w:r>
            <w:r>
              <w:rPr>
                <w:rFonts w:asciiTheme="minorHAnsi" w:hAnsiTheme="minorHAnsi"/>
                <w:szCs w:val="24"/>
              </w:rPr>
              <w:t>.</w:t>
            </w:r>
          </w:p>
        </w:tc>
        <w:tc>
          <w:tcPr>
            <w:tcW w:w="2164" w:type="pct"/>
          </w:tcPr>
          <w:p w14:paraId="0D1D8771" w14:textId="77777777" w:rsidR="005D6A56" w:rsidRPr="00F81E2D" w:rsidRDefault="005D6A56" w:rsidP="00202DB7">
            <w:pPr>
              <w:rPr>
                <w:rFonts w:asciiTheme="minorHAnsi" w:hAnsiTheme="minorHAnsi"/>
                <w:b/>
                <w:szCs w:val="24"/>
              </w:rPr>
            </w:pPr>
            <w:r>
              <w:rPr>
                <w:rFonts w:asciiTheme="minorHAnsi" w:hAnsiTheme="minorHAnsi"/>
                <w:szCs w:val="24"/>
              </w:rPr>
              <w:t xml:space="preserve">120 (One hundred and Twenty) </w:t>
            </w:r>
            <w:r w:rsidRPr="00722D14">
              <w:rPr>
                <w:rFonts w:asciiTheme="minorHAnsi" w:hAnsiTheme="minorHAnsi"/>
                <w:szCs w:val="24"/>
              </w:rPr>
              <w:t>days from date of purchase order</w:t>
            </w:r>
            <w:r>
              <w:rPr>
                <w:rFonts w:asciiTheme="minorHAnsi" w:hAnsiTheme="minorHAnsi"/>
                <w:szCs w:val="24"/>
              </w:rPr>
              <w:t>.</w:t>
            </w:r>
          </w:p>
        </w:tc>
      </w:tr>
    </w:tbl>
    <w:p w14:paraId="2EF2CCE3" w14:textId="77777777" w:rsidR="005D6A56" w:rsidRPr="00A07E1D" w:rsidRDefault="005D6A56" w:rsidP="005D6A56">
      <w:pPr>
        <w:ind w:left="567"/>
        <w:rPr>
          <w:rFonts w:cs="Calibri"/>
          <w:szCs w:val="24"/>
        </w:rPr>
      </w:pPr>
    </w:p>
    <w:p w14:paraId="0EFC340F" w14:textId="464C1833" w:rsidR="00CA731E" w:rsidRPr="006A2B6E" w:rsidRDefault="00CA731E" w:rsidP="00175C05">
      <w:pPr>
        <w:pStyle w:val="Heading4"/>
        <w:numPr>
          <w:ilvl w:val="0"/>
          <w:numId w:val="38"/>
        </w:numPr>
      </w:pPr>
      <w:r w:rsidRPr="006A2B6E">
        <w:t>Logistical Conditions</w:t>
      </w:r>
    </w:p>
    <w:p w14:paraId="7C65DB7E" w14:textId="77777777" w:rsidR="00CA731E" w:rsidRPr="006A2B6E" w:rsidRDefault="00CA731E" w:rsidP="00AD097C">
      <w:pPr>
        <w:pStyle w:val="ListParagraph"/>
        <w:numPr>
          <w:ilvl w:val="0"/>
          <w:numId w:val="13"/>
        </w:numPr>
      </w:pPr>
      <w:r w:rsidRPr="006A2B6E">
        <w:rPr>
          <w:b/>
          <w:bCs/>
        </w:rPr>
        <w:t>Hours of Work</w:t>
      </w:r>
      <w:r w:rsidRPr="006A2B6E">
        <w:t xml:space="preserve">  </w:t>
      </w:r>
    </w:p>
    <w:p w14:paraId="6AA26BE1" w14:textId="1D379CC6" w:rsidR="00B12F3C" w:rsidRPr="006A2B6E" w:rsidRDefault="00CA731E" w:rsidP="00AD097C">
      <w:pPr>
        <w:pStyle w:val="ListParagraph"/>
        <w:numPr>
          <w:ilvl w:val="1"/>
          <w:numId w:val="13"/>
        </w:numPr>
      </w:pPr>
      <w:r w:rsidRPr="006A2B6E">
        <w:t>Office hours are defined as business working hours of the customer and is Mondays to Fridays between 07:</w:t>
      </w:r>
      <w:r w:rsidR="00202DB7" w:rsidRPr="006A2B6E">
        <w:t>0</w:t>
      </w:r>
      <w:r w:rsidRPr="006A2B6E">
        <w:t>0 and 1</w:t>
      </w:r>
      <w:r w:rsidR="00202DB7" w:rsidRPr="006A2B6E">
        <w:t>7</w:t>
      </w:r>
      <w:r w:rsidRPr="006A2B6E">
        <w:t>:00</w:t>
      </w:r>
    </w:p>
    <w:p w14:paraId="5E9C9278" w14:textId="704938E9" w:rsidR="00CA731E" w:rsidRPr="006A2B6E" w:rsidRDefault="00CA731E" w:rsidP="00175C05">
      <w:pPr>
        <w:pStyle w:val="ListParagraph"/>
        <w:numPr>
          <w:ilvl w:val="1"/>
          <w:numId w:val="13"/>
        </w:numPr>
      </w:pPr>
      <w:r w:rsidRPr="006A2B6E">
        <w:t>After hours of the customer during week days are from</w:t>
      </w:r>
      <w:r w:rsidR="00202DB7" w:rsidRPr="006A2B6E">
        <w:t xml:space="preserve"> </w:t>
      </w:r>
      <w:r w:rsidRPr="006A2B6E">
        <w:t>1</w:t>
      </w:r>
      <w:r w:rsidR="00202DB7" w:rsidRPr="006A2B6E">
        <w:t>7</w:t>
      </w:r>
      <w:r w:rsidRPr="006A2B6E">
        <w:t>:00 to 07:</w:t>
      </w:r>
      <w:r w:rsidR="00202DB7" w:rsidRPr="006A2B6E">
        <w:t>0</w:t>
      </w:r>
      <w:r w:rsidRPr="006A2B6E">
        <w:t>0</w:t>
      </w:r>
    </w:p>
    <w:p w14:paraId="487A823C" w14:textId="6D4C3240" w:rsidR="00F2583E" w:rsidRPr="00ED4C4C" w:rsidRDefault="00F2583E" w:rsidP="00175C05">
      <w:pPr>
        <w:pStyle w:val="Heading4"/>
        <w:numPr>
          <w:ilvl w:val="0"/>
          <w:numId w:val="38"/>
        </w:numPr>
      </w:pPr>
      <w:r w:rsidRPr="00ED4C4C">
        <w:t>Personnel Security Clearance</w:t>
      </w:r>
    </w:p>
    <w:p w14:paraId="1EE3238C" w14:textId="77777777" w:rsidR="00F2583E" w:rsidRPr="006A2B6E" w:rsidRDefault="00F2583E" w:rsidP="00AD097C">
      <w:pPr>
        <w:pStyle w:val="ListParagraph"/>
        <w:numPr>
          <w:ilvl w:val="0"/>
          <w:numId w:val="15"/>
        </w:numPr>
      </w:pPr>
      <w:r w:rsidRPr="006A2B6E">
        <w:t>The Bidder personnel who are required to work with information related to NATIONAL SECURITY must have a valid South African security clearance or must apply within 30 days of the signed contract for a security clearance to the level of CONFIDENTIAL at the expense of the Bidder from the South African State Security Agency or duly authorised Personnel Security Vetting entity of SA Government.</w:t>
      </w:r>
    </w:p>
    <w:p w14:paraId="0AD76CFB" w14:textId="77777777" w:rsidR="00B402FF" w:rsidRPr="006A2B6E" w:rsidRDefault="00F2583E" w:rsidP="00AD097C">
      <w:pPr>
        <w:pStyle w:val="ListParagraph"/>
        <w:numPr>
          <w:ilvl w:val="0"/>
          <w:numId w:val="15"/>
        </w:numPr>
      </w:pPr>
      <w:r w:rsidRPr="006A2B6E">
        <w:t>The bidder personnel….</w:t>
      </w:r>
    </w:p>
    <w:p w14:paraId="057C98BA" w14:textId="77777777" w:rsidR="004176AA" w:rsidRPr="006A2B6E" w:rsidRDefault="004176AA" w:rsidP="00AD097C">
      <w:pPr>
        <w:pStyle w:val="ListParagraph"/>
        <w:numPr>
          <w:ilvl w:val="0"/>
          <w:numId w:val="15"/>
        </w:numPr>
      </w:pPr>
      <w:r w:rsidRPr="006A2B6E">
        <w:t>As an interim, an oath of secrecy must be signed by the technician /resources on condition that proof is supplied that the submission is made for a security clearance of confidential.</w:t>
      </w:r>
    </w:p>
    <w:p w14:paraId="17FBCC3F" w14:textId="5F96A1C7" w:rsidR="00F2583E" w:rsidRPr="00ED4C4C" w:rsidRDefault="00EF738A" w:rsidP="00175C05">
      <w:pPr>
        <w:pStyle w:val="Heading4"/>
        <w:numPr>
          <w:ilvl w:val="0"/>
          <w:numId w:val="38"/>
        </w:numPr>
      </w:pPr>
      <w:r>
        <w:t xml:space="preserve"> </w:t>
      </w:r>
      <w:r w:rsidR="004176AA" w:rsidRPr="00ED4C4C">
        <w:t>Confidentiality and non -disclosure conditions</w:t>
      </w:r>
    </w:p>
    <w:p w14:paraId="31D75AF7" w14:textId="77777777" w:rsidR="00942B4A" w:rsidRPr="006A2B6E" w:rsidRDefault="004176AA" w:rsidP="00AD097C">
      <w:pPr>
        <w:pStyle w:val="ListParagraph"/>
        <w:numPr>
          <w:ilvl w:val="0"/>
          <w:numId w:val="16"/>
        </w:numPr>
      </w:pPr>
      <w:r w:rsidRPr="006A2B6E">
        <w:t>The Supplier, including its management and staff, must before commencement of the Contract, sign a non-disclosure agreement regarding Confidential Information</w:t>
      </w:r>
    </w:p>
    <w:p w14:paraId="2DC9738C" w14:textId="77777777" w:rsidR="00785040" w:rsidRPr="006A2B6E" w:rsidRDefault="00785040" w:rsidP="00AD097C">
      <w:pPr>
        <w:pStyle w:val="ListParagraph"/>
        <w:numPr>
          <w:ilvl w:val="0"/>
          <w:numId w:val="16"/>
        </w:numPr>
      </w:pPr>
      <w:r w:rsidRPr="006A2B6E">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24629615" w14:textId="77777777" w:rsidR="00785040" w:rsidRPr="006A2B6E" w:rsidRDefault="00785040" w:rsidP="00AD097C">
      <w:pPr>
        <w:pStyle w:val="ListParagraph"/>
        <w:numPr>
          <w:ilvl w:val="1"/>
          <w:numId w:val="16"/>
        </w:numPr>
      </w:pPr>
      <w:r w:rsidRPr="006A2B6E">
        <w:lastRenderedPageBreak/>
        <w:t>the Promotion of Access to Information Act, 2000 (Act no. 2 of 2000);</w:t>
      </w:r>
    </w:p>
    <w:p w14:paraId="75245D65" w14:textId="77777777" w:rsidR="00785040" w:rsidRPr="006A2B6E" w:rsidRDefault="00785040" w:rsidP="00AD097C">
      <w:pPr>
        <w:pStyle w:val="ListParagraph"/>
        <w:numPr>
          <w:ilvl w:val="1"/>
          <w:numId w:val="16"/>
        </w:numPr>
      </w:pPr>
      <w:r w:rsidRPr="006A2B6E">
        <w:t>being clearly marked "Confidential" and which is provided by one Party to another Party in terms of this Contract;</w:t>
      </w:r>
    </w:p>
    <w:p w14:paraId="0F1FED9F" w14:textId="77777777" w:rsidR="00785040" w:rsidRPr="006A2B6E" w:rsidRDefault="00785040" w:rsidP="00AD097C">
      <w:pPr>
        <w:pStyle w:val="ListParagraph"/>
        <w:numPr>
          <w:ilvl w:val="1"/>
          <w:numId w:val="16"/>
        </w:numPr>
      </w:pPr>
      <w:r w:rsidRPr="006A2B6E">
        <w:t>being information or data, which one Party provides to another Party or to which a Party has access because of Services provided in terms of this Contract and in which a Party would have a reasonable expectation of confidentiality;</w:t>
      </w:r>
    </w:p>
    <w:p w14:paraId="56EB9F0A" w14:textId="77777777" w:rsidR="00785040" w:rsidRPr="006A2B6E" w:rsidRDefault="00785040" w:rsidP="00AD097C">
      <w:pPr>
        <w:pStyle w:val="ListParagraph"/>
        <w:numPr>
          <w:ilvl w:val="1"/>
          <w:numId w:val="16"/>
        </w:numPr>
      </w:pPr>
      <w:r w:rsidRPr="006A2B6E">
        <w:t>being information provided by one Party to another Party in the course of contractual or other negotiations, which could reasonably be expected to prejudice the right of the non-disclosing Party;</w:t>
      </w:r>
    </w:p>
    <w:p w14:paraId="284117E7" w14:textId="77777777" w:rsidR="00785040" w:rsidRPr="006A2B6E" w:rsidRDefault="00785040" w:rsidP="00AD097C">
      <w:pPr>
        <w:pStyle w:val="ListParagraph"/>
        <w:numPr>
          <w:ilvl w:val="1"/>
          <w:numId w:val="16"/>
        </w:numPr>
      </w:pPr>
      <w:r w:rsidRPr="006A2B6E">
        <w:t>being information, the disclosure of which could reasonably be expected to endanger a life or physical security of a person;</w:t>
      </w:r>
    </w:p>
    <w:p w14:paraId="643EC784" w14:textId="77777777" w:rsidR="00785040" w:rsidRPr="006A2B6E" w:rsidRDefault="00785040" w:rsidP="00AD097C">
      <w:pPr>
        <w:pStyle w:val="ListParagraph"/>
        <w:numPr>
          <w:ilvl w:val="1"/>
          <w:numId w:val="16"/>
        </w:numPr>
      </w:pPr>
      <w:r w:rsidRPr="006A2B6E">
        <w:t>being technical, scientific, commercial, financial and market-related information, know-how and trade secrets of a Party;</w:t>
      </w:r>
    </w:p>
    <w:p w14:paraId="5779018C" w14:textId="77777777" w:rsidR="00785040" w:rsidRPr="006A2B6E" w:rsidRDefault="00785040" w:rsidP="00AD097C">
      <w:pPr>
        <w:pStyle w:val="ListParagraph"/>
        <w:numPr>
          <w:ilvl w:val="1"/>
          <w:numId w:val="16"/>
        </w:numPr>
      </w:pPr>
      <w:r w:rsidRPr="006A2B6E">
        <w:t>being financial, commercial, scientific or technical information, other than trade secrets, of a Party, the disclosure of which would be likely to cause harm to the commercial or financial interests of a non-disclosing Party; and</w:t>
      </w:r>
    </w:p>
    <w:p w14:paraId="583D3598" w14:textId="77777777" w:rsidR="00785040" w:rsidRPr="006A2B6E" w:rsidRDefault="00785040" w:rsidP="00AD097C">
      <w:pPr>
        <w:pStyle w:val="ListParagraph"/>
        <w:numPr>
          <w:ilvl w:val="1"/>
          <w:numId w:val="16"/>
        </w:numPr>
      </w:pPr>
      <w:r w:rsidRPr="006A2B6E">
        <w:t>being information supplied by a Party in confidence, the disclosure of which could reasonably be expected either to put the Party at a disadvantage in contractual or other negotiations or to prejudice the Party in commercial competition; or</w:t>
      </w:r>
    </w:p>
    <w:p w14:paraId="3F3DEAFA" w14:textId="77777777" w:rsidR="00785040" w:rsidRPr="006A2B6E" w:rsidRDefault="00785040" w:rsidP="00AD097C">
      <w:pPr>
        <w:pStyle w:val="ListParagraph"/>
        <w:numPr>
          <w:ilvl w:val="1"/>
          <w:numId w:val="16"/>
        </w:numPr>
      </w:pPr>
      <w:r w:rsidRPr="006A2B6E">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456C3BBB" w14:textId="77777777" w:rsidR="00785040" w:rsidRPr="006A2B6E" w:rsidRDefault="00785040" w:rsidP="00AD097C">
      <w:pPr>
        <w:pStyle w:val="ListParagraph"/>
        <w:numPr>
          <w:ilvl w:val="0"/>
          <w:numId w:val="16"/>
        </w:numPr>
      </w:pPr>
      <w:r w:rsidRPr="006A2B6E">
        <w:t>Notwithstanding the provisions of this Contract, no Party is entitled to disclose Confidential Information, except where required to do so in terms of a law, without the prior written consent of any other Party having an interest in the disclosure;</w:t>
      </w:r>
    </w:p>
    <w:p w14:paraId="643C56A3" w14:textId="77777777" w:rsidR="00785040" w:rsidRPr="006A2B6E" w:rsidRDefault="00785040" w:rsidP="00AD097C">
      <w:pPr>
        <w:pStyle w:val="ListParagraph"/>
        <w:numPr>
          <w:ilvl w:val="0"/>
          <w:numId w:val="16"/>
        </w:numPr>
      </w:pPr>
      <w:r w:rsidRPr="006A2B6E">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79D4A605" w14:textId="77777777" w:rsidR="00785040" w:rsidRPr="006A2B6E" w:rsidRDefault="00785040" w:rsidP="00AD097C">
      <w:pPr>
        <w:pStyle w:val="ListParagraph"/>
        <w:numPr>
          <w:ilvl w:val="0"/>
          <w:numId w:val="16"/>
        </w:numPr>
      </w:pPr>
      <w:r w:rsidRPr="006A2B6E">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6DF202DA" w14:textId="4263A51E" w:rsidR="004176AA" w:rsidRPr="00ED4C4C" w:rsidRDefault="00785040" w:rsidP="00175C05">
      <w:pPr>
        <w:pStyle w:val="Heading4"/>
        <w:numPr>
          <w:ilvl w:val="0"/>
          <w:numId w:val="38"/>
        </w:numPr>
      </w:pPr>
      <w:r w:rsidRPr="00ED4C4C">
        <w:t>Guarantee and warranties</w:t>
      </w:r>
    </w:p>
    <w:p w14:paraId="78645AE8" w14:textId="77777777" w:rsidR="00785040" w:rsidRPr="006A2B6E" w:rsidRDefault="00785040" w:rsidP="00AD097C">
      <w:pPr>
        <w:pStyle w:val="ListParagraph"/>
        <w:numPr>
          <w:ilvl w:val="0"/>
          <w:numId w:val="17"/>
        </w:numPr>
      </w:pPr>
      <w:r w:rsidRPr="006A2B6E">
        <w:t>The supplier confirms that:</w:t>
      </w:r>
    </w:p>
    <w:p w14:paraId="3D005DE8" w14:textId="77777777" w:rsidR="00785040" w:rsidRPr="006A2B6E" w:rsidRDefault="00785040" w:rsidP="00AD097C">
      <w:pPr>
        <w:pStyle w:val="ListParagraph"/>
        <w:numPr>
          <w:ilvl w:val="1"/>
          <w:numId w:val="17"/>
        </w:numPr>
      </w:pPr>
      <w:r w:rsidRPr="006A2B6E">
        <w:lastRenderedPageBreak/>
        <w:t>The warranty of goods supplied under this contract remains valid for the duration of the contract after the goods were delivered, installed and commissioned with a sign off, including the clients signature</w:t>
      </w:r>
    </w:p>
    <w:p w14:paraId="521F6F36" w14:textId="77777777" w:rsidR="00785040" w:rsidRPr="006A2B6E" w:rsidRDefault="00785040" w:rsidP="00AD097C">
      <w:pPr>
        <w:pStyle w:val="ListParagraph"/>
        <w:numPr>
          <w:ilvl w:val="1"/>
          <w:numId w:val="17"/>
        </w:numPr>
      </w:pPr>
      <w:r w:rsidRPr="006A2B6E">
        <w:t>as at Commencement Date, it has the rights, title and interest in and to the Product or Services to deliver such Product or Services in terms of the Contract and that such rights are free from any encumbrances whatsoever;</w:t>
      </w:r>
    </w:p>
    <w:p w14:paraId="1AFA53F8" w14:textId="77777777" w:rsidR="00785040" w:rsidRPr="006A2B6E" w:rsidRDefault="00785040" w:rsidP="00AD097C">
      <w:pPr>
        <w:pStyle w:val="ListParagraph"/>
        <w:numPr>
          <w:ilvl w:val="1"/>
          <w:numId w:val="17"/>
        </w:numPr>
      </w:pPr>
      <w:r w:rsidRPr="006A2B6E">
        <w:t>the Product is in good working order, free from Defects in material and workmanship, and substantially conforms to the Specifications, for the duration of the Warranty period;</w:t>
      </w:r>
    </w:p>
    <w:p w14:paraId="10741369" w14:textId="6751F253" w:rsidR="004176AA" w:rsidRPr="00ED4C4C" w:rsidRDefault="00785040" w:rsidP="00175C05">
      <w:pPr>
        <w:pStyle w:val="Heading4"/>
        <w:numPr>
          <w:ilvl w:val="0"/>
          <w:numId w:val="38"/>
        </w:numPr>
      </w:pPr>
      <w:r w:rsidRPr="00ED4C4C">
        <w:t>Intellectual Property Rights</w:t>
      </w:r>
    </w:p>
    <w:p w14:paraId="50194D1B" w14:textId="77777777" w:rsidR="004176AA" w:rsidRPr="006A2B6E" w:rsidRDefault="00785040" w:rsidP="00AD097C">
      <w:pPr>
        <w:pStyle w:val="ListParagraph"/>
        <w:numPr>
          <w:ilvl w:val="0"/>
          <w:numId w:val="18"/>
        </w:numPr>
      </w:pPr>
      <w:r w:rsidRPr="006A2B6E">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75AFD3DB" w14:textId="77777777" w:rsidR="00FB0A01" w:rsidRPr="006A2B6E" w:rsidRDefault="00FB0A01" w:rsidP="00AD097C">
      <w:pPr>
        <w:pStyle w:val="ListParagraph"/>
        <w:numPr>
          <w:ilvl w:val="1"/>
          <w:numId w:val="18"/>
        </w:numPr>
      </w:pPr>
      <w:r w:rsidRPr="006A2B6E">
        <w:t xml:space="preserve">termination or expiration date of this Contract; </w:t>
      </w:r>
    </w:p>
    <w:p w14:paraId="755F6A99" w14:textId="77777777" w:rsidR="00FB0A01" w:rsidRPr="006A2B6E" w:rsidRDefault="00FB0A01" w:rsidP="00AD097C">
      <w:pPr>
        <w:pStyle w:val="ListParagraph"/>
        <w:numPr>
          <w:ilvl w:val="1"/>
          <w:numId w:val="18"/>
        </w:numPr>
      </w:pPr>
      <w:r w:rsidRPr="006A2B6E">
        <w:t xml:space="preserve">the date of completion of the Services; and </w:t>
      </w:r>
    </w:p>
    <w:p w14:paraId="68895B1A" w14:textId="77777777" w:rsidR="00FB0A01" w:rsidRPr="006A2B6E" w:rsidRDefault="00FB0A01" w:rsidP="00AD097C">
      <w:pPr>
        <w:pStyle w:val="ListParagraph"/>
        <w:numPr>
          <w:ilvl w:val="1"/>
          <w:numId w:val="18"/>
        </w:numPr>
      </w:pPr>
      <w:r w:rsidRPr="006A2B6E">
        <w:t>the date of rendering of the last of the Deliverables</w:t>
      </w:r>
    </w:p>
    <w:p w14:paraId="7878E775" w14:textId="77777777" w:rsidR="00FB0A01" w:rsidRPr="006A2B6E" w:rsidRDefault="00FB0A01" w:rsidP="00AD097C">
      <w:pPr>
        <w:pStyle w:val="ListParagraph"/>
        <w:numPr>
          <w:ilvl w:val="0"/>
          <w:numId w:val="18"/>
        </w:numPr>
      </w:pPr>
      <w:r w:rsidRPr="006A2B6E">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51546CBD" w14:textId="77777777" w:rsidR="00FB0A01" w:rsidRPr="006A2B6E" w:rsidRDefault="00FB0A01" w:rsidP="00AD097C">
      <w:pPr>
        <w:pStyle w:val="ListParagraph"/>
        <w:numPr>
          <w:ilvl w:val="0"/>
          <w:numId w:val="18"/>
        </w:numPr>
      </w:pPr>
      <w:r w:rsidRPr="006A2B6E">
        <w:t xml:space="preserve">SITA, at all times, owns all Intellectual Property Rights in and to all Bespoke Intellectual Property. </w:t>
      </w:r>
    </w:p>
    <w:p w14:paraId="2EDC649B" w14:textId="77777777" w:rsidR="00FB0A01" w:rsidRPr="006A2B6E" w:rsidRDefault="00FB0A01" w:rsidP="00AD097C">
      <w:pPr>
        <w:pStyle w:val="ListParagraph"/>
        <w:numPr>
          <w:ilvl w:val="0"/>
          <w:numId w:val="18"/>
        </w:numPr>
      </w:pPr>
      <w:r w:rsidRPr="006A2B6E">
        <w:t>Save for the license granted in terms of this Contract, the Supplier retains all Intellectual Property Rights in and to the Supplier’s pre-existing Intellectual Property that is used or supplied in connection with the Products or Services</w:t>
      </w:r>
    </w:p>
    <w:p w14:paraId="580C4EE5" w14:textId="77777777" w:rsidR="00FB0A01" w:rsidRPr="006A2B6E" w:rsidRDefault="00FB0A01" w:rsidP="00AD097C">
      <w:pPr>
        <w:pStyle w:val="ListParagraph"/>
        <w:numPr>
          <w:ilvl w:val="0"/>
          <w:numId w:val="18"/>
        </w:numPr>
      </w:pPr>
      <w:r w:rsidRPr="006A2B6E">
        <w:t>Provide SITA with the compliant Occupational Health and Safety File (required on site for period of installation and proof of compliance).</w:t>
      </w:r>
    </w:p>
    <w:p w14:paraId="6519E338" w14:textId="3EE3EE21" w:rsidR="00AF6423" w:rsidRPr="00ED4C4C" w:rsidRDefault="00AF6423" w:rsidP="00175C05">
      <w:pPr>
        <w:pStyle w:val="Heading4"/>
        <w:numPr>
          <w:ilvl w:val="0"/>
          <w:numId w:val="38"/>
        </w:numPr>
      </w:pPr>
      <w:r w:rsidRPr="00ED4C4C">
        <w:t>Counter Conditions</w:t>
      </w:r>
    </w:p>
    <w:p w14:paraId="2D2EC0E0" w14:textId="77777777" w:rsidR="00AF6423" w:rsidRPr="006A2B6E" w:rsidRDefault="00AF6423" w:rsidP="00AD097C">
      <w:pPr>
        <w:pStyle w:val="ListParagraph"/>
        <w:numPr>
          <w:ilvl w:val="0"/>
          <w:numId w:val="20"/>
        </w:numPr>
      </w:pPr>
      <w:r w:rsidRPr="006A2B6E">
        <w:t>Bidders’ attention is drawn to the fact that amendments to any of the Bid Conditions or setting of counter conditions by bidders may result in the invalidation of such bids.</w:t>
      </w:r>
    </w:p>
    <w:p w14:paraId="75AA0991" w14:textId="441D89B6" w:rsidR="00AF6423" w:rsidRPr="00ED4C4C" w:rsidRDefault="00AF6423" w:rsidP="00175C05">
      <w:pPr>
        <w:pStyle w:val="Heading4"/>
        <w:numPr>
          <w:ilvl w:val="0"/>
          <w:numId w:val="38"/>
        </w:numPr>
      </w:pPr>
      <w:r w:rsidRPr="00ED4C4C">
        <w:t>Fronting</w:t>
      </w:r>
    </w:p>
    <w:p w14:paraId="173E08B9" w14:textId="17EFB2F7" w:rsidR="00D8756B" w:rsidRPr="006A2B6E" w:rsidRDefault="00D8756B" w:rsidP="00B90CCC">
      <w:pPr>
        <w:numPr>
          <w:ilvl w:val="1"/>
          <w:numId w:val="67"/>
        </w:numPr>
        <w:rPr>
          <w:rFonts w:cs="Calibri"/>
          <w:szCs w:val="24"/>
        </w:rPr>
      </w:pPr>
      <w:r w:rsidRPr="006A2B6E">
        <w:rPr>
          <w:rFonts w:cs="Calibri"/>
          <w:szCs w:val="24"/>
        </w:rPr>
        <w:t xml:space="preserve">The </w:t>
      </w:r>
      <w:r w:rsidR="002E2677" w:rsidRPr="006A2B6E">
        <w:rPr>
          <w:rFonts w:cs="Calibri"/>
          <w:szCs w:val="24"/>
        </w:rPr>
        <w:t>SITA</w:t>
      </w:r>
      <w:r w:rsidR="002E2677">
        <w:rPr>
          <w:rFonts w:cs="Calibri"/>
          <w:szCs w:val="24"/>
        </w:rPr>
        <w:t xml:space="preserve"> </w:t>
      </w:r>
      <w:r w:rsidRPr="006A2B6E">
        <w:rPr>
          <w:rFonts w:cs="Calibri"/>
          <w:szCs w:val="24"/>
        </w:rPr>
        <w:t>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41E15D3A" w14:textId="6D161DFC" w:rsidR="00AF6423" w:rsidRPr="006A2B6E" w:rsidRDefault="00D8756B" w:rsidP="00D8756B">
      <w:pPr>
        <w:pStyle w:val="ListParagraph"/>
        <w:numPr>
          <w:ilvl w:val="0"/>
          <w:numId w:val="21"/>
        </w:numPr>
      </w:pPr>
      <w:r w:rsidRPr="006A2B6E">
        <w:rPr>
          <w:rFonts w:cs="Calibri"/>
          <w:szCs w:val="24"/>
        </w:rPr>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t>
      </w:r>
      <w:r w:rsidRPr="006A2B6E">
        <w:rPr>
          <w:rFonts w:cs="Calibri"/>
          <w:szCs w:val="24"/>
        </w:rPr>
        <w:lastRenderedPageBreak/>
        <w:t>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7DC24080" w14:textId="32957CDC" w:rsidR="005F2530" w:rsidRPr="00ED4C4C" w:rsidRDefault="005F2530" w:rsidP="00175C05">
      <w:pPr>
        <w:pStyle w:val="Heading4"/>
        <w:numPr>
          <w:ilvl w:val="0"/>
          <w:numId w:val="38"/>
        </w:numPr>
      </w:pPr>
      <w:r w:rsidRPr="00ED4C4C">
        <w:t>Business Continuity and Disaster Recovery Plans</w:t>
      </w:r>
    </w:p>
    <w:p w14:paraId="203164D0" w14:textId="77777777" w:rsidR="004176AA" w:rsidRPr="006A2B6E" w:rsidRDefault="00D8756B" w:rsidP="00AD097C">
      <w:pPr>
        <w:pStyle w:val="ListParagraph"/>
        <w:numPr>
          <w:ilvl w:val="0"/>
          <w:numId w:val="22"/>
        </w:numPr>
      </w:pPr>
      <w:r w:rsidRPr="006A2B6E">
        <w:rPr>
          <w:rFonts w:cs="Calibri"/>
          <w:szCs w:val="24"/>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r w:rsidR="005F2530" w:rsidRPr="006A2B6E">
        <w:t>.</w:t>
      </w:r>
    </w:p>
    <w:p w14:paraId="21F55236" w14:textId="025F83C4" w:rsidR="005F2530" w:rsidRPr="00ED4C4C" w:rsidRDefault="00564B07" w:rsidP="00175C05">
      <w:pPr>
        <w:pStyle w:val="Heading4"/>
        <w:numPr>
          <w:ilvl w:val="0"/>
          <w:numId w:val="38"/>
        </w:numPr>
      </w:pPr>
      <w:r w:rsidRPr="00ED4C4C">
        <w:t xml:space="preserve"> </w:t>
      </w:r>
      <w:r w:rsidR="005F2530" w:rsidRPr="00ED4C4C">
        <w:t>Supplier Due Diligence</w:t>
      </w:r>
    </w:p>
    <w:p w14:paraId="5B5FA281" w14:textId="77777777" w:rsidR="0072760B" w:rsidRPr="006A2B6E" w:rsidRDefault="005F2530" w:rsidP="00AD097C">
      <w:pPr>
        <w:pStyle w:val="ListParagraph"/>
        <w:numPr>
          <w:ilvl w:val="0"/>
          <w:numId w:val="23"/>
        </w:numPr>
      </w:pPr>
      <w:r w:rsidRPr="006A2B6E">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7EEA143D" w14:textId="73981AA1" w:rsidR="0072760B" w:rsidRPr="00175C05" w:rsidRDefault="0072760B" w:rsidP="00175C05">
      <w:pPr>
        <w:pStyle w:val="Heading4"/>
        <w:numPr>
          <w:ilvl w:val="0"/>
          <w:numId w:val="38"/>
        </w:numPr>
      </w:pPr>
      <w:r w:rsidRPr="00175C05">
        <w:t>Preference Goal Requirements conditions</w:t>
      </w:r>
      <w:r w:rsidR="00564B07" w:rsidRPr="00175C05">
        <w:t xml:space="preserve"> </w:t>
      </w:r>
    </w:p>
    <w:p w14:paraId="75175F25" w14:textId="77777777" w:rsidR="00D8756B" w:rsidRDefault="00D8756B" w:rsidP="00CB03F7">
      <w:pPr>
        <w:pStyle w:val="ListParagraph"/>
        <w:numPr>
          <w:ilvl w:val="0"/>
          <w:numId w:val="36"/>
        </w:numPr>
      </w:pPr>
      <w:r>
        <w:t xml:space="preserve">The Bidder’s </w:t>
      </w:r>
      <w:r w:rsidRPr="00D8756B">
        <w:rPr>
          <w:b/>
        </w:rPr>
        <w:t>commitment</w:t>
      </w:r>
      <w:r>
        <w:t xml:space="preserve"> for the </w:t>
      </w:r>
      <w:r w:rsidRPr="00D8756B">
        <w:rPr>
          <w:b/>
        </w:rPr>
        <w:t>Preference Goal Requirements</w:t>
      </w:r>
      <w:r>
        <w:t xml:space="preserve"> in this tender will be legally binding and the Bidder needs to </w:t>
      </w:r>
      <w:r w:rsidRPr="00D8756B">
        <w:rPr>
          <w:b/>
        </w:rPr>
        <w:t xml:space="preserve">perform against their commitment </w:t>
      </w:r>
      <w:r>
        <w:t>for the duration of the contract which will form part of the Contractual Agreement.</w:t>
      </w:r>
    </w:p>
    <w:p w14:paraId="1CA9F95E" w14:textId="77777777" w:rsidR="00D8756B" w:rsidRDefault="00D8756B">
      <w:pPr>
        <w:pStyle w:val="ListParagraph"/>
        <w:numPr>
          <w:ilvl w:val="0"/>
          <w:numId w:val="36"/>
        </w:numPr>
      </w:pPr>
      <w:r>
        <w:t xml:space="preserve">The Bidder </w:t>
      </w:r>
      <w:r w:rsidRPr="00D8756B">
        <w:rPr>
          <w:b/>
        </w:rPr>
        <w:t>must sustain, or improve</w:t>
      </w:r>
      <w:r>
        <w:t xml:space="preserve"> the company’s BBBEE Level for the duration of the contact which will form part of the Contractual Agreement.</w:t>
      </w:r>
    </w:p>
    <w:p w14:paraId="3FD0466B" w14:textId="77777777" w:rsidR="00D8756B" w:rsidRDefault="00D8756B">
      <w:pPr>
        <w:pStyle w:val="ListParagraph"/>
        <w:numPr>
          <w:ilvl w:val="0"/>
          <w:numId w:val="36"/>
        </w:numPr>
      </w:pPr>
      <w:r w:rsidRPr="00D8756B">
        <w:rPr>
          <w:b/>
        </w:rPr>
        <w:t>Performance of Preference Goal Requirements will be determined annually</w:t>
      </w:r>
      <w:r>
        <w:t xml:space="preserve">. Bidders must submit their Preference status report to </w:t>
      </w:r>
      <w:r w:rsidRPr="00D8756B">
        <w:rPr>
          <w:b/>
        </w:rPr>
        <w:t>GPAA</w:t>
      </w:r>
      <w:r>
        <w:t xml:space="preserve"> indicating progress against the Bidder’s Preferential commitments </w:t>
      </w:r>
      <w:r w:rsidRPr="00D8756B">
        <w:rPr>
          <w:b/>
        </w:rPr>
        <w:t>within 30 days after each quarter from the commencement date of the contract</w:t>
      </w:r>
      <w:r>
        <w:t>.</w:t>
      </w:r>
    </w:p>
    <w:p w14:paraId="342A4459" w14:textId="048934DA" w:rsidR="00D8756B" w:rsidRDefault="00D8756B">
      <w:pPr>
        <w:pStyle w:val="ListParagraph"/>
        <w:numPr>
          <w:ilvl w:val="0"/>
          <w:numId w:val="36"/>
        </w:numPr>
      </w:pPr>
      <w:r>
        <w:t xml:space="preserve">Bidders need to keep auditable substantive records / evidence and upon request by </w:t>
      </w:r>
      <w:r w:rsidRPr="00D8756B">
        <w:rPr>
          <w:b/>
        </w:rPr>
        <w:t>GPAA</w:t>
      </w:r>
      <w:r>
        <w:t xml:space="preserve"> must be made available for audit and, or due diligence purposes.</w:t>
      </w:r>
    </w:p>
    <w:p w14:paraId="548CDD20" w14:textId="5CCD9C80" w:rsidR="00D8756B" w:rsidRDefault="00D8756B">
      <w:pPr>
        <w:pStyle w:val="ListParagraph"/>
        <w:numPr>
          <w:ilvl w:val="0"/>
          <w:numId w:val="36"/>
        </w:numPr>
      </w:pPr>
      <w:r w:rsidRPr="00D8756B">
        <w:rPr>
          <w:b/>
        </w:rPr>
        <w:t>SITA reserves the right to</w:t>
      </w:r>
      <w:r>
        <w:t xml:space="preserve"> require from a Bidder, either before a bid is adjudicated or at any time subsequently, to substantiate any claim with regards to preferences, in any manner required by </w:t>
      </w:r>
      <w:r w:rsidRPr="00175C05">
        <w:rPr>
          <w:b/>
          <w:bCs/>
        </w:rPr>
        <w:t>SITA</w:t>
      </w:r>
      <w:r>
        <w:t>.</w:t>
      </w:r>
    </w:p>
    <w:p w14:paraId="3B0C09D0" w14:textId="56F9CAAB" w:rsidR="00D8756B" w:rsidRDefault="00D8756B">
      <w:pPr>
        <w:pStyle w:val="ListParagraph"/>
        <w:numPr>
          <w:ilvl w:val="0"/>
          <w:numId w:val="36"/>
        </w:numPr>
      </w:pPr>
      <w:r w:rsidRPr="00D8756B">
        <w:rPr>
          <w:b/>
        </w:rPr>
        <w:t>SITA reserves the right to</w:t>
      </w:r>
      <w:r>
        <w:t xml:space="preserve"> verify information / evidence provided by the Bidder.</w:t>
      </w:r>
    </w:p>
    <w:p w14:paraId="57E14DB2" w14:textId="77777777" w:rsidR="00D8756B" w:rsidRDefault="00D8756B">
      <w:pPr>
        <w:pStyle w:val="ListParagraph"/>
        <w:numPr>
          <w:ilvl w:val="0"/>
          <w:numId w:val="36"/>
        </w:numPr>
      </w:pPr>
      <w:r w:rsidRPr="00D8756B">
        <w:rPr>
          <w:b/>
        </w:rPr>
        <w:t>GPAA reserves the right to</w:t>
      </w:r>
      <w:r>
        <w:t xml:space="preserve"> introduce a </w:t>
      </w:r>
      <w:r w:rsidRPr="00D8756B">
        <w:rPr>
          <w:b/>
        </w:rPr>
        <w:t>penalty of 1%</w:t>
      </w:r>
      <w:r>
        <w:t xml:space="preserve"> of the overall annual year spent by </w:t>
      </w:r>
      <w:r w:rsidRPr="00175C05">
        <w:rPr>
          <w:b/>
          <w:bCs/>
        </w:rPr>
        <w:t xml:space="preserve">GPAA </w:t>
      </w:r>
      <w:r>
        <w:t xml:space="preserve">for the prior year if the Bidder fails to comply </w:t>
      </w:r>
      <w:r w:rsidRPr="00D8756B">
        <w:rPr>
          <w:b/>
        </w:rPr>
        <w:t>to paragraphs (a), (b) and (c) above</w:t>
      </w:r>
      <w:r>
        <w:t>.</w:t>
      </w:r>
    </w:p>
    <w:p w14:paraId="796E9D65" w14:textId="0FE6E4ED" w:rsidR="00F72E1B" w:rsidRDefault="00F72E1B">
      <w:pPr>
        <w:jc w:val="left"/>
        <w:rPr>
          <w:highlight w:val="yellow"/>
        </w:rPr>
      </w:pPr>
      <w:r>
        <w:rPr>
          <w:highlight w:val="yellow"/>
        </w:rPr>
        <w:br w:type="page"/>
      </w:r>
    </w:p>
    <w:p w14:paraId="27E90701" w14:textId="77777777" w:rsidR="008049F9" w:rsidRPr="00D8756B" w:rsidRDefault="008049F9" w:rsidP="00D8756B">
      <w:pPr>
        <w:rPr>
          <w:highlight w:val="yellow"/>
        </w:rPr>
      </w:pPr>
    </w:p>
    <w:p w14:paraId="239935F0" w14:textId="1F76D6D6" w:rsidR="008049F9" w:rsidRPr="00175C05" w:rsidRDefault="00EF738A" w:rsidP="008049F9">
      <w:pPr>
        <w:pStyle w:val="Heading3"/>
      </w:pPr>
      <w:bookmarkStart w:id="27" w:name="_Toc106894479"/>
      <w:bookmarkStart w:id="28" w:name="_Toc150440233"/>
      <w:r w:rsidRPr="00175C05">
        <w:t>4</w:t>
      </w:r>
      <w:r w:rsidR="00451C75" w:rsidRPr="00175C05">
        <w:t>.3.2</w:t>
      </w:r>
      <w:r w:rsidRPr="00175C05">
        <w:t xml:space="preserve"> </w:t>
      </w:r>
      <w:r w:rsidR="008049F9" w:rsidRPr="00175C05">
        <w:t>Declaration of compliance and acceptance SCC</w:t>
      </w:r>
      <w:bookmarkEnd w:id="27"/>
      <w:bookmarkEnd w:id="28"/>
    </w:p>
    <w:p w14:paraId="47B6F09C" w14:textId="5DBE34DA" w:rsidR="008049F9" w:rsidRPr="00175C05" w:rsidRDefault="008049F9" w:rsidP="008049F9">
      <w:pPr>
        <w:rPr>
          <w:lang w:val="en-GB"/>
        </w:rPr>
      </w:pPr>
      <w:r w:rsidRPr="00175C05">
        <w:rPr>
          <w:lang w:val="en-GB"/>
        </w:rPr>
        <w:t xml:space="preserve">I (we), the bidder hereby declare that I (we) accept ALL the Special Conditions of Contract as specified in par </w:t>
      </w:r>
      <w:r w:rsidRPr="00175C05">
        <w:rPr>
          <w:b/>
          <w:bCs/>
          <w:lang w:val="en-GB"/>
        </w:rPr>
        <w:t>4.3.</w:t>
      </w:r>
      <w:r w:rsidR="000C2A6B" w:rsidRPr="00175C05">
        <w:rPr>
          <w:b/>
          <w:bCs/>
          <w:lang w:val="en-GB"/>
        </w:rPr>
        <w:t>1</w:t>
      </w:r>
      <w:r w:rsidRPr="00175C05">
        <w:rPr>
          <w:lang w:val="en-GB"/>
        </w:rPr>
        <w:t xml:space="preserve"> above and shall comply with all stated obligations:</w:t>
      </w:r>
    </w:p>
    <w:p w14:paraId="503961E5" w14:textId="77777777" w:rsidR="008049F9" w:rsidRPr="00175C05" w:rsidRDefault="008049F9" w:rsidP="008049F9">
      <w:pPr>
        <w:rPr>
          <w:lang w:val="en-GB"/>
        </w:rPr>
      </w:pPr>
    </w:p>
    <w:p w14:paraId="446D6422" w14:textId="77777777" w:rsidR="008049F9" w:rsidRPr="00175C05" w:rsidRDefault="008049F9" w:rsidP="008049F9">
      <w:pPr>
        <w:rPr>
          <w:lang w:val="en-GB"/>
        </w:rPr>
      </w:pPr>
      <w:r w:rsidRPr="00175C05">
        <w:rPr>
          <w:lang w:val="en-GB"/>
        </w:rPr>
        <w:t xml:space="preserve">Name of </w:t>
      </w:r>
      <w:proofErr w:type="gramStart"/>
      <w:r w:rsidRPr="00175C05">
        <w:rPr>
          <w:lang w:val="en-GB"/>
        </w:rPr>
        <w:t>Bidder:_</w:t>
      </w:r>
      <w:proofErr w:type="gramEnd"/>
      <w:r w:rsidRPr="00175C05">
        <w:rPr>
          <w:lang w:val="en-GB"/>
        </w:rPr>
        <w:t>____________________________</w:t>
      </w:r>
      <w:r w:rsidRPr="00175C05">
        <w:rPr>
          <w:lang w:val="en-GB"/>
        </w:rPr>
        <w:tab/>
        <w:t>Signature: _________________________</w:t>
      </w:r>
    </w:p>
    <w:p w14:paraId="33A7534E" w14:textId="77777777" w:rsidR="008049F9" w:rsidRPr="00175C05" w:rsidRDefault="008049F9" w:rsidP="008049F9"/>
    <w:p w14:paraId="3533A0D7" w14:textId="77777777" w:rsidR="0026097F" w:rsidRPr="00FC3B94" w:rsidRDefault="008049F9" w:rsidP="0026097F">
      <w:r w:rsidRPr="00175C05">
        <w:t>Date:______________</w:t>
      </w:r>
    </w:p>
    <w:p w14:paraId="18AE3937" w14:textId="77777777" w:rsidR="008360E8" w:rsidRDefault="008360E8" w:rsidP="0026097F"/>
    <w:p w14:paraId="6ED5B60A" w14:textId="77777777" w:rsidR="00AF43E1" w:rsidRDefault="00AF43E1">
      <w:pPr>
        <w:jc w:val="left"/>
        <w:rPr>
          <w:rFonts w:asciiTheme="majorHAnsi" w:eastAsiaTheme="majorEastAsia" w:hAnsiTheme="majorHAnsi" w:cstheme="minorBidi"/>
          <w:b/>
          <w:color w:val="0E1B8D"/>
          <w:sz w:val="28"/>
          <w:szCs w:val="26"/>
        </w:rPr>
      </w:pPr>
      <w:r>
        <w:br w:type="page"/>
      </w:r>
    </w:p>
    <w:p w14:paraId="17B58D47" w14:textId="3B9F9DBC" w:rsidR="00E06686" w:rsidRDefault="00EF738A" w:rsidP="00E06686">
      <w:pPr>
        <w:pStyle w:val="Heading2"/>
      </w:pPr>
      <w:bookmarkStart w:id="29" w:name="_Toc150440234"/>
      <w:r>
        <w:lastRenderedPageBreak/>
        <w:t>4</w:t>
      </w:r>
      <w:r w:rsidR="00227BA3">
        <w:t>.4</w:t>
      </w:r>
      <w:r>
        <w:t xml:space="preserve"> </w:t>
      </w:r>
      <w:r w:rsidR="00E06686">
        <w:t xml:space="preserve">Price and </w:t>
      </w:r>
      <w:r w:rsidR="007D7386">
        <w:t>Preference Points</w:t>
      </w:r>
      <w:r w:rsidR="005D5CCF">
        <w:t xml:space="preserve"> </w:t>
      </w:r>
      <w:r w:rsidR="00E06686">
        <w:t xml:space="preserve">Evaluation (Stage </w:t>
      </w:r>
      <w:r w:rsidR="00F70A94">
        <w:t>4</w:t>
      </w:r>
      <w:r w:rsidR="00E06686">
        <w:t>)</w:t>
      </w:r>
      <w:bookmarkEnd w:id="29"/>
    </w:p>
    <w:p w14:paraId="7B991F1A" w14:textId="47E0D8BD" w:rsidR="00227BA3" w:rsidRPr="00175C05" w:rsidRDefault="00227BA3" w:rsidP="00175C05">
      <w:pPr>
        <w:rPr>
          <w:b/>
          <w:bCs/>
        </w:rPr>
      </w:pPr>
      <w:bookmarkStart w:id="30" w:name="_Toc72938420"/>
      <w:bookmarkStart w:id="31" w:name="_Toc144983053"/>
      <w:r w:rsidRPr="00175C05">
        <w:rPr>
          <w:b/>
          <w:bCs/>
        </w:rPr>
        <w:t>4.4.1</w:t>
      </w:r>
      <w:r w:rsidR="00ED4C4C" w:rsidRPr="00FC3B94">
        <w:rPr>
          <w:b/>
          <w:bCs/>
        </w:rPr>
        <w:tab/>
      </w:r>
      <w:r w:rsidRPr="00175C05">
        <w:rPr>
          <w:b/>
          <w:bCs/>
        </w:rPr>
        <w:t>COSTING AND PRICING EVALUATION</w:t>
      </w:r>
      <w:bookmarkEnd w:id="30"/>
      <w:bookmarkEnd w:id="31"/>
    </w:p>
    <w:p w14:paraId="3C4B2547" w14:textId="77777777" w:rsidR="00227BA3" w:rsidRPr="00175C05" w:rsidRDefault="00227BA3" w:rsidP="00175C05">
      <w:pPr>
        <w:numPr>
          <w:ilvl w:val="0"/>
          <w:numId w:val="73"/>
        </w:numPr>
        <w:tabs>
          <w:tab w:val="left" w:pos="1134"/>
        </w:tabs>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 xml:space="preserve">In terms of the SITA Preferential Procurement Policy (PPP), the following preference point system is applicable </w:t>
      </w:r>
      <w:r w:rsidRPr="00175C05">
        <w:rPr>
          <w:rFonts w:asciiTheme="minorHAnsi" w:eastAsia="Times New Roman" w:hAnsiTheme="minorHAnsi" w:cstheme="minorHAnsi"/>
          <w:b/>
          <w:bCs/>
          <w:u w:val="single"/>
        </w:rPr>
        <w:t>for this</w:t>
      </w:r>
      <w:r w:rsidRPr="00175C05">
        <w:rPr>
          <w:rFonts w:asciiTheme="minorHAnsi" w:eastAsia="Times New Roman" w:hAnsiTheme="minorHAnsi" w:cstheme="minorHAnsi"/>
        </w:rPr>
        <w:t xml:space="preserve"> Bid:</w:t>
      </w:r>
    </w:p>
    <w:p w14:paraId="29E1DFF3" w14:textId="77777777" w:rsidR="00227BA3" w:rsidRPr="00175C05" w:rsidRDefault="00227BA3" w:rsidP="00175C05">
      <w:pPr>
        <w:numPr>
          <w:ilvl w:val="1"/>
          <w:numId w:val="73"/>
        </w:numPr>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 xml:space="preserve">the 80/20 system (80 Price, 20 Specific Goals) for requirements with a Rand value of up to R50 000 000 (all applicable taxes included); or </w:t>
      </w:r>
    </w:p>
    <w:p w14:paraId="595927DF" w14:textId="77777777" w:rsidR="00227BA3" w:rsidRPr="00175C05" w:rsidRDefault="00227BA3" w:rsidP="00175C05">
      <w:pPr>
        <w:numPr>
          <w:ilvl w:val="1"/>
          <w:numId w:val="73"/>
        </w:numPr>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the 90/10 system (90 Price and 10 Specific Goals) for requirements with a Rand value above R50 000 000 (all applicable taxes included).</w:t>
      </w:r>
    </w:p>
    <w:p w14:paraId="4C5B7180" w14:textId="77777777" w:rsidR="00227BA3" w:rsidRPr="00175C05" w:rsidRDefault="00227BA3" w:rsidP="005C7E0A">
      <w:pPr>
        <w:numPr>
          <w:ilvl w:val="0"/>
          <w:numId w:val="73"/>
        </w:numPr>
        <w:tabs>
          <w:tab w:val="left" w:pos="1134"/>
        </w:tabs>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 xml:space="preserve">The Bidder </w:t>
      </w:r>
      <w:r w:rsidRPr="00175C05">
        <w:rPr>
          <w:rFonts w:asciiTheme="minorHAnsi" w:eastAsia="Times New Roman" w:hAnsiTheme="minorHAnsi" w:cstheme="minorHAnsi"/>
          <w:b/>
          <w:bCs/>
        </w:rPr>
        <w:t>must</w:t>
      </w:r>
      <w:r w:rsidRPr="00175C05">
        <w:rPr>
          <w:rFonts w:asciiTheme="minorHAnsi" w:eastAsia="Times New Roman" w:hAnsiTheme="minorHAnsi" w:cstheme="minorHAnsi"/>
        </w:rPr>
        <w:t xml:space="preserve"> complete either the </w:t>
      </w:r>
      <w:r w:rsidRPr="00175C05">
        <w:rPr>
          <w:rFonts w:asciiTheme="minorHAnsi" w:eastAsia="Times New Roman" w:hAnsiTheme="minorHAnsi" w:cstheme="minorHAnsi"/>
          <w:b/>
          <w:bCs/>
        </w:rPr>
        <w:t>80/20 or 90/10 preference point system</w:t>
      </w:r>
      <w:r w:rsidRPr="00175C05">
        <w:rPr>
          <w:rFonts w:asciiTheme="minorHAnsi" w:eastAsia="Times New Roman" w:hAnsiTheme="minorHAnsi" w:cstheme="minorHAnsi"/>
        </w:rPr>
        <w:t xml:space="preserve"> based on the offer submitted by the Bidder and submit proof of documentation required in terms of this tender.</w:t>
      </w:r>
    </w:p>
    <w:p w14:paraId="6B1E0D05" w14:textId="77777777" w:rsidR="00227BA3" w:rsidRPr="00175C05" w:rsidRDefault="00227BA3" w:rsidP="005C7E0A">
      <w:pPr>
        <w:numPr>
          <w:ilvl w:val="0"/>
          <w:numId w:val="73"/>
        </w:numPr>
        <w:tabs>
          <w:tab w:val="left" w:pos="1134"/>
        </w:tabs>
        <w:spacing w:after="0" w:line="360" w:lineRule="auto"/>
        <w:rPr>
          <w:rFonts w:asciiTheme="minorHAnsi" w:eastAsia="Times New Roman" w:hAnsiTheme="minorHAnsi" w:cstheme="minorHAnsi"/>
        </w:rPr>
      </w:pPr>
      <w:r w:rsidRPr="00175C05">
        <w:rPr>
          <w:rFonts w:asciiTheme="minorHAnsi" w:eastAsia="Times New Roman" w:hAnsiTheme="minorHAnsi" w:cstheme="minorHAnsi"/>
          <w:b/>
          <w:bCs/>
        </w:rPr>
        <w:t>SITA reserve the right</w:t>
      </w:r>
      <w:r w:rsidRPr="00175C05">
        <w:rPr>
          <w:rFonts w:asciiTheme="minorHAnsi" w:eastAsia="Times New Roman" w:hAnsiTheme="minorHAnsi" w:cstheme="minorHAnsi"/>
        </w:rPr>
        <w:t xml:space="preserve"> to apply either the </w:t>
      </w:r>
      <w:r w:rsidRPr="00175C05">
        <w:rPr>
          <w:rFonts w:asciiTheme="minorHAnsi" w:eastAsia="Times New Roman" w:hAnsiTheme="minorHAnsi" w:cstheme="minorHAnsi"/>
          <w:b/>
          <w:bCs/>
        </w:rPr>
        <w:t>80/20, or 90/10 preference point system</w:t>
      </w:r>
      <w:r w:rsidRPr="00175C05">
        <w:rPr>
          <w:rFonts w:asciiTheme="minorHAnsi" w:eastAsia="Times New Roman" w:hAnsiTheme="minorHAnsi" w:cstheme="minorHAnsi"/>
        </w:rPr>
        <w:t xml:space="preserve"> based on the following conditions:</w:t>
      </w:r>
    </w:p>
    <w:p w14:paraId="7AE66AA1" w14:textId="77777777" w:rsidR="00227BA3" w:rsidRPr="00175C05" w:rsidRDefault="00227BA3" w:rsidP="005C7E0A">
      <w:pPr>
        <w:numPr>
          <w:ilvl w:val="1"/>
          <w:numId w:val="92"/>
        </w:numPr>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 xml:space="preserve">If the lowest acceptable bid price is up to and including R50 000 000 (all applicable taxes included) then the 80/20 preferential point system will apply to all acceptable bids; </w:t>
      </w:r>
      <w:r w:rsidRPr="00175C05">
        <w:rPr>
          <w:rFonts w:asciiTheme="minorHAnsi" w:eastAsia="Times New Roman" w:hAnsiTheme="minorHAnsi" w:cstheme="minorHAnsi"/>
          <w:b/>
          <w:bCs/>
        </w:rPr>
        <w:t>or</w:t>
      </w:r>
    </w:p>
    <w:p w14:paraId="74959F64" w14:textId="77777777" w:rsidR="00227BA3" w:rsidRPr="00175C05" w:rsidRDefault="00227BA3" w:rsidP="005C7E0A">
      <w:pPr>
        <w:numPr>
          <w:ilvl w:val="1"/>
          <w:numId w:val="92"/>
        </w:numPr>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If the lowest acceptable bid price is above R50 000 000 (all applicable taxes included) then the 90/10 preferential point system will apply to all acceptable bids;</w:t>
      </w:r>
    </w:p>
    <w:p w14:paraId="2B10B7BD" w14:textId="17E7A39A" w:rsidR="00227BA3" w:rsidRPr="00175C05" w:rsidRDefault="00227BA3" w:rsidP="005C7E0A">
      <w:pPr>
        <w:numPr>
          <w:ilvl w:val="0"/>
          <w:numId w:val="92"/>
        </w:numPr>
        <w:tabs>
          <w:tab w:val="clear" w:pos="567"/>
        </w:tabs>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 xml:space="preserve">Points will be allocated for each of the </w:t>
      </w:r>
      <w:r w:rsidRPr="00175C05">
        <w:rPr>
          <w:rFonts w:asciiTheme="minorHAnsi" w:eastAsia="Times New Roman" w:hAnsiTheme="minorHAnsi" w:cstheme="minorHAnsi"/>
          <w:b/>
          <w:bCs/>
        </w:rPr>
        <w:t>Preferential Goal Requirements</w:t>
      </w:r>
      <w:r w:rsidRPr="00175C05">
        <w:rPr>
          <w:rFonts w:asciiTheme="minorHAnsi" w:eastAsia="Times New Roman" w:hAnsiTheme="minorHAnsi" w:cstheme="minorHAnsi"/>
        </w:rPr>
        <w:t xml:space="preserve"> for this tender as indicated in </w:t>
      </w:r>
      <w:r w:rsidRPr="00175C05">
        <w:rPr>
          <w:rFonts w:asciiTheme="minorHAnsi" w:eastAsia="Times New Roman" w:hAnsiTheme="minorHAnsi" w:cstheme="minorHAnsi"/>
          <w:b/>
          <w:bCs/>
        </w:rPr>
        <w:t xml:space="preserve">table 5, </w:t>
      </w:r>
      <w:r w:rsidRPr="00175C05">
        <w:rPr>
          <w:rFonts w:asciiTheme="minorHAnsi" w:eastAsia="Times New Roman" w:hAnsiTheme="minorHAnsi" w:cstheme="minorHAnsi"/>
        </w:rPr>
        <w:t>dependant on paragraphs (2) and (3) above.</w:t>
      </w:r>
    </w:p>
    <w:p w14:paraId="3B65A39A" w14:textId="77777777" w:rsidR="00227BA3" w:rsidRPr="00175C05" w:rsidRDefault="00227BA3" w:rsidP="005C7E0A">
      <w:pPr>
        <w:numPr>
          <w:ilvl w:val="0"/>
          <w:numId w:val="92"/>
        </w:numPr>
        <w:spacing w:after="0" w:line="360" w:lineRule="auto"/>
        <w:rPr>
          <w:rFonts w:asciiTheme="minorHAnsi" w:eastAsia="Times New Roman" w:hAnsiTheme="minorHAnsi" w:cstheme="minorHAnsi"/>
          <w:lang w:val="en-GB"/>
        </w:rPr>
      </w:pPr>
      <w:r w:rsidRPr="00175C05">
        <w:rPr>
          <w:rFonts w:asciiTheme="minorHAnsi" w:eastAsia="Times New Roman" w:hAnsiTheme="minorHAnsi" w:cstheme="minorHAnsi"/>
          <w:lang w:val="en-GB"/>
        </w:rPr>
        <w:t xml:space="preserve">Points for this tender shall be awarded for: </w:t>
      </w:r>
    </w:p>
    <w:p w14:paraId="454231E6" w14:textId="77777777" w:rsidR="00227BA3" w:rsidRPr="00175C05" w:rsidRDefault="00227BA3" w:rsidP="005C7E0A">
      <w:pPr>
        <w:numPr>
          <w:ilvl w:val="1"/>
          <w:numId w:val="94"/>
        </w:numPr>
        <w:tabs>
          <w:tab w:val="num" w:pos="1197"/>
        </w:tabs>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Price; and</w:t>
      </w:r>
    </w:p>
    <w:p w14:paraId="17810E10" w14:textId="77777777" w:rsidR="00227BA3" w:rsidRPr="00175C05" w:rsidRDefault="00227BA3" w:rsidP="005C7E0A">
      <w:pPr>
        <w:numPr>
          <w:ilvl w:val="1"/>
          <w:numId w:val="94"/>
        </w:numPr>
        <w:tabs>
          <w:tab w:val="num" w:pos="1197"/>
        </w:tabs>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Preference points for specific goals.</w:t>
      </w:r>
    </w:p>
    <w:p w14:paraId="4D05368E" w14:textId="77777777" w:rsidR="00227BA3" w:rsidRPr="00175C05" w:rsidRDefault="00227BA3" w:rsidP="005C7E0A">
      <w:pPr>
        <w:spacing w:after="0" w:line="360" w:lineRule="auto"/>
        <w:ind w:left="567"/>
        <w:rPr>
          <w:rFonts w:asciiTheme="minorHAnsi" w:eastAsia="Times New Roman" w:hAnsiTheme="minorHAnsi" w:cstheme="minorHAnsi"/>
          <w:lang w:val="en-GB"/>
        </w:rPr>
      </w:pPr>
      <w:r w:rsidRPr="00175C05">
        <w:rPr>
          <w:rFonts w:asciiTheme="minorHAnsi" w:eastAsia="Times New Roman" w:hAnsiTheme="minorHAnsi" w:cstheme="minorHAnsi"/>
          <w:lang w:val="en-GB"/>
        </w:rPr>
        <w:t>The maximum points for this tender will be allocated as follows, subject to paragraph 4 above.</w:t>
      </w:r>
    </w:p>
    <w:p w14:paraId="5C0ACF02" w14:textId="77777777" w:rsidR="00227BA3" w:rsidRPr="00175C05" w:rsidRDefault="00227BA3" w:rsidP="00227BA3">
      <w:pPr>
        <w:spacing w:after="0"/>
        <w:ind w:left="567"/>
        <w:rPr>
          <w:rFonts w:asciiTheme="minorHAnsi" w:eastAsia="Times New Roman" w:hAnsiTheme="minorHAnsi" w:cstheme="minorHAnsi"/>
          <w:lang w:val="en-GB"/>
        </w:rPr>
      </w:pPr>
    </w:p>
    <w:p w14:paraId="25B46F5F" w14:textId="77777777" w:rsidR="00227BA3" w:rsidRPr="00175C05" w:rsidRDefault="00227BA3" w:rsidP="00227BA3">
      <w:pPr>
        <w:spacing w:after="0" w:line="240" w:lineRule="auto"/>
        <w:jc w:val="left"/>
        <w:rPr>
          <w:rFonts w:asciiTheme="minorHAnsi" w:eastAsia="Times New Roman" w:hAnsiTheme="minorHAnsi" w:cstheme="minorHAnsi"/>
          <w:b/>
          <w:noProof/>
        </w:rPr>
      </w:pPr>
      <w:r w:rsidRPr="00175C05">
        <w:rPr>
          <w:rFonts w:asciiTheme="minorHAnsi" w:eastAsia="Times New Roman" w:hAnsiTheme="minorHAnsi" w:cstheme="minorHAnsi"/>
          <w:b/>
          <w:noProof/>
        </w:rPr>
        <w:tab/>
      </w:r>
      <w:r w:rsidRPr="00175C05">
        <w:rPr>
          <w:rFonts w:asciiTheme="minorHAnsi" w:eastAsia="Times New Roman" w:hAnsiTheme="minorHAnsi" w:cstheme="minorHAnsi"/>
          <w:b/>
          <w:noProof/>
        </w:rPr>
        <w:tab/>
      </w:r>
      <w:r w:rsidRPr="00175C05">
        <w:rPr>
          <w:rFonts w:asciiTheme="minorHAnsi" w:eastAsia="Times New Roman" w:hAnsiTheme="minorHAnsi" w:cstheme="minorHAnsi"/>
          <w:b/>
          <w:noProof/>
        </w:rPr>
        <w:tab/>
      </w:r>
      <w:r w:rsidRPr="00175C05">
        <w:rPr>
          <w:rFonts w:asciiTheme="minorHAnsi" w:eastAsia="Times New Roman" w:hAnsiTheme="minorHAnsi" w:cstheme="minorHAnsi"/>
          <w:b/>
          <w:noProof/>
        </w:rPr>
        <w:tab/>
      </w:r>
      <w:r w:rsidRPr="00175C05">
        <w:rPr>
          <w:rFonts w:asciiTheme="minorHAnsi" w:eastAsia="Times New Roman" w:hAnsiTheme="minorHAnsi" w:cstheme="minorHAnsi"/>
          <w:bCs/>
          <w:noProof/>
        </w:rPr>
        <w:tab/>
      </w:r>
      <w:r w:rsidRPr="00175C05">
        <w:rPr>
          <w:rFonts w:asciiTheme="minorHAnsi" w:eastAsia="Times New Roman" w:hAnsiTheme="minorHAnsi" w:cstheme="minorHAnsi"/>
          <w:bCs/>
          <w:noProof/>
        </w:rPr>
        <w:tab/>
      </w:r>
      <w:r w:rsidRPr="00175C05">
        <w:rPr>
          <w:rFonts w:asciiTheme="minorHAnsi" w:eastAsia="Times New Roman" w:hAnsiTheme="minorHAnsi" w:cstheme="minorHAnsi"/>
          <w:b/>
          <w:noProof/>
        </w:rPr>
        <w:t>Table 5: Points allocation</w:t>
      </w:r>
    </w:p>
    <w:tbl>
      <w:tblPr>
        <w:tblStyle w:val="TableGrid61"/>
        <w:tblW w:w="9072" w:type="dxa"/>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96"/>
        <w:gridCol w:w="1417"/>
        <w:gridCol w:w="1559"/>
      </w:tblGrid>
      <w:tr w:rsidR="00227BA3" w:rsidRPr="00FC3B94" w14:paraId="6021045A" w14:textId="77777777" w:rsidTr="00175C05">
        <w:tc>
          <w:tcPr>
            <w:tcW w:w="6096" w:type="dxa"/>
            <w:tcBorders>
              <w:top w:val="single" w:sz="4" w:space="0" w:color="4F81BD"/>
              <w:left w:val="single" w:sz="4" w:space="0" w:color="4F81BD"/>
              <w:bottom w:val="single" w:sz="4" w:space="0" w:color="4F81BD"/>
              <w:right w:val="single" w:sz="4" w:space="0" w:color="4F81BD"/>
            </w:tcBorders>
            <w:shd w:val="solid" w:color="DBE5F1" w:fill="DBE5F1"/>
            <w:hideMark/>
          </w:tcPr>
          <w:p w14:paraId="16215BB7" w14:textId="77777777" w:rsidR="00227BA3" w:rsidRPr="00175C05" w:rsidRDefault="00227BA3" w:rsidP="00227BA3">
            <w:pPr>
              <w:spacing w:line="276" w:lineRule="auto"/>
              <w:rPr>
                <w:rFonts w:asciiTheme="minorHAnsi" w:hAnsiTheme="minorHAnsi" w:cstheme="minorHAnsi"/>
                <w:b/>
                <w:bCs/>
                <w:color w:val="002060"/>
                <w:sz w:val="22"/>
                <w:szCs w:val="22"/>
                <w:lang w:eastAsia="en-US"/>
              </w:rPr>
            </w:pPr>
            <w:r w:rsidRPr="00175C05">
              <w:rPr>
                <w:rFonts w:asciiTheme="minorHAnsi" w:hAnsiTheme="minorHAnsi" w:cstheme="minorHAnsi"/>
                <w:b/>
                <w:bCs/>
                <w:color w:val="002060"/>
                <w:sz w:val="22"/>
                <w:szCs w:val="22"/>
              </w:rPr>
              <w:t>Description</w:t>
            </w:r>
          </w:p>
        </w:tc>
        <w:tc>
          <w:tcPr>
            <w:tcW w:w="1417" w:type="dxa"/>
            <w:tcBorders>
              <w:top w:val="single" w:sz="4" w:space="0" w:color="4F81BD"/>
              <w:left w:val="single" w:sz="4" w:space="0" w:color="4F81BD"/>
              <w:bottom w:val="single" w:sz="4" w:space="0" w:color="4F81BD"/>
              <w:right w:val="single" w:sz="4" w:space="0" w:color="4F81BD"/>
            </w:tcBorders>
            <w:shd w:val="solid" w:color="DBE5F1" w:fill="DBE5F1"/>
          </w:tcPr>
          <w:p w14:paraId="18C84AE8" w14:textId="77777777" w:rsidR="00227BA3" w:rsidRPr="008233BC" w:rsidRDefault="00227BA3" w:rsidP="00227BA3">
            <w:pPr>
              <w:spacing w:line="276" w:lineRule="auto"/>
              <w:jc w:val="center"/>
              <w:rPr>
                <w:rFonts w:asciiTheme="minorHAnsi" w:hAnsiTheme="minorHAnsi" w:cstheme="minorHAnsi"/>
                <w:b/>
                <w:bCs/>
                <w:color w:val="002060"/>
                <w:sz w:val="22"/>
                <w:szCs w:val="22"/>
                <w:lang w:eastAsia="en-US"/>
              </w:rPr>
            </w:pPr>
            <w:r w:rsidRPr="00175C05">
              <w:rPr>
                <w:rFonts w:asciiTheme="minorHAnsi" w:hAnsiTheme="minorHAnsi" w:cstheme="minorHAnsi"/>
                <w:b/>
                <w:bCs/>
                <w:color w:val="002060"/>
                <w:sz w:val="22"/>
                <w:szCs w:val="22"/>
              </w:rPr>
              <w:t>Points</w:t>
            </w:r>
          </w:p>
          <w:p w14:paraId="56EE6E70" w14:textId="77777777" w:rsidR="00227BA3" w:rsidRPr="008233BC" w:rsidRDefault="00227BA3" w:rsidP="00227BA3">
            <w:pPr>
              <w:spacing w:line="276" w:lineRule="auto"/>
              <w:jc w:val="center"/>
              <w:rPr>
                <w:rFonts w:asciiTheme="minorHAnsi" w:hAnsiTheme="minorHAnsi" w:cstheme="minorHAnsi"/>
                <w:b/>
                <w:bCs/>
                <w:color w:val="002060"/>
                <w:sz w:val="22"/>
                <w:szCs w:val="22"/>
                <w:lang w:eastAsia="en-US"/>
              </w:rPr>
            </w:pPr>
            <w:r w:rsidRPr="00175C05">
              <w:rPr>
                <w:rFonts w:asciiTheme="minorHAnsi" w:hAnsiTheme="minorHAnsi" w:cstheme="minorHAnsi"/>
                <w:b/>
                <w:bCs/>
                <w:color w:val="002060"/>
                <w:sz w:val="22"/>
                <w:szCs w:val="22"/>
              </w:rPr>
              <w:t>Table 1A*</w:t>
            </w:r>
          </w:p>
        </w:tc>
        <w:tc>
          <w:tcPr>
            <w:tcW w:w="1559" w:type="dxa"/>
            <w:tcBorders>
              <w:top w:val="single" w:sz="4" w:space="0" w:color="4F81BD"/>
              <w:left w:val="single" w:sz="4" w:space="0" w:color="4F81BD"/>
              <w:bottom w:val="single" w:sz="4" w:space="0" w:color="4F81BD"/>
              <w:right w:val="single" w:sz="4" w:space="0" w:color="4F81BD"/>
            </w:tcBorders>
            <w:shd w:val="solid" w:color="DBE5F1" w:fill="DBE5F1"/>
          </w:tcPr>
          <w:p w14:paraId="140F9575" w14:textId="77777777" w:rsidR="00227BA3" w:rsidRPr="008233BC" w:rsidRDefault="00227BA3" w:rsidP="00227BA3">
            <w:pPr>
              <w:spacing w:line="276" w:lineRule="auto"/>
              <w:jc w:val="center"/>
              <w:rPr>
                <w:rFonts w:asciiTheme="minorHAnsi" w:hAnsiTheme="minorHAnsi" w:cstheme="minorHAnsi"/>
                <w:b/>
                <w:bCs/>
                <w:color w:val="002060"/>
                <w:sz w:val="22"/>
                <w:szCs w:val="22"/>
                <w:lang w:eastAsia="en-US"/>
              </w:rPr>
            </w:pPr>
            <w:r w:rsidRPr="00175C05">
              <w:rPr>
                <w:rFonts w:asciiTheme="minorHAnsi" w:hAnsiTheme="minorHAnsi" w:cstheme="minorHAnsi"/>
                <w:b/>
                <w:bCs/>
                <w:color w:val="002060"/>
                <w:sz w:val="22"/>
                <w:szCs w:val="22"/>
              </w:rPr>
              <w:t>Points</w:t>
            </w:r>
          </w:p>
          <w:p w14:paraId="34E56A05" w14:textId="77777777" w:rsidR="00227BA3" w:rsidRPr="00175C05" w:rsidRDefault="00227BA3" w:rsidP="00227BA3">
            <w:pPr>
              <w:spacing w:line="276" w:lineRule="auto"/>
              <w:jc w:val="center"/>
              <w:rPr>
                <w:rFonts w:asciiTheme="minorHAnsi" w:hAnsiTheme="minorHAnsi" w:cstheme="minorHAnsi"/>
                <w:b/>
                <w:bCs/>
                <w:color w:val="002060"/>
                <w:sz w:val="22"/>
                <w:szCs w:val="22"/>
                <w:lang w:eastAsia="en-US"/>
              </w:rPr>
            </w:pPr>
            <w:r w:rsidRPr="00175C05">
              <w:rPr>
                <w:rFonts w:asciiTheme="minorHAnsi" w:hAnsiTheme="minorHAnsi" w:cstheme="minorHAnsi"/>
                <w:b/>
                <w:bCs/>
                <w:color w:val="002060"/>
                <w:sz w:val="22"/>
                <w:szCs w:val="22"/>
              </w:rPr>
              <w:t>Table 1B*</w:t>
            </w:r>
          </w:p>
        </w:tc>
      </w:tr>
      <w:tr w:rsidR="00227BA3" w:rsidRPr="00FC3B94" w14:paraId="691C96D6" w14:textId="77777777" w:rsidTr="00175C05">
        <w:tc>
          <w:tcPr>
            <w:tcW w:w="6096" w:type="dxa"/>
            <w:tcBorders>
              <w:top w:val="single" w:sz="4" w:space="0" w:color="4F81BD"/>
              <w:left w:val="single" w:sz="4" w:space="0" w:color="4F81BD"/>
              <w:bottom w:val="single" w:sz="4" w:space="0" w:color="4F81BD"/>
              <w:right w:val="single" w:sz="4" w:space="0" w:color="4F81BD"/>
            </w:tcBorders>
            <w:hideMark/>
          </w:tcPr>
          <w:p w14:paraId="6DB0D5EC" w14:textId="77777777" w:rsidR="00227BA3" w:rsidRPr="00175C05" w:rsidRDefault="00227BA3" w:rsidP="00227BA3">
            <w:pPr>
              <w:spacing w:line="276" w:lineRule="auto"/>
              <w:rPr>
                <w:rFonts w:asciiTheme="minorHAnsi" w:hAnsiTheme="minorHAnsi" w:cstheme="minorHAnsi"/>
                <w:sz w:val="22"/>
                <w:szCs w:val="22"/>
                <w:lang w:eastAsia="en-US"/>
              </w:rPr>
            </w:pPr>
            <w:r w:rsidRPr="00175C05">
              <w:rPr>
                <w:rFonts w:asciiTheme="minorHAnsi" w:hAnsiTheme="minorHAnsi" w:cstheme="minorHAnsi"/>
                <w:sz w:val="22"/>
                <w:szCs w:val="22"/>
              </w:rPr>
              <w:t>Price</w:t>
            </w:r>
          </w:p>
        </w:tc>
        <w:tc>
          <w:tcPr>
            <w:tcW w:w="1417" w:type="dxa"/>
            <w:tcBorders>
              <w:top w:val="single" w:sz="4" w:space="0" w:color="4F81BD"/>
              <w:left w:val="single" w:sz="4" w:space="0" w:color="4F81BD"/>
              <w:bottom w:val="single" w:sz="4" w:space="0" w:color="4F81BD"/>
              <w:right w:val="single" w:sz="4" w:space="0" w:color="4F81BD"/>
            </w:tcBorders>
          </w:tcPr>
          <w:p w14:paraId="340BA7C9" w14:textId="77777777" w:rsidR="00227BA3" w:rsidRPr="00175C05" w:rsidRDefault="00227BA3" w:rsidP="00227BA3">
            <w:pPr>
              <w:spacing w:line="276" w:lineRule="auto"/>
              <w:jc w:val="center"/>
              <w:rPr>
                <w:rFonts w:asciiTheme="minorHAnsi" w:hAnsiTheme="minorHAnsi" w:cstheme="minorHAnsi"/>
                <w:b/>
                <w:bCs/>
                <w:sz w:val="22"/>
                <w:szCs w:val="22"/>
                <w:lang w:eastAsia="en-US"/>
              </w:rPr>
            </w:pPr>
            <w:r w:rsidRPr="00175C05">
              <w:rPr>
                <w:rFonts w:asciiTheme="minorHAnsi" w:hAnsiTheme="minorHAnsi" w:cstheme="minorHAnsi"/>
                <w:b/>
                <w:bCs/>
                <w:sz w:val="22"/>
                <w:szCs w:val="22"/>
              </w:rPr>
              <w:t>80</w:t>
            </w:r>
          </w:p>
        </w:tc>
        <w:tc>
          <w:tcPr>
            <w:tcW w:w="1559" w:type="dxa"/>
            <w:tcBorders>
              <w:top w:val="single" w:sz="4" w:space="0" w:color="4F81BD"/>
              <w:left w:val="single" w:sz="4" w:space="0" w:color="4F81BD"/>
              <w:bottom w:val="single" w:sz="4" w:space="0" w:color="4F81BD"/>
              <w:right w:val="single" w:sz="4" w:space="0" w:color="4F81BD"/>
            </w:tcBorders>
          </w:tcPr>
          <w:p w14:paraId="3E3096F9" w14:textId="77777777" w:rsidR="00227BA3" w:rsidRPr="00175C05" w:rsidRDefault="00227BA3" w:rsidP="00227BA3">
            <w:pPr>
              <w:spacing w:line="276" w:lineRule="auto"/>
              <w:jc w:val="center"/>
              <w:rPr>
                <w:rFonts w:asciiTheme="minorHAnsi" w:hAnsiTheme="minorHAnsi" w:cstheme="minorHAnsi"/>
                <w:b/>
                <w:bCs/>
                <w:sz w:val="22"/>
                <w:szCs w:val="22"/>
                <w:lang w:eastAsia="en-US"/>
              </w:rPr>
            </w:pPr>
            <w:r w:rsidRPr="00175C05">
              <w:rPr>
                <w:rFonts w:asciiTheme="minorHAnsi" w:hAnsiTheme="minorHAnsi" w:cstheme="minorHAnsi"/>
                <w:b/>
                <w:bCs/>
                <w:sz w:val="22"/>
                <w:szCs w:val="22"/>
              </w:rPr>
              <w:t>90</w:t>
            </w:r>
          </w:p>
        </w:tc>
      </w:tr>
      <w:tr w:rsidR="00227BA3" w:rsidRPr="00FC3B94" w14:paraId="3F8C43C5" w14:textId="77777777" w:rsidTr="00175C05">
        <w:tc>
          <w:tcPr>
            <w:tcW w:w="6096" w:type="dxa"/>
            <w:tcBorders>
              <w:top w:val="single" w:sz="4" w:space="0" w:color="4F81BD"/>
              <w:left w:val="single" w:sz="4" w:space="0" w:color="4F81BD"/>
              <w:bottom w:val="single" w:sz="4" w:space="0" w:color="4F81BD"/>
              <w:right w:val="single" w:sz="4" w:space="0" w:color="4F81BD"/>
            </w:tcBorders>
            <w:hideMark/>
          </w:tcPr>
          <w:p w14:paraId="08D37B6B" w14:textId="77777777" w:rsidR="00227BA3" w:rsidRPr="00175C05" w:rsidRDefault="00227BA3" w:rsidP="00227BA3">
            <w:pPr>
              <w:spacing w:line="276" w:lineRule="auto"/>
              <w:rPr>
                <w:rFonts w:asciiTheme="minorHAnsi" w:hAnsiTheme="minorHAnsi" w:cstheme="minorHAnsi"/>
                <w:sz w:val="22"/>
                <w:szCs w:val="22"/>
                <w:lang w:eastAsia="en-US"/>
              </w:rPr>
            </w:pPr>
            <w:r w:rsidRPr="00175C05">
              <w:rPr>
                <w:rFonts w:asciiTheme="minorHAnsi" w:hAnsiTheme="minorHAnsi" w:cstheme="minorHAnsi"/>
                <w:sz w:val="22"/>
                <w:szCs w:val="22"/>
              </w:rPr>
              <w:t>Preference points for specific goals</w:t>
            </w:r>
          </w:p>
        </w:tc>
        <w:tc>
          <w:tcPr>
            <w:tcW w:w="1417" w:type="dxa"/>
            <w:tcBorders>
              <w:top w:val="single" w:sz="4" w:space="0" w:color="4F81BD"/>
              <w:left w:val="single" w:sz="4" w:space="0" w:color="4F81BD"/>
              <w:bottom w:val="single" w:sz="4" w:space="0" w:color="4F81BD"/>
              <w:right w:val="single" w:sz="4" w:space="0" w:color="4F81BD"/>
            </w:tcBorders>
          </w:tcPr>
          <w:p w14:paraId="34326C06" w14:textId="77777777" w:rsidR="00227BA3" w:rsidRPr="00175C05" w:rsidRDefault="00227BA3" w:rsidP="00227BA3">
            <w:pPr>
              <w:spacing w:line="276" w:lineRule="auto"/>
              <w:jc w:val="center"/>
              <w:rPr>
                <w:rFonts w:asciiTheme="minorHAnsi" w:hAnsiTheme="minorHAnsi" w:cstheme="minorHAnsi"/>
                <w:b/>
                <w:bCs/>
                <w:sz w:val="22"/>
                <w:szCs w:val="22"/>
                <w:lang w:eastAsia="en-US"/>
              </w:rPr>
            </w:pPr>
            <w:r w:rsidRPr="00175C05">
              <w:rPr>
                <w:rFonts w:asciiTheme="minorHAnsi" w:hAnsiTheme="minorHAnsi" w:cstheme="minorHAnsi"/>
                <w:b/>
                <w:bCs/>
                <w:sz w:val="22"/>
                <w:szCs w:val="22"/>
              </w:rPr>
              <w:t>20</w:t>
            </w:r>
          </w:p>
        </w:tc>
        <w:tc>
          <w:tcPr>
            <w:tcW w:w="1559" w:type="dxa"/>
            <w:tcBorders>
              <w:top w:val="single" w:sz="4" w:space="0" w:color="4F81BD"/>
              <w:left w:val="single" w:sz="4" w:space="0" w:color="4F81BD"/>
              <w:bottom w:val="single" w:sz="4" w:space="0" w:color="4F81BD"/>
              <w:right w:val="single" w:sz="4" w:space="0" w:color="4F81BD"/>
            </w:tcBorders>
          </w:tcPr>
          <w:p w14:paraId="0D66E5D8" w14:textId="77777777" w:rsidR="00227BA3" w:rsidRPr="00175C05" w:rsidRDefault="00227BA3" w:rsidP="00227BA3">
            <w:pPr>
              <w:spacing w:line="276" w:lineRule="auto"/>
              <w:jc w:val="center"/>
              <w:rPr>
                <w:rFonts w:asciiTheme="minorHAnsi" w:hAnsiTheme="minorHAnsi" w:cstheme="minorHAnsi"/>
                <w:b/>
                <w:bCs/>
                <w:sz w:val="22"/>
                <w:szCs w:val="22"/>
                <w:lang w:eastAsia="en-US"/>
              </w:rPr>
            </w:pPr>
            <w:r w:rsidRPr="00175C05">
              <w:rPr>
                <w:rFonts w:asciiTheme="minorHAnsi" w:hAnsiTheme="minorHAnsi" w:cstheme="minorHAnsi"/>
                <w:b/>
                <w:bCs/>
                <w:sz w:val="22"/>
                <w:szCs w:val="22"/>
              </w:rPr>
              <w:t>10</w:t>
            </w:r>
          </w:p>
        </w:tc>
      </w:tr>
      <w:tr w:rsidR="00227BA3" w:rsidRPr="00FC3B94" w14:paraId="40EFAC55" w14:textId="77777777" w:rsidTr="00175C05">
        <w:tc>
          <w:tcPr>
            <w:tcW w:w="6096" w:type="dxa"/>
            <w:tcBorders>
              <w:top w:val="single" w:sz="4" w:space="0" w:color="4F81BD"/>
              <w:left w:val="single" w:sz="4" w:space="0" w:color="4F81BD"/>
              <w:bottom w:val="single" w:sz="4" w:space="0" w:color="4F81BD"/>
              <w:right w:val="single" w:sz="4" w:space="0" w:color="4F81BD"/>
            </w:tcBorders>
            <w:hideMark/>
          </w:tcPr>
          <w:p w14:paraId="0310AE2B" w14:textId="77777777" w:rsidR="00227BA3" w:rsidRPr="00175C05" w:rsidRDefault="00227BA3" w:rsidP="00227BA3">
            <w:pPr>
              <w:spacing w:line="276" w:lineRule="auto"/>
              <w:rPr>
                <w:rFonts w:asciiTheme="minorHAnsi" w:hAnsiTheme="minorHAnsi" w:cstheme="minorHAnsi"/>
                <w:sz w:val="22"/>
                <w:szCs w:val="22"/>
                <w:lang w:eastAsia="en-US"/>
              </w:rPr>
            </w:pPr>
            <w:r w:rsidRPr="00175C05">
              <w:rPr>
                <w:rFonts w:asciiTheme="minorHAnsi" w:hAnsiTheme="minorHAnsi" w:cstheme="minorHAnsi"/>
                <w:sz w:val="22"/>
                <w:szCs w:val="22"/>
              </w:rPr>
              <w:t>Total points for Price and preference points for specific goals</w:t>
            </w:r>
          </w:p>
        </w:tc>
        <w:tc>
          <w:tcPr>
            <w:tcW w:w="1417" w:type="dxa"/>
            <w:tcBorders>
              <w:top w:val="single" w:sz="4" w:space="0" w:color="4F81BD"/>
              <w:left w:val="single" w:sz="4" w:space="0" w:color="4F81BD"/>
              <w:bottom w:val="single" w:sz="4" w:space="0" w:color="4F81BD"/>
              <w:right w:val="single" w:sz="4" w:space="0" w:color="4F81BD"/>
            </w:tcBorders>
          </w:tcPr>
          <w:p w14:paraId="31F653AE" w14:textId="77777777" w:rsidR="00227BA3" w:rsidRPr="00175C05" w:rsidRDefault="00227BA3" w:rsidP="00227BA3">
            <w:pPr>
              <w:spacing w:line="276" w:lineRule="auto"/>
              <w:jc w:val="center"/>
              <w:rPr>
                <w:rFonts w:asciiTheme="minorHAnsi" w:hAnsiTheme="minorHAnsi" w:cstheme="minorHAnsi"/>
                <w:b/>
                <w:bCs/>
                <w:sz w:val="22"/>
                <w:szCs w:val="22"/>
                <w:lang w:eastAsia="en-US"/>
              </w:rPr>
            </w:pPr>
            <w:r w:rsidRPr="00175C05">
              <w:rPr>
                <w:rFonts w:asciiTheme="minorHAnsi" w:hAnsiTheme="minorHAnsi" w:cstheme="minorHAnsi"/>
                <w:b/>
                <w:bCs/>
                <w:sz w:val="22"/>
                <w:szCs w:val="22"/>
              </w:rPr>
              <w:t>100</w:t>
            </w:r>
          </w:p>
        </w:tc>
        <w:tc>
          <w:tcPr>
            <w:tcW w:w="1559" w:type="dxa"/>
            <w:tcBorders>
              <w:top w:val="single" w:sz="4" w:space="0" w:color="4F81BD"/>
              <w:left w:val="single" w:sz="4" w:space="0" w:color="4F81BD"/>
              <w:bottom w:val="single" w:sz="4" w:space="0" w:color="4F81BD"/>
              <w:right w:val="single" w:sz="4" w:space="0" w:color="4F81BD"/>
            </w:tcBorders>
          </w:tcPr>
          <w:p w14:paraId="51F50C8F" w14:textId="77777777" w:rsidR="00227BA3" w:rsidRPr="00175C05" w:rsidRDefault="00227BA3" w:rsidP="00227BA3">
            <w:pPr>
              <w:spacing w:line="276" w:lineRule="auto"/>
              <w:jc w:val="center"/>
              <w:rPr>
                <w:rFonts w:asciiTheme="minorHAnsi" w:hAnsiTheme="minorHAnsi" w:cstheme="minorHAnsi"/>
                <w:b/>
                <w:bCs/>
                <w:sz w:val="22"/>
                <w:szCs w:val="22"/>
                <w:lang w:eastAsia="en-US"/>
              </w:rPr>
            </w:pPr>
            <w:r w:rsidRPr="00175C05">
              <w:rPr>
                <w:rFonts w:asciiTheme="minorHAnsi" w:hAnsiTheme="minorHAnsi" w:cstheme="minorHAnsi"/>
                <w:b/>
                <w:bCs/>
                <w:sz w:val="22"/>
                <w:szCs w:val="22"/>
              </w:rPr>
              <w:t>100</w:t>
            </w:r>
          </w:p>
        </w:tc>
      </w:tr>
    </w:tbl>
    <w:p w14:paraId="45B2FF50" w14:textId="77777777" w:rsidR="00227BA3" w:rsidRDefault="00227BA3" w:rsidP="008233BC">
      <w:pPr>
        <w:rPr>
          <w:rFonts w:asciiTheme="minorHAnsi" w:eastAsia="Times New Roman" w:hAnsiTheme="minorHAnsi" w:cstheme="minorHAnsi"/>
        </w:rPr>
      </w:pPr>
    </w:p>
    <w:p w14:paraId="570DB9D3" w14:textId="51B41A01" w:rsidR="008233BC" w:rsidRPr="00175C05" w:rsidRDefault="008233BC" w:rsidP="00175C05">
      <w:pPr>
        <w:ind w:left="567"/>
        <w:rPr>
          <w:rFonts w:asciiTheme="minorHAnsi" w:eastAsia="Times New Roman" w:hAnsiTheme="minorHAnsi" w:cstheme="minorHAnsi"/>
          <w:b/>
          <w:bCs/>
        </w:rPr>
      </w:pPr>
      <w:r w:rsidRPr="00175C05">
        <w:rPr>
          <w:rFonts w:asciiTheme="minorHAnsi" w:eastAsia="Times New Roman" w:hAnsiTheme="minorHAnsi" w:cstheme="minorHAnsi"/>
          <w:b/>
          <w:bCs/>
        </w:rPr>
        <w:t xml:space="preserve">Note: </w:t>
      </w:r>
    </w:p>
    <w:p w14:paraId="50BF34D4" w14:textId="4C8938A7" w:rsidR="00227BA3" w:rsidRPr="00175C05" w:rsidRDefault="008233BC" w:rsidP="00175C05">
      <w:pPr>
        <w:ind w:left="1134" w:hanging="567"/>
        <w:rPr>
          <w:rFonts w:eastAsia="Times New Roman" w:cstheme="minorHAnsi"/>
        </w:rPr>
      </w:pPr>
      <w:r>
        <w:rPr>
          <w:rFonts w:eastAsia="Times New Roman" w:cstheme="minorHAnsi"/>
        </w:rPr>
        <w:t>*</w:t>
      </w:r>
      <w:r>
        <w:rPr>
          <w:rFonts w:eastAsia="Times New Roman" w:cstheme="minorHAnsi"/>
        </w:rPr>
        <w:tab/>
      </w:r>
      <w:r>
        <w:rPr>
          <w:rFonts w:eastAsia="Times New Roman" w:cstheme="minorHAnsi"/>
        </w:rPr>
        <w:tab/>
      </w:r>
      <w:r w:rsidR="00227BA3" w:rsidRPr="00175C05">
        <w:rPr>
          <w:rFonts w:eastAsia="Times New Roman" w:cstheme="minorHAnsi"/>
        </w:rPr>
        <w:t xml:space="preserve">Refer to </w:t>
      </w:r>
      <w:r w:rsidR="00227BA3" w:rsidRPr="00175C05">
        <w:rPr>
          <w:rFonts w:eastAsia="Times New Roman" w:cstheme="minorHAnsi"/>
          <w:b/>
          <w:bCs/>
        </w:rPr>
        <w:t>Tables 1A and table 1B in Annex A.4.</w:t>
      </w:r>
      <w:r w:rsidR="00227BA3" w:rsidRPr="00175C05">
        <w:rPr>
          <w:rFonts w:eastAsia="Times New Roman" w:cstheme="minorHAnsi"/>
        </w:rPr>
        <w:t xml:space="preserve"> B</w:t>
      </w:r>
      <w:r w:rsidR="00227BA3" w:rsidRPr="00175C05">
        <w:rPr>
          <w:rFonts w:eastAsia="Times New Roman" w:cstheme="minorHAnsi"/>
          <w:b/>
          <w:bCs/>
        </w:rPr>
        <w:t xml:space="preserve">-BBBEE POINTS AS PART OF THE PREFERENTIAL GOAL REQUIREMENTS </w:t>
      </w:r>
      <w:r w:rsidR="00227BA3" w:rsidRPr="00175C05">
        <w:rPr>
          <w:rFonts w:eastAsia="Times New Roman" w:cstheme="minorHAnsi"/>
        </w:rPr>
        <w:t>attached.</w:t>
      </w:r>
    </w:p>
    <w:p w14:paraId="525A7A16" w14:textId="2C7C15BA" w:rsidR="00227BA3" w:rsidRPr="00175C05" w:rsidRDefault="00227BA3" w:rsidP="00175C05">
      <w:pPr>
        <w:numPr>
          <w:ilvl w:val="0"/>
          <w:numId w:val="73"/>
        </w:numPr>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 xml:space="preserve">The Bidder must </w:t>
      </w:r>
      <w:r w:rsidRPr="00175C05">
        <w:rPr>
          <w:rFonts w:asciiTheme="minorHAnsi" w:eastAsia="Times New Roman" w:hAnsiTheme="minorHAnsi" w:cstheme="minorHAnsi"/>
          <w:b/>
        </w:rPr>
        <w:t>complete the declaration of acceptance</w:t>
      </w:r>
      <w:r w:rsidRPr="00175C05">
        <w:rPr>
          <w:rFonts w:asciiTheme="minorHAnsi" w:eastAsia="Times New Roman" w:hAnsiTheme="minorHAnsi" w:cstheme="minorHAnsi"/>
        </w:rPr>
        <w:t xml:space="preserve"> as per </w:t>
      </w:r>
      <w:r w:rsidRPr="00175C05">
        <w:rPr>
          <w:rFonts w:asciiTheme="minorHAnsi" w:eastAsia="Times New Roman" w:hAnsiTheme="minorHAnsi" w:cstheme="minorHAnsi"/>
          <w:b/>
          <w:bCs/>
        </w:rPr>
        <w:t xml:space="preserve">section </w:t>
      </w:r>
      <w:r w:rsidR="00FA100A" w:rsidRPr="00175C05">
        <w:rPr>
          <w:rFonts w:asciiTheme="minorHAnsi" w:eastAsia="Times New Roman" w:hAnsiTheme="minorHAnsi" w:cstheme="minorHAnsi"/>
          <w:b/>
          <w:bCs/>
        </w:rPr>
        <w:t>4.4.3</w:t>
      </w:r>
      <w:r w:rsidRPr="00175C05">
        <w:rPr>
          <w:rFonts w:asciiTheme="minorHAnsi" w:eastAsia="Times New Roman" w:hAnsiTheme="minorHAnsi" w:cstheme="minorHAnsi"/>
        </w:rPr>
        <w:t xml:space="preserve"> below by marking with an “X” either “ACCEPT ALL” or “DO NOT ACCEPT ALL”, failing which the declaration will be regarded as “DO NOT ACCEPT ALL” and the bid will be disqualified. </w:t>
      </w:r>
    </w:p>
    <w:p w14:paraId="740A8C5C" w14:textId="2F5A3EB0" w:rsidR="00227BA3" w:rsidRPr="00175C05" w:rsidRDefault="00227BA3" w:rsidP="00175C05">
      <w:pPr>
        <w:numPr>
          <w:ilvl w:val="0"/>
          <w:numId w:val="73"/>
        </w:numPr>
        <w:spacing w:after="0" w:line="360" w:lineRule="auto"/>
        <w:rPr>
          <w:rFonts w:asciiTheme="minorHAnsi" w:eastAsia="Times New Roman" w:hAnsiTheme="minorHAnsi" w:cstheme="minorHAnsi"/>
        </w:rPr>
      </w:pPr>
      <w:r w:rsidRPr="00175C05">
        <w:rPr>
          <w:rFonts w:asciiTheme="minorHAnsi" w:eastAsia="Times New Roman" w:hAnsiTheme="minorHAnsi" w:cstheme="minorHAnsi"/>
        </w:rPr>
        <w:lastRenderedPageBreak/>
        <w:t>The Bidder will be bound by the following general costing and pricing conditions and SIT</w:t>
      </w:r>
      <w:r w:rsidR="006F268E" w:rsidRPr="00175C05">
        <w:rPr>
          <w:rFonts w:asciiTheme="minorHAnsi" w:eastAsia="Times New Roman" w:hAnsiTheme="minorHAnsi" w:cstheme="minorHAnsi"/>
        </w:rPr>
        <w:t>A</w:t>
      </w:r>
      <w:r w:rsidRPr="00175C05">
        <w:rPr>
          <w:rFonts w:asciiTheme="minorHAnsi" w:eastAsia="Times New Roman" w:hAnsiTheme="minorHAnsi" w:cstheme="minorHAnsi"/>
        </w:rPr>
        <w:t xml:space="preserve"> reserves the right to negotiate the conditions or automatically disqualify the Bidder for not accepting these conditions.  These conditions will form part of the Contract between the GPAA and the Bidder.  However, the GPAA reserves the right to include or waive the condition in the Contract.</w:t>
      </w:r>
    </w:p>
    <w:p w14:paraId="1EC079CE" w14:textId="77777777" w:rsidR="00227BA3" w:rsidRPr="00175C05" w:rsidRDefault="00227BA3" w:rsidP="00647056">
      <w:pPr>
        <w:spacing w:after="0" w:line="240" w:lineRule="auto"/>
        <w:jc w:val="left"/>
        <w:rPr>
          <w:rFonts w:asciiTheme="minorHAnsi" w:eastAsia="Times New Roman" w:hAnsiTheme="minorHAnsi" w:cstheme="minorHAnsi"/>
        </w:rPr>
      </w:pPr>
    </w:p>
    <w:p w14:paraId="53B7949D" w14:textId="3423AFAB" w:rsidR="00227BA3" w:rsidRPr="00175C05" w:rsidRDefault="00260342" w:rsidP="00175C05">
      <w:pPr>
        <w:rPr>
          <w:b/>
          <w:bCs/>
        </w:rPr>
      </w:pPr>
      <w:bookmarkStart w:id="32" w:name="_Toc435315929"/>
      <w:bookmarkStart w:id="33" w:name="_Ref455341462"/>
      <w:bookmarkStart w:id="34" w:name="_Toc72938421"/>
      <w:bookmarkStart w:id="35" w:name="_Toc144983054"/>
      <w:r w:rsidRPr="00175C05">
        <w:rPr>
          <w:b/>
          <w:bCs/>
        </w:rPr>
        <w:t>4.4.2</w:t>
      </w:r>
      <w:r w:rsidR="00ED4C4C" w:rsidRPr="00FC3B94">
        <w:rPr>
          <w:b/>
          <w:bCs/>
        </w:rPr>
        <w:tab/>
      </w:r>
      <w:r w:rsidR="00227BA3" w:rsidRPr="00175C05">
        <w:rPr>
          <w:b/>
          <w:bCs/>
        </w:rPr>
        <w:t>COSTING AND PRICING CONDITIONS</w:t>
      </w:r>
      <w:bookmarkEnd w:id="32"/>
      <w:bookmarkEnd w:id="33"/>
      <w:bookmarkEnd w:id="34"/>
      <w:bookmarkEnd w:id="35"/>
    </w:p>
    <w:p w14:paraId="44CD3A27" w14:textId="77777777" w:rsidR="00227BA3" w:rsidRPr="00175C05" w:rsidRDefault="00227BA3" w:rsidP="00227BA3">
      <w:pPr>
        <w:numPr>
          <w:ilvl w:val="0"/>
          <w:numId w:val="90"/>
        </w:numPr>
        <w:spacing w:after="0" w:line="240" w:lineRule="auto"/>
        <w:jc w:val="left"/>
        <w:rPr>
          <w:rFonts w:asciiTheme="minorHAnsi" w:eastAsia="Times New Roman" w:hAnsiTheme="minorHAnsi" w:cstheme="minorHAnsi"/>
        </w:rPr>
      </w:pPr>
      <w:r w:rsidRPr="00175C05">
        <w:rPr>
          <w:rFonts w:asciiTheme="minorHAnsi" w:eastAsia="Times New Roman" w:hAnsiTheme="minorHAnsi" w:cstheme="minorHAnsi"/>
          <w:b/>
          <w:bCs/>
        </w:rPr>
        <w:t>SOUTH AFRICAN PRICING</w:t>
      </w:r>
    </w:p>
    <w:p w14:paraId="103CD252" w14:textId="77777777" w:rsidR="00227BA3" w:rsidRPr="00175C05" w:rsidRDefault="00227BA3" w:rsidP="00175C05">
      <w:pPr>
        <w:spacing w:line="360" w:lineRule="auto"/>
        <w:ind w:left="567"/>
        <w:rPr>
          <w:rFonts w:asciiTheme="minorHAnsi" w:eastAsia="Times New Roman" w:hAnsiTheme="minorHAnsi" w:cstheme="minorHAnsi"/>
        </w:rPr>
      </w:pPr>
      <w:r w:rsidRPr="00175C05">
        <w:rPr>
          <w:rFonts w:asciiTheme="minorHAnsi" w:eastAsia="Times New Roman" w:hAnsiTheme="minorHAnsi" w:cstheme="minorHAnsi"/>
        </w:rPr>
        <w:t>The total price must be VAT inclusive and be quoted in South African Rand (ZAR).</w:t>
      </w:r>
    </w:p>
    <w:p w14:paraId="085D59B3" w14:textId="77777777" w:rsidR="00227BA3" w:rsidRPr="00175C05" w:rsidRDefault="00227BA3" w:rsidP="00175C05">
      <w:pPr>
        <w:numPr>
          <w:ilvl w:val="0"/>
          <w:numId w:val="90"/>
        </w:numPr>
        <w:spacing w:after="0" w:line="360" w:lineRule="auto"/>
        <w:rPr>
          <w:rFonts w:asciiTheme="minorHAnsi" w:eastAsia="Times New Roman" w:hAnsiTheme="minorHAnsi" w:cstheme="minorHAnsi"/>
          <w:b/>
        </w:rPr>
      </w:pPr>
      <w:r w:rsidRPr="00175C05">
        <w:rPr>
          <w:rFonts w:asciiTheme="minorHAnsi" w:eastAsia="Times New Roman" w:hAnsiTheme="minorHAnsi" w:cstheme="minorHAnsi"/>
          <w:b/>
          <w:bCs/>
        </w:rPr>
        <w:t>TOTAL</w:t>
      </w:r>
      <w:r w:rsidRPr="00175C05">
        <w:rPr>
          <w:rFonts w:asciiTheme="minorHAnsi" w:eastAsia="Times New Roman" w:hAnsiTheme="minorHAnsi" w:cstheme="minorHAnsi"/>
          <w:b/>
        </w:rPr>
        <w:t xml:space="preserve"> PRICE</w:t>
      </w:r>
    </w:p>
    <w:p w14:paraId="0046ED91" w14:textId="77777777" w:rsidR="00227BA3" w:rsidRPr="00175C05" w:rsidRDefault="00227BA3" w:rsidP="00175C05">
      <w:pPr>
        <w:numPr>
          <w:ilvl w:val="1"/>
          <w:numId w:val="89"/>
        </w:numPr>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All quoted prices are the total price for the entire scope of required services and deliverables to be provided by the bidder.</w:t>
      </w:r>
    </w:p>
    <w:p w14:paraId="3C14765E" w14:textId="77777777" w:rsidR="00227BA3" w:rsidRPr="00175C05" w:rsidRDefault="00227BA3" w:rsidP="00175C05">
      <w:pPr>
        <w:numPr>
          <w:ilvl w:val="1"/>
          <w:numId w:val="89"/>
        </w:numPr>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The cost of delivery, labour, S&amp;T, overtime, etc. must be included in this bid.</w:t>
      </w:r>
    </w:p>
    <w:p w14:paraId="780DD1CF" w14:textId="77777777" w:rsidR="00227BA3" w:rsidRPr="00175C05" w:rsidRDefault="00227BA3" w:rsidP="00175C05">
      <w:pPr>
        <w:numPr>
          <w:ilvl w:val="1"/>
          <w:numId w:val="89"/>
        </w:numPr>
        <w:spacing w:after="0" w:line="360" w:lineRule="auto"/>
        <w:rPr>
          <w:rFonts w:asciiTheme="minorHAnsi" w:eastAsia="Times New Roman" w:hAnsiTheme="minorHAnsi" w:cstheme="minorHAnsi"/>
        </w:rPr>
      </w:pPr>
      <w:r w:rsidRPr="00175C05">
        <w:rPr>
          <w:rFonts w:asciiTheme="minorHAnsi" w:eastAsia="Times New Roman" w:hAnsiTheme="minorHAnsi" w:cstheme="minorHAnsi"/>
        </w:rPr>
        <w:t>All additional costs must be clearly specified.</w:t>
      </w:r>
    </w:p>
    <w:p w14:paraId="4536DC5F" w14:textId="581702C5" w:rsidR="00227BA3" w:rsidRPr="00175C05" w:rsidRDefault="00227BA3" w:rsidP="00175C05">
      <w:pPr>
        <w:numPr>
          <w:ilvl w:val="1"/>
          <w:numId w:val="89"/>
        </w:numPr>
        <w:spacing w:line="360" w:lineRule="auto"/>
        <w:rPr>
          <w:rFonts w:asciiTheme="minorHAnsi" w:eastAsia="Times New Roman" w:hAnsiTheme="minorHAnsi" w:cstheme="minorHAnsi"/>
        </w:rPr>
      </w:pPr>
      <w:r w:rsidRPr="00175C05">
        <w:rPr>
          <w:rFonts w:asciiTheme="minorHAnsi" w:eastAsia="Times New Roman" w:hAnsiTheme="minorHAnsi" w:cstheme="minorHAnsi"/>
        </w:rPr>
        <w:t xml:space="preserve">The Bidder must clearly indicate the payment terms in the Bid Pricing Schedule. Failure to provide the payment terms will be deemed as </w:t>
      </w:r>
      <w:r w:rsidRPr="00175C05">
        <w:rPr>
          <w:rFonts w:asciiTheme="minorHAnsi" w:eastAsia="Times New Roman" w:hAnsiTheme="minorHAnsi" w:cstheme="minorHAnsi"/>
          <w:b/>
          <w:bCs/>
        </w:rPr>
        <w:t>Payable Monthly in Arrears.</w:t>
      </w:r>
    </w:p>
    <w:p w14:paraId="42FD3487" w14:textId="68A116E4" w:rsidR="00647056" w:rsidRPr="00175C05" w:rsidRDefault="00227BA3" w:rsidP="00175C05">
      <w:pPr>
        <w:numPr>
          <w:ilvl w:val="0"/>
          <w:numId w:val="90"/>
        </w:numPr>
        <w:spacing w:after="0" w:line="360" w:lineRule="auto"/>
        <w:rPr>
          <w:rFonts w:asciiTheme="minorHAnsi" w:eastAsia="Times New Roman" w:hAnsiTheme="minorHAnsi" w:cstheme="minorHAnsi"/>
          <w:b/>
        </w:rPr>
      </w:pPr>
      <w:r w:rsidRPr="00175C05">
        <w:rPr>
          <w:rFonts w:asciiTheme="minorHAnsi" w:eastAsia="Times New Roman" w:hAnsiTheme="minorHAnsi" w:cstheme="minorHAnsi"/>
          <w:b/>
          <w:bCs/>
        </w:rPr>
        <w:t>BID EXCHANGE RATE CONDITIONS</w:t>
      </w:r>
    </w:p>
    <w:p w14:paraId="64B1112F" w14:textId="06F810D5" w:rsidR="00227BA3" w:rsidRPr="00175C05" w:rsidRDefault="00227BA3" w:rsidP="00175C05">
      <w:pPr>
        <w:spacing w:after="0" w:line="360" w:lineRule="auto"/>
        <w:ind w:left="567"/>
        <w:rPr>
          <w:rFonts w:asciiTheme="minorHAnsi" w:eastAsia="Times New Roman" w:hAnsiTheme="minorHAnsi" w:cstheme="minorHAnsi"/>
          <w:b/>
        </w:rPr>
      </w:pPr>
      <w:r w:rsidRPr="00175C05">
        <w:rPr>
          <w:rFonts w:asciiTheme="minorHAnsi" w:eastAsia="Times New Roman" w:hAnsiTheme="minorHAnsi" w:cstheme="minorHAnsi"/>
        </w:rPr>
        <w:t>The bidders must use the exchange rate provided below to enable SIT</w:t>
      </w:r>
      <w:r w:rsidR="006F268E">
        <w:rPr>
          <w:rFonts w:asciiTheme="minorHAnsi" w:eastAsia="Times New Roman" w:hAnsiTheme="minorHAnsi" w:cstheme="minorHAnsi"/>
        </w:rPr>
        <w:t>A</w:t>
      </w:r>
      <w:r w:rsidRPr="00175C05">
        <w:rPr>
          <w:rFonts w:asciiTheme="minorHAnsi" w:eastAsia="Times New Roman" w:hAnsiTheme="minorHAnsi" w:cstheme="minorHAnsi"/>
        </w:rPr>
        <w:t xml:space="preserve"> to compare the prices provided by using the same exchange rate:</w:t>
      </w:r>
    </w:p>
    <w:p w14:paraId="293E32F7" w14:textId="77777777" w:rsidR="00BB6713" w:rsidRPr="00647056" w:rsidRDefault="00BB6713" w:rsidP="00647056">
      <w:pPr>
        <w:spacing w:after="0" w:line="240" w:lineRule="auto"/>
        <w:ind w:left="567"/>
        <w:jc w:val="left"/>
        <w:rPr>
          <w:rFonts w:asciiTheme="minorHAnsi" w:eastAsia="Times New Roman" w:hAnsiTheme="minorHAnsi" w:cstheme="minorHAnsi"/>
          <w:b/>
          <w:sz w:val="24"/>
          <w:szCs w:val="24"/>
        </w:rPr>
      </w:pPr>
    </w:p>
    <w:tbl>
      <w:tblPr>
        <w:tblStyle w:val="TableGrid3"/>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395"/>
        <w:gridCol w:w="4671"/>
      </w:tblGrid>
      <w:tr w:rsidR="00227BA3" w:rsidRPr="00BB6713" w14:paraId="4CAC9F95" w14:textId="77777777" w:rsidTr="00227BA3">
        <w:tc>
          <w:tcPr>
            <w:tcW w:w="4395" w:type="dxa"/>
            <w:shd w:val="clear" w:color="auto" w:fill="C6D9F1"/>
          </w:tcPr>
          <w:p w14:paraId="77ED2EC2" w14:textId="77777777" w:rsidR="00227BA3" w:rsidRPr="00647056" w:rsidRDefault="00227BA3" w:rsidP="00227BA3">
            <w:pPr>
              <w:jc w:val="left"/>
              <w:rPr>
                <w:rFonts w:asciiTheme="minorHAnsi" w:hAnsiTheme="minorHAnsi" w:cstheme="minorHAnsi"/>
                <w:b/>
                <w:sz w:val="24"/>
                <w:szCs w:val="24"/>
              </w:rPr>
            </w:pPr>
            <w:r w:rsidRPr="00647056">
              <w:rPr>
                <w:rFonts w:asciiTheme="minorHAnsi" w:hAnsiTheme="minorHAnsi" w:cstheme="minorHAnsi"/>
                <w:b/>
                <w:sz w:val="24"/>
                <w:szCs w:val="24"/>
              </w:rPr>
              <w:t>Foreign currency</w:t>
            </w:r>
          </w:p>
        </w:tc>
        <w:tc>
          <w:tcPr>
            <w:tcW w:w="4671" w:type="dxa"/>
            <w:shd w:val="clear" w:color="auto" w:fill="C6D9F1"/>
          </w:tcPr>
          <w:p w14:paraId="6127BDE3" w14:textId="77777777" w:rsidR="00227BA3" w:rsidRPr="00647056" w:rsidRDefault="00227BA3" w:rsidP="00227BA3">
            <w:pPr>
              <w:jc w:val="left"/>
              <w:rPr>
                <w:rFonts w:asciiTheme="minorHAnsi" w:hAnsiTheme="minorHAnsi" w:cstheme="minorHAnsi"/>
                <w:b/>
                <w:sz w:val="24"/>
                <w:szCs w:val="24"/>
              </w:rPr>
            </w:pPr>
            <w:r w:rsidRPr="00647056">
              <w:rPr>
                <w:rFonts w:asciiTheme="minorHAnsi" w:hAnsiTheme="minorHAnsi" w:cstheme="minorHAnsi"/>
                <w:b/>
                <w:sz w:val="24"/>
                <w:szCs w:val="24"/>
              </w:rPr>
              <w:t xml:space="preserve">South African Rand (ZAR) exchange rate </w:t>
            </w:r>
          </w:p>
        </w:tc>
      </w:tr>
      <w:tr w:rsidR="00227BA3" w:rsidRPr="00FC3B94" w14:paraId="792051D1" w14:textId="77777777" w:rsidTr="00227BA3">
        <w:tc>
          <w:tcPr>
            <w:tcW w:w="4395" w:type="dxa"/>
            <w:shd w:val="clear" w:color="auto" w:fill="auto"/>
          </w:tcPr>
          <w:p w14:paraId="1572E31C" w14:textId="77777777" w:rsidR="00227BA3" w:rsidRPr="00175C05" w:rsidRDefault="00227BA3" w:rsidP="00227BA3">
            <w:pPr>
              <w:jc w:val="left"/>
              <w:rPr>
                <w:rFonts w:asciiTheme="minorHAnsi" w:hAnsiTheme="minorHAnsi" w:cstheme="minorHAnsi"/>
                <w:sz w:val="22"/>
                <w:szCs w:val="22"/>
              </w:rPr>
            </w:pPr>
            <w:r w:rsidRPr="00175C05">
              <w:rPr>
                <w:rFonts w:asciiTheme="minorHAnsi" w:hAnsiTheme="minorHAnsi" w:cstheme="minorHAnsi"/>
                <w:sz w:val="22"/>
                <w:szCs w:val="22"/>
              </w:rPr>
              <w:t>1 US Dollar</w:t>
            </w:r>
          </w:p>
        </w:tc>
        <w:tc>
          <w:tcPr>
            <w:tcW w:w="4671" w:type="dxa"/>
          </w:tcPr>
          <w:p w14:paraId="737F63B0" w14:textId="3C36B9C9" w:rsidR="00227BA3" w:rsidRPr="00175C05" w:rsidRDefault="00227BA3" w:rsidP="00227BA3">
            <w:pPr>
              <w:jc w:val="center"/>
              <w:rPr>
                <w:rFonts w:asciiTheme="minorHAnsi" w:hAnsiTheme="minorHAnsi" w:cstheme="minorHAnsi"/>
                <w:b/>
                <w:bCs/>
                <w:color w:val="FF0000"/>
                <w:sz w:val="22"/>
                <w:szCs w:val="22"/>
              </w:rPr>
            </w:pPr>
            <w:r w:rsidRPr="00175C05">
              <w:rPr>
                <w:rFonts w:asciiTheme="minorHAnsi" w:hAnsiTheme="minorHAnsi" w:cstheme="minorHAnsi"/>
                <w:b/>
                <w:bCs/>
                <w:color w:val="FF0000"/>
                <w:sz w:val="22"/>
                <w:szCs w:val="22"/>
              </w:rPr>
              <w:t>R1</w:t>
            </w:r>
            <w:r w:rsidR="00647056" w:rsidRPr="00175C05">
              <w:rPr>
                <w:rFonts w:asciiTheme="minorHAnsi" w:hAnsiTheme="minorHAnsi" w:cstheme="minorHAnsi"/>
                <w:b/>
                <w:bCs/>
                <w:color w:val="FF0000"/>
                <w:sz w:val="22"/>
                <w:szCs w:val="22"/>
              </w:rPr>
              <w:t>8,</w:t>
            </w:r>
            <w:r w:rsidR="002C4DA3">
              <w:rPr>
                <w:rFonts w:asciiTheme="minorHAnsi" w:hAnsiTheme="minorHAnsi" w:cstheme="minorHAnsi"/>
                <w:b/>
                <w:bCs/>
                <w:color w:val="FF0000"/>
                <w:sz w:val="22"/>
                <w:szCs w:val="22"/>
              </w:rPr>
              <w:t>61</w:t>
            </w:r>
          </w:p>
        </w:tc>
      </w:tr>
      <w:tr w:rsidR="00227BA3" w:rsidRPr="00FC3B94" w14:paraId="1067B0C8" w14:textId="77777777" w:rsidTr="00227BA3">
        <w:tc>
          <w:tcPr>
            <w:tcW w:w="4395" w:type="dxa"/>
            <w:shd w:val="clear" w:color="auto" w:fill="auto"/>
          </w:tcPr>
          <w:p w14:paraId="67EFBAEE" w14:textId="77777777" w:rsidR="00227BA3" w:rsidRPr="00175C05" w:rsidRDefault="00227BA3" w:rsidP="00227BA3">
            <w:pPr>
              <w:jc w:val="left"/>
              <w:rPr>
                <w:rFonts w:asciiTheme="minorHAnsi" w:hAnsiTheme="minorHAnsi" w:cstheme="minorHAnsi"/>
                <w:sz w:val="22"/>
                <w:szCs w:val="22"/>
              </w:rPr>
            </w:pPr>
            <w:r w:rsidRPr="00175C05">
              <w:rPr>
                <w:rFonts w:asciiTheme="minorHAnsi" w:hAnsiTheme="minorHAnsi" w:cstheme="minorHAnsi"/>
                <w:sz w:val="22"/>
                <w:szCs w:val="22"/>
              </w:rPr>
              <w:t>1 Euro</w:t>
            </w:r>
          </w:p>
        </w:tc>
        <w:tc>
          <w:tcPr>
            <w:tcW w:w="4671" w:type="dxa"/>
          </w:tcPr>
          <w:p w14:paraId="72E32DF9" w14:textId="10231737" w:rsidR="00227BA3" w:rsidRPr="00175C05" w:rsidRDefault="00227BA3" w:rsidP="00227BA3">
            <w:pPr>
              <w:jc w:val="center"/>
              <w:rPr>
                <w:rFonts w:asciiTheme="minorHAnsi" w:hAnsiTheme="minorHAnsi" w:cstheme="minorHAnsi"/>
                <w:b/>
                <w:bCs/>
                <w:color w:val="FF0000"/>
                <w:sz w:val="22"/>
                <w:szCs w:val="22"/>
              </w:rPr>
            </w:pPr>
            <w:r w:rsidRPr="00175C05">
              <w:rPr>
                <w:rFonts w:asciiTheme="minorHAnsi" w:hAnsiTheme="minorHAnsi" w:cstheme="minorHAnsi"/>
                <w:b/>
                <w:bCs/>
                <w:color w:val="FF0000"/>
                <w:sz w:val="22"/>
                <w:szCs w:val="22"/>
              </w:rPr>
              <w:t>R</w:t>
            </w:r>
            <w:r w:rsidR="002C4DA3">
              <w:rPr>
                <w:rFonts w:asciiTheme="minorHAnsi" w:hAnsiTheme="minorHAnsi" w:cstheme="minorHAnsi"/>
                <w:b/>
                <w:bCs/>
                <w:color w:val="FF0000"/>
                <w:sz w:val="22"/>
                <w:szCs w:val="22"/>
              </w:rPr>
              <w:t>19,90</w:t>
            </w:r>
          </w:p>
        </w:tc>
      </w:tr>
      <w:tr w:rsidR="00227BA3" w:rsidRPr="00FC3B94" w14:paraId="7CE92B17" w14:textId="77777777" w:rsidTr="00227BA3">
        <w:tc>
          <w:tcPr>
            <w:tcW w:w="4395" w:type="dxa"/>
            <w:shd w:val="clear" w:color="auto" w:fill="auto"/>
          </w:tcPr>
          <w:p w14:paraId="74F59DED" w14:textId="77777777" w:rsidR="00227BA3" w:rsidRPr="00175C05" w:rsidRDefault="00227BA3" w:rsidP="00227BA3">
            <w:pPr>
              <w:jc w:val="left"/>
              <w:rPr>
                <w:rFonts w:asciiTheme="minorHAnsi" w:hAnsiTheme="minorHAnsi" w:cstheme="minorHAnsi"/>
                <w:sz w:val="22"/>
                <w:szCs w:val="22"/>
              </w:rPr>
            </w:pPr>
            <w:r w:rsidRPr="00175C05">
              <w:rPr>
                <w:rFonts w:asciiTheme="minorHAnsi" w:hAnsiTheme="minorHAnsi" w:cstheme="minorHAnsi"/>
                <w:sz w:val="22"/>
                <w:szCs w:val="22"/>
              </w:rPr>
              <w:t>1 Pound</w:t>
            </w:r>
          </w:p>
        </w:tc>
        <w:tc>
          <w:tcPr>
            <w:tcW w:w="4671" w:type="dxa"/>
          </w:tcPr>
          <w:p w14:paraId="0DB892EC" w14:textId="2D3E60FD" w:rsidR="00227BA3" w:rsidRPr="00175C05" w:rsidRDefault="00227BA3" w:rsidP="00227BA3">
            <w:pPr>
              <w:jc w:val="center"/>
              <w:rPr>
                <w:rFonts w:asciiTheme="minorHAnsi" w:hAnsiTheme="minorHAnsi" w:cstheme="minorHAnsi"/>
                <w:b/>
                <w:bCs/>
                <w:color w:val="FF0000"/>
                <w:sz w:val="22"/>
                <w:szCs w:val="22"/>
              </w:rPr>
            </w:pPr>
            <w:r w:rsidRPr="00175C05">
              <w:rPr>
                <w:rFonts w:asciiTheme="minorHAnsi" w:hAnsiTheme="minorHAnsi" w:cstheme="minorHAnsi"/>
                <w:b/>
                <w:bCs/>
                <w:color w:val="FF0000"/>
                <w:sz w:val="22"/>
                <w:szCs w:val="22"/>
              </w:rPr>
              <w:t>R2</w:t>
            </w:r>
            <w:r w:rsidR="002C4DA3">
              <w:rPr>
                <w:rFonts w:asciiTheme="minorHAnsi" w:hAnsiTheme="minorHAnsi" w:cstheme="minorHAnsi"/>
                <w:b/>
                <w:bCs/>
                <w:color w:val="FF0000"/>
                <w:sz w:val="22"/>
                <w:szCs w:val="22"/>
              </w:rPr>
              <w:t>2,84</w:t>
            </w:r>
          </w:p>
        </w:tc>
      </w:tr>
    </w:tbl>
    <w:p w14:paraId="18271CE0" w14:textId="77777777" w:rsidR="00227BA3" w:rsidRPr="00175C05" w:rsidRDefault="00227BA3" w:rsidP="00227BA3">
      <w:pPr>
        <w:spacing w:after="0" w:line="240" w:lineRule="auto"/>
        <w:ind w:left="567"/>
        <w:jc w:val="left"/>
        <w:rPr>
          <w:rFonts w:asciiTheme="minorHAnsi" w:eastAsia="Times New Roman" w:hAnsiTheme="minorHAnsi" w:cstheme="minorHAnsi"/>
          <w:b/>
          <w:color w:val="FF0000"/>
          <w:highlight w:val="yellow"/>
        </w:rPr>
      </w:pPr>
    </w:p>
    <w:p w14:paraId="2F8B793E" w14:textId="77777777" w:rsidR="00227BA3" w:rsidRPr="00175C05" w:rsidRDefault="00227BA3" w:rsidP="00227BA3">
      <w:pPr>
        <w:spacing w:after="0" w:line="240" w:lineRule="auto"/>
        <w:ind w:left="567"/>
        <w:jc w:val="left"/>
        <w:rPr>
          <w:rFonts w:asciiTheme="minorHAnsi" w:eastAsia="Times New Roman" w:hAnsiTheme="minorHAnsi" w:cstheme="minorHAnsi"/>
          <w:b/>
        </w:rPr>
      </w:pPr>
      <w:r w:rsidRPr="00175C05">
        <w:rPr>
          <w:rFonts w:asciiTheme="minorHAnsi" w:eastAsia="Times New Roman" w:hAnsiTheme="minorHAnsi" w:cstheme="minorHAnsi"/>
          <w:b/>
        </w:rPr>
        <w:t>Note (1):</w:t>
      </w:r>
    </w:p>
    <w:p w14:paraId="14B71E63" w14:textId="77777777" w:rsidR="00227BA3" w:rsidRPr="00175C05" w:rsidRDefault="00227BA3" w:rsidP="00227BA3">
      <w:pPr>
        <w:spacing w:after="0" w:line="240" w:lineRule="auto"/>
        <w:ind w:left="567"/>
        <w:jc w:val="left"/>
        <w:rPr>
          <w:rFonts w:asciiTheme="minorHAnsi" w:eastAsia="Times New Roman" w:hAnsiTheme="minorHAnsi" w:cstheme="minorHAnsi"/>
          <w:bCs/>
        </w:rPr>
      </w:pPr>
      <w:r w:rsidRPr="00175C05">
        <w:rPr>
          <w:rFonts w:asciiTheme="minorHAnsi" w:eastAsia="Times New Roman" w:hAnsiTheme="minorHAnsi" w:cstheme="minorHAnsi"/>
          <w:bCs/>
        </w:rPr>
        <w:t>The ROE indicated above is to ensure a competitive bidding process.</w:t>
      </w:r>
    </w:p>
    <w:p w14:paraId="50156DCB" w14:textId="77777777" w:rsidR="00227BA3" w:rsidRPr="00175C05" w:rsidRDefault="00227BA3" w:rsidP="00227BA3">
      <w:pPr>
        <w:spacing w:after="0" w:line="240" w:lineRule="auto"/>
        <w:jc w:val="left"/>
        <w:rPr>
          <w:rFonts w:asciiTheme="minorHAnsi" w:eastAsia="Times New Roman" w:hAnsiTheme="minorHAnsi" w:cstheme="minorHAnsi"/>
          <w:bCs/>
        </w:rPr>
      </w:pPr>
    </w:p>
    <w:p w14:paraId="6121D691" w14:textId="77777777" w:rsidR="00227BA3" w:rsidRPr="00175C05" w:rsidRDefault="00227BA3" w:rsidP="00227BA3">
      <w:pPr>
        <w:spacing w:after="0" w:line="240" w:lineRule="auto"/>
        <w:ind w:left="567"/>
        <w:jc w:val="left"/>
        <w:rPr>
          <w:rFonts w:asciiTheme="minorHAnsi" w:eastAsia="Times New Roman" w:hAnsiTheme="minorHAnsi" w:cstheme="minorHAnsi"/>
          <w:b/>
        </w:rPr>
      </w:pPr>
      <w:r w:rsidRPr="00175C05">
        <w:rPr>
          <w:rFonts w:asciiTheme="minorHAnsi" w:eastAsia="Times New Roman" w:hAnsiTheme="minorHAnsi" w:cstheme="minorHAnsi"/>
          <w:b/>
        </w:rPr>
        <w:t>Note (2):</w:t>
      </w:r>
    </w:p>
    <w:p w14:paraId="6A316000" w14:textId="77777777" w:rsidR="00227BA3" w:rsidRPr="00175C05" w:rsidRDefault="00227BA3" w:rsidP="00227BA3">
      <w:pPr>
        <w:spacing w:after="0" w:line="240" w:lineRule="auto"/>
        <w:ind w:left="567"/>
        <w:jc w:val="left"/>
        <w:rPr>
          <w:rFonts w:asciiTheme="minorHAnsi" w:eastAsia="Times New Roman" w:hAnsiTheme="minorHAnsi" w:cstheme="minorHAnsi"/>
          <w:bCs/>
        </w:rPr>
      </w:pPr>
      <w:r w:rsidRPr="00175C05">
        <w:rPr>
          <w:rFonts w:asciiTheme="minorHAnsi" w:eastAsia="Times New Roman" w:hAnsiTheme="minorHAnsi" w:cstheme="minorHAnsi"/>
          <w:bCs/>
        </w:rPr>
        <w:t>The ROE will be fluctuating. The details of the ROE fluctuation will be negotiated during the contracting stage.</w:t>
      </w:r>
      <w:bookmarkStart w:id="36" w:name="_Toc72938422"/>
    </w:p>
    <w:p w14:paraId="38F82EA6" w14:textId="77777777" w:rsidR="00647056" w:rsidRPr="00175C05" w:rsidRDefault="00647056" w:rsidP="00227BA3">
      <w:pPr>
        <w:spacing w:after="0" w:line="240" w:lineRule="auto"/>
        <w:ind w:left="567"/>
        <w:jc w:val="left"/>
        <w:rPr>
          <w:rFonts w:asciiTheme="minorHAnsi" w:eastAsia="Times New Roman" w:hAnsiTheme="minorHAnsi" w:cstheme="minorHAnsi"/>
        </w:rPr>
      </w:pPr>
    </w:p>
    <w:p w14:paraId="033CCC5A" w14:textId="77777777" w:rsidR="00227BA3" w:rsidRPr="00175C05" w:rsidRDefault="00227BA3" w:rsidP="00175C05">
      <w:pPr>
        <w:numPr>
          <w:ilvl w:val="0"/>
          <w:numId w:val="90"/>
        </w:numPr>
        <w:spacing w:after="0" w:line="240" w:lineRule="auto"/>
        <w:jc w:val="left"/>
        <w:rPr>
          <w:rFonts w:asciiTheme="minorHAnsi" w:eastAsia="Times New Roman" w:hAnsiTheme="minorHAnsi" w:cstheme="minorHAnsi"/>
          <w:b/>
          <w:bCs/>
        </w:rPr>
      </w:pPr>
      <w:bookmarkStart w:id="37" w:name="_Toc144983055"/>
      <w:r w:rsidRPr="00175C05">
        <w:rPr>
          <w:rFonts w:asciiTheme="minorHAnsi" w:eastAsia="Times New Roman" w:hAnsiTheme="minorHAnsi" w:cstheme="minorHAnsi"/>
          <w:b/>
          <w:bCs/>
        </w:rPr>
        <w:t>BID PRICING SCHEDULE</w:t>
      </w:r>
      <w:bookmarkEnd w:id="36"/>
      <w:bookmarkEnd w:id="37"/>
    </w:p>
    <w:p w14:paraId="4E783ED5" w14:textId="77777777" w:rsidR="00227BA3" w:rsidRDefault="00227BA3" w:rsidP="00227BA3">
      <w:pPr>
        <w:spacing w:after="0" w:line="240" w:lineRule="auto"/>
        <w:ind w:left="567"/>
        <w:rPr>
          <w:rFonts w:asciiTheme="minorHAnsi" w:eastAsia="Times New Roman" w:hAnsiTheme="minorHAnsi" w:cstheme="minorHAnsi"/>
        </w:rPr>
      </w:pPr>
      <w:r w:rsidRPr="00175C05">
        <w:rPr>
          <w:rFonts w:asciiTheme="minorHAnsi" w:eastAsia="Times New Roman" w:hAnsiTheme="minorHAnsi" w:cstheme="minorHAnsi"/>
          <w:b/>
        </w:rPr>
        <w:t>Note:</w:t>
      </w:r>
      <w:r w:rsidRPr="00175C05">
        <w:rPr>
          <w:rFonts w:asciiTheme="minorHAnsi" w:eastAsia="Times New Roman" w:hAnsiTheme="minorHAnsi" w:cstheme="minorHAnsi"/>
        </w:rPr>
        <w:t xml:space="preserve"> Bidders must complete the bid pricing schedule in the Excel spreadsheet format provided and include this as part of their submission.</w:t>
      </w:r>
    </w:p>
    <w:p w14:paraId="4C29BCF2" w14:textId="77777777" w:rsidR="001F3F2D" w:rsidRDefault="001F3F2D" w:rsidP="00227BA3">
      <w:pPr>
        <w:spacing w:after="0" w:line="240" w:lineRule="auto"/>
        <w:ind w:left="567"/>
        <w:rPr>
          <w:rFonts w:asciiTheme="minorHAnsi" w:eastAsia="Times New Roman" w:hAnsiTheme="minorHAnsi" w:cstheme="minorHAnsi"/>
        </w:rPr>
      </w:pPr>
    </w:p>
    <w:p w14:paraId="29C2A18D" w14:textId="77777777" w:rsidR="001F3F2D" w:rsidRDefault="001F3F2D" w:rsidP="00227BA3">
      <w:pPr>
        <w:spacing w:after="0" w:line="240" w:lineRule="auto"/>
        <w:ind w:left="567"/>
        <w:rPr>
          <w:rFonts w:asciiTheme="minorHAnsi" w:eastAsia="Times New Roman" w:hAnsiTheme="minorHAnsi" w:cstheme="minorHAnsi"/>
        </w:rPr>
      </w:pPr>
    </w:p>
    <w:p w14:paraId="17CA785B" w14:textId="77777777" w:rsidR="001F3F2D" w:rsidRDefault="001F3F2D" w:rsidP="00227BA3">
      <w:pPr>
        <w:spacing w:after="0" w:line="240" w:lineRule="auto"/>
        <w:ind w:left="567"/>
        <w:rPr>
          <w:rFonts w:asciiTheme="minorHAnsi" w:eastAsia="Times New Roman" w:hAnsiTheme="minorHAnsi" w:cstheme="minorHAnsi"/>
        </w:rPr>
      </w:pPr>
    </w:p>
    <w:p w14:paraId="0CA513D8" w14:textId="77777777" w:rsidR="001F3F2D" w:rsidRDefault="001F3F2D" w:rsidP="00227BA3">
      <w:pPr>
        <w:spacing w:after="0" w:line="240" w:lineRule="auto"/>
        <w:ind w:left="567"/>
        <w:rPr>
          <w:rFonts w:asciiTheme="minorHAnsi" w:eastAsia="Times New Roman" w:hAnsiTheme="minorHAnsi" w:cstheme="minorHAnsi"/>
        </w:rPr>
      </w:pPr>
    </w:p>
    <w:p w14:paraId="22A84562" w14:textId="77777777" w:rsidR="001F3F2D" w:rsidRDefault="001F3F2D" w:rsidP="00227BA3">
      <w:pPr>
        <w:spacing w:after="0" w:line="240" w:lineRule="auto"/>
        <w:ind w:left="567"/>
        <w:rPr>
          <w:rFonts w:asciiTheme="minorHAnsi" w:eastAsia="Times New Roman" w:hAnsiTheme="minorHAnsi" w:cstheme="minorHAnsi"/>
        </w:rPr>
      </w:pPr>
    </w:p>
    <w:p w14:paraId="75198304" w14:textId="77777777" w:rsidR="001F3F2D" w:rsidRDefault="001F3F2D" w:rsidP="00227BA3">
      <w:pPr>
        <w:spacing w:after="0" w:line="240" w:lineRule="auto"/>
        <w:ind w:left="567"/>
        <w:rPr>
          <w:rFonts w:asciiTheme="minorHAnsi" w:eastAsia="Times New Roman" w:hAnsiTheme="minorHAnsi" w:cstheme="minorHAnsi"/>
        </w:rPr>
      </w:pPr>
    </w:p>
    <w:p w14:paraId="74CE0E55" w14:textId="77777777" w:rsidR="001F3F2D" w:rsidRDefault="001F3F2D" w:rsidP="00227BA3">
      <w:pPr>
        <w:spacing w:after="0" w:line="240" w:lineRule="auto"/>
        <w:ind w:left="567"/>
        <w:rPr>
          <w:rFonts w:asciiTheme="minorHAnsi" w:eastAsia="Times New Roman" w:hAnsiTheme="minorHAnsi" w:cstheme="minorHAnsi"/>
        </w:rPr>
      </w:pPr>
    </w:p>
    <w:p w14:paraId="0A0A473F" w14:textId="77777777" w:rsidR="001F3F2D" w:rsidRDefault="001F3F2D" w:rsidP="00227BA3">
      <w:pPr>
        <w:spacing w:after="0" w:line="240" w:lineRule="auto"/>
        <w:ind w:left="567"/>
        <w:rPr>
          <w:rFonts w:asciiTheme="minorHAnsi" w:eastAsia="Times New Roman" w:hAnsiTheme="minorHAnsi" w:cstheme="minorHAnsi"/>
        </w:rPr>
      </w:pPr>
    </w:p>
    <w:p w14:paraId="2DA42CD4" w14:textId="77777777" w:rsidR="001F3F2D" w:rsidRPr="00175C05" w:rsidRDefault="001F3F2D" w:rsidP="00227BA3">
      <w:pPr>
        <w:spacing w:after="0" w:line="240" w:lineRule="auto"/>
        <w:ind w:left="567"/>
        <w:rPr>
          <w:rFonts w:asciiTheme="minorHAnsi" w:eastAsia="Times New Roman" w:hAnsiTheme="minorHAnsi" w:cstheme="minorHAnsi"/>
        </w:rPr>
      </w:pPr>
    </w:p>
    <w:p w14:paraId="760F5CAD" w14:textId="77777777" w:rsidR="00227BA3" w:rsidRPr="00175C05" w:rsidRDefault="00227BA3" w:rsidP="00227BA3">
      <w:pPr>
        <w:spacing w:after="0" w:line="240" w:lineRule="auto"/>
        <w:rPr>
          <w:rFonts w:asciiTheme="minorHAnsi" w:eastAsia="Times New Roman" w:hAnsiTheme="minorHAnsi" w:cstheme="minorHAnsi"/>
          <w:color w:val="0000FF"/>
        </w:rPr>
      </w:pPr>
    </w:p>
    <w:p w14:paraId="46634DE3" w14:textId="53741E17" w:rsidR="00227BA3" w:rsidRPr="00175C05" w:rsidRDefault="00ED4C4C" w:rsidP="00175C05">
      <w:pPr>
        <w:rPr>
          <w:b/>
          <w:bCs/>
        </w:rPr>
      </w:pPr>
      <w:bookmarkStart w:id="38" w:name="_Toc72938423"/>
      <w:bookmarkStart w:id="39" w:name="_Toc144983056"/>
      <w:r w:rsidRPr="00175C05">
        <w:rPr>
          <w:b/>
          <w:bCs/>
        </w:rPr>
        <w:lastRenderedPageBreak/>
        <w:t>4.4.3</w:t>
      </w:r>
      <w:r w:rsidRPr="00175C05">
        <w:rPr>
          <w:b/>
          <w:bCs/>
        </w:rPr>
        <w:tab/>
      </w:r>
      <w:r w:rsidR="00227BA3" w:rsidRPr="00175C05">
        <w:rPr>
          <w:b/>
          <w:bCs/>
        </w:rPr>
        <w:t>DECLARATION OF ACCEPTANCE</w:t>
      </w:r>
      <w:bookmarkEnd w:id="38"/>
      <w:bookmarkEnd w:id="39"/>
    </w:p>
    <w:tbl>
      <w:tblPr>
        <w:tblStyle w:val="TableGrid3"/>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616"/>
        <w:gridCol w:w="1385"/>
        <w:gridCol w:w="1627"/>
      </w:tblGrid>
      <w:tr w:rsidR="00227BA3" w:rsidRPr="00FC3B94" w14:paraId="1B5F83D0" w14:textId="77777777" w:rsidTr="00227BA3">
        <w:trPr>
          <w:tblHeader/>
        </w:trPr>
        <w:tc>
          <w:tcPr>
            <w:tcW w:w="3436" w:type="pct"/>
            <w:shd w:val="clear" w:color="auto" w:fill="C6D9F1"/>
          </w:tcPr>
          <w:p w14:paraId="6AAFCCD0" w14:textId="77777777" w:rsidR="00227BA3" w:rsidRPr="00175C05" w:rsidRDefault="00227BA3" w:rsidP="00227BA3">
            <w:pPr>
              <w:jc w:val="left"/>
              <w:rPr>
                <w:rFonts w:asciiTheme="minorHAnsi" w:hAnsiTheme="minorHAnsi" w:cstheme="minorHAnsi"/>
                <w:b/>
                <w:sz w:val="22"/>
                <w:szCs w:val="22"/>
              </w:rPr>
            </w:pPr>
          </w:p>
        </w:tc>
        <w:tc>
          <w:tcPr>
            <w:tcW w:w="719" w:type="pct"/>
            <w:shd w:val="clear" w:color="auto" w:fill="C6D9F1"/>
          </w:tcPr>
          <w:p w14:paraId="75512F1C" w14:textId="77777777" w:rsidR="00227BA3" w:rsidRPr="00175C05" w:rsidRDefault="00227BA3" w:rsidP="00227BA3">
            <w:pPr>
              <w:jc w:val="center"/>
              <w:rPr>
                <w:rFonts w:asciiTheme="minorHAnsi" w:hAnsiTheme="minorHAnsi" w:cstheme="minorHAnsi"/>
                <w:b/>
                <w:sz w:val="22"/>
                <w:szCs w:val="22"/>
              </w:rPr>
            </w:pPr>
            <w:r w:rsidRPr="00175C05">
              <w:rPr>
                <w:rFonts w:asciiTheme="minorHAnsi" w:hAnsiTheme="minorHAnsi" w:cstheme="minorHAnsi"/>
                <w:b/>
                <w:sz w:val="22"/>
                <w:szCs w:val="22"/>
              </w:rPr>
              <w:t>Accept All</w:t>
            </w:r>
          </w:p>
        </w:tc>
        <w:tc>
          <w:tcPr>
            <w:tcW w:w="845" w:type="pct"/>
            <w:shd w:val="clear" w:color="auto" w:fill="C6D9F1"/>
          </w:tcPr>
          <w:p w14:paraId="4689466C" w14:textId="77777777" w:rsidR="00227BA3" w:rsidRPr="00175C05" w:rsidRDefault="00227BA3" w:rsidP="00227BA3">
            <w:pPr>
              <w:jc w:val="center"/>
              <w:rPr>
                <w:rFonts w:asciiTheme="minorHAnsi" w:hAnsiTheme="minorHAnsi" w:cstheme="minorHAnsi"/>
                <w:b/>
                <w:sz w:val="22"/>
                <w:szCs w:val="22"/>
              </w:rPr>
            </w:pPr>
            <w:r w:rsidRPr="00175C05">
              <w:rPr>
                <w:rFonts w:asciiTheme="minorHAnsi" w:hAnsiTheme="minorHAnsi" w:cstheme="minorHAnsi"/>
                <w:b/>
                <w:sz w:val="22"/>
                <w:szCs w:val="22"/>
              </w:rPr>
              <w:t>Do Not Accept All</w:t>
            </w:r>
          </w:p>
        </w:tc>
      </w:tr>
      <w:tr w:rsidR="00227BA3" w:rsidRPr="00FC3B94" w14:paraId="7B6CA3E4" w14:textId="77777777" w:rsidTr="00227BA3">
        <w:tc>
          <w:tcPr>
            <w:tcW w:w="3436" w:type="pct"/>
          </w:tcPr>
          <w:p w14:paraId="3A508F97" w14:textId="7E323A69" w:rsidR="00227BA3" w:rsidRPr="00175C05" w:rsidRDefault="00227BA3" w:rsidP="00227BA3">
            <w:pPr>
              <w:numPr>
                <w:ilvl w:val="0"/>
                <w:numId w:val="91"/>
              </w:numPr>
              <w:jc w:val="left"/>
              <w:rPr>
                <w:rFonts w:asciiTheme="minorHAnsi" w:hAnsiTheme="minorHAnsi" w:cstheme="minorHAnsi"/>
                <w:sz w:val="22"/>
                <w:szCs w:val="22"/>
              </w:rPr>
            </w:pPr>
            <w:r w:rsidRPr="00175C05">
              <w:rPr>
                <w:rFonts w:asciiTheme="minorHAnsi" w:hAnsiTheme="minorHAnsi" w:cstheme="minorHAnsi"/>
                <w:sz w:val="22"/>
                <w:szCs w:val="22"/>
              </w:rPr>
              <w:t xml:space="preserve">The bidder declares to ACCEPT ALL the Costing and Pricing conditions as specified in </w:t>
            </w:r>
            <w:r w:rsidRPr="00175C05">
              <w:rPr>
                <w:rFonts w:asciiTheme="minorHAnsi" w:hAnsiTheme="minorHAnsi" w:cstheme="minorHAnsi"/>
                <w:b/>
                <w:bCs/>
                <w:sz w:val="22"/>
                <w:szCs w:val="22"/>
              </w:rPr>
              <w:t>section</w:t>
            </w:r>
            <w:r w:rsidR="00FA100A" w:rsidRPr="00175C05">
              <w:rPr>
                <w:rFonts w:asciiTheme="minorHAnsi" w:hAnsiTheme="minorHAnsi" w:cstheme="minorHAnsi"/>
                <w:b/>
                <w:bCs/>
                <w:sz w:val="22"/>
                <w:szCs w:val="22"/>
              </w:rPr>
              <w:t xml:space="preserve"> 4.4.2</w:t>
            </w:r>
            <w:r w:rsidRPr="00175C05">
              <w:rPr>
                <w:rFonts w:asciiTheme="minorHAnsi" w:hAnsiTheme="minorHAnsi" w:cstheme="minorHAnsi"/>
                <w:sz w:val="22"/>
                <w:szCs w:val="22"/>
              </w:rPr>
              <w:t xml:space="preserve"> above by indicating with an “X” in the “ACCEPT ALL” column, or</w:t>
            </w:r>
          </w:p>
          <w:p w14:paraId="3FA16334" w14:textId="67F7B88A" w:rsidR="00227BA3" w:rsidRPr="00175C05" w:rsidRDefault="00227BA3" w:rsidP="00227BA3">
            <w:pPr>
              <w:numPr>
                <w:ilvl w:val="0"/>
                <w:numId w:val="91"/>
              </w:numPr>
              <w:jc w:val="left"/>
              <w:rPr>
                <w:rFonts w:asciiTheme="minorHAnsi" w:hAnsiTheme="minorHAnsi" w:cstheme="minorHAnsi"/>
                <w:sz w:val="22"/>
                <w:szCs w:val="22"/>
              </w:rPr>
            </w:pPr>
            <w:r w:rsidRPr="00175C05">
              <w:rPr>
                <w:rFonts w:asciiTheme="minorHAnsi" w:hAnsiTheme="minorHAnsi" w:cstheme="minorHAnsi"/>
                <w:sz w:val="22"/>
                <w:szCs w:val="22"/>
              </w:rPr>
              <w:t xml:space="preserve">The bidder declares to NOT ACCEPT ALL the Costing and Pricing Conditions as specified in </w:t>
            </w:r>
            <w:r w:rsidRPr="00175C05">
              <w:rPr>
                <w:rFonts w:asciiTheme="minorHAnsi" w:hAnsiTheme="minorHAnsi" w:cstheme="minorHAnsi"/>
                <w:b/>
                <w:bCs/>
                <w:sz w:val="22"/>
                <w:szCs w:val="22"/>
              </w:rPr>
              <w:t xml:space="preserve">section </w:t>
            </w:r>
            <w:r w:rsidR="00FA100A" w:rsidRPr="00175C05">
              <w:rPr>
                <w:rFonts w:asciiTheme="minorHAnsi" w:hAnsiTheme="minorHAnsi" w:cstheme="minorHAnsi"/>
                <w:b/>
                <w:bCs/>
                <w:sz w:val="22"/>
                <w:szCs w:val="22"/>
              </w:rPr>
              <w:t>4.4.2</w:t>
            </w:r>
            <w:r w:rsidRPr="00175C05">
              <w:rPr>
                <w:rFonts w:asciiTheme="minorHAnsi" w:hAnsiTheme="minorHAnsi" w:cstheme="minorHAnsi"/>
                <w:sz w:val="22"/>
                <w:szCs w:val="22"/>
              </w:rPr>
              <w:t xml:space="preserve"> above by - </w:t>
            </w:r>
          </w:p>
          <w:p w14:paraId="2D67A971" w14:textId="77777777" w:rsidR="00227BA3" w:rsidRPr="00175C05" w:rsidRDefault="00227BA3" w:rsidP="00227BA3">
            <w:pPr>
              <w:numPr>
                <w:ilvl w:val="1"/>
                <w:numId w:val="91"/>
              </w:numPr>
              <w:ind w:left="1162"/>
              <w:jc w:val="left"/>
              <w:rPr>
                <w:rFonts w:asciiTheme="minorHAnsi" w:hAnsiTheme="minorHAnsi" w:cstheme="minorHAnsi"/>
                <w:sz w:val="22"/>
                <w:szCs w:val="22"/>
              </w:rPr>
            </w:pPr>
            <w:r w:rsidRPr="00175C05">
              <w:rPr>
                <w:rFonts w:asciiTheme="minorHAnsi" w:hAnsiTheme="minorHAnsi" w:cstheme="minorHAnsi"/>
                <w:sz w:val="22"/>
                <w:szCs w:val="22"/>
              </w:rPr>
              <w:t>Indicating with an “X” in the “DO NOT ACCEPT ALL” column, and;</w:t>
            </w:r>
          </w:p>
          <w:p w14:paraId="7CDC2EEF" w14:textId="77777777" w:rsidR="00227BA3" w:rsidRPr="00175C05" w:rsidRDefault="00227BA3" w:rsidP="00227BA3">
            <w:pPr>
              <w:numPr>
                <w:ilvl w:val="1"/>
                <w:numId w:val="91"/>
              </w:numPr>
              <w:ind w:left="1162"/>
              <w:jc w:val="left"/>
              <w:rPr>
                <w:rFonts w:asciiTheme="minorHAnsi" w:hAnsiTheme="minorHAnsi" w:cstheme="minorHAnsi"/>
                <w:sz w:val="22"/>
                <w:szCs w:val="22"/>
              </w:rPr>
            </w:pPr>
            <w:r w:rsidRPr="00175C05">
              <w:rPr>
                <w:rFonts w:asciiTheme="minorHAnsi" w:hAnsiTheme="minorHAnsi" w:cstheme="minorHAnsi"/>
                <w:sz w:val="22"/>
                <w:szCs w:val="22"/>
              </w:rPr>
              <w:t xml:space="preserve">Provide reason and proposal for each of the condition not accepted. </w:t>
            </w:r>
          </w:p>
        </w:tc>
        <w:tc>
          <w:tcPr>
            <w:tcW w:w="719" w:type="pct"/>
          </w:tcPr>
          <w:p w14:paraId="260193B1" w14:textId="77777777" w:rsidR="00227BA3" w:rsidRPr="00175C05" w:rsidRDefault="00227BA3" w:rsidP="00227BA3">
            <w:pPr>
              <w:jc w:val="center"/>
              <w:rPr>
                <w:rFonts w:asciiTheme="minorHAnsi" w:hAnsiTheme="minorHAnsi" w:cstheme="minorHAnsi"/>
                <w:sz w:val="22"/>
                <w:szCs w:val="22"/>
              </w:rPr>
            </w:pPr>
          </w:p>
        </w:tc>
        <w:tc>
          <w:tcPr>
            <w:tcW w:w="845" w:type="pct"/>
          </w:tcPr>
          <w:p w14:paraId="258BB35C" w14:textId="77777777" w:rsidR="00227BA3" w:rsidRPr="00175C05" w:rsidRDefault="00227BA3" w:rsidP="00227BA3">
            <w:pPr>
              <w:jc w:val="center"/>
              <w:rPr>
                <w:rFonts w:asciiTheme="minorHAnsi" w:hAnsiTheme="minorHAnsi" w:cstheme="minorHAnsi"/>
                <w:sz w:val="22"/>
                <w:szCs w:val="22"/>
              </w:rPr>
            </w:pPr>
          </w:p>
        </w:tc>
      </w:tr>
      <w:tr w:rsidR="00227BA3" w:rsidRPr="00FC3B94" w14:paraId="0536258C" w14:textId="77777777" w:rsidTr="00227BA3">
        <w:tc>
          <w:tcPr>
            <w:tcW w:w="5000" w:type="pct"/>
            <w:gridSpan w:val="3"/>
          </w:tcPr>
          <w:p w14:paraId="11D84902" w14:textId="77777777" w:rsidR="00227BA3" w:rsidRPr="00175C05" w:rsidRDefault="00227BA3" w:rsidP="00227BA3">
            <w:pPr>
              <w:jc w:val="left"/>
              <w:rPr>
                <w:rFonts w:asciiTheme="minorHAnsi" w:hAnsiTheme="minorHAnsi" w:cstheme="minorHAnsi"/>
                <w:b/>
                <w:sz w:val="22"/>
                <w:szCs w:val="22"/>
              </w:rPr>
            </w:pPr>
            <w:r w:rsidRPr="00175C05">
              <w:rPr>
                <w:rFonts w:asciiTheme="minorHAnsi" w:hAnsiTheme="minorHAnsi" w:cstheme="minorHAnsi"/>
                <w:b/>
                <w:sz w:val="22"/>
                <w:szCs w:val="22"/>
              </w:rPr>
              <w:t>Comments by bidder:</w:t>
            </w:r>
          </w:p>
          <w:p w14:paraId="317589D9" w14:textId="77777777" w:rsidR="00227BA3" w:rsidRPr="00175C05" w:rsidRDefault="00227BA3" w:rsidP="00227BA3">
            <w:pPr>
              <w:jc w:val="left"/>
              <w:rPr>
                <w:rFonts w:asciiTheme="minorHAnsi" w:hAnsiTheme="minorHAnsi" w:cstheme="minorHAnsi"/>
                <w:b/>
                <w:sz w:val="22"/>
                <w:szCs w:val="22"/>
              </w:rPr>
            </w:pPr>
            <w:r w:rsidRPr="00175C05">
              <w:rPr>
                <w:rFonts w:asciiTheme="minorHAnsi" w:hAnsiTheme="minorHAnsi" w:cstheme="minorHAnsi"/>
                <w:sz w:val="22"/>
                <w:szCs w:val="22"/>
              </w:rPr>
              <w:t>Provide the condition reference, the reasons for not accepting the condition.</w:t>
            </w:r>
          </w:p>
        </w:tc>
      </w:tr>
    </w:tbl>
    <w:p w14:paraId="094B2BED" w14:textId="3CD4F605" w:rsidR="00227BA3" w:rsidRDefault="00227BA3" w:rsidP="00227BA3">
      <w:pPr>
        <w:spacing w:after="0" w:line="240" w:lineRule="auto"/>
        <w:jc w:val="left"/>
        <w:rPr>
          <w:rFonts w:asciiTheme="minorHAnsi" w:eastAsia="Times New Roman" w:hAnsiTheme="minorHAnsi" w:cstheme="minorHAnsi"/>
          <w:sz w:val="24"/>
          <w:szCs w:val="20"/>
        </w:rPr>
      </w:pPr>
    </w:p>
    <w:p w14:paraId="44ABB98A" w14:textId="77777777" w:rsidR="00260342" w:rsidRPr="00647056" w:rsidRDefault="00260342" w:rsidP="00227BA3">
      <w:pPr>
        <w:spacing w:after="0" w:line="240" w:lineRule="auto"/>
        <w:jc w:val="left"/>
        <w:rPr>
          <w:rFonts w:asciiTheme="minorHAnsi" w:eastAsia="Times New Roman" w:hAnsiTheme="minorHAnsi" w:cstheme="minorHAnsi"/>
          <w:sz w:val="24"/>
          <w:szCs w:val="20"/>
        </w:rPr>
      </w:pPr>
    </w:p>
    <w:p w14:paraId="23E0E230" w14:textId="256F83A4" w:rsidR="00227BA3" w:rsidRPr="00175C05" w:rsidRDefault="005C7E0A" w:rsidP="00175C05">
      <w:pPr>
        <w:pStyle w:val="Heading2"/>
        <w:rPr>
          <w:sz w:val="22"/>
          <w:szCs w:val="22"/>
        </w:rPr>
      </w:pPr>
      <w:bookmarkStart w:id="40" w:name="_Toc132177814"/>
      <w:bookmarkStart w:id="41" w:name="_Toc150440235"/>
      <w:r w:rsidRPr="00175C05">
        <w:rPr>
          <w:sz w:val="22"/>
          <w:szCs w:val="22"/>
        </w:rPr>
        <w:t>4.5</w:t>
      </w:r>
      <w:r w:rsidRPr="00175C05">
        <w:rPr>
          <w:sz w:val="22"/>
          <w:szCs w:val="22"/>
        </w:rPr>
        <w:tab/>
      </w:r>
      <w:r w:rsidR="00227BA3" w:rsidRPr="00175C05">
        <w:rPr>
          <w:sz w:val="22"/>
          <w:szCs w:val="22"/>
        </w:rPr>
        <w:t>PREFERENCE REQUIREMENTS</w:t>
      </w:r>
      <w:bookmarkEnd w:id="40"/>
      <w:bookmarkEnd w:id="41"/>
    </w:p>
    <w:p w14:paraId="05522308" w14:textId="2944C7CC" w:rsidR="00227BA3" w:rsidRPr="00175C05" w:rsidRDefault="00E22B10" w:rsidP="00175C05">
      <w:pPr>
        <w:rPr>
          <w:b/>
          <w:bCs/>
        </w:rPr>
      </w:pPr>
      <w:bookmarkStart w:id="42" w:name="_Toc126513533"/>
      <w:r w:rsidRPr="00175C05">
        <w:rPr>
          <w:b/>
          <w:bCs/>
        </w:rPr>
        <w:t>4</w:t>
      </w:r>
      <w:r w:rsidR="00227BA3" w:rsidRPr="00175C05">
        <w:rPr>
          <w:b/>
          <w:bCs/>
        </w:rPr>
        <w:t>.</w:t>
      </w:r>
      <w:r w:rsidRPr="00175C05">
        <w:rPr>
          <w:b/>
          <w:bCs/>
        </w:rPr>
        <w:t>5</w:t>
      </w:r>
      <w:r w:rsidR="00227BA3" w:rsidRPr="00175C05">
        <w:rPr>
          <w:b/>
          <w:bCs/>
        </w:rPr>
        <w:t>.1 INSTRUCTION AND POINT ALLOCATION</w:t>
      </w:r>
      <w:bookmarkEnd w:id="42"/>
    </w:p>
    <w:p w14:paraId="3B16AA58" w14:textId="77777777" w:rsidR="00227BA3" w:rsidRPr="00175C05" w:rsidRDefault="00227BA3" w:rsidP="00175C05">
      <w:pPr>
        <w:numPr>
          <w:ilvl w:val="0"/>
          <w:numId w:val="79"/>
        </w:numPr>
        <w:spacing w:after="0" w:line="240" w:lineRule="auto"/>
        <w:rPr>
          <w:rFonts w:asciiTheme="minorHAnsi" w:eastAsia="Times New Roman" w:hAnsiTheme="minorHAnsi" w:cstheme="minorHAnsi"/>
          <w:b/>
          <w:bCs/>
        </w:rPr>
      </w:pPr>
      <w:r w:rsidRPr="00175C05">
        <w:rPr>
          <w:rFonts w:asciiTheme="minorHAnsi" w:eastAsia="Times New Roman" w:hAnsiTheme="minorHAnsi" w:cstheme="minorHAnsi"/>
          <w:b/>
          <w:bCs/>
        </w:rPr>
        <w:t xml:space="preserve">The bidder must complete in full all the PREFERENCE requirements. </w:t>
      </w:r>
    </w:p>
    <w:p w14:paraId="6F91D3E6" w14:textId="77777777" w:rsidR="00227BA3" w:rsidRPr="00175C05" w:rsidRDefault="00227BA3" w:rsidP="00175C05">
      <w:pPr>
        <w:numPr>
          <w:ilvl w:val="0"/>
          <w:numId w:val="79"/>
        </w:numPr>
        <w:spacing w:after="0" w:line="240" w:lineRule="auto"/>
        <w:rPr>
          <w:rFonts w:asciiTheme="minorHAnsi" w:eastAsia="Times New Roman" w:hAnsiTheme="minorHAnsi" w:cstheme="minorHAnsi"/>
        </w:rPr>
      </w:pPr>
      <w:r w:rsidRPr="00175C05">
        <w:rPr>
          <w:rFonts w:asciiTheme="minorHAnsi" w:eastAsia="Times New Roman" w:hAnsiTheme="minorHAnsi" w:cstheme="minorHAnsi"/>
          <w:b/>
          <w:bCs/>
        </w:rPr>
        <w:t xml:space="preserve">Allocation of points per requirements: </w:t>
      </w:r>
      <w:r w:rsidRPr="00175C05">
        <w:rPr>
          <w:rFonts w:asciiTheme="minorHAnsi" w:eastAsia="Times New Roman" w:hAnsiTheme="minorHAnsi" w:cstheme="minorHAnsi"/>
        </w:rPr>
        <w:t xml:space="preserve">The point’s allocation of bidders’ responses to the requirements will be determined by the completeness, relevance and accuracy of substantiating evidence. </w:t>
      </w:r>
    </w:p>
    <w:p w14:paraId="487B07E7" w14:textId="77777777" w:rsidR="00227BA3" w:rsidRPr="00175C05" w:rsidRDefault="00227BA3" w:rsidP="00175C05">
      <w:pPr>
        <w:numPr>
          <w:ilvl w:val="0"/>
          <w:numId w:val="79"/>
        </w:numPr>
        <w:spacing w:after="0" w:line="240" w:lineRule="auto"/>
        <w:rPr>
          <w:rFonts w:asciiTheme="minorHAnsi" w:eastAsia="Times New Roman" w:hAnsiTheme="minorHAnsi" w:cstheme="minorHAnsi"/>
        </w:rPr>
      </w:pPr>
      <w:r w:rsidRPr="00175C05">
        <w:rPr>
          <w:rFonts w:asciiTheme="minorHAnsi" w:eastAsia="Times New Roman" w:hAnsiTheme="minorHAnsi" w:cstheme="minorHAnsi"/>
        </w:rPr>
        <w:t xml:space="preserve">Points will be allocated for each </w:t>
      </w:r>
      <w:r w:rsidRPr="00175C05">
        <w:rPr>
          <w:rFonts w:asciiTheme="minorHAnsi" w:eastAsia="Times New Roman" w:hAnsiTheme="minorHAnsi" w:cstheme="minorHAnsi"/>
          <w:b/>
          <w:bCs/>
        </w:rPr>
        <w:t>PREFERENCE requirement</w:t>
      </w:r>
      <w:r w:rsidRPr="00175C05">
        <w:rPr>
          <w:rFonts w:asciiTheme="minorHAnsi" w:eastAsia="Times New Roman" w:hAnsiTheme="minorHAnsi" w:cstheme="minorHAnsi"/>
        </w:rPr>
        <w:t xml:space="preserve"> as per the criteria set in </w:t>
      </w:r>
      <w:r w:rsidRPr="00175C05">
        <w:rPr>
          <w:rFonts w:asciiTheme="minorHAnsi" w:eastAsia="Times New Roman" w:hAnsiTheme="minorHAnsi" w:cstheme="minorHAnsi"/>
          <w:b/>
          <w:bCs/>
        </w:rPr>
        <w:t>tables 1A, or 1B</w:t>
      </w:r>
      <w:r w:rsidRPr="00175C05">
        <w:rPr>
          <w:rFonts w:asciiTheme="minorHAnsi" w:eastAsia="Times New Roman" w:hAnsiTheme="minorHAnsi" w:cstheme="minorHAnsi"/>
        </w:rPr>
        <w:t xml:space="preserve">, in Annex A.4. B-BBBEE POINTS AS PART OF THE PREFERENTIAL GOAL REQUIREMENTS attached </w:t>
      </w:r>
      <w:r w:rsidRPr="00175C05">
        <w:rPr>
          <w:rFonts w:asciiTheme="minorHAnsi" w:eastAsia="Times New Roman" w:hAnsiTheme="minorHAnsi" w:cstheme="minorHAnsi"/>
          <w:b/>
          <w:bCs/>
        </w:rPr>
        <w:t>based on the offer submitted by the Bidder</w:t>
      </w:r>
      <w:r w:rsidRPr="00175C05">
        <w:rPr>
          <w:rFonts w:asciiTheme="minorHAnsi" w:eastAsia="Times New Roman" w:hAnsiTheme="minorHAnsi" w:cstheme="minorHAnsi"/>
        </w:rPr>
        <w:t>.</w:t>
      </w:r>
    </w:p>
    <w:p w14:paraId="0843CBF4" w14:textId="4219E792" w:rsidR="009F1736" w:rsidRPr="00175C05" w:rsidRDefault="00227BA3" w:rsidP="00175C05">
      <w:pPr>
        <w:numPr>
          <w:ilvl w:val="0"/>
          <w:numId w:val="79"/>
        </w:numPr>
        <w:spacing w:after="0" w:line="240" w:lineRule="auto"/>
        <w:rPr>
          <w:rFonts w:asciiTheme="minorHAnsi" w:eastAsia="Times New Roman" w:hAnsiTheme="minorHAnsi" w:cstheme="minorHAnsi"/>
        </w:rPr>
      </w:pPr>
      <w:r w:rsidRPr="00175C05">
        <w:rPr>
          <w:rFonts w:asciiTheme="minorHAnsi" w:eastAsia="Times New Roman" w:hAnsiTheme="minorHAnsi" w:cstheme="minorHAnsi"/>
          <w:b/>
          <w:bCs/>
        </w:rPr>
        <w:t>The bidder must provide a unique reference number</w:t>
      </w:r>
      <w:r w:rsidRPr="00175C05">
        <w:rPr>
          <w:rFonts w:asciiTheme="minorHAnsi" w:eastAsia="Times New Roman" w:hAnsiTheme="minorHAnsi" w:cstheme="minorHAns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175C05">
        <w:rPr>
          <w:rFonts w:asciiTheme="minorHAnsi" w:eastAsia="Times New Roman" w:hAnsiTheme="minorHAnsi" w:cstheme="minorHAnsi"/>
          <w:b/>
          <w:bCs/>
        </w:rPr>
        <w:t>ANNEX B</w:t>
      </w:r>
      <w:r w:rsidRPr="00175C05">
        <w:rPr>
          <w:rFonts w:asciiTheme="minorHAnsi" w:eastAsia="Times New Roman" w:hAnsiTheme="minorHAnsi" w:cstheme="minorHAnsi"/>
        </w:rPr>
        <w:t>.</w:t>
      </w:r>
    </w:p>
    <w:p w14:paraId="7F148448" w14:textId="77777777" w:rsidR="00227BA3" w:rsidRPr="00175C05" w:rsidRDefault="00227BA3" w:rsidP="00175C05">
      <w:pPr>
        <w:numPr>
          <w:ilvl w:val="0"/>
          <w:numId w:val="79"/>
        </w:numPr>
        <w:spacing w:after="0" w:line="240" w:lineRule="auto"/>
        <w:rPr>
          <w:rFonts w:asciiTheme="minorHAnsi" w:eastAsia="Times New Roman" w:hAnsiTheme="minorHAnsi" w:cstheme="minorHAnsi"/>
          <w:b/>
          <w:bCs/>
        </w:rPr>
      </w:pPr>
      <w:r w:rsidRPr="00175C05">
        <w:rPr>
          <w:rFonts w:asciiTheme="minorHAnsi" w:eastAsia="Times New Roman" w:hAnsiTheme="minorHAnsi" w:cstheme="minorHAnsi"/>
          <w:b/>
          <w:bCs/>
        </w:rPr>
        <w:t>Preference Goal Requirements:</w:t>
      </w:r>
    </w:p>
    <w:p w14:paraId="5123AB53" w14:textId="77777777" w:rsidR="00227BA3" w:rsidRPr="00175C05" w:rsidRDefault="00227BA3" w:rsidP="00175C05">
      <w:pPr>
        <w:numPr>
          <w:ilvl w:val="1"/>
          <w:numId w:val="93"/>
        </w:numPr>
        <w:spacing w:after="0" w:line="240" w:lineRule="auto"/>
        <w:rPr>
          <w:rFonts w:asciiTheme="minorHAnsi" w:eastAsia="Times New Roman" w:hAnsiTheme="minorHAnsi" w:cstheme="minorHAnsi"/>
          <w:b/>
          <w:bCs/>
        </w:rPr>
      </w:pPr>
      <w:r w:rsidRPr="00175C05">
        <w:rPr>
          <w:rFonts w:asciiTheme="minorHAnsi" w:eastAsia="Times New Roman" w:hAnsiTheme="minorHAnsi" w:cstheme="minorHAnsi"/>
          <w:b/>
          <w:bCs/>
        </w:rPr>
        <w:t>The Bidder must complete either the 90/10 or 80/20 preference point system based on the offer submitted by the Bidder and submit proof or documentation required in terms of this tender.</w:t>
      </w:r>
    </w:p>
    <w:p w14:paraId="60708204" w14:textId="5D4CE27C" w:rsidR="00227BA3" w:rsidRPr="00175C05" w:rsidRDefault="00227BA3" w:rsidP="00175C05">
      <w:pPr>
        <w:numPr>
          <w:ilvl w:val="1"/>
          <w:numId w:val="93"/>
        </w:numPr>
        <w:spacing w:after="0" w:line="240" w:lineRule="auto"/>
        <w:rPr>
          <w:rFonts w:asciiTheme="minorHAnsi" w:eastAsia="Times New Roman" w:hAnsiTheme="minorHAnsi" w:cstheme="minorHAnsi"/>
        </w:rPr>
      </w:pPr>
      <w:r w:rsidRPr="00175C05">
        <w:rPr>
          <w:rFonts w:asciiTheme="minorHAnsi" w:eastAsia="Times New Roman" w:hAnsiTheme="minorHAnsi" w:cstheme="minorHAnsi"/>
        </w:rPr>
        <w:t xml:space="preserve">Points will be allocated for each of the </w:t>
      </w:r>
      <w:r w:rsidRPr="00175C05">
        <w:rPr>
          <w:rFonts w:asciiTheme="minorHAnsi" w:eastAsia="Times New Roman" w:hAnsiTheme="minorHAnsi" w:cstheme="minorHAnsi"/>
          <w:b/>
          <w:bCs/>
        </w:rPr>
        <w:t>Preferential Goal Requirements</w:t>
      </w:r>
      <w:r w:rsidRPr="00175C05">
        <w:rPr>
          <w:rFonts w:asciiTheme="minorHAnsi" w:eastAsia="Times New Roman" w:hAnsiTheme="minorHAnsi" w:cstheme="minorHAnsi"/>
        </w:rPr>
        <w:t xml:space="preserve"> for this tender </w:t>
      </w:r>
      <w:r w:rsidR="00E22B10" w:rsidRPr="00175C05">
        <w:rPr>
          <w:rFonts w:asciiTheme="minorHAnsi" w:eastAsia="Times New Roman" w:hAnsiTheme="minorHAnsi" w:cstheme="minorHAnsi"/>
        </w:rPr>
        <w:t>as indicated</w:t>
      </w:r>
      <w:r w:rsidRPr="00175C05">
        <w:rPr>
          <w:rFonts w:asciiTheme="minorHAnsi" w:eastAsia="Times New Roman" w:hAnsiTheme="minorHAnsi" w:cstheme="minorHAnsi"/>
        </w:rPr>
        <w:t xml:space="preserve"> in </w:t>
      </w:r>
      <w:r w:rsidRPr="00175C05">
        <w:rPr>
          <w:rFonts w:asciiTheme="minorHAnsi" w:eastAsia="Times New Roman" w:hAnsiTheme="minorHAnsi" w:cstheme="minorHAnsi"/>
          <w:b/>
          <w:bCs/>
        </w:rPr>
        <w:t xml:space="preserve">table 6 </w:t>
      </w:r>
      <w:r w:rsidRPr="00175C05">
        <w:rPr>
          <w:rFonts w:asciiTheme="minorHAnsi" w:eastAsia="Times New Roman" w:hAnsiTheme="minorHAnsi" w:cstheme="minorHAnsi"/>
        </w:rPr>
        <w:t>below, dependant on paragraph (a) above.</w:t>
      </w:r>
    </w:p>
    <w:p w14:paraId="5738BEC0" w14:textId="77777777" w:rsidR="00227BA3" w:rsidRPr="00175C05" w:rsidRDefault="00227BA3" w:rsidP="00175C05">
      <w:pPr>
        <w:numPr>
          <w:ilvl w:val="1"/>
          <w:numId w:val="93"/>
        </w:numPr>
        <w:spacing w:after="0" w:line="240" w:lineRule="auto"/>
        <w:rPr>
          <w:rFonts w:asciiTheme="minorHAnsi" w:eastAsia="Times New Roman" w:hAnsiTheme="minorHAnsi" w:cstheme="minorHAnsi"/>
        </w:rPr>
      </w:pPr>
      <w:r w:rsidRPr="00175C05">
        <w:rPr>
          <w:rFonts w:asciiTheme="minorHAnsi" w:eastAsia="Times New Roman" w:hAnsiTheme="minorHAnsi" w:cstheme="minorHAnsi"/>
        </w:rPr>
        <w:t xml:space="preserve">The Bidder </w:t>
      </w:r>
      <w:r w:rsidRPr="00175C05">
        <w:rPr>
          <w:rFonts w:asciiTheme="minorHAnsi" w:eastAsia="Times New Roman" w:hAnsiTheme="minorHAnsi" w:cstheme="minorHAnsi"/>
          <w:b/>
          <w:bCs/>
          <w:u w:val="single"/>
        </w:rPr>
        <w:t>must</w:t>
      </w:r>
      <w:r w:rsidRPr="00175C05">
        <w:rPr>
          <w:rFonts w:asciiTheme="minorHAnsi" w:eastAsia="Times New Roman" w:hAnsiTheme="minorHAnsi" w:cstheme="minorHAnsi"/>
          <w:b/>
          <w:bCs/>
        </w:rPr>
        <w:t xml:space="preserve"> </w:t>
      </w:r>
      <w:r w:rsidRPr="00175C05">
        <w:rPr>
          <w:rFonts w:asciiTheme="minorHAnsi" w:eastAsia="Times New Roman" w:hAnsiTheme="minorHAnsi" w:cstheme="minorHAnsi"/>
        </w:rPr>
        <w:t xml:space="preserve">indicate their commitment to claim points for each of the preference points </w:t>
      </w:r>
      <w:r w:rsidRPr="00175C05">
        <w:rPr>
          <w:rFonts w:asciiTheme="minorHAnsi" w:eastAsia="Times New Roman" w:hAnsiTheme="minorHAnsi" w:cstheme="minorHAnsi"/>
          <w:b/>
          <w:bCs/>
        </w:rPr>
        <w:t>by signing at par 4.5 in the Invitation to Bid document</w:t>
      </w:r>
      <w:r w:rsidRPr="00175C05">
        <w:rPr>
          <w:rFonts w:asciiTheme="minorHAnsi" w:eastAsia="Times New Roman" w:hAnsiTheme="minorHAnsi" w:cstheme="minorHAnsi"/>
        </w:rPr>
        <w:t>.</w:t>
      </w:r>
    </w:p>
    <w:p w14:paraId="36FAA9C9" w14:textId="77777777" w:rsidR="00227BA3" w:rsidRPr="00175C05" w:rsidRDefault="00227BA3" w:rsidP="00175C05">
      <w:pPr>
        <w:numPr>
          <w:ilvl w:val="1"/>
          <w:numId w:val="93"/>
        </w:numPr>
        <w:spacing w:after="0" w:line="240" w:lineRule="auto"/>
        <w:rPr>
          <w:rFonts w:asciiTheme="minorHAnsi" w:eastAsia="Times New Roman" w:hAnsiTheme="minorHAnsi" w:cstheme="minorHAnsi"/>
        </w:rPr>
      </w:pPr>
      <w:r w:rsidRPr="00175C05">
        <w:rPr>
          <w:rFonts w:asciiTheme="minorHAnsi" w:eastAsia="Times New Roman" w:hAnsiTheme="minorHAnsi" w:cstheme="minorHAnsi"/>
        </w:rPr>
        <w:t xml:space="preserve">Failure on the part of a bidder to submit proof or documentation required or to comply to paragraph (d) above in terms of this tender to claim preference points for the </w:t>
      </w:r>
      <w:r w:rsidRPr="00175C05">
        <w:rPr>
          <w:rFonts w:asciiTheme="minorHAnsi" w:eastAsia="Times New Roman" w:hAnsiTheme="minorHAnsi" w:cstheme="minorHAnsi"/>
          <w:b/>
          <w:bCs/>
        </w:rPr>
        <w:t>Preference Goal Requirements</w:t>
      </w:r>
      <w:r w:rsidRPr="00175C05">
        <w:rPr>
          <w:rFonts w:asciiTheme="minorHAnsi" w:eastAsia="Times New Roman" w:hAnsiTheme="minorHAnsi" w:cstheme="minorHAnsi"/>
        </w:rPr>
        <w:t xml:space="preserve"> for this tender, will be interpreted to mean that preference points are not claimed.</w:t>
      </w:r>
    </w:p>
    <w:p w14:paraId="49505C49" w14:textId="77777777" w:rsidR="00227BA3" w:rsidRPr="00175C05" w:rsidRDefault="00227BA3" w:rsidP="005C7E0A">
      <w:pPr>
        <w:numPr>
          <w:ilvl w:val="1"/>
          <w:numId w:val="93"/>
        </w:numPr>
        <w:spacing w:after="0" w:line="240" w:lineRule="auto"/>
        <w:rPr>
          <w:rFonts w:asciiTheme="minorHAnsi" w:eastAsia="Times New Roman" w:hAnsiTheme="minorHAnsi" w:cstheme="minorHAnsi"/>
        </w:rPr>
      </w:pPr>
      <w:r w:rsidRPr="00175C05">
        <w:rPr>
          <w:rFonts w:asciiTheme="minorHAnsi" w:eastAsia="Times New Roman" w:hAnsiTheme="minorHAnsi" w:cstheme="minorHAnsi"/>
        </w:rPr>
        <w:t xml:space="preserve">Failure on the part of a bidder to submit proof or documentation required in terms of this tender to claim preference points for the </w:t>
      </w:r>
      <w:r w:rsidRPr="00175C05">
        <w:rPr>
          <w:rFonts w:asciiTheme="minorHAnsi" w:eastAsia="Times New Roman" w:hAnsiTheme="minorHAnsi" w:cstheme="minorHAnsi"/>
          <w:b/>
          <w:bCs/>
        </w:rPr>
        <w:t>Preference Goal Requirements</w:t>
      </w:r>
      <w:r w:rsidRPr="00175C05">
        <w:rPr>
          <w:rFonts w:asciiTheme="minorHAnsi" w:eastAsia="Times New Roman" w:hAnsiTheme="minorHAnsi" w:cstheme="minorHAnsi"/>
        </w:rPr>
        <w:t xml:space="preserve"> for this tender, will be interpreted to mean that preference points are not claimed.</w:t>
      </w:r>
    </w:p>
    <w:p w14:paraId="2AF13550" w14:textId="77777777" w:rsidR="00227BA3" w:rsidRPr="00175C05" w:rsidRDefault="00227BA3" w:rsidP="00175C05">
      <w:pPr>
        <w:numPr>
          <w:ilvl w:val="1"/>
          <w:numId w:val="93"/>
        </w:numPr>
        <w:spacing w:after="0" w:line="240" w:lineRule="auto"/>
        <w:rPr>
          <w:rFonts w:asciiTheme="minorHAnsi" w:eastAsia="Times New Roman" w:hAnsiTheme="minorHAnsi" w:cstheme="minorHAnsi"/>
        </w:rPr>
      </w:pPr>
      <w:r w:rsidRPr="00175C05">
        <w:rPr>
          <w:rFonts w:asciiTheme="minorHAnsi" w:eastAsia="Times New Roman" w:hAnsiTheme="minorHAnsi" w:cstheme="minorHAnsi"/>
        </w:rPr>
        <w:t xml:space="preserve">The Bidder’s </w:t>
      </w:r>
      <w:r w:rsidRPr="00175C05">
        <w:rPr>
          <w:rFonts w:asciiTheme="minorHAnsi" w:eastAsia="Times New Roman" w:hAnsiTheme="minorHAnsi" w:cstheme="minorHAnsi"/>
          <w:b/>
          <w:bCs/>
        </w:rPr>
        <w:t>commitment</w:t>
      </w:r>
      <w:r w:rsidRPr="00175C05">
        <w:rPr>
          <w:rFonts w:asciiTheme="minorHAnsi" w:eastAsia="Times New Roman" w:hAnsiTheme="minorHAnsi" w:cstheme="minorHAnsi"/>
        </w:rPr>
        <w:t xml:space="preserve"> for the </w:t>
      </w:r>
      <w:r w:rsidRPr="00175C05">
        <w:rPr>
          <w:rFonts w:asciiTheme="minorHAnsi" w:eastAsia="Times New Roman" w:hAnsiTheme="minorHAnsi" w:cstheme="minorHAnsi"/>
          <w:b/>
          <w:bCs/>
        </w:rPr>
        <w:t xml:space="preserve">Preference Goal Requirements </w:t>
      </w:r>
      <w:r w:rsidRPr="00175C05">
        <w:rPr>
          <w:rFonts w:asciiTheme="minorHAnsi" w:eastAsia="Times New Roman" w:hAnsiTheme="minorHAnsi" w:cstheme="minorHAnsi"/>
        </w:rPr>
        <w:t xml:space="preserve">in this tender will be </w:t>
      </w:r>
      <w:r w:rsidRPr="00175C05">
        <w:rPr>
          <w:rFonts w:asciiTheme="minorHAnsi" w:eastAsia="Times New Roman" w:hAnsiTheme="minorHAnsi" w:cstheme="minorHAnsi"/>
          <w:b/>
          <w:bCs/>
        </w:rPr>
        <w:t>legally binding</w:t>
      </w:r>
      <w:r w:rsidRPr="00175C05">
        <w:rPr>
          <w:rFonts w:asciiTheme="minorHAnsi" w:eastAsia="Times New Roman" w:hAnsiTheme="minorHAnsi" w:cstheme="minorHAnsi"/>
        </w:rPr>
        <w:t xml:space="preserve"> and the Bidder needs to </w:t>
      </w:r>
      <w:r w:rsidRPr="00175C05">
        <w:rPr>
          <w:rFonts w:asciiTheme="minorHAnsi" w:eastAsia="Times New Roman" w:hAnsiTheme="minorHAnsi" w:cstheme="minorHAnsi"/>
          <w:b/>
          <w:bCs/>
        </w:rPr>
        <w:t>perform against their commitment</w:t>
      </w:r>
      <w:r w:rsidRPr="00175C05">
        <w:rPr>
          <w:rFonts w:asciiTheme="minorHAnsi" w:eastAsia="Times New Roman" w:hAnsiTheme="minorHAnsi" w:cstheme="minorHAnsi"/>
        </w:rPr>
        <w:t xml:space="preserve"> for the duration of the contract which will form part of the Contractual Agreement.</w:t>
      </w:r>
    </w:p>
    <w:p w14:paraId="0296FAE9" w14:textId="77777777" w:rsidR="00227BA3" w:rsidRPr="00175C05" w:rsidRDefault="00227BA3" w:rsidP="00175C05">
      <w:pPr>
        <w:numPr>
          <w:ilvl w:val="1"/>
          <w:numId w:val="93"/>
        </w:numPr>
        <w:spacing w:after="0" w:line="240" w:lineRule="auto"/>
        <w:rPr>
          <w:rFonts w:asciiTheme="minorHAnsi" w:eastAsia="Times New Roman" w:hAnsiTheme="minorHAnsi" w:cstheme="minorHAnsi"/>
        </w:rPr>
      </w:pPr>
      <w:r w:rsidRPr="00175C05">
        <w:rPr>
          <w:rFonts w:asciiTheme="minorHAnsi" w:eastAsia="Times New Roman" w:hAnsiTheme="minorHAnsi" w:cstheme="minorHAnsi"/>
        </w:rPr>
        <w:t xml:space="preserve">The Bidder </w:t>
      </w:r>
      <w:r w:rsidRPr="00175C05">
        <w:rPr>
          <w:rFonts w:asciiTheme="minorHAnsi" w:eastAsia="Times New Roman" w:hAnsiTheme="minorHAnsi" w:cstheme="minorHAnsi"/>
          <w:b/>
          <w:bCs/>
        </w:rPr>
        <w:t>must sustain, or improve</w:t>
      </w:r>
      <w:r w:rsidRPr="00175C05">
        <w:rPr>
          <w:rFonts w:asciiTheme="minorHAnsi" w:eastAsia="Times New Roman" w:hAnsiTheme="minorHAnsi" w:cstheme="minorHAnsi"/>
        </w:rPr>
        <w:t xml:space="preserve"> the company’s </w:t>
      </w:r>
      <w:r w:rsidRPr="00175C05">
        <w:rPr>
          <w:rFonts w:asciiTheme="minorHAnsi" w:eastAsia="Times New Roman" w:hAnsiTheme="minorHAnsi" w:cstheme="minorHAnsi"/>
          <w:b/>
          <w:bCs/>
        </w:rPr>
        <w:t>BBBEE Level</w:t>
      </w:r>
      <w:r w:rsidRPr="00175C05">
        <w:rPr>
          <w:rFonts w:asciiTheme="minorHAnsi" w:eastAsia="Times New Roman" w:hAnsiTheme="minorHAnsi" w:cstheme="minorHAnsi"/>
        </w:rPr>
        <w:t xml:space="preserve"> for the duration of the contact which will form part of the Contractual Agreement.</w:t>
      </w:r>
    </w:p>
    <w:p w14:paraId="75245CA3" w14:textId="77777777" w:rsidR="00227BA3" w:rsidRPr="00175C05" w:rsidRDefault="00227BA3" w:rsidP="00175C05">
      <w:pPr>
        <w:numPr>
          <w:ilvl w:val="1"/>
          <w:numId w:val="93"/>
        </w:numPr>
        <w:spacing w:after="0" w:line="240" w:lineRule="auto"/>
        <w:rPr>
          <w:rFonts w:asciiTheme="minorHAnsi" w:eastAsia="Times New Roman" w:hAnsiTheme="minorHAnsi" w:cstheme="minorHAnsi"/>
        </w:rPr>
      </w:pPr>
      <w:r w:rsidRPr="00175C05">
        <w:rPr>
          <w:rFonts w:asciiTheme="minorHAnsi" w:eastAsia="Times New Roman" w:hAnsiTheme="minorHAnsi" w:cstheme="minorHAnsi"/>
          <w:b/>
          <w:bCs/>
        </w:rPr>
        <w:t>Performance of Preference Goal Requirements will be determined annually.</w:t>
      </w:r>
      <w:r w:rsidRPr="00175C05">
        <w:rPr>
          <w:rFonts w:asciiTheme="minorHAnsi" w:eastAsia="Times New Roman" w:hAnsiTheme="minorHAnsi" w:cstheme="minorHAnsi"/>
        </w:rPr>
        <w:t xml:space="preserve"> Bidders must submit their Preference status report to </w:t>
      </w:r>
      <w:r w:rsidRPr="00175C05">
        <w:rPr>
          <w:rFonts w:asciiTheme="minorHAnsi" w:eastAsia="Times New Roman" w:hAnsiTheme="minorHAnsi" w:cstheme="minorHAnsi"/>
          <w:b/>
          <w:bCs/>
        </w:rPr>
        <w:t>GPAA</w:t>
      </w:r>
      <w:r w:rsidRPr="00175C05">
        <w:rPr>
          <w:rFonts w:asciiTheme="minorHAnsi" w:eastAsia="Times New Roman" w:hAnsiTheme="minorHAnsi" w:cstheme="minorHAnsi"/>
        </w:rPr>
        <w:t xml:space="preserve"> indicating progress against the Bidder’s </w:t>
      </w:r>
      <w:r w:rsidRPr="00175C05">
        <w:rPr>
          <w:rFonts w:asciiTheme="minorHAnsi" w:eastAsia="Times New Roman" w:hAnsiTheme="minorHAnsi" w:cstheme="minorHAnsi"/>
        </w:rPr>
        <w:lastRenderedPageBreak/>
        <w:t xml:space="preserve">Preferential commitments </w:t>
      </w:r>
      <w:r w:rsidRPr="00175C05">
        <w:rPr>
          <w:rFonts w:asciiTheme="minorHAnsi" w:eastAsia="Times New Roman" w:hAnsiTheme="minorHAnsi" w:cstheme="minorHAnsi"/>
          <w:b/>
          <w:bCs/>
        </w:rPr>
        <w:t>within 30 days after each quarter from the commencement date of the contract</w:t>
      </w:r>
      <w:r w:rsidRPr="00175C05">
        <w:rPr>
          <w:rFonts w:asciiTheme="minorHAnsi" w:eastAsia="Times New Roman" w:hAnsiTheme="minorHAnsi" w:cstheme="minorHAnsi"/>
        </w:rPr>
        <w:t>.</w:t>
      </w:r>
    </w:p>
    <w:p w14:paraId="0F02C890" w14:textId="76D5A055" w:rsidR="00227BA3" w:rsidRPr="00175C05" w:rsidRDefault="00227BA3" w:rsidP="00175C05">
      <w:pPr>
        <w:numPr>
          <w:ilvl w:val="1"/>
          <w:numId w:val="93"/>
        </w:numPr>
        <w:spacing w:after="0" w:line="240" w:lineRule="auto"/>
        <w:rPr>
          <w:rFonts w:asciiTheme="minorHAnsi" w:eastAsia="Times New Roman" w:hAnsiTheme="minorHAnsi" w:cstheme="minorHAnsi"/>
        </w:rPr>
      </w:pPr>
      <w:r w:rsidRPr="00175C05">
        <w:rPr>
          <w:rFonts w:asciiTheme="minorHAnsi" w:eastAsia="Times New Roman" w:hAnsiTheme="minorHAnsi" w:cstheme="minorHAnsi"/>
        </w:rPr>
        <w:t xml:space="preserve">Bidders need to keep auditable substantive records / evidence and upon request by </w:t>
      </w:r>
      <w:r w:rsidR="006F268E">
        <w:rPr>
          <w:rFonts w:asciiTheme="minorHAnsi" w:eastAsia="Times New Roman" w:hAnsiTheme="minorHAnsi" w:cstheme="minorHAnsi"/>
          <w:b/>
          <w:bCs/>
        </w:rPr>
        <w:t>GPAA</w:t>
      </w:r>
      <w:r w:rsidRPr="00175C05">
        <w:rPr>
          <w:rFonts w:asciiTheme="minorHAnsi" w:eastAsia="Times New Roman" w:hAnsiTheme="minorHAnsi" w:cstheme="minorHAnsi"/>
          <w:b/>
          <w:bCs/>
        </w:rPr>
        <w:t xml:space="preserve"> </w:t>
      </w:r>
      <w:r w:rsidRPr="00175C05">
        <w:rPr>
          <w:rFonts w:asciiTheme="minorHAnsi" w:eastAsia="Times New Roman" w:hAnsiTheme="minorHAnsi" w:cstheme="minorHAnsi"/>
        </w:rPr>
        <w:t>must be made available for audit and, or due diligence purposes.</w:t>
      </w:r>
    </w:p>
    <w:p w14:paraId="78D503B7" w14:textId="7C74C3FA" w:rsidR="00227BA3" w:rsidRPr="00175C05" w:rsidRDefault="00227BA3" w:rsidP="00175C05">
      <w:pPr>
        <w:numPr>
          <w:ilvl w:val="1"/>
          <w:numId w:val="93"/>
        </w:numPr>
        <w:spacing w:after="0" w:line="240" w:lineRule="auto"/>
        <w:rPr>
          <w:rFonts w:asciiTheme="minorHAnsi" w:eastAsia="Times New Roman" w:hAnsiTheme="minorHAnsi" w:cstheme="minorHAnsi"/>
        </w:rPr>
      </w:pPr>
      <w:r w:rsidRPr="00175C05">
        <w:rPr>
          <w:rFonts w:asciiTheme="minorHAnsi" w:eastAsia="Times New Roman" w:hAnsiTheme="minorHAnsi" w:cstheme="minorHAnsi"/>
          <w:b/>
          <w:bCs/>
        </w:rPr>
        <w:t>SITA reserves the right</w:t>
      </w:r>
      <w:r w:rsidRPr="00175C05">
        <w:rPr>
          <w:rFonts w:asciiTheme="minorHAnsi" w:eastAsia="Times New Roman" w:hAnsiTheme="minorHAnsi" w:cstheme="minorHAnsi"/>
        </w:rPr>
        <w:t xml:space="preserve"> </w:t>
      </w:r>
      <w:r w:rsidRPr="00175C05">
        <w:rPr>
          <w:rFonts w:asciiTheme="minorHAnsi" w:eastAsia="Times New Roman" w:hAnsiTheme="minorHAnsi" w:cstheme="minorHAnsi"/>
          <w:b/>
          <w:bCs/>
        </w:rPr>
        <w:t>to</w:t>
      </w:r>
      <w:r w:rsidRPr="00175C05">
        <w:rPr>
          <w:rFonts w:asciiTheme="minorHAnsi" w:eastAsia="Times New Roman" w:hAnsiTheme="minorHAnsi" w:cstheme="minorHAnsi"/>
        </w:rPr>
        <w:t xml:space="preserve"> require from a Bidder, either before a bid is adjudicated or at any time subsequently, to substantiate any claim with regards to preferences, in any manner required by </w:t>
      </w:r>
      <w:r w:rsidRPr="00175C05">
        <w:rPr>
          <w:rFonts w:asciiTheme="minorHAnsi" w:eastAsia="Times New Roman" w:hAnsiTheme="minorHAnsi" w:cstheme="minorHAnsi"/>
          <w:b/>
          <w:bCs/>
        </w:rPr>
        <w:t>SITA</w:t>
      </w:r>
      <w:r w:rsidRPr="00175C05">
        <w:rPr>
          <w:rFonts w:asciiTheme="minorHAnsi" w:eastAsia="Times New Roman" w:hAnsiTheme="minorHAnsi" w:cstheme="minorHAnsi"/>
        </w:rPr>
        <w:t>.</w:t>
      </w:r>
    </w:p>
    <w:p w14:paraId="1EFC87A8" w14:textId="268F4BA0" w:rsidR="00227BA3" w:rsidRPr="00175C05" w:rsidRDefault="00227BA3" w:rsidP="00175C05">
      <w:pPr>
        <w:numPr>
          <w:ilvl w:val="1"/>
          <w:numId w:val="93"/>
        </w:numPr>
        <w:spacing w:after="0" w:line="240" w:lineRule="auto"/>
        <w:rPr>
          <w:rFonts w:asciiTheme="minorHAnsi" w:eastAsia="Times New Roman" w:hAnsiTheme="minorHAnsi" w:cstheme="minorHAnsi"/>
        </w:rPr>
      </w:pPr>
      <w:r w:rsidRPr="00175C05">
        <w:rPr>
          <w:rFonts w:asciiTheme="minorHAnsi" w:eastAsia="Times New Roman" w:hAnsiTheme="minorHAnsi" w:cstheme="minorHAnsi"/>
          <w:b/>
          <w:bCs/>
        </w:rPr>
        <w:t>SITA reserves the right to</w:t>
      </w:r>
      <w:r w:rsidRPr="00175C05">
        <w:rPr>
          <w:rFonts w:asciiTheme="minorHAnsi" w:eastAsia="Times New Roman" w:hAnsiTheme="minorHAnsi" w:cstheme="minorHAnsi"/>
        </w:rPr>
        <w:t xml:space="preserve"> verify information / evidence provided by the Bidder. </w:t>
      </w:r>
    </w:p>
    <w:p w14:paraId="58ECFB64" w14:textId="77777777" w:rsidR="00227BA3" w:rsidRPr="00175C05" w:rsidRDefault="00227BA3" w:rsidP="00175C05">
      <w:pPr>
        <w:numPr>
          <w:ilvl w:val="1"/>
          <w:numId w:val="93"/>
        </w:numPr>
        <w:spacing w:after="0" w:line="240" w:lineRule="auto"/>
        <w:rPr>
          <w:rFonts w:asciiTheme="minorHAnsi" w:eastAsia="Times New Roman" w:hAnsiTheme="minorHAnsi" w:cstheme="minorHAnsi"/>
          <w:b/>
          <w:bCs/>
        </w:rPr>
      </w:pPr>
      <w:r w:rsidRPr="00175C05">
        <w:rPr>
          <w:rFonts w:asciiTheme="minorHAnsi" w:eastAsia="Times New Roman" w:hAnsiTheme="minorHAnsi" w:cstheme="minorHAnsi"/>
          <w:b/>
          <w:bCs/>
        </w:rPr>
        <w:t>GPAA reserves the right to</w:t>
      </w:r>
      <w:r w:rsidRPr="00175C05">
        <w:rPr>
          <w:rFonts w:asciiTheme="minorHAnsi" w:eastAsia="Times New Roman" w:hAnsiTheme="minorHAnsi" w:cstheme="minorHAnsi"/>
        </w:rPr>
        <w:t xml:space="preserve"> introduce a </w:t>
      </w:r>
      <w:r w:rsidRPr="00175C05">
        <w:rPr>
          <w:rFonts w:asciiTheme="minorHAnsi" w:eastAsia="Times New Roman" w:hAnsiTheme="minorHAnsi" w:cstheme="minorHAnsi"/>
          <w:b/>
          <w:bCs/>
        </w:rPr>
        <w:t>penalty of 1%</w:t>
      </w:r>
      <w:r w:rsidRPr="00175C05">
        <w:rPr>
          <w:rFonts w:asciiTheme="minorHAnsi" w:eastAsia="Times New Roman" w:hAnsiTheme="minorHAnsi" w:cstheme="minorHAnsi"/>
        </w:rPr>
        <w:t xml:space="preserve"> of the overall annual year spent by </w:t>
      </w:r>
      <w:r w:rsidRPr="00175C05">
        <w:rPr>
          <w:rFonts w:asciiTheme="minorHAnsi" w:eastAsia="Times New Roman" w:hAnsiTheme="minorHAnsi" w:cstheme="minorHAnsi"/>
          <w:b/>
          <w:bCs/>
        </w:rPr>
        <w:t>GPAA</w:t>
      </w:r>
      <w:r w:rsidRPr="00175C05">
        <w:rPr>
          <w:rFonts w:asciiTheme="minorHAnsi" w:eastAsia="Times New Roman" w:hAnsiTheme="minorHAnsi" w:cstheme="minorHAnsi"/>
        </w:rPr>
        <w:t xml:space="preserve"> for the prior year if the Bidder fails to comply to </w:t>
      </w:r>
      <w:r w:rsidRPr="00175C05">
        <w:rPr>
          <w:rFonts w:asciiTheme="minorHAnsi" w:eastAsia="Times New Roman" w:hAnsiTheme="minorHAnsi" w:cstheme="minorHAnsi"/>
          <w:b/>
          <w:bCs/>
        </w:rPr>
        <w:t>paragraphs (f), (g) and (h) above.</w:t>
      </w:r>
    </w:p>
    <w:p w14:paraId="1675107C" w14:textId="77777777" w:rsidR="00227BA3" w:rsidRPr="00647056" w:rsidRDefault="00227BA3" w:rsidP="00227BA3">
      <w:pPr>
        <w:ind w:left="1701"/>
        <w:rPr>
          <w:rFonts w:asciiTheme="minorHAnsi" w:eastAsia="Times New Roman" w:hAnsiTheme="minorHAnsi" w:cstheme="minorHAnsi"/>
          <w:sz w:val="24"/>
          <w:szCs w:val="24"/>
        </w:rPr>
      </w:pPr>
    </w:p>
    <w:p w14:paraId="1A23D021" w14:textId="77777777" w:rsidR="00227BA3" w:rsidRPr="00175C05" w:rsidRDefault="00227BA3" w:rsidP="00227BA3">
      <w:pPr>
        <w:spacing w:after="0"/>
        <w:rPr>
          <w:rFonts w:asciiTheme="minorHAnsi" w:eastAsia="Times New Roman" w:hAnsiTheme="minorHAnsi" w:cstheme="minorHAnsi"/>
        </w:rPr>
        <w:sectPr w:rsidR="00227BA3" w:rsidRPr="00175C05" w:rsidSect="00D112F7">
          <w:pgSz w:w="11906" w:h="16838"/>
          <w:pgMar w:top="1134" w:right="1134" w:bottom="1134" w:left="1134" w:header="680" w:footer="680" w:gutter="0"/>
          <w:cols w:space="708"/>
          <w:docGrid w:linePitch="360"/>
        </w:sectPr>
      </w:pPr>
    </w:p>
    <w:p w14:paraId="6AF43C0E" w14:textId="77777777" w:rsidR="00227BA3" w:rsidRPr="00175C05" w:rsidRDefault="00227BA3" w:rsidP="00227BA3">
      <w:pPr>
        <w:spacing w:after="0" w:line="240" w:lineRule="auto"/>
        <w:jc w:val="center"/>
        <w:rPr>
          <w:rFonts w:asciiTheme="minorHAnsi" w:eastAsia="Times New Roman" w:hAnsiTheme="minorHAnsi" w:cstheme="minorHAnsi"/>
          <w:b/>
          <w:bCs/>
        </w:rPr>
      </w:pPr>
      <w:r w:rsidRPr="00175C05">
        <w:rPr>
          <w:rFonts w:asciiTheme="minorHAnsi" w:eastAsia="Times New Roman" w:hAnsiTheme="minorHAnsi" w:cstheme="minorHAnsi"/>
          <w:b/>
          <w:bCs/>
        </w:rPr>
        <w:lastRenderedPageBreak/>
        <w:t>Table 6: Preference Goal Requirements</w:t>
      </w:r>
      <w:r w:rsidRPr="00175C05">
        <w:rPr>
          <w:rFonts w:asciiTheme="minorHAnsi" w:eastAsia="Times New Roman" w:hAnsiTheme="minorHAnsi" w:cstheme="minorHAnsi"/>
          <w:b/>
          <w:bCs/>
          <w:color w:val="FF0000"/>
        </w:rPr>
        <w:t xml:space="preserve"> </w:t>
      </w:r>
      <w:r w:rsidRPr="00175C05">
        <w:rPr>
          <w:rFonts w:asciiTheme="minorHAnsi" w:eastAsia="Times New Roman" w:hAnsiTheme="minorHAnsi" w:cstheme="minorHAnsi"/>
          <w:b/>
          <w:bCs/>
        </w:rPr>
        <w:t>(Specific Goals)</w:t>
      </w:r>
    </w:p>
    <w:p w14:paraId="36B0DC86" w14:textId="77777777" w:rsidR="00227BA3" w:rsidRPr="00175C05" w:rsidRDefault="00227BA3" w:rsidP="00227BA3">
      <w:pPr>
        <w:spacing w:after="0" w:line="240" w:lineRule="auto"/>
        <w:ind w:left="360" w:hanging="360"/>
        <w:jc w:val="left"/>
        <w:rPr>
          <w:rFonts w:asciiTheme="minorHAnsi" w:eastAsia="Times New Roman" w:hAnsiTheme="minorHAnsi" w:cstheme="minorHAnsi"/>
        </w:rPr>
      </w:pPr>
    </w:p>
    <w:tbl>
      <w:tblPr>
        <w:tblW w:w="10220" w:type="dxa"/>
        <w:tblInd w:w="118" w:type="dxa"/>
        <w:tblLook w:val="04A0" w:firstRow="1" w:lastRow="0" w:firstColumn="1" w:lastColumn="0" w:noHBand="0" w:noVBand="1"/>
      </w:tblPr>
      <w:tblGrid>
        <w:gridCol w:w="1857"/>
        <w:gridCol w:w="2163"/>
        <w:gridCol w:w="3790"/>
        <w:gridCol w:w="2410"/>
      </w:tblGrid>
      <w:tr w:rsidR="00227BA3" w:rsidRPr="00FC3B94" w14:paraId="3BC6A133" w14:textId="77777777" w:rsidTr="00EB1D9F">
        <w:trPr>
          <w:trHeight w:val="1383"/>
          <w:tblHeader/>
        </w:trPr>
        <w:tc>
          <w:tcPr>
            <w:tcW w:w="1857" w:type="dxa"/>
            <w:tcBorders>
              <w:top w:val="single" w:sz="8" w:space="0" w:color="4F81BD"/>
              <w:left w:val="single" w:sz="8" w:space="0" w:color="4F81BD"/>
              <w:bottom w:val="single" w:sz="8" w:space="0" w:color="4F81BD"/>
              <w:right w:val="single" w:sz="8" w:space="0" w:color="4F81BD"/>
            </w:tcBorders>
            <w:shd w:val="clear" w:color="000000" w:fill="DBE5F1"/>
          </w:tcPr>
          <w:p w14:paraId="3A08C8D6" w14:textId="77777777" w:rsidR="00227BA3" w:rsidRPr="00175C05" w:rsidRDefault="00227BA3" w:rsidP="00227BA3">
            <w:pPr>
              <w:spacing w:after="0" w:line="240" w:lineRule="auto"/>
              <w:jc w:val="left"/>
              <w:rPr>
                <w:rFonts w:asciiTheme="minorHAnsi" w:eastAsia="Times New Roman" w:hAnsiTheme="minorHAnsi" w:cstheme="minorHAnsi"/>
                <w:b/>
                <w:bCs/>
                <w:color w:val="0E1B8D"/>
              </w:rPr>
            </w:pPr>
          </w:p>
          <w:p w14:paraId="7E0D9081" w14:textId="77777777" w:rsidR="00227BA3" w:rsidRPr="00175C05" w:rsidRDefault="00227BA3" w:rsidP="00227BA3">
            <w:pPr>
              <w:spacing w:after="0" w:line="240" w:lineRule="auto"/>
              <w:jc w:val="left"/>
              <w:rPr>
                <w:rFonts w:asciiTheme="minorHAnsi" w:eastAsia="Times New Roman" w:hAnsiTheme="minorHAnsi" w:cstheme="minorHAnsi"/>
                <w:b/>
                <w:bCs/>
                <w:color w:val="0E1B8D"/>
              </w:rPr>
            </w:pPr>
          </w:p>
          <w:p w14:paraId="696DB21A" w14:textId="77777777" w:rsidR="00227BA3" w:rsidRPr="00175C05" w:rsidRDefault="00227BA3" w:rsidP="00227BA3">
            <w:pPr>
              <w:spacing w:after="0" w:line="240" w:lineRule="auto"/>
              <w:jc w:val="left"/>
              <w:rPr>
                <w:rFonts w:asciiTheme="minorHAnsi" w:eastAsia="Times New Roman" w:hAnsiTheme="minorHAnsi" w:cstheme="minorHAnsi"/>
                <w:b/>
                <w:bCs/>
                <w:color w:val="0E1B8D"/>
              </w:rPr>
            </w:pPr>
            <w:r w:rsidRPr="00175C05">
              <w:rPr>
                <w:rFonts w:asciiTheme="minorHAnsi" w:eastAsia="Times New Roman" w:hAnsiTheme="minorHAnsi" w:cstheme="minorHAnsi"/>
                <w:b/>
                <w:bCs/>
                <w:color w:val="0E1B8D"/>
              </w:rPr>
              <w:t>Preference Goal Requirement  #</w:t>
            </w:r>
          </w:p>
        </w:tc>
        <w:tc>
          <w:tcPr>
            <w:tcW w:w="8363" w:type="dxa"/>
            <w:gridSpan w:val="3"/>
            <w:tcBorders>
              <w:top w:val="single" w:sz="8" w:space="0" w:color="4F81BD"/>
              <w:left w:val="single" w:sz="8" w:space="0" w:color="4F81BD"/>
              <w:bottom w:val="single" w:sz="8" w:space="0" w:color="4F81BD"/>
              <w:right w:val="single" w:sz="8" w:space="0" w:color="4F81BD"/>
            </w:tcBorders>
            <w:shd w:val="clear" w:color="000000" w:fill="DBE5F1"/>
          </w:tcPr>
          <w:p w14:paraId="3056786C" w14:textId="77777777" w:rsidR="00227BA3" w:rsidRPr="00175C05" w:rsidRDefault="00227BA3" w:rsidP="00227BA3">
            <w:pPr>
              <w:spacing w:after="0" w:line="240" w:lineRule="auto"/>
              <w:jc w:val="center"/>
              <w:rPr>
                <w:rFonts w:asciiTheme="minorHAnsi" w:eastAsia="Times New Roman" w:hAnsiTheme="minorHAnsi" w:cstheme="minorHAnsi"/>
                <w:b/>
                <w:bCs/>
                <w:color w:val="0E1B8D"/>
              </w:rPr>
            </w:pPr>
          </w:p>
          <w:p w14:paraId="00568D12" w14:textId="77777777" w:rsidR="00227BA3" w:rsidRPr="00175C05" w:rsidRDefault="00227BA3" w:rsidP="00227BA3">
            <w:pPr>
              <w:spacing w:after="0" w:line="240" w:lineRule="auto"/>
              <w:jc w:val="center"/>
              <w:rPr>
                <w:rFonts w:asciiTheme="minorHAnsi" w:eastAsia="Times New Roman" w:hAnsiTheme="minorHAnsi" w:cstheme="minorHAnsi"/>
                <w:b/>
                <w:bCs/>
                <w:color w:val="0E1B8D"/>
              </w:rPr>
            </w:pPr>
          </w:p>
          <w:p w14:paraId="136EAA1B" w14:textId="77777777" w:rsidR="00227BA3" w:rsidRPr="00175C05" w:rsidRDefault="00227BA3" w:rsidP="00227BA3">
            <w:pPr>
              <w:spacing w:after="0" w:line="240" w:lineRule="auto"/>
              <w:jc w:val="center"/>
              <w:rPr>
                <w:rFonts w:asciiTheme="minorHAnsi" w:eastAsia="Times New Roman" w:hAnsiTheme="minorHAnsi" w:cstheme="minorHAnsi"/>
                <w:b/>
                <w:bCs/>
                <w:color w:val="0E1B8D"/>
              </w:rPr>
            </w:pPr>
            <w:r w:rsidRPr="00175C05">
              <w:rPr>
                <w:rFonts w:asciiTheme="minorHAnsi" w:eastAsia="Times New Roman" w:hAnsiTheme="minorHAnsi" w:cstheme="minorHAnsi"/>
                <w:b/>
                <w:bCs/>
                <w:color w:val="0E1B8D"/>
              </w:rPr>
              <w:t>Preferential  Goal Requirements</w:t>
            </w:r>
          </w:p>
          <w:p w14:paraId="17809AFD" w14:textId="77777777" w:rsidR="00227BA3" w:rsidRPr="00175C05" w:rsidRDefault="00227BA3" w:rsidP="00227BA3">
            <w:pPr>
              <w:spacing w:after="0" w:line="240" w:lineRule="auto"/>
              <w:jc w:val="center"/>
              <w:rPr>
                <w:rFonts w:asciiTheme="minorHAnsi" w:eastAsia="Times New Roman" w:hAnsiTheme="minorHAnsi" w:cstheme="minorHAnsi"/>
                <w:b/>
                <w:bCs/>
                <w:color w:val="0E1B8D"/>
              </w:rPr>
            </w:pPr>
            <w:r w:rsidRPr="00175C05">
              <w:rPr>
                <w:rFonts w:asciiTheme="minorHAnsi" w:eastAsia="Times New Roman" w:hAnsiTheme="minorHAnsi" w:cstheme="minorHAnsi"/>
                <w:b/>
                <w:bCs/>
                <w:color w:val="0E1B8D"/>
              </w:rPr>
              <w:t>(Specific Goals)</w:t>
            </w:r>
          </w:p>
        </w:tc>
      </w:tr>
      <w:tr w:rsidR="00227BA3" w:rsidRPr="00FC3B94" w14:paraId="3B911EB7" w14:textId="77777777" w:rsidTr="00EB1D9F">
        <w:trPr>
          <w:trHeight w:val="2100"/>
          <w:tblHeader/>
        </w:trPr>
        <w:tc>
          <w:tcPr>
            <w:tcW w:w="1857" w:type="dxa"/>
            <w:tcBorders>
              <w:top w:val="nil"/>
              <w:left w:val="single" w:sz="8" w:space="0" w:color="4F81BD"/>
              <w:bottom w:val="single" w:sz="8" w:space="0" w:color="4F81BD"/>
              <w:right w:val="single" w:sz="8" w:space="0" w:color="4F81BD"/>
            </w:tcBorders>
            <w:shd w:val="clear" w:color="000000" w:fill="DBE5F1"/>
          </w:tcPr>
          <w:p w14:paraId="4E2303E4" w14:textId="77777777" w:rsidR="00227BA3" w:rsidRPr="00175C05" w:rsidRDefault="00227BA3" w:rsidP="00227BA3">
            <w:pPr>
              <w:spacing w:after="0" w:line="240" w:lineRule="auto"/>
              <w:jc w:val="left"/>
              <w:rPr>
                <w:rFonts w:asciiTheme="minorHAnsi" w:eastAsia="Times New Roman" w:hAnsiTheme="minorHAnsi" w:cstheme="minorHAnsi"/>
                <w:b/>
                <w:bCs/>
                <w:color w:val="0E1B8D"/>
              </w:rPr>
            </w:pPr>
          </w:p>
        </w:tc>
        <w:tc>
          <w:tcPr>
            <w:tcW w:w="2163" w:type="dxa"/>
            <w:tcBorders>
              <w:top w:val="nil"/>
              <w:left w:val="single" w:sz="8" w:space="0" w:color="4F81BD"/>
              <w:bottom w:val="single" w:sz="8" w:space="0" w:color="4F81BD"/>
              <w:right w:val="single" w:sz="8" w:space="0" w:color="4F81BD"/>
            </w:tcBorders>
            <w:shd w:val="clear" w:color="000000" w:fill="DBE5F1"/>
            <w:hideMark/>
          </w:tcPr>
          <w:p w14:paraId="30591021" w14:textId="77777777" w:rsidR="00227BA3" w:rsidRPr="00175C05" w:rsidRDefault="00227BA3" w:rsidP="00227BA3">
            <w:pPr>
              <w:spacing w:after="0" w:line="240" w:lineRule="auto"/>
              <w:jc w:val="left"/>
              <w:rPr>
                <w:rFonts w:asciiTheme="minorHAnsi" w:eastAsia="Times New Roman" w:hAnsiTheme="minorHAnsi" w:cstheme="minorHAnsi"/>
                <w:b/>
                <w:bCs/>
                <w:color w:val="0E1B8D"/>
              </w:rPr>
            </w:pPr>
            <w:r w:rsidRPr="00175C05">
              <w:rPr>
                <w:rFonts w:asciiTheme="minorHAnsi" w:eastAsia="Times New Roman" w:hAnsiTheme="minorHAnsi" w:cstheme="minorHAnsi"/>
                <w:b/>
                <w:bCs/>
                <w:color w:val="0E1B8D"/>
              </w:rPr>
              <w:t>Preferential Goal Requirements allocated for this  tender</w:t>
            </w:r>
          </w:p>
        </w:tc>
        <w:tc>
          <w:tcPr>
            <w:tcW w:w="3790" w:type="dxa"/>
            <w:tcBorders>
              <w:top w:val="nil"/>
              <w:left w:val="nil"/>
              <w:bottom w:val="single" w:sz="8" w:space="0" w:color="4F81BD"/>
              <w:right w:val="single" w:sz="8" w:space="0" w:color="4F81BD"/>
            </w:tcBorders>
            <w:shd w:val="clear" w:color="000000" w:fill="DBE5F1"/>
            <w:hideMark/>
          </w:tcPr>
          <w:p w14:paraId="63CC94B5" w14:textId="77777777" w:rsidR="00227BA3" w:rsidRPr="00175C05" w:rsidRDefault="00227BA3" w:rsidP="00227BA3">
            <w:pPr>
              <w:spacing w:after="0" w:line="240" w:lineRule="auto"/>
              <w:jc w:val="left"/>
              <w:rPr>
                <w:rFonts w:asciiTheme="minorHAnsi" w:eastAsia="Times New Roman" w:hAnsiTheme="minorHAnsi" w:cstheme="minorHAnsi"/>
                <w:b/>
                <w:bCs/>
                <w:color w:val="0E1B8D"/>
              </w:rPr>
            </w:pPr>
            <w:r w:rsidRPr="00175C05">
              <w:rPr>
                <w:rFonts w:asciiTheme="minorHAnsi" w:eastAsia="Times New Roman" w:hAnsiTheme="minorHAnsi" w:cstheme="minorHAnsi"/>
                <w:b/>
                <w:bCs/>
                <w:color w:val="0E1B8D"/>
              </w:rPr>
              <w:t xml:space="preserve">Substantiating evidence and evidence reference to be completed by bidder. </w:t>
            </w:r>
            <w:r w:rsidRPr="00175C05">
              <w:rPr>
                <w:rFonts w:asciiTheme="minorHAnsi" w:eastAsia="Times New Roman" w:hAnsiTheme="minorHAnsi" w:cstheme="minorHAnsi"/>
                <w:b/>
                <w:bCs/>
                <w:color w:val="0E1B8D"/>
              </w:rPr>
              <w:br/>
            </w:r>
            <w:r w:rsidRPr="00175C05">
              <w:rPr>
                <w:rFonts w:asciiTheme="minorHAnsi" w:eastAsia="Times New Roman" w:hAnsiTheme="minorHAnsi" w:cstheme="minorHAnsi"/>
                <w:color w:val="0E1B8D"/>
              </w:rPr>
              <w:t>Evaluation per requirement: Each requirement indicated in the table below must be completed and points will be allocated based on the  evidence required below</w:t>
            </w:r>
            <w:r w:rsidRPr="00175C05">
              <w:rPr>
                <w:rFonts w:asciiTheme="minorHAnsi" w:eastAsia="Times New Roman" w:hAnsiTheme="minorHAnsi" w:cstheme="minorHAnsi"/>
                <w:b/>
                <w:bCs/>
                <w:color w:val="0E1B8D"/>
              </w:rPr>
              <w:t>:</w:t>
            </w:r>
          </w:p>
        </w:tc>
        <w:tc>
          <w:tcPr>
            <w:tcW w:w="2410" w:type="dxa"/>
            <w:tcBorders>
              <w:top w:val="nil"/>
              <w:left w:val="nil"/>
              <w:bottom w:val="single" w:sz="8" w:space="0" w:color="4F81BD"/>
              <w:right w:val="single" w:sz="8" w:space="0" w:color="4F81BD"/>
            </w:tcBorders>
            <w:shd w:val="clear" w:color="000000" w:fill="DBE5F1"/>
            <w:hideMark/>
          </w:tcPr>
          <w:p w14:paraId="3A71D1F9" w14:textId="77777777" w:rsidR="00227BA3" w:rsidRPr="00175C05" w:rsidRDefault="00227BA3" w:rsidP="00227BA3">
            <w:pPr>
              <w:spacing w:after="0" w:line="240" w:lineRule="auto"/>
              <w:jc w:val="left"/>
              <w:rPr>
                <w:rFonts w:asciiTheme="minorHAnsi" w:eastAsia="Times New Roman" w:hAnsiTheme="minorHAnsi" w:cstheme="minorHAnsi"/>
                <w:b/>
                <w:bCs/>
                <w:color w:val="0E1B8D"/>
              </w:rPr>
            </w:pPr>
            <w:r w:rsidRPr="00175C05">
              <w:rPr>
                <w:rFonts w:asciiTheme="minorHAnsi" w:eastAsia="Times New Roman" w:hAnsiTheme="minorHAnsi" w:cstheme="minorHAnsi"/>
                <w:b/>
                <w:bCs/>
                <w:color w:val="0E1B8D"/>
              </w:rPr>
              <w:t xml:space="preserve">Evidence reference </w:t>
            </w:r>
          </w:p>
        </w:tc>
      </w:tr>
      <w:tr w:rsidR="00227BA3" w:rsidRPr="00FC3B94" w14:paraId="61DB3146" w14:textId="77777777" w:rsidTr="00EB1D9F">
        <w:trPr>
          <w:trHeight w:val="741"/>
        </w:trPr>
        <w:tc>
          <w:tcPr>
            <w:tcW w:w="1857" w:type="dxa"/>
            <w:tcBorders>
              <w:top w:val="nil"/>
              <w:left w:val="single" w:sz="8" w:space="0" w:color="4F81BD"/>
              <w:bottom w:val="single" w:sz="8" w:space="0" w:color="4F81BD"/>
              <w:right w:val="single" w:sz="8" w:space="0" w:color="4F81BD"/>
            </w:tcBorders>
            <w:shd w:val="clear" w:color="000000" w:fill="DBE5F1"/>
          </w:tcPr>
          <w:p w14:paraId="4954237A" w14:textId="77777777" w:rsidR="00227BA3" w:rsidRPr="00175C05" w:rsidRDefault="00227BA3" w:rsidP="00227BA3">
            <w:pPr>
              <w:spacing w:after="0" w:line="240" w:lineRule="auto"/>
              <w:jc w:val="left"/>
              <w:rPr>
                <w:rFonts w:asciiTheme="minorHAnsi" w:eastAsia="Times New Roman" w:hAnsiTheme="minorHAnsi" w:cstheme="minorHAnsi"/>
                <w:b/>
                <w:bCs/>
                <w:color w:val="305496"/>
              </w:rPr>
            </w:pPr>
          </w:p>
        </w:tc>
        <w:tc>
          <w:tcPr>
            <w:tcW w:w="2163" w:type="dxa"/>
            <w:tcBorders>
              <w:top w:val="nil"/>
              <w:left w:val="single" w:sz="8" w:space="0" w:color="4F81BD"/>
              <w:bottom w:val="single" w:sz="8" w:space="0" w:color="4F81BD"/>
              <w:right w:val="single" w:sz="8" w:space="0" w:color="4F81BD"/>
            </w:tcBorders>
            <w:shd w:val="clear" w:color="000000" w:fill="DBE5F1"/>
            <w:vAlign w:val="center"/>
            <w:hideMark/>
          </w:tcPr>
          <w:p w14:paraId="3BE1E6B9" w14:textId="77777777" w:rsidR="00227BA3" w:rsidRPr="00175C05" w:rsidRDefault="00227BA3" w:rsidP="00227BA3">
            <w:pPr>
              <w:spacing w:after="0" w:line="240" w:lineRule="auto"/>
              <w:jc w:val="left"/>
              <w:rPr>
                <w:rFonts w:asciiTheme="minorHAnsi" w:eastAsia="Times New Roman" w:hAnsiTheme="minorHAnsi" w:cstheme="minorHAnsi"/>
                <w:b/>
                <w:bCs/>
                <w:color w:val="305496"/>
              </w:rPr>
            </w:pPr>
            <w:r w:rsidRPr="00175C05">
              <w:rPr>
                <w:rFonts w:asciiTheme="minorHAnsi" w:eastAsia="Times New Roman" w:hAnsiTheme="minorHAnsi" w:cstheme="minorHAnsi"/>
                <w:b/>
                <w:bCs/>
              </w:rPr>
              <w:t>B-BBEE Requirements</w:t>
            </w:r>
          </w:p>
        </w:tc>
        <w:tc>
          <w:tcPr>
            <w:tcW w:w="6200" w:type="dxa"/>
            <w:gridSpan w:val="2"/>
            <w:tcBorders>
              <w:top w:val="single" w:sz="8" w:space="0" w:color="4F81BD"/>
              <w:left w:val="nil"/>
              <w:bottom w:val="single" w:sz="8" w:space="0" w:color="4F81BD"/>
              <w:right w:val="single" w:sz="8" w:space="0" w:color="4F81BD"/>
            </w:tcBorders>
            <w:shd w:val="clear" w:color="000000" w:fill="DBE5F1"/>
            <w:hideMark/>
          </w:tcPr>
          <w:p w14:paraId="645D1428" w14:textId="77777777" w:rsidR="00227BA3" w:rsidRPr="00175C05" w:rsidRDefault="00227BA3" w:rsidP="00227BA3">
            <w:pPr>
              <w:spacing w:after="0" w:line="240" w:lineRule="auto"/>
              <w:jc w:val="left"/>
              <w:rPr>
                <w:rFonts w:asciiTheme="minorHAnsi" w:eastAsia="Times New Roman" w:hAnsiTheme="minorHAnsi" w:cstheme="minorHAnsi"/>
                <w:b/>
                <w:bCs/>
                <w:color w:val="0E1B8D"/>
              </w:rPr>
            </w:pPr>
            <w:r w:rsidRPr="00175C05">
              <w:rPr>
                <w:rFonts w:asciiTheme="minorHAnsi" w:eastAsia="Times New Roman" w:hAnsiTheme="minorHAnsi" w:cstheme="minorHAnsi"/>
                <w:b/>
                <w:bCs/>
                <w:color w:val="0E1B8D"/>
              </w:rPr>
              <w:t> </w:t>
            </w:r>
          </w:p>
        </w:tc>
      </w:tr>
      <w:tr w:rsidR="00227BA3" w:rsidRPr="00FC3B94" w14:paraId="75CE1B83" w14:textId="77777777" w:rsidTr="00EB1D9F">
        <w:trPr>
          <w:trHeight w:val="49"/>
        </w:trPr>
        <w:tc>
          <w:tcPr>
            <w:tcW w:w="1857" w:type="dxa"/>
            <w:tcBorders>
              <w:top w:val="nil"/>
              <w:left w:val="single" w:sz="8" w:space="0" w:color="4F81BD"/>
              <w:bottom w:val="single" w:sz="8" w:space="0" w:color="4F81BD"/>
              <w:right w:val="single" w:sz="8" w:space="0" w:color="4F81BD"/>
            </w:tcBorders>
          </w:tcPr>
          <w:p w14:paraId="30FE361A" w14:textId="77777777" w:rsidR="00227BA3" w:rsidRPr="00175C05" w:rsidRDefault="00227BA3" w:rsidP="00227BA3">
            <w:pPr>
              <w:spacing w:after="0" w:line="240" w:lineRule="auto"/>
              <w:jc w:val="left"/>
              <w:rPr>
                <w:rFonts w:asciiTheme="minorHAnsi" w:eastAsia="Times New Roman" w:hAnsiTheme="minorHAnsi" w:cstheme="minorHAnsi"/>
              </w:rPr>
            </w:pPr>
            <w:r w:rsidRPr="00175C05">
              <w:rPr>
                <w:rFonts w:asciiTheme="minorHAnsi" w:eastAsia="Times New Roman" w:hAnsiTheme="minorHAnsi" w:cstheme="minorHAnsi"/>
              </w:rPr>
              <w:t>1)</w:t>
            </w:r>
          </w:p>
        </w:tc>
        <w:tc>
          <w:tcPr>
            <w:tcW w:w="2163" w:type="dxa"/>
            <w:tcBorders>
              <w:top w:val="nil"/>
              <w:left w:val="single" w:sz="8" w:space="0" w:color="4F81BD"/>
              <w:bottom w:val="single" w:sz="8" w:space="0" w:color="4F81BD"/>
              <w:right w:val="single" w:sz="8" w:space="0" w:color="4F81BD"/>
            </w:tcBorders>
            <w:shd w:val="clear" w:color="auto" w:fill="auto"/>
            <w:hideMark/>
          </w:tcPr>
          <w:p w14:paraId="236E5DF6" w14:textId="77777777" w:rsidR="00227BA3" w:rsidRPr="00175C05" w:rsidRDefault="00227BA3" w:rsidP="00227BA3">
            <w:pPr>
              <w:spacing w:after="0" w:line="240" w:lineRule="auto"/>
              <w:jc w:val="left"/>
              <w:rPr>
                <w:rFonts w:asciiTheme="minorHAnsi" w:eastAsia="Times New Roman" w:hAnsiTheme="minorHAnsi" w:cstheme="minorHAnsi"/>
                <w:b/>
                <w:bCs/>
              </w:rPr>
            </w:pPr>
            <w:r w:rsidRPr="00175C05">
              <w:rPr>
                <w:rFonts w:asciiTheme="minorHAnsi" w:eastAsia="Times New Roman" w:hAnsiTheme="minorHAnsi" w:cstheme="minorHAnsi"/>
                <w:b/>
                <w:bCs/>
              </w:rPr>
              <w:t>B-BBEE Requirements:</w:t>
            </w:r>
          </w:p>
          <w:p w14:paraId="5C176A07" w14:textId="77777777" w:rsidR="00227BA3" w:rsidRPr="00175C05" w:rsidRDefault="00227BA3" w:rsidP="00227BA3">
            <w:pPr>
              <w:spacing w:after="0" w:line="240" w:lineRule="auto"/>
              <w:jc w:val="left"/>
              <w:rPr>
                <w:rFonts w:asciiTheme="minorHAnsi" w:eastAsia="Times New Roman" w:hAnsiTheme="minorHAnsi" w:cstheme="minorHAnsi"/>
              </w:rPr>
            </w:pPr>
            <w:r w:rsidRPr="00175C05">
              <w:rPr>
                <w:rFonts w:asciiTheme="minorHAnsi" w:eastAsia="Times New Roman" w:hAnsiTheme="minorHAnsi" w:cstheme="minorHAnsi"/>
              </w:rPr>
              <w:t>Promotion of Transformational Objectives.</w:t>
            </w:r>
          </w:p>
        </w:tc>
        <w:tc>
          <w:tcPr>
            <w:tcW w:w="3790" w:type="dxa"/>
            <w:tcBorders>
              <w:top w:val="nil"/>
              <w:left w:val="nil"/>
              <w:bottom w:val="single" w:sz="8" w:space="0" w:color="4F81BD"/>
              <w:right w:val="single" w:sz="8" w:space="0" w:color="4F81BD"/>
            </w:tcBorders>
            <w:shd w:val="clear" w:color="auto" w:fill="auto"/>
            <w:hideMark/>
          </w:tcPr>
          <w:p w14:paraId="094B6936" w14:textId="74A2E0F4" w:rsidR="00227BA3" w:rsidRPr="00175C05" w:rsidRDefault="00227BA3" w:rsidP="00227BA3">
            <w:pPr>
              <w:spacing w:after="0" w:line="240" w:lineRule="auto"/>
              <w:jc w:val="left"/>
              <w:rPr>
                <w:rFonts w:asciiTheme="minorHAnsi" w:eastAsia="Times New Roman" w:hAnsiTheme="minorHAnsi" w:cstheme="minorHAnsi"/>
              </w:rPr>
            </w:pPr>
            <w:r w:rsidRPr="00175C05">
              <w:rPr>
                <w:rFonts w:asciiTheme="minorHAnsi" w:eastAsia="Times New Roman" w:hAnsiTheme="minorHAnsi" w:cstheme="minorHAnsi"/>
                <w:b/>
                <w:bCs/>
              </w:rPr>
              <w:t>Evidence:</w:t>
            </w:r>
            <w:r w:rsidRPr="00175C05">
              <w:rPr>
                <w:rFonts w:asciiTheme="minorHAnsi" w:eastAsia="Times New Roman" w:hAnsiTheme="minorHAnsi" w:cstheme="minorHAnsi"/>
              </w:rPr>
              <w:br/>
              <w:t xml:space="preserve">Refer to </w:t>
            </w:r>
            <w:r w:rsidRPr="00175C05">
              <w:rPr>
                <w:rFonts w:asciiTheme="minorHAnsi" w:eastAsia="Times New Roman" w:hAnsiTheme="minorHAnsi" w:cstheme="minorHAnsi"/>
                <w:b/>
                <w:bCs/>
              </w:rPr>
              <w:t>section 9.</w:t>
            </w:r>
            <w:r w:rsidR="00693462" w:rsidRPr="00175C05">
              <w:rPr>
                <w:rFonts w:asciiTheme="minorHAnsi" w:eastAsia="Times New Roman" w:hAnsiTheme="minorHAnsi" w:cstheme="minorHAnsi"/>
                <w:b/>
                <w:bCs/>
              </w:rPr>
              <w:t>2</w:t>
            </w:r>
            <w:r w:rsidRPr="00175C05">
              <w:rPr>
                <w:rFonts w:asciiTheme="minorHAnsi" w:eastAsia="Times New Roman" w:hAnsiTheme="minorHAnsi" w:cstheme="minorHAnsi"/>
                <w:b/>
                <w:bCs/>
              </w:rPr>
              <w:t xml:space="preserve"> in Annex </w:t>
            </w:r>
            <w:r w:rsidR="00693462" w:rsidRPr="00693462">
              <w:rPr>
                <w:rFonts w:asciiTheme="minorHAnsi" w:eastAsia="Times New Roman" w:hAnsiTheme="minorHAnsi" w:cstheme="minorHAnsi"/>
                <w:b/>
                <w:bCs/>
              </w:rPr>
              <w:t>A</w:t>
            </w:r>
            <w:r w:rsidRPr="00175C05">
              <w:rPr>
                <w:rFonts w:asciiTheme="minorHAnsi" w:eastAsia="Times New Roman" w:hAnsiTheme="minorHAnsi" w:cstheme="minorHAnsi"/>
              </w:rPr>
              <w:t xml:space="preserve"> for the evidence required and to be provided by the Bidder.</w:t>
            </w:r>
          </w:p>
          <w:p w14:paraId="2D0FE7DA" w14:textId="77777777" w:rsidR="00227BA3" w:rsidRPr="00175C05" w:rsidRDefault="00227BA3" w:rsidP="00227BA3">
            <w:pPr>
              <w:spacing w:after="0" w:line="240" w:lineRule="auto"/>
              <w:jc w:val="left"/>
              <w:rPr>
                <w:rFonts w:asciiTheme="minorHAnsi" w:eastAsia="Times New Roman" w:hAnsiTheme="minorHAnsi" w:cstheme="minorHAnsi"/>
              </w:rPr>
            </w:pPr>
            <w:r w:rsidRPr="00175C05">
              <w:rPr>
                <w:rFonts w:asciiTheme="minorHAnsi" w:eastAsia="Times New Roman" w:hAnsiTheme="minorHAnsi" w:cstheme="minorHAnsi"/>
              </w:rPr>
              <w:br/>
            </w:r>
            <w:r w:rsidRPr="00175C05">
              <w:rPr>
                <w:rFonts w:asciiTheme="minorHAnsi" w:eastAsia="Times New Roman" w:hAnsiTheme="minorHAnsi" w:cstheme="minorHAnsi"/>
                <w:b/>
                <w:bCs/>
              </w:rPr>
              <w:t>Points allocation:</w:t>
            </w:r>
            <w:r w:rsidRPr="00175C05">
              <w:rPr>
                <w:rFonts w:asciiTheme="minorHAnsi" w:eastAsia="Times New Roman" w:hAnsiTheme="minorHAnsi" w:cstheme="minorHAnsi"/>
              </w:rPr>
              <w:br/>
              <w:t xml:space="preserve">Points will be allocated for bidders that meets the requirements as indicated in </w:t>
            </w:r>
            <w:r w:rsidRPr="00175C05">
              <w:rPr>
                <w:rFonts w:asciiTheme="minorHAnsi" w:eastAsia="Times New Roman" w:hAnsiTheme="minorHAnsi" w:cstheme="minorHAnsi"/>
                <w:b/>
                <w:bCs/>
              </w:rPr>
              <w:t>tables 1A and table 1B</w:t>
            </w:r>
            <w:r w:rsidRPr="00175C05">
              <w:rPr>
                <w:rFonts w:asciiTheme="minorHAnsi" w:eastAsia="Times New Roman" w:hAnsiTheme="minorHAnsi" w:cstheme="minorHAnsi"/>
              </w:rPr>
              <w:t xml:space="preserve"> in </w:t>
            </w:r>
            <w:r w:rsidRPr="00175C05">
              <w:rPr>
                <w:rFonts w:asciiTheme="minorHAnsi" w:eastAsia="Times New Roman" w:hAnsiTheme="minorHAnsi" w:cstheme="minorHAnsi"/>
                <w:b/>
                <w:bCs/>
              </w:rPr>
              <w:t>Annex A.4. B-BBBEE POINTS AS PART OF THE PREFERENTIAL GOAL REQUIREMENTS</w:t>
            </w:r>
            <w:r w:rsidRPr="00175C05">
              <w:rPr>
                <w:rFonts w:asciiTheme="minorHAnsi" w:eastAsia="Times New Roman" w:hAnsiTheme="minorHAnsi" w:cstheme="minorHAnsi"/>
              </w:rPr>
              <w:t xml:space="preserve"> attached </w:t>
            </w:r>
          </w:p>
          <w:p w14:paraId="563E689E" w14:textId="77777777" w:rsidR="00227BA3" w:rsidRPr="00175C05" w:rsidRDefault="00227BA3" w:rsidP="00227BA3">
            <w:pPr>
              <w:spacing w:after="0" w:line="240" w:lineRule="auto"/>
              <w:jc w:val="left"/>
              <w:rPr>
                <w:rFonts w:asciiTheme="minorHAnsi" w:eastAsia="Times New Roman" w:hAnsiTheme="minorHAnsi" w:cstheme="minorHAnsi"/>
              </w:rPr>
            </w:pPr>
            <w:r w:rsidRPr="00175C05">
              <w:rPr>
                <w:rFonts w:asciiTheme="minorHAnsi" w:eastAsia="Times New Roman" w:hAnsiTheme="minorHAnsi" w:cstheme="minorHAnsi"/>
              </w:rPr>
              <w:t>based on the offer submitted by the Bidder and submit proof or documentation required in terms of this tender.</w:t>
            </w:r>
          </w:p>
          <w:p w14:paraId="334047BF" w14:textId="77777777" w:rsidR="00227BA3" w:rsidRPr="00175C05" w:rsidRDefault="00227BA3" w:rsidP="00227BA3">
            <w:pPr>
              <w:spacing w:after="0" w:line="240" w:lineRule="auto"/>
              <w:jc w:val="left"/>
              <w:rPr>
                <w:rFonts w:asciiTheme="minorHAnsi" w:eastAsia="Times New Roman" w:hAnsiTheme="minorHAnsi" w:cstheme="minorHAnsi"/>
              </w:rPr>
            </w:pPr>
          </w:p>
          <w:p w14:paraId="440D35C4" w14:textId="77777777" w:rsidR="00227BA3" w:rsidRPr="00175C05" w:rsidRDefault="00227BA3" w:rsidP="00227BA3">
            <w:pPr>
              <w:spacing w:after="0" w:line="240" w:lineRule="auto"/>
              <w:jc w:val="left"/>
              <w:rPr>
                <w:rFonts w:asciiTheme="minorHAnsi" w:eastAsia="Times New Roman" w:hAnsiTheme="minorHAnsi" w:cstheme="minorHAnsi"/>
              </w:rPr>
            </w:pPr>
          </w:p>
        </w:tc>
        <w:tc>
          <w:tcPr>
            <w:tcW w:w="2410" w:type="dxa"/>
            <w:tcBorders>
              <w:top w:val="nil"/>
              <w:left w:val="nil"/>
              <w:bottom w:val="single" w:sz="8" w:space="0" w:color="4F81BD"/>
              <w:right w:val="single" w:sz="8" w:space="0" w:color="4F81BD"/>
            </w:tcBorders>
            <w:shd w:val="clear" w:color="auto" w:fill="auto"/>
            <w:hideMark/>
          </w:tcPr>
          <w:p w14:paraId="49D46FB4" w14:textId="46A8D011" w:rsidR="00227BA3" w:rsidRPr="00175C05" w:rsidRDefault="00227BA3" w:rsidP="00227BA3">
            <w:pPr>
              <w:spacing w:after="0" w:line="240" w:lineRule="auto"/>
              <w:jc w:val="left"/>
              <w:rPr>
                <w:rFonts w:asciiTheme="minorHAnsi" w:eastAsia="Times New Roman" w:hAnsiTheme="minorHAnsi" w:cstheme="minorHAnsi"/>
                <w:color w:val="FF0000"/>
              </w:rPr>
            </w:pPr>
            <w:r w:rsidRPr="00175C05">
              <w:rPr>
                <w:rFonts w:asciiTheme="minorHAnsi" w:eastAsia="Times New Roman" w:hAnsiTheme="minorHAnsi" w:cstheme="minorHAnsi"/>
                <w:color w:val="FF0000"/>
              </w:rPr>
              <w:t xml:space="preserve">&lt;provide unique reference to locate  substantiating evidence in the bid response – </w:t>
            </w:r>
            <w:r w:rsidRPr="00175C05">
              <w:rPr>
                <w:rFonts w:asciiTheme="minorHAnsi" w:eastAsia="Times New Roman" w:hAnsiTheme="minorHAnsi" w:cstheme="minorHAnsi"/>
                <w:b/>
                <w:bCs/>
                <w:color w:val="FF0000"/>
              </w:rPr>
              <w:t xml:space="preserve">Annex </w:t>
            </w:r>
            <w:r w:rsidR="00CB03F7" w:rsidRPr="00175C05">
              <w:rPr>
                <w:rFonts w:asciiTheme="minorHAnsi" w:eastAsia="Times New Roman" w:hAnsiTheme="minorHAnsi" w:cstheme="minorHAnsi"/>
                <w:b/>
                <w:bCs/>
                <w:color w:val="FF0000"/>
              </w:rPr>
              <w:t>A</w:t>
            </w:r>
            <w:r w:rsidRPr="00175C05">
              <w:rPr>
                <w:rFonts w:asciiTheme="minorHAnsi" w:eastAsia="Times New Roman" w:hAnsiTheme="minorHAnsi" w:cstheme="minorHAnsi"/>
                <w:b/>
                <w:bCs/>
                <w:color w:val="FF0000"/>
              </w:rPr>
              <w:t xml:space="preserve">, section </w:t>
            </w:r>
            <w:r w:rsidR="00693462" w:rsidRPr="00175C05">
              <w:rPr>
                <w:rFonts w:asciiTheme="minorHAnsi" w:eastAsia="Times New Roman" w:hAnsiTheme="minorHAnsi" w:cstheme="minorHAnsi"/>
                <w:b/>
                <w:bCs/>
                <w:color w:val="FF0000"/>
              </w:rPr>
              <w:t>6</w:t>
            </w:r>
            <w:r w:rsidRPr="00175C05">
              <w:rPr>
                <w:rFonts w:asciiTheme="minorHAnsi" w:eastAsia="Times New Roman" w:hAnsiTheme="minorHAnsi" w:cstheme="minorHAnsi"/>
                <w:b/>
                <w:bCs/>
                <w:color w:val="FF0000"/>
              </w:rPr>
              <w:t>.</w:t>
            </w:r>
            <w:r w:rsidR="00693462" w:rsidRPr="00175C05">
              <w:rPr>
                <w:rFonts w:asciiTheme="minorHAnsi" w:eastAsia="Times New Roman" w:hAnsiTheme="minorHAnsi" w:cstheme="minorHAnsi"/>
                <w:b/>
                <w:bCs/>
                <w:color w:val="FF0000"/>
              </w:rPr>
              <w:t>2</w:t>
            </w:r>
            <w:r w:rsidRPr="00175C05">
              <w:rPr>
                <w:rFonts w:asciiTheme="minorHAnsi" w:eastAsia="Times New Roman" w:hAnsiTheme="minorHAnsi" w:cstheme="minorHAnsi"/>
                <w:color w:val="FF0000"/>
              </w:rPr>
              <w:t>&gt;</w:t>
            </w:r>
          </w:p>
        </w:tc>
      </w:tr>
    </w:tbl>
    <w:p w14:paraId="7F026998" w14:textId="77777777" w:rsidR="00227BA3" w:rsidRPr="00647056" w:rsidRDefault="00227BA3" w:rsidP="00227BA3">
      <w:pPr>
        <w:spacing w:after="0" w:line="240" w:lineRule="auto"/>
        <w:jc w:val="left"/>
        <w:rPr>
          <w:rFonts w:asciiTheme="minorHAnsi" w:eastAsia="Times New Roman" w:hAnsiTheme="minorHAnsi" w:cstheme="minorHAnsi"/>
          <w:b/>
          <w:bCs/>
          <w:sz w:val="20"/>
          <w:szCs w:val="20"/>
        </w:rPr>
      </w:pPr>
    </w:p>
    <w:p w14:paraId="1A99F9E9" w14:textId="77777777" w:rsidR="00227BA3" w:rsidRPr="00647056" w:rsidRDefault="00227BA3" w:rsidP="00227BA3">
      <w:pPr>
        <w:spacing w:after="0"/>
        <w:rPr>
          <w:rFonts w:asciiTheme="minorHAnsi" w:eastAsia="Times New Roman" w:hAnsiTheme="minorHAnsi" w:cstheme="minorHAnsi"/>
          <w:sz w:val="24"/>
          <w:szCs w:val="20"/>
          <w:highlight w:val="cyan"/>
        </w:rPr>
      </w:pPr>
    </w:p>
    <w:p w14:paraId="201525B4" w14:textId="77777777" w:rsidR="00227BA3" w:rsidRPr="00647056" w:rsidRDefault="00227BA3" w:rsidP="00227BA3">
      <w:pPr>
        <w:spacing w:after="0" w:line="240" w:lineRule="auto"/>
        <w:jc w:val="left"/>
        <w:rPr>
          <w:rFonts w:asciiTheme="minorHAnsi" w:eastAsia="Times New Roman" w:hAnsiTheme="minorHAnsi" w:cstheme="minorHAnsi"/>
          <w:sz w:val="24"/>
          <w:szCs w:val="20"/>
        </w:rPr>
      </w:pPr>
    </w:p>
    <w:p w14:paraId="66543DDC" w14:textId="77777777" w:rsidR="00227BA3" w:rsidRPr="00227BA3" w:rsidRDefault="00227BA3" w:rsidP="00227BA3">
      <w:pPr>
        <w:spacing w:after="0" w:line="240" w:lineRule="auto"/>
        <w:jc w:val="left"/>
        <w:rPr>
          <w:rFonts w:ascii="Calibri" w:eastAsia="Times New Roman" w:hAnsi="Calibri" w:cs="Times New Roman"/>
          <w:sz w:val="24"/>
          <w:szCs w:val="20"/>
        </w:rPr>
      </w:pPr>
    </w:p>
    <w:p w14:paraId="48D60819" w14:textId="77777777" w:rsidR="00227BA3" w:rsidRPr="00227BA3" w:rsidRDefault="00227BA3" w:rsidP="00227BA3">
      <w:pPr>
        <w:ind w:left="567" w:hanging="567"/>
        <w:rPr>
          <w:rFonts w:ascii="Calibri" w:eastAsia="Times New Roman" w:hAnsi="Calibri" w:cs="Calibri"/>
          <w:b/>
          <w:bCs/>
          <w:sz w:val="24"/>
          <w:szCs w:val="24"/>
        </w:rPr>
      </w:pPr>
    </w:p>
    <w:p w14:paraId="5601857E" w14:textId="77777777" w:rsidR="00227BA3" w:rsidRPr="00227BA3" w:rsidRDefault="00227BA3" w:rsidP="00227BA3">
      <w:pPr>
        <w:spacing w:after="0" w:line="240" w:lineRule="auto"/>
        <w:jc w:val="left"/>
        <w:rPr>
          <w:rFonts w:ascii="Calibri" w:eastAsia="Times New Roman" w:hAnsi="Calibri" w:cs="Times New Roman"/>
          <w:sz w:val="24"/>
          <w:szCs w:val="20"/>
        </w:rPr>
      </w:pPr>
    </w:p>
    <w:p w14:paraId="395E11CD" w14:textId="77777777" w:rsidR="00797436" w:rsidRDefault="00797436" w:rsidP="000B1A52">
      <w:pPr>
        <w:rPr>
          <w:lang w:val="en-GB"/>
        </w:rPr>
        <w:sectPr w:rsidR="00797436" w:rsidSect="00E527F1">
          <w:pgSz w:w="11906" w:h="16838" w:code="9"/>
          <w:pgMar w:top="1276" w:right="1134" w:bottom="992" w:left="1134" w:header="567" w:footer="584" w:gutter="0"/>
          <w:cols w:space="708"/>
          <w:docGrid w:linePitch="360"/>
        </w:sectPr>
      </w:pPr>
    </w:p>
    <w:p w14:paraId="68DDCA53" w14:textId="77777777" w:rsidR="005E2437" w:rsidRPr="002C4DA3" w:rsidRDefault="007D7386" w:rsidP="005E2437">
      <w:pPr>
        <w:pStyle w:val="AnnexH1"/>
      </w:pPr>
      <w:bookmarkStart w:id="43" w:name="_Toc150440236"/>
      <w:r w:rsidRPr="002C4DA3">
        <w:lastRenderedPageBreak/>
        <w:t>Bidder substantiating evidence</w:t>
      </w:r>
      <w:bookmarkEnd w:id="43"/>
    </w:p>
    <w:p w14:paraId="1FA7BEBA" w14:textId="3C4B7971" w:rsidR="007D7386" w:rsidRPr="002C4DA3" w:rsidRDefault="00451C75" w:rsidP="00175C05">
      <w:pPr>
        <w:rPr>
          <w:b/>
          <w:bCs/>
          <w:sz w:val="28"/>
          <w:szCs w:val="28"/>
        </w:rPr>
      </w:pPr>
      <w:r w:rsidRPr="002C4DA3">
        <w:rPr>
          <w:b/>
          <w:bCs/>
          <w:sz w:val="28"/>
          <w:szCs w:val="28"/>
        </w:rPr>
        <w:t>6</w:t>
      </w:r>
      <w:r w:rsidR="00F64E2E" w:rsidRPr="002C4DA3">
        <w:rPr>
          <w:b/>
          <w:bCs/>
          <w:sz w:val="28"/>
          <w:szCs w:val="28"/>
        </w:rPr>
        <w:t xml:space="preserve">. </w:t>
      </w:r>
      <w:r w:rsidR="007D7386" w:rsidRPr="002C4DA3">
        <w:rPr>
          <w:b/>
          <w:bCs/>
          <w:sz w:val="28"/>
          <w:szCs w:val="28"/>
        </w:rPr>
        <w:t>Technical Mandatory Requirement Evidence</w:t>
      </w:r>
    </w:p>
    <w:p w14:paraId="014CA09E" w14:textId="382D9B28" w:rsidR="007D7386" w:rsidRPr="002C4DA3" w:rsidRDefault="00451C75" w:rsidP="00175C05">
      <w:pPr>
        <w:pStyle w:val="Heading2"/>
        <w:numPr>
          <w:ilvl w:val="0"/>
          <w:numId w:val="0"/>
        </w:numPr>
        <w:spacing w:before="240"/>
        <w:jc w:val="both"/>
        <w:rPr>
          <w:sz w:val="22"/>
          <w:szCs w:val="22"/>
        </w:rPr>
      </w:pPr>
      <w:bookmarkStart w:id="44" w:name="_Toc150440237"/>
      <w:r w:rsidRPr="002C4DA3">
        <w:rPr>
          <w:sz w:val="22"/>
          <w:szCs w:val="22"/>
        </w:rPr>
        <w:t>6</w:t>
      </w:r>
      <w:r w:rsidR="00F64E2E" w:rsidRPr="002C4DA3">
        <w:rPr>
          <w:sz w:val="22"/>
          <w:szCs w:val="22"/>
        </w:rPr>
        <w:t xml:space="preserve">.1 </w:t>
      </w:r>
      <w:r w:rsidR="007D7386" w:rsidRPr="002C4DA3">
        <w:rPr>
          <w:sz w:val="22"/>
          <w:szCs w:val="22"/>
        </w:rPr>
        <w:t>Bidder Certification / Affiliation Requirements</w:t>
      </w:r>
      <w:bookmarkEnd w:id="44"/>
    </w:p>
    <w:p w14:paraId="081100CD" w14:textId="0AA4E03F" w:rsidR="00F0682B" w:rsidRPr="00F63C5F" w:rsidRDefault="00F0682B" w:rsidP="00175C05">
      <w:pPr>
        <w:ind w:left="567" w:hanging="567"/>
        <w:jc w:val="left"/>
        <w:rPr>
          <w:lang w:val="en-GB"/>
        </w:rPr>
      </w:pPr>
      <w:r w:rsidRPr="00F63C5F">
        <w:rPr>
          <w:lang w:val="en-GB"/>
        </w:rPr>
        <w:t xml:space="preserve">6.1.1 </w:t>
      </w:r>
      <w:r w:rsidR="00693462" w:rsidRPr="00F63C5F">
        <w:rPr>
          <w:lang w:val="en-GB"/>
        </w:rPr>
        <w:tab/>
      </w:r>
      <w:r w:rsidRPr="00F63C5F">
        <w:rPr>
          <w:lang w:val="en-GB"/>
        </w:rPr>
        <w:t xml:space="preserve">The Bidder must provide and attach to </w:t>
      </w:r>
      <w:r w:rsidRPr="00F63C5F">
        <w:rPr>
          <w:b/>
          <w:bCs/>
          <w:lang w:val="en-GB"/>
        </w:rPr>
        <w:t>ANNEX A</w:t>
      </w:r>
      <w:r w:rsidRPr="00F63C5F">
        <w:rPr>
          <w:lang w:val="en-GB"/>
        </w:rPr>
        <w:t xml:space="preserve"> valid documentation (a formal letter from Cisco, or certificate or licence) to confirm that the Bidder is a Cisco partner/distributor in South Africa.</w:t>
      </w:r>
    </w:p>
    <w:p w14:paraId="0F5869DB" w14:textId="77777777" w:rsidR="00F0682B" w:rsidRPr="00F63C5F" w:rsidRDefault="00F0682B" w:rsidP="00175C05">
      <w:pPr>
        <w:ind w:left="567"/>
        <w:jc w:val="left"/>
        <w:rPr>
          <w:lang w:val="en-GB"/>
        </w:rPr>
      </w:pPr>
      <w:r w:rsidRPr="00F63C5F">
        <w:rPr>
          <w:b/>
          <w:lang w:val="en-GB"/>
        </w:rPr>
        <w:t>NOTE (1)</w:t>
      </w:r>
      <w:r w:rsidRPr="00F63C5F">
        <w:rPr>
          <w:lang w:val="en-GB"/>
        </w:rPr>
        <w:t xml:space="preserve">: </w:t>
      </w:r>
    </w:p>
    <w:p w14:paraId="1E8FC2AC" w14:textId="1A983F9D" w:rsidR="00693462" w:rsidRPr="00F63C5F" w:rsidRDefault="00F0682B" w:rsidP="00693462">
      <w:pPr>
        <w:ind w:left="567"/>
        <w:jc w:val="left"/>
        <w:rPr>
          <w:b/>
          <w:lang w:val="en-GB"/>
        </w:rPr>
      </w:pPr>
      <w:r w:rsidRPr="00F63C5F">
        <w:rPr>
          <w:b/>
          <w:lang w:val="en-GB"/>
        </w:rPr>
        <w:t>SITA reserves the right to verify the information provided.</w:t>
      </w:r>
    </w:p>
    <w:p w14:paraId="02399C3F" w14:textId="77777777" w:rsidR="00693462" w:rsidRPr="00F63C5F" w:rsidRDefault="00693462" w:rsidP="00175C05">
      <w:pPr>
        <w:ind w:left="567"/>
        <w:jc w:val="left"/>
        <w:rPr>
          <w:b/>
          <w:lang w:val="en-GB"/>
        </w:rPr>
      </w:pPr>
    </w:p>
    <w:p w14:paraId="0F75C99C" w14:textId="3829B0F6" w:rsidR="00693462" w:rsidRPr="002C4DA3" w:rsidRDefault="00693462" w:rsidP="00175C05">
      <w:pPr>
        <w:rPr>
          <w:b/>
          <w:bCs/>
        </w:rPr>
      </w:pPr>
      <w:r w:rsidRPr="00F63C5F">
        <w:rPr>
          <w:b/>
          <w:bCs/>
        </w:rPr>
        <w:t>and</w:t>
      </w:r>
    </w:p>
    <w:p w14:paraId="10ED51F9" w14:textId="77777777" w:rsidR="00693462" w:rsidRPr="002C4DA3" w:rsidRDefault="00693462" w:rsidP="00175C05">
      <w:pPr>
        <w:pStyle w:val="Heading1"/>
        <w:jc w:val="both"/>
        <w:rPr>
          <w:color w:val="auto"/>
          <w:sz w:val="22"/>
        </w:rPr>
      </w:pPr>
    </w:p>
    <w:p w14:paraId="77C5984A" w14:textId="09446493" w:rsidR="00693462" w:rsidRPr="00F63C5F" w:rsidRDefault="00693462" w:rsidP="00175C05">
      <w:pPr>
        <w:ind w:left="567" w:hanging="567"/>
        <w:jc w:val="left"/>
        <w:rPr>
          <w:lang w:val="en-GB"/>
        </w:rPr>
      </w:pPr>
      <w:r w:rsidRPr="002C4DA3">
        <w:rPr>
          <w:b/>
          <w:bCs/>
          <w:lang w:val="en-GB"/>
        </w:rPr>
        <w:t>6.1.2</w:t>
      </w:r>
      <w:r w:rsidRPr="002C4DA3">
        <w:rPr>
          <w:b/>
          <w:bCs/>
          <w:color w:val="FF0000"/>
          <w:lang w:val="en-GB"/>
        </w:rPr>
        <w:tab/>
      </w:r>
      <w:r w:rsidRPr="00F63C5F">
        <w:rPr>
          <w:lang w:val="en-GB"/>
        </w:rPr>
        <w:t xml:space="preserve">The bidder must provide and attach to </w:t>
      </w:r>
      <w:r w:rsidRPr="00F63C5F">
        <w:rPr>
          <w:b/>
          <w:bCs/>
          <w:lang w:val="en-GB"/>
        </w:rPr>
        <w:t>Annex A</w:t>
      </w:r>
      <w:r w:rsidRPr="00F63C5F">
        <w:rPr>
          <w:lang w:val="en-GB"/>
        </w:rPr>
        <w:t xml:space="preserve"> </w:t>
      </w:r>
      <w:proofErr w:type="spellStart"/>
      <w:r w:rsidRPr="00F63C5F">
        <w:rPr>
          <w:lang w:val="en-GB"/>
        </w:rPr>
        <w:t>a</w:t>
      </w:r>
      <w:proofErr w:type="spellEnd"/>
      <w:r w:rsidRPr="00F63C5F">
        <w:rPr>
          <w:lang w:val="en-GB"/>
        </w:rPr>
        <w:t xml:space="preserve"> formal letter or supporting documents from Cisco to confirm that the professional services will be provided by Cisco South Africa (Pty) Ltd. </w:t>
      </w:r>
    </w:p>
    <w:p w14:paraId="72704B30" w14:textId="77777777" w:rsidR="00693462" w:rsidRPr="00F63C5F" w:rsidRDefault="00693462" w:rsidP="00175C05">
      <w:pPr>
        <w:ind w:left="567"/>
        <w:jc w:val="left"/>
        <w:rPr>
          <w:b/>
          <w:lang w:val="en-GB"/>
        </w:rPr>
      </w:pPr>
      <w:r w:rsidRPr="00F63C5F">
        <w:rPr>
          <w:b/>
          <w:lang w:val="en-GB"/>
        </w:rPr>
        <w:t xml:space="preserve">NOTE (1): </w:t>
      </w:r>
    </w:p>
    <w:p w14:paraId="40929734" w14:textId="788443A1" w:rsidR="00233A39" w:rsidRPr="00FC3B94" w:rsidRDefault="00693462" w:rsidP="00175C05">
      <w:pPr>
        <w:spacing w:after="0"/>
        <w:ind w:firstLine="567"/>
        <w:rPr>
          <w:b/>
          <w:color w:val="FF0000"/>
        </w:rPr>
      </w:pPr>
      <w:r w:rsidRPr="00F63C5F">
        <w:rPr>
          <w:bCs/>
          <w:lang w:val="en-GB"/>
        </w:rPr>
        <w:t>SITA reserves the right to verify information provided.</w:t>
      </w:r>
    </w:p>
    <w:p w14:paraId="499063FA" w14:textId="25C62147" w:rsidR="00E24FC0" w:rsidRPr="00175C05" w:rsidRDefault="00451C75" w:rsidP="00175C05">
      <w:pPr>
        <w:pStyle w:val="Heading2"/>
        <w:numPr>
          <w:ilvl w:val="0"/>
          <w:numId w:val="0"/>
        </w:numPr>
        <w:spacing w:before="240"/>
        <w:jc w:val="both"/>
        <w:rPr>
          <w:rFonts w:cs="Calibri"/>
          <w:sz w:val="22"/>
          <w:szCs w:val="22"/>
        </w:rPr>
      </w:pPr>
      <w:bookmarkStart w:id="45" w:name="_Toc150440238"/>
      <w:r w:rsidRPr="00175C05">
        <w:rPr>
          <w:sz w:val="22"/>
          <w:szCs w:val="22"/>
        </w:rPr>
        <w:t>6</w:t>
      </w:r>
      <w:r w:rsidR="00E24FC0" w:rsidRPr="00175C05">
        <w:rPr>
          <w:sz w:val="22"/>
          <w:szCs w:val="22"/>
        </w:rPr>
        <w:t xml:space="preserve">.2 </w:t>
      </w:r>
      <w:bookmarkStart w:id="46" w:name="_Toc127847398"/>
      <w:r w:rsidR="00E24FC0" w:rsidRPr="00175C05">
        <w:rPr>
          <w:rFonts w:cs="Calibri"/>
          <w:sz w:val="22"/>
          <w:szCs w:val="22"/>
        </w:rPr>
        <w:t>PREFERENTIAL GOAL REQUIREMENTS</w:t>
      </w:r>
      <w:bookmarkEnd w:id="45"/>
      <w:bookmarkEnd w:id="46"/>
    </w:p>
    <w:p w14:paraId="435857D8" w14:textId="77777777" w:rsidR="00E24FC0" w:rsidRPr="00FC3B94" w:rsidRDefault="00E24FC0" w:rsidP="005C7E0A">
      <w:pPr>
        <w:ind w:firstLine="567"/>
        <w:rPr>
          <w:bCs/>
        </w:rPr>
      </w:pPr>
      <w:r w:rsidRPr="00FC3B94">
        <w:rPr>
          <w:bCs/>
        </w:rPr>
        <w:t xml:space="preserve">The Bidder </w:t>
      </w:r>
      <w:r w:rsidRPr="00FC3B94">
        <w:rPr>
          <w:b/>
        </w:rPr>
        <w:t>must</w:t>
      </w:r>
      <w:r w:rsidRPr="00FC3B94">
        <w:rPr>
          <w:bCs/>
        </w:rPr>
        <w:t>:</w:t>
      </w:r>
    </w:p>
    <w:p w14:paraId="199F57E3" w14:textId="77777777" w:rsidR="00E22B10" w:rsidRPr="00FC3B94" w:rsidRDefault="00E22B10" w:rsidP="00175C05">
      <w:pPr>
        <w:numPr>
          <w:ilvl w:val="1"/>
          <w:numId w:val="85"/>
        </w:numPr>
        <w:spacing w:line="240" w:lineRule="auto"/>
        <w:rPr>
          <w:rFonts w:asciiTheme="minorHAnsi" w:hAnsiTheme="minorHAnsi" w:cstheme="minorHAnsi"/>
          <w:b/>
        </w:rPr>
      </w:pPr>
      <w:r w:rsidRPr="00FC3B94">
        <w:rPr>
          <w:rFonts w:asciiTheme="minorHAnsi" w:hAnsiTheme="minorHAnsi" w:cstheme="minorHAnsi"/>
          <w:b/>
        </w:rPr>
        <w:t>PREFERENTIAL GOAL REQUIREMENTS</w:t>
      </w:r>
    </w:p>
    <w:p w14:paraId="10FB6CF2" w14:textId="05237C31" w:rsidR="00E22B10" w:rsidRPr="00693462" w:rsidRDefault="00E22B10" w:rsidP="005C7E0A">
      <w:pPr>
        <w:numPr>
          <w:ilvl w:val="2"/>
          <w:numId w:val="85"/>
        </w:numPr>
        <w:spacing w:line="240" w:lineRule="auto"/>
        <w:rPr>
          <w:rFonts w:asciiTheme="minorHAnsi" w:hAnsiTheme="minorHAnsi" w:cstheme="minorHAnsi"/>
          <w:kern w:val="24"/>
        </w:rPr>
      </w:pPr>
      <w:r w:rsidRPr="00693462">
        <w:rPr>
          <w:rFonts w:asciiTheme="minorHAnsi" w:hAnsiTheme="minorHAnsi" w:cstheme="minorHAnsi"/>
          <w:kern w:val="24"/>
        </w:rPr>
        <w:t xml:space="preserve">Provide a copy of relevant proof of B-BBEE status level of contributor as defined in the Broad-Based Black Economic Empowerment Act as set out in </w:t>
      </w:r>
      <w:r w:rsidRPr="00693462">
        <w:rPr>
          <w:rFonts w:asciiTheme="minorHAnsi" w:hAnsiTheme="minorHAnsi" w:cstheme="minorHAnsi"/>
          <w:b/>
          <w:bCs/>
          <w:kern w:val="24"/>
        </w:rPr>
        <w:t>table 6</w:t>
      </w:r>
      <w:r w:rsidRPr="00693462">
        <w:rPr>
          <w:rFonts w:asciiTheme="minorHAnsi" w:hAnsiTheme="minorHAnsi" w:cstheme="minorHAnsi"/>
          <w:kern w:val="24"/>
        </w:rPr>
        <w:t xml:space="preserve"> in </w:t>
      </w:r>
      <w:r w:rsidRPr="00693462">
        <w:rPr>
          <w:rFonts w:asciiTheme="minorHAnsi" w:hAnsiTheme="minorHAnsi" w:cstheme="minorHAnsi"/>
          <w:b/>
          <w:bCs/>
          <w:kern w:val="24"/>
        </w:rPr>
        <w:t xml:space="preserve">section </w:t>
      </w:r>
      <w:r w:rsidR="00693462" w:rsidRPr="00175C05">
        <w:rPr>
          <w:rFonts w:asciiTheme="minorHAnsi" w:hAnsiTheme="minorHAnsi" w:cstheme="minorHAnsi"/>
          <w:b/>
          <w:bCs/>
          <w:kern w:val="24"/>
        </w:rPr>
        <w:t>4.5</w:t>
      </w:r>
      <w:r w:rsidRPr="00693462">
        <w:rPr>
          <w:rFonts w:asciiTheme="minorHAnsi" w:hAnsiTheme="minorHAnsi" w:cstheme="minorHAnsi"/>
          <w:b/>
          <w:bCs/>
          <w:kern w:val="24"/>
        </w:rPr>
        <w:t>.1</w:t>
      </w:r>
      <w:r w:rsidRPr="00693462">
        <w:rPr>
          <w:rFonts w:asciiTheme="minorHAnsi" w:hAnsiTheme="minorHAnsi" w:cstheme="minorHAnsi"/>
          <w:kern w:val="24"/>
        </w:rPr>
        <w:t xml:space="preserve"> and attach it here.</w:t>
      </w:r>
    </w:p>
    <w:p w14:paraId="188F2C59" w14:textId="77777777" w:rsidR="00E22B10" w:rsidRPr="00693462" w:rsidRDefault="00E22B10" w:rsidP="005C7E0A">
      <w:pPr>
        <w:ind w:left="1134"/>
        <w:rPr>
          <w:rFonts w:asciiTheme="minorHAnsi" w:hAnsiTheme="minorHAnsi" w:cstheme="minorHAnsi"/>
          <w:lang w:eastAsia="en-GB"/>
        </w:rPr>
      </w:pPr>
      <w:r w:rsidRPr="00FC3B94">
        <w:rPr>
          <w:rFonts w:asciiTheme="minorHAnsi" w:hAnsiTheme="minorHAnsi" w:cstheme="minorHAnsi"/>
          <w:kern w:val="24"/>
        </w:rPr>
        <w:t xml:space="preserve">The </w:t>
      </w:r>
      <w:r w:rsidRPr="00693462">
        <w:rPr>
          <w:rFonts w:asciiTheme="minorHAnsi" w:hAnsiTheme="minorHAnsi" w:cstheme="minorHAnsi"/>
          <w:kern w:val="24"/>
        </w:rPr>
        <w:t xml:space="preserve">Bidder </w:t>
      </w:r>
      <w:r w:rsidRPr="00693462">
        <w:rPr>
          <w:rFonts w:asciiTheme="minorHAnsi" w:hAnsiTheme="minorHAnsi" w:cstheme="minorHAnsi"/>
          <w:b/>
          <w:bCs/>
          <w:kern w:val="24"/>
        </w:rPr>
        <w:t>must</w:t>
      </w:r>
      <w:r w:rsidRPr="00693462">
        <w:rPr>
          <w:rFonts w:asciiTheme="minorHAnsi" w:hAnsiTheme="minorHAnsi" w:cstheme="minorHAnsi"/>
          <w:kern w:val="24"/>
        </w:rPr>
        <w:t>:</w:t>
      </w:r>
    </w:p>
    <w:p w14:paraId="47A52128" w14:textId="77777777" w:rsidR="00E22B10" w:rsidRPr="00693462" w:rsidRDefault="00E22B10" w:rsidP="005C7E0A">
      <w:pPr>
        <w:numPr>
          <w:ilvl w:val="2"/>
          <w:numId w:val="96"/>
        </w:numPr>
        <w:spacing w:before="120" w:line="240" w:lineRule="auto"/>
        <w:rPr>
          <w:rFonts w:asciiTheme="minorHAnsi" w:hAnsiTheme="minorHAnsi" w:cstheme="minorHAnsi"/>
          <w:kern w:val="24"/>
        </w:rPr>
      </w:pPr>
      <w:r w:rsidRPr="00693462">
        <w:rPr>
          <w:rFonts w:asciiTheme="minorHAnsi" w:hAnsiTheme="minorHAnsi" w:cstheme="minorHAnsi"/>
          <w:b/>
          <w:bCs/>
          <w:kern w:val="24"/>
        </w:rPr>
        <w:t>Complete tables 1A and table 1B in Annex A.4</w:t>
      </w:r>
      <w:r w:rsidRPr="00693462">
        <w:rPr>
          <w:rFonts w:asciiTheme="minorHAnsi" w:hAnsiTheme="minorHAnsi" w:cstheme="minorHAnsi"/>
          <w:kern w:val="24"/>
        </w:rPr>
        <w:t xml:space="preserve"> attached based on the offer submitted by the Bidder and submit proof or documentation required in terms of this tender and </w:t>
      </w:r>
      <w:r w:rsidRPr="00693462">
        <w:rPr>
          <w:rFonts w:asciiTheme="minorHAnsi" w:hAnsiTheme="minorHAnsi" w:cstheme="minorHAnsi"/>
          <w:b/>
          <w:bCs/>
          <w:kern w:val="24"/>
        </w:rPr>
        <w:t>attach</w:t>
      </w:r>
      <w:r w:rsidRPr="00693462">
        <w:rPr>
          <w:rFonts w:asciiTheme="minorHAnsi" w:hAnsiTheme="minorHAnsi" w:cstheme="minorHAnsi"/>
          <w:kern w:val="24"/>
        </w:rPr>
        <w:t xml:space="preserve"> the completed </w:t>
      </w:r>
      <w:r w:rsidRPr="00175C05">
        <w:rPr>
          <w:rFonts w:asciiTheme="minorHAnsi" w:hAnsiTheme="minorHAnsi" w:cstheme="minorHAnsi"/>
          <w:b/>
          <w:bCs/>
          <w:kern w:val="24"/>
        </w:rPr>
        <w:t>Annex A.4</w:t>
      </w:r>
      <w:r w:rsidRPr="00693462">
        <w:rPr>
          <w:rFonts w:asciiTheme="minorHAnsi" w:hAnsiTheme="minorHAnsi" w:cstheme="minorHAnsi"/>
          <w:kern w:val="24"/>
        </w:rPr>
        <w:t xml:space="preserve"> </w:t>
      </w:r>
      <w:r w:rsidRPr="00693462">
        <w:rPr>
          <w:rFonts w:asciiTheme="minorHAnsi" w:hAnsiTheme="minorHAnsi" w:cstheme="minorHAnsi"/>
          <w:b/>
          <w:bCs/>
          <w:kern w:val="24"/>
        </w:rPr>
        <w:t>here</w:t>
      </w:r>
      <w:r w:rsidRPr="00693462">
        <w:rPr>
          <w:rFonts w:asciiTheme="minorHAnsi" w:hAnsiTheme="minorHAnsi" w:cstheme="minorHAnsi"/>
          <w:kern w:val="24"/>
        </w:rPr>
        <w:t>;</w:t>
      </w:r>
    </w:p>
    <w:p w14:paraId="24F5D8AB" w14:textId="77777777" w:rsidR="00E22B10" w:rsidRPr="00693462" w:rsidRDefault="00E22B10" w:rsidP="005C7E0A">
      <w:pPr>
        <w:ind w:left="2061" w:firstLine="207"/>
        <w:rPr>
          <w:rFonts w:asciiTheme="minorHAnsi" w:hAnsiTheme="minorHAnsi" w:cstheme="minorHAnsi"/>
          <w:lang w:eastAsia="en-GB"/>
        </w:rPr>
      </w:pPr>
      <w:r w:rsidRPr="00693462">
        <w:rPr>
          <w:rFonts w:asciiTheme="minorHAnsi" w:hAnsiTheme="minorHAnsi" w:cstheme="minorHAnsi"/>
          <w:b/>
          <w:bCs/>
        </w:rPr>
        <w:t>and</w:t>
      </w:r>
    </w:p>
    <w:p w14:paraId="0685E97F" w14:textId="77777777" w:rsidR="00E22B10" w:rsidRPr="00FC3B94" w:rsidRDefault="00E22B10" w:rsidP="005C7E0A">
      <w:pPr>
        <w:numPr>
          <w:ilvl w:val="2"/>
          <w:numId w:val="96"/>
        </w:numPr>
        <w:spacing w:before="120" w:line="240" w:lineRule="auto"/>
        <w:rPr>
          <w:rFonts w:asciiTheme="minorHAnsi" w:hAnsiTheme="minorHAnsi" w:cstheme="minorHAnsi"/>
          <w:kern w:val="24"/>
        </w:rPr>
      </w:pPr>
      <w:r w:rsidRPr="00693462">
        <w:rPr>
          <w:rFonts w:asciiTheme="minorHAnsi" w:hAnsiTheme="minorHAnsi" w:cstheme="minorHAnsi"/>
          <w:b/>
          <w:bCs/>
          <w:kern w:val="24"/>
        </w:rPr>
        <w:t xml:space="preserve">Provide </w:t>
      </w:r>
      <w:r w:rsidRPr="00693462">
        <w:rPr>
          <w:rFonts w:asciiTheme="minorHAnsi" w:hAnsiTheme="minorHAnsi" w:cstheme="minorHAnsi"/>
          <w:kern w:val="24"/>
        </w:rPr>
        <w:t xml:space="preserve">a copy of relevant evidence for the Preferential Goal points which the Bidder qualifies for as set out in </w:t>
      </w:r>
      <w:r w:rsidRPr="00693462">
        <w:rPr>
          <w:rFonts w:asciiTheme="minorHAnsi" w:hAnsiTheme="minorHAnsi" w:cstheme="minorHAnsi"/>
          <w:b/>
          <w:bCs/>
          <w:kern w:val="24"/>
        </w:rPr>
        <w:t>table 1A and Table 1B</w:t>
      </w:r>
      <w:r w:rsidRPr="00693462">
        <w:rPr>
          <w:rFonts w:asciiTheme="minorHAnsi" w:hAnsiTheme="minorHAnsi" w:cstheme="minorHAnsi"/>
          <w:kern w:val="24"/>
        </w:rPr>
        <w:t xml:space="preserve"> </w:t>
      </w:r>
      <w:r w:rsidRPr="00693462">
        <w:rPr>
          <w:rFonts w:asciiTheme="minorHAnsi" w:hAnsiTheme="minorHAnsi" w:cstheme="minorHAnsi"/>
          <w:b/>
          <w:bCs/>
          <w:kern w:val="24"/>
        </w:rPr>
        <w:t>in Annex A.4</w:t>
      </w:r>
      <w:r w:rsidRPr="00FC3B94">
        <w:rPr>
          <w:rFonts w:asciiTheme="minorHAnsi" w:hAnsiTheme="minorHAnsi" w:cstheme="minorHAnsi"/>
          <w:kern w:val="24"/>
        </w:rPr>
        <w:t xml:space="preserve"> and </w:t>
      </w:r>
      <w:r w:rsidRPr="00FC3B94">
        <w:rPr>
          <w:rFonts w:asciiTheme="minorHAnsi" w:hAnsiTheme="minorHAnsi" w:cstheme="minorHAnsi"/>
          <w:b/>
          <w:bCs/>
          <w:kern w:val="24"/>
        </w:rPr>
        <w:t>attach</w:t>
      </w:r>
      <w:r w:rsidRPr="00FC3B94">
        <w:rPr>
          <w:rFonts w:asciiTheme="minorHAnsi" w:hAnsiTheme="minorHAnsi" w:cstheme="minorHAnsi"/>
          <w:kern w:val="24"/>
        </w:rPr>
        <w:t xml:space="preserve"> it </w:t>
      </w:r>
      <w:r w:rsidRPr="00FC3B94">
        <w:rPr>
          <w:rFonts w:asciiTheme="minorHAnsi" w:hAnsiTheme="minorHAnsi" w:cstheme="minorHAnsi"/>
          <w:b/>
          <w:bCs/>
          <w:kern w:val="24"/>
        </w:rPr>
        <w:t>here.</w:t>
      </w:r>
    </w:p>
    <w:p w14:paraId="00176762" w14:textId="3D600B4A" w:rsidR="00E22B10" w:rsidRPr="00FC3B94" w:rsidRDefault="00E22B10" w:rsidP="00175C05">
      <w:pPr>
        <w:ind w:left="1701" w:firstLine="567"/>
        <w:rPr>
          <w:rFonts w:asciiTheme="minorHAnsi" w:hAnsiTheme="minorHAnsi" w:cstheme="minorHAnsi"/>
          <w:lang w:val="en-GB"/>
        </w:rPr>
      </w:pPr>
      <w:r w:rsidRPr="00FC3B94">
        <w:rPr>
          <w:rFonts w:asciiTheme="minorHAnsi" w:hAnsiTheme="minorHAnsi" w:cstheme="minorHAnsi"/>
          <w:b/>
          <w:bCs/>
        </w:rPr>
        <w:t>and</w:t>
      </w:r>
    </w:p>
    <w:p w14:paraId="1CE5BE7F" w14:textId="77777777" w:rsidR="00E22B10" w:rsidRPr="00FC3B94" w:rsidRDefault="00E22B10" w:rsidP="005C7E0A">
      <w:pPr>
        <w:ind w:left="1134" w:firstLine="567"/>
        <w:rPr>
          <w:rFonts w:asciiTheme="minorHAnsi" w:hAnsiTheme="minorHAnsi" w:cstheme="minorHAnsi"/>
          <w:b/>
          <w:bCs/>
        </w:rPr>
      </w:pPr>
      <w:r w:rsidRPr="00FC3B94">
        <w:rPr>
          <w:rFonts w:asciiTheme="minorHAnsi" w:hAnsiTheme="minorHAnsi" w:cstheme="minorHAnsi"/>
          <w:b/>
          <w:bCs/>
        </w:rPr>
        <w:t xml:space="preserve">NOTE (1): </w:t>
      </w:r>
    </w:p>
    <w:p w14:paraId="3B1E22F5" w14:textId="289DE529" w:rsidR="00E22B10" w:rsidRPr="00FC3B94" w:rsidRDefault="00E22B10" w:rsidP="00175C05">
      <w:pPr>
        <w:ind w:left="1134" w:firstLine="567"/>
        <w:rPr>
          <w:rFonts w:asciiTheme="minorHAnsi" w:hAnsiTheme="minorHAnsi" w:cstheme="minorHAnsi"/>
          <w:b/>
          <w:bCs/>
        </w:rPr>
      </w:pPr>
      <w:r w:rsidRPr="00FC3B94">
        <w:rPr>
          <w:rFonts w:asciiTheme="minorHAnsi" w:hAnsiTheme="minorHAnsi" w:cstheme="minorHAnsi"/>
        </w:rPr>
        <w:t>SITA/ GPAA reserves the right to verify information provided.</w:t>
      </w:r>
    </w:p>
    <w:p w14:paraId="5DBBE460" w14:textId="4C6D101D" w:rsidR="00E22B10" w:rsidRPr="00FC3B94" w:rsidRDefault="00E22B10" w:rsidP="00175C05">
      <w:pPr>
        <w:ind w:left="1134" w:firstLine="567"/>
        <w:rPr>
          <w:rFonts w:asciiTheme="minorHAnsi" w:hAnsiTheme="minorHAnsi" w:cstheme="minorHAnsi"/>
        </w:rPr>
      </w:pPr>
      <w:r w:rsidRPr="00FC3B94">
        <w:rPr>
          <w:rFonts w:asciiTheme="minorHAnsi" w:hAnsiTheme="minorHAnsi" w:cstheme="minorHAnsi"/>
          <w:b/>
          <w:bCs/>
        </w:rPr>
        <w:t>and,</w:t>
      </w:r>
    </w:p>
    <w:p w14:paraId="6B95653A" w14:textId="0F10078C" w:rsidR="00E22B10" w:rsidRPr="006D0D0F" w:rsidRDefault="00E22B10" w:rsidP="00175C05">
      <w:pPr>
        <w:numPr>
          <w:ilvl w:val="1"/>
          <w:numId w:val="96"/>
        </w:numPr>
        <w:spacing w:line="240" w:lineRule="auto"/>
        <w:rPr>
          <w:rFonts w:asciiTheme="minorHAnsi" w:hAnsiTheme="minorHAnsi" w:cstheme="minorHAnsi"/>
          <w:b/>
          <w:color w:val="000000" w:themeColor="text1"/>
        </w:rPr>
      </w:pPr>
      <w:r w:rsidRPr="00FC3B94">
        <w:rPr>
          <w:rFonts w:asciiTheme="minorHAnsi" w:hAnsiTheme="minorHAnsi" w:cstheme="minorHAnsi"/>
          <w:bCs/>
        </w:rPr>
        <w:t xml:space="preserve">Indicate their commitment to claim points for each of the preference points </w:t>
      </w:r>
      <w:r w:rsidRPr="00FC3B94">
        <w:rPr>
          <w:rFonts w:asciiTheme="minorHAnsi" w:hAnsiTheme="minorHAnsi" w:cstheme="minorHAnsi"/>
          <w:b/>
        </w:rPr>
        <w:t>by signing at par 4.5 in the Invitation to Bid document.</w:t>
      </w:r>
    </w:p>
    <w:p w14:paraId="5D595203" w14:textId="77777777" w:rsidR="00E22B10" w:rsidRPr="00FC3B94" w:rsidRDefault="00E22B10" w:rsidP="005C7E0A">
      <w:pPr>
        <w:ind w:left="567" w:firstLine="567"/>
        <w:rPr>
          <w:rFonts w:asciiTheme="minorHAnsi" w:hAnsiTheme="minorHAnsi" w:cstheme="minorHAnsi"/>
          <w:b/>
          <w:color w:val="000000" w:themeColor="text1"/>
        </w:rPr>
      </w:pPr>
      <w:r w:rsidRPr="00FC3B94">
        <w:rPr>
          <w:rFonts w:asciiTheme="minorHAnsi" w:hAnsiTheme="minorHAnsi" w:cstheme="minorHAnsi"/>
          <w:b/>
          <w:color w:val="000000" w:themeColor="text1"/>
        </w:rPr>
        <w:t>NOTE (1):</w:t>
      </w:r>
    </w:p>
    <w:p w14:paraId="46AC2551" w14:textId="77777777" w:rsidR="00E22B10" w:rsidRPr="00FC3B94" w:rsidRDefault="00E22B10" w:rsidP="005C7E0A">
      <w:pPr>
        <w:ind w:left="1134"/>
        <w:rPr>
          <w:rFonts w:asciiTheme="minorHAnsi" w:hAnsiTheme="minorHAnsi" w:cstheme="minorHAnsi"/>
          <w:b/>
          <w:bCs/>
        </w:rPr>
      </w:pPr>
      <w:r w:rsidRPr="00FC3B94">
        <w:rPr>
          <w:rFonts w:asciiTheme="minorHAnsi" w:hAnsiTheme="minorHAnsi" w:cstheme="minorHAnsi"/>
          <w:b/>
          <w:bCs/>
        </w:rPr>
        <w:t>Failure on the part of a bidder to comply to paragraphs (a) and (b) above, will be interpreted to mean that preference points are not claimed</w:t>
      </w:r>
      <w:bookmarkStart w:id="47" w:name="_Toc127123852"/>
      <w:r w:rsidRPr="00FC3B94">
        <w:rPr>
          <w:rFonts w:asciiTheme="minorHAnsi" w:hAnsiTheme="minorHAnsi" w:cstheme="minorHAnsi"/>
          <w:b/>
          <w:bCs/>
        </w:rPr>
        <w:t>.</w:t>
      </w:r>
    </w:p>
    <w:bookmarkEnd w:id="47"/>
    <w:p w14:paraId="1AA98859" w14:textId="2AEF2BCE" w:rsidR="002E2677" w:rsidRPr="006A2B6E" w:rsidRDefault="002E2677" w:rsidP="006A2B6E">
      <w:pPr>
        <w:tabs>
          <w:tab w:val="left" w:pos="1124"/>
        </w:tabs>
        <w:rPr>
          <w:szCs w:val="24"/>
        </w:rPr>
        <w:sectPr w:rsidR="002E2677" w:rsidRPr="006A2B6E" w:rsidSect="00E527F1">
          <w:pgSz w:w="11906" w:h="16838" w:code="9"/>
          <w:pgMar w:top="1276" w:right="1134" w:bottom="992" w:left="1134" w:header="709" w:footer="584" w:gutter="0"/>
          <w:cols w:space="708"/>
          <w:docGrid w:linePitch="360"/>
        </w:sectPr>
      </w:pPr>
    </w:p>
    <w:p w14:paraId="388E634E" w14:textId="77777777" w:rsidR="00CB2AB7" w:rsidRPr="009348C3" w:rsidRDefault="00CB2AB7" w:rsidP="006A2B6E">
      <w:pPr>
        <w:pStyle w:val="AnnexH2"/>
        <w:numPr>
          <w:ilvl w:val="0"/>
          <w:numId w:val="0"/>
        </w:numPr>
        <w:rPr>
          <w:rFonts w:cs="Calibri"/>
        </w:rPr>
      </w:pPr>
      <w:bookmarkStart w:id="48" w:name="_Toc146048550"/>
      <w:bookmarkStart w:id="49" w:name="_Toc150440239"/>
      <w:bookmarkStart w:id="50" w:name="_Toc435315942"/>
      <w:r w:rsidRPr="005C7E0A">
        <w:rPr>
          <w:rFonts w:cs="Calibri"/>
        </w:rPr>
        <w:lastRenderedPageBreak/>
        <w:t>ATTACHMENTS</w:t>
      </w:r>
      <w:bookmarkEnd w:id="48"/>
      <w:bookmarkEnd w:id="49"/>
    </w:p>
    <w:p w14:paraId="0284C412" w14:textId="437232AE" w:rsidR="00CB2AB7" w:rsidRPr="001F3F2D" w:rsidRDefault="00CB2AB7" w:rsidP="00CB2AB7">
      <w:pPr>
        <w:rPr>
          <w:b/>
          <w:bCs/>
        </w:rPr>
      </w:pPr>
      <w:bookmarkStart w:id="51" w:name="_Toc137062776"/>
      <w:bookmarkStart w:id="52" w:name="_Toc146048551"/>
      <w:r w:rsidRPr="001F3F2D">
        <w:t>Refer to the following attached document</w:t>
      </w:r>
      <w:bookmarkEnd w:id="50"/>
      <w:bookmarkEnd w:id="51"/>
      <w:r w:rsidRPr="001F3F2D">
        <w:t>(s):</w:t>
      </w:r>
      <w:bookmarkEnd w:id="52"/>
    </w:p>
    <w:p w14:paraId="3A6296DE" w14:textId="77777777" w:rsidR="00CB2AB7" w:rsidRPr="002E2677" w:rsidRDefault="00CB2AB7" w:rsidP="00CB2AB7">
      <w:pPr>
        <w:pStyle w:val="ListParagraph"/>
        <w:numPr>
          <w:ilvl w:val="0"/>
          <w:numId w:val="71"/>
        </w:numPr>
        <w:spacing w:after="120" w:line="240" w:lineRule="auto"/>
        <w:ind w:hanging="720"/>
        <w:jc w:val="left"/>
        <w:outlineLvl w:val="9"/>
        <w:rPr>
          <w:rFonts w:cs="Calibri"/>
          <w:b/>
          <w:bCs/>
          <w:lang w:val="en-GB"/>
        </w:rPr>
      </w:pPr>
      <w:r w:rsidRPr="002E2677">
        <w:rPr>
          <w:rFonts w:cs="Calibri"/>
          <w:b/>
          <w:bCs/>
          <w:lang w:val="en-GB"/>
        </w:rPr>
        <w:t xml:space="preserve">ANNEX A.4. </w:t>
      </w:r>
      <w:r w:rsidRPr="00175C05">
        <w:rPr>
          <w:rFonts w:cs="Calibri"/>
          <w:b/>
          <w:bCs/>
          <w:lang w:val="en-GB"/>
        </w:rPr>
        <w:t>B-BBBEE POINTS AS PART OF THE PREFERENTIAL GOAL REQUIREMENTS</w:t>
      </w:r>
    </w:p>
    <w:p w14:paraId="18B04612" w14:textId="77777777" w:rsidR="00811091" w:rsidRPr="00BC4635" w:rsidRDefault="00811091" w:rsidP="000F7540">
      <w:pPr>
        <w:ind w:left="1377"/>
        <w:rPr>
          <w:rFonts w:ascii="Calibri" w:hAnsi="Calibri" w:cs="Calibri"/>
          <w:highlight w:val="yellow"/>
        </w:rPr>
      </w:pPr>
    </w:p>
    <w:p w14:paraId="3D7CF1C3" w14:textId="77777777" w:rsidR="00811091" w:rsidRPr="00BC4635" w:rsidRDefault="00811091" w:rsidP="000F7540">
      <w:pPr>
        <w:ind w:left="1377"/>
        <w:rPr>
          <w:rFonts w:ascii="Calibri" w:hAnsi="Calibri" w:cs="Calibri"/>
          <w:highlight w:val="yellow"/>
        </w:rPr>
      </w:pPr>
    </w:p>
    <w:p w14:paraId="7D539BC7" w14:textId="77777777" w:rsidR="00811091" w:rsidRPr="00BC4635" w:rsidRDefault="00811091" w:rsidP="000F7540">
      <w:pPr>
        <w:ind w:left="1377"/>
        <w:rPr>
          <w:rFonts w:ascii="Calibri" w:hAnsi="Calibri" w:cs="Calibri"/>
          <w:highlight w:val="yellow"/>
        </w:rPr>
      </w:pPr>
    </w:p>
    <w:bookmarkEnd w:id="2"/>
    <w:bookmarkEnd w:id="3"/>
    <w:bookmarkEnd w:id="4"/>
    <w:bookmarkEnd w:id="5"/>
    <w:p w14:paraId="29D447D9" w14:textId="77777777" w:rsidR="00D826CA" w:rsidRDefault="00D826CA" w:rsidP="00FD3A05">
      <w:pPr>
        <w:pStyle w:val="ListParagraph"/>
        <w:ind w:left="1134"/>
        <w:rPr>
          <w:b/>
          <w:bCs/>
        </w:rPr>
      </w:pPr>
    </w:p>
    <w:sectPr w:rsidR="00D826CA" w:rsidSect="00E527F1">
      <w:pgSz w:w="11906" w:h="16838" w:code="9"/>
      <w:pgMar w:top="1276" w:right="1134" w:bottom="992"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1667F" w14:textId="77777777" w:rsidR="00471CD8" w:rsidRDefault="00471CD8" w:rsidP="000C56A7">
      <w:pPr>
        <w:spacing w:after="0" w:line="240" w:lineRule="auto"/>
      </w:pPr>
      <w:r>
        <w:separator/>
      </w:r>
    </w:p>
  </w:endnote>
  <w:endnote w:type="continuationSeparator" w:id="0">
    <w:p w14:paraId="44CF94F9" w14:textId="77777777" w:rsidR="00471CD8" w:rsidRDefault="00471CD8"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436928" w14:paraId="5B0C0279" w14:textId="77777777" w:rsidTr="00E5740F">
      <w:tc>
        <w:tcPr>
          <w:tcW w:w="3828" w:type="dxa"/>
        </w:tcPr>
        <w:p w14:paraId="137F1080" w14:textId="77777777" w:rsidR="00436928" w:rsidRDefault="00436928"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0CA8CD2E" w14:textId="77777777" w:rsidR="00436928" w:rsidRDefault="00436928" w:rsidP="008360E8">
          <w:pPr>
            <w:jc w:val="center"/>
            <w:rPr>
              <w:sz w:val="20"/>
            </w:rPr>
          </w:pPr>
          <w:r w:rsidRPr="000D1A1B">
            <w:rPr>
              <w:rFonts w:asciiTheme="minorHAnsi" w:hAnsiTheme="minorHAnsi" w:cstheme="minorHAnsi"/>
              <w:sz w:val="16"/>
              <w:szCs w:val="16"/>
              <w:lang w:val="en-GB"/>
            </w:rPr>
            <w:t>RESTRICTED</w:t>
          </w:r>
        </w:p>
      </w:tc>
      <w:tc>
        <w:tcPr>
          <w:tcW w:w="3816" w:type="dxa"/>
        </w:tcPr>
        <w:p w14:paraId="42D4068C" w14:textId="77777777" w:rsidR="00436928" w:rsidRDefault="00436928"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76C7BF16" w14:textId="77777777" w:rsidR="00436928" w:rsidRPr="00E5740F" w:rsidRDefault="00436928"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728A1BAA" wp14:editId="37544B0F">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37D0537E" w14:textId="77777777" w:rsidR="00436928" w:rsidRPr="00F37BD6" w:rsidRDefault="00436928"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28A1BAA" id="_x0000_t202" coordsize="21600,21600" o:spt="202" path="m,l,21600r21600,l21600,xe">
              <v:stroke joinstyle="miter"/>
              <v:path gradientshapeok="t" o:connecttype="rect"/>
            </v:shapetype>
            <v:shape id="_x0000_s1027"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DIgIAACM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" stroked="f">
              <v:textbox>
                <w:txbxContent>
                  <w:p w14:paraId="37D0537E" w14:textId="77777777" w:rsidR="00436928" w:rsidRPr="00F37BD6" w:rsidRDefault="00436928"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23CCC" w14:textId="77777777" w:rsidR="00471CD8" w:rsidRDefault="00471CD8" w:rsidP="000C56A7">
      <w:pPr>
        <w:spacing w:after="0" w:line="240" w:lineRule="auto"/>
      </w:pPr>
      <w:r>
        <w:separator/>
      </w:r>
    </w:p>
  </w:footnote>
  <w:footnote w:type="continuationSeparator" w:id="0">
    <w:p w14:paraId="72644FD5" w14:textId="77777777" w:rsidR="00471CD8" w:rsidRDefault="00471CD8"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A30F2" w14:textId="77777777" w:rsidR="00436928" w:rsidRDefault="00436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50766" w14:textId="77777777" w:rsidR="00436928" w:rsidRPr="00F37BD6" w:rsidRDefault="00436928">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930A4" w14:textId="77777777" w:rsidR="00436928" w:rsidRDefault="00436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B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6F04486"/>
    <w:multiLevelType w:val="multilevel"/>
    <w:tmpl w:val="BB1A8306"/>
    <w:lvl w:ilvl="0">
      <w:start w:val="1"/>
      <w:numFmt w:val="decimal"/>
      <w:lvlText w:val="%1."/>
      <w:lvlJc w:val="left"/>
      <w:pPr>
        <w:ind w:left="567" w:hanging="567"/>
      </w:pPr>
      <w:rPr>
        <w:rFonts w:hint="default"/>
        <w:b/>
      </w:rPr>
    </w:lvl>
    <w:lvl w:ilvl="1">
      <w:start w:val="1"/>
      <w:numFmt w:val="lowerLetter"/>
      <w:lvlText w:val="%2."/>
      <w:lvlJc w:val="left"/>
      <w:pPr>
        <w:ind w:left="567" w:hanging="567"/>
      </w:pPr>
      <w:rPr>
        <w:rFonts w:hint="default"/>
      </w:rPr>
    </w:lvl>
    <w:lvl w:ilvl="2">
      <w:start w:val="1"/>
      <w:numFmt w:val="decimal"/>
      <w:lvlText w:val="%1.%2.%3"/>
      <w:lvlJc w:val="left"/>
      <w:pPr>
        <w:ind w:left="407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7"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8"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F364C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0BB10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3EB4A44"/>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143619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16C258A1"/>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199936CF"/>
    <w:multiLevelType w:val="multilevel"/>
    <w:tmpl w:val="8F02A2B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color w:val="17365D" w:themeColor="text2" w:themeShade="BF"/>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19" w15:restartNumberingAfterBreak="0">
    <w:nsid w:val="19E93E7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1EF70E8B"/>
    <w:multiLevelType w:val="hybridMultilevel"/>
    <w:tmpl w:val="5E1E2FFE"/>
    <w:lvl w:ilvl="0" w:tplc="FFFFFFFF">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03256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22665B4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22845535"/>
    <w:multiLevelType w:val="multilevel"/>
    <w:tmpl w:val="AEE2AA9C"/>
    <w:lvl w:ilvl="0">
      <w:start w:val="1"/>
      <w:numFmt w:val="decimal"/>
      <w:lvlText w:val="%1."/>
      <w:lvlJc w:val="left"/>
      <w:pPr>
        <w:tabs>
          <w:tab w:val="num" w:pos="502"/>
        </w:tabs>
        <w:ind w:left="567" w:hanging="56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4"/>
      <w:numFmt w:val="decimal"/>
      <w:isLgl/>
      <w:lvlText w:val="%1.%2."/>
      <w:lvlJc w:val="left"/>
      <w:pPr>
        <w:tabs>
          <w:tab w:val="num" w:pos="502"/>
        </w:tabs>
        <w:ind w:left="567" w:hanging="567"/>
      </w:pPr>
      <w:rPr>
        <w:rFonts w:hint="default"/>
        <w:b/>
        <w:bCs w:val="0"/>
        <w:color w:val="auto"/>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28"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1"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A025072"/>
    <w:multiLevelType w:val="hybridMultilevel"/>
    <w:tmpl w:val="F4B45618"/>
    <w:lvl w:ilvl="0" w:tplc="1996EB92">
      <w:start w:val="1"/>
      <w:numFmt w:val="decimal"/>
      <w:lvlText w:val="%1."/>
      <w:lvlJc w:val="left"/>
      <w:pPr>
        <w:ind w:left="720" w:hanging="360"/>
      </w:pPr>
      <w:rPr>
        <w:rFonts w:asciiTheme="minorHAnsi" w:eastAsia="Times New Roman" w:hAnsiTheme="minorHAns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AD15B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CE03F8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D624004"/>
    <w:multiLevelType w:val="hybridMultilevel"/>
    <w:tmpl w:val="5A889E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355D6A9D"/>
    <w:multiLevelType w:val="multilevel"/>
    <w:tmpl w:val="9C4A72DE"/>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5715B99"/>
    <w:multiLevelType w:val="hybridMultilevel"/>
    <w:tmpl w:val="A37A3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368D790A"/>
    <w:multiLevelType w:val="hybridMultilevel"/>
    <w:tmpl w:val="B2F04196"/>
    <w:lvl w:ilvl="0" w:tplc="784690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9094B7B"/>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40DE50E2"/>
    <w:multiLevelType w:val="multilevel"/>
    <w:tmpl w:val="395628DA"/>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41FA5B9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2"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5"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476F34EF"/>
    <w:multiLevelType w:val="multilevel"/>
    <w:tmpl w:val="AF7CAB4E"/>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sz w:val="20"/>
        <w:szCs w:val="20"/>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3" w15:restartNumberingAfterBreak="0">
    <w:nsid w:val="530124B8"/>
    <w:multiLevelType w:val="hybridMultilevel"/>
    <w:tmpl w:val="BADE46DE"/>
    <w:lvl w:ilvl="0" w:tplc="FFFFFFFF">
      <w:start w:val="1"/>
      <w:numFmt w:val="lowerLetter"/>
      <w:lvlText w:val="(%1)"/>
      <w:lvlJc w:val="left"/>
      <w:pPr>
        <w:ind w:left="450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4B73E1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5A7F160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6"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7" w15:restartNumberingAfterBreak="0">
    <w:nsid w:val="5BA649BD"/>
    <w:multiLevelType w:val="multilevel"/>
    <w:tmpl w:val="3CBED44A"/>
    <w:lvl w:ilvl="0">
      <w:start w:val="1"/>
      <w:numFmt w:val="decimal"/>
      <w:lvlText w:val="%1."/>
      <w:lvlJc w:val="left"/>
      <w:pPr>
        <w:ind w:left="360" w:hanging="360"/>
      </w:pPr>
    </w:lvl>
    <w:lvl w:ilvl="1">
      <w:start w:val="1"/>
      <w:numFmt w:val="decimal"/>
      <w:lvlText w:val="%1.%2."/>
      <w:lvlJc w:val="left"/>
      <w:pPr>
        <w:ind w:left="851" w:hanging="851"/>
      </w:pPr>
    </w:lvl>
    <w:lvl w:ilvl="2">
      <w:start w:val="1"/>
      <w:numFmt w:val="decimal"/>
      <w:pStyle w:val="Level30"/>
      <w:lvlText w:val="%1.%2.%3."/>
      <w:lvlJc w:val="left"/>
      <w:pPr>
        <w:tabs>
          <w:tab w:val="num" w:pos="1701"/>
        </w:tabs>
        <w:ind w:left="1701" w:hanging="1701"/>
      </w:pPr>
    </w:lvl>
    <w:lvl w:ilvl="3">
      <w:start w:val="1"/>
      <w:numFmt w:val="decimal"/>
      <w:pStyle w:val="Level40"/>
      <w:lvlText w:val="%1.%2.%3.%4."/>
      <w:lvlJc w:val="left"/>
      <w:pPr>
        <w:tabs>
          <w:tab w:val="num" w:pos="1985"/>
        </w:tabs>
        <w:ind w:left="1985" w:hanging="1985"/>
      </w:pPr>
    </w:lvl>
    <w:lvl w:ilvl="4">
      <w:start w:val="1"/>
      <w:numFmt w:val="decimal"/>
      <w:pStyle w:val="Level50"/>
      <w:lvlText w:val="%1.%2.%3.%4.%5."/>
      <w:lvlJc w:val="left"/>
      <w:pPr>
        <w:tabs>
          <w:tab w:val="num" w:pos="2552"/>
        </w:tabs>
        <w:ind w:left="2552" w:hanging="567"/>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EB22EA5"/>
    <w:multiLevelType w:val="multilevel"/>
    <w:tmpl w:val="7DF2320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F2F525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5"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6"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6F625F45"/>
    <w:multiLevelType w:val="hybridMultilevel"/>
    <w:tmpl w:val="5B462654"/>
    <w:lvl w:ilvl="0" w:tplc="1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3" w15:restartNumberingAfterBreak="0">
    <w:nsid w:val="75865844"/>
    <w:multiLevelType w:val="hybridMultilevel"/>
    <w:tmpl w:val="FE5E0EF6"/>
    <w:lvl w:ilvl="0" w:tplc="EFC4BEE6">
      <w:start w:val="4"/>
      <w:numFmt w:val="bullet"/>
      <w:lvlText w:val=""/>
      <w:lvlJc w:val="left"/>
      <w:pPr>
        <w:ind w:left="987" w:hanging="360"/>
      </w:pPr>
      <w:rPr>
        <w:rFonts w:ascii="Symbol" w:eastAsia="Times New Roman" w:hAnsi="Symbol" w:cstheme="minorHAnsi" w:hint="default"/>
      </w:rPr>
    </w:lvl>
    <w:lvl w:ilvl="1" w:tplc="08090003" w:tentative="1">
      <w:start w:val="1"/>
      <w:numFmt w:val="bullet"/>
      <w:lvlText w:val="o"/>
      <w:lvlJc w:val="left"/>
      <w:pPr>
        <w:ind w:left="1707" w:hanging="360"/>
      </w:pPr>
      <w:rPr>
        <w:rFonts w:ascii="Courier New" w:hAnsi="Courier New" w:cs="Courier New" w:hint="default"/>
      </w:rPr>
    </w:lvl>
    <w:lvl w:ilvl="2" w:tplc="08090005" w:tentative="1">
      <w:start w:val="1"/>
      <w:numFmt w:val="bullet"/>
      <w:lvlText w:val=""/>
      <w:lvlJc w:val="left"/>
      <w:pPr>
        <w:ind w:left="2427" w:hanging="360"/>
      </w:pPr>
      <w:rPr>
        <w:rFonts w:ascii="Wingdings" w:hAnsi="Wingdings" w:hint="default"/>
      </w:rPr>
    </w:lvl>
    <w:lvl w:ilvl="3" w:tplc="08090001" w:tentative="1">
      <w:start w:val="1"/>
      <w:numFmt w:val="bullet"/>
      <w:lvlText w:val=""/>
      <w:lvlJc w:val="left"/>
      <w:pPr>
        <w:ind w:left="3147" w:hanging="360"/>
      </w:pPr>
      <w:rPr>
        <w:rFonts w:ascii="Symbol" w:hAnsi="Symbol" w:hint="default"/>
      </w:rPr>
    </w:lvl>
    <w:lvl w:ilvl="4" w:tplc="08090003" w:tentative="1">
      <w:start w:val="1"/>
      <w:numFmt w:val="bullet"/>
      <w:lvlText w:val="o"/>
      <w:lvlJc w:val="left"/>
      <w:pPr>
        <w:ind w:left="3867" w:hanging="360"/>
      </w:pPr>
      <w:rPr>
        <w:rFonts w:ascii="Courier New" w:hAnsi="Courier New" w:cs="Courier New" w:hint="default"/>
      </w:rPr>
    </w:lvl>
    <w:lvl w:ilvl="5" w:tplc="08090005" w:tentative="1">
      <w:start w:val="1"/>
      <w:numFmt w:val="bullet"/>
      <w:lvlText w:val=""/>
      <w:lvlJc w:val="left"/>
      <w:pPr>
        <w:ind w:left="4587" w:hanging="360"/>
      </w:pPr>
      <w:rPr>
        <w:rFonts w:ascii="Wingdings" w:hAnsi="Wingdings" w:hint="default"/>
      </w:rPr>
    </w:lvl>
    <w:lvl w:ilvl="6" w:tplc="08090001" w:tentative="1">
      <w:start w:val="1"/>
      <w:numFmt w:val="bullet"/>
      <w:lvlText w:val=""/>
      <w:lvlJc w:val="left"/>
      <w:pPr>
        <w:ind w:left="5307" w:hanging="360"/>
      </w:pPr>
      <w:rPr>
        <w:rFonts w:ascii="Symbol" w:hAnsi="Symbol" w:hint="default"/>
      </w:rPr>
    </w:lvl>
    <w:lvl w:ilvl="7" w:tplc="08090003" w:tentative="1">
      <w:start w:val="1"/>
      <w:numFmt w:val="bullet"/>
      <w:lvlText w:val="o"/>
      <w:lvlJc w:val="left"/>
      <w:pPr>
        <w:ind w:left="6027" w:hanging="360"/>
      </w:pPr>
      <w:rPr>
        <w:rFonts w:ascii="Courier New" w:hAnsi="Courier New" w:cs="Courier New" w:hint="default"/>
      </w:rPr>
    </w:lvl>
    <w:lvl w:ilvl="8" w:tplc="08090005" w:tentative="1">
      <w:start w:val="1"/>
      <w:numFmt w:val="bullet"/>
      <w:lvlText w:val=""/>
      <w:lvlJc w:val="left"/>
      <w:pPr>
        <w:ind w:left="6747" w:hanging="360"/>
      </w:pPr>
      <w:rPr>
        <w:rFonts w:ascii="Wingdings" w:hAnsi="Wingdings" w:hint="default"/>
      </w:rPr>
    </w:lvl>
  </w:abstractNum>
  <w:abstractNum w:abstractNumId="84"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7A240C01"/>
    <w:multiLevelType w:val="multilevel"/>
    <w:tmpl w:val="C60C3534"/>
    <w:lvl w:ilvl="0">
      <w:start w:val="1"/>
      <w:numFmt w:val="decimal"/>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7AE43DC1"/>
    <w:multiLevelType w:val="multilevel"/>
    <w:tmpl w:val="F16E92BE"/>
    <w:lvl w:ilvl="0">
      <w:start w:val="7"/>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7" w15:restartNumberingAfterBreak="0">
    <w:nsid w:val="7D406377"/>
    <w:multiLevelType w:val="multilevel"/>
    <w:tmpl w:val="F7F2BEB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sz w:val="20"/>
        <w:szCs w:val="20"/>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9"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0" w15:restartNumberingAfterBreak="0">
    <w:nsid w:val="7E1F351E"/>
    <w:multiLevelType w:val="multilevel"/>
    <w:tmpl w:val="D1847624"/>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91"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51"/>
  </w:num>
  <w:num w:numId="2">
    <w:abstractNumId w:val="6"/>
  </w:num>
  <w:num w:numId="3">
    <w:abstractNumId w:val="77"/>
  </w:num>
  <w:num w:numId="4">
    <w:abstractNumId w:val="26"/>
  </w:num>
  <w:num w:numId="5">
    <w:abstractNumId w:val="16"/>
  </w:num>
  <w:num w:numId="6">
    <w:abstractNumId w:val="9"/>
  </w:num>
  <w:num w:numId="7">
    <w:abstractNumId w:val="71"/>
  </w:num>
  <w:num w:numId="8">
    <w:abstractNumId w:val="60"/>
  </w:num>
  <w:num w:numId="9">
    <w:abstractNumId w:val="44"/>
  </w:num>
  <w:num w:numId="10">
    <w:abstractNumId w:val="69"/>
  </w:num>
  <w:num w:numId="11">
    <w:abstractNumId w:val="70"/>
  </w:num>
  <w:num w:numId="12">
    <w:abstractNumId w:val="59"/>
  </w:num>
  <w:num w:numId="13">
    <w:abstractNumId w:val="31"/>
  </w:num>
  <w:num w:numId="14">
    <w:abstractNumId w:val="4"/>
  </w:num>
  <w:num w:numId="15">
    <w:abstractNumId w:val="42"/>
  </w:num>
  <w:num w:numId="16">
    <w:abstractNumId w:val="72"/>
  </w:num>
  <w:num w:numId="17">
    <w:abstractNumId w:val="53"/>
  </w:num>
  <w:num w:numId="18">
    <w:abstractNumId w:val="61"/>
  </w:num>
  <w:num w:numId="19">
    <w:abstractNumId w:val="57"/>
  </w:num>
  <w:num w:numId="20">
    <w:abstractNumId w:val="32"/>
  </w:num>
  <w:num w:numId="21">
    <w:abstractNumId w:val="84"/>
  </w:num>
  <w:num w:numId="22">
    <w:abstractNumId w:val="79"/>
  </w:num>
  <w:num w:numId="23">
    <w:abstractNumId w:val="25"/>
  </w:num>
  <w:num w:numId="24">
    <w:abstractNumId w:val="85"/>
  </w:num>
  <w:num w:numId="25">
    <w:abstractNumId w:val="80"/>
  </w:num>
  <w:num w:numId="26">
    <w:abstractNumId w:val="35"/>
  </w:num>
  <w:num w:numId="27">
    <w:abstractNumId w:val="55"/>
  </w:num>
  <w:num w:numId="28">
    <w:abstractNumId w:val="73"/>
  </w:num>
  <w:num w:numId="29">
    <w:abstractNumId w:val="1"/>
  </w:num>
  <w:num w:numId="30">
    <w:abstractNumId w:val="22"/>
  </w:num>
  <w:num w:numId="31">
    <w:abstractNumId w:val="50"/>
  </w:num>
  <w:num w:numId="32">
    <w:abstractNumId w:val="0"/>
  </w:num>
  <w:num w:numId="33">
    <w:abstractNumId w:val="14"/>
  </w:num>
  <w:num w:numId="34">
    <w:abstractNumId w:val="52"/>
  </w:num>
  <w:num w:numId="35">
    <w:abstractNumId w:val="54"/>
  </w:num>
  <w:num w:numId="36">
    <w:abstractNumId w:val="58"/>
  </w:num>
  <w:num w:numId="37">
    <w:abstractNumId w:val="2"/>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num>
  <w:num w:numId="40">
    <w:abstractNumId w:val="75"/>
  </w:num>
  <w:num w:numId="41">
    <w:abstractNumId w:val="5"/>
  </w:num>
  <w:num w:numId="42">
    <w:abstractNumId w:val="46"/>
  </w:num>
  <w:num w:numId="43">
    <w:abstractNumId w:val="23"/>
  </w:num>
  <w:num w:numId="44">
    <w:abstractNumId w:val="24"/>
  </w:num>
  <w:num w:numId="45">
    <w:abstractNumId w:val="21"/>
  </w:num>
  <w:num w:numId="46">
    <w:abstractNumId w:val="15"/>
  </w:num>
  <w:num w:numId="47">
    <w:abstractNumId w:val="49"/>
  </w:num>
  <w:num w:numId="48">
    <w:abstractNumId w:val="89"/>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 w:numId="51">
    <w:abstractNumId w:val="36"/>
  </w:num>
  <w:num w:numId="52">
    <w:abstractNumId w:val="13"/>
  </w:num>
  <w:num w:numId="53">
    <w:abstractNumId w:val="11"/>
  </w:num>
  <w:num w:numId="54">
    <w:abstractNumId w:val="64"/>
  </w:num>
  <w:num w:numId="55">
    <w:abstractNumId w:val="34"/>
  </w:num>
  <w:num w:numId="56">
    <w:abstractNumId w:val="39"/>
  </w:num>
  <w:num w:numId="57">
    <w:abstractNumId w:val="48"/>
  </w:num>
  <w:num w:numId="58">
    <w:abstractNumId w:val="91"/>
  </w:num>
  <w:num w:numId="59">
    <w:abstractNumId w:val="76"/>
  </w:num>
  <w:num w:numId="60">
    <w:abstractNumId w:val="8"/>
  </w:num>
  <w:num w:numId="61">
    <w:abstractNumId w:val="81"/>
  </w:num>
  <w:num w:numId="62">
    <w:abstractNumId w:val="28"/>
  </w:num>
  <w:num w:numId="63">
    <w:abstractNumId w:val="62"/>
  </w:num>
  <w:num w:numId="64">
    <w:abstractNumId w:val="10"/>
  </w:num>
  <w:num w:numId="65">
    <w:abstractNumId w:val="67"/>
  </w:num>
  <w:num w:numId="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5"/>
  </w:num>
  <w:num w:numId="68">
    <w:abstractNumId w:val="40"/>
  </w:num>
  <w:num w:numId="69">
    <w:abstractNumId w:val="19"/>
  </w:num>
  <w:num w:numId="70">
    <w:abstractNumId w:val="87"/>
  </w:num>
  <w:num w:numId="71">
    <w:abstractNumId w:val="43"/>
  </w:num>
  <w:num w:numId="72">
    <w:abstractNumId w:val="6"/>
  </w:num>
  <w:num w:numId="73">
    <w:abstractNumId w:val="88"/>
  </w:num>
  <w:num w:numId="74">
    <w:abstractNumId w:val="86"/>
  </w:num>
  <w:num w:numId="75">
    <w:abstractNumId w:val="66"/>
  </w:num>
  <w:num w:numId="76">
    <w:abstractNumId w:val="82"/>
  </w:num>
  <w:num w:numId="77">
    <w:abstractNumId w:val="6"/>
  </w:num>
  <w:num w:numId="78">
    <w:abstractNumId w:val="41"/>
  </w:num>
  <w:num w:numId="79">
    <w:abstractNumId w:val="7"/>
  </w:num>
  <w:num w:numId="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8"/>
  </w:num>
  <w:num w:numId="83">
    <w:abstractNumId w:val="37"/>
  </w:num>
  <w:num w:numId="84">
    <w:abstractNumId w:val="18"/>
  </w:num>
  <w:num w:numId="85">
    <w:abstractNumId w:val="17"/>
  </w:num>
  <w:num w:numId="86">
    <w:abstractNumId w:val="63"/>
  </w:num>
  <w:num w:numId="87">
    <w:abstractNumId w:val="20"/>
  </w:num>
  <w:num w:numId="88">
    <w:abstractNumId w:val="27"/>
  </w:num>
  <w:num w:numId="89">
    <w:abstractNumId w:val="74"/>
  </w:num>
  <w:num w:numId="90">
    <w:abstractNumId w:val="45"/>
  </w:num>
  <w:num w:numId="91">
    <w:abstractNumId w:val="56"/>
  </w:num>
  <w:num w:numId="9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0"/>
  </w:num>
  <w:num w:numId="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8"/>
  </w:num>
  <w:num w:numId="96">
    <w:abstractNumId w:val="12"/>
  </w:num>
  <w:num w:numId="97">
    <w:abstractNumId w:val="33"/>
  </w:num>
  <w:num w:numId="98">
    <w:abstractNumId w:val="8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F1"/>
    <w:rsid w:val="00001165"/>
    <w:rsid w:val="000218B7"/>
    <w:rsid w:val="00021DC9"/>
    <w:rsid w:val="0002219A"/>
    <w:rsid w:val="0005538F"/>
    <w:rsid w:val="000560FC"/>
    <w:rsid w:val="00073976"/>
    <w:rsid w:val="000763BB"/>
    <w:rsid w:val="000875DD"/>
    <w:rsid w:val="00087CD2"/>
    <w:rsid w:val="000A7D95"/>
    <w:rsid w:val="000B1A52"/>
    <w:rsid w:val="000C2A6B"/>
    <w:rsid w:val="000C56A7"/>
    <w:rsid w:val="000C68A6"/>
    <w:rsid w:val="000D0338"/>
    <w:rsid w:val="000E14DD"/>
    <w:rsid w:val="000F2B2F"/>
    <w:rsid w:val="000F5AD7"/>
    <w:rsid w:val="000F7540"/>
    <w:rsid w:val="00103520"/>
    <w:rsid w:val="00103EF0"/>
    <w:rsid w:val="0011532B"/>
    <w:rsid w:val="00124342"/>
    <w:rsid w:val="0013132F"/>
    <w:rsid w:val="001313AD"/>
    <w:rsid w:val="00140641"/>
    <w:rsid w:val="00145EA2"/>
    <w:rsid w:val="00151146"/>
    <w:rsid w:val="00151FF4"/>
    <w:rsid w:val="00161B69"/>
    <w:rsid w:val="00165575"/>
    <w:rsid w:val="00175C05"/>
    <w:rsid w:val="00177EBA"/>
    <w:rsid w:val="00180F03"/>
    <w:rsid w:val="00184BD7"/>
    <w:rsid w:val="0018714B"/>
    <w:rsid w:val="00193065"/>
    <w:rsid w:val="001948CC"/>
    <w:rsid w:val="001A50CD"/>
    <w:rsid w:val="001B2FE2"/>
    <w:rsid w:val="001B63DC"/>
    <w:rsid w:val="001D0C66"/>
    <w:rsid w:val="001D1C9E"/>
    <w:rsid w:val="001E2F3D"/>
    <w:rsid w:val="001E3153"/>
    <w:rsid w:val="001F3F2D"/>
    <w:rsid w:val="001F5EDD"/>
    <w:rsid w:val="001F7572"/>
    <w:rsid w:val="00202DB7"/>
    <w:rsid w:val="00216434"/>
    <w:rsid w:val="00223B97"/>
    <w:rsid w:val="00227BA3"/>
    <w:rsid w:val="00231DB3"/>
    <w:rsid w:val="00233A39"/>
    <w:rsid w:val="00234E2A"/>
    <w:rsid w:val="00235913"/>
    <w:rsid w:val="00260342"/>
    <w:rsid w:val="0026097F"/>
    <w:rsid w:val="00260F2A"/>
    <w:rsid w:val="0026119C"/>
    <w:rsid w:val="00292926"/>
    <w:rsid w:val="00292A86"/>
    <w:rsid w:val="00296B28"/>
    <w:rsid w:val="002A3AA8"/>
    <w:rsid w:val="002A7DA2"/>
    <w:rsid w:val="002B187F"/>
    <w:rsid w:val="002B260C"/>
    <w:rsid w:val="002C4DA3"/>
    <w:rsid w:val="002E2677"/>
    <w:rsid w:val="002E5AED"/>
    <w:rsid w:val="002F6C35"/>
    <w:rsid w:val="003210AE"/>
    <w:rsid w:val="00345F08"/>
    <w:rsid w:val="003531F7"/>
    <w:rsid w:val="00355E9B"/>
    <w:rsid w:val="0036570B"/>
    <w:rsid w:val="003672E8"/>
    <w:rsid w:val="003711BF"/>
    <w:rsid w:val="00373D27"/>
    <w:rsid w:val="00374E0C"/>
    <w:rsid w:val="003806BB"/>
    <w:rsid w:val="00381210"/>
    <w:rsid w:val="003943CE"/>
    <w:rsid w:val="00394D10"/>
    <w:rsid w:val="00394DC1"/>
    <w:rsid w:val="00396A55"/>
    <w:rsid w:val="003E0A27"/>
    <w:rsid w:val="003F7BFE"/>
    <w:rsid w:val="00400714"/>
    <w:rsid w:val="004176AA"/>
    <w:rsid w:val="0042485E"/>
    <w:rsid w:val="00436928"/>
    <w:rsid w:val="00443829"/>
    <w:rsid w:val="00445B91"/>
    <w:rsid w:val="00445E93"/>
    <w:rsid w:val="00451C75"/>
    <w:rsid w:val="004651ED"/>
    <w:rsid w:val="00471CD8"/>
    <w:rsid w:val="00473F58"/>
    <w:rsid w:val="004766D9"/>
    <w:rsid w:val="0048501B"/>
    <w:rsid w:val="00490713"/>
    <w:rsid w:val="00491979"/>
    <w:rsid w:val="00496E1A"/>
    <w:rsid w:val="004B0829"/>
    <w:rsid w:val="004B4BCF"/>
    <w:rsid w:val="004B517F"/>
    <w:rsid w:val="004C3A3C"/>
    <w:rsid w:val="004D47F9"/>
    <w:rsid w:val="004F5065"/>
    <w:rsid w:val="00504F20"/>
    <w:rsid w:val="00512A12"/>
    <w:rsid w:val="00513C34"/>
    <w:rsid w:val="00513DED"/>
    <w:rsid w:val="00520AEB"/>
    <w:rsid w:val="00522E16"/>
    <w:rsid w:val="00527C18"/>
    <w:rsid w:val="00531564"/>
    <w:rsid w:val="00552F96"/>
    <w:rsid w:val="00560F4B"/>
    <w:rsid w:val="00564B07"/>
    <w:rsid w:val="00576C51"/>
    <w:rsid w:val="00593247"/>
    <w:rsid w:val="00595AD7"/>
    <w:rsid w:val="005A74FB"/>
    <w:rsid w:val="005B18DD"/>
    <w:rsid w:val="005B4A13"/>
    <w:rsid w:val="005B6F06"/>
    <w:rsid w:val="005C4127"/>
    <w:rsid w:val="005C5BEC"/>
    <w:rsid w:val="005C7E0A"/>
    <w:rsid w:val="005D5CCF"/>
    <w:rsid w:val="005D6A56"/>
    <w:rsid w:val="005D6CF7"/>
    <w:rsid w:val="005E2437"/>
    <w:rsid w:val="005E7FD6"/>
    <w:rsid w:val="005F2530"/>
    <w:rsid w:val="0060212A"/>
    <w:rsid w:val="00603845"/>
    <w:rsid w:val="00613867"/>
    <w:rsid w:val="00621A13"/>
    <w:rsid w:val="006253FA"/>
    <w:rsid w:val="00634C43"/>
    <w:rsid w:val="00647056"/>
    <w:rsid w:val="00672364"/>
    <w:rsid w:val="006814CC"/>
    <w:rsid w:val="006856DA"/>
    <w:rsid w:val="00686F5B"/>
    <w:rsid w:val="00693462"/>
    <w:rsid w:val="00694424"/>
    <w:rsid w:val="006A2B6E"/>
    <w:rsid w:val="006A55F1"/>
    <w:rsid w:val="006A5A54"/>
    <w:rsid w:val="006A5D17"/>
    <w:rsid w:val="006C0A8D"/>
    <w:rsid w:val="006D0D0F"/>
    <w:rsid w:val="006D342A"/>
    <w:rsid w:val="006F011E"/>
    <w:rsid w:val="006F268E"/>
    <w:rsid w:val="006F4069"/>
    <w:rsid w:val="006F6614"/>
    <w:rsid w:val="007006B8"/>
    <w:rsid w:val="00702BB6"/>
    <w:rsid w:val="00710F8D"/>
    <w:rsid w:val="0071278B"/>
    <w:rsid w:val="007240B7"/>
    <w:rsid w:val="0072505B"/>
    <w:rsid w:val="0072760B"/>
    <w:rsid w:val="00733FB4"/>
    <w:rsid w:val="00742328"/>
    <w:rsid w:val="00751665"/>
    <w:rsid w:val="00761DC0"/>
    <w:rsid w:val="00766D19"/>
    <w:rsid w:val="00785040"/>
    <w:rsid w:val="00797436"/>
    <w:rsid w:val="007A3B83"/>
    <w:rsid w:val="007C6533"/>
    <w:rsid w:val="007D0577"/>
    <w:rsid w:val="007D43B3"/>
    <w:rsid w:val="007D592E"/>
    <w:rsid w:val="007D6919"/>
    <w:rsid w:val="007D7386"/>
    <w:rsid w:val="007E6FC0"/>
    <w:rsid w:val="007F39D6"/>
    <w:rsid w:val="008049F9"/>
    <w:rsid w:val="00805122"/>
    <w:rsid w:val="00805234"/>
    <w:rsid w:val="008078EF"/>
    <w:rsid w:val="008106E2"/>
    <w:rsid w:val="00811091"/>
    <w:rsid w:val="00820499"/>
    <w:rsid w:val="008228E6"/>
    <w:rsid w:val="008233BC"/>
    <w:rsid w:val="008273F3"/>
    <w:rsid w:val="0083551A"/>
    <w:rsid w:val="008360E8"/>
    <w:rsid w:val="00837D22"/>
    <w:rsid w:val="00840E16"/>
    <w:rsid w:val="00856AF0"/>
    <w:rsid w:val="008600CB"/>
    <w:rsid w:val="00861103"/>
    <w:rsid w:val="008644ED"/>
    <w:rsid w:val="008711B7"/>
    <w:rsid w:val="008741FC"/>
    <w:rsid w:val="008835D3"/>
    <w:rsid w:val="00887169"/>
    <w:rsid w:val="00891392"/>
    <w:rsid w:val="008A2B6B"/>
    <w:rsid w:val="008B6BBF"/>
    <w:rsid w:val="008D63F1"/>
    <w:rsid w:val="008E4D2A"/>
    <w:rsid w:val="008E59CE"/>
    <w:rsid w:val="008F0892"/>
    <w:rsid w:val="009000F4"/>
    <w:rsid w:val="0090225B"/>
    <w:rsid w:val="0090331A"/>
    <w:rsid w:val="009056E8"/>
    <w:rsid w:val="0093012F"/>
    <w:rsid w:val="00942B4A"/>
    <w:rsid w:val="00964057"/>
    <w:rsid w:val="00980940"/>
    <w:rsid w:val="00983663"/>
    <w:rsid w:val="009A07C6"/>
    <w:rsid w:val="009A26AD"/>
    <w:rsid w:val="009A525A"/>
    <w:rsid w:val="009A5F21"/>
    <w:rsid w:val="009A762D"/>
    <w:rsid w:val="009C0805"/>
    <w:rsid w:val="009C0D1E"/>
    <w:rsid w:val="009F1736"/>
    <w:rsid w:val="009F4D84"/>
    <w:rsid w:val="009F65B5"/>
    <w:rsid w:val="00A058DB"/>
    <w:rsid w:val="00A06C58"/>
    <w:rsid w:val="00A1058C"/>
    <w:rsid w:val="00A105E4"/>
    <w:rsid w:val="00A12AF5"/>
    <w:rsid w:val="00A14C8E"/>
    <w:rsid w:val="00A161FD"/>
    <w:rsid w:val="00A21293"/>
    <w:rsid w:val="00A31D01"/>
    <w:rsid w:val="00A32230"/>
    <w:rsid w:val="00A409F8"/>
    <w:rsid w:val="00A41AD4"/>
    <w:rsid w:val="00A42C37"/>
    <w:rsid w:val="00A44D99"/>
    <w:rsid w:val="00A56444"/>
    <w:rsid w:val="00A62B8F"/>
    <w:rsid w:val="00A64824"/>
    <w:rsid w:val="00A65726"/>
    <w:rsid w:val="00AA0E20"/>
    <w:rsid w:val="00AA3CDF"/>
    <w:rsid w:val="00AB0B86"/>
    <w:rsid w:val="00AB361C"/>
    <w:rsid w:val="00AB458F"/>
    <w:rsid w:val="00AC7C1D"/>
    <w:rsid w:val="00AD097C"/>
    <w:rsid w:val="00AD34B8"/>
    <w:rsid w:val="00AD460A"/>
    <w:rsid w:val="00AE3179"/>
    <w:rsid w:val="00AF05FE"/>
    <w:rsid w:val="00AF43E1"/>
    <w:rsid w:val="00AF6423"/>
    <w:rsid w:val="00B01D51"/>
    <w:rsid w:val="00B06C7C"/>
    <w:rsid w:val="00B12F3C"/>
    <w:rsid w:val="00B200C4"/>
    <w:rsid w:val="00B21C62"/>
    <w:rsid w:val="00B222ED"/>
    <w:rsid w:val="00B2235B"/>
    <w:rsid w:val="00B2743C"/>
    <w:rsid w:val="00B402FF"/>
    <w:rsid w:val="00B450E6"/>
    <w:rsid w:val="00B46FFE"/>
    <w:rsid w:val="00B5236F"/>
    <w:rsid w:val="00B562F3"/>
    <w:rsid w:val="00B619E4"/>
    <w:rsid w:val="00B649DE"/>
    <w:rsid w:val="00B709FB"/>
    <w:rsid w:val="00B7255B"/>
    <w:rsid w:val="00B80FF6"/>
    <w:rsid w:val="00B90CCC"/>
    <w:rsid w:val="00B9152C"/>
    <w:rsid w:val="00BA3433"/>
    <w:rsid w:val="00BA7077"/>
    <w:rsid w:val="00BB365B"/>
    <w:rsid w:val="00BB6713"/>
    <w:rsid w:val="00BC4635"/>
    <w:rsid w:val="00BC7ED5"/>
    <w:rsid w:val="00BD74D9"/>
    <w:rsid w:val="00BE51B2"/>
    <w:rsid w:val="00BF6DEC"/>
    <w:rsid w:val="00C026C6"/>
    <w:rsid w:val="00C0619F"/>
    <w:rsid w:val="00C1106B"/>
    <w:rsid w:val="00C14FDB"/>
    <w:rsid w:val="00C16360"/>
    <w:rsid w:val="00C2646C"/>
    <w:rsid w:val="00C32B24"/>
    <w:rsid w:val="00C47C25"/>
    <w:rsid w:val="00C62945"/>
    <w:rsid w:val="00C66667"/>
    <w:rsid w:val="00C838A7"/>
    <w:rsid w:val="00C86426"/>
    <w:rsid w:val="00C92364"/>
    <w:rsid w:val="00C96950"/>
    <w:rsid w:val="00CA2193"/>
    <w:rsid w:val="00CA27CA"/>
    <w:rsid w:val="00CA731E"/>
    <w:rsid w:val="00CB03F7"/>
    <w:rsid w:val="00CB28EC"/>
    <w:rsid w:val="00CB2AB7"/>
    <w:rsid w:val="00CB3547"/>
    <w:rsid w:val="00CE4A9B"/>
    <w:rsid w:val="00D277BF"/>
    <w:rsid w:val="00D30CF8"/>
    <w:rsid w:val="00D541A1"/>
    <w:rsid w:val="00D631B3"/>
    <w:rsid w:val="00D64DC3"/>
    <w:rsid w:val="00D735D8"/>
    <w:rsid w:val="00D7773B"/>
    <w:rsid w:val="00D826CA"/>
    <w:rsid w:val="00D8756B"/>
    <w:rsid w:val="00DA2545"/>
    <w:rsid w:val="00DF0A1E"/>
    <w:rsid w:val="00DF0B4C"/>
    <w:rsid w:val="00DF3A7D"/>
    <w:rsid w:val="00DF70B5"/>
    <w:rsid w:val="00E02C20"/>
    <w:rsid w:val="00E030BC"/>
    <w:rsid w:val="00E06686"/>
    <w:rsid w:val="00E07002"/>
    <w:rsid w:val="00E15F47"/>
    <w:rsid w:val="00E21EF6"/>
    <w:rsid w:val="00E22A6B"/>
    <w:rsid w:val="00E22B10"/>
    <w:rsid w:val="00E24FC0"/>
    <w:rsid w:val="00E2713B"/>
    <w:rsid w:val="00E300AB"/>
    <w:rsid w:val="00E5077A"/>
    <w:rsid w:val="00E527F1"/>
    <w:rsid w:val="00E53CD1"/>
    <w:rsid w:val="00E5740F"/>
    <w:rsid w:val="00E60BE0"/>
    <w:rsid w:val="00E63E7D"/>
    <w:rsid w:val="00E8344E"/>
    <w:rsid w:val="00E87622"/>
    <w:rsid w:val="00E92B55"/>
    <w:rsid w:val="00EA164E"/>
    <w:rsid w:val="00EB4B6A"/>
    <w:rsid w:val="00EC6F7C"/>
    <w:rsid w:val="00ED4C4C"/>
    <w:rsid w:val="00ED7C32"/>
    <w:rsid w:val="00EF035C"/>
    <w:rsid w:val="00EF738A"/>
    <w:rsid w:val="00F0053C"/>
    <w:rsid w:val="00F0682B"/>
    <w:rsid w:val="00F111A0"/>
    <w:rsid w:val="00F12BEC"/>
    <w:rsid w:val="00F16BD7"/>
    <w:rsid w:val="00F17892"/>
    <w:rsid w:val="00F2293B"/>
    <w:rsid w:val="00F2583E"/>
    <w:rsid w:val="00F34F50"/>
    <w:rsid w:val="00F37BD6"/>
    <w:rsid w:val="00F52232"/>
    <w:rsid w:val="00F5644B"/>
    <w:rsid w:val="00F57298"/>
    <w:rsid w:val="00F618A6"/>
    <w:rsid w:val="00F61C86"/>
    <w:rsid w:val="00F63C5F"/>
    <w:rsid w:val="00F64E2E"/>
    <w:rsid w:val="00F70A16"/>
    <w:rsid w:val="00F70A94"/>
    <w:rsid w:val="00F72E1B"/>
    <w:rsid w:val="00F73A2E"/>
    <w:rsid w:val="00FA100A"/>
    <w:rsid w:val="00FB0A01"/>
    <w:rsid w:val="00FC3B94"/>
    <w:rsid w:val="00FC5021"/>
    <w:rsid w:val="00FC7798"/>
    <w:rsid w:val="00FD3A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C517E"/>
  <w15:chartTrackingRefBased/>
  <w15:docId w15:val="{4AA5BCAA-F70E-47EF-863B-85216206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next w:val="Normal"/>
    <w:link w:val="Heading1Char"/>
    <w:qFormat/>
    <w:rsid w:val="00C2646C"/>
    <w:pPr>
      <w:keepNext/>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nhideWhenUsed/>
    <w:qFormat/>
    <w:rsid w:val="00C2646C"/>
    <w:pPr>
      <w:numPr>
        <w:ilvl w:val="4"/>
      </w:numPr>
      <w:outlineLvl w:val="4"/>
    </w:pPr>
    <w:rPr>
      <w:sz w:val="24"/>
    </w:rPr>
  </w:style>
  <w:style w:type="paragraph" w:styleId="Heading6">
    <w:name w:val="heading 6"/>
    <w:basedOn w:val="Heading1"/>
    <w:next w:val="Normal"/>
    <w:link w:val="Heading6Char"/>
    <w:unhideWhenUsed/>
    <w:qFormat/>
    <w:rsid w:val="00C2646C"/>
    <w:pPr>
      <w:numPr>
        <w:ilvl w:val="5"/>
      </w:numPr>
      <w:outlineLvl w:val="5"/>
    </w:pPr>
    <w:rPr>
      <w:sz w:val="24"/>
    </w:rPr>
  </w:style>
  <w:style w:type="paragraph" w:styleId="Heading7">
    <w:name w:val="heading 7"/>
    <w:basedOn w:val="Heading1"/>
    <w:next w:val="Normal"/>
    <w:link w:val="Heading7Char"/>
    <w:unhideWhenUsed/>
    <w:qFormat/>
    <w:rsid w:val="00C2646C"/>
    <w:pPr>
      <w:numPr>
        <w:ilvl w:val="6"/>
      </w:numPr>
      <w:outlineLvl w:val="6"/>
    </w:pPr>
    <w:rPr>
      <w:iCs w:val="0"/>
      <w:sz w:val="24"/>
    </w:rPr>
  </w:style>
  <w:style w:type="paragraph" w:styleId="Heading8">
    <w:name w:val="heading 8"/>
    <w:basedOn w:val="Heading1"/>
    <w:next w:val="Normal"/>
    <w:link w:val="Heading8Char"/>
    <w:unhideWhenUsed/>
    <w:qFormat/>
    <w:rsid w:val="00C2646C"/>
    <w:pPr>
      <w:numPr>
        <w:ilvl w:val="7"/>
      </w:numPr>
      <w:outlineLvl w:val="7"/>
    </w:pPr>
    <w:rPr>
      <w:sz w:val="24"/>
      <w:szCs w:val="21"/>
    </w:rPr>
  </w:style>
  <w:style w:type="paragraph" w:styleId="Heading9">
    <w:name w:val="heading 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semiHidden/>
    <w:unhideWhenUsed/>
    <w:rsid w:val="00C2646C"/>
  </w:style>
  <w:style w:type="character" w:customStyle="1" w:styleId="BodyTextChar">
    <w:name w:val="Body Text Char"/>
    <w:basedOn w:val="DefaultParagraphFont"/>
    <w:link w:val="BodyText"/>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semiHidden/>
    <w:unhideWhenUsed/>
    <w:rsid w:val="004651ED"/>
    <w:rPr>
      <w:sz w:val="16"/>
      <w:szCs w:val="16"/>
    </w:rPr>
  </w:style>
  <w:style w:type="paragraph" w:styleId="CommentText">
    <w:name w:val="annotation text"/>
    <w:basedOn w:val="Normal"/>
    <w:link w:val="CommentTextChar"/>
    <w:semiHidden/>
    <w:unhideWhenUsed/>
    <w:rsid w:val="004651ED"/>
    <w:pPr>
      <w:spacing w:line="240" w:lineRule="auto"/>
    </w:pPr>
    <w:rPr>
      <w:sz w:val="20"/>
      <w:szCs w:val="20"/>
    </w:rPr>
  </w:style>
  <w:style w:type="character" w:customStyle="1" w:styleId="CommentTextChar">
    <w:name w:val="Comment Text Char"/>
    <w:basedOn w:val="DefaultParagraphFont"/>
    <w:link w:val="CommentText"/>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35"/>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FollowedHyperlink">
    <w:name w:val="FollowedHyperlink"/>
    <w:basedOn w:val="DefaultParagraphFont"/>
    <w:uiPriority w:val="99"/>
    <w:semiHidden/>
    <w:unhideWhenUsed/>
    <w:rsid w:val="00E527F1"/>
    <w:rPr>
      <w:color w:val="954F72"/>
      <w:u w:val="single"/>
    </w:rPr>
  </w:style>
  <w:style w:type="paragraph" w:customStyle="1" w:styleId="msonormal0">
    <w:name w:val="msonormal"/>
    <w:basedOn w:val="Normal"/>
    <w:rsid w:val="00E527F1"/>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styleId="TOC4">
    <w:name w:val="toc 4"/>
    <w:basedOn w:val="Normal"/>
    <w:next w:val="Normal"/>
    <w:autoRedefine/>
    <w:uiPriority w:val="39"/>
    <w:unhideWhenUsed/>
    <w:rsid w:val="00E527F1"/>
    <w:pPr>
      <w:spacing w:after="0" w:line="240" w:lineRule="auto"/>
      <w:ind w:left="720"/>
      <w:jc w:val="left"/>
    </w:pPr>
    <w:rPr>
      <w:rFonts w:ascii="Calibri" w:eastAsia="Times New Roman" w:hAnsi="Calibri" w:cs="Times New Roman"/>
      <w:sz w:val="18"/>
      <w:szCs w:val="18"/>
    </w:rPr>
  </w:style>
  <w:style w:type="paragraph" w:styleId="TOC5">
    <w:name w:val="toc 5"/>
    <w:basedOn w:val="Normal"/>
    <w:next w:val="Normal"/>
    <w:autoRedefine/>
    <w:uiPriority w:val="39"/>
    <w:unhideWhenUsed/>
    <w:rsid w:val="00E527F1"/>
    <w:pPr>
      <w:spacing w:after="0" w:line="240" w:lineRule="auto"/>
      <w:ind w:left="960"/>
      <w:jc w:val="left"/>
    </w:pPr>
    <w:rPr>
      <w:rFonts w:ascii="Calibri" w:eastAsia="Times New Roman" w:hAnsi="Calibri" w:cs="Times New Roman"/>
      <w:sz w:val="18"/>
      <w:szCs w:val="18"/>
    </w:rPr>
  </w:style>
  <w:style w:type="paragraph" w:styleId="TOC6">
    <w:name w:val="toc 6"/>
    <w:basedOn w:val="Normal"/>
    <w:next w:val="Normal"/>
    <w:autoRedefine/>
    <w:uiPriority w:val="39"/>
    <w:unhideWhenUsed/>
    <w:rsid w:val="00E527F1"/>
    <w:pPr>
      <w:spacing w:after="0" w:line="240" w:lineRule="auto"/>
      <w:ind w:left="1200"/>
      <w:jc w:val="left"/>
    </w:pPr>
    <w:rPr>
      <w:rFonts w:ascii="Calibri" w:eastAsia="Times New Roman" w:hAnsi="Calibri" w:cs="Times New Roman"/>
      <w:sz w:val="18"/>
      <w:szCs w:val="18"/>
    </w:rPr>
  </w:style>
  <w:style w:type="paragraph" w:styleId="TOC7">
    <w:name w:val="toc 7"/>
    <w:basedOn w:val="Normal"/>
    <w:next w:val="Normal"/>
    <w:autoRedefine/>
    <w:uiPriority w:val="39"/>
    <w:unhideWhenUsed/>
    <w:rsid w:val="00E527F1"/>
    <w:pPr>
      <w:spacing w:after="0" w:line="240" w:lineRule="auto"/>
      <w:ind w:left="1440"/>
      <w:jc w:val="left"/>
    </w:pPr>
    <w:rPr>
      <w:rFonts w:ascii="Calibri" w:eastAsia="Times New Roman" w:hAnsi="Calibri" w:cs="Times New Roman"/>
      <w:sz w:val="18"/>
      <w:szCs w:val="18"/>
    </w:rPr>
  </w:style>
  <w:style w:type="paragraph" w:styleId="TOC8">
    <w:name w:val="toc 8"/>
    <w:basedOn w:val="Normal"/>
    <w:next w:val="Normal"/>
    <w:autoRedefine/>
    <w:uiPriority w:val="39"/>
    <w:unhideWhenUsed/>
    <w:rsid w:val="00E527F1"/>
    <w:pPr>
      <w:spacing w:after="0" w:line="240" w:lineRule="auto"/>
      <w:ind w:left="1680"/>
      <w:jc w:val="left"/>
    </w:pPr>
    <w:rPr>
      <w:rFonts w:ascii="Calibri" w:eastAsia="Times New Roman" w:hAnsi="Calibri" w:cs="Times New Roman"/>
      <w:sz w:val="18"/>
      <w:szCs w:val="18"/>
    </w:rPr>
  </w:style>
  <w:style w:type="paragraph" w:styleId="TOC9">
    <w:name w:val="toc 9"/>
    <w:basedOn w:val="Normal"/>
    <w:next w:val="Normal"/>
    <w:autoRedefine/>
    <w:uiPriority w:val="39"/>
    <w:unhideWhenUsed/>
    <w:rsid w:val="00E527F1"/>
    <w:pPr>
      <w:spacing w:after="0" w:line="240" w:lineRule="auto"/>
      <w:ind w:left="1920"/>
      <w:jc w:val="left"/>
    </w:pPr>
    <w:rPr>
      <w:rFonts w:ascii="Calibri" w:eastAsia="Times New Roman" w:hAnsi="Calibri" w:cs="Times New Roman"/>
      <w:sz w:val="18"/>
      <w:szCs w:val="18"/>
    </w:rPr>
  </w:style>
  <w:style w:type="paragraph" w:styleId="BodyTextIndent3">
    <w:name w:val="Body Text Indent 3"/>
    <w:basedOn w:val="Normal"/>
    <w:link w:val="BodyTextIndent3Char"/>
    <w:uiPriority w:val="99"/>
    <w:semiHidden/>
    <w:unhideWhenUsed/>
    <w:rsid w:val="00E527F1"/>
    <w:pPr>
      <w:spacing w:line="240" w:lineRule="auto"/>
      <w:ind w:left="283"/>
      <w:jc w:val="left"/>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E527F1"/>
    <w:rPr>
      <w:rFonts w:ascii="Calibri" w:eastAsia="Times New Roman" w:hAnsi="Calibri" w:cs="Times New Roman"/>
      <w:sz w:val="16"/>
      <w:szCs w:val="16"/>
    </w:rPr>
  </w:style>
  <w:style w:type="paragraph" w:customStyle="1" w:styleId="Headline">
    <w:name w:val="Headline"/>
    <w:basedOn w:val="Normal"/>
    <w:next w:val="Normal"/>
    <w:rsid w:val="00E527F1"/>
    <w:pPr>
      <w:pBdr>
        <w:bottom w:val="single" w:sz="8" w:space="1" w:color="000080"/>
      </w:pBdr>
      <w:spacing w:after="0" w:line="240" w:lineRule="auto"/>
      <w:jc w:val="left"/>
    </w:pPr>
    <w:rPr>
      <w:rFonts w:ascii="Arial" w:eastAsia="Times New Roman" w:hAnsi="Arial" w:cs="Times New Roman"/>
      <w:b/>
      <w:smallCaps/>
      <w:color w:val="000080"/>
      <w:sz w:val="32"/>
      <w:szCs w:val="20"/>
    </w:rPr>
  </w:style>
  <w:style w:type="paragraph" w:customStyle="1" w:styleId="Comment">
    <w:name w:val="Comment"/>
    <w:basedOn w:val="Normal"/>
    <w:qFormat/>
    <w:rsid w:val="00E527F1"/>
    <w:pPr>
      <w:spacing w:line="240" w:lineRule="auto"/>
      <w:jc w:val="left"/>
    </w:pPr>
    <w:rPr>
      <w:rFonts w:ascii="Calibri" w:eastAsia="Times New Roman" w:hAnsi="Calibri" w:cs="Times New Roman"/>
      <w:i/>
      <w:color w:val="0070C0"/>
      <w:szCs w:val="20"/>
    </w:rPr>
  </w:style>
  <w:style w:type="paragraph" w:customStyle="1" w:styleId="Level1">
    <w:name w:val="Level 1"/>
    <w:basedOn w:val="Normal"/>
    <w:next w:val="Normal"/>
    <w:uiPriority w:val="6"/>
    <w:rsid w:val="00E527F1"/>
    <w:pPr>
      <w:numPr>
        <w:numId w:val="64"/>
      </w:numPr>
      <w:spacing w:after="210" w:line="264" w:lineRule="auto"/>
      <w:jc w:val="left"/>
      <w:outlineLvl w:val="0"/>
    </w:pPr>
    <w:rPr>
      <w:rFonts w:ascii="Arial" w:eastAsia="Arial Unicode MS" w:hAnsi="Arial" w:cs="Times New Roman"/>
      <w:sz w:val="21"/>
      <w:szCs w:val="21"/>
      <w:lang w:eastAsia="en-GB"/>
    </w:rPr>
  </w:style>
  <w:style w:type="character" w:customStyle="1" w:styleId="Level2Char">
    <w:name w:val="Level 2 Char"/>
    <w:link w:val="Level2"/>
    <w:uiPriority w:val="6"/>
    <w:locked/>
    <w:rsid w:val="00E527F1"/>
    <w:rPr>
      <w:rFonts w:ascii="Arial" w:eastAsia="Arial Unicode MS" w:hAnsi="Arial" w:cs="Times New Roman"/>
      <w:sz w:val="21"/>
      <w:szCs w:val="21"/>
      <w:lang w:eastAsia="en-GB"/>
    </w:rPr>
  </w:style>
  <w:style w:type="paragraph" w:customStyle="1" w:styleId="Level2">
    <w:name w:val="Level 2"/>
    <w:basedOn w:val="Normal"/>
    <w:next w:val="Normal"/>
    <w:link w:val="Level2Char"/>
    <w:uiPriority w:val="6"/>
    <w:rsid w:val="00E527F1"/>
    <w:pPr>
      <w:numPr>
        <w:ilvl w:val="1"/>
        <w:numId w:val="64"/>
      </w:numPr>
      <w:spacing w:after="210" w:line="264" w:lineRule="auto"/>
      <w:jc w:val="left"/>
      <w:outlineLvl w:val="1"/>
    </w:pPr>
    <w:rPr>
      <w:rFonts w:ascii="Arial" w:eastAsia="Arial Unicode MS" w:hAnsi="Arial" w:cs="Times New Roman"/>
      <w:sz w:val="21"/>
      <w:szCs w:val="21"/>
      <w:lang w:eastAsia="en-GB"/>
    </w:rPr>
  </w:style>
  <w:style w:type="character" w:customStyle="1" w:styleId="Level3Char">
    <w:name w:val="Level 3 Char"/>
    <w:link w:val="Level3"/>
    <w:uiPriority w:val="6"/>
    <w:locked/>
    <w:rsid w:val="00E527F1"/>
    <w:rPr>
      <w:rFonts w:ascii="Arial" w:eastAsia="Arial Unicode MS" w:hAnsi="Arial" w:cs="Times New Roman"/>
      <w:sz w:val="21"/>
      <w:szCs w:val="21"/>
      <w:lang w:eastAsia="en-GB"/>
    </w:rPr>
  </w:style>
  <w:style w:type="paragraph" w:customStyle="1" w:styleId="Level3">
    <w:name w:val="Level 3"/>
    <w:basedOn w:val="Normal"/>
    <w:next w:val="Normal"/>
    <w:link w:val="Level3Char"/>
    <w:uiPriority w:val="6"/>
    <w:rsid w:val="00E527F1"/>
    <w:pPr>
      <w:numPr>
        <w:ilvl w:val="2"/>
        <w:numId w:val="64"/>
      </w:numPr>
      <w:spacing w:after="210" w:line="264" w:lineRule="auto"/>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E527F1"/>
    <w:pPr>
      <w:numPr>
        <w:ilvl w:val="3"/>
        <w:numId w:val="64"/>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E527F1"/>
    <w:pPr>
      <w:numPr>
        <w:ilvl w:val="4"/>
        <w:numId w:val="64"/>
      </w:numPr>
      <w:spacing w:after="210" w:line="264" w:lineRule="auto"/>
      <w:jc w:val="left"/>
      <w:outlineLvl w:val="4"/>
    </w:pPr>
    <w:rPr>
      <w:rFonts w:ascii="Arial" w:eastAsia="Arial Unicode MS" w:hAnsi="Arial" w:cs="Times New Roman"/>
      <w:sz w:val="21"/>
      <w:szCs w:val="21"/>
      <w:lang w:eastAsia="en-GB"/>
    </w:rPr>
  </w:style>
  <w:style w:type="paragraph" w:customStyle="1" w:styleId="Level30">
    <w:name w:val="Level3"/>
    <w:basedOn w:val="Level2"/>
    <w:rsid w:val="00E527F1"/>
    <w:pPr>
      <w:numPr>
        <w:ilvl w:val="2"/>
        <w:numId w:val="65"/>
      </w:numPr>
      <w:tabs>
        <w:tab w:val="clear" w:pos="1701"/>
        <w:tab w:val="num" w:pos="360"/>
      </w:tabs>
      <w:ind w:left="1417" w:hanging="708"/>
    </w:pPr>
  </w:style>
  <w:style w:type="paragraph" w:customStyle="1" w:styleId="Level40">
    <w:name w:val="Level4"/>
    <w:basedOn w:val="Level30"/>
    <w:rsid w:val="00E527F1"/>
    <w:pPr>
      <w:numPr>
        <w:ilvl w:val="3"/>
      </w:numPr>
      <w:tabs>
        <w:tab w:val="clear" w:pos="1985"/>
        <w:tab w:val="num" w:pos="360"/>
      </w:tabs>
      <w:ind w:left="2835" w:hanging="567"/>
    </w:pPr>
  </w:style>
  <w:style w:type="paragraph" w:customStyle="1" w:styleId="Level50">
    <w:name w:val="Level5"/>
    <w:basedOn w:val="Level40"/>
    <w:rsid w:val="00E527F1"/>
    <w:pPr>
      <w:numPr>
        <w:ilvl w:val="4"/>
      </w:numPr>
      <w:tabs>
        <w:tab w:val="clear" w:pos="2552"/>
        <w:tab w:val="num" w:pos="360"/>
      </w:tabs>
      <w:ind w:left="3402" w:hanging="2552"/>
    </w:pPr>
  </w:style>
  <w:style w:type="paragraph" w:customStyle="1" w:styleId="Tabletext0">
    <w:name w:val="Table text"/>
    <w:basedOn w:val="Normal"/>
    <w:rsid w:val="00E527F1"/>
    <w:pPr>
      <w:spacing w:before="20" w:after="20" w:line="240" w:lineRule="auto"/>
      <w:jc w:val="left"/>
    </w:pPr>
    <w:rPr>
      <w:rFonts w:ascii="Verdana" w:eastAsia="Times New Roman" w:hAnsi="Verdana" w:cs="Times New Roman"/>
      <w:sz w:val="18"/>
      <w:szCs w:val="20"/>
    </w:rPr>
  </w:style>
  <w:style w:type="paragraph" w:customStyle="1" w:styleId="Quicka">
    <w:name w:val="Quick a)"/>
    <w:rsid w:val="00E527F1"/>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para2">
    <w:name w:val="para 2"/>
    <w:rsid w:val="00E527F1"/>
    <w:pPr>
      <w:widowControl w:val="0"/>
      <w:tabs>
        <w:tab w:val="left" w:pos="2448"/>
      </w:tabs>
      <w:overflowPunct w:val="0"/>
      <w:autoSpaceDE w:val="0"/>
      <w:autoSpaceDN w:val="0"/>
      <w:adjustRightInd w:val="0"/>
      <w:spacing w:after="240" w:line="240" w:lineRule="auto"/>
      <w:ind w:left="1440"/>
    </w:pPr>
    <w:rPr>
      <w:rFonts w:ascii="Arial" w:eastAsia="Times New Roman" w:hAnsi="Arial" w:cs="Times New Roman"/>
      <w:sz w:val="20"/>
      <w:szCs w:val="20"/>
      <w:lang w:val="en-GB"/>
    </w:rPr>
  </w:style>
  <w:style w:type="paragraph" w:customStyle="1" w:styleId="para3">
    <w:name w:val="para 3"/>
    <w:rsid w:val="00E527F1"/>
    <w:pPr>
      <w:widowControl w:val="0"/>
      <w:tabs>
        <w:tab w:val="left" w:pos="2880"/>
      </w:tabs>
      <w:overflowPunct w:val="0"/>
      <w:autoSpaceDE w:val="0"/>
      <w:autoSpaceDN w:val="0"/>
      <w:adjustRightInd w:val="0"/>
      <w:spacing w:after="240" w:line="240" w:lineRule="auto"/>
      <w:ind w:left="2448"/>
    </w:pPr>
    <w:rPr>
      <w:rFonts w:ascii="Arial" w:eastAsia="Times New Roman" w:hAnsi="Arial" w:cs="Times New Roman"/>
      <w:sz w:val="20"/>
      <w:szCs w:val="20"/>
      <w:lang w:val="en-GB"/>
    </w:rPr>
  </w:style>
  <w:style w:type="paragraph" w:customStyle="1" w:styleId="para4">
    <w:name w:val="para 4"/>
    <w:rsid w:val="00E527F1"/>
    <w:pPr>
      <w:widowControl w:val="0"/>
      <w:tabs>
        <w:tab w:val="left" w:pos="3312"/>
      </w:tabs>
      <w:overflowPunct w:val="0"/>
      <w:autoSpaceDE w:val="0"/>
      <w:autoSpaceDN w:val="0"/>
      <w:adjustRightInd w:val="0"/>
      <w:spacing w:after="240" w:line="240" w:lineRule="auto"/>
      <w:ind w:left="2880"/>
    </w:pPr>
    <w:rPr>
      <w:rFonts w:ascii="Arial" w:eastAsia="Times New Roman" w:hAnsi="Arial" w:cs="Times New Roman"/>
      <w:sz w:val="20"/>
      <w:szCs w:val="20"/>
      <w:lang w:val="en-GB"/>
    </w:rPr>
  </w:style>
  <w:style w:type="paragraph" w:customStyle="1" w:styleId="para5">
    <w:name w:val="para 5"/>
    <w:rsid w:val="00E527F1"/>
    <w:pPr>
      <w:widowControl w:val="0"/>
      <w:tabs>
        <w:tab w:val="left" w:pos="3744"/>
      </w:tabs>
      <w:overflowPunct w:val="0"/>
      <w:autoSpaceDE w:val="0"/>
      <w:autoSpaceDN w:val="0"/>
      <w:adjustRightInd w:val="0"/>
      <w:spacing w:after="240" w:line="240" w:lineRule="auto"/>
      <w:ind w:left="3312"/>
    </w:pPr>
    <w:rPr>
      <w:rFonts w:ascii="Arial" w:eastAsia="Times New Roman" w:hAnsi="Arial" w:cs="Times New Roman"/>
      <w:sz w:val="20"/>
      <w:szCs w:val="20"/>
      <w:lang w:val="en-GB"/>
    </w:rPr>
  </w:style>
  <w:style w:type="paragraph" w:customStyle="1" w:styleId="Default">
    <w:name w:val="Default"/>
    <w:rsid w:val="00E527F1"/>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paragraph" w:customStyle="1" w:styleId="xl65">
    <w:name w:val="xl65"/>
    <w:basedOn w:val="Normal"/>
    <w:rsid w:val="00E527F1"/>
    <w:pPr>
      <w:spacing w:before="100" w:beforeAutospacing="1" w:after="100" w:afterAutospacing="1" w:line="240" w:lineRule="auto"/>
      <w:jc w:val="left"/>
    </w:pPr>
    <w:rPr>
      <w:rFonts w:ascii="Arial" w:eastAsia="Times New Roman" w:hAnsi="Arial" w:cs="Arial"/>
      <w:sz w:val="16"/>
      <w:szCs w:val="16"/>
      <w:lang w:eastAsia="en-ZA"/>
    </w:rPr>
  </w:style>
  <w:style w:type="paragraph" w:customStyle="1" w:styleId="xl66">
    <w:name w:val="xl66"/>
    <w:basedOn w:val="Normal"/>
    <w:rsid w:val="00E527F1"/>
    <w:pPr>
      <w:spacing w:before="100" w:beforeAutospacing="1" w:after="100" w:afterAutospacing="1" w:line="240" w:lineRule="auto"/>
      <w:jc w:val="left"/>
    </w:pPr>
    <w:rPr>
      <w:rFonts w:ascii="Times New Roman" w:eastAsia="Times New Roman" w:hAnsi="Times New Roman" w:cs="Times New Roman"/>
      <w:sz w:val="16"/>
      <w:szCs w:val="16"/>
      <w:lang w:eastAsia="en-ZA"/>
    </w:rPr>
  </w:style>
  <w:style w:type="paragraph" w:customStyle="1" w:styleId="xl67">
    <w:name w:val="xl67"/>
    <w:basedOn w:val="Normal"/>
    <w:rsid w:val="00E527F1"/>
    <w:pPr>
      <w:spacing w:before="100" w:beforeAutospacing="1" w:after="100" w:afterAutospacing="1" w:line="240" w:lineRule="auto"/>
      <w:jc w:val="left"/>
    </w:pPr>
    <w:rPr>
      <w:rFonts w:ascii="Times New Roman" w:eastAsia="Times New Roman" w:hAnsi="Times New Roman" w:cs="Times New Roman"/>
      <w:sz w:val="16"/>
      <w:szCs w:val="16"/>
      <w:lang w:eastAsia="en-ZA"/>
    </w:rPr>
  </w:style>
  <w:style w:type="paragraph" w:customStyle="1" w:styleId="xl68">
    <w:name w:val="xl68"/>
    <w:basedOn w:val="Normal"/>
    <w:rsid w:val="00E527F1"/>
    <w:pPr>
      <w:pBdr>
        <w:top w:val="single" w:sz="4" w:space="0" w:color="auto"/>
        <w:left w:val="single" w:sz="4" w:space="0" w:color="auto"/>
        <w:bottom w:val="single" w:sz="4" w:space="0" w:color="auto"/>
        <w:right w:val="single" w:sz="4" w:space="0" w:color="auto"/>
      </w:pBdr>
      <w:shd w:val="clear" w:color="auto" w:fill="AEAAAA"/>
      <w:spacing w:before="100" w:beforeAutospacing="1" w:after="100" w:afterAutospacing="1" w:line="240" w:lineRule="auto"/>
      <w:jc w:val="left"/>
    </w:pPr>
    <w:rPr>
      <w:rFonts w:ascii="Arial" w:eastAsia="Times New Roman" w:hAnsi="Arial" w:cs="Arial"/>
      <w:b/>
      <w:bCs/>
      <w:sz w:val="18"/>
      <w:szCs w:val="18"/>
      <w:lang w:eastAsia="en-ZA"/>
    </w:rPr>
  </w:style>
  <w:style w:type="paragraph" w:customStyle="1" w:styleId="xl69">
    <w:name w:val="xl69"/>
    <w:basedOn w:val="Normal"/>
    <w:rsid w:val="00E527F1"/>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left"/>
    </w:pPr>
    <w:rPr>
      <w:rFonts w:ascii="Arial" w:eastAsia="Times New Roman" w:hAnsi="Arial" w:cs="Arial"/>
      <w:b/>
      <w:bCs/>
      <w:color w:val="000000"/>
      <w:sz w:val="18"/>
      <w:szCs w:val="18"/>
      <w:lang w:eastAsia="en-ZA"/>
    </w:rPr>
  </w:style>
  <w:style w:type="paragraph" w:customStyle="1" w:styleId="xl70">
    <w:name w:val="xl70"/>
    <w:basedOn w:val="Normal"/>
    <w:rsid w:val="00E527F1"/>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rFonts w:ascii="Arial" w:eastAsia="Times New Roman" w:hAnsi="Arial" w:cs="Arial"/>
      <w:b/>
      <w:bCs/>
      <w:color w:val="000000"/>
      <w:sz w:val="18"/>
      <w:szCs w:val="18"/>
      <w:lang w:eastAsia="en-ZA"/>
    </w:rPr>
  </w:style>
  <w:style w:type="paragraph" w:customStyle="1" w:styleId="xl71">
    <w:name w:val="xl71"/>
    <w:basedOn w:val="Normal"/>
    <w:rsid w:val="00E527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72">
    <w:name w:val="xl72"/>
    <w:basedOn w:val="Normal"/>
    <w:rsid w:val="00E527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73">
    <w:name w:val="xl73"/>
    <w:basedOn w:val="Normal"/>
    <w:rsid w:val="00E527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pPr>
    <w:rPr>
      <w:rFonts w:ascii="Arial" w:eastAsia="Times New Roman" w:hAnsi="Arial" w:cs="Arial"/>
      <w:b/>
      <w:bCs/>
      <w:color w:val="000000"/>
      <w:sz w:val="18"/>
      <w:szCs w:val="18"/>
      <w:lang w:eastAsia="en-ZA"/>
    </w:rPr>
  </w:style>
  <w:style w:type="paragraph" w:customStyle="1" w:styleId="xl74">
    <w:name w:val="xl74"/>
    <w:basedOn w:val="Normal"/>
    <w:rsid w:val="00E527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pPr>
    <w:rPr>
      <w:rFonts w:ascii="Arial" w:eastAsia="Times New Roman" w:hAnsi="Arial" w:cs="Arial"/>
      <w:color w:val="000000"/>
      <w:sz w:val="18"/>
      <w:szCs w:val="18"/>
      <w:lang w:eastAsia="en-ZA"/>
    </w:rPr>
  </w:style>
  <w:style w:type="paragraph" w:customStyle="1" w:styleId="xl75">
    <w:name w:val="xl75"/>
    <w:basedOn w:val="Normal"/>
    <w:rsid w:val="00E527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color w:val="000000"/>
      <w:sz w:val="18"/>
      <w:szCs w:val="18"/>
      <w:lang w:eastAsia="en-ZA"/>
    </w:rPr>
  </w:style>
  <w:style w:type="paragraph" w:customStyle="1" w:styleId="xl76">
    <w:name w:val="xl76"/>
    <w:basedOn w:val="Normal"/>
    <w:rsid w:val="00E527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color w:val="000000"/>
      <w:sz w:val="18"/>
      <w:szCs w:val="18"/>
      <w:lang w:eastAsia="en-ZA"/>
    </w:rPr>
  </w:style>
  <w:style w:type="paragraph" w:customStyle="1" w:styleId="xl77">
    <w:name w:val="xl77"/>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78">
    <w:name w:val="xl78"/>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79">
    <w:name w:val="xl79"/>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color w:val="000000"/>
      <w:sz w:val="18"/>
      <w:szCs w:val="18"/>
      <w:lang w:eastAsia="en-ZA"/>
    </w:rPr>
  </w:style>
  <w:style w:type="paragraph" w:customStyle="1" w:styleId="xl80">
    <w:name w:val="xl80"/>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color w:val="000000"/>
      <w:sz w:val="18"/>
      <w:szCs w:val="18"/>
      <w:lang w:eastAsia="en-ZA"/>
    </w:rPr>
  </w:style>
  <w:style w:type="paragraph" w:customStyle="1" w:styleId="xl81">
    <w:name w:val="xl81"/>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eastAsia="en-ZA"/>
    </w:rPr>
  </w:style>
  <w:style w:type="paragraph" w:customStyle="1" w:styleId="xl82">
    <w:name w:val="xl82"/>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eastAsia="en-ZA"/>
    </w:rPr>
  </w:style>
  <w:style w:type="paragraph" w:customStyle="1" w:styleId="xl83">
    <w:name w:val="xl83"/>
    <w:basedOn w:val="Normal"/>
    <w:rsid w:val="00E527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pPr>
    <w:rPr>
      <w:rFonts w:ascii="Arial" w:eastAsia="Times New Roman" w:hAnsi="Arial" w:cs="Arial"/>
      <w:b/>
      <w:bCs/>
      <w:sz w:val="18"/>
      <w:szCs w:val="18"/>
      <w:lang w:eastAsia="en-ZA"/>
    </w:rPr>
  </w:style>
  <w:style w:type="paragraph" w:customStyle="1" w:styleId="xl84">
    <w:name w:val="xl84"/>
    <w:basedOn w:val="Normal"/>
    <w:rsid w:val="00E527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pPr>
    <w:rPr>
      <w:rFonts w:ascii="Arial" w:eastAsia="Times New Roman" w:hAnsi="Arial" w:cs="Arial"/>
      <w:b/>
      <w:bCs/>
      <w:sz w:val="18"/>
      <w:szCs w:val="18"/>
      <w:lang w:eastAsia="en-ZA"/>
    </w:rPr>
  </w:style>
  <w:style w:type="paragraph" w:customStyle="1" w:styleId="xl85">
    <w:name w:val="xl85"/>
    <w:basedOn w:val="Normal"/>
    <w:rsid w:val="00E527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86">
    <w:name w:val="xl86"/>
    <w:basedOn w:val="Normal"/>
    <w:rsid w:val="00E527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18"/>
      <w:szCs w:val="18"/>
      <w:lang w:eastAsia="en-ZA"/>
    </w:rPr>
  </w:style>
  <w:style w:type="paragraph" w:customStyle="1" w:styleId="xl87">
    <w:name w:val="xl87"/>
    <w:basedOn w:val="Normal"/>
    <w:rsid w:val="00E527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18"/>
      <w:szCs w:val="18"/>
      <w:lang w:eastAsia="en-ZA"/>
    </w:rPr>
  </w:style>
  <w:style w:type="paragraph" w:customStyle="1" w:styleId="xl88">
    <w:name w:val="xl88"/>
    <w:basedOn w:val="Normal"/>
    <w:rsid w:val="00E527F1"/>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jc w:val="left"/>
    </w:pPr>
    <w:rPr>
      <w:rFonts w:ascii="Arial" w:eastAsia="Times New Roman" w:hAnsi="Arial" w:cs="Arial"/>
      <w:sz w:val="18"/>
      <w:szCs w:val="18"/>
      <w:lang w:eastAsia="en-ZA"/>
    </w:rPr>
  </w:style>
  <w:style w:type="paragraph" w:customStyle="1" w:styleId="xl89">
    <w:name w:val="xl89"/>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0">
    <w:name w:val="xl90"/>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1">
    <w:name w:val="xl91"/>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ZA"/>
    </w:rPr>
  </w:style>
  <w:style w:type="paragraph" w:customStyle="1" w:styleId="xl92">
    <w:name w:val="xl92"/>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ZA"/>
    </w:rPr>
  </w:style>
  <w:style w:type="paragraph" w:customStyle="1" w:styleId="xl93">
    <w:name w:val="xl93"/>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4">
    <w:name w:val="xl94"/>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b/>
      <w:bCs/>
      <w:sz w:val="18"/>
      <w:szCs w:val="18"/>
      <w:lang w:eastAsia="en-ZA"/>
    </w:rPr>
  </w:style>
  <w:style w:type="paragraph" w:customStyle="1" w:styleId="xl95">
    <w:name w:val="xl95"/>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b/>
      <w:bCs/>
      <w:sz w:val="18"/>
      <w:szCs w:val="18"/>
      <w:lang w:eastAsia="en-ZA"/>
    </w:rPr>
  </w:style>
  <w:style w:type="paragraph" w:customStyle="1" w:styleId="xl96">
    <w:name w:val="xl96"/>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b/>
      <w:bCs/>
      <w:sz w:val="18"/>
      <w:szCs w:val="18"/>
      <w:lang w:eastAsia="en-ZA"/>
    </w:rPr>
  </w:style>
  <w:style w:type="paragraph" w:customStyle="1" w:styleId="xl97">
    <w:name w:val="xl97"/>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8">
    <w:name w:val="xl98"/>
    <w:basedOn w:val="Normal"/>
    <w:rsid w:val="00E527F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left"/>
    </w:pPr>
    <w:rPr>
      <w:rFonts w:ascii="Arial" w:eastAsia="Times New Roman" w:hAnsi="Arial" w:cs="Arial"/>
      <w:b/>
      <w:bCs/>
      <w:color w:val="000000"/>
      <w:sz w:val="18"/>
      <w:szCs w:val="18"/>
      <w:lang w:eastAsia="en-ZA"/>
    </w:rPr>
  </w:style>
  <w:style w:type="paragraph" w:customStyle="1" w:styleId="xl99">
    <w:name w:val="xl99"/>
    <w:basedOn w:val="Normal"/>
    <w:rsid w:val="00E527F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right"/>
    </w:pPr>
    <w:rPr>
      <w:rFonts w:ascii="Arial" w:eastAsia="Times New Roman" w:hAnsi="Arial" w:cs="Arial"/>
      <w:b/>
      <w:bCs/>
      <w:color w:val="000000"/>
      <w:sz w:val="18"/>
      <w:szCs w:val="18"/>
      <w:lang w:eastAsia="en-ZA"/>
    </w:rPr>
  </w:style>
  <w:style w:type="paragraph" w:customStyle="1" w:styleId="xl100">
    <w:name w:val="xl100"/>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b/>
      <w:bCs/>
      <w:color w:val="000000"/>
      <w:sz w:val="18"/>
      <w:szCs w:val="18"/>
      <w:lang w:eastAsia="en-ZA"/>
    </w:rPr>
  </w:style>
  <w:style w:type="paragraph" w:customStyle="1" w:styleId="xl101">
    <w:name w:val="xl101"/>
    <w:basedOn w:val="Normal"/>
    <w:rsid w:val="00E52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b/>
      <w:bCs/>
      <w:color w:val="000000"/>
      <w:sz w:val="18"/>
      <w:szCs w:val="18"/>
      <w:lang w:eastAsia="en-ZA"/>
    </w:rPr>
  </w:style>
  <w:style w:type="table" w:customStyle="1" w:styleId="TableGrid6">
    <w:name w:val="Table Grid6"/>
    <w:basedOn w:val="TableNormal"/>
    <w:qFormat/>
    <w:rsid w:val="00E527F1"/>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5C5BE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4B07"/>
    <w:rPr>
      <w:color w:val="605E5C"/>
      <w:shd w:val="clear" w:color="auto" w:fill="E1DFDD"/>
    </w:rPr>
  </w:style>
  <w:style w:type="table" w:customStyle="1" w:styleId="TableGrid3">
    <w:name w:val="Table Grid3"/>
    <w:basedOn w:val="TableNormal"/>
    <w:next w:val="TableGrid"/>
    <w:qFormat/>
    <w:rsid w:val="00227BA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227BA3"/>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953">
      <w:bodyDiv w:val="1"/>
      <w:marLeft w:val="0"/>
      <w:marRight w:val="0"/>
      <w:marTop w:val="0"/>
      <w:marBottom w:val="0"/>
      <w:divBdr>
        <w:top w:val="none" w:sz="0" w:space="0" w:color="auto"/>
        <w:left w:val="none" w:sz="0" w:space="0" w:color="auto"/>
        <w:bottom w:val="none" w:sz="0" w:space="0" w:color="auto"/>
        <w:right w:val="none" w:sz="0" w:space="0" w:color="auto"/>
      </w:divBdr>
    </w:div>
    <w:div w:id="477957961">
      <w:bodyDiv w:val="1"/>
      <w:marLeft w:val="0"/>
      <w:marRight w:val="0"/>
      <w:marTop w:val="0"/>
      <w:marBottom w:val="0"/>
      <w:divBdr>
        <w:top w:val="none" w:sz="0" w:space="0" w:color="auto"/>
        <w:left w:val="none" w:sz="0" w:space="0" w:color="auto"/>
        <w:bottom w:val="none" w:sz="0" w:space="0" w:color="auto"/>
        <w:right w:val="none" w:sz="0" w:space="0" w:color="auto"/>
      </w:divBdr>
    </w:div>
    <w:div w:id="697388764">
      <w:bodyDiv w:val="1"/>
      <w:marLeft w:val="0"/>
      <w:marRight w:val="0"/>
      <w:marTop w:val="0"/>
      <w:marBottom w:val="0"/>
      <w:divBdr>
        <w:top w:val="none" w:sz="0" w:space="0" w:color="auto"/>
        <w:left w:val="none" w:sz="0" w:space="0" w:color="auto"/>
        <w:bottom w:val="none" w:sz="0" w:space="0" w:color="auto"/>
        <w:right w:val="none" w:sz="0" w:space="0" w:color="auto"/>
      </w:divBdr>
    </w:div>
    <w:div w:id="1013993218">
      <w:bodyDiv w:val="1"/>
      <w:marLeft w:val="0"/>
      <w:marRight w:val="0"/>
      <w:marTop w:val="0"/>
      <w:marBottom w:val="0"/>
      <w:divBdr>
        <w:top w:val="none" w:sz="0" w:space="0" w:color="auto"/>
        <w:left w:val="none" w:sz="0" w:space="0" w:color="auto"/>
        <w:bottom w:val="none" w:sz="0" w:space="0" w:color="auto"/>
        <w:right w:val="none" w:sz="0" w:space="0" w:color="auto"/>
      </w:divBdr>
    </w:div>
    <w:div w:id="1208955344">
      <w:bodyDiv w:val="1"/>
      <w:marLeft w:val="0"/>
      <w:marRight w:val="0"/>
      <w:marTop w:val="0"/>
      <w:marBottom w:val="0"/>
      <w:divBdr>
        <w:top w:val="none" w:sz="0" w:space="0" w:color="auto"/>
        <w:left w:val="none" w:sz="0" w:space="0" w:color="auto"/>
        <w:bottom w:val="none" w:sz="0" w:space="0" w:color="auto"/>
        <w:right w:val="none" w:sz="0" w:space="0" w:color="auto"/>
      </w:divBdr>
    </w:div>
    <w:div w:id="1267155964">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ITA%20Customer%20Operations\CRM%201168%20Government%20Pensions%20Administration%20Agency\Tasking\GPAA%20RFB%20Cisco%20Refresh%202.0\Annexure%20E%20Bid%20Specification%20GPAA%20Cisco%20Refresh%20(new%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2883E9D97A433FBF5DEE8985F66E2B"/>
        <w:category>
          <w:name w:val="General"/>
          <w:gallery w:val="placeholder"/>
        </w:category>
        <w:types>
          <w:type w:val="bbPlcHdr"/>
        </w:types>
        <w:behaviors>
          <w:behavior w:val="content"/>
        </w:behaviors>
        <w:guid w:val="{0C66F0C3-799C-43BA-8FC4-C7F8B4D788DA}"/>
      </w:docPartPr>
      <w:docPartBody>
        <w:p w:rsidR="00282411" w:rsidRDefault="00EA48FB">
          <w:pPr>
            <w:pStyle w:val="602883E9D97A433FBF5DEE8985F66E2B"/>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8FB"/>
    <w:rsid w:val="00026A6C"/>
    <w:rsid w:val="00053C60"/>
    <w:rsid w:val="0022068E"/>
    <w:rsid w:val="00282411"/>
    <w:rsid w:val="00305D87"/>
    <w:rsid w:val="003F5785"/>
    <w:rsid w:val="00444AF0"/>
    <w:rsid w:val="004D3F18"/>
    <w:rsid w:val="00563679"/>
    <w:rsid w:val="005B05C7"/>
    <w:rsid w:val="005E2543"/>
    <w:rsid w:val="006F2B40"/>
    <w:rsid w:val="00797763"/>
    <w:rsid w:val="009948FC"/>
    <w:rsid w:val="00BE3C8C"/>
    <w:rsid w:val="00C76392"/>
    <w:rsid w:val="00D83052"/>
    <w:rsid w:val="00EA48F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02883E9D97A433FBF5DEE8985F66E2B">
    <w:name w:val="602883E9D97A433FBF5DEE8985F66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33629-F2E9-4ED4-AF85-CF94006E6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E Bid Specification GPAA Cisco Refresh (new template)</Template>
  <TotalTime>2</TotalTime>
  <Pages>31</Pages>
  <Words>7286</Words>
  <Characters>41532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Wikus Visser</dc:creator>
  <cp:keywords/>
  <dc:description/>
  <cp:lastModifiedBy>Thato Meso</cp:lastModifiedBy>
  <cp:revision>4</cp:revision>
  <cp:lastPrinted>2023-11-16T09:05:00Z</cp:lastPrinted>
  <dcterms:created xsi:type="dcterms:W3CDTF">2023-11-16T08:46:00Z</dcterms:created>
  <dcterms:modified xsi:type="dcterms:W3CDTF">2023-11-16T09:05:00Z</dcterms:modified>
</cp:coreProperties>
</file>