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3D6" w:rsidRPr="00B243D6" w:rsidRDefault="00B243D6" w:rsidP="00514F2E">
      <w:pPr>
        <w:pStyle w:val="Default"/>
        <w:rPr>
          <w:b/>
          <w:bCs/>
          <w:sz w:val="44"/>
          <w:szCs w:val="44"/>
        </w:rPr>
      </w:pPr>
      <w:r w:rsidRPr="00B243D6">
        <w:rPr>
          <w:sz w:val="44"/>
          <w:szCs w:val="44"/>
        </w:rPr>
        <w:t xml:space="preserve">ENQUIRY NO: </w:t>
      </w:r>
      <w:r w:rsidR="00B6202D">
        <w:rPr>
          <w:b/>
          <w:sz w:val="44"/>
          <w:szCs w:val="44"/>
          <w:u w:val="single"/>
        </w:rPr>
        <w:t xml:space="preserve">   ………………………….</w:t>
      </w:r>
      <w:bookmarkStart w:id="0" w:name="_GoBack"/>
      <w:bookmarkEnd w:id="0"/>
      <w:r w:rsidRPr="00B243D6">
        <w:rPr>
          <w:b/>
          <w:sz w:val="44"/>
          <w:szCs w:val="44"/>
        </w:rPr>
        <w:t xml:space="preserve"> </w:t>
      </w:r>
    </w:p>
    <w:p w:rsidR="00B243D6" w:rsidRDefault="00B243D6" w:rsidP="00514F2E">
      <w:pPr>
        <w:pStyle w:val="Default"/>
        <w:rPr>
          <w:b/>
          <w:bCs/>
          <w:sz w:val="23"/>
          <w:szCs w:val="23"/>
        </w:rPr>
      </w:pPr>
    </w:p>
    <w:p w:rsidR="00514F2E" w:rsidRDefault="00514F2E" w:rsidP="00514F2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Technical Criteria </w:t>
      </w:r>
    </w:p>
    <w:p w:rsidR="00514F2E" w:rsidRDefault="00514F2E" w:rsidP="00514F2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Threshold= 80% </w:t>
      </w:r>
    </w:p>
    <w:p w:rsidR="00514F2E" w:rsidRDefault="00514F2E" w:rsidP="00514F2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Delivery Lead-time - </w:t>
      </w:r>
      <w:r>
        <w:rPr>
          <w:b/>
          <w:bCs/>
          <w:sz w:val="22"/>
          <w:szCs w:val="22"/>
        </w:rPr>
        <w:t xml:space="preserve">35% </w:t>
      </w:r>
    </w:p>
    <w:p w:rsidR="00514F2E" w:rsidRDefault="00514F2E" w:rsidP="00514F2E">
      <w:pPr>
        <w:pStyle w:val="Default"/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 14 days 35 points </w:t>
      </w:r>
    </w:p>
    <w:p w:rsidR="00514F2E" w:rsidRDefault="00514F2E" w:rsidP="00514F2E">
      <w:pPr>
        <w:pStyle w:val="Default"/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 21 days 20 points </w:t>
      </w:r>
    </w:p>
    <w:p w:rsidR="00514F2E" w:rsidRDefault="00514F2E" w:rsidP="00514F2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 30 days 15 points </w:t>
      </w:r>
    </w:p>
    <w:p w:rsidR="00514F2E" w:rsidRDefault="00514F2E" w:rsidP="00514F2E">
      <w:pPr>
        <w:pStyle w:val="Default"/>
        <w:rPr>
          <w:sz w:val="22"/>
          <w:szCs w:val="22"/>
        </w:rPr>
      </w:pPr>
    </w:p>
    <w:p w:rsidR="00514F2E" w:rsidRDefault="00514F2E" w:rsidP="00514F2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Supplier must Submit Letters of Authorisation from Agents or Distributors - 35% </w:t>
      </w:r>
    </w:p>
    <w:p w:rsidR="00514F2E" w:rsidRDefault="00514F2E" w:rsidP="00514F2E">
      <w:pPr>
        <w:pStyle w:val="Default"/>
        <w:spacing w:after="28"/>
        <w:rPr>
          <w:sz w:val="22"/>
          <w:szCs w:val="22"/>
        </w:rPr>
      </w:pPr>
      <w:r>
        <w:rPr>
          <w:sz w:val="22"/>
          <w:szCs w:val="22"/>
        </w:rPr>
        <w:t xml:space="preserve"> Signed Letter - 35 points </w:t>
      </w:r>
    </w:p>
    <w:p w:rsidR="00514F2E" w:rsidRDefault="00514F2E" w:rsidP="00514F2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 No letter - 0 points </w:t>
      </w:r>
    </w:p>
    <w:p w:rsidR="00514F2E" w:rsidRDefault="00514F2E" w:rsidP="00514F2E">
      <w:pPr>
        <w:pStyle w:val="Default"/>
        <w:rPr>
          <w:sz w:val="22"/>
          <w:szCs w:val="22"/>
        </w:rPr>
      </w:pPr>
    </w:p>
    <w:p w:rsidR="00514F2E" w:rsidRDefault="00514F2E" w:rsidP="00514F2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Related Experience supplying of Goods Supply - 30% </w:t>
      </w:r>
    </w:p>
    <w:p w:rsidR="00514F2E" w:rsidRDefault="00514F2E" w:rsidP="00514F2E">
      <w:pPr>
        <w:pStyle w:val="Default"/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 &gt; 3 References 30 points </w:t>
      </w:r>
    </w:p>
    <w:p w:rsidR="00514F2E" w:rsidRDefault="00514F2E" w:rsidP="00514F2E">
      <w:pPr>
        <w:pStyle w:val="Default"/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 &gt; 2 References 20 points </w:t>
      </w:r>
    </w:p>
    <w:p w:rsidR="00514F2E" w:rsidRDefault="00514F2E" w:rsidP="00514F2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 &gt; 1 References 10 points </w:t>
      </w:r>
    </w:p>
    <w:p w:rsidR="00514F2E" w:rsidRDefault="00514F2E" w:rsidP="00514F2E">
      <w:pPr>
        <w:pStyle w:val="Default"/>
        <w:rPr>
          <w:sz w:val="22"/>
          <w:szCs w:val="22"/>
        </w:rPr>
      </w:pPr>
    </w:p>
    <w:p w:rsidR="00514F2E" w:rsidRDefault="00514F2E" w:rsidP="00514F2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Total - 100 </w:t>
      </w:r>
    </w:p>
    <w:p w:rsidR="00514F2E" w:rsidRDefault="00514F2E" w:rsidP="00514F2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TAKE NOTE: ONLY TECHNICAL SUITABLE IF TOTAL SCORE IS EQUAL TO OR GREATER THAN 80% </w:t>
      </w:r>
    </w:p>
    <w:p w:rsidR="00514F2E" w:rsidRDefault="00514F2E" w:rsidP="00514F2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weighted score-card approach is used to evaluate the technical compliance of the tenders against the specifications. Tenders need to have a weighted score of </w:t>
      </w:r>
      <w:r>
        <w:rPr>
          <w:b/>
          <w:bCs/>
          <w:sz w:val="22"/>
          <w:szCs w:val="22"/>
        </w:rPr>
        <w:t xml:space="preserve">80% </w:t>
      </w:r>
      <w:r>
        <w:rPr>
          <w:sz w:val="22"/>
          <w:szCs w:val="22"/>
        </w:rPr>
        <w:t xml:space="preserve">to technically qualify for further evaluation. </w:t>
      </w:r>
    </w:p>
    <w:p w:rsidR="00514F2E" w:rsidRDefault="00514F2E" w:rsidP="00514F2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Eskom Procurement and Supply Chain Management Procedure (32-1034) in conjunction with the Preferential Procurement Policy Framework Act (PPPFA), No.5 of 2000: </w:t>
      </w:r>
    </w:p>
    <w:p w:rsidR="00734F36" w:rsidRDefault="00514F2E" w:rsidP="00514F2E">
      <w:r>
        <w:rPr>
          <w:b/>
          <w:bCs/>
        </w:rPr>
        <w:t xml:space="preserve">NB: </w:t>
      </w:r>
      <w:r>
        <w:t xml:space="preserve">Tenderers will be expected to score at least a minimum threshold of </w:t>
      </w:r>
      <w:r>
        <w:rPr>
          <w:b/>
          <w:bCs/>
        </w:rPr>
        <w:t xml:space="preserve">80% </w:t>
      </w:r>
      <w:r>
        <w:t xml:space="preserve">points to proceed to the next phase, </w:t>
      </w:r>
      <w:r>
        <w:rPr>
          <w:b/>
          <w:bCs/>
        </w:rPr>
        <w:t>if tenderers scores below 80 points will be considered technically unacceptable</w:t>
      </w:r>
      <w:r>
        <w:t>; however if all the received tenders score less than the threshold Eskom reserves the rights to negotiate with the tenderer who scored the most points.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830"/>
        <w:gridCol w:w="3081"/>
        <w:gridCol w:w="3081"/>
      </w:tblGrid>
      <w:tr w:rsidR="00B243D6" w:rsidTr="00C2077C">
        <w:tc>
          <w:tcPr>
            <w:tcW w:w="2830" w:type="dxa"/>
            <w:shd w:val="clear" w:color="auto" w:fill="9CC2E5" w:themeFill="accent1" w:themeFillTint="99"/>
          </w:tcPr>
          <w:p w:rsidR="00B243D6" w:rsidRDefault="00B243D6" w:rsidP="00514F2E">
            <w:r>
              <w:t>description</w:t>
            </w:r>
          </w:p>
        </w:tc>
        <w:tc>
          <w:tcPr>
            <w:tcW w:w="3081" w:type="dxa"/>
            <w:shd w:val="clear" w:color="auto" w:fill="9CC2E5" w:themeFill="accent1" w:themeFillTint="99"/>
          </w:tcPr>
          <w:p w:rsidR="00B243D6" w:rsidRPr="00B243D6" w:rsidRDefault="00B243D6" w:rsidP="00514F2E">
            <w:pPr>
              <w:rPr>
                <w:b/>
              </w:rPr>
            </w:pPr>
            <w:r w:rsidRPr="00B243D6">
              <w:rPr>
                <w:b/>
              </w:rPr>
              <w:t>Weighting</w:t>
            </w:r>
          </w:p>
        </w:tc>
        <w:tc>
          <w:tcPr>
            <w:tcW w:w="3081" w:type="dxa"/>
            <w:shd w:val="clear" w:color="auto" w:fill="9CC2E5" w:themeFill="accent1" w:themeFillTint="99"/>
          </w:tcPr>
          <w:p w:rsidR="00B243D6" w:rsidRPr="00B243D6" w:rsidRDefault="00B243D6" w:rsidP="00514F2E">
            <w:pPr>
              <w:rPr>
                <w:b/>
              </w:rPr>
            </w:pPr>
            <w:r w:rsidRPr="00B243D6">
              <w:rPr>
                <w:b/>
              </w:rPr>
              <w:t>Score</w:t>
            </w:r>
            <w:r w:rsidR="00C2077C">
              <w:rPr>
                <w:b/>
              </w:rPr>
              <w:t xml:space="preserve"> achieved</w:t>
            </w:r>
          </w:p>
        </w:tc>
      </w:tr>
      <w:tr w:rsidR="00C2077C" w:rsidTr="00C2077C">
        <w:trPr>
          <w:trHeight w:val="466"/>
        </w:trPr>
        <w:tc>
          <w:tcPr>
            <w:tcW w:w="2830" w:type="dxa"/>
          </w:tcPr>
          <w:p w:rsidR="00C2077C" w:rsidRDefault="00C2077C" w:rsidP="00B243D6">
            <w:pPr>
              <w:pStyle w:val="ListParagraph"/>
              <w:numPr>
                <w:ilvl w:val="0"/>
                <w:numId w:val="1"/>
              </w:numPr>
            </w:pPr>
            <w:r>
              <w:t>Delivery Lead-time</w:t>
            </w:r>
          </w:p>
        </w:tc>
        <w:tc>
          <w:tcPr>
            <w:tcW w:w="3081" w:type="dxa"/>
          </w:tcPr>
          <w:p w:rsidR="00C2077C" w:rsidRDefault="00C2077C" w:rsidP="00514F2E">
            <w:r>
              <w:t>35%</w:t>
            </w:r>
          </w:p>
        </w:tc>
        <w:tc>
          <w:tcPr>
            <w:tcW w:w="3081" w:type="dxa"/>
          </w:tcPr>
          <w:p w:rsidR="00C2077C" w:rsidRDefault="00C2077C">
            <w:r w:rsidRPr="000D1317">
              <w:t>35%</w:t>
            </w:r>
          </w:p>
        </w:tc>
      </w:tr>
      <w:tr w:rsidR="00C2077C" w:rsidTr="00C2077C">
        <w:tc>
          <w:tcPr>
            <w:tcW w:w="2830" w:type="dxa"/>
          </w:tcPr>
          <w:p w:rsidR="00C2077C" w:rsidRDefault="00C2077C" w:rsidP="00B243D6">
            <w:pPr>
              <w:pStyle w:val="ListParagraph"/>
              <w:numPr>
                <w:ilvl w:val="0"/>
                <w:numId w:val="1"/>
              </w:numPr>
            </w:pPr>
            <w:r>
              <w:t>Supplier must Submit Letters of Authorisation from Agents or Distributors</w:t>
            </w:r>
          </w:p>
        </w:tc>
        <w:tc>
          <w:tcPr>
            <w:tcW w:w="3081" w:type="dxa"/>
          </w:tcPr>
          <w:p w:rsidR="00C2077C" w:rsidRDefault="00C2077C">
            <w:r w:rsidRPr="00115A44">
              <w:t>35%</w:t>
            </w:r>
          </w:p>
        </w:tc>
        <w:tc>
          <w:tcPr>
            <w:tcW w:w="3081" w:type="dxa"/>
          </w:tcPr>
          <w:p w:rsidR="00C2077C" w:rsidRDefault="00C2077C">
            <w:r w:rsidRPr="000D1317">
              <w:t>35%</w:t>
            </w:r>
          </w:p>
        </w:tc>
      </w:tr>
      <w:tr w:rsidR="00C2077C" w:rsidTr="00C2077C">
        <w:tc>
          <w:tcPr>
            <w:tcW w:w="2830" w:type="dxa"/>
          </w:tcPr>
          <w:p w:rsidR="00C2077C" w:rsidRDefault="00C2077C" w:rsidP="00B243D6">
            <w:pPr>
              <w:pStyle w:val="ListParagraph"/>
              <w:numPr>
                <w:ilvl w:val="0"/>
                <w:numId w:val="1"/>
              </w:numPr>
            </w:pPr>
            <w:r>
              <w:t>Related Experience supplying of Goods Supply</w:t>
            </w:r>
          </w:p>
        </w:tc>
        <w:tc>
          <w:tcPr>
            <w:tcW w:w="3081" w:type="dxa"/>
          </w:tcPr>
          <w:p w:rsidR="00C2077C" w:rsidRDefault="00C2077C">
            <w:r>
              <w:t>30</w:t>
            </w:r>
            <w:r w:rsidRPr="00115A44">
              <w:t>%</w:t>
            </w:r>
          </w:p>
        </w:tc>
        <w:tc>
          <w:tcPr>
            <w:tcW w:w="3081" w:type="dxa"/>
          </w:tcPr>
          <w:p w:rsidR="00C2077C" w:rsidRDefault="00C2077C" w:rsidP="00514F2E">
            <w:r>
              <w:t>10%</w:t>
            </w:r>
          </w:p>
        </w:tc>
      </w:tr>
      <w:tr w:rsidR="00B243D6" w:rsidTr="00C2077C">
        <w:tc>
          <w:tcPr>
            <w:tcW w:w="2830" w:type="dxa"/>
          </w:tcPr>
          <w:p w:rsidR="00B243D6" w:rsidRDefault="00B243D6" w:rsidP="00514F2E">
            <w:r>
              <w:t>Total</w:t>
            </w:r>
          </w:p>
        </w:tc>
        <w:tc>
          <w:tcPr>
            <w:tcW w:w="3081" w:type="dxa"/>
          </w:tcPr>
          <w:p w:rsidR="00B243D6" w:rsidRDefault="00C2077C" w:rsidP="00514F2E">
            <w:r>
              <w:t>100%</w:t>
            </w:r>
          </w:p>
        </w:tc>
        <w:tc>
          <w:tcPr>
            <w:tcW w:w="3081" w:type="dxa"/>
          </w:tcPr>
          <w:p w:rsidR="00B243D6" w:rsidRDefault="00C2077C" w:rsidP="00514F2E">
            <w:r>
              <w:t>80</w:t>
            </w:r>
          </w:p>
        </w:tc>
      </w:tr>
    </w:tbl>
    <w:p w:rsidR="00B243D6" w:rsidRDefault="00B243D6" w:rsidP="00514F2E"/>
    <w:sectPr w:rsidR="00B243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70349"/>
    <w:multiLevelType w:val="hybridMultilevel"/>
    <w:tmpl w:val="79C87A8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2E"/>
    <w:rsid w:val="00201196"/>
    <w:rsid w:val="00246DB6"/>
    <w:rsid w:val="00355055"/>
    <w:rsid w:val="00514F2E"/>
    <w:rsid w:val="00734F36"/>
    <w:rsid w:val="00B243D6"/>
    <w:rsid w:val="00B6202D"/>
    <w:rsid w:val="00C2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76726A"/>
  <w15:docId w15:val="{F145ACEF-F404-4ECB-AC08-2EAD6C48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4F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24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4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Lindiwe Khoza</dc:creator>
  <cp:keywords/>
  <dc:description/>
  <cp:lastModifiedBy>Senompete Maila</cp:lastModifiedBy>
  <cp:revision>4</cp:revision>
  <cp:lastPrinted>2020-12-14T06:55:00Z</cp:lastPrinted>
  <dcterms:created xsi:type="dcterms:W3CDTF">2020-08-12T07:58:00Z</dcterms:created>
  <dcterms:modified xsi:type="dcterms:W3CDTF">2022-05-04T11:18:00Z</dcterms:modified>
</cp:coreProperties>
</file>