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6F1E" w14:textId="77777777" w:rsidR="00E711EA" w:rsidRPr="00E711EA" w:rsidRDefault="00E711EA" w:rsidP="00E711EA">
      <w:pPr>
        <w:widowControl w:val="0"/>
        <w:tabs>
          <w:tab w:val="center" w:pos="4320"/>
          <w:tab w:val="right" w:pos="8640"/>
        </w:tabs>
        <w:spacing w:after="0" w:line="240" w:lineRule="auto"/>
        <w:ind w:left="-567"/>
        <w:rPr>
          <w:rFonts w:ascii="Arial" w:eastAsia="Times New Roman" w:hAnsi="Arial" w:cs="Arial"/>
          <w:b/>
          <w:snapToGrid w:val="0"/>
          <w:lang w:val="en-US"/>
        </w:rPr>
      </w:pPr>
      <w:r w:rsidRPr="00E711EA">
        <w:rPr>
          <w:rFonts w:ascii="Arial" w:eastAsia="Times New Roman" w:hAnsi="Arial" w:cs="Arial"/>
          <w:b/>
          <w:snapToGrid w:val="0"/>
          <w:lang w:val="en-US"/>
        </w:rPr>
        <w:t>TECHNICAL EVALUATION CRITERIA</w:t>
      </w:r>
    </w:p>
    <w:p w14:paraId="1B5FB6D4" w14:textId="77777777" w:rsidR="00E711EA" w:rsidRPr="00E711EA" w:rsidRDefault="00E711EA" w:rsidP="00E711EA">
      <w:pPr>
        <w:widowControl w:val="0"/>
        <w:tabs>
          <w:tab w:val="center" w:pos="4320"/>
          <w:tab w:val="right" w:pos="8640"/>
        </w:tabs>
        <w:spacing w:after="0" w:line="240" w:lineRule="auto"/>
        <w:ind w:left="-567"/>
        <w:rPr>
          <w:rFonts w:ascii="Arial" w:eastAsia="Times New Roman" w:hAnsi="Arial" w:cs="Arial"/>
          <w:b/>
          <w:snapToGrid w:val="0"/>
          <w:lang w:val="en-US"/>
        </w:rPr>
      </w:pPr>
    </w:p>
    <w:tbl>
      <w:tblPr>
        <w:tblStyle w:val="TableGrid1"/>
        <w:tblW w:w="10485" w:type="dxa"/>
        <w:tblInd w:w="-567" w:type="dxa"/>
        <w:tblLook w:val="04A0" w:firstRow="1" w:lastRow="0" w:firstColumn="1" w:lastColumn="0" w:noHBand="0" w:noVBand="1"/>
      </w:tblPr>
      <w:tblGrid>
        <w:gridCol w:w="572"/>
        <w:gridCol w:w="5660"/>
        <w:gridCol w:w="2128"/>
        <w:gridCol w:w="2125"/>
      </w:tblGrid>
      <w:tr w:rsidR="00E711EA" w:rsidRPr="00E711EA" w14:paraId="09A16D36" w14:textId="77777777" w:rsidTr="006F2A71">
        <w:tc>
          <w:tcPr>
            <w:tcW w:w="572" w:type="dxa"/>
          </w:tcPr>
          <w:p w14:paraId="41F5B031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No.</w:t>
            </w:r>
          </w:p>
        </w:tc>
        <w:tc>
          <w:tcPr>
            <w:tcW w:w="5660" w:type="dxa"/>
          </w:tcPr>
          <w:p w14:paraId="09752517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Criteria</w:t>
            </w:r>
          </w:p>
        </w:tc>
        <w:tc>
          <w:tcPr>
            <w:tcW w:w="2128" w:type="dxa"/>
          </w:tcPr>
          <w:p w14:paraId="6E1C9C4C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Score Key</w:t>
            </w:r>
          </w:p>
        </w:tc>
        <w:tc>
          <w:tcPr>
            <w:tcW w:w="2125" w:type="dxa"/>
          </w:tcPr>
          <w:p w14:paraId="5AA5119C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Criteria Weighting %</w:t>
            </w:r>
          </w:p>
        </w:tc>
      </w:tr>
      <w:tr w:rsidR="00E711EA" w:rsidRPr="00E711EA" w14:paraId="6C32DA2B" w14:textId="77777777" w:rsidTr="00E711EA">
        <w:tc>
          <w:tcPr>
            <w:tcW w:w="572" w:type="dxa"/>
            <w:shd w:val="clear" w:color="auto" w:fill="D9D9D9"/>
          </w:tcPr>
          <w:p w14:paraId="10E75470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1.</w:t>
            </w:r>
          </w:p>
        </w:tc>
        <w:tc>
          <w:tcPr>
            <w:tcW w:w="5660" w:type="dxa"/>
            <w:shd w:val="clear" w:color="auto" w:fill="D9D9D9"/>
          </w:tcPr>
          <w:p w14:paraId="159EF96C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Track Record</w:t>
            </w:r>
          </w:p>
        </w:tc>
        <w:tc>
          <w:tcPr>
            <w:tcW w:w="2128" w:type="dxa"/>
            <w:shd w:val="clear" w:color="auto" w:fill="D9D9D9"/>
          </w:tcPr>
          <w:p w14:paraId="0ED36893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15%</w:t>
            </w:r>
          </w:p>
        </w:tc>
        <w:tc>
          <w:tcPr>
            <w:tcW w:w="2125" w:type="dxa"/>
            <w:shd w:val="clear" w:color="auto" w:fill="D9D9D9"/>
          </w:tcPr>
          <w:p w14:paraId="5F5F75B0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</w:p>
        </w:tc>
      </w:tr>
      <w:tr w:rsidR="00E711EA" w:rsidRPr="00E711EA" w14:paraId="6FFD9FD6" w14:textId="77777777" w:rsidTr="006F2A71">
        <w:tc>
          <w:tcPr>
            <w:tcW w:w="572" w:type="dxa"/>
          </w:tcPr>
          <w:p w14:paraId="75E89FC6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</w:p>
        </w:tc>
        <w:tc>
          <w:tcPr>
            <w:tcW w:w="5660" w:type="dxa"/>
          </w:tcPr>
          <w:p w14:paraId="78466E61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The service provider must have a reputable record of experience as a supplier and delivery of medical supplies. Provide 3 reference letters from clients of similar service provided</w:t>
            </w:r>
          </w:p>
          <w:p w14:paraId="41057E64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</w:p>
        </w:tc>
        <w:tc>
          <w:tcPr>
            <w:tcW w:w="2128" w:type="dxa"/>
          </w:tcPr>
          <w:p w14:paraId="0ACEA59D" w14:textId="77777777" w:rsidR="00E711EA" w:rsidRPr="00E711EA" w:rsidRDefault="00E711EA" w:rsidP="00E711EA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312" w:hanging="312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=/&gt; 10 years</w:t>
            </w:r>
          </w:p>
          <w:p w14:paraId="34B41F00" w14:textId="77777777" w:rsidR="00E711EA" w:rsidRPr="00E711EA" w:rsidRDefault="00E711EA" w:rsidP="00E711EA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312" w:hanging="312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5-10 years</w:t>
            </w:r>
          </w:p>
          <w:p w14:paraId="7D1607DB" w14:textId="77777777" w:rsidR="00E711EA" w:rsidRPr="00E711EA" w:rsidRDefault="00E711EA" w:rsidP="00E711EA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312" w:hanging="312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=/&lt; 5 years</w:t>
            </w:r>
          </w:p>
        </w:tc>
        <w:tc>
          <w:tcPr>
            <w:tcW w:w="2125" w:type="dxa"/>
          </w:tcPr>
          <w:p w14:paraId="513859FD" w14:textId="77777777" w:rsidR="00E711EA" w:rsidRPr="00E711EA" w:rsidRDefault="00E711EA" w:rsidP="00E711EA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15%</w:t>
            </w:r>
          </w:p>
          <w:p w14:paraId="79E11B72" w14:textId="77777777" w:rsidR="00E711EA" w:rsidRPr="00E711EA" w:rsidRDefault="00E711EA" w:rsidP="00E711EA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10%</w:t>
            </w:r>
          </w:p>
          <w:p w14:paraId="4BE6CAC4" w14:textId="77777777" w:rsidR="00E711EA" w:rsidRPr="00E711EA" w:rsidRDefault="00E711EA" w:rsidP="00E711EA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5%</w:t>
            </w:r>
          </w:p>
        </w:tc>
      </w:tr>
      <w:tr w:rsidR="00E711EA" w:rsidRPr="00E711EA" w14:paraId="03ED365F" w14:textId="77777777" w:rsidTr="00E711EA">
        <w:tc>
          <w:tcPr>
            <w:tcW w:w="572" w:type="dxa"/>
            <w:shd w:val="clear" w:color="auto" w:fill="D9D9D9"/>
          </w:tcPr>
          <w:p w14:paraId="6FE9BE63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2.</w:t>
            </w:r>
          </w:p>
        </w:tc>
        <w:tc>
          <w:tcPr>
            <w:tcW w:w="5660" w:type="dxa"/>
            <w:shd w:val="clear" w:color="auto" w:fill="D9D9D9"/>
          </w:tcPr>
          <w:p w14:paraId="7539E0A9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Legal compliance</w:t>
            </w:r>
          </w:p>
        </w:tc>
        <w:tc>
          <w:tcPr>
            <w:tcW w:w="2128" w:type="dxa"/>
            <w:shd w:val="clear" w:color="auto" w:fill="D9D9D9"/>
          </w:tcPr>
          <w:p w14:paraId="486CA79C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40%</w:t>
            </w:r>
          </w:p>
        </w:tc>
        <w:tc>
          <w:tcPr>
            <w:tcW w:w="2125" w:type="dxa"/>
            <w:shd w:val="clear" w:color="auto" w:fill="D9D9D9"/>
          </w:tcPr>
          <w:p w14:paraId="0B66DB06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</w:p>
        </w:tc>
      </w:tr>
      <w:tr w:rsidR="00E711EA" w:rsidRPr="00E711EA" w14:paraId="6F3C82A7" w14:textId="77777777" w:rsidTr="006F2A71">
        <w:tc>
          <w:tcPr>
            <w:tcW w:w="572" w:type="dxa"/>
          </w:tcPr>
          <w:p w14:paraId="3E4B8F09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2.1</w:t>
            </w:r>
          </w:p>
        </w:tc>
        <w:tc>
          <w:tcPr>
            <w:tcW w:w="5660" w:type="dxa"/>
          </w:tcPr>
          <w:p w14:paraId="73BB32C5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Valid Registration as a Pharmaceutical Company with Medicine Control Council. Provide a certificate of registration as a distributor</w:t>
            </w:r>
          </w:p>
          <w:p w14:paraId="6F979BFC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</w:p>
        </w:tc>
        <w:tc>
          <w:tcPr>
            <w:tcW w:w="2128" w:type="dxa"/>
          </w:tcPr>
          <w:p w14:paraId="26480C75" w14:textId="77777777" w:rsidR="00E711EA" w:rsidRPr="00E711EA" w:rsidRDefault="00E711EA" w:rsidP="00E711EA">
            <w:pPr>
              <w:widowControl w:val="0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ind w:left="320" w:hanging="320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Yes</w:t>
            </w:r>
          </w:p>
          <w:p w14:paraId="3512AC5C" w14:textId="77777777" w:rsidR="00E711EA" w:rsidRPr="00E711EA" w:rsidRDefault="00E711EA" w:rsidP="00E711EA">
            <w:pPr>
              <w:widowControl w:val="0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ind w:left="320" w:hanging="320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No</w:t>
            </w:r>
          </w:p>
        </w:tc>
        <w:tc>
          <w:tcPr>
            <w:tcW w:w="2125" w:type="dxa"/>
          </w:tcPr>
          <w:p w14:paraId="286B26AE" w14:textId="77777777" w:rsidR="00E711EA" w:rsidRPr="00E711EA" w:rsidRDefault="00E711EA" w:rsidP="00E711EA">
            <w:pPr>
              <w:widowControl w:val="0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ind w:left="318" w:hanging="318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15%</w:t>
            </w:r>
          </w:p>
          <w:p w14:paraId="31B7B236" w14:textId="77777777" w:rsidR="00E711EA" w:rsidRPr="00E711EA" w:rsidRDefault="00E711EA" w:rsidP="00E711EA">
            <w:pPr>
              <w:widowControl w:val="0"/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ind w:left="318" w:hanging="318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0%</w:t>
            </w:r>
          </w:p>
        </w:tc>
      </w:tr>
      <w:tr w:rsidR="00E711EA" w:rsidRPr="00E711EA" w14:paraId="005E24FD" w14:textId="77777777" w:rsidTr="006F2A71">
        <w:tc>
          <w:tcPr>
            <w:tcW w:w="572" w:type="dxa"/>
          </w:tcPr>
          <w:p w14:paraId="7F6D33FB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bookmarkStart w:id="0" w:name="_Hlk89351905"/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2.2</w:t>
            </w:r>
          </w:p>
        </w:tc>
        <w:tc>
          <w:tcPr>
            <w:tcW w:w="5660" w:type="dxa"/>
          </w:tcPr>
          <w:p w14:paraId="1B701301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Valid Professional Registration of Team Leader with the regulating body: South African Pharmacy Council, provide copy</w:t>
            </w:r>
          </w:p>
          <w:p w14:paraId="3595D9B7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</w:p>
        </w:tc>
        <w:tc>
          <w:tcPr>
            <w:tcW w:w="2128" w:type="dxa"/>
          </w:tcPr>
          <w:p w14:paraId="50CE1ED7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20" w:hanging="283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Full compliance</w:t>
            </w:r>
          </w:p>
          <w:p w14:paraId="0E820463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20" w:hanging="283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Non-compliance</w:t>
            </w:r>
          </w:p>
        </w:tc>
        <w:tc>
          <w:tcPr>
            <w:tcW w:w="2125" w:type="dxa"/>
          </w:tcPr>
          <w:p w14:paraId="2CEEFB1F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15%</w:t>
            </w:r>
          </w:p>
          <w:p w14:paraId="67248DBB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0%</w:t>
            </w:r>
          </w:p>
        </w:tc>
      </w:tr>
      <w:bookmarkEnd w:id="0"/>
      <w:tr w:rsidR="00E711EA" w:rsidRPr="00E711EA" w14:paraId="74CDE807" w14:textId="77777777" w:rsidTr="006F2A71">
        <w:tc>
          <w:tcPr>
            <w:tcW w:w="572" w:type="dxa"/>
          </w:tcPr>
          <w:p w14:paraId="36BDC086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2.3</w:t>
            </w:r>
          </w:p>
        </w:tc>
        <w:tc>
          <w:tcPr>
            <w:tcW w:w="5660" w:type="dxa"/>
          </w:tcPr>
          <w:p w14:paraId="288F9A84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 xml:space="preserve">Dispensing </w:t>
            </w:r>
            <w:proofErr w:type="spellStart"/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licence</w:t>
            </w:r>
            <w:proofErr w:type="spellEnd"/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 xml:space="preserve"> of the Pharmacist, provide valid copy </w:t>
            </w:r>
          </w:p>
          <w:p w14:paraId="282786E8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</w:p>
        </w:tc>
        <w:tc>
          <w:tcPr>
            <w:tcW w:w="2128" w:type="dxa"/>
          </w:tcPr>
          <w:p w14:paraId="0F6F3AAA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20" w:hanging="283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Full compliance</w:t>
            </w:r>
          </w:p>
          <w:p w14:paraId="392A5111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20" w:hanging="283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Non-compliance</w:t>
            </w:r>
          </w:p>
        </w:tc>
        <w:tc>
          <w:tcPr>
            <w:tcW w:w="2125" w:type="dxa"/>
          </w:tcPr>
          <w:p w14:paraId="2774D3B1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10%</w:t>
            </w:r>
          </w:p>
          <w:p w14:paraId="47E9F0F6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0%</w:t>
            </w:r>
          </w:p>
        </w:tc>
      </w:tr>
      <w:tr w:rsidR="00E711EA" w:rsidRPr="00E711EA" w14:paraId="707D1D3E" w14:textId="77777777" w:rsidTr="00E711EA">
        <w:tc>
          <w:tcPr>
            <w:tcW w:w="572" w:type="dxa"/>
            <w:shd w:val="clear" w:color="auto" w:fill="D9D9D9"/>
          </w:tcPr>
          <w:p w14:paraId="1A4B4C81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3.</w:t>
            </w:r>
          </w:p>
        </w:tc>
        <w:tc>
          <w:tcPr>
            <w:tcW w:w="5660" w:type="dxa"/>
            <w:shd w:val="clear" w:color="auto" w:fill="D9D9D9"/>
          </w:tcPr>
          <w:p w14:paraId="55C2C35C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Technical ability</w:t>
            </w:r>
          </w:p>
        </w:tc>
        <w:tc>
          <w:tcPr>
            <w:tcW w:w="2128" w:type="dxa"/>
            <w:shd w:val="clear" w:color="auto" w:fill="D9D9D9"/>
          </w:tcPr>
          <w:p w14:paraId="2BCD79BD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30%</w:t>
            </w:r>
          </w:p>
        </w:tc>
        <w:tc>
          <w:tcPr>
            <w:tcW w:w="2125" w:type="dxa"/>
            <w:shd w:val="clear" w:color="auto" w:fill="D9D9D9"/>
          </w:tcPr>
          <w:p w14:paraId="04C40EEC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</w:p>
        </w:tc>
      </w:tr>
      <w:tr w:rsidR="00E711EA" w:rsidRPr="00E711EA" w14:paraId="47B9AAA2" w14:textId="77777777" w:rsidTr="006F2A71">
        <w:tc>
          <w:tcPr>
            <w:tcW w:w="572" w:type="dxa"/>
          </w:tcPr>
          <w:p w14:paraId="0AD7C57E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3.1</w:t>
            </w:r>
          </w:p>
        </w:tc>
        <w:tc>
          <w:tcPr>
            <w:tcW w:w="5660" w:type="dxa"/>
          </w:tcPr>
          <w:p w14:paraId="12C030E4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i/>
                <w:iCs/>
                <w:snapToGrid w:val="0"/>
                <w:lang w:val="en-US"/>
              </w:rPr>
              <w:t>Qualification Certificate</w:t>
            </w: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 xml:space="preserve"> of the Appointed and Responsible Pharmacist, </w:t>
            </w:r>
            <w:r w:rsidRPr="00E711EA">
              <w:rPr>
                <w:rFonts w:ascii="Arial" w:eastAsia="Times New Roman" w:hAnsi="Arial" w:cs="Arial"/>
                <w:bCs/>
                <w:i/>
                <w:iCs/>
                <w:snapToGrid w:val="0"/>
                <w:lang w:val="en-US"/>
              </w:rPr>
              <w:t>supply a copy</w:t>
            </w: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 xml:space="preserve"> of Bachelor of Pharmacy degree</w:t>
            </w:r>
          </w:p>
          <w:p w14:paraId="7220648E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</w:p>
        </w:tc>
        <w:tc>
          <w:tcPr>
            <w:tcW w:w="2128" w:type="dxa"/>
          </w:tcPr>
          <w:p w14:paraId="5FBE9199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20" w:hanging="283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Full compliance</w:t>
            </w:r>
          </w:p>
          <w:p w14:paraId="2CE477B8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20" w:hanging="283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Non-compliance</w:t>
            </w:r>
          </w:p>
        </w:tc>
        <w:tc>
          <w:tcPr>
            <w:tcW w:w="2125" w:type="dxa"/>
          </w:tcPr>
          <w:p w14:paraId="53D19F37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20%</w:t>
            </w:r>
          </w:p>
          <w:p w14:paraId="2BD5E4DD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0%</w:t>
            </w:r>
          </w:p>
        </w:tc>
      </w:tr>
      <w:tr w:rsidR="00E711EA" w:rsidRPr="00E711EA" w14:paraId="09504ED0" w14:textId="77777777" w:rsidTr="006F2A71">
        <w:tc>
          <w:tcPr>
            <w:tcW w:w="572" w:type="dxa"/>
          </w:tcPr>
          <w:p w14:paraId="38D3D31B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3.2</w:t>
            </w:r>
          </w:p>
        </w:tc>
        <w:tc>
          <w:tcPr>
            <w:tcW w:w="5660" w:type="dxa"/>
          </w:tcPr>
          <w:p w14:paraId="31568CE0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Valid proof of Appointed and Responsible Pharmacist for the pharmaceutical company, provide copy of appointment letter</w:t>
            </w:r>
          </w:p>
          <w:p w14:paraId="60672D96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</w:p>
        </w:tc>
        <w:tc>
          <w:tcPr>
            <w:tcW w:w="2128" w:type="dxa"/>
          </w:tcPr>
          <w:p w14:paraId="714CC6E1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20" w:hanging="283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Full compliance</w:t>
            </w:r>
          </w:p>
          <w:p w14:paraId="29769B74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22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Non-compliance</w:t>
            </w:r>
          </w:p>
        </w:tc>
        <w:tc>
          <w:tcPr>
            <w:tcW w:w="2125" w:type="dxa"/>
          </w:tcPr>
          <w:p w14:paraId="46367267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10%</w:t>
            </w:r>
          </w:p>
          <w:p w14:paraId="31CFBB47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0%</w:t>
            </w:r>
          </w:p>
        </w:tc>
      </w:tr>
      <w:tr w:rsidR="00E711EA" w:rsidRPr="00E711EA" w14:paraId="272F62A5" w14:textId="77777777" w:rsidTr="006F2A71">
        <w:tc>
          <w:tcPr>
            <w:tcW w:w="572" w:type="dxa"/>
          </w:tcPr>
          <w:p w14:paraId="68EC47FE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3.3</w:t>
            </w:r>
          </w:p>
        </w:tc>
        <w:tc>
          <w:tcPr>
            <w:tcW w:w="5660" w:type="dxa"/>
          </w:tcPr>
          <w:p w14:paraId="4B92D196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 xml:space="preserve">Provide proof that the company can supply and refill medical Oxygen or contractual agreement with supplier if contracted out </w:t>
            </w:r>
          </w:p>
          <w:p w14:paraId="5A7F3A10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</w:p>
        </w:tc>
        <w:tc>
          <w:tcPr>
            <w:tcW w:w="2128" w:type="dxa"/>
          </w:tcPr>
          <w:p w14:paraId="5DE35818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20" w:hanging="283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Full compliance</w:t>
            </w:r>
          </w:p>
          <w:p w14:paraId="75B77A37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22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Non-compliance</w:t>
            </w:r>
          </w:p>
        </w:tc>
        <w:tc>
          <w:tcPr>
            <w:tcW w:w="2125" w:type="dxa"/>
          </w:tcPr>
          <w:p w14:paraId="1AD88698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15%</w:t>
            </w:r>
          </w:p>
          <w:p w14:paraId="7FB03D5F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0%</w:t>
            </w:r>
          </w:p>
        </w:tc>
      </w:tr>
      <w:tr w:rsidR="00E711EA" w:rsidRPr="00E711EA" w14:paraId="01327B00" w14:textId="77777777" w:rsidTr="00E711EA">
        <w:tc>
          <w:tcPr>
            <w:tcW w:w="572" w:type="dxa"/>
            <w:shd w:val="clear" w:color="auto" w:fill="D9D9D9"/>
          </w:tcPr>
          <w:p w14:paraId="5FE8149A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lastRenderedPageBreak/>
              <w:t>4.</w:t>
            </w:r>
          </w:p>
        </w:tc>
        <w:tc>
          <w:tcPr>
            <w:tcW w:w="5660" w:type="dxa"/>
            <w:shd w:val="clear" w:color="auto" w:fill="D9D9D9"/>
          </w:tcPr>
          <w:p w14:paraId="656B4EC8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Equipment Compliance</w:t>
            </w:r>
          </w:p>
        </w:tc>
        <w:tc>
          <w:tcPr>
            <w:tcW w:w="2128" w:type="dxa"/>
            <w:shd w:val="clear" w:color="auto" w:fill="D9D9D9"/>
          </w:tcPr>
          <w:p w14:paraId="60BA2BA4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15%</w:t>
            </w:r>
          </w:p>
        </w:tc>
        <w:tc>
          <w:tcPr>
            <w:tcW w:w="2125" w:type="dxa"/>
            <w:shd w:val="clear" w:color="auto" w:fill="D9D9D9"/>
          </w:tcPr>
          <w:p w14:paraId="61291C60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</w:p>
        </w:tc>
      </w:tr>
      <w:tr w:rsidR="00E711EA" w:rsidRPr="00E711EA" w14:paraId="50421870" w14:textId="77777777" w:rsidTr="006F2A71">
        <w:tc>
          <w:tcPr>
            <w:tcW w:w="572" w:type="dxa"/>
          </w:tcPr>
          <w:p w14:paraId="08A5669A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4.1</w:t>
            </w:r>
          </w:p>
        </w:tc>
        <w:tc>
          <w:tcPr>
            <w:tcW w:w="5660" w:type="dxa"/>
          </w:tcPr>
          <w:p w14:paraId="4C5DCCE1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Ability to maintain cold chain during transportation of medication. Copy of recording daily temperature for room and fridge items reading. Copy of temperature machine used:</w:t>
            </w:r>
          </w:p>
          <w:p w14:paraId="4589BC27" w14:textId="77777777" w:rsidR="00E711EA" w:rsidRPr="00E711EA" w:rsidRDefault="00E711EA" w:rsidP="00E711EA">
            <w:pPr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 xml:space="preserve">Picture of cold boxes for transporting and storing vaccines </w:t>
            </w:r>
          </w:p>
          <w:p w14:paraId="5003EF3F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ind w:left="720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</w:p>
        </w:tc>
        <w:tc>
          <w:tcPr>
            <w:tcW w:w="2128" w:type="dxa"/>
          </w:tcPr>
          <w:p w14:paraId="41FE1DE0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20" w:hanging="283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Full compliance</w:t>
            </w:r>
          </w:p>
          <w:p w14:paraId="4CCCF9FC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22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Non-compliance</w:t>
            </w:r>
          </w:p>
        </w:tc>
        <w:tc>
          <w:tcPr>
            <w:tcW w:w="2125" w:type="dxa"/>
          </w:tcPr>
          <w:p w14:paraId="6E9F09B1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10%</w:t>
            </w:r>
          </w:p>
          <w:p w14:paraId="6643C0A3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0%</w:t>
            </w:r>
          </w:p>
        </w:tc>
      </w:tr>
      <w:tr w:rsidR="00E711EA" w:rsidRPr="00E711EA" w14:paraId="7C4A3D47" w14:textId="77777777" w:rsidTr="006F2A71">
        <w:tc>
          <w:tcPr>
            <w:tcW w:w="572" w:type="dxa"/>
          </w:tcPr>
          <w:p w14:paraId="12B057C2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4.2</w:t>
            </w:r>
          </w:p>
        </w:tc>
        <w:tc>
          <w:tcPr>
            <w:tcW w:w="5660" w:type="dxa"/>
          </w:tcPr>
          <w:p w14:paraId="12236381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Provide proof of alternative power supply to maintain continuity of the cold chain of medicine storage (there will be a site visit to ensure compliance). Provide a picture of alternative power supply</w:t>
            </w:r>
          </w:p>
          <w:p w14:paraId="72ACFDEA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</w:p>
        </w:tc>
        <w:tc>
          <w:tcPr>
            <w:tcW w:w="2128" w:type="dxa"/>
          </w:tcPr>
          <w:p w14:paraId="7195E0BB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20" w:hanging="283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Full compliance</w:t>
            </w:r>
          </w:p>
          <w:p w14:paraId="1DDB6756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20" w:hanging="283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Non-compliance</w:t>
            </w:r>
          </w:p>
          <w:p w14:paraId="05181C65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</w:p>
        </w:tc>
        <w:tc>
          <w:tcPr>
            <w:tcW w:w="2125" w:type="dxa"/>
          </w:tcPr>
          <w:p w14:paraId="0906137B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5%</w:t>
            </w:r>
          </w:p>
          <w:p w14:paraId="4925FF6B" w14:textId="77777777" w:rsidR="00E711EA" w:rsidRPr="00E711EA" w:rsidRDefault="00E711EA" w:rsidP="00E711EA">
            <w:pPr>
              <w:widowControl w:val="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ind w:left="318" w:hanging="284"/>
              <w:contextualSpacing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Cs/>
                <w:snapToGrid w:val="0"/>
                <w:lang w:val="en-US"/>
              </w:rPr>
              <w:t>0%</w:t>
            </w:r>
          </w:p>
          <w:p w14:paraId="51C48C61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</w:p>
        </w:tc>
      </w:tr>
      <w:tr w:rsidR="00E711EA" w:rsidRPr="00E711EA" w14:paraId="2505652C" w14:textId="77777777" w:rsidTr="006F2A71">
        <w:tc>
          <w:tcPr>
            <w:tcW w:w="572" w:type="dxa"/>
          </w:tcPr>
          <w:p w14:paraId="471DB70B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</w:p>
        </w:tc>
        <w:tc>
          <w:tcPr>
            <w:tcW w:w="5660" w:type="dxa"/>
          </w:tcPr>
          <w:p w14:paraId="5A03EA5A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Total</w:t>
            </w:r>
          </w:p>
        </w:tc>
        <w:tc>
          <w:tcPr>
            <w:tcW w:w="2128" w:type="dxa"/>
          </w:tcPr>
          <w:p w14:paraId="634251DD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</w:p>
        </w:tc>
        <w:tc>
          <w:tcPr>
            <w:tcW w:w="2125" w:type="dxa"/>
          </w:tcPr>
          <w:p w14:paraId="024B7CF5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100%</w:t>
            </w:r>
          </w:p>
        </w:tc>
      </w:tr>
      <w:tr w:rsidR="00E711EA" w:rsidRPr="00E711EA" w14:paraId="0944C7BE" w14:textId="77777777" w:rsidTr="006F2A71">
        <w:tc>
          <w:tcPr>
            <w:tcW w:w="572" w:type="dxa"/>
          </w:tcPr>
          <w:p w14:paraId="5B071C3B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Cs/>
                <w:snapToGrid w:val="0"/>
                <w:lang w:val="en-US"/>
              </w:rPr>
            </w:pPr>
          </w:p>
        </w:tc>
        <w:tc>
          <w:tcPr>
            <w:tcW w:w="5660" w:type="dxa"/>
          </w:tcPr>
          <w:p w14:paraId="3AD2ECB5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Threshold</w:t>
            </w:r>
          </w:p>
        </w:tc>
        <w:tc>
          <w:tcPr>
            <w:tcW w:w="2128" w:type="dxa"/>
          </w:tcPr>
          <w:p w14:paraId="48CFBD76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</w:p>
        </w:tc>
        <w:tc>
          <w:tcPr>
            <w:tcW w:w="2125" w:type="dxa"/>
          </w:tcPr>
          <w:p w14:paraId="64A42C4F" w14:textId="77777777" w:rsidR="00E711EA" w:rsidRPr="00E711EA" w:rsidRDefault="00E711EA" w:rsidP="00E711EA">
            <w:pPr>
              <w:widowControl w:val="0"/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E711EA">
              <w:rPr>
                <w:rFonts w:ascii="Arial" w:eastAsia="Times New Roman" w:hAnsi="Arial" w:cs="Arial"/>
                <w:b/>
                <w:snapToGrid w:val="0"/>
                <w:lang w:val="en-US"/>
              </w:rPr>
              <w:t>80%</w:t>
            </w:r>
          </w:p>
        </w:tc>
      </w:tr>
    </w:tbl>
    <w:p w14:paraId="2EAF6CDC" w14:textId="77777777" w:rsidR="00E711EA" w:rsidRPr="00E711EA" w:rsidRDefault="00E711EA" w:rsidP="00E711EA">
      <w:pPr>
        <w:widowControl w:val="0"/>
        <w:tabs>
          <w:tab w:val="center" w:pos="4320"/>
          <w:tab w:val="right" w:pos="8640"/>
        </w:tabs>
        <w:spacing w:after="0" w:line="240" w:lineRule="auto"/>
        <w:ind w:left="-567"/>
        <w:rPr>
          <w:rFonts w:ascii="Arial" w:eastAsia="Times New Roman" w:hAnsi="Arial" w:cs="Arial"/>
          <w:bCs/>
          <w:snapToGrid w:val="0"/>
          <w:lang w:val="en-US"/>
        </w:rPr>
      </w:pPr>
    </w:p>
    <w:p w14:paraId="1AF00D8A" w14:textId="77777777" w:rsidR="00E711EA" w:rsidRPr="00E711EA" w:rsidRDefault="00E711EA" w:rsidP="00E711EA">
      <w:pPr>
        <w:widowControl w:val="0"/>
        <w:tabs>
          <w:tab w:val="center" w:pos="4320"/>
          <w:tab w:val="right" w:pos="8640"/>
        </w:tabs>
        <w:spacing w:after="0" w:line="240" w:lineRule="auto"/>
        <w:ind w:left="-284"/>
        <w:rPr>
          <w:rFonts w:ascii="Arial" w:eastAsia="Times New Roman" w:hAnsi="Arial" w:cs="Arial"/>
          <w:b/>
          <w:snapToGrid w:val="0"/>
          <w:lang w:val="en-US"/>
        </w:rPr>
      </w:pPr>
      <w:r w:rsidRPr="00E711EA">
        <w:rPr>
          <w:rFonts w:ascii="Arial" w:eastAsia="Times New Roman" w:hAnsi="Arial" w:cs="Arial"/>
          <w:b/>
          <w:snapToGrid w:val="0"/>
          <w:lang w:val="en-US"/>
        </w:rPr>
        <w:t>Note:</w:t>
      </w:r>
    </w:p>
    <w:p w14:paraId="064423E7" w14:textId="77777777" w:rsidR="00E711EA" w:rsidRPr="00E711EA" w:rsidRDefault="00E711EA" w:rsidP="00E711EA">
      <w:pPr>
        <w:widowControl w:val="0"/>
        <w:tabs>
          <w:tab w:val="center" w:pos="4320"/>
          <w:tab w:val="right" w:pos="8640"/>
        </w:tabs>
        <w:spacing w:after="0" w:line="240" w:lineRule="auto"/>
        <w:ind w:left="-567"/>
        <w:rPr>
          <w:rFonts w:ascii="Arial" w:eastAsia="Times New Roman" w:hAnsi="Arial" w:cs="Arial"/>
          <w:b/>
          <w:snapToGrid w:val="0"/>
          <w:lang w:val="en-US"/>
        </w:rPr>
      </w:pPr>
    </w:p>
    <w:p w14:paraId="7F22144E" w14:textId="77777777" w:rsidR="00E711EA" w:rsidRPr="00E711EA" w:rsidRDefault="00E711EA" w:rsidP="00E711E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E711EA">
        <w:rPr>
          <w:rFonts w:ascii="Arial" w:eastAsia="Calibri" w:hAnsi="Arial" w:cs="Arial"/>
          <w:b/>
        </w:rPr>
        <w:t xml:space="preserve">The minimum qualifying threshold for functionality is 80%. </w:t>
      </w:r>
      <w:r w:rsidRPr="00E711EA">
        <w:rPr>
          <w:rFonts w:ascii="Arial" w:eastAsia="Calibri" w:hAnsi="Arial" w:cs="Arial"/>
          <w:b/>
          <w:lang w:val="en-GB"/>
        </w:rPr>
        <w:t xml:space="preserve">Suppliers would be deemed technically unacceptable if they do not meet the qualifying technical threshold and will thus not be evaluated further for Price and BBBEE. </w:t>
      </w:r>
      <w:r w:rsidRPr="00E711EA">
        <w:rPr>
          <w:rFonts w:ascii="Arial" w:eastAsia="Times New Roman" w:hAnsi="Arial" w:cs="Arial"/>
          <w:b/>
          <w:bCs/>
        </w:rPr>
        <w:t>A weighted score-card approach will be used to evaluate technical compliance of tenders against the specification.</w:t>
      </w:r>
    </w:p>
    <w:p w14:paraId="049E7CC7" w14:textId="77777777" w:rsidR="00F0669B" w:rsidRDefault="00F0669B"/>
    <w:sectPr w:rsidR="00F06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F2E41"/>
    <w:multiLevelType w:val="hybridMultilevel"/>
    <w:tmpl w:val="DB18CF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662A7"/>
    <w:multiLevelType w:val="hybridMultilevel"/>
    <w:tmpl w:val="D55E31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C04C3"/>
    <w:multiLevelType w:val="hybridMultilevel"/>
    <w:tmpl w:val="4EFA2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30CF0"/>
    <w:multiLevelType w:val="hybridMultilevel"/>
    <w:tmpl w:val="F8FA47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70BAA"/>
    <w:multiLevelType w:val="hybridMultilevel"/>
    <w:tmpl w:val="5E70815A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EA"/>
    <w:rsid w:val="00E711EA"/>
    <w:rsid w:val="00F0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82AF"/>
  <w15:chartTrackingRefBased/>
  <w15:docId w15:val="{7D78D27C-1F92-4142-8D72-6E83851E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7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7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Makume</dc:creator>
  <cp:keywords/>
  <dc:description/>
  <cp:lastModifiedBy>Jeanette Makume</cp:lastModifiedBy>
  <cp:revision>1</cp:revision>
  <dcterms:created xsi:type="dcterms:W3CDTF">2022-03-17T13:25:00Z</dcterms:created>
  <dcterms:modified xsi:type="dcterms:W3CDTF">2022-03-17T13:27:00Z</dcterms:modified>
</cp:coreProperties>
</file>