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64" w:rsidRPr="00583E0B" w:rsidRDefault="00F55333" w:rsidP="00F46164">
      <w:pPr>
        <w:jc w:val="both"/>
      </w:pPr>
      <w:r>
        <w:t xml:space="preserve">Agriculture Research </w:t>
      </w:r>
      <w:r w:rsidR="00385AAC">
        <w:t xml:space="preserve">Council (ARC) Virology Incubator </w:t>
      </w:r>
      <w:r w:rsidR="00F46164" w:rsidRPr="00583E0B">
        <w:t>room</w:t>
      </w:r>
      <w:r w:rsidR="00B11D10">
        <w:t xml:space="preserve"> to be</w:t>
      </w:r>
      <w:r w:rsidR="00F46164" w:rsidRPr="00583E0B">
        <w:t xml:space="preserve"> </w:t>
      </w:r>
      <w:r w:rsidR="00385AAC">
        <w:t>converted</w:t>
      </w:r>
      <w:r w:rsidR="00F36568">
        <w:t xml:space="preserve"> room</w:t>
      </w:r>
      <w:r w:rsidR="00B11D10">
        <w:t xml:space="preserve"> and shelve</w:t>
      </w:r>
      <w:r w:rsidR="00993ADD">
        <w:t>s</w:t>
      </w:r>
      <w:r w:rsidR="00B11D10">
        <w:t xml:space="preserve"> specifications</w:t>
      </w:r>
      <w:r w:rsidR="00F46164" w:rsidRPr="00583E0B">
        <w:t>:</w:t>
      </w:r>
    </w:p>
    <w:p w:rsidR="00F46164" w:rsidRDefault="00F46164" w:rsidP="00093EF3">
      <w:pPr>
        <w:pStyle w:val="ListParagraph"/>
        <w:numPr>
          <w:ilvl w:val="1"/>
          <w:numId w:val="3"/>
        </w:numPr>
        <w:jc w:val="both"/>
      </w:pPr>
      <w:r w:rsidRPr="00246BA1">
        <w:t xml:space="preserve">To supply and install </w:t>
      </w:r>
      <w:r>
        <w:t xml:space="preserve">a </w:t>
      </w:r>
      <w:r w:rsidRPr="00246BA1">
        <w:t>cold room</w:t>
      </w:r>
      <w:r w:rsidR="00B11D10">
        <w:t xml:space="preserve">(indoor and outdoor </w:t>
      </w:r>
      <w:r w:rsidRPr="00246BA1">
        <w:t xml:space="preserve"> for the Agricultural Research Council (ARC), Onderstepoort Veterinary Rese</w:t>
      </w:r>
      <w:r w:rsidR="00F55333">
        <w:t>arch Institute (OVR)</w:t>
      </w:r>
      <w:r w:rsidR="00385AAC">
        <w:t>, Virology</w:t>
      </w:r>
    </w:p>
    <w:p w:rsidR="00093EF3" w:rsidRPr="00246BA1" w:rsidRDefault="00093EF3" w:rsidP="00093EF3">
      <w:pPr>
        <w:pStyle w:val="ListParagraph"/>
        <w:ind w:left="450"/>
        <w:jc w:val="both"/>
      </w:pPr>
    </w:p>
    <w:p w:rsidR="00F46164" w:rsidRDefault="00993ADD" w:rsidP="00993ADD">
      <w:pPr>
        <w:jc w:val="both"/>
      </w:pPr>
      <w:r>
        <w:t xml:space="preserve"> Cold room unit (indoor and outdoor) to be</w:t>
      </w:r>
      <w:r w:rsidR="00F46164" w:rsidRPr="00246BA1">
        <w:t xml:space="preserve"> installed in this specific area assigned in</w:t>
      </w:r>
      <w:r w:rsidR="00385AAC">
        <w:t>side the ARC-OVR-Virology</w:t>
      </w:r>
      <w:r>
        <w:t xml:space="preserve"> Department</w:t>
      </w:r>
    </w:p>
    <w:p w:rsidR="00F46164" w:rsidRDefault="00F46164" w:rsidP="00F46164">
      <w:pPr>
        <w:pStyle w:val="ListParagraph"/>
        <w:jc w:val="both"/>
      </w:pPr>
      <w:r>
        <w:t>The</w:t>
      </w:r>
      <w:r w:rsidR="00385AAC">
        <w:t xml:space="preserve"> existing</w:t>
      </w:r>
      <w:r>
        <w:t xml:space="preserve"> dimensions (</w:t>
      </w:r>
      <w:r w:rsidR="00385AAC">
        <w:t>external) of the room is as</w:t>
      </w:r>
      <w:r>
        <w:t xml:space="preserve"> follows: </w:t>
      </w:r>
    </w:p>
    <w:p w:rsidR="00F46164" w:rsidRDefault="00385AAC" w:rsidP="00F46164">
      <w:pPr>
        <w:pStyle w:val="ListParagraph"/>
        <w:jc w:val="both"/>
      </w:pPr>
      <w:r>
        <w:t>Width – 2.8</w:t>
      </w:r>
      <w:r w:rsidR="00F46164">
        <w:t>m</w:t>
      </w:r>
    </w:p>
    <w:p w:rsidR="00F46164" w:rsidRDefault="00385AAC" w:rsidP="00F46164">
      <w:pPr>
        <w:pStyle w:val="ListParagraph"/>
        <w:jc w:val="both"/>
      </w:pPr>
      <w:r>
        <w:t>Depth – 1.7</w:t>
      </w:r>
      <w:r w:rsidR="00F46164">
        <w:t>m</w:t>
      </w:r>
    </w:p>
    <w:p w:rsidR="00F46164" w:rsidRPr="00246BA1" w:rsidRDefault="00385AAC" w:rsidP="00F46164">
      <w:pPr>
        <w:pStyle w:val="ListParagraph"/>
        <w:jc w:val="both"/>
      </w:pPr>
      <w:r>
        <w:t xml:space="preserve">Height – </w:t>
      </w:r>
      <w:r w:rsidR="003D3C6E">
        <w:t xml:space="preserve">2.3m. </w:t>
      </w:r>
    </w:p>
    <w:p w:rsidR="00F46164" w:rsidRPr="00246BA1" w:rsidRDefault="00F46164" w:rsidP="00F46164">
      <w:pPr>
        <w:pStyle w:val="ListParagraph"/>
        <w:numPr>
          <w:ilvl w:val="0"/>
          <w:numId w:val="1"/>
        </w:numPr>
        <w:jc w:val="both"/>
      </w:pPr>
      <w:r w:rsidRPr="00246BA1">
        <w:t>To suppl</w:t>
      </w:r>
      <w:r w:rsidR="003D3C6E">
        <w:t>y and</w:t>
      </w:r>
      <w:r w:rsidR="00993ADD">
        <w:t xml:space="preserve"> install</w:t>
      </w:r>
      <w:r w:rsidR="003D3C6E">
        <w:t xml:space="preserve"> evaporator and condenser (with compressor) and </w:t>
      </w:r>
      <w:r w:rsidR="00993ADD">
        <w:t xml:space="preserve">Door must be replaced to a refrigeration panels and </w:t>
      </w:r>
      <w:r w:rsidRPr="00246BA1">
        <w:t xml:space="preserve">must be lockable. </w:t>
      </w:r>
    </w:p>
    <w:p w:rsidR="00F46164" w:rsidRPr="00246BA1" w:rsidRDefault="00F46164" w:rsidP="00F46164">
      <w:pPr>
        <w:pStyle w:val="ListParagraph"/>
        <w:numPr>
          <w:ilvl w:val="0"/>
          <w:numId w:val="1"/>
        </w:numPr>
        <w:jc w:val="both"/>
      </w:pPr>
      <w:r w:rsidRPr="00246BA1">
        <w:t xml:space="preserve">Cold </w:t>
      </w:r>
      <w:r w:rsidR="003D3C6E" w:rsidRPr="00246BA1">
        <w:t>roo</w:t>
      </w:r>
      <w:r w:rsidR="003D3C6E">
        <w:t>m should</w:t>
      </w:r>
      <w:r w:rsidRPr="00246BA1">
        <w:t xml:space="preserve"> correlate to mainta</w:t>
      </w:r>
      <w:r w:rsidR="00F55333">
        <w:t>in a cold-room temperature of between 2-6</w:t>
      </w:r>
      <w:r w:rsidRPr="00246BA1">
        <w:t>°C at all times.</w:t>
      </w:r>
    </w:p>
    <w:p w:rsidR="00F46164" w:rsidRPr="00970138" w:rsidRDefault="00F46164" w:rsidP="00F46164">
      <w:pPr>
        <w:pStyle w:val="ListParagraph"/>
        <w:numPr>
          <w:ilvl w:val="0"/>
          <w:numId w:val="1"/>
        </w:numPr>
        <w:jc w:val="both"/>
        <w:rPr>
          <w:strike/>
        </w:rPr>
      </w:pPr>
      <w:r w:rsidRPr="00246BA1">
        <w:t xml:space="preserve">To supply and install </w:t>
      </w:r>
      <w:r>
        <w:t>cooling</w:t>
      </w:r>
      <w:r w:rsidRPr="00246BA1">
        <w:t xml:space="preserve"> unit/s with the capacity to cool and maintain the ins</w:t>
      </w:r>
      <w:r w:rsidR="00F55333">
        <w:t>ide temperature of this room of 2-6</w:t>
      </w:r>
      <w:r w:rsidRPr="00246BA1">
        <w:t xml:space="preserve">°C at all times. The cooling capacity of the </w:t>
      </w:r>
      <w:r w:rsidR="00F92732">
        <w:t>cooling unit</w:t>
      </w:r>
      <w:r w:rsidR="002A60CA">
        <w:t>/s</w:t>
      </w:r>
      <w:r w:rsidRPr="00246BA1">
        <w:t xml:space="preserve"> must be calculated by the supplier based </w:t>
      </w:r>
      <w:r w:rsidR="00F55333">
        <w:t>on the room size and Sample stored</w:t>
      </w:r>
    </w:p>
    <w:p w:rsidR="00F46164" w:rsidRPr="00246BA1" w:rsidRDefault="00F46164" w:rsidP="00F46164">
      <w:pPr>
        <w:pStyle w:val="ListParagraph"/>
        <w:numPr>
          <w:ilvl w:val="0"/>
          <w:numId w:val="1"/>
        </w:numPr>
        <w:jc w:val="both"/>
      </w:pPr>
      <w:r w:rsidRPr="00246BA1">
        <w:t>To supply and install:</w:t>
      </w:r>
    </w:p>
    <w:p w:rsidR="00F46164" w:rsidRDefault="00F46164" w:rsidP="00F46164">
      <w:pPr>
        <w:pStyle w:val="ListParagraph"/>
        <w:numPr>
          <w:ilvl w:val="0"/>
          <w:numId w:val="2"/>
        </w:numPr>
        <w:jc w:val="both"/>
      </w:pPr>
      <w:r w:rsidRPr="00246BA1">
        <w:t>DB+PLUGS+LIGHTS</w:t>
      </w:r>
    </w:p>
    <w:p w:rsidR="00F46164" w:rsidRPr="00246BA1" w:rsidRDefault="00F46164" w:rsidP="00F46164">
      <w:pPr>
        <w:pStyle w:val="ListParagraph"/>
        <w:numPr>
          <w:ilvl w:val="0"/>
          <w:numId w:val="2"/>
        </w:numPr>
        <w:jc w:val="both"/>
      </w:pPr>
      <w:r>
        <w:t xml:space="preserve">Lights </w:t>
      </w:r>
      <w:r w:rsidR="003D3C6E">
        <w:t xml:space="preserve">(water proof) </w:t>
      </w:r>
      <w:r>
        <w:t xml:space="preserve">must be installed to allow at least 2.1m clearance from floor level. </w:t>
      </w:r>
    </w:p>
    <w:p w:rsidR="00F46164" w:rsidRPr="00246BA1" w:rsidRDefault="003D3C6E" w:rsidP="003D3C6E">
      <w:pPr>
        <w:pStyle w:val="ListParagraph"/>
        <w:numPr>
          <w:ilvl w:val="0"/>
          <w:numId w:val="2"/>
        </w:numPr>
        <w:jc w:val="both"/>
      </w:pPr>
      <w:r>
        <w:t xml:space="preserve">Main switch with single phase circuit breaker </w:t>
      </w:r>
      <w:r w:rsidR="00F46164" w:rsidRPr="00246BA1">
        <w:t>63A</w:t>
      </w:r>
    </w:p>
    <w:p w:rsidR="00F46164" w:rsidRPr="00246BA1" w:rsidRDefault="00F46164" w:rsidP="00F46164">
      <w:pPr>
        <w:pStyle w:val="ListParagraph"/>
        <w:numPr>
          <w:ilvl w:val="0"/>
          <w:numId w:val="2"/>
        </w:numPr>
        <w:jc w:val="both"/>
      </w:pPr>
      <w:r w:rsidRPr="00246BA1">
        <w:t>10 mm cable 4 core plus earth surfix, length to be confirmed.</w:t>
      </w:r>
    </w:p>
    <w:p w:rsidR="00F46164" w:rsidRPr="00246BA1" w:rsidRDefault="00F46164" w:rsidP="00F46164">
      <w:pPr>
        <w:pStyle w:val="ListParagraph"/>
        <w:numPr>
          <w:ilvl w:val="0"/>
          <w:numId w:val="2"/>
        </w:numPr>
        <w:jc w:val="both"/>
      </w:pPr>
      <w:r w:rsidRPr="00246BA1">
        <w:t>4mm cable X 3core surfix and 40A single phase circuit breaker</w:t>
      </w:r>
    </w:p>
    <w:p w:rsidR="00F46164" w:rsidRPr="00246BA1" w:rsidRDefault="00F46164" w:rsidP="00F46164">
      <w:pPr>
        <w:pStyle w:val="ListParagraph"/>
        <w:numPr>
          <w:ilvl w:val="0"/>
          <w:numId w:val="2"/>
        </w:numPr>
        <w:jc w:val="both"/>
      </w:pPr>
      <w:r w:rsidRPr="00246BA1">
        <w:t>1x Sub DB Board with the double pole surge protection unit (</w:t>
      </w:r>
      <w:r>
        <w:t>20</w:t>
      </w:r>
      <w:r w:rsidRPr="00246BA1">
        <w:t>A) capability.</w:t>
      </w:r>
    </w:p>
    <w:p w:rsidR="00F46164" w:rsidRPr="00246BA1" w:rsidRDefault="00F46164" w:rsidP="00F46164">
      <w:pPr>
        <w:pStyle w:val="ListParagraph"/>
        <w:numPr>
          <w:ilvl w:val="0"/>
          <w:numId w:val="2"/>
        </w:numPr>
        <w:jc w:val="both"/>
      </w:pPr>
      <w:r w:rsidRPr="00246BA1">
        <w:t>2x 4ft Light fittings (condensation proof lights) with LED tubes and light switches</w:t>
      </w:r>
    </w:p>
    <w:p w:rsidR="00F46164" w:rsidRPr="00246BA1" w:rsidRDefault="00F46164" w:rsidP="00F46164">
      <w:pPr>
        <w:pStyle w:val="ListParagraph"/>
        <w:numPr>
          <w:ilvl w:val="0"/>
          <w:numId w:val="2"/>
        </w:numPr>
        <w:jc w:val="both"/>
      </w:pPr>
      <w:r w:rsidRPr="00246BA1">
        <w:t>4x 4x4 Double plugs and 8x Single plugs</w:t>
      </w:r>
    </w:p>
    <w:p w:rsidR="00F46164" w:rsidRPr="00246BA1" w:rsidRDefault="00F46164" w:rsidP="00F46164">
      <w:pPr>
        <w:pStyle w:val="ListParagraph"/>
        <w:numPr>
          <w:ilvl w:val="0"/>
          <w:numId w:val="2"/>
        </w:numPr>
        <w:jc w:val="both"/>
      </w:pPr>
      <w:r w:rsidRPr="00246BA1">
        <w:t>Each single plug to have its own circuit breaker (</w:t>
      </w:r>
      <w:r>
        <w:t>20</w:t>
      </w:r>
      <w:r w:rsidRPr="00246BA1">
        <w:t>A) and the earth leakage (63A)</w:t>
      </w:r>
    </w:p>
    <w:p w:rsidR="00F46164" w:rsidRPr="00246BA1" w:rsidRDefault="00F46164" w:rsidP="00F46164">
      <w:pPr>
        <w:pStyle w:val="ListParagraph"/>
        <w:numPr>
          <w:ilvl w:val="0"/>
          <w:numId w:val="2"/>
        </w:numPr>
        <w:jc w:val="both"/>
      </w:pPr>
      <w:r w:rsidRPr="00246BA1">
        <w:t>Cable, trunkings and fittings to be included</w:t>
      </w:r>
    </w:p>
    <w:p w:rsidR="00F46164" w:rsidRPr="00246BA1" w:rsidRDefault="00F46164" w:rsidP="00F46164">
      <w:pPr>
        <w:pStyle w:val="ListParagraph"/>
        <w:numPr>
          <w:ilvl w:val="0"/>
          <w:numId w:val="2"/>
        </w:numPr>
        <w:jc w:val="both"/>
      </w:pPr>
      <w:r w:rsidRPr="00246BA1">
        <w:t>Approximately ~110m of cabling required from the main DB to the cold room location, confirmation to be done on site briefing.</w:t>
      </w:r>
    </w:p>
    <w:p w:rsidR="00F46164" w:rsidRDefault="00F46164" w:rsidP="00F46164">
      <w:pPr>
        <w:pStyle w:val="ListParagraph"/>
        <w:numPr>
          <w:ilvl w:val="0"/>
          <w:numId w:val="2"/>
        </w:numPr>
        <w:jc w:val="both"/>
      </w:pPr>
      <w:r w:rsidRPr="00246BA1">
        <w:t>Double pole main isolator and trip switch on main DB board required.</w:t>
      </w:r>
    </w:p>
    <w:p w:rsidR="00B17FCC" w:rsidRDefault="00B17FCC" w:rsidP="00F46164">
      <w:pPr>
        <w:pStyle w:val="ListParagraph"/>
        <w:numPr>
          <w:ilvl w:val="0"/>
          <w:numId w:val="2"/>
        </w:numPr>
        <w:jc w:val="both"/>
      </w:pPr>
      <w:r>
        <w:t xml:space="preserve">Aluminium </w:t>
      </w:r>
      <w:r w:rsidR="00093EF3">
        <w:t>gripping</w:t>
      </w:r>
      <w:r>
        <w:t xml:space="preserve"> floor</w:t>
      </w:r>
    </w:p>
    <w:p w:rsidR="0095293D" w:rsidRPr="00246BA1" w:rsidRDefault="0095293D" w:rsidP="00F46164">
      <w:pPr>
        <w:pStyle w:val="ListParagraph"/>
        <w:numPr>
          <w:ilvl w:val="0"/>
          <w:numId w:val="2"/>
        </w:numPr>
        <w:jc w:val="both"/>
      </w:pPr>
      <w:r>
        <w:t xml:space="preserve">Floor slab </w:t>
      </w:r>
    </w:p>
    <w:p w:rsidR="00F46164" w:rsidRPr="00246BA1" w:rsidRDefault="00F46164" w:rsidP="00F46164">
      <w:pPr>
        <w:pStyle w:val="ListParagraph"/>
        <w:numPr>
          <w:ilvl w:val="0"/>
          <w:numId w:val="1"/>
        </w:numPr>
        <w:jc w:val="both"/>
      </w:pPr>
      <w:r w:rsidRPr="00246BA1">
        <w:t>Electrical contractor must be registered with department of labour for doing any electrical work and issuing a certificate of compliance after completing the work.</w:t>
      </w:r>
    </w:p>
    <w:p w:rsidR="00F46164" w:rsidRPr="00246BA1" w:rsidRDefault="00F46164" w:rsidP="00F46164">
      <w:pPr>
        <w:pStyle w:val="ListParagraph"/>
        <w:numPr>
          <w:ilvl w:val="0"/>
          <w:numId w:val="1"/>
        </w:numPr>
        <w:jc w:val="both"/>
      </w:pPr>
      <w:r>
        <w:t>Cooling</w:t>
      </w:r>
      <w:r w:rsidRPr="00246BA1">
        <w:t xml:space="preserve"> unit/s installer must after the completion of the installation issue a (CoC) certificate of conformity by a Registered Authorized Refrigeration Gas Practitioner.</w:t>
      </w:r>
    </w:p>
    <w:p w:rsidR="00F46164" w:rsidRPr="00246BA1" w:rsidRDefault="00F46164" w:rsidP="00F46164">
      <w:pPr>
        <w:pStyle w:val="ListParagraph"/>
        <w:numPr>
          <w:ilvl w:val="0"/>
          <w:numId w:val="1"/>
        </w:numPr>
        <w:jc w:val="both"/>
      </w:pPr>
      <w:r w:rsidRPr="00246BA1">
        <w:t>The company must be a member with SARACCA</w:t>
      </w:r>
    </w:p>
    <w:p w:rsidR="00F46164" w:rsidRDefault="00F46164" w:rsidP="00F46164">
      <w:pPr>
        <w:pStyle w:val="ListParagraph"/>
        <w:numPr>
          <w:ilvl w:val="0"/>
          <w:numId w:val="1"/>
        </w:numPr>
        <w:jc w:val="both"/>
      </w:pPr>
      <w:r w:rsidRPr="00246BA1">
        <w:t>The technician m</w:t>
      </w:r>
      <w:r w:rsidR="00093EF3">
        <w:t>ust be registered with SAQCC GAS</w:t>
      </w:r>
    </w:p>
    <w:p w:rsidR="00093EF3" w:rsidRDefault="00093EF3" w:rsidP="00F46164">
      <w:pPr>
        <w:pStyle w:val="ListParagraph"/>
        <w:numPr>
          <w:ilvl w:val="0"/>
          <w:numId w:val="1"/>
        </w:numPr>
        <w:jc w:val="both"/>
      </w:pPr>
      <w:r>
        <w:t>Refrigeration Trade test( red Seal) with C.V</w:t>
      </w:r>
    </w:p>
    <w:p w:rsidR="001F2DD9" w:rsidRDefault="001F2DD9" w:rsidP="00F46164">
      <w:pPr>
        <w:pStyle w:val="ListParagraph"/>
        <w:numPr>
          <w:ilvl w:val="0"/>
          <w:numId w:val="1"/>
        </w:numPr>
        <w:jc w:val="both"/>
      </w:pPr>
      <w:r>
        <w:t>Strictly copper tubbing</w:t>
      </w:r>
    </w:p>
    <w:p w:rsidR="001F2DD9" w:rsidRPr="00246BA1" w:rsidRDefault="001F2DD9" w:rsidP="00F46164">
      <w:pPr>
        <w:pStyle w:val="ListParagraph"/>
        <w:numPr>
          <w:ilvl w:val="0"/>
          <w:numId w:val="1"/>
        </w:numPr>
        <w:jc w:val="both"/>
      </w:pPr>
      <w:r>
        <w:t>Brazing with nitrogen pegging</w:t>
      </w:r>
    </w:p>
    <w:p w:rsidR="00F46164" w:rsidRPr="00246BA1" w:rsidRDefault="00F46164" w:rsidP="00F55333">
      <w:pPr>
        <w:pStyle w:val="ListParagraph"/>
        <w:jc w:val="both"/>
        <w:rPr>
          <w:rFonts w:cs="Times New Roman"/>
          <w:color w:val="000000" w:themeColor="text1"/>
        </w:rPr>
      </w:pPr>
    </w:p>
    <w:p w:rsidR="00F46164" w:rsidRPr="00246BA1" w:rsidRDefault="00F46164" w:rsidP="00F46164">
      <w:pPr>
        <w:pStyle w:val="ListParagraph"/>
        <w:numPr>
          <w:ilvl w:val="0"/>
          <w:numId w:val="1"/>
        </w:numPr>
        <w:jc w:val="both"/>
        <w:rPr>
          <w:rFonts w:cs="Times New Roman"/>
          <w:color w:val="000000" w:themeColor="text1"/>
        </w:rPr>
      </w:pPr>
      <w:r w:rsidRPr="00246BA1">
        <w:rPr>
          <w:rFonts w:cs="Times New Roman"/>
          <w:color w:val="000000" w:themeColor="text1"/>
        </w:rPr>
        <w:t>Delivery period should no</w:t>
      </w:r>
      <w:r w:rsidR="00F55333">
        <w:rPr>
          <w:rFonts w:cs="Times New Roman"/>
          <w:color w:val="000000" w:themeColor="text1"/>
        </w:rPr>
        <w:t>t exceed 6 week</w:t>
      </w:r>
      <w:r w:rsidR="00800436">
        <w:rPr>
          <w:rFonts w:cs="Times New Roman"/>
          <w:color w:val="000000" w:themeColor="text1"/>
        </w:rPr>
        <w:t>s</w:t>
      </w:r>
    </w:p>
    <w:p w:rsidR="00F46164" w:rsidRPr="00246BA1" w:rsidRDefault="00F46164" w:rsidP="00F46164">
      <w:pPr>
        <w:pStyle w:val="ListParagraph"/>
        <w:numPr>
          <w:ilvl w:val="0"/>
          <w:numId w:val="1"/>
        </w:numPr>
        <w:jc w:val="both"/>
      </w:pPr>
      <w:r w:rsidRPr="00246BA1">
        <w:t>All bidders are to attend a compulsory once-off site meeting that will be arranged before providing a quote and only quotes from those who attended the site meeting will be accepted. Measurements provided are only an estimation. There are restrictions to sizes of passages and door openings, thus the supplier must view the site to determine how the requirements will be executed and achieved.</w:t>
      </w:r>
    </w:p>
    <w:p w:rsidR="00F46164" w:rsidRPr="00246BA1" w:rsidRDefault="00F46164" w:rsidP="00F46164">
      <w:pPr>
        <w:pStyle w:val="ListParagraph"/>
        <w:numPr>
          <w:ilvl w:val="0"/>
          <w:numId w:val="1"/>
        </w:numPr>
        <w:jc w:val="both"/>
      </w:pPr>
      <w:r w:rsidRPr="00246BA1">
        <w:t>5 year manufacturer’s guarantee/warranty required.</w:t>
      </w:r>
    </w:p>
    <w:p w:rsidR="00F46164" w:rsidRPr="00246BA1" w:rsidRDefault="00F46164" w:rsidP="00F46164">
      <w:pPr>
        <w:pStyle w:val="ListParagraph"/>
        <w:numPr>
          <w:ilvl w:val="0"/>
          <w:numId w:val="1"/>
        </w:numPr>
        <w:jc w:val="both"/>
      </w:pPr>
      <w:r w:rsidRPr="00246BA1">
        <w:rPr>
          <w:rFonts w:cs="Times New Roman"/>
          <w:color w:val="000000" w:themeColor="text1"/>
        </w:rPr>
        <w:t>Installation and operational qualification validation by the end user.</w:t>
      </w:r>
    </w:p>
    <w:p w:rsidR="00800436" w:rsidRDefault="00800436" w:rsidP="00800436">
      <w:pPr>
        <w:spacing w:after="0" w:line="240" w:lineRule="auto"/>
        <w:jc w:val="both"/>
        <w:rPr>
          <w:rFonts w:cs="Arial"/>
          <w:color w:val="000000" w:themeColor="text1"/>
        </w:rPr>
      </w:pPr>
    </w:p>
    <w:p w:rsidR="00800436" w:rsidRDefault="00800436" w:rsidP="00800436">
      <w:pPr>
        <w:spacing w:after="0" w:line="240" w:lineRule="auto"/>
        <w:jc w:val="both"/>
        <w:rPr>
          <w:rFonts w:cs="Arial"/>
          <w:color w:val="000000" w:themeColor="text1"/>
        </w:rPr>
      </w:pPr>
    </w:p>
    <w:p w:rsidR="00800436" w:rsidRDefault="00800436" w:rsidP="00800436">
      <w:pPr>
        <w:spacing w:after="0" w:line="240" w:lineRule="auto"/>
        <w:jc w:val="both"/>
        <w:rPr>
          <w:rFonts w:cs="Arial"/>
          <w:color w:val="000000" w:themeColor="text1"/>
        </w:rPr>
      </w:pPr>
    </w:p>
    <w:p w:rsidR="00800436" w:rsidRDefault="00800436" w:rsidP="00800436">
      <w:pPr>
        <w:spacing w:after="0" w:line="240" w:lineRule="auto"/>
        <w:jc w:val="both"/>
        <w:rPr>
          <w:rFonts w:cs="Arial"/>
          <w:color w:val="000000" w:themeColor="text1"/>
        </w:rPr>
      </w:pPr>
    </w:p>
    <w:p w:rsidR="00043B1C" w:rsidRDefault="00B11D10" w:rsidP="00800436">
      <w:pPr>
        <w:spacing w:after="0" w:line="240" w:lineRule="auto"/>
        <w:jc w:val="both"/>
        <w:rPr>
          <w:rFonts w:cs="Arial"/>
          <w:color w:val="000000" w:themeColor="text1"/>
        </w:rPr>
      </w:pPr>
      <w:r>
        <w:rPr>
          <w:rFonts w:cs="Arial"/>
          <w:color w:val="000000" w:themeColor="text1"/>
        </w:rPr>
        <w:t>1.2 To supply 4 x Industrial duty Tier shelves</w:t>
      </w:r>
    </w:p>
    <w:p w:rsidR="00093EF3" w:rsidRDefault="00093EF3" w:rsidP="00800436">
      <w:pPr>
        <w:spacing w:after="0" w:line="240" w:lineRule="auto"/>
        <w:jc w:val="both"/>
        <w:rPr>
          <w:rFonts w:cs="Arial"/>
          <w:color w:val="000000" w:themeColor="text1"/>
        </w:rPr>
      </w:pPr>
    </w:p>
    <w:p w:rsidR="00093EF3" w:rsidRDefault="00093EF3" w:rsidP="00800436">
      <w:pPr>
        <w:spacing w:after="0" w:line="240" w:lineRule="auto"/>
        <w:jc w:val="both"/>
        <w:rPr>
          <w:rFonts w:cs="Arial"/>
          <w:color w:val="000000" w:themeColor="text1"/>
        </w:rPr>
      </w:pPr>
    </w:p>
    <w:p w:rsidR="00800436" w:rsidRDefault="00800436" w:rsidP="00800436">
      <w:pPr>
        <w:spacing w:after="0" w:line="240" w:lineRule="auto"/>
        <w:jc w:val="both"/>
        <w:rPr>
          <w:rFonts w:cs="Arial"/>
          <w:color w:val="000000" w:themeColor="text1"/>
        </w:rPr>
      </w:pPr>
    </w:p>
    <w:p w:rsidR="00C95E01" w:rsidRDefault="00C95E01" w:rsidP="00800436">
      <w:pPr>
        <w:spacing w:after="0" w:line="240" w:lineRule="auto"/>
        <w:jc w:val="both"/>
        <w:rPr>
          <w:rFonts w:cs="Arial"/>
          <w:color w:val="000000" w:themeColor="text1"/>
        </w:rPr>
      </w:pPr>
      <w:r>
        <w:rPr>
          <w:rFonts w:cs="Arial"/>
          <w:color w:val="000000" w:themeColor="text1"/>
        </w:rPr>
        <w:t>Width-4.2m</w:t>
      </w:r>
    </w:p>
    <w:p w:rsidR="00A74302" w:rsidRDefault="00C95E01" w:rsidP="00183B23">
      <w:pPr>
        <w:spacing w:after="0" w:line="240" w:lineRule="auto"/>
        <w:jc w:val="both"/>
        <w:rPr>
          <w:rFonts w:cs="Arial"/>
          <w:color w:val="000000" w:themeColor="text1"/>
        </w:rPr>
      </w:pPr>
      <w:r>
        <w:rPr>
          <w:rFonts w:cs="Arial"/>
          <w:color w:val="000000" w:themeColor="text1"/>
        </w:rPr>
        <w:t>Depth-4.2m</w:t>
      </w:r>
    </w:p>
    <w:p w:rsidR="0095293D" w:rsidRDefault="00B11D10" w:rsidP="00183B23">
      <w:pPr>
        <w:spacing w:after="0" w:line="240" w:lineRule="auto"/>
        <w:jc w:val="both"/>
        <w:rPr>
          <w:rFonts w:cs="Arial"/>
          <w:color w:val="000000" w:themeColor="text1"/>
        </w:rPr>
      </w:pPr>
      <w:r>
        <w:rPr>
          <w:rFonts w:cs="Arial"/>
          <w:color w:val="000000" w:themeColor="text1"/>
        </w:rPr>
        <w:t>-Supply and install 4</w:t>
      </w:r>
      <w:r w:rsidR="00486E02">
        <w:rPr>
          <w:rFonts w:cs="Arial"/>
          <w:color w:val="000000" w:themeColor="text1"/>
        </w:rPr>
        <w:t xml:space="preserve"> x Steel shelving</w:t>
      </w:r>
    </w:p>
    <w:p w:rsidR="00F36568" w:rsidRDefault="00486E02" w:rsidP="00183B23">
      <w:pPr>
        <w:spacing w:after="0" w:line="240" w:lineRule="auto"/>
        <w:jc w:val="both"/>
        <w:rPr>
          <w:rFonts w:cs="Arial"/>
          <w:color w:val="000000" w:themeColor="text1"/>
        </w:rPr>
      </w:pPr>
      <w:r>
        <w:rPr>
          <w:rFonts w:cs="Arial"/>
          <w:color w:val="000000" w:themeColor="text1"/>
        </w:rPr>
        <w:t xml:space="preserve">-Shelve </w:t>
      </w:r>
      <w:r w:rsidR="00B11D10">
        <w:rPr>
          <w:rFonts w:cs="Arial"/>
          <w:color w:val="000000" w:themeColor="text1"/>
        </w:rPr>
        <w:t>Dimension</w:t>
      </w:r>
      <w:r>
        <w:rPr>
          <w:rFonts w:cs="Arial"/>
          <w:color w:val="000000" w:themeColor="text1"/>
        </w:rPr>
        <w:t xml:space="preserve"> 2m x 2m x 60cm</w:t>
      </w:r>
    </w:p>
    <w:p w:rsidR="00093EF3" w:rsidRPr="00B11D10" w:rsidRDefault="00F36568" w:rsidP="00B11D10">
      <w:pPr>
        <w:spacing w:after="0" w:line="240" w:lineRule="auto"/>
        <w:jc w:val="both"/>
        <w:rPr>
          <w:rFonts w:cs="Arial"/>
          <w:color w:val="000000" w:themeColor="text1"/>
        </w:rPr>
      </w:pPr>
      <w:r>
        <w:rPr>
          <w:rFonts w:cs="Arial"/>
          <w:color w:val="000000" w:themeColor="text1"/>
        </w:rPr>
        <w:t>-</w:t>
      </w:r>
      <w:r w:rsidR="00486E02">
        <w:rPr>
          <w:rFonts w:cs="Arial"/>
          <w:color w:val="000000" w:themeColor="text1"/>
        </w:rPr>
        <w:t xml:space="preserve">Shelve </w:t>
      </w:r>
      <w:r w:rsidR="00B11D10">
        <w:rPr>
          <w:rFonts w:cs="Arial"/>
          <w:color w:val="000000" w:themeColor="text1"/>
        </w:rPr>
        <w:t>Description</w:t>
      </w:r>
      <w:r w:rsidR="00486E02">
        <w:rPr>
          <w:rFonts w:cs="Arial"/>
          <w:color w:val="000000" w:themeColor="text1"/>
        </w:rPr>
        <w:t xml:space="preserve">: Industrial duty Tiers Shelve </w:t>
      </w:r>
      <w:r w:rsidR="00B11D10">
        <w:rPr>
          <w:rFonts w:cs="Arial"/>
          <w:color w:val="000000" w:themeColor="text1"/>
        </w:rPr>
        <w:t>which</w:t>
      </w:r>
      <w:r w:rsidR="00486E02">
        <w:rPr>
          <w:rFonts w:cs="Arial"/>
          <w:color w:val="000000" w:themeColor="text1"/>
        </w:rPr>
        <w:t xml:space="preserve"> can carry </w:t>
      </w:r>
      <w:r w:rsidR="00B11D10">
        <w:rPr>
          <w:rFonts w:cs="Arial"/>
          <w:color w:val="000000" w:themeColor="text1"/>
        </w:rPr>
        <w:t>200kg</w:t>
      </w:r>
    </w:p>
    <w:p w:rsidR="00093EF3" w:rsidRDefault="00093EF3" w:rsidP="00093EF3">
      <w:pPr>
        <w:spacing w:after="0" w:line="240" w:lineRule="auto"/>
        <w:jc w:val="both"/>
        <w:rPr>
          <w:rFonts w:cs="Arial"/>
          <w:color w:val="000000" w:themeColor="text1"/>
        </w:rPr>
      </w:pPr>
    </w:p>
    <w:p w:rsidR="00800436" w:rsidRPr="00800436" w:rsidRDefault="00800436" w:rsidP="00800436">
      <w:pPr>
        <w:spacing w:after="0" w:line="240" w:lineRule="auto"/>
        <w:jc w:val="both"/>
        <w:rPr>
          <w:rFonts w:cs="Arial"/>
          <w:color w:val="000000" w:themeColor="text1"/>
        </w:rPr>
      </w:pPr>
    </w:p>
    <w:sectPr w:rsidR="00800436" w:rsidRPr="0080043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01" w:rsidRDefault="007C6901" w:rsidP="00F46164">
      <w:pPr>
        <w:spacing w:after="0" w:line="240" w:lineRule="auto"/>
      </w:pPr>
      <w:r>
        <w:separator/>
      </w:r>
    </w:p>
  </w:endnote>
  <w:endnote w:type="continuationSeparator" w:id="0">
    <w:p w:rsidR="007C6901" w:rsidRDefault="007C6901" w:rsidP="00F4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324114"/>
      <w:docPartObj>
        <w:docPartGallery w:val="Page Numbers (Bottom of Page)"/>
        <w:docPartUnique/>
      </w:docPartObj>
    </w:sdtPr>
    <w:sdtEndPr/>
    <w:sdtContent>
      <w:sdt>
        <w:sdtPr>
          <w:id w:val="1728636285"/>
          <w:docPartObj>
            <w:docPartGallery w:val="Page Numbers (Top of Page)"/>
            <w:docPartUnique/>
          </w:docPartObj>
        </w:sdtPr>
        <w:sdtEndPr/>
        <w:sdtContent>
          <w:p w:rsidR="00F46164" w:rsidRDefault="00F461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3AD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3ADD">
              <w:rPr>
                <w:b/>
                <w:bCs/>
                <w:noProof/>
              </w:rPr>
              <w:t>2</w:t>
            </w:r>
            <w:r>
              <w:rPr>
                <w:b/>
                <w:bCs/>
                <w:sz w:val="24"/>
                <w:szCs w:val="24"/>
              </w:rPr>
              <w:fldChar w:fldCharType="end"/>
            </w:r>
          </w:p>
        </w:sdtContent>
      </w:sdt>
    </w:sdtContent>
  </w:sdt>
  <w:p w:rsidR="00F46164" w:rsidRDefault="00F46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01" w:rsidRDefault="007C6901" w:rsidP="00F46164">
      <w:pPr>
        <w:spacing w:after="0" w:line="240" w:lineRule="auto"/>
      </w:pPr>
      <w:r>
        <w:separator/>
      </w:r>
    </w:p>
  </w:footnote>
  <w:footnote w:type="continuationSeparator" w:id="0">
    <w:p w:rsidR="007C6901" w:rsidRDefault="007C6901" w:rsidP="00F46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1212A"/>
    <w:multiLevelType w:val="hybridMultilevel"/>
    <w:tmpl w:val="2A3C9ADA"/>
    <w:lvl w:ilvl="0" w:tplc="5C7EE582">
      <w:start w:val="7"/>
      <w:numFmt w:val="bullet"/>
      <w:lvlText w:val=""/>
      <w:lvlJc w:val="left"/>
      <w:pPr>
        <w:ind w:left="1080" w:hanging="360"/>
      </w:pPr>
      <w:rPr>
        <w:rFonts w:ascii="Wingdings" w:eastAsiaTheme="minorHAnsi" w:hAnsi="Wingdings"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479728DE"/>
    <w:multiLevelType w:val="multilevel"/>
    <w:tmpl w:val="06B0F90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9166BD"/>
    <w:multiLevelType w:val="hybridMultilevel"/>
    <w:tmpl w:val="8CA4F750"/>
    <w:lvl w:ilvl="0" w:tplc="854C2B40">
      <w:start w:val="15"/>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64"/>
    <w:rsid w:val="00043B1C"/>
    <w:rsid w:val="00093EF3"/>
    <w:rsid w:val="001645CA"/>
    <w:rsid w:val="00183B23"/>
    <w:rsid w:val="001F2DD9"/>
    <w:rsid w:val="00225566"/>
    <w:rsid w:val="00284884"/>
    <w:rsid w:val="002A60CA"/>
    <w:rsid w:val="003401DA"/>
    <w:rsid w:val="00385AAC"/>
    <w:rsid w:val="003B6BB5"/>
    <w:rsid w:val="003D3C6E"/>
    <w:rsid w:val="00462721"/>
    <w:rsid w:val="00483DF2"/>
    <w:rsid w:val="00486E02"/>
    <w:rsid w:val="004B7FDB"/>
    <w:rsid w:val="006D2DF5"/>
    <w:rsid w:val="007C6901"/>
    <w:rsid w:val="00800436"/>
    <w:rsid w:val="008B5EA5"/>
    <w:rsid w:val="0095293D"/>
    <w:rsid w:val="00993ADD"/>
    <w:rsid w:val="009D42B6"/>
    <w:rsid w:val="00A74302"/>
    <w:rsid w:val="00A85B4D"/>
    <w:rsid w:val="00B11D10"/>
    <w:rsid w:val="00B17FCC"/>
    <w:rsid w:val="00B40E34"/>
    <w:rsid w:val="00B6251C"/>
    <w:rsid w:val="00C153C2"/>
    <w:rsid w:val="00C33DA6"/>
    <w:rsid w:val="00C95E01"/>
    <w:rsid w:val="00D3122F"/>
    <w:rsid w:val="00E37598"/>
    <w:rsid w:val="00F36568"/>
    <w:rsid w:val="00F36AB8"/>
    <w:rsid w:val="00F42A83"/>
    <w:rsid w:val="00F46164"/>
    <w:rsid w:val="00F55333"/>
    <w:rsid w:val="00F65013"/>
    <w:rsid w:val="00F92732"/>
    <w:rsid w:val="00FB7E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237B"/>
  <w15:chartTrackingRefBased/>
  <w15:docId w15:val="{E2F9BB80-4E29-4BFC-9A29-EBBB45CF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164"/>
  </w:style>
  <w:style w:type="paragraph" w:styleId="Heading1">
    <w:name w:val="heading 1"/>
    <w:basedOn w:val="Normal"/>
    <w:next w:val="Normal"/>
    <w:link w:val="Heading1Char"/>
    <w:uiPriority w:val="9"/>
    <w:qFormat/>
    <w:rsid w:val="00F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164"/>
    <w:rPr>
      <w:rFonts w:eastAsiaTheme="majorEastAsia" w:cstheme="majorBidi"/>
      <w:color w:val="272727" w:themeColor="text1" w:themeTint="D8"/>
    </w:rPr>
  </w:style>
  <w:style w:type="paragraph" w:styleId="Title">
    <w:name w:val="Title"/>
    <w:basedOn w:val="Normal"/>
    <w:next w:val="Normal"/>
    <w:link w:val="TitleChar"/>
    <w:uiPriority w:val="10"/>
    <w:qFormat/>
    <w:rsid w:val="00F46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164"/>
    <w:pPr>
      <w:spacing w:before="160"/>
      <w:jc w:val="center"/>
    </w:pPr>
    <w:rPr>
      <w:i/>
      <w:iCs/>
      <w:color w:val="404040" w:themeColor="text1" w:themeTint="BF"/>
    </w:rPr>
  </w:style>
  <w:style w:type="character" w:customStyle="1" w:styleId="QuoteChar">
    <w:name w:val="Quote Char"/>
    <w:basedOn w:val="DefaultParagraphFont"/>
    <w:link w:val="Quote"/>
    <w:uiPriority w:val="29"/>
    <w:rsid w:val="00F46164"/>
    <w:rPr>
      <w:i/>
      <w:iCs/>
      <w:color w:val="404040" w:themeColor="text1" w:themeTint="BF"/>
    </w:rPr>
  </w:style>
  <w:style w:type="paragraph" w:styleId="ListParagraph">
    <w:name w:val="List Paragraph"/>
    <w:basedOn w:val="Normal"/>
    <w:uiPriority w:val="34"/>
    <w:qFormat/>
    <w:rsid w:val="00F46164"/>
    <w:pPr>
      <w:ind w:left="720"/>
      <w:contextualSpacing/>
    </w:pPr>
  </w:style>
  <w:style w:type="character" w:styleId="IntenseEmphasis">
    <w:name w:val="Intense Emphasis"/>
    <w:basedOn w:val="DefaultParagraphFont"/>
    <w:uiPriority w:val="21"/>
    <w:qFormat/>
    <w:rsid w:val="00F46164"/>
    <w:rPr>
      <w:i/>
      <w:iCs/>
      <w:color w:val="0F4761" w:themeColor="accent1" w:themeShade="BF"/>
    </w:rPr>
  </w:style>
  <w:style w:type="paragraph" w:styleId="IntenseQuote">
    <w:name w:val="Intense Quote"/>
    <w:basedOn w:val="Normal"/>
    <w:next w:val="Normal"/>
    <w:link w:val="IntenseQuoteChar"/>
    <w:uiPriority w:val="30"/>
    <w:qFormat/>
    <w:rsid w:val="00F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164"/>
    <w:rPr>
      <w:i/>
      <w:iCs/>
      <w:color w:val="0F4761" w:themeColor="accent1" w:themeShade="BF"/>
    </w:rPr>
  </w:style>
  <w:style w:type="character" w:styleId="IntenseReference">
    <w:name w:val="Intense Reference"/>
    <w:basedOn w:val="DefaultParagraphFont"/>
    <w:uiPriority w:val="32"/>
    <w:qFormat/>
    <w:rsid w:val="00F46164"/>
    <w:rPr>
      <w:b/>
      <w:bCs/>
      <w:smallCaps/>
      <w:color w:val="0F4761" w:themeColor="accent1" w:themeShade="BF"/>
      <w:spacing w:val="5"/>
    </w:rPr>
  </w:style>
  <w:style w:type="character" w:styleId="CommentReference">
    <w:name w:val="annotation reference"/>
    <w:basedOn w:val="DefaultParagraphFont"/>
    <w:uiPriority w:val="99"/>
    <w:semiHidden/>
    <w:unhideWhenUsed/>
    <w:rsid w:val="00F46164"/>
    <w:rPr>
      <w:sz w:val="16"/>
      <w:szCs w:val="16"/>
    </w:rPr>
  </w:style>
  <w:style w:type="paragraph" w:styleId="CommentText">
    <w:name w:val="annotation text"/>
    <w:basedOn w:val="Normal"/>
    <w:link w:val="CommentTextChar"/>
    <w:uiPriority w:val="99"/>
    <w:unhideWhenUsed/>
    <w:rsid w:val="00F46164"/>
    <w:pPr>
      <w:spacing w:line="240" w:lineRule="auto"/>
    </w:pPr>
    <w:rPr>
      <w:sz w:val="20"/>
      <w:szCs w:val="20"/>
    </w:rPr>
  </w:style>
  <w:style w:type="character" w:customStyle="1" w:styleId="CommentTextChar">
    <w:name w:val="Comment Text Char"/>
    <w:basedOn w:val="DefaultParagraphFont"/>
    <w:link w:val="CommentText"/>
    <w:uiPriority w:val="99"/>
    <w:rsid w:val="00F46164"/>
    <w:rPr>
      <w:sz w:val="20"/>
      <w:szCs w:val="20"/>
    </w:rPr>
  </w:style>
  <w:style w:type="paragraph" w:styleId="Header">
    <w:name w:val="header"/>
    <w:basedOn w:val="Normal"/>
    <w:link w:val="HeaderChar"/>
    <w:uiPriority w:val="99"/>
    <w:unhideWhenUsed/>
    <w:rsid w:val="00F46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164"/>
  </w:style>
  <w:style w:type="paragraph" w:styleId="Footer">
    <w:name w:val="footer"/>
    <w:basedOn w:val="Normal"/>
    <w:link w:val="FooterChar"/>
    <w:uiPriority w:val="99"/>
    <w:unhideWhenUsed/>
    <w:rsid w:val="00F46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Normal</Template>
  <TotalTime>58</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Chitray</dc:creator>
  <cp:keywords/>
  <dc:description/>
  <cp:lastModifiedBy>Michael Chabalala</cp:lastModifiedBy>
  <cp:revision>5</cp:revision>
  <dcterms:created xsi:type="dcterms:W3CDTF">2025-08-13T11:47:00Z</dcterms:created>
  <dcterms:modified xsi:type="dcterms:W3CDTF">2025-09-16T07:40:00Z</dcterms:modified>
</cp:coreProperties>
</file>