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4304B594" w:rsidR="00A41BC6" w:rsidRPr="00277B27" w:rsidRDefault="00786B23" w:rsidP="00A41BC6">
            <w:pPr>
              <w:rPr>
                <w:rFonts w:ascii="Arial" w:hAnsi="Arial" w:cs="Arial"/>
                <w:bCs/>
                <w:caps/>
              </w:rPr>
            </w:pPr>
            <w:r>
              <w:rPr>
                <w:rFonts w:ascii="Arial" w:hAnsi="Arial" w:cs="Arial"/>
                <w:bCs/>
                <w:caps/>
              </w:rPr>
              <w:t>30</w:t>
            </w:r>
            <w:r w:rsidR="007E00C5">
              <w:rPr>
                <w:rFonts w:ascii="Arial" w:hAnsi="Arial" w:cs="Arial"/>
                <w:bCs/>
                <w:caps/>
              </w:rPr>
              <w:t xml:space="preserve"> JUNE</w:t>
            </w:r>
            <w:r w:rsidR="00740347" w:rsidRPr="00277B27">
              <w:rPr>
                <w:rFonts w:ascii="Arial" w:hAnsi="Arial" w:cs="Arial"/>
                <w:bCs/>
                <w:caps/>
              </w:rPr>
              <w:t xml:space="preserve"> 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4B411D9" w:rsidR="00A41BC6" w:rsidRPr="00277B27" w:rsidRDefault="00E648EC" w:rsidP="00A41BC6">
            <w:pPr>
              <w:rPr>
                <w:rFonts w:ascii="Arial" w:hAnsi="Arial" w:cs="Arial"/>
                <w:bCs/>
                <w:caps/>
              </w:rPr>
            </w:pPr>
            <w:r>
              <w:rPr>
                <w:rFonts w:ascii="Arial" w:hAnsi="Arial" w:cs="Arial"/>
                <w:bCs/>
                <w:caps/>
              </w:rPr>
              <w:t>Supplier</w:t>
            </w:r>
            <w:r w:rsidR="00FE5E0D">
              <w:rPr>
                <w:rFonts w:ascii="Arial" w:hAnsi="Arial" w:cs="Arial"/>
                <w:bCs/>
                <w:caps/>
              </w:rPr>
              <w:t xml:space="preserve"> Clarification </w:t>
            </w:r>
            <w:r>
              <w:rPr>
                <w:rFonts w:ascii="Arial" w:hAnsi="Arial" w:cs="Arial"/>
                <w:bCs/>
                <w:caps/>
              </w:rPr>
              <w:t>Questions</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74F43105" w:rsidR="00A41BC6" w:rsidRPr="00277B27" w:rsidRDefault="00F21629" w:rsidP="00A41BC6">
            <w:pPr>
              <w:rPr>
                <w:rFonts w:ascii="Arial" w:hAnsi="Arial" w:cs="Arial"/>
                <w:bCs/>
                <w:caps/>
              </w:rPr>
            </w:pPr>
            <w:r>
              <w:rPr>
                <w:rFonts w:ascii="Arial" w:hAnsi="Arial" w:cs="Arial"/>
                <w:bCs/>
                <w:caps/>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BFBE9D8" w:rsidR="00A41BC6" w:rsidRPr="00277B27" w:rsidRDefault="00F21629" w:rsidP="00740347">
            <w:pPr>
              <w:rPr>
                <w:rFonts w:ascii="Arial" w:eastAsia="Calibri" w:hAnsi="Arial" w:cs="Arial"/>
                <w:bCs/>
              </w:rPr>
            </w:pPr>
            <w:r>
              <w:rPr>
                <w:rFonts w:ascii="Arial" w:eastAsia="Calibri" w:hAnsi="Arial" w:cs="Arial"/>
                <w:bCs/>
              </w:rPr>
              <w:t>E1256CXMWPR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10D0C8C" w:rsidR="00A41BC6" w:rsidRPr="00277B27" w:rsidRDefault="00CA4F2E" w:rsidP="00CA4F2E">
            <w:pPr>
              <w:spacing w:beforeLines="40" w:before="96" w:afterLines="40" w:after="96"/>
              <w:rPr>
                <w:rFonts w:ascii="Arial" w:hAnsi="Arial" w:cs="Arial"/>
                <w:bCs/>
                <w:caps/>
              </w:rPr>
            </w:pPr>
            <w:r w:rsidRPr="00277B27">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180D205F" w:rsidR="00A41BC6" w:rsidRPr="00277B27" w:rsidRDefault="00786B23" w:rsidP="00A41BC6">
            <w:pPr>
              <w:rPr>
                <w:rFonts w:ascii="Arial" w:eastAsia="Calibri" w:hAnsi="Arial" w:cs="Arial"/>
                <w:bCs/>
              </w:rPr>
            </w:pPr>
            <w:r>
              <w:rPr>
                <w:rFonts w:ascii="Arial" w:eastAsia="Calibri" w:hAnsi="Arial" w:cs="Arial"/>
                <w:bCs/>
              </w:rPr>
              <w:t>25</w:t>
            </w:r>
            <w:r w:rsidR="00FE5E0D">
              <w:rPr>
                <w:rFonts w:ascii="Arial" w:eastAsia="Calibri" w:hAnsi="Arial" w:cs="Arial"/>
                <w:bCs/>
              </w:rPr>
              <w:t xml:space="preserve"> 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tblLook w:val="04A0" w:firstRow="1" w:lastRow="0" w:firstColumn="1" w:lastColumn="0" w:noHBand="0" w:noVBand="1"/>
      </w:tblPr>
      <w:tblGrid>
        <w:gridCol w:w="669"/>
        <w:gridCol w:w="2515"/>
        <w:gridCol w:w="5528"/>
        <w:gridCol w:w="5425"/>
        <w:gridCol w:w="1403"/>
      </w:tblGrid>
      <w:tr w:rsidR="00CC6220" w:rsidRPr="00E22E55" w14:paraId="114B9B41" w14:textId="77777777" w:rsidTr="00E22E55">
        <w:trPr>
          <w:trHeight w:val="405"/>
        </w:trPr>
        <w:tc>
          <w:tcPr>
            <w:tcW w:w="669" w:type="dxa"/>
          </w:tcPr>
          <w:p w14:paraId="6FDF9FA7" w14:textId="77777777" w:rsidR="007E00C5" w:rsidRPr="00E22E55" w:rsidRDefault="007E00C5" w:rsidP="00010263">
            <w:pPr>
              <w:spacing w:line="276" w:lineRule="auto"/>
              <w:rPr>
                <w:rFonts w:ascii="Arial" w:eastAsia="Calibri" w:hAnsi="Arial" w:cs="Arial"/>
                <w:b/>
                <w:bCs/>
                <w:lang w:val="en-US"/>
              </w:rPr>
            </w:pPr>
            <w:r w:rsidRPr="00E22E55">
              <w:rPr>
                <w:rFonts w:ascii="Arial" w:eastAsia="Calibri" w:hAnsi="Arial" w:cs="Arial"/>
                <w:b/>
                <w:bCs/>
                <w:lang w:val="en-US"/>
              </w:rPr>
              <w:t xml:space="preserve">Item </w:t>
            </w:r>
          </w:p>
        </w:tc>
        <w:tc>
          <w:tcPr>
            <w:tcW w:w="2515" w:type="dxa"/>
          </w:tcPr>
          <w:p w14:paraId="5293E622" w14:textId="152D87A4" w:rsidR="007E00C5" w:rsidRPr="00E22E55" w:rsidRDefault="00676479" w:rsidP="00E22E55">
            <w:pPr>
              <w:spacing w:line="276" w:lineRule="auto"/>
              <w:rPr>
                <w:rFonts w:ascii="Arial" w:eastAsia="Calibri" w:hAnsi="Arial" w:cs="Arial"/>
                <w:b/>
                <w:bCs/>
                <w:lang w:val="en-US"/>
              </w:rPr>
            </w:pPr>
            <w:r w:rsidRPr="00E22E55">
              <w:rPr>
                <w:rFonts w:ascii="Arial" w:eastAsia="Calibri" w:hAnsi="Arial" w:cs="Arial"/>
                <w:b/>
                <w:bCs/>
                <w:lang w:val="en-US"/>
              </w:rPr>
              <w:t>Reference:</w:t>
            </w:r>
          </w:p>
        </w:tc>
        <w:tc>
          <w:tcPr>
            <w:tcW w:w="5528" w:type="dxa"/>
          </w:tcPr>
          <w:p w14:paraId="70FCC2AD" w14:textId="11FDD9A9" w:rsidR="007E00C5" w:rsidRPr="00E22E55" w:rsidRDefault="007E00C5" w:rsidP="00010263">
            <w:pPr>
              <w:spacing w:line="276" w:lineRule="auto"/>
              <w:rPr>
                <w:rFonts w:ascii="Arial" w:eastAsia="Calibri" w:hAnsi="Arial" w:cs="Arial"/>
                <w:b/>
                <w:bCs/>
                <w:lang w:val="en-US"/>
              </w:rPr>
            </w:pPr>
            <w:r w:rsidRPr="00E22E55">
              <w:rPr>
                <w:rFonts w:ascii="Arial" w:eastAsia="Calibri" w:hAnsi="Arial" w:cs="Arial"/>
                <w:b/>
                <w:bCs/>
                <w:lang w:val="en-US"/>
              </w:rPr>
              <w:t xml:space="preserve">Questions </w:t>
            </w:r>
          </w:p>
        </w:tc>
        <w:tc>
          <w:tcPr>
            <w:tcW w:w="5425" w:type="dxa"/>
          </w:tcPr>
          <w:p w14:paraId="2BC54E2D" w14:textId="77777777" w:rsidR="007E00C5" w:rsidRPr="00E22E55" w:rsidRDefault="007E00C5" w:rsidP="00010263">
            <w:pPr>
              <w:spacing w:line="276" w:lineRule="auto"/>
              <w:rPr>
                <w:rFonts w:ascii="Arial" w:eastAsia="Calibri" w:hAnsi="Arial" w:cs="Arial"/>
                <w:b/>
                <w:bCs/>
                <w:lang w:val="en-US"/>
              </w:rPr>
            </w:pPr>
            <w:r w:rsidRPr="00E22E55">
              <w:rPr>
                <w:rFonts w:ascii="Arial" w:eastAsia="Calibri" w:hAnsi="Arial" w:cs="Arial"/>
                <w:b/>
                <w:bCs/>
                <w:lang w:val="en-US"/>
              </w:rPr>
              <w:t xml:space="preserve">Answers </w:t>
            </w:r>
          </w:p>
        </w:tc>
        <w:tc>
          <w:tcPr>
            <w:tcW w:w="1403" w:type="dxa"/>
          </w:tcPr>
          <w:p w14:paraId="4B54DA68" w14:textId="6F1440C4" w:rsidR="007E00C5" w:rsidRPr="00E22E55" w:rsidRDefault="007E00C5" w:rsidP="00010263">
            <w:pPr>
              <w:spacing w:line="276" w:lineRule="auto"/>
              <w:rPr>
                <w:rFonts w:ascii="Arial" w:eastAsia="Calibri" w:hAnsi="Arial" w:cs="Arial"/>
                <w:b/>
                <w:bCs/>
                <w:lang w:val="en-US"/>
              </w:rPr>
            </w:pPr>
            <w:r w:rsidRPr="00E22E55">
              <w:rPr>
                <w:rFonts w:ascii="Arial" w:eastAsia="Calibri" w:hAnsi="Arial" w:cs="Arial"/>
                <w:b/>
                <w:bCs/>
                <w:lang w:val="en-US"/>
              </w:rPr>
              <w:t xml:space="preserve">Clarity Published Dates </w:t>
            </w:r>
          </w:p>
        </w:tc>
      </w:tr>
      <w:tr w:rsidR="00E018CF" w:rsidRPr="00E22E55" w14:paraId="1A2F2229" w14:textId="77777777" w:rsidTr="00E22E55">
        <w:trPr>
          <w:trHeight w:val="405"/>
        </w:trPr>
        <w:tc>
          <w:tcPr>
            <w:tcW w:w="669" w:type="dxa"/>
          </w:tcPr>
          <w:p w14:paraId="1C8FCD6E" w14:textId="77777777" w:rsidR="00E018CF" w:rsidRPr="00E22E55" w:rsidRDefault="00E018CF" w:rsidP="00E018CF">
            <w:pPr>
              <w:numPr>
                <w:ilvl w:val="0"/>
                <w:numId w:val="5"/>
              </w:numPr>
              <w:spacing w:line="276" w:lineRule="auto"/>
              <w:ind w:left="360"/>
              <w:rPr>
                <w:rFonts w:ascii="Arial" w:eastAsia="Calibri" w:hAnsi="Arial" w:cs="Arial"/>
                <w:lang w:val="en-US"/>
              </w:rPr>
            </w:pPr>
          </w:p>
        </w:tc>
        <w:tc>
          <w:tcPr>
            <w:tcW w:w="2515" w:type="dxa"/>
          </w:tcPr>
          <w:p w14:paraId="3CA8A076" w14:textId="165FDDD5" w:rsidR="00E018CF" w:rsidRPr="00E22E55" w:rsidRDefault="00E018CF" w:rsidP="00E22E55">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 xml:space="preserve">Annexure A </w:t>
            </w:r>
            <w:r w:rsidRPr="00E22E55">
              <w:rPr>
                <w:rFonts w:ascii="Arial" w:hAnsi="Arial" w:cs="Arial"/>
                <w:color w:val="000000"/>
              </w:rPr>
              <w:t>Specification for Renewable Hydrogen Facility</w:t>
            </w:r>
            <w:r w:rsidRPr="00E22E55">
              <w:rPr>
                <w:rFonts w:ascii="Arial" w:hAnsi="Arial" w:cs="Arial"/>
                <w:color w:val="000000"/>
              </w:rPr>
              <w:br/>
            </w:r>
            <w:r w:rsidRPr="00E22E55">
              <w:rPr>
                <w:rFonts w:ascii="Arial" w:eastAsia="Times New Roman" w:hAnsi="Arial" w:cs="Arial"/>
                <w:lang w:eastAsia="en-ZA"/>
              </w:rPr>
              <w:t>:</w:t>
            </w:r>
            <w:r w:rsidRPr="00E22E55">
              <w:rPr>
                <w:rFonts w:ascii="Arial" w:hAnsi="Arial" w:cs="Arial"/>
              </w:rPr>
              <w:t xml:space="preserve"> 4.7.2 (Pg 45)</w:t>
            </w:r>
          </w:p>
          <w:p w14:paraId="67F4CA4F" w14:textId="68B4D17E" w:rsidR="00E018CF" w:rsidRPr="00E22E55" w:rsidRDefault="00E018CF" w:rsidP="00E22E55">
            <w:pPr>
              <w:spacing w:line="276" w:lineRule="auto"/>
              <w:rPr>
                <w:rFonts w:ascii="Arial" w:eastAsia="Calibri" w:hAnsi="Arial" w:cs="Arial"/>
              </w:rPr>
            </w:pPr>
          </w:p>
        </w:tc>
        <w:tc>
          <w:tcPr>
            <w:tcW w:w="5528" w:type="dxa"/>
            <w:vAlign w:val="center"/>
          </w:tcPr>
          <w:p w14:paraId="64D15734" w14:textId="3B5DDEE5"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The contractor must ensure that the following criteria are met.</w:t>
            </w:r>
          </w:p>
          <w:p w14:paraId="2122B466" w14:textId="0534E837"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Perform a Fire Protection / Detection Assessment as per the Eskom Fire Protection / Detection Assessment Standard.</w:t>
            </w:r>
          </w:p>
          <w:p w14:paraId="792FF513" w14:textId="1D045E63"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Fire Protection and Fire Detection systems provided as part of the solution must comply with the requirements as set out in the Eskom Fire Protection and Eskom Fire Detection Design Standards.</w:t>
            </w:r>
          </w:p>
          <w:p w14:paraId="22BF3913" w14:textId="3683A0AE"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lastRenderedPageBreak/>
              <w:t>The Fire Protection / Detection Assessment with suggested fire systems as part of the system being provided must be accepted by the Employer.</w:t>
            </w:r>
          </w:p>
          <w:p w14:paraId="236435DE" w14:textId="56733BE5" w:rsidR="00E018CF" w:rsidRPr="00E22E55" w:rsidRDefault="00E018CF" w:rsidP="00E018CF">
            <w:pPr>
              <w:pStyle w:val="ListParagraph"/>
              <w:numPr>
                <w:ilvl w:val="0"/>
                <w:numId w:val="11"/>
              </w:numPr>
              <w:rPr>
                <w:rFonts w:ascii="Arial" w:eastAsia="Times New Roman" w:hAnsi="Arial" w:cs="Arial"/>
                <w:lang w:eastAsia="en-ZA"/>
              </w:rPr>
            </w:pPr>
            <w:r w:rsidRPr="00E22E55">
              <w:rPr>
                <w:rFonts w:ascii="Arial" w:eastAsia="Times New Roman" w:hAnsi="Arial" w:cs="Arial"/>
                <w:lang w:eastAsia="en-ZA"/>
              </w:rPr>
              <w:t>Passive fire protection (spatial separation, fire)</w:t>
            </w:r>
          </w:p>
          <w:p w14:paraId="672E4D21" w14:textId="77777777" w:rsidR="00E018CF" w:rsidRPr="00E22E55" w:rsidRDefault="00E018CF" w:rsidP="00E018CF">
            <w:pPr>
              <w:rPr>
                <w:rFonts w:ascii="Arial" w:eastAsia="Calibri" w:hAnsi="Arial" w:cs="Arial"/>
                <w:lang w:val="en-US"/>
              </w:rPr>
            </w:pPr>
          </w:p>
          <w:p w14:paraId="31B251F2"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Based on the fire water pumping head and flow information provided in the tender documentation, the existing fire water system does not appear to have sufficient capacity to supply the required deluge demand for the proposed hydrogen facility.</w:t>
            </w:r>
          </w:p>
          <w:p w14:paraId="20FE6DFC"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The proposed deluge system will therefore require an additional fire water pumping arrangement, or an equivalent upgrade to the existing fire water system, to deliver the required flow and residual pressure at the hydrogen facility deluge system battery limit.</w:t>
            </w:r>
          </w:p>
          <w:p w14:paraId="5BCE1172"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Kindly confirm the following:</w:t>
            </w:r>
          </w:p>
          <w:p w14:paraId="0B802566" w14:textId="77777777" w:rsidR="00E018CF" w:rsidRPr="00E22E55" w:rsidRDefault="00E018CF" w:rsidP="00E018CF">
            <w:pPr>
              <w:widowControl w:val="0"/>
              <w:numPr>
                <w:ilvl w:val="0"/>
                <w:numId w:val="12"/>
              </w:numPr>
              <w:spacing w:before="60" w:after="60" w:line="240" w:lineRule="exact"/>
              <w:rPr>
                <w:rFonts w:ascii="Arial" w:eastAsia="Times New Roman" w:hAnsi="Arial" w:cs="Arial"/>
                <w:lang w:eastAsia="en-ZA"/>
              </w:rPr>
            </w:pPr>
            <w:r w:rsidRPr="00E22E55">
              <w:rPr>
                <w:rFonts w:ascii="Arial" w:eastAsia="Times New Roman" w:hAnsi="Arial" w:cs="Arial"/>
                <w:b/>
                <w:bCs/>
                <w:lang w:eastAsia="en-ZA"/>
              </w:rPr>
              <w:t>Existing Fire Water Reticulation Layout</w:t>
            </w:r>
            <w:r w:rsidRPr="00E22E55">
              <w:rPr>
                <w:rFonts w:ascii="Arial" w:eastAsia="Times New Roman" w:hAnsi="Arial" w:cs="Arial"/>
                <w:lang w:eastAsia="en-ZA"/>
              </w:rPr>
              <w:br/>
              <w:t>Please provide the existing fire water reticulation drawing, including pipe sizes, routing, valve locations, hydrants, pump room location, existing fire water users and available tie-in points, so that the appropriate take-off point for the hydrogen facility deluge system can be determined.</w:t>
            </w:r>
          </w:p>
          <w:p w14:paraId="4E276B82" w14:textId="77777777" w:rsidR="00E018CF" w:rsidRPr="00E22E55" w:rsidRDefault="00E018CF" w:rsidP="00E018CF">
            <w:pPr>
              <w:widowControl w:val="0"/>
              <w:numPr>
                <w:ilvl w:val="0"/>
                <w:numId w:val="12"/>
              </w:numPr>
              <w:spacing w:before="60" w:after="60" w:line="240" w:lineRule="exact"/>
              <w:rPr>
                <w:rFonts w:ascii="Arial" w:eastAsia="Times New Roman" w:hAnsi="Arial" w:cs="Arial"/>
                <w:lang w:eastAsia="en-ZA"/>
              </w:rPr>
            </w:pPr>
            <w:r w:rsidRPr="00E22E55">
              <w:rPr>
                <w:rFonts w:ascii="Arial" w:eastAsia="Times New Roman" w:hAnsi="Arial" w:cs="Arial"/>
                <w:b/>
                <w:bCs/>
                <w:lang w:eastAsia="en-ZA"/>
              </w:rPr>
              <w:t xml:space="preserve">Brand of existing valves and sprinklers </w:t>
            </w:r>
          </w:p>
          <w:p w14:paraId="59542F92" w14:textId="77777777" w:rsidR="00E018CF" w:rsidRPr="00E22E55" w:rsidRDefault="00E018CF" w:rsidP="00E018CF">
            <w:pPr>
              <w:spacing w:before="60" w:after="60" w:line="240" w:lineRule="exact"/>
              <w:ind w:left="720"/>
              <w:rPr>
                <w:rFonts w:ascii="Arial" w:eastAsia="Times New Roman" w:hAnsi="Arial" w:cs="Arial"/>
                <w:lang w:eastAsia="en-ZA"/>
              </w:rPr>
            </w:pPr>
            <w:r w:rsidRPr="00E22E55">
              <w:rPr>
                <w:rFonts w:ascii="Arial" w:eastAsia="Times New Roman" w:hAnsi="Arial" w:cs="Arial"/>
                <w:lang w:eastAsia="en-ZA"/>
              </w:rPr>
              <w:t>Please confirm the existing brand of valves and equipment so that similar/equivalent valves can be provided</w:t>
            </w:r>
          </w:p>
          <w:p w14:paraId="0DB1C99C" w14:textId="77777777" w:rsidR="00E018CF" w:rsidRPr="00E22E55" w:rsidRDefault="00E018CF" w:rsidP="00E018CF">
            <w:pPr>
              <w:widowControl w:val="0"/>
              <w:numPr>
                <w:ilvl w:val="0"/>
                <w:numId w:val="12"/>
              </w:numPr>
              <w:spacing w:before="60" w:after="60" w:line="240" w:lineRule="exact"/>
              <w:rPr>
                <w:rFonts w:ascii="Arial" w:eastAsia="Times New Roman" w:hAnsi="Arial" w:cs="Arial"/>
                <w:lang w:eastAsia="en-ZA"/>
              </w:rPr>
            </w:pPr>
            <w:r w:rsidRPr="00E22E55">
              <w:rPr>
                <w:rFonts w:ascii="Arial" w:eastAsia="Times New Roman" w:hAnsi="Arial" w:cs="Arial"/>
                <w:b/>
                <w:bCs/>
                <w:lang w:eastAsia="en-ZA"/>
              </w:rPr>
              <w:t>Hydraulic Design Information</w:t>
            </w:r>
            <w:r w:rsidRPr="00E22E55">
              <w:rPr>
                <w:rFonts w:ascii="Arial" w:eastAsia="Times New Roman" w:hAnsi="Arial" w:cs="Arial"/>
                <w:lang w:eastAsia="en-ZA"/>
              </w:rPr>
              <w:br/>
              <w:t>Please provide any available fire water hydraulic calculations, such as pump curves, residual pressure requirements, existing system demand assumptions and recent flow test results to allow the additional pumping requirement to be confirmed during detailed design.</w:t>
            </w:r>
          </w:p>
          <w:p w14:paraId="789029C7" w14:textId="77777777" w:rsidR="00E018CF" w:rsidRPr="00E22E55" w:rsidRDefault="00E018CF" w:rsidP="00E018CF">
            <w:pPr>
              <w:widowControl w:val="0"/>
              <w:numPr>
                <w:ilvl w:val="0"/>
                <w:numId w:val="12"/>
              </w:numPr>
              <w:spacing w:before="60" w:after="60" w:line="240" w:lineRule="exact"/>
              <w:rPr>
                <w:rFonts w:ascii="Arial" w:eastAsia="Times New Roman" w:hAnsi="Arial" w:cs="Arial"/>
                <w:lang w:eastAsia="en-ZA"/>
              </w:rPr>
            </w:pPr>
            <w:r w:rsidRPr="00E22E55">
              <w:rPr>
                <w:rFonts w:ascii="Arial" w:eastAsia="Times New Roman" w:hAnsi="Arial" w:cs="Arial"/>
                <w:b/>
                <w:bCs/>
                <w:lang w:eastAsia="en-ZA"/>
              </w:rPr>
              <w:t>Existing System Upgrade Responsibility</w:t>
            </w:r>
            <w:r w:rsidRPr="00E22E55">
              <w:rPr>
                <w:rFonts w:ascii="Arial" w:eastAsia="Times New Roman" w:hAnsi="Arial" w:cs="Arial"/>
                <w:lang w:eastAsia="en-ZA"/>
              </w:rPr>
              <w:br/>
              <w:t xml:space="preserve">Please confirm whether modifications to the existing fire water system, pump room, fire water </w:t>
            </w:r>
            <w:proofErr w:type="spellStart"/>
            <w:r w:rsidRPr="00E22E55">
              <w:rPr>
                <w:rFonts w:ascii="Arial" w:eastAsia="Times New Roman" w:hAnsi="Arial" w:cs="Arial"/>
                <w:lang w:eastAsia="en-ZA"/>
              </w:rPr>
              <w:t>headers</w:t>
            </w:r>
            <w:proofErr w:type="spellEnd"/>
            <w:r w:rsidRPr="00E22E55">
              <w:rPr>
                <w:rFonts w:ascii="Arial" w:eastAsia="Times New Roman" w:hAnsi="Arial" w:cs="Arial"/>
                <w:lang w:eastAsia="en-ZA"/>
              </w:rPr>
              <w:t>, controls and reticulation are to be included in the Contractor’s scope, or whether these works will be undertaken by the Employer.</w:t>
            </w:r>
          </w:p>
          <w:p w14:paraId="53C8AD02" w14:textId="1CFD48CC" w:rsidR="00E018CF" w:rsidRPr="00E22E55" w:rsidRDefault="00E018CF" w:rsidP="00E018CF">
            <w:pPr>
              <w:rPr>
                <w:rFonts w:ascii="Arial" w:eastAsia="Calibri" w:hAnsi="Arial" w:cs="Arial"/>
                <w:lang w:val="en-US"/>
              </w:rPr>
            </w:pPr>
          </w:p>
        </w:tc>
        <w:tc>
          <w:tcPr>
            <w:tcW w:w="5425" w:type="dxa"/>
          </w:tcPr>
          <w:p w14:paraId="6270F641" w14:textId="77777777" w:rsidR="00E018CF" w:rsidRPr="00E22E55" w:rsidRDefault="00E018CF" w:rsidP="00E018CF">
            <w:pPr>
              <w:spacing w:line="276" w:lineRule="auto"/>
              <w:rPr>
                <w:rFonts w:ascii="Arial" w:hAnsi="Arial" w:cs="Arial"/>
              </w:rPr>
            </w:pPr>
          </w:p>
          <w:p w14:paraId="22A40B1C" w14:textId="77777777" w:rsidR="00E018CF" w:rsidRPr="00E22E55" w:rsidRDefault="00E018CF" w:rsidP="00E018CF">
            <w:pPr>
              <w:spacing w:line="276" w:lineRule="auto"/>
              <w:rPr>
                <w:rFonts w:ascii="Arial" w:hAnsi="Arial" w:cs="Arial"/>
              </w:rPr>
            </w:pPr>
          </w:p>
          <w:p w14:paraId="0A4AEF71" w14:textId="77777777" w:rsidR="00E018CF" w:rsidRPr="00E22E55" w:rsidRDefault="00E018CF" w:rsidP="00E018CF">
            <w:pPr>
              <w:spacing w:line="276" w:lineRule="auto"/>
              <w:rPr>
                <w:rFonts w:ascii="Arial" w:hAnsi="Arial" w:cs="Arial"/>
              </w:rPr>
            </w:pPr>
          </w:p>
          <w:p w14:paraId="77D0735A" w14:textId="77777777" w:rsidR="00E018CF" w:rsidRPr="00E22E55" w:rsidRDefault="00E018CF" w:rsidP="00E018CF">
            <w:pPr>
              <w:spacing w:line="276" w:lineRule="auto"/>
              <w:rPr>
                <w:rFonts w:ascii="Arial" w:hAnsi="Arial" w:cs="Arial"/>
              </w:rPr>
            </w:pPr>
          </w:p>
          <w:p w14:paraId="12E63178" w14:textId="77777777" w:rsidR="00E018CF" w:rsidRPr="00E22E55" w:rsidRDefault="00E018CF" w:rsidP="00E018CF">
            <w:pPr>
              <w:spacing w:line="276" w:lineRule="auto"/>
              <w:rPr>
                <w:rFonts w:ascii="Arial" w:hAnsi="Arial" w:cs="Arial"/>
              </w:rPr>
            </w:pPr>
          </w:p>
          <w:p w14:paraId="2404801E" w14:textId="77777777" w:rsidR="00E018CF" w:rsidRPr="00E22E55" w:rsidRDefault="00E018CF" w:rsidP="00E018CF">
            <w:pPr>
              <w:spacing w:line="276" w:lineRule="auto"/>
              <w:rPr>
                <w:rFonts w:ascii="Arial" w:hAnsi="Arial" w:cs="Arial"/>
              </w:rPr>
            </w:pPr>
          </w:p>
          <w:p w14:paraId="5BB3C93A" w14:textId="77777777" w:rsidR="00E018CF" w:rsidRPr="00E22E55" w:rsidRDefault="00E018CF" w:rsidP="00E018CF">
            <w:pPr>
              <w:spacing w:line="276" w:lineRule="auto"/>
              <w:rPr>
                <w:rFonts w:ascii="Arial" w:hAnsi="Arial" w:cs="Arial"/>
              </w:rPr>
            </w:pPr>
          </w:p>
          <w:p w14:paraId="1B3B971B" w14:textId="77777777" w:rsidR="00E018CF" w:rsidRPr="00E22E55" w:rsidRDefault="00E018CF" w:rsidP="00E018CF">
            <w:pPr>
              <w:spacing w:line="276" w:lineRule="auto"/>
              <w:rPr>
                <w:rFonts w:ascii="Arial" w:hAnsi="Arial" w:cs="Arial"/>
              </w:rPr>
            </w:pPr>
          </w:p>
          <w:p w14:paraId="5820A2E6" w14:textId="77777777" w:rsidR="00E018CF" w:rsidRPr="00E22E55" w:rsidRDefault="00E018CF" w:rsidP="00E018CF">
            <w:pPr>
              <w:spacing w:line="276" w:lineRule="auto"/>
              <w:rPr>
                <w:rFonts w:ascii="Arial" w:hAnsi="Arial" w:cs="Arial"/>
              </w:rPr>
            </w:pPr>
          </w:p>
          <w:p w14:paraId="77164551" w14:textId="77777777" w:rsidR="00E018CF" w:rsidRPr="00E22E55" w:rsidRDefault="00E018CF" w:rsidP="00E018CF">
            <w:pPr>
              <w:spacing w:line="276" w:lineRule="auto"/>
              <w:rPr>
                <w:rFonts w:ascii="Arial" w:hAnsi="Arial" w:cs="Arial"/>
              </w:rPr>
            </w:pPr>
          </w:p>
          <w:p w14:paraId="2C6E269E" w14:textId="77777777" w:rsidR="00E018CF" w:rsidRPr="00E22E55" w:rsidRDefault="00E018CF" w:rsidP="00E018CF">
            <w:pPr>
              <w:spacing w:line="276" w:lineRule="auto"/>
              <w:rPr>
                <w:rFonts w:ascii="Arial" w:hAnsi="Arial" w:cs="Arial"/>
              </w:rPr>
            </w:pPr>
          </w:p>
          <w:p w14:paraId="18CC4E59" w14:textId="77777777" w:rsidR="00E018CF" w:rsidRPr="00E22E55" w:rsidRDefault="00E018CF" w:rsidP="00E018CF">
            <w:pPr>
              <w:spacing w:line="276" w:lineRule="auto"/>
              <w:rPr>
                <w:rFonts w:ascii="Arial" w:hAnsi="Arial" w:cs="Arial"/>
              </w:rPr>
            </w:pPr>
          </w:p>
          <w:p w14:paraId="70E662BA" w14:textId="77777777" w:rsidR="00E018CF" w:rsidRPr="00E22E55" w:rsidRDefault="00E018CF" w:rsidP="00E018CF">
            <w:pPr>
              <w:spacing w:line="276" w:lineRule="auto"/>
              <w:rPr>
                <w:rFonts w:ascii="Arial" w:hAnsi="Arial" w:cs="Arial"/>
              </w:rPr>
            </w:pPr>
          </w:p>
          <w:p w14:paraId="516674D4" w14:textId="77777777" w:rsidR="00E018CF" w:rsidRPr="00E22E55" w:rsidRDefault="00E018CF" w:rsidP="00E018CF">
            <w:pPr>
              <w:spacing w:line="276" w:lineRule="auto"/>
              <w:rPr>
                <w:rFonts w:ascii="Arial" w:hAnsi="Arial" w:cs="Arial"/>
              </w:rPr>
            </w:pPr>
          </w:p>
          <w:p w14:paraId="629CBB36" w14:textId="77777777" w:rsidR="00E018CF" w:rsidRPr="00E22E55" w:rsidRDefault="00E018CF" w:rsidP="00E018CF">
            <w:pPr>
              <w:spacing w:line="276" w:lineRule="auto"/>
              <w:rPr>
                <w:rFonts w:ascii="Arial" w:hAnsi="Arial" w:cs="Arial"/>
              </w:rPr>
            </w:pPr>
          </w:p>
          <w:p w14:paraId="31C6EA6C" w14:textId="77777777" w:rsidR="00E018CF" w:rsidRPr="00E22E55" w:rsidRDefault="00E018CF" w:rsidP="00E018CF">
            <w:pPr>
              <w:spacing w:line="276" w:lineRule="auto"/>
              <w:rPr>
                <w:rFonts w:ascii="Arial" w:hAnsi="Arial" w:cs="Arial"/>
              </w:rPr>
            </w:pPr>
          </w:p>
          <w:p w14:paraId="371C08FA" w14:textId="77777777" w:rsidR="00E018CF" w:rsidRPr="00E22E55" w:rsidRDefault="00E018CF" w:rsidP="00E018CF">
            <w:pPr>
              <w:spacing w:line="276" w:lineRule="auto"/>
              <w:rPr>
                <w:rFonts w:ascii="Arial" w:hAnsi="Arial" w:cs="Arial"/>
              </w:rPr>
            </w:pPr>
          </w:p>
          <w:p w14:paraId="49912D32" w14:textId="77777777" w:rsidR="00E018CF" w:rsidRPr="00E22E55" w:rsidRDefault="00E018CF" w:rsidP="00E018CF">
            <w:pPr>
              <w:spacing w:line="276" w:lineRule="auto"/>
              <w:rPr>
                <w:rFonts w:ascii="Arial" w:hAnsi="Arial" w:cs="Arial"/>
              </w:rPr>
            </w:pPr>
          </w:p>
          <w:p w14:paraId="692ED849" w14:textId="77777777" w:rsidR="00E018CF" w:rsidRDefault="00E018CF" w:rsidP="00E018CF">
            <w:pPr>
              <w:spacing w:line="276" w:lineRule="auto"/>
              <w:rPr>
                <w:rFonts w:ascii="Arial" w:hAnsi="Arial" w:cs="Arial"/>
              </w:rPr>
            </w:pPr>
          </w:p>
          <w:p w14:paraId="79EBA5EA" w14:textId="77777777" w:rsidR="00AD1563" w:rsidRDefault="00AD1563" w:rsidP="00E018CF">
            <w:pPr>
              <w:spacing w:line="276" w:lineRule="auto"/>
              <w:rPr>
                <w:rFonts w:ascii="Arial" w:hAnsi="Arial" w:cs="Arial"/>
              </w:rPr>
            </w:pPr>
          </w:p>
          <w:p w14:paraId="6D22D523" w14:textId="77777777" w:rsidR="00AD1563" w:rsidRDefault="00AD1563" w:rsidP="00E018CF">
            <w:pPr>
              <w:spacing w:line="276" w:lineRule="auto"/>
              <w:rPr>
                <w:rFonts w:ascii="Arial" w:hAnsi="Arial" w:cs="Arial"/>
              </w:rPr>
            </w:pPr>
          </w:p>
          <w:p w14:paraId="74E756D9" w14:textId="77777777" w:rsidR="00AD1563" w:rsidRPr="00E22E55" w:rsidRDefault="00AD1563" w:rsidP="00E018CF">
            <w:pPr>
              <w:spacing w:line="276" w:lineRule="auto"/>
              <w:rPr>
                <w:rFonts w:ascii="Arial" w:hAnsi="Arial" w:cs="Arial"/>
              </w:rPr>
            </w:pPr>
          </w:p>
          <w:p w14:paraId="452C68A6" w14:textId="77777777" w:rsidR="00E018CF" w:rsidRPr="00E22E55" w:rsidRDefault="00E018CF" w:rsidP="00E018CF">
            <w:pPr>
              <w:spacing w:line="276" w:lineRule="auto"/>
              <w:rPr>
                <w:rFonts w:ascii="Arial" w:hAnsi="Arial" w:cs="Arial"/>
              </w:rPr>
            </w:pPr>
          </w:p>
          <w:p w14:paraId="53B77302" w14:textId="77777777" w:rsidR="00E018CF" w:rsidRPr="00E22E55" w:rsidRDefault="00E018CF" w:rsidP="00E018CF">
            <w:pPr>
              <w:widowControl w:val="0"/>
              <w:numPr>
                <w:ilvl w:val="0"/>
                <w:numId w:val="15"/>
              </w:numPr>
              <w:tabs>
                <w:tab w:val="clear" w:pos="720"/>
                <w:tab w:val="num" w:pos="360"/>
              </w:tabs>
              <w:spacing w:before="60" w:after="60" w:line="240" w:lineRule="exact"/>
              <w:ind w:left="360"/>
              <w:rPr>
                <w:rFonts w:ascii="Arial" w:hAnsi="Arial" w:cs="Arial"/>
              </w:rPr>
            </w:pPr>
            <w:r w:rsidRPr="00E22E55">
              <w:rPr>
                <w:rFonts w:ascii="Arial" w:hAnsi="Arial" w:cs="Arial"/>
              </w:rPr>
              <w:t xml:space="preserve">Refer to ‘ERIC Satellite Image with Underground </w:t>
            </w:r>
            <w:proofErr w:type="spellStart"/>
            <w:r w:rsidRPr="00E22E55">
              <w:rPr>
                <w:rFonts w:ascii="Arial" w:hAnsi="Arial" w:cs="Arial"/>
              </w:rPr>
              <w:t>Services_PRINT</w:t>
            </w:r>
            <w:proofErr w:type="spellEnd"/>
            <w:r w:rsidRPr="00E22E55">
              <w:rPr>
                <w:rFonts w:ascii="Arial" w:hAnsi="Arial" w:cs="Arial"/>
              </w:rPr>
              <w:t>’</w:t>
            </w:r>
          </w:p>
          <w:p w14:paraId="3FC3F13D" w14:textId="77777777" w:rsidR="00E018CF" w:rsidRPr="00E22E55" w:rsidRDefault="00E018CF" w:rsidP="00E018CF">
            <w:pPr>
              <w:widowControl w:val="0"/>
              <w:spacing w:before="60" w:after="60" w:line="240" w:lineRule="exact"/>
              <w:rPr>
                <w:rFonts w:ascii="Arial" w:hAnsi="Arial" w:cs="Arial"/>
              </w:rPr>
            </w:pPr>
          </w:p>
          <w:p w14:paraId="5B0A7F02" w14:textId="77777777" w:rsidR="00E018CF" w:rsidRPr="00E22E55" w:rsidRDefault="00E018CF" w:rsidP="00E018CF">
            <w:pPr>
              <w:widowControl w:val="0"/>
              <w:spacing w:before="60" w:after="60" w:line="240" w:lineRule="exact"/>
              <w:rPr>
                <w:rFonts w:ascii="Arial" w:hAnsi="Arial" w:cs="Arial"/>
              </w:rPr>
            </w:pPr>
          </w:p>
          <w:p w14:paraId="3CB7655D" w14:textId="77777777" w:rsidR="00E018CF" w:rsidRPr="00E22E55" w:rsidRDefault="00E018CF" w:rsidP="00E018CF">
            <w:pPr>
              <w:widowControl w:val="0"/>
              <w:spacing w:before="60" w:after="60" w:line="240" w:lineRule="exact"/>
              <w:rPr>
                <w:rFonts w:ascii="Arial" w:hAnsi="Arial" w:cs="Arial"/>
              </w:rPr>
            </w:pPr>
          </w:p>
          <w:p w14:paraId="62B8815E" w14:textId="77777777" w:rsidR="00E018CF" w:rsidRPr="00E22E55" w:rsidRDefault="00E018CF" w:rsidP="00E018CF">
            <w:pPr>
              <w:widowControl w:val="0"/>
              <w:spacing w:before="60" w:after="60" w:line="240" w:lineRule="exact"/>
              <w:rPr>
                <w:rFonts w:ascii="Arial" w:hAnsi="Arial" w:cs="Arial"/>
              </w:rPr>
            </w:pPr>
          </w:p>
          <w:p w14:paraId="5B47D228" w14:textId="36065682" w:rsidR="00E018CF" w:rsidRPr="00E22E55" w:rsidRDefault="00E018CF" w:rsidP="00E018CF">
            <w:pPr>
              <w:widowControl w:val="0"/>
              <w:numPr>
                <w:ilvl w:val="0"/>
                <w:numId w:val="15"/>
              </w:numPr>
              <w:tabs>
                <w:tab w:val="clear" w:pos="720"/>
                <w:tab w:val="num" w:pos="360"/>
              </w:tabs>
              <w:spacing w:before="60" w:after="60" w:line="240" w:lineRule="exact"/>
              <w:ind w:left="360"/>
              <w:rPr>
                <w:rFonts w:ascii="Arial" w:hAnsi="Arial" w:cs="Arial"/>
              </w:rPr>
            </w:pPr>
            <w:r w:rsidRPr="00E22E55">
              <w:rPr>
                <w:rFonts w:ascii="Arial" w:hAnsi="Arial" w:cs="Arial"/>
              </w:rPr>
              <w:t>Existing sprinklers in the office block are UL/FM approved. Viking valves are installed.</w:t>
            </w:r>
          </w:p>
          <w:p w14:paraId="6D562EA8" w14:textId="77777777" w:rsidR="00E018CF" w:rsidRPr="00E22E55" w:rsidRDefault="00E018CF" w:rsidP="00E018CF">
            <w:pPr>
              <w:widowControl w:val="0"/>
              <w:spacing w:before="60" w:after="60" w:line="240" w:lineRule="exact"/>
              <w:rPr>
                <w:rFonts w:ascii="Arial" w:hAnsi="Arial" w:cs="Arial"/>
              </w:rPr>
            </w:pPr>
          </w:p>
          <w:p w14:paraId="1E48D2FA" w14:textId="77777777" w:rsidR="00E018CF" w:rsidRPr="00E22E55" w:rsidRDefault="00E018CF" w:rsidP="00E018CF">
            <w:pPr>
              <w:widowControl w:val="0"/>
              <w:spacing w:before="60" w:after="60" w:line="240" w:lineRule="exact"/>
              <w:rPr>
                <w:rFonts w:ascii="Arial" w:hAnsi="Arial" w:cs="Arial"/>
              </w:rPr>
            </w:pPr>
          </w:p>
          <w:p w14:paraId="6AD282AE" w14:textId="77777777" w:rsidR="00E018CF" w:rsidRPr="00E22E55" w:rsidRDefault="00E018CF" w:rsidP="00E018CF">
            <w:pPr>
              <w:widowControl w:val="0"/>
              <w:numPr>
                <w:ilvl w:val="0"/>
                <w:numId w:val="15"/>
              </w:numPr>
              <w:tabs>
                <w:tab w:val="clear" w:pos="720"/>
                <w:tab w:val="num" w:pos="360"/>
              </w:tabs>
              <w:spacing w:before="60" w:after="60" w:line="240" w:lineRule="exact"/>
              <w:ind w:left="360"/>
              <w:rPr>
                <w:rFonts w:ascii="Arial" w:hAnsi="Arial" w:cs="Arial"/>
              </w:rPr>
            </w:pPr>
            <w:r w:rsidRPr="00E22E55">
              <w:rPr>
                <w:rFonts w:ascii="Arial" w:hAnsi="Arial" w:cs="Arial"/>
              </w:rPr>
              <w:t xml:space="preserve">Existing fire system was installed in the 1980’s.  </w:t>
            </w:r>
          </w:p>
          <w:p w14:paraId="28EC4074" w14:textId="77777777" w:rsidR="00E018CF" w:rsidRPr="00E22E55" w:rsidRDefault="00E018CF" w:rsidP="00E018CF">
            <w:pPr>
              <w:pStyle w:val="ListParagraph"/>
              <w:widowControl w:val="0"/>
              <w:numPr>
                <w:ilvl w:val="0"/>
                <w:numId w:val="17"/>
              </w:numPr>
              <w:spacing w:before="60" w:after="60" w:line="240" w:lineRule="exact"/>
              <w:rPr>
                <w:rFonts w:ascii="Arial" w:hAnsi="Arial" w:cs="Arial"/>
              </w:rPr>
            </w:pPr>
            <w:r w:rsidRPr="00E22E55">
              <w:rPr>
                <w:rFonts w:ascii="Arial" w:hAnsi="Arial" w:cs="Arial"/>
              </w:rPr>
              <w:t>Pump name plate information was supplied</w:t>
            </w:r>
          </w:p>
          <w:p w14:paraId="0A7163B5" w14:textId="77777777" w:rsidR="00E018CF" w:rsidRPr="00E22E55" w:rsidRDefault="00E018CF" w:rsidP="00E018CF">
            <w:pPr>
              <w:pStyle w:val="ListParagraph"/>
              <w:widowControl w:val="0"/>
              <w:numPr>
                <w:ilvl w:val="0"/>
                <w:numId w:val="17"/>
              </w:numPr>
              <w:spacing w:before="60" w:after="60" w:line="240" w:lineRule="exact"/>
              <w:rPr>
                <w:rFonts w:ascii="Arial" w:hAnsi="Arial" w:cs="Arial"/>
              </w:rPr>
            </w:pPr>
            <w:r w:rsidRPr="00E22E55">
              <w:rPr>
                <w:rFonts w:ascii="Arial" w:hAnsi="Arial" w:cs="Arial"/>
              </w:rPr>
              <w:t>Existing system demand – Ordinary Hazard (1100l/min @ 320kPa and 1350l/min @ 290kPa)</w:t>
            </w:r>
          </w:p>
          <w:p w14:paraId="3B0AC7C2" w14:textId="77777777" w:rsidR="00E018CF" w:rsidRPr="00E22E55" w:rsidRDefault="00E018CF" w:rsidP="00E018CF">
            <w:pPr>
              <w:widowControl w:val="0"/>
              <w:spacing w:before="60" w:after="60" w:line="240" w:lineRule="exact"/>
              <w:rPr>
                <w:rFonts w:ascii="Arial" w:hAnsi="Arial" w:cs="Arial"/>
              </w:rPr>
            </w:pPr>
          </w:p>
          <w:p w14:paraId="279E2F60" w14:textId="77777777" w:rsidR="00E018CF" w:rsidRPr="00E22E55" w:rsidRDefault="00E018CF" w:rsidP="00E018CF">
            <w:pPr>
              <w:widowControl w:val="0"/>
              <w:spacing w:before="60" w:after="60" w:line="240" w:lineRule="exact"/>
              <w:rPr>
                <w:rFonts w:ascii="Arial" w:hAnsi="Arial" w:cs="Arial"/>
              </w:rPr>
            </w:pPr>
          </w:p>
          <w:p w14:paraId="7A8C3DCE" w14:textId="77777777" w:rsidR="00E018CF" w:rsidRPr="00E22E55" w:rsidRDefault="00E018CF" w:rsidP="00E018CF">
            <w:pPr>
              <w:widowControl w:val="0"/>
              <w:numPr>
                <w:ilvl w:val="0"/>
                <w:numId w:val="15"/>
              </w:numPr>
              <w:tabs>
                <w:tab w:val="clear" w:pos="720"/>
                <w:tab w:val="num" w:pos="360"/>
              </w:tabs>
              <w:spacing w:before="60" w:after="60" w:line="240" w:lineRule="exact"/>
              <w:ind w:left="360"/>
              <w:rPr>
                <w:rFonts w:ascii="Arial" w:hAnsi="Arial" w:cs="Arial"/>
              </w:rPr>
            </w:pPr>
            <w:r w:rsidRPr="00E22E55">
              <w:rPr>
                <w:rFonts w:ascii="Arial" w:hAnsi="Arial" w:cs="Arial"/>
              </w:rPr>
              <w:t xml:space="preserve">Any upgrade needed to the fire system will need to be included in the </w:t>
            </w:r>
            <w:proofErr w:type="gramStart"/>
            <w:r w:rsidRPr="00E22E55">
              <w:rPr>
                <w:rFonts w:ascii="Arial" w:hAnsi="Arial" w:cs="Arial"/>
              </w:rPr>
              <w:t>contractors</w:t>
            </w:r>
            <w:proofErr w:type="gramEnd"/>
            <w:r w:rsidRPr="00E22E55">
              <w:rPr>
                <w:rFonts w:ascii="Arial" w:hAnsi="Arial" w:cs="Arial"/>
              </w:rPr>
              <w:t xml:space="preserve"> scope as it forms part of the design and integration with existing systems. </w:t>
            </w:r>
          </w:p>
          <w:p w14:paraId="712BF00F" w14:textId="77777777" w:rsidR="00E018CF" w:rsidRPr="00E22E55" w:rsidRDefault="00E018CF" w:rsidP="00E018CF">
            <w:pPr>
              <w:widowControl w:val="0"/>
              <w:spacing w:before="60" w:after="60" w:line="240" w:lineRule="exact"/>
              <w:rPr>
                <w:rFonts w:ascii="Arial" w:hAnsi="Arial" w:cs="Arial"/>
              </w:rPr>
            </w:pPr>
          </w:p>
          <w:p w14:paraId="3DA562C4" w14:textId="77777777" w:rsidR="00E018CF" w:rsidRPr="00E22E55" w:rsidRDefault="00E018CF" w:rsidP="00E018CF">
            <w:pPr>
              <w:widowControl w:val="0"/>
              <w:spacing w:before="60" w:after="60" w:line="240" w:lineRule="exact"/>
              <w:rPr>
                <w:rFonts w:ascii="Arial" w:hAnsi="Arial" w:cs="Arial"/>
              </w:rPr>
            </w:pPr>
            <w:r w:rsidRPr="00E22E55">
              <w:rPr>
                <w:rFonts w:ascii="Arial" w:hAnsi="Arial" w:cs="Arial"/>
                <w:b/>
                <w:bCs/>
                <w:u w:val="single"/>
              </w:rPr>
              <w:t>NOTE</w:t>
            </w:r>
            <w:r w:rsidRPr="00E22E55">
              <w:rPr>
                <w:rFonts w:ascii="Arial" w:hAnsi="Arial" w:cs="Arial"/>
              </w:rPr>
              <w:t>:  The expected solution for the FIRE PROTECTION should focus on PASSIVE FIRE PROTECTION as far as practically possible including spatial separation / barriers / fire areas etc. with hydrant support. This should include other safety barriers in terms of process design. All this information should be captured in the Fire Protection / Detection Assessment to determine standard adherence for the type of plant to be installed.</w:t>
            </w:r>
          </w:p>
          <w:p w14:paraId="54A1FA78" w14:textId="0CCAC1AA" w:rsidR="00E018CF" w:rsidRPr="00E22E55" w:rsidRDefault="00E018CF" w:rsidP="00E018CF">
            <w:pPr>
              <w:spacing w:line="276" w:lineRule="auto"/>
              <w:rPr>
                <w:rFonts w:ascii="Arial" w:hAnsi="Arial" w:cs="Arial"/>
              </w:rPr>
            </w:pPr>
            <w:r w:rsidRPr="00E22E55">
              <w:rPr>
                <w:rFonts w:ascii="Arial" w:hAnsi="Arial" w:cs="Arial"/>
              </w:rPr>
              <w:t>It is not expected to have additional fire water requirements other than if there are mandatory requirements in the standards that it must be installed from a compliance perspective.</w:t>
            </w:r>
          </w:p>
        </w:tc>
        <w:tc>
          <w:tcPr>
            <w:tcW w:w="1403" w:type="dxa"/>
          </w:tcPr>
          <w:p w14:paraId="6512B824" w14:textId="77777777" w:rsidR="00E018CF" w:rsidRPr="00E22E55" w:rsidRDefault="00E018CF" w:rsidP="00E018CF">
            <w:pPr>
              <w:spacing w:line="276" w:lineRule="auto"/>
              <w:rPr>
                <w:rFonts w:ascii="Arial" w:eastAsia="Calibri" w:hAnsi="Arial" w:cs="Arial"/>
                <w:lang w:val="en-US"/>
              </w:rPr>
            </w:pPr>
          </w:p>
        </w:tc>
      </w:tr>
      <w:tr w:rsidR="00E018CF" w:rsidRPr="00E22E55" w14:paraId="5A73B458" w14:textId="77777777" w:rsidTr="00E22E55">
        <w:trPr>
          <w:trHeight w:val="405"/>
        </w:trPr>
        <w:tc>
          <w:tcPr>
            <w:tcW w:w="669" w:type="dxa"/>
          </w:tcPr>
          <w:p w14:paraId="1D3E33A6" w14:textId="77777777" w:rsidR="00E018CF" w:rsidRPr="00E22E55" w:rsidRDefault="00E018CF" w:rsidP="00E018CF">
            <w:pPr>
              <w:numPr>
                <w:ilvl w:val="0"/>
                <w:numId w:val="5"/>
              </w:numPr>
              <w:spacing w:line="276" w:lineRule="auto"/>
              <w:ind w:left="360"/>
              <w:rPr>
                <w:rFonts w:ascii="Arial" w:eastAsia="Calibri" w:hAnsi="Arial" w:cs="Arial"/>
                <w:lang w:val="en-US"/>
              </w:rPr>
            </w:pPr>
          </w:p>
        </w:tc>
        <w:tc>
          <w:tcPr>
            <w:tcW w:w="2515" w:type="dxa"/>
          </w:tcPr>
          <w:p w14:paraId="1656C8CB" w14:textId="204A96CF" w:rsidR="00E018CF" w:rsidRPr="00E22E55" w:rsidRDefault="00E018CF" w:rsidP="00E22E55">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 xml:space="preserve">Annexure A </w:t>
            </w:r>
            <w:r w:rsidRPr="00E22E55">
              <w:rPr>
                <w:rFonts w:ascii="Arial" w:hAnsi="Arial" w:cs="Arial"/>
                <w:color w:val="000000"/>
              </w:rPr>
              <w:t>Specification for Renewable Hydrogen Facility</w:t>
            </w:r>
            <w:r w:rsidRPr="00E22E55">
              <w:rPr>
                <w:rFonts w:ascii="Arial" w:hAnsi="Arial" w:cs="Arial"/>
                <w:color w:val="000000"/>
              </w:rPr>
              <w:br/>
            </w:r>
            <w:r w:rsidRPr="00E22E55">
              <w:rPr>
                <w:rFonts w:ascii="Arial" w:eastAsia="Times New Roman" w:hAnsi="Arial" w:cs="Arial"/>
                <w:lang w:eastAsia="en-ZA"/>
              </w:rPr>
              <w:t>:</w:t>
            </w:r>
            <w:r w:rsidRPr="00E22E55">
              <w:rPr>
                <w:rFonts w:ascii="Arial" w:hAnsi="Arial" w:cs="Arial"/>
              </w:rPr>
              <w:t xml:space="preserve"> 3.3.2 (Pg 17)</w:t>
            </w:r>
          </w:p>
          <w:p w14:paraId="19CA2DFA" w14:textId="004B7EE6" w:rsidR="00E018CF" w:rsidRPr="00E22E55" w:rsidRDefault="00E018CF" w:rsidP="00E22E55">
            <w:pPr>
              <w:spacing w:line="276" w:lineRule="auto"/>
              <w:rPr>
                <w:rFonts w:ascii="Arial" w:eastAsia="Calibri" w:hAnsi="Arial" w:cs="Arial"/>
                <w:lang w:val="en-US"/>
              </w:rPr>
            </w:pPr>
          </w:p>
        </w:tc>
        <w:tc>
          <w:tcPr>
            <w:tcW w:w="5528" w:type="dxa"/>
            <w:vAlign w:val="center"/>
          </w:tcPr>
          <w:p w14:paraId="6199245F" w14:textId="1069E17B"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 xml:space="preserve">In addition to complying with the requirements of 240-56227413 Hydrogen System Standard the plant consists of the following (illustrated in Figure 4): </w:t>
            </w:r>
          </w:p>
          <w:p w14:paraId="4B154626" w14:textId="77777777"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 xml:space="preserve">a) Complete hydrogen generating plant. </w:t>
            </w:r>
          </w:p>
          <w:p w14:paraId="2EF8D001" w14:textId="47782DDB" w:rsidR="00E018CF" w:rsidRPr="00E22E55" w:rsidRDefault="00E018CF" w:rsidP="00E018CF">
            <w:pPr>
              <w:pStyle w:val="ListParagraph"/>
              <w:numPr>
                <w:ilvl w:val="0"/>
                <w:numId w:val="16"/>
              </w:num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Power supply unit: The power requirement for the electrolyser and auxiliary plant should be between 50kW and 65kW. (The power requirement for the facilities is not included in this limitation).</w:t>
            </w:r>
          </w:p>
          <w:p w14:paraId="1EDE7665" w14:textId="77777777" w:rsidR="00E018CF" w:rsidRPr="00E22E55" w:rsidRDefault="00E018CF" w:rsidP="00E018CF">
            <w:pPr>
              <w:spacing w:line="276" w:lineRule="auto"/>
              <w:rPr>
                <w:rFonts w:ascii="Arial" w:eastAsia="Times New Roman" w:hAnsi="Arial" w:cs="Arial"/>
                <w:lang w:val="en-US" w:eastAsia="en-ZA"/>
              </w:rPr>
            </w:pPr>
          </w:p>
          <w:p w14:paraId="765015FB" w14:textId="7C9BC289" w:rsidR="00E018CF" w:rsidRPr="00E22E55" w:rsidRDefault="00E018CF" w:rsidP="00E018CF">
            <w:pPr>
              <w:spacing w:line="276" w:lineRule="auto"/>
              <w:rPr>
                <w:rFonts w:ascii="Arial" w:eastAsia="Calibri" w:hAnsi="Arial" w:cs="Arial"/>
                <w:lang w:val="en-US"/>
              </w:rPr>
            </w:pPr>
            <w:r w:rsidRPr="00E22E55">
              <w:rPr>
                <w:rFonts w:ascii="Arial" w:eastAsia="Times New Roman" w:hAnsi="Arial" w:cs="Arial"/>
                <w:lang w:eastAsia="en-ZA"/>
              </w:rPr>
              <w:t xml:space="preserve">Can Eskom confirm whether a deviation above the </w:t>
            </w:r>
            <w:proofErr w:type="gramStart"/>
            <w:r w:rsidRPr="00E22E55">
              <w:rPr>
                <w:rFonts w:ascii="Arial" w:eastAsia="Times New Roman" w:hAnsi="Arial" w:cs="Arial"/>
                <w:lang w:eastAsia="en-ZA"/>
              </w:rPr>
              <w:t>65 kW</w:t>
            </w:r>
            <w:proofErr w:type="gramEnd"/>
            <w:r w:rsidRPr="00E22E55">
              <w:rPr>
                <w:rFonts w:ascii="Arial" w:eastAsia="Times New Roman" w:hAnsi="Arial" w:cs="Arial"/>
                <w:lang w:eastAsia="en-ZA"/>
              </w:rPr>
              <w:t xml:space="preserve"> ceiling for electrolyser and </w:t>
            </w:r>
            <w:proofErr w:type="spellStart"/>
            <w:r w:rsidRPr="00E22E55">
              <w:rPr>
                <w:rFonts w:ascii="Arial" w:eastAsia="Times New Roman" w:hAnsi="Arial" w:cs="Arial"/>
                <w:lang w:eastAsia="en-ZA"/>
              </w:rPr>
              <w:t>auxilliary</w:t>
            </w:r>
            <w:proofErr w:type="spellEnd"/>
            <w:r w:rsidRPr="00E22E55">
              <w:rPr>
                <w:rFonts w:ascii="Arial" w:eastAsia="Times New Roman" w:hAnsi="Arial" w:cs="Arial"/>
                <w:lang w:eastAsia="en-ZA"/>
              </w:rPr>
              <w:t xml:space="preserve"> plant would be acceptable for this package, given the available PV/BESS capacity at ERIC?</w:t>
            </w:r>
          </w:p>
        </w:tc>
        <w:tc>
          <w:tcPr>
            <w:tcW w:w="5425" w:type="dxa"/>
          </w:tcPr>
          <w:p w14:paraId="7968449A" w14:textId="0BC07A98" w:rsidR="00E018CF" w:rsidRPr="00E22E55" w:rsidRDefault="00E018CF" w:rsidP="00E018CF">
            <w:pPr>
              <w:rPr>
                <w:rFonts w:ascii="Arial" w:hAnsi="Arial" w:cs="Arial"/>
                <w:lang w:val="en-US"/>
              </w:rPr>
            </w:pPr>
            <w:r w:rsidRPr="00E22E55">
              <w:rPr>
                <w:rFonts w:ascii="Arial" w:hAnsi="Arial" w:cs="Arial"/>
                <w:lang w:val="en-US"/>
              </w:rPr>
              <w:t xml:space="preserve">An </w:t>
            </w:r>
            <w:proofErr w:type="spellStart"/>
            <w:r w:rsidRPr="00E22E55">
              <w:rPr>
                <w:rFonts w:ascii="Arial" w:hAnsi="Arial" w:cs="Arial"/>
                <w:lang w:val="en-US"/>
              </w:rPr>
              <w:t>electrolyser</w:t>
            </w:r>
            <w:proofErr w:type="spellEnd"/>
            <w:r w:rsidRPr="00E22E55">
              <w:rPr>
                <w:rFonts w:ascii="Arial" w:hAnsi="Arial" w:cs="Arial"/>
                <w:lang w:val="en-US"/>
              </w:rPr>
              <w:t xml:space="preserve"> with </w:t>
            </w:r>
            <w:proofErr w:type="gramStart"/>
            <w:r w:rsidRPr="00E22E55">
              <w:rPr>
                <w:rFonts w:ascii="Arial" w:hAnsi="Arial" w:cs="Arial"/>
                <w:lang w:val="en-US"/>
              </w:rPr>
              <w:t>a higher</w:t>
            </w:r>
            <w:proofErr w:type="gramEnd"/>
            <w:r w:rsidRPr="00E22E55">
              <w:rPr>
                <w:rFonts w:ascii="Arial" w:hAnsi="Arial" w:cs="Arial"/>
                <w:lang w:val="en-US"/>
              </w:rPr>
              <w:t xml:space="preserve"> power consumption will not be automatically disqualified. It will be evaluated in terms of the whole offer to see if the system meets the requirements of the project. Suitability of the offer in terms of PV/BESS capacity can only be evaluated on receipt of the offer.</w:t>
            </w:r>
          </w:p>
        </w:tc>
        <w:tc>
          <w:tcPr>
            <w:tcW w:w="1403" w:type="dxa"/>
          </w:tcPr>
          <w:p w14:paraId="301CC30E" w14:textId="77777777" w:rsidR="00E018CF" w:rsidRPr="00E22E55" w:rsidRDefault="00E018CF" w:rsidP="00E018CF">
            <w:pPr>
              <w:spacing w:line="276" w:lineRule="auto"/>
              <w:rPr>
                <w:rFonts w:ascii="Arial" w:eastAsia="Calibri" w:hAnsi="Arial" w:cs="Arial"/>
                <w:lang w:val="en-US"/>
              </w:rPr>
            </w:pPr>
          </w:p>
        </w:tc>
      </w:tr>
      <w:tr w:rsidR="00E018CF" w:rsidRPr="00E22E55" w14:paraId="1BE2AC5D" w14:textId="77777777" w:rsidTr="00E22E55">
        <w:trPr>
          <w:trHeight w:val="405"/>
        </w:trPr>
        <w:tc>
          <w:tcPr>
            <w:tcW w:w="669" w:type="dxa"/>
          </w:tcPr>
          <w:p w14:paraId="23DA8004" w14:textId="77777777" w:rsidR="00E018CF" w:rsidRPr="00E22E55" w:rsidRDefault="00E018CF" w:rsidP="00E018CF">
            <w:pPr>
              <w:numPr>
                <w:ilvl w:val="0"/>
                <w:numId w:val="5"/>
              </w:numPr>
              <w:spacing w:line="276" w:lineRule="auto"/>
              <w:ind w:left="360"/>
              <w:rPr>
                <w:rFonts w:ascii="Arial" w:eastAsia="Calibri" w:hAnsi="Arial" w:cs="Arial"/>
                <w:lang w:val="en-US"/>
              </w:rPr>
            </w:pPr>
          </w:p>
        </w:tc>
        <w:tc>
          <w:tcPr>
            <w:tcW w:w="2515" w:type="dxa"/>
          </w:tcPr>
          <w:p w14:paraId="11671EE9" w14:textId="2F933EEF" w:rsidR="00E018CF" w:rsidRPr="00E22E55" w:rsidRDefault="00E018CF" w:rsidP="00E22E55">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 xml:space="preserve">Annexure A </w:t>
            </w:r>
            <w:r w:rsidRPr="00E22E55">
              <w:rPr>
                <w:rFonts w:ascii="Arial" w:hAnsi="Arial" w:cs="Arial"/>
                <w:color w:val="000000"/>
              </w:rPr>
              <w:t>Specification for Renewable Hydrogen Facility</w:t>
            </w:r>
            <w:r w:rsidRPr="00E22E55">
              <w:rPr>
                <w:rFonts w:ascii="Arial" w:hAnsi="Arial" w:cs="Arial"/>
                <w:color w:val="000000"/>
              </w:rPr>
              <w:br/>
            </w:r>
            <w:r w:rsidRPr="00E22E55">
              <w:rPr>
                <w:rFonts w:ascii="Arial" w:eastAsia="Times New Roman" w:hAnsi="Arial" w:cs="Arial"/>
                <w:lang w:eastAsia="en-ZA"/>
              </w:rPr>
              <w:t>:</w:t>
            </w:r>
            <w:r w:rsidRPr="00E22E55">
              <w:rPr>
                <w:rFonts w:ascii="Arial" w:hAnsi="Arial" w:cs="Arial"/>
              </w:rPr>
              <w:t xml:space="preserve"> 4.2.1 (Pg 29)</w:t>
            </w:r>
          </w:p>
          <w:p w14:paraId="6B90F250" w14:textId="7DBE0C87" w:rsidR="00E018CF" w:rsidRPr="00E22E55" w:rsidRDefault="00E018CF" w:rsidP="00E22E55">
            <w:pPr>
              <w:spacing w:line="276" w:lineRule="auto"/>
              <w:rPr>
                <w:rFonts w:ascii="Arial" w:eastAsia="Calibri" w:hAnsi="Arial" w:cs="Arial"/>
                <w:lang w:val="en-US"/>
              </w:rPr>
            </w:pPr>
          </w:p>
        </w:tc>
        <w:tc>
          <w:tcPr>
            <w:tcW w:w="5528" w:type="dxa"/>
          </w:tcPr>
          <w:p w14:paraId="510DA627" w14:textId="46E8D09B"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The steady state RE supply to the plant is anticipated to be 50 kW. The electrolyser(s) shall be designed for the least amount of cost to consume 50 kW; therefore, the configuration could be at maximum 1 x 50 kW electrolyser, with multiple cell stacks (minimum two) or smaller electrolysers.</w:t>
            </w:r>
          </w:p>
          <w:p w14:paraId="48C57BAF" w14:textId="77777777" w:rsidR="00E018CF" w:rsidRPr="00E22E55" w:rsidRDefault="00E018CF" w:rsidP="00E018CF">
            <w:pPr>
              <w:spacing w:line="276" w:lineRule="auto"/>
              <w:rPr>
                <w:rFonts w:ascii="Arial" w:eastAsia="Times New Roman" w:hAnsi="Arial" w:cs="Arial"/>
                <w:lang w:val="en-US" w:eastAsia="en-ZA"/>
              </w:rPr>
            </w:pPr>
          </w:p>
          <w:p w14:paraId="106DF073" w14:textId="001BC7E8" w:rsidR="00E018CF" w:rsidRPr="00E22E55" w:rsidRDefault="00E018CF" w:rsidP="00E018CF">
            <w:pPr>
              <w:spacing w:line="276" w:lineRule="auto"/>
              <w:rPr>
                <w:rFonts w:ascii="Arial" w:eastAsia="Calibri" w:hAnsi="Arial" w:cs="Arial"/>
                <w:lang w:val="en-US"/>
              </w:rPr>
            </w:pPr>
            <w:r w:rsidRPr="00E22E55">
              <w:rPr>
                <w:rFonts w:ascii="Arial" w:eastAsia="Times New Roman" w:hAnsi="Arial" w:cs="Arial"/>
                <w:lang w:eastAsia="en-ZA"/>
              </w:rPr>
              <w:t xml:space="preserve">Can Eskom confirm whether a deviation above the </w:t>
            </w:r>
            <w:proofErr w:type="gramStart"/>
            <w:r w:rsidRPr="00E22E55">
              <w:rPr>
                <w:rFonts w:ascii="Arial" w:eastAsia="Times New Roman" w:hAnsi="Arial" w:cs="Arial"/>
                <w:lang w:eastAsia="en-ZA"/>
              </w:rPr>
              <w:t>50 kW</w:t>
            </w:r>
            <w:proofErr w:type="gramEnd"/>
            <w:r w:rsidRPr="00E22E55">
              <w:rPr>
                <w:rFonts w:ascii="Arial" w:eastAsia="Times New Roman" w:hAnsi="Arial" w:cs="Arial"/>
                <w:lang w:eastAsia="en-ZA"/>
              </w:rPr>
              <w:t xml:space="preserve"> ceiling for the electrolyser(s) itself would be acceptable for this package?</w:t>
            </w:r>
          </w:p>
        </w:tc>
        <w:tc>
          <w:tcPr>
            <w:tcW w:w="5425" w:type="dxa"/>
          </w:tcPr>
          <w:p w14:paraId="64AE1AD5" w14:textId="6BBFFABC" w:rsidR="00E018CF" w:rsidRPr="00E22E55" w:rsidRDefault="00E018CF" w:rsidP="00E018CF">
            <w:pPr>
              <w:spacing w:line="276" w:lineRule="auto"/>
              <w:rPr>
                <w:rFonts w:ascii="Arial" w:hAnsi="Arial" w:cs="Arial"/>
                <w:lang w:val="en-US"/>
              </w:rPr>
            </w:pPr>
            <w:r w:rsidRPr="00E22E55">
              <w:rPr>
                <w:rFonts w:ascii="Arial" w:hAnsi="Arial" w:cs="Arial"/>
                <w:lang w:val="en-US"/>
              </w:rPr>
              <w:t xml:space="preserve">An </w:t>
            </w:r>
            <w:proofErr w:type="spellStart"/>
            <w:r w:rsidRPr="00E22E55">
              <w:rPr>
                <w:rFonts w:ascii="Arial" w:hAnsi="Arial" w:cs="Arial"/>
                <w:lang w:val="en-US"/>
              </w:rPr>
              <w:t>electrolyser</w:t>
            </w:r>
            <w:proofErr w:type="spellEnd"/>
            <w:r w:rsidRPr="00E22E55">
              <w:rPr>
                <w:rFonts w:ascii="Arial" w:hAnsi="Arial" w:cs="Arial"/>
                <w:lang w:val="en-US"/>
              </w:rPr>
              <w:t xml:space="preserve"> with </w:t>
            </w:r>
            <w:proofErr w:type="gramStart"/>
            <w:r w:rsidRPr="00E22E55">
              <w:rPr>
                <w:rFonts w:ascii="Arial" w:hAnsi="Arial" w:cs="Arial"/>
                <w:lang w:val="en-US"/>
              </w:rPr>
              <w:t>a higher</w:t>
            </w:r>
            <w:proofErr w:type="gramEnd"/>
            <w:r w:rsidRPr="00E22E55">
              <w:rPr>
                <w:rFonts w:ascii="Arial" w:hAnsi="Arial" w:cs="Arial"/>
                <w:lang w:val="en-US"/>
              </w:rPr>
              <w:t xml:space="preserve"> power consumption will not be automatically disqualified. It will be evaluated in terms of the whole offer to see if the system meets the requirements of the project. </w:t>
            </w:r>
          </w:p>
        </w:tc>
        <w:tc>
          <w:tcPr>
            <w:tcW w:w="1403" w:type="dxa"/>
          </w:tcPr>
          <w:p w14:paraId="064839EB" w14:textId="77777777" w:rsidR="00E018CF" w:rsidRPr="00E22E55" w:rsidRDefault="00E018CF" w:rsidP="00E018CF">
            <w:pPr>
              <w:spacing w:line="276" w:lineRule="auto"/>
              <w:rPr>
                <w:rFonts w:ascii="Arial" w:eastAsia="Calibri" w:hAnsi="Arial" w:cs="Arial"/>
                <w:lang w:val="en-US"/>
              </w:rPr>
            </w:pPr>
          </w:p>
        </w:tc>
      </w:tr>
      <w:tr w:rsidR="00E018CF" w:rsidRPr="00E22E55" w14:paraId="14C3D226" w14:textId="77777777" w:rsidTr="00E22E55">
        <w:trPr>
          <w:trHeight w:val="405"/>
        </w:trPr>
        <w:tc>
          <w:tcPr>
            <w:tcW w:w="669" w:type="dxa"/>
          </w:tcPr>
          <w:p w14:paraId="61FB23E8" w14:textId="77777777" w:rsidR="00E018CF" w:rsidRPr="00E22E55" w:rsidRDefault="00E018CF" w:rsidP="00E018CF">
            <w:pPr>
              <w:numPr>
                <w:ilvl w:val="0"/>
                <w:numId w:val="5"/>
              </w:numPr>
              <w:spacing w:line="276" w:lineRule="auto"/>
              <w:ind w:left="360"/>
              <w:rPr>
                <w:rFonts w:ascii="Arial" w:eastAsia="Calibri" w:hAnsi="Arial" w:cs="Arial"/>
                <w:lang w:val="en-US"/>
              </w:rPr>
            </w:pPr>
          </w:p>
        </w:tc>
        <w:tc>
          <w:tcPr>
            <w:tcW w:w="2515" w:type="dxa"/>
          </w:tcPr>
          <w:p w14:paraId="3641F3E2" w14:textId="638907C9" w:rsidR="00E018CF" w:rsidRPr="00E22E55" w:rsidRDefault="00E018CF" w:rsidP="00E22E55">
            <w:pPr>
              <w:spacing w:line="276" w:lineRule="auto"/>
              <w:rPr>
                <w:rFonts w:ascii="Arial" w:eastAsia="Calibri" w:hAnsi="Arial" w:cs="Arial"/>
                <w:lang w:val="en-US"/>
              </w:rPr>
            </w:pPr>
            <w:r w:rsidRPr="00E22E55">
              <w:rPr>
                <w:rFonts w:ascii="Arial" w:eastAsia="Times New Roman" w:hAnsi="Arial" w:cs="Arial"/>
                <w:lang w:eastAsia="en-ZA"/>
              </w:rPr>
              <w:t xml:space="preserve">C1 1 ECC3_ Hydrogen Facility_05052026 Final &amp; </w:t>
            </w:r>
            <w:proofErr w:type="spellStart"/>
            <w:r w:rsidRPr="00E22E55">
              <w:rPr>
                <w:rFonts w:ascii="Arial" w:eastAsia="Times New Roman" w:hAnsi="Arial" w:cs="Arial"/>
                <w:lang w:eastAsia="en-ZA"/>
              </w:rPr>
              <w:t>Hydrogren</w:t>
            </w:r>
            <w:proofErr w:type="spellEnd"/>
            <w:r w:rsidRPr="00E22E55">
              <w:rPr>
                <w:rFonts w:ascii="Arial" w:eastAsia="Times New Roman" w:hAnsi="Arial" w:cs="Arial"/>
                <w:lang w:eastAsia="en-ZA"/>
              </w:rPr>
              <w:t xml:space="preserve"> Plant: </w:t>
            </w:r>
            <w:r w:rsidRPr="00E22E55">
              <w:rPr>
                <w:rFonts w:ascii="Arial" w:hAnsi="Arial" w:cs="Arial"/>
              </w:rPr>
              <w:t>3.3.2. Functional Specification for Plant (m) (Pg 21 of 47)</w:t>
            </w:r>
          </w:p>
        </w:tc>
        <w:tc>
          <w:tcPr>
            <w:tcW w:w="5528" w:type="dxa"/>
            <w:vAlign w:val="center"/>
          </w:tcPr>
          <w:p w14:paraId="15600C66" w14:textId="77777777" w:rsidR="00E018CF" w:rsidRPr="00E22E55" w:rsidRDefault="00E018CF" w:rsidP="00E018CF">
            <w:pPr>
              <w:spacing w:beforeLines="40" w:before="96" w:afterLines="40" w:after="96" w:line="240" w:lineRule="exact"/>
              <w:rPr>
                <w:rFonts w:ascii="Arial" w:eastAsia="Times New Roman" w:hAnsi="Arial" w:cs="Arial"/>
                <w:lang w:eastAsia="en-ZA"/>
              </w:rPr>
            </w:pPr>
            <w:r w:rsidRPr="00E22E55">
              <w:rPr>
                <w:rFonts w:ascii="Arial" w:eastAsia="Times New Roman" w:hAnsi="Arial" w:cs="Arial"/>
                <w:lang w:eastAsia="en-ZA"/>
              </w:rPr>
              <w:t>The contractor is to make provision for roads and parking, access control to the facility (which should include a 2m fence and lockable gate), lighting, security cameras, all associated civil works, electrical works, mechanical installations, reticulation, valves, cabling, cable racks, instrumentation, monitoring systems, software, etc as defined in this works information.</w:t>
            </w:r>
          </w:p>
          <w:p w14:paraId="3B1270B9" w14:textId="77777777" w:rsidR="00E018CF" w:rsidRPr="00E22E55" w:rsidRDefault="00E018CF" w:rsidP="00E018CF">
            <w:pPr>
              <w:spacing w:line="276" w:lineRule="auto"/>
              <w:rPr>
                <w:rFonts w:ascii="Arial" w:eastAsia="Calibri" w:hAnsi="Arial" w:cs="Arial"/>
                <w:lang w:val="en-US"/>
              </w:rPr>
            </w:pPr>
          </w:p>
          <w:p w14:paraId="4D7B2C58"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Clarification is required regarding the access control requirements for the facility. The Employer is requested to confirm the type and extent of access control required, including whether access is to be controlled by:</w:t>
            </w:r>
          </w:p>
          <w:p w14:paraId="0960FC38" w14:textId="77777777" w:rsidR="00E018CF" w:rsidRPr="00E22E55" w:rsidRDefault="00E018CF" w:rsidP="00E018CF">
            <w:pPr>
              <w:pStyle w:val="ListParagraph"/>
              <w:widowControl w:val="0"/>
              <w:numPr>
                <w:ilvl w:val="0"/>
                <w:numId w:val="13"/>
              </w:numPr>
              <w:spacing w:before="60" w:after="60" w:line="240" w:lineRule="exact"/>
              <w:rPr>
                <w:rFonts w:ascii="Arial" w:eastAsia="Times New Roman" w:hAnsi="Arial" w:cs="Arial"/>
                <w:lang w:eastAsia="en-ZA"/>
              </w:rPr>
            </w:pPr>
            <w:r w:rsidRPr="00E22E55">
              <w:rPr>
                <w:rFonts w:ascii="Arial" w:eastAsia="Times New Roman" w:hAnsi="Arial" w:cs="Arial"/>
                <w:lang w:eastAsia="en-ZA"/>
              </w:rPr>
              <w:t>lock and key;</w:t>
            </w:r>
          </w:p>
          <w:p w14:paraId="68B8B86C" w14:textId="77777777" w:rsidR="00E018CF" w:rsidRPr="00E22E55" w:rsidRDefault="00E018CF" w:rsidP="00E018CF">
            <w:pPr>
              <w:pStyle w:val="ListParagraph"/>
              <w:widowControl w:val="0"/>
              <w:numPr>
                <w:ilvl w:val="0"/>
                <w:numId w:val="13"/>
              </w:numPr>
              <w:spacing w:before="60" w:after="60" w:line="240" w:lineRule="exact"/>
              <w:rPr>
                <w:rFonts w:ascii="Arial" w:eastAsia="Times New Roman" w:hAnsi="Arial" w:cs="Arial"/>
                <w:lang w:eastAsia="en-ZA"/>
              </w:rPr>
            </w:pPr>
            <w:r w:rsidRPr="00E22E55">
              <w:rPr>
                <w:rFonts w:ascii="Arial" w:eastAsia="Times New Roman" w:hAnsi="Arial" w:cs="Arial"/>
                <w:lang w:eastAsia="en-ZA"/>
              </w:rPr>
              <w:t>card reader / access card system;</w:t>
            </w:r>
          </w:p>
          <w:p w14:paraId="1187FD66" w14:textId="77777777" w:rsidR="00E018CF" w:rsidRPr="00E22E55" w:rsidRDefault="00E018CF" w:rsidP="00E018CF">
            <w:pPr>
              <w:pStyle w:val="ListParagraph"/>
              <w:widowControl w:val="0"/>
              <w:numPr>
                <w:ilvl w:val="0"/>
                <w:numId w:val="13"/>
              </w:numPr>
              <w:spacing w:before="60" w:after="60" w:line="240" w:lineRule="exact"/>
              <w:rPr>
                <w:rFonts w:ascii="Arial" w:eastAsia="Times New Roman" w:hAnsi="Arial" w:cs="Arial"/>
                <w:lang w:eastAsia="en-ZA"/>
              </w:rPr>
            </w:pPr>
            <w:r w:rsidRPr="00E22E55">
              <w:rPr>
                <w:rFonts w:ascii="Arial" w:eastAsia="Times New Roman" w:hAnsi="Arial" w:cs="Arial"/>
                <w:lang w:eastAsia="en-ZA"/>
              </w:rPr>
              <w:t>biometric access control; or</w:t>
            </w:r>
          </w:p>
          <w:p w14:paraId="2910F6B1" w14:textId="77777777" w:rsidR="00E018CF" w:rsidRPr="00E22E55" w:rsidRDefault="00E018CF" w:rsidP="00E018CF">
            <w:pPr>
              <w:pStyle w:val="ListParagraph"/>
              <w:widowControl w:val="0"/>
              <w:numPr>
                <w:ilvl w:val="0"/>
                <w:numId w:val="13"/>
              </w:numPr>
              <w:spacing w:before="60" w:after="60" w:line="240" w:lineRule="exact"/>
              <w:rPr>
                <w:rFonts w:ascii="Arial" w:eastAsia="Times New Roman" w:hAnsi="Arial" w:cs="Arial"/>
                <w:lang w:eastAsia="en-ZA"/>
              </w:rPr>
            </w:pPr>
            <w:r w:rsidRPr="00E22E55">
              <w:rPr>
                <w:rFonts w:ascii="Arial" w:eastAsia="Times New Roman" w:hAnsi="Arial" w:cs="Arial"/>
                <w:lang w:eastAsia="en-ZA"/>
              </w:rPr>
              <w:t>integration into an existing Eskom access control system.</w:t>
            </w:r>
          </w:p>
          <w:p w14:paraId="0AD4A677" w14:textId="77777777" w:rsidR="00E018CF" w:rsidRPr="00E22E55" w:rsidRDefault="00E018CF" w:rsidP="00E018CF">
            <w:pPr>
              <w:spacing w:before="60" w:after="60" w:line="240" w:lineRule="exact"/>
              <w:ind w:left="720"/>
              <w:rPr>
                <w:rFonts w:ascii="Arial" w:eastAsia="Times New Roman" w:hAnsi="Arial" w:cs="Arial"/>
                <w:lang w:eastAsia="en-ZA"/>
              </w:rPr>
            </w:pPr>
          </w:p>
          <w:p w14:paraId="1B02E59F"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Clarification is also required regarding the existing CBMS / monitoring system. The Employer is requested to confirm whether an existing CBMS or similar monitoring system is installed on site, and whether the new installation is required to interface with this system.</w:t>
            </w:r>
          </w:p>
          <w:p w14:paraId="592FB5B0" w14:textId="77777777" w:rsidR="00E018CF" w:rsidRPr="00E22E55" w:rsidRDefault="00E018CF" w:rsidP="00E018CF">
            <w:pPr>
              <w:spacing w:before="60" w:after="60" w:line="240" w:lineRule="exact"/>
              <w:rPr>
                <w:rFonts w:ascii="Arial" w:eastAsia="Times New Roman" w:hAnsi="Arial" w:cs="Arial"/>
                <w:lang w:eastAsia="en-ZA"/>
              </w:rPr>
            </w:pPr>
          </w:p>
          <w:p w14:paraId="165A123B" w14:textId="77777777" w:rsidR="00E018CF" w:rsidRPr="00E22E55" w:rsidRDefault="00E018CF" w:rsidP="00E018CF">
            <w:pPr>
              <w:spacing w:before="60" w:after="60" w:line="240" w:lineRule="exact"/>
              <w:rPr>
                <w:rFonts w:ascii="Arial" w:eastAsia="Times New Roman" w:hAnsi="Arial" w:cs="Arial"/>
                <w:lang w:eastAsia="en-ZA"/>
              </w:rPr>
            </w:pPr>
            <w:r w:rsidRPr="00E22E55">
              <w:rPr>
                <w:rFonts w:ascii="Arial" w:eastAsia="Times New Roman" w:hAnsi="Arial" w:cs="Arial"/>
                <w:lang w:eastAsia="en-ZA"/>
              </w:rPr>
              <w:t>Where an interface is required, the Employer is requested to provide the following information:</w:t>
            </w:r>
          </w:p>
          <w:p w14:paraId="187A2D7D" w14:textId="77777777" w:rsidR="00E018CF" w:rsidRPr="00E22E55" w:rsidRDefault="00E018CF" w:rsidP="00E018CF">
            <w:pPr>
              <w:spacing w:before="60" w:after="60" w:line="240" w:lineRule="exact"/>
              <w:ind w:left="720"/>
              <w:rPr>
                <w:rFonts w:ascii="Arial" w:eastAsia="Times New Roman" w:hAnsi="Arial" w:cs="Arial"/>
                <w:lang w:eastAsia="en-ZA"/>
              </w:rPr>
            </w:pPr>
          </w:p>
          <w:p w14:paraId="222FD5E6"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existing CBMS make, model and system architecture;</w:t>
            </w:r>
          </w:p>
          <w:p w14:paraId="202DA8F4"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communication protocol requirements;</w:t>
            </w:r>
          </w:p>
          <w:p w14:paraId="12B76EA9"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available I/O points or communication interface points;</w:t>
            </w:r>
          </w:p>
          <w:p w14:paraId="221D10F4"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software / graphics integration requirements;</w:t>
            </w:r>
          </w:p>
          <w:p w14:paraId="50202606"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alarm, monitoring and reporting requirements;</w:t>
            </w:r>
          </w:p>
          <w:p w14:paraId="7C5F95A8"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battery limits between the contractor’s scope and the Employer’s existing system;</w:t>
            </w:r>
          </w:p>
          <w:p w14:paraId="79FD5A4B" w14:textId="77777777" w:rsidR="00E018CF" w:rsidRPr="00E22E55" w:rsidRDefault="00E018CF" w:rsidP="00E018CF">
            <w:pPr>
              <w:pStyle w:val="ListParagraph"/>
              <w:widowControl w:val="0"/>
              <w:numPr>
                <w:ilvl w:val="0"/>
                <w:numId w:val="14"/>
              </w:numPr>
              <w:spacing w:before="60" w:after="60" w:line="240" w:lineRule="exact"/>
              <w:rPr>
                <w:rFonts w:ascii="Arial" w:eastAsia="Times New Roman" w:hAnsi="Arial" w:cs="Arial"/>
                <w:lang w:eastAsia="en-ZA"/>
              </w:rPr>
            </w:pPr>
            <w:r w:rsidRPr="00E22E55">
              <w:rPr>
                <w:rFonts w:ascii="Arial" w:eastAsia="Times New Roman" w:hAnsi="Arial" w:cs="Arial"/>
                <w:lang w:eastAsia="en-ZA"/>
              </w:rPr>
              <w:t>any Eskom standards or site-specific requirements applicable to the CBMS interface.</w:t>
            </w:r>
          </w:p>
          <w:p w14:paraId="077DF0A7" w14:textId="77777777" w:rsidR="00E018CF" w:rsidRPr="00E22E55" w:rsidRDefault="00E018CF" w:rsidP="00E018CF">
            <w:pPr>
              <w:spacing w:before="60" w:after="60" w:line="240" w:lineRule="exact"/>
              <w:ind w:left="720"/>
              <w:rPr>
                <w:rFonts w:ascii="Arial" w:eastAsia="Times New Roman" w:hAnsi="Arial" w:cs="Arial"/>
                <w:lang w:eastAsia="en-ZA"/>
              </w:rPr>
            </w:pPr>
          </w:p>
          <w:p w14:paraId="7A9D56FD" w14:textId="36D87693" w:rsidR="00E018CF" w:rsidRPr="00E22E55" w:rsidRDefault="00E018CF" w:rsidP="00E200DB">
            <w:pPr>
              <w:spacing w:before="60" w:after="60" w:line="240" w:lineRule="exact"/>
              <w:rPr>
                <w:rFonts w:ascii="Arial" w:eastAsia="Times New Roman" w:hAnsi="Arial" w:cs="Arial"/>
                <w:lang w:eastAsia="en-ZA"/>
              </w:rPr>
            </w:pPr>
            <w:r w:rsidRPr="00E22E55">
              <w:rPr>
                <w:rFonts w:ascii="Arial" w:eastAsia="Times New Roman" w:hAnsi="Arial" w:cs="Arial"/>
                <w:lang w:eastAsia="en-ZA"/>
              </w:rPr>
              <w:t>This information is required to allow the contractor to correctly price the access control, monitoring, instrumentation, software and integration requirements.</w:t>
            </w:r>
          </w:p>
        </w:tc>
        <w:tc>
          <w:tcPr>
            <w:tcW w:w="5425" w:type="dxa"/>
          </w:tcPr>
          <w:p w14:paraId="77EFA77E" w14:textId="77777777" w:rsidR="00E018CF" w:rsidRPr="00E22E55" w:rsidRDefault="00E018CF" w:rsidP="00E018CF">
            <w:pPr>
              <w:spacing w:line="276" w:lineRule="auto"/>
              <w:rPr>
                <w:rFonts w:ascii="Arial" w:hAnsi="Arial" w:cs="Arial"/>
                <w:lang w:val="en-US"/>
              </w:rPr>
            </w:pPr>
          </w:p>
          <w:p w14:paraId="60D384E6" w14:textId="77777777" w:rsidR="00E018CF" w:rsidRPr="00E22E55" w:rsidRDefault="00E018CF" w:rsidP="00E018CF">
            <w:pPr>
              <w:spacing w:line="276" w:lineRule="auto"/>
              <w:rPr>
                <w:rFonts w:ascii="Arial" w:hAnsi="Arial" w:cs="Arial"/>
                <w:lang w:val="en-US"/>
              </w:rPr>
            </w:pPr>
          </w:p>
          <w:p w14:paraId="2BFE63AF" w14:textId="77777777" w:rsidR="00E018CF" w:rsidRPr="00E22E55" w:rsidRDefault="00E018CF" w:rsidP="00E018CF">
            <w:pPr>
              <w:spacing w:line="276" w:lineRule="auto"/>
              <w:rPr>
                <w:rFonts w:ascii="Arial" w:hAnsi="Arial" w:cs="Arial"/>
                <w:lang w:val="en-US"/>
              </w:rPr>
            </w:pPr>
          </w:p>
          <w:p w14:paraId="799A9135" w14:textId="77777777" w:rsidR="00E018CF" w:rsidRPr="00E22E55" w:rsidRDefault="00E018CF" w:rsidP="00E018CF">
            <w:pPr>
              <w:spacing w:line="276" w:lineRule="auto"/>
              <w:rPr>
                <w:rFonts w:ascii="Arial" w:hAnsi="Arial" w:cs="Arial"/>
                <w:lang w:val="en-US"/>
              </w:rPr>
            </w:pPr>
          </w:p>
          <w:p w14:paraId="50AFC54B" w14:textId="77777777" w:rsidR="00E018CF" w:rsidRPr="00E22E55" w:rsidRDefault="00E018CF" w:rsidP="00E018CF">
            <w:pPr>
              <w:spacing w:line="276" w:lineRule="auto"/>
              <w:rPr>
                <w:rFonts w:ascii="Arial" w:hAnsi="Arial" w:cs="Arial"/>
                <w:lang w:val="en-US"/>
              </w:rPr>
            </w:pPr>
          </w:p>
          <w:p w14:paraId="1EA1D1B2" w14:textId="77777777" w:rsidR="00E018CF" w:rsidRPr="00E22E55" w:rsidRDefault="00E018CF" w:rsidP="00E018CF">
            <w:pPr>
              <w:spacing w:line="276" w:lineRule="auto"/>
              <w:rPr>
                <w:rFonts w:ascii="Arial" w:hAnsi="Arial" w:cs="Arial"/>
                <w:lang w:val="en-US"/>
              </w:rPr>
            </w:pPr>
          </w:p>
          <w:p w14:paraId="43DAA82D" w14:textId="18B3564C" w:rsidR="00E018CF" w:rsidRPr="00E22E55" w:rsidRDefault="00E018CF" w:rsidP="00E018CF">
            <w:pPr>
              <w:spacing w:line="276" w:lineRule="auto"/>
              <w:rPr>
                <w:rFonts w:ascii="Arial" w:hAnsi="Arial" w:cs="Arial"/>
                <w:lang w:val="en-US"/>
              </w:rPr>
            </w:pPr>
          </w:p>
          <w:p w14:paraId="7DE2A381" w14:textId="77777777" w:rsidR="00F255F1" w:rsidRPr="00E22E55" w:rsidRDefault="00F255F1" w:rsidP="00E018CF">
            <w:pPr>
              <w:spacing w:line="276" w:lineRule="auto"/>
              <w:rPr>
                <w:rFonts w:ascii="Arial" w:hAnsi="Arial" w:cs="Arial"/>
                <w:lang w:val="en-US"/>
              </w:rPr>
            </w:pPr>
          </w:p>
          <w:p w14:paraId="36729DA4" w14:textId="699C885B" w:rsidR="00E018CF" w:rsidRPr="00E22E55" w:rsidRDefault="00E018CF" w:rsidP="00E018CF">
            <w:pPr>
              <w:widowControl w:val="0"/>
              <w:spacing w:before="60" w:after="60" w:line="240" w:lineRule="exact"/>
              <w:rPr>
                <w:rFonts w:ascii="Arial" w:eastAsia="Times New Roman" w:hAnsi="Arial" w:cs="Arial"/>
                <w:lang w:eastAsia="en-ZA"/>
              </w:rPr>
            </w:pPr>
            <w:r w:rsidRPr="00E22E55">
              <w:rPr>
                <w:rFonts w:ascii="Arial" w:eastAsia="Times New Roman" w:hAnsi="Arial" w:cs="Arial"/>
                <w:lang w:eastAsia="en-ZA"/>
              </w:rPr>
              <w:t>Access control via lock and key will be sufficient</w:t>
            </w:r>
          </w:p>
          <w:p w14:paraId="4E2C3566" w14:textId="77777777" w:rsidR="00E018CF" w:rsidRPr="00E22E55" w:rsidRDefault="00E018CF" w:rsidP="00E018CF">
            <w:pPr>
              <w:spacing w:line="276" w:lineRule="auto"/>
              <w:rPr>
                <w:rFonts w:ascii="Arial" w:hAnsi="Arial" w:cs="Arial"/>
                <w:lang w:val="en-US"/>
              </w:rPr>
            </w:pPr>
          </w:p>
          <w:p w14:paraId="303E9A62" w14:textId="77777777" w:rsidR="00E018CF" w:rsidRPr="00E22E55" w:rsidRDefault="00E018CF" w:rsidP="00E018CF">
            <w:pPr>
              <w:spacing w:line="276" w:lineRule="auto"/>
              <w:rPr>
                <w:rFonts w:ascii="Arial" w:hAnsi="Arial" w:cs="Arial"/>
                <w:lang w:val="en-US"/>
              </w:rPr>
            </w:pPr>
          </w:p>
          <w:p w14:paraId="05F4D644" w14:textId="77777777" w:rsidR="00E018CF" w:rsidRPr="00E22E55" w:rsidRDefault="00E018CF" w:rsidP="00E018CF">
            <w:pPr>
              <w:spacing w:line="276" w:lineRule="auto"/>
              <w:rPr>
                <w:rFonts w:ascii="Arial" w:hAnsi="Arial" w:cs="Arial"/>
                <w:lang w:val="en-US"/>
              </w:rPr>
            </w:pPr>
          </w:p>
          <w:p w14:paraId="71769061" w14:textId="77777777" w:rsidR="00E018CF" w:rsidRPr="00E22E55" w:rsidRDefault="00E018CF" w:rsidP="00E018CF">
            <w:pPr>
              <w:spacing w:line="276" w:lineRule="auto"/>
              <w:rPr>
                <w:rFonts w:ascii="Arial" w:hAnsi="Arial" w:cs="Arial"/>
                <w:lang w:val="en-US"/>
              </w:rPr>
            </w:pPr>
          </w:p>
          <w:p w14:paraId="18CA5694" w14:textId="77777777" w:rsidR="00E018CF" w:rsidRPr="00E22E55" w:rsidRDefault="00E018CF" w:rsidP="00E018CF">
            <w:pPr>
              <w:spacing w:line="276" w:lineRule="auto"/>
              <w:rPr>
                <w:rFonts w:ascii="Arial" w:hAnsi="Arial" w:cs="Arial"/>
                <w:lang w:val="en-US"/>
              </w:rPr>
            </w:pPr>
          </w:p>
          <w:p w14:paraId="1344FFBD" w14:textId="77777777" w:rsidR="00E018CF" w:rsidRPr="00E22E55" w:rsidRDefault="00E018CF" w:rsidP="00E018CF">
            <w:pPr>
              <w:spacing w:line="276" w:lineRule="auto"/>
              <w:rPr>
                <w:rFonts w:ascii="Arial" w:hAnsi="Arial" w:cs="Arial"/>
                <w:lang w:val="en-US"/>
              </w:rPr>
            </w:pPr>
          </w:p>
          <w:p w14:paraId="6238FACA" w14:textId="77777777" w:rsidR="002C1D6C" w:rsidRPr="00E22E55" w:rsidRDefault="002C1D6C" w:rsidP="00E018CF">
            <w:pPr>
              <w:spacing w:line="276" w:lineRule="auto"/>
              <w:rPr>
                <w:rFonts w:ascii="Arial" w:hAnsi="Arial" w:cs="Arial"/>
                <w:lang w:val="en-US"/>
              </w:rPr>
            </w:pPr>
          </w:p>
          <w:p w14:paraId="65155550" w14:textId="77777777" w:rsidR="00B452E1" w:rsidRPr="00E22E55" w:rsidRDefault="00B452E1" w:rsidP="00E018CF">
            <w:pPr>
              <w:spacing w:line="276" w:lineRule="auto"/>
              <w:rPr>
                <w:rFonts w:ascii="Arial" w:hAnsi="Arial" w:cs="Arial"/>
                <w:lang w:val="en-US"/>
              </w:rPr>
            </w:pPr>
          </w:p>
          <w:p w14:paraId="2273DBEA" w14:textId="77777777" w:rsidR="00FD5C96" w:rsidRPr="00FD5C96" w:rsidRDefault="00237FA9" w:rsidP="00FD5C96">
            <w:pPr>
              <w:rPr>
                <w:rFonts w:ascii="Arial" w:hAnsi="Arial" w:cs="Arial"/>
              </w:rPr>
            </w:pPr>
            <w:r w:rsidRPr="00E22E55">
              <w:rPr>
                <w:rFonts w:ascii="Arial" w:hAnsi="Arial" w:cs="Arial"/>
                <w:lang w:val="en-US"/>
              </w:rPr>
              <w:t>Integration with the existing security surveillance system is required.</w:t>
            </w:r>
            <w:r w:rsidR="00FD5C96">
              <w:rPr>
                <w:rFonts w:ascii="Arial" w:hAnsi="Arial" w:cs="Arial"/>
                <w:lang w:val="en-US"/>
              </w:rPr>
              <w:t xml:space="preserve"> </w:t>
            </w:r>
            <w:r w:rsidR="00FD5C96" w:rsidRPr="00FD5C96">
              <w:rPr>
                <w:rFonts w:ascii="Arial" w:hAnsi="Arial" w:cs="Arial"/>
              </w:rPr>
              <w:t>The current system on site is as follows:</w:t>
            </w:r>
          </w:p>
          <w:p w14:paraId="1453F408" w14:textId="77777777" w:rsidR="00A5688F" w:rsidRPr="00FD5C96" w:rsidRDefault="00A5688F" w:rsidP="00FD5C96">
            <w:pPr>
              <w:pStyle w:val="ListParagraph"/>
              <w:numPr>
                <w:ilvl w:val="0"/>
                <w:numId w:val="18"/>
              </w:numPr>
              <w:rPr>
                <w:rFonts w:ascii="Arial" w:hAnsi="Arial" w:cs="Arial"/>
              </w:rPr>
            </w:pPr>
            <w:r w:rsidRPr="00FD5C96">
              <w:rPr>
                <w:rFonts w:ascii="Arial" w:hAnsi="Arial" w:cs="Arial"/>
              </w:rPr>
              <w:t>Recording system – NUUO CCTV system</w:t>
            </w:r>
          </w:p>
          <w:p w14:paraId="73C594A5" w14:textId="77777777" w:rsidR="00A5688F" w:rsidRPr="00FD5C96" w:rsidRDefault="00A5688F" w:rsidP="00FD5C96">
            <w:pPr>
              <w:pStyle w:val="ListParagraph"/>
              <w:numPr>
                <w:ilvl w:val="0"/>
                <w:numId w:val="18"/>
              </w:numPr>
              <w:rPr>
                <w:rFonts w:ascii="Arial" w:hAnsi="Arial" w:cs="Arial"/>
              </w:rPr>
            </w:pPr>
            <w:r w:rsidRPr="00FD5C96">
              <w:rPr>
                <w:rFonts w:ascii="Arial" w:hAnsi="Arial" w:cs="Arial"/>
              </w:rPr>
              <w:t>Control Room Monitoring Software – NUUO CMS (Each camera installed requires a CMS License and a Recording License)</w:t>
            </w:r>
          </w:p>
          <w:p w14:paraId="7DE4718D" w14:textId="77777777" w:rsidR="00A5688F" w:rsidRPr="00FD5C96" w:rsidRDefault="00A5688F" w:rsidP="00FD5C96">
            <w:pPr>
              <w:pStyle w:val="ListParagraph"/>
              <w:numPr>
                <w:ilvl w:val="0"/>
                <w:numId w:val="18"/>
              </w:numPr>
              <w:rPr>
                <w:rFonts w:ascii="Arial" w:hAnsi="Arial" w:cs="Arial"/>
              </w:rPr>
            </w:pPr>
            <w:r w:rsidRPr="00FD5C96">
              <w:rPr>
                <w:rFonts w:ascii="Arial" w:hAnsi="Arial" w:cs="Arial"/>
              </w:rPr>
              <w:t>Cameras – Axis P14 Series Cameras 3-10mm varifocal cameras</w:t>
            </w:r>
          </w:p>
          <w:p w14:paraId="011F34B4" w14:textId="6FB74476" w:rsidR="00A5688F" w:rsidRPr="00E22E55" w:rsidRDefault="00A5688F" w:rsidP="00E018CF">
            <w:pPr>
              <w:spacing w:line="276" w:lineRule="auto"/>
              <w:rPr>
                <w:rFonts w:ascii="Arial" w:hAnsi="Arial" w:cs="Arial"/>
                <w:lang w:val="en-US"/>
              </w:rPr>
            </w:pPr>
          </w:p>
        </w:tc>
        <w:tc>
          <w:tcPr>
            <w:tcW w:w="1403" w:type="dxa"/>
          </w:tcPr>
          <w:p w14:paraId="25359C8F" w14:textId="77777777" w:rsidR="00E018CF" w:rsidRPr="00E22E55" w:rsidRDefault="00E018CF" w:rsidP="00E018CF">
            <w:pPr>
              <w:spacing w:line="276" w:lineRule="auto"/>
              <w:rPr>
                <w:rFonts w:ascii="Arial" w:eastAsia="Calibri" w:hAnsi="Arial" w:cs="Arial"/>
                <w:lang w:val="en-US"/>
              </w:rPr>
            </w:pPr>
          </w:p>
        </w:tc>
      </w:tr>
    </w:tbl>
    <w:p w14:paraId="6CAA696E" w14:textId="5BE74A5E" w:rsidR="00FE6E12" w:rsidRDefault="00FE6E12" w:rsidP="00FE6E12">
      <w:pPr>
        <w:pStyle w:val="NormalWeb"/>
      </w:pPr>
    </w:p>
    <w:p w14:paraId="67F86350" w14:textId="77777777" w:rsidR="00FE6E12" w:rsidRDefault="00FE6E12" w:rsidP="00FE6E12">
      <w:pPr>
        <w:tabs>
          <w:tab w:val="left" w:pos="4803"/>
        </w:tabs>
      </w:pPr>
    </w:p>
    <w:sectPr w:rsidR="00FE6E12"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473B" w14:textId="77777777" w:rsidR="001C4D24" w:rsidRDefault="001C4D24" w:rsidP="0028391D">
      <w:pPr>
        <w:spacing w:after="0" w:line="240" w:lineRule="auto"/>
      </w:pPr>
      <w:r>
        <w:separator/>
      </w:r>
    </w:p>
  </w:endnote>
  <w:endnote w:type="continuationSeparator" w:id="0">
    <w:p w14:paraId="685B7812" w14:textId="77777777" w:rsidR="001C4D24" w:rsidRDefault="001C4D2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D959" w14:textId="77777777" w:rsidR="001C4D24" w:rsidRDefault="001C4D24" w:rsidP="0028391D">
      <w:pPr>
        <w:spacing w:after="0" w:line="240" w:lineRule="auto"/>
      </w:pPr>
      <w:r>
        <w:separator/>
      </w:r>
    </w:p>
  </w:footnote>
  <w:footnote w:type="continuationSeparator" w:id="0">
    <w:p w14:paraId="567DD824" w14:textId="77777777" w:rsidR="001C4D24" w:rsidRDefault="001C4D2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45453898"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2210460F" w:rsidR="00617098" w:rsidRPr="00617098" w:rsidRDefault="00A41BC6" w:rsidP="00A41BC6">
          <w:pPr>
            <w:spacing w:after="0" w:line="240" w:lineRule="auto"/>
            <w:rPr>
              <w:rFonts w:ascii="Arial" w:eastAsia="Calibri" w:hAnsi="Arial" w:cs="Times New Roman"/>
              <w:sz w:val="20"/>
              <w:lang w:val="en-GB"/>
            </w:rPr>
          </w:pPr>
          <w:r>
            <w:rPr>
              <w:rFonts w:ascii="Arial" w:eastAsia="Calibri" w:hAnsi="Arial" w:cs="Times New Roman"/>
              <w:sz w:val="20"/>
              <w:lang w:val="en-GB"/>
            </w:rPr>
            <w:t>April 202</w:t>
          </w:r>
          <w:r w:rsidR="00617098">
            <w:rPr>
              <w:rFonts w:ascii="Arial" w:eastAsia="Calibri" w:hAnsi="Arial" w:cs="Times New Roman"/>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6CB"/>
    <w:multiLevelType w:val="hybridMultilevel"/>
    <w:tmpl w:val="537C1F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8A069A"/>
    <w:multiLevelType w:val="hybridMultilevel"/>
    <w:tmpl w:val="FD846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D8E1EEA"/>
    <w:multiLevelType w:val="hybridMultilevel"/>
    <w:tmpl w:val="4DBEF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3A096E"/>
    <w:multiLevelType w:val="multilevel"/>
    <w:tmpl w:val="D75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307FD5"/>
    <w:multiLevelType w:val="multilevel"/>
    <w:tmpl w:val="D75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9E552D"/>
    <w:multiLevelType w:val="hybridMultilevel"/>
    <w:tmpl w:val="AFCCCE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15" w15:restartNumberingAfterBreak="0">
    <w:nsid w:val="7B73409A"/>
    <w:multiLevelType w:val="hybridMultilevel"/>
    <w:tmpl w:val="407434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D4F196F"/>
    <w:multiLevelType w:val="hybridMultilevel"/>
    <w:tmpl w:val="BD2CCE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69973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4"/>
  </w:num>
  <w:num w:numId="3" w16cid:durableId="478040650">
    <w:abstractNumId w:val="3"/>
  </w:num>
  <w:num w:numId="4" w16cid:durableId="1383753819">
    <w:abstractNumId w:val="4"/>
  </w:num>
  <w:num w:numId="5" w16cid:durableId="626621306">
    <w:abstractNumId w:val="11"/>
  </w:num>
  <w:num w:numId="6" w16cid:durableId="617295847">
    <w:abstractNumId w:val="12"/>
  </w:num>
  <w:num w:numId="7" w16cid:durableId="1109005593">
    <w:abstractNumId w:val="5"/>
  </w:num>
  <w:num w:numId="8" w16cid:durableId="202786983">
    <w:abstractNumId w:val="13"/>
  </w:num>
  <w:num w:numId="9" w16cid:durableId="800343708">
    <w:abstractNumId w:val="2"/>
  </w:num>
  <w:num w:numId="10" w16cid:durableId="1564829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948230">
    <w:abstractNumId w:val="10"/>
  </w:num>
  <w:num w:numId="12" w16cid:durableId="943074578">
    <w:abstractNumId w:val="9"/>
  </w:num>
  <w:num w:numId="13" w16cid:durableId="1782258662">
    <w:abstractNumId w:val="15"/>
  </w:num>
  <w:num w:numId="14" w16cid:durableId="1208293780">
    <w:abstractNumId w:val="16"/>
  </w:num>
  <w:num w:numId="15" w16cid:durableId="1886797321">
    <w:abstractNumId w:val="8"/>
  </w:num>
  <w:num w:numId="16" w16cid:durableId="389429116">
    <w:abstractNumId w:val="6"/>
  </w:num>
  <w:num w:numId="17" w16cid:durableId="46801041">
    <w:abstractNumId w:val="0"/>
  </w:num>
  <w:num w:numId="18" w16cid:durableId="5821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0618"/>
    <w:rsid w:val="00003627"/>
    <w:rsid w:val="00010263"/>
    <w:rsid w:val="00010879"/>
    <w:rsid w:val="000120F3"/>
    <w:rsid w:val="00014207"/>
    <w:rsid w:val="00014380"/>
    <w:rsid w:val="00035A5A"/>
    <w:rsid w:val="0004266C"/>
    <w:rsid w:val="00044EB3"/>
    <w:rsid w:val="00045818"/>
    <w:rsid w:val="0006161C"/>
    <w:rsid w:val="0006566A"/>
    <w:rsid w:val="00071FA2"/>
    <w:rsid w:val="0007276F"/>
    <w:rsid w:val="00082663"/>
    <w:rsid w:val="00095773"/>
    <w:rsid w:val="000A3E0E"/>
    <w:rsid w:val="000A5CA6"/>
    <w:rsid w:val="000B5965"/>
    <w:rsid w:val="000E08EA"/>
    <w:rsid w:val="000E1868"/>
    <w:rsid w:val="000E3FB1"/>
    <w:rsid w:val="000E5824"/>
    <w:rsid w:val="000F05D1"/>
    <w:rsid w:val="000F3E8C"/>
    <w:rsid w:val="000F45FC"/>
    <w:rsid w:val="000F5373"/>
    <w:rsid w:val="000F7CD5"/>
    <w:rsid w:val="00101580"/>
    <w:rsid w:val="00102175"/>
    <w:rsid w:val="00103FD9"/>
    <w:rsid w:val="00105BDF"/>
    <w:rsid w:val="00121992"/>
    <w:rsid w:val="00126883"/>
    <w:rsid w:val="00142783"/>
    <w:rsid w:val="0016156A"/>
    <w:rsid w:val="00161804"/>
    <w:rsid w:val="00166389"/>
    <w:rsid w:val="0017202A"/>
    <w:rsid w:val="001743C5"/>
    <w:rsid w:val="0017476A"/>
    <w:rsid w:val="001821B1"/>
    <w:rsid w:val="00184627"/>
    <w:rsid w:val="001869D8"/>
    <w:rsid w:val="001941FD"/>
    <w:rsid w:val="00195237"/>
    <w:rsid w:val="00196999"/>
    <w:rsid w:val="00196B16"/>
    <w:rsid w:val="00196CC6"/>
    <w:rsid w:val="001A653E"/>
    <w:rsid w:val="001A6AF4"/>
    <w:rsid w:val="001A78DA"/>
    <w:rsid w:val="001B180D"/>
    <w:rsid w:val="001B2A43"/>
    <w:rsid w:val="001B3ADC"/>
    <w:rsid w:val="001C4D24"/>
    <w:rsid w:val="001C61F9"/>
    <w:rsid w:val="001D195C"/>
    <w:rsid w:val="001D5F97"/>
    <w:rsid w:val="001D70D3"/>
    <w:rsid w:val="001E0BA6"/>
    <w:rsid w:val="001E7532"/>
    <w:rsid w:val="001F548A"/>
    <w:rsid w:val="00205D24"/>
    <w:rsid w:val="002276AD"/>
    <w:rsid w:val="00233C4E"/>
    <w:rsid w:val="00237FA9"/>
    <w:rsid w:val="0026360B"/>
    <w:rsid w:val="00266BCE"/>
    <w:rsid w:val="00270D29"/>
    <w:rsid w:val="00271B83"/>
    <w:rsid w:val="00272F67"/>
    <w:rsid w:val="002752D6"/>
    <w:rsid w:val="00277B27"/>
    <w:rsid w:val="0028391D"/>
    <w:rsid w:val="00286EC4"/>
    <w:rsid w:val="00292BE0"/>
    <w:rsid w:val="00296486"/>
    <w:rsid w:val="002A283B"/>
    <w:rsid w:val="002A5AC4"/>
    <w:rsid w:val="002A7DEC"/>
    <w:rsid w:val="002B7534"/>
    <w:rsid w:val="002C00EA"/>
    <w:rsid w:val="002C1D6C"/>
    <w:rsid w:val="002C5969"/>
    <w:rsid w:val="002D548D"/>
    <w:rsid w:val="002E0D45"/>
    <w:rsid w:val="002E17A7"/>
    <w:rsid w:val="002E20BE"/>
    <w:rsid w:val="002E54BD"/>
    <w:rsid w:val="002E79AA"/>
    <w:rsid w:val="002E7E46"/>
    <w:rsid w:val="002F3895"/>
    <w:rsid w:val="002F5CED"/>
    <w:rsid w:val="002F7F78"/>
    <w:rsid w:val="00302BEE"/>
    <w:rsid w:val="003043D9"/>
    <w:rsid w:val="003200AE"/>
    <w:rsid w:val="00320C9D"/>
    <w:rsid w:val="00323347"/>
    <w:rsid w:val="003279AA"/>
    <w:rsid w:val="00346C4C"/>
    <w:rsid w:val="00353880"/>
    <w:rsid w:val="00354F3E"/>
    <w:rsid w:val="003571B8"/>
    <w:rsid w:val="0036076E"/>
    <w:rsid w:val="003608B3"/>
    <w:rsid w:val="003614BC"/>
    <w:rsid w:val="00381B2D"/>
    <w:rsid w:val="00382CC0"/>
    <w:rsid w:val="00385E7F"/>
    <w:rsid w:val="00396D0C"/>
    <w:rsid w:val="003B6AB7"/>
    <w:rsid w:val="003C3222"/>
    <w:rsid w:val="003C5164"/>
    <w:rsid w:val="003C615B"/>
    <w:rsid w:val="003C655A"/>
    <w:rsid w:val="003C6677"/>
    <w:rsid w:val="003D6AE4"/>
    <w:rsid w:val="003E2A3B"/>
    <w:rsid w:val="003E4D3F"/>
    <w:rsid w:val="003E6E1E"/>
    <w:rsid w:val="003E74C5"/>
    <w:rsid w:val="003F29C7"/>
    <w:rsid w:val="004202E8"/>
    <w:rsid w:val="00421CEF"/>
    <w:rsid w:val="00423826"/>
    <w:rsid w:val="00436494"/>
    <w:rsid w:val="004373B5"/>
    <w:rsid w:val="0045340A"/>
    <w:rsid w:val="00453725"/>
    <w:rsid w:val="00457821"/>
    <w:rsid w:val="0046158A"/>
    <w:rsid w:val="004617D7"/>
    <w:rsid w:val="00465A89"/>
    <w:rsid w:val="004661C5"/>
    <w:rsid w:val="00476A96"/>
    <w:rsid w:val="00483D58"/>
    <w:rsid w:val="004843A4"/>
    <w:rsid w:val="00486962"/>
    <w:rsid w:val="00490F3E"/>
    <w:rsid w:val="004C38ED"/>
    <w:rsid w:val="004D677B"/>
    <w:rsid w:val="004E1D19"/>
    <w:rsid w:val="004E258C"/>
    <w:rsid w:val="005034F4"/>
    <w:rsid w:val="00503769"/>
    <w:rsid w:val="00506F5B"/>
    <w:rsid w:val="005118AE"/>
    <w:rsid w:val="00515401"/>
    <w:rsid w:val="00516921"/>
    <w:rsid w:val="00523D87"/>
    <w:rsid w:val="00527852"/>
    <w:rsid w:val="00527DF1"/>
    <w:rsid w:val="005330D7"/>
    <w:rsid w:val="00537182"/>
    <w:rsid w:val="00541E79"/>
    <w:rsid w:val="00553C8B"/>
    <w:rsid w:val="00560A2C"/>
    <w:rsid w:val="005643D2"/>
    <w:rsid w:val="00565F7C"/>
    <w:rsid w:val="00575FF8"/>
    <w:rsid w:val="00577FCE"/>
    <w:rsid w:val="00581424"/>
    <w:rsid w:val="00584964"/>
    <w:rsid w:val="005930C8"/>
    <w:rsid w:val="00597495"/>
    <w:rsid w:val="005A7246"/>
    <w:rsid w:val="005B187F"/>
    <w:rsid w:val="005B21AE"/>
    <w:rsid w:val="005B3DC2"/>
    <w:rsid w:val="005C2621"/>
    <w:rsid w:val="005C39F5"/>
    <w:rsid w:val="005D32EF"/>
    <w:rsid w:val="005D3E63"/>
    <w:rsid w:val="005D6A91"/>
    <w:rsid w:val="005E127A"/>
    <w:rsid w:val="005E25E6"/>
    <w:rsid w:val="005E56A0"/>
    <w:rsid w:val="005F1349"/>
    <w:rsid w:val="005F1409"/>
    <w:rsid w:val="005F15CF"/>
    <w:rsid w:val="005F2710"/>
    <w:rsid w:val="005F50CC"/>
    <w:rsid w:val="00611B3E"/>
    <w:rsid w:val="00617098"/>
    <w:rsid w:val="00626C94"/>
    <w:rsid w:val="00652F01"/>
    <w:rsid w:val="006619BE"/>
    <w:rsid w:val="00664987"/>
    <w:rsid w:val="00667188"/>
    <w:rsid w:val="00667315"/>
    <w:rsid w:val="00673E67"/>
    <w:rsid w:val="00675198"/>
    <w:rsid w:val="00676479"/>
    <w:rsid w:val="006818C6"/>
    <w:rsid w:val="0068192E"/>
    <w:rsid w:val="00687BF9"/>
    <w:rsid w:val="0069255F"/>
    <w:rsid w:val="00693CAB"/>
    <w:rsid w:val="006A42A7"/>
    <w:rsid w:val="006A6933"/>
    <w:rsid w:val="006A7866"/>
    <w:rsid w:val="006B5CBA"/>
    <w:rsid w:val="006D0113"/>
    <w:rsid w:val="006E2F6C"/>
    <w:rsid w:val="006E30DF"/>
    <w:rsid w:val="006F5858"/>
    <w:rsid w:val="0070393A"/>
    <w:rsid w:val="00711307"/>
    <w:rsid w:val="00715598"/>
    <w:rsid w:val="0072002E"/>
    <w:rsid w:val="00721782"/>
    <w:rsid w:val="00726327"/>
    <w:rsid w:val="007358B8"/>
    <w:rsid w:val="007363C8"/>
    <w:rsid w:val="00740347"/>
    <w:rsid w:val="0074269F"/>
    <w:rsid w:val="007606DA"/>
    <w:rsid w:val="007619EE"/>
    <w:rsid w:val="00762AB8"/>
    <w:rsid w:val="00766528"/>
    <w:rsid w:val="00774679"/>
    <w:rsid w:val="00786B23"/>
    <w:rsid w:val="007B316F"/>
    <w:rsid w:val="007C4BBF"/>
    <w:rsid w:val="007C4E96"/>
    <w:rsid w:val="007D2711"/>
    <w:rsid w:val="007D281D"/>
    <w:rsid w:val="007D3C00"/>
    <w:rsid w:val="007E00C5"/>
    <w:rsid w:val="007E12AD"/>
    <w:rsid w:val="007F042B"/>
    <w:rsid w:val="007F27D5"/>
    <w:rsid w:val="007F627F"/>
    <w:rsid w:val="008013F8"/>
    <w:rsid w:val="00804429"/>
    <w:rsid w:val="0080580F"/>
    <w:rsid w:val="0083657F"/>
    <w:rsid w:val="0083797C"/>
    <w:rsid w:val="00852E5E"/>
    <w:rsid w:val="00854C45"/>
    <w:rsid w:val="008802A0"/>
    <w:rsid w:val="00890A6A"/>
    <w:rsid w:val="00890E7C"/>
    <w:rsid w:val="008924F3"/>
    <w:rsid w:val="00895332"/>
    <w:rsid w:val="008A2398"/>
    <w:rsid w:val="008A54EF"/>
    <w:rsid w:val="008D0434"/>
    <w:rsid w:val="008D7760"/>
    <w:rsid w:val="008E1B6E"/>
    <w:rsid w:val="008E3686"/>
    <w:rsid w:val="008F36DD"/>
    <w:rsid w:val="008F3B12"/>
    <w:rsid w:val="008F543B"/>
    <w:rsid w:val="00902799"/>
    <w:rsid w:val="00904EBB"/>
    <w:rsid w:val="00912691"/>
    <w:rsid w:val="00915C6C"/>
    <w:rsid w:val="00920042"/>
    <w:rsid w:val="009246A8"/>
    <w:rsid w:val="00925073"/>
    <w:rsid w:val="0092642A"/>
    <w:rsid w:val="009312CB"/>
    <w:rsid w:val="0093165A"/>
    <w:rsid w:val="00931908"/>
    <w:rsid w:val="009352AF"/>
    <w:rsid w:val="00942B50"/>
    <w:rsid w:val="009601FD"/>
    <w:rsid w:val="009673C3"/>
    <w:rsid w:val="00972918"/>
    <w:rsid w:val="00977A5F"/>
    <w:rsid w:val="00980035"/>
    <w:rsid w:val="0099616C"/>
    <w:rsid w:val="009B0D35"/>
    <w:rsid w:val="009B5C63"/>
    <w:rsid w:val="009B6196"/>
    <w:rsid w:val="009D20F1"/>
    <w:rsid w:val="009D2F7F"/>
    <w:rsid w:val="009E0407"/>
    <w:rsid w:val="009E222A"/>
    <w:rsid w:val="009E7965"/>
    <w:rsid w:val="009F20F2"/>
    <w:rsid w:val="009F44BC"/>
    <w:rsid w:val="00A0034D"/>
    <w:rsid w:val="00A01CBB"/>
    <w:rsid w:val="00A204C1"/>
    <w:rsid w:val="00A223FF"/>
    <w:rsid w:val="00A2299C"/>
    <w:rsid w:val="00A27FCD"/>
    <w:rsid w:val="00A32DE4"/>
    <w:rsid w:val="00A4127A"/>
    <w:rsid w:val="00A41BC6"/>
    <w:rsid w:val="00A47709"/>
    <w:rsid w:val="00A5688F"/>
    <w:rsid w:val="00A60591"/>
    <w:rsid w:val="00A70BE2"/>
    <w:rsid w:val="00A74B03"/>
    <w:rsid w:val="00A80728"/>
    <w:rsid w:val="00A879AE"/>
    <w:rsid w:val="00AA0D20"/>
    <w:rsid w:val="00AA1921"/>
    <w:rsid w:val="00AA4948"/>
    <w:rsid w:val="00AA6BCE"/>
    <w:rsid w:val="00AA7EFB"/>
    <w:rsid w:val="00AC18C4"/>
    <w:rsid w:val="00AC5AA1"/>
    <w:rsid w:val="00AD1563"/>
    <w:rsid w:val="00AD2A78"/>
    <w:rsid w:val="00AD4506"/>
    <w:rsid w:val="00AD7BA4"/>
    <w:rsid w:val="00AE3928"/>
    <w:rsid w:val="00AE6FBE"/>
    <w:rsid w:val="00AE7717"/>
    <w:rsid w:val="00B02A04"/>
    <w:rsid w:val="00B34624"/>
    <w:rsid w:val="00B452E1"/>
    <w:rsid w:val="00B46A36"/>
    <w:rsid w:val="00B745BC"/>
    <w:rsid w:val="00B748B6"/>
    <w:rsid w:val="00B75540"/>
    <w:rsid w:val="00B8552C"/>
    <w:rsid w:val="00B95983"/>
    <w:rsid w:val="00BA231A"/>
    <w:rsid w:val="00BA3117"/>
    <w:rsid w:val="00BA3D87"/>
    <w:rsid w:val="00BB757B"/>
    <w:rsid w:val="00BD3722"/>
    <w:rsid w:val="00BE0EB7"/>
    <w:rsid w:val="00BF176A"/>
    <w:rsid w:val="00C014C7"/>
    <w:rsid w:val="00C06932"/>
    <w:rsid w:val="00C07356"/>
    <w:rsid w:val="00C332B6"/>
    <w:rsid w:val="00C344C7"/>
    <w:rsid w:val="00C4018B"/>
    <w:rsid w:val="00C55577"/>
    <w:rsid w:val="00C71E47"/>
    <w:rsid w:val="00C76C46"/>
    <w:rsid w:val="00C80042"/>
    <w:rsid w:val="00C86E36"/>
    <w:rsid w:val="00C86EF0"/>
    <w:rsid w:val="00C908F0"/>
    <w:rsid w:val="00C91746"/>
    <w:rsid w:val="00C9458B"/>
    <w:rsid w:val="00C979D0"/>
    <w:rsid w:val="00CA4A59"/>
    <w:rsid w:val="00CA4F2E"/>
    <w:rsid w:val="00CB1B87"/>
    <w:rsid w:val="00CC25FB"/>
    <w:rsid w:val="00CC5BF6"/>
    <w:rsid w:val="00CC6220"/>
    <w:rsid w:val="00CC65F5"/>
    <w:rsid w:val="00CD5175"/>
    <w:rsid w:val="00CD7A04"/>
    <w:rsid w:val="00CE15E7"/>
    <w:rsid w:val="00CE2C35"/>
    <w:rsid w:val="00CE33BF"/>
    <w:rsid w:val="00CF64E5"/>
    <w:rsid w:val="00CF7F97"/>
    <w:rsid w:val="00D01A82"/>
    <w:rsid w:val="00D154D0"/>
    <w:rsid w:val="00D15F8C"/>
    <w:rsid w:val="00D215A3"/>
    <w:rsid w:val="00D321AD"/>
    <w:rsid w:val="00D373D6"/>
    <w:rsid w:val="00D455E4"/>
    <w:rsid w:val="00D50DB3"/>
    <w:rsid w:val="00D52B3F"/>
    <w:rsid w:val="00D54517"/>
    <w:rsid w:val="00D72A06"/>
    <w:rsid w:val="00D74F7C"/>
    <w:rsid w:val="00D8384E"/>
    <w:rsid w:val="00D86337"/>
    <w:rsid w:val="00D90B4E"/>
    <w:rsid w:val="00D9703E"/>
    <w:rsid w:val="00DB4B31"/>
    <w:rsid w:val="00DB4EDE"/>
    <w:rsid w:val="00DC4ED2"/>
    <w:rsid w:val="00DC5114"/>
    <w:rsid w:val="00DD101C"/>
    <w:rsid w:val="00DD179F"/>
    <w:rsid w:val="00DD225D"/>
    <w:rsid w:val="00DD5D84"/>
    <w:rsid w:val="00DE1423"/>
    <w:rsid w:val="00DE51D2"/>
    <w:rsid w:val="00DE6271"/>
    <w:rsid w:val="00DE7E8C"/>
    <w:rsid w:val="00DE7EAA"/>
    <w:rsid w:val="00DF2294"/>
    <w:rsid w:val="00DF68E6"/>
    <w:rsid w:val="00E018CF"/>
    <w:rsid w:val="00E02D28"/>
    <w:rsid w:val="00E053A9"/>
    <w:rsid w:val="00E13AED"/>
    <w:rsid w:val="00E142AD"/>
    <w:rsid w:val="00E15F11"/>
    <w:rsid w:val="00E200DB"/>
    <w:rsid w:val="00E20E82"/>
    <w:rsid w:val="00E22E55"/>
    <w:rsid w:val="00E257A2"/>
    <w:rsid w:val="00E26B37"/>
    <w:rsid w:val="00E26B6D"/>
    <w:rsid w:val="00E35CA8"/>
    <w:rsid w:val="00E41AC6"/>
    <w:rsid w:val="00E44BBE"/>
    <w:rsid w:val="00E46079"/>
    <w:rsid w:val="00E6178F"/>
    <w:rsid w:val="00E648EC"/>
    <w:rsid w:val="00E663A3"/>
    <w:rsid w:val="00E71A3F"/>
    <w:rsid w:val="00E816F1"/>
    <w:rsid w:val="00E82DD6"/>
    <w:rsid w:val="00E8519F"/>
    <w:rsid w:val="00E95E08"/>
    <w:rsid w:val="00E96675"/>
    <w:rsid w:val="00EC0F3C"/>
    <w:rsid w:val="00ED3A94"/>
    <w:rsid w:val="00ED779B"/>
    <w:rsid w:val="00EE68E5"/>
    <w:rsid w:val="00EF231D"/>
    <w:rsid w:val="00F12613"/>
    <w:rsid w:val="00F1704B"/>
    <w:rsid w:val="00F1781C"/>
    <w:rsid w:val="00F21629"/>
    <w:rsid w:val="00F22232"/>
    <w:rsid w:val="00F223C6"/>
    <w:rsid w:val="00F2388C"/>
    <w:rsid w:val="00F255F1"/>
    <w:rsid w:val="00F27397"/>
    <w:rsid w:val="00F27503"/>
    <w:rsid w:val="00F34086"/>
    <w:rsid w:val="00F47CF2"/>
    <w:rsid w:val="00F54B80"/>
    <w:rsid w:val="00F5515D"/>
    <w:rsid w:val="00F60C79"/>
    <w:rsid w:val="00F65739"/>
    <w:rsid w:val="00F673DA"/>
    <w:rsid w:val="00F76A93"/>
    <w:rsid w:val="00F87AC2"/>
    <w:rsid w:val="00F913FD"/>
    <w:rsid w:val="00F929F1"/>
    <w:rsid w:val="00F93D71"/>
    <w:rsid w:val="00F94F1F"/>
    <w:rsid w:val="00F96864"/>
    <w:rsid w:val="00F97A09"/>
    <w:rsid w:val="00FA04A4"/>
    <w:rsid w:val="00FA1BAA"/>
    <w:rsid w:val="00FA66D1"/>
    <w:rsid w:val="00FB3FD9"/>
    <w:rsid w:val="00FB7006"/>
    <w:rsid w:val="00FB70CA"/>
    <w:rsid w:val="00FC30A7"/>
    <w:rsid w:val="00FD1622"/>
    <w:rsid w:val="00FD5C96"/>
    <w:rsid w:val="00FD7120"/>
    <w:rsid w:val="00FD7998"/>
    <w:rsid w:val="00FD7E89"/>
    <w:rsid w:val="00FE47F8"/>
    <w:rsid w:val="00FE51F9"/>
    <w:rsid w:val="00FE5E0D"/>
    <w:rsid w:val="00FE6E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Normal,Paragraph,Bulleted Text,Bullet List,lp1,TOC style,Bulleted text,Bullet OSM,FooterText,numbered,List Paragraph1,Paragraphe de liste1,Bulletr List Paragraph,列出段落,列出段落1,List Paragraph2,List Paragraph21,Párrafo de lista1,リスト段落1"/>
    <w:basedOn w:val="Normal"/>
    <w:link w:val="ListParagraphChar"/>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nstruction">
    <w:name w:val="Instruction"/>
    <w:rsid w:val="001B180D"/>
    <w:rPr>
      <w:color w:val="0000FF"/>
      <w:lang w:val="en-GB"/>
    </w:rPr>
  </w:style>
  <w:style w:type="character" w:customStyle="1" w:styleId="ListParagraphChar">
    <w:name w:val="List Paragraph Char"/>
    <w:aliases w:val="Indent Normal Char,Paragraph Char,Bulleted Text Char,Bullet List Char,lp1 Char,TOC style Char,Bulleted text Char,Bullet OSM Char,FooterText Char,numbered Char,List Paragraph1 Char,Paragraphe de liste1 Char,Bulletr List Paragraph Char"/>
    <w:link w:val="ListParagraph"/>
    <w:uiPriority w:val="34"/>
    <w:rsid w:val="002F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281425463">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1142</Words>
  <Characters>6592</Characters>
  <Application>Microsoft Office Word</Application>
  <DocSecurity>0</DocSecurity>
  <Lines>227</Lines>
  <Paragraphs>87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2</cp:revision>
  <dcterms:created xsi:type="dcterms:W3CDTF">2026-07-13T11:18:00Z</dcterms:created>
  <dcterms:modified xsi:type="dcterms:W3CDTF">2026-07-13T11:18:00Z</dcterms:modified>
</cp:coreProperties>
</file>