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 xml:space="preserve">REQUEST FOR QUOTE FOR </w:t>
      </w:r>
      <w:r w:rsidR="00A9379A">
        <w:rPr>
          <w:rFonts w:ascii="Tahoma" w:hAnsi="Tahoma" w:cs="Tahoma"/>
          <w:b/>
        </w:rPr>
        <w:t xml:space="preserve">SUPPLY AND DELIVERY OF </w:t>
      </w:r>
      <w:r w:rsidR="005E24EB">
        <w:rPr>
          <w:rFonts w:ascii="Tahoma" w:hAnsi="Tahoma" w:cs="Tahoma"/>
          <w:b/>
        </w:rPr>
        <w:t xml:space="preserve">SURVEY EQUIPMENT </w:t>
      </w:r>
      <w:r>
        <w:rPr>
          <w:rFonts w:ascii="Tahoma" w:hAnsi="Tahoma" w:cs="Tahoma"/>
          <w:b/>
        </w:rPr>
        <w:t xml:space="preserve"> </w:t>
      </w:r>
    </w:p>
    <w:p w:rsidR="002C5A09" w:rsidRDefault="002C5A09" w:rsidP="004C5E40">
      <w:pPr>
        <w:rPr>
          <w:rFonts w:ascii="Tahoma" w:hAnsi="Tahoma" w:cs="Tahoma"/>
          <w:b/>
        </w:rPr>
      </w:pP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2C5A09" w:rsidRDefault="00E22484" w:rsidP="005E24EB">
            <w:pPr>
              <w:rPr>
                <w:rFonts w:ascii="Tahoma" w:hAnsi="Tahoma" w:cs="Tahoma"/>
                <w:b/>
              </w:rPr>
            </w:pPr>
            <w:r>
              <w:rPr>
                <w:rFonts w:ascii="Tahoma" w:hAnsi="Tahoma" w:cs="Tahoma"/>
                <w:b/>
              </w:rPr>
              <w:t xml:space="preserve">SUPPLY AND DELIVERY OF </w:t>
            </w:r>
            <w:r w:rsidR="005E24EB">
              <w:rPr>
                <w:rFonts w:ascii="Tahoma" w:hAnsi="Tahoma" w:cs="Tahoma"/>
                <w:b/>
              </w:rPr>
              <w:t>SURVEY EQUIPMENT</w:t>
            </w:r>
            <w:r>
              <w:rPr>
                <w:rFonts w:ascii="Tahoma" w:hAnsi="Tahoma" w:cs="Tahoma"/>
                <w:b/>
              </w:rPr>
              <w:t xml:space="preserve"> </w:t>
            </w:r>
          </w:p>
        </w:tc>
      </w:tr>
      <w:tr w:rsidR="00E0778E" w:rsidTr="002C5A09">
        <w:tc>
          <w:tcPr>
            <w:tcW w:w="2268" w:type="dxa"/>
          </w:tcPr>
          <w:p w:rsidR="00E0778E" w:rsidRDefault="00E0778E" w:rsidP="004C5E40">
            <w:pPr>
              <w:rPr>
                <w:rFonts w:ascii="Tahoma" w:hAnsi="Tahoma" w:cs="Tahoma"/>
                <w:b/>
              </w:rPr>
            </w:pPr>
            <w:r>
              <w:rPr>
                <w:rFonts w:ascii="Tahoma" w:hAnsi="Tahoma" w:cs="Tahoma"/>
                <w:b/>
              </w:rPr>
              <w:t>RFQ No. J</w:t>
            </w:r>
          </w:p>
        </w:tc>
        <w:tc>
          <w:tcPr>
            <w:tcW w:w="7308" w:type="dxa"/>
          </w:tcPr>
          <w:p w:rsidR="00E0778E" w:rsidRDefault="00E0778E" w:rsidP="005E24EB">
            <w:pPr>
              <w:rPr>
                <w:rFonts w:ascii="Tahoma" w:hAnsi="Tahoma" w:cs="Tahoma"/>
                <w:b/>
              </w:rPr>
            </w:pP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3B269B" w:rsidP="005E24EB">
            <w:pPr>
              <w:rPr>
                <w:rFonts w:ascii="Tahoma" w:hAnsi="Tahoma" w:cs="Tahoma"/>
                <w:b/>
              </w:rPr>
            </w:pPr>
            <w:r>
              <w:rPr>
                <w:rFonts w:ascii="Tahoma" w:hAnsi="Tahoma" w:cs="Tahoma"/>
                <w:b/>
              </w:rPr>
              <w:t>16</w:t>
            </w:r>
            <w:r w:rsidR="00E22484">
              <w:rPr>
                <w:rFonts w:ascii="Tahoma" w:hAnsi="Tahoma" w:cs="Tahoma"/>
                <w:b/>
              </w:rPr>
              <w:t xml:space="preserve"> </w:t>
            </w:r>
            <w:r w:rsidR="005E24EB">
              <w:rPr>
                <w:rFonts w:ascii="Tahoma" w:hAnsi="Tahoma" w:cs="Tahoma"/>
                <w:b/>
              </w:rPr>
              <w:t>DECEMBER</w:t>
            </w:r>
            <w:r w:rsidR="00E22484">
              <w:rPr>
                <w:rFonts w:ascii="Tahoma" w:hAnsi="Tahoma" w:cs="Tahoma"/>
                <w:b/>
              </w:rPr>
              <w:t xml:space="preserve"> 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3B269B" w:rsidP="005E24EB">
            <w:pPr>
              <w:rPr>
                <w:rFonts w:ascii="Tahoma" w:hAnsi="Tahoma" w:cs="Tahoma"/>
                <w:b/>
              </w:rPr>
            </w:pPr>
            <w:r>
              <w:rPr>
                <w:rFonts w:ascii="Tahoma" w:hAnsi="Tahoma" w:cs="Tahoma"/>
                <w:b/>
              </w:rPr>
              <w:t>23</w:t>
            </w:r>
            <w:r w:rsidR="00E22484">
              <w:rPr>
                <w:rFonts w:ascii="Tahoma" w:hAnsi="Tahoma" w:cs="Tahoma"/>
                <w:b/>
              </w:rPr>
              <w:t xml:space="preserve"> </w:t>
            </w:r>
            <w:r w:rsidR="005E24EB">
              <w:rPr>
                <w:rFonts w:ascii="Tahoma" w:hAnsi="Tahoma" w:cs="Tahoma"/>
                <w:b/>
              </w:rPr>
              <w:t>DECEMBER</w:t>
            </w:r>
            <w:r w:rsidR="00E22484">
              <w:rPr>
                <w:rFonts w:ascii="Tahoma" w:hAnsi="Tahoma" w:cs="Tahoma"/>
                <w:b/>
              </w:rPr>
              <w:t xml:space="preserve"> 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E22484" w:rsidP="004C5E40">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491876"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EQUEST FOR A QUOTE FOR</w:t>
      </w:r>
      <w:r w:rsidR="00E22484">
        <w:rPr>
          <w:rFonts w:ascii="Tahoma" w:hAnsi="Tahoma" w:cs="Tahoma"/>
          <w:b/>
        </w:rPr>
        <w:t xml:space="preserve"> THE SUPPLY AND DELIVERY OF A </w:t>
      </w:r>
      <w:r w:rsidR="005E24EB">
        <w:rPr>
          <w:rFonts w:ascii="Tahoma" w:hAnsi="Tahoma" w:cs="Tahoma"/>
          <w:b/>
        </w:rPr>
        <w:t>SURVEY EQUIPMENT</w:t>
      </w:r>
    </w:p>
    <w:p w:rsidR="002E6362" w:rsidRDefault="002E6362" w:rsidP="004C5E40">
      <w:pPr>
        <w:rPr>
          <w:rFonts w:ascii="Tahoma" w:hAnsi="Tahoma" w:cs="Tahoma"/>
          <w:b/>
        </w:rPr>
      </w:pP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FE0936" w:rsidRPr="00FE0936" w:rsidRDefault="00FE0936" w:rsidP="00FE0936">
      <w:pPr>
        <w:ind w:left="360"/>
        <w:rPr>
          <w:rFonts w:ascii="Tahoma" w:hAnsi="Tahoma" w:cs="Tahoma"/>
          <w:b/>
          <w:bCs/>
        </w:rPr>
      </w:pPr>
    </w:p>
    <w:p w:rsidR="00E22484" w:rsidRPr="00E22484" w:rsidRDefault="00E22484" w:rsidP="00E22484">
      <w:pPr>
        <w:shd w:val="clear" w:color="auto" w:fill="FFFFFF"/>
        <w:rPr>
          <w:rFonts w:ascii="Arial" w:hAnsi="Arial" w:cs="Arial"/>
        </w:rPr>
      </w:pPr>
      <w:r w:rsidRPr="00E22484">
        <w:rPr>
          <w:rFonts w:ascii="Arial" w:hAnsi="Arial" w:cs="Arial"/>
        </w:rPr>
        <w:t xml:space="preserve">The Museum is requires </w:t>
      </w:r>
      <w:r w:rsidR="005E24EB">
        <w:rPr>
          <w:rFonts w:ascii="Arial" w:hAnsi="Arial" w:cs="Arial"/>
        </w:rPr>
        <w:t>survey equipment as specified below;</w:t>
      </w:r>
    </w:p>
    <w:p w:rsidR="00FE0936" w:rsidRPr="00E22484" w:rsidRDefault="00E22484" w:rsidP="002E6362">
      <w:pPr>
        <w:autoSpaceDE w:val="0"/>
        <w:autoSpaceDN w:val="0"/>
        <w:adjustRightInd w:val="0"/>
        <w:ind w:firstLine="360"/>
        <w:jc w:val="both"/>
        <w:rPr>
          <w:rFonts w:ascii="Arial" w:hAnsi="Arial" w:cs="Arial"/>
        </w:rPr>
      </w:pPr>
      <w:r w:rsidRPr="00E22484">
        <w:rPr>
          <w:rFonts w:ascii="Arial" w:hAnsi="Arial" w:cs="Arial"/>
        </w:rPr>
        <w:t xml:space="preserve"> </w:t>
      </w:r>
    </w:p>
    <w:p w:rsidR="002E6362" w:rsidRPr="002E6362" w:rsidRDefault="002E6362" w:rsidP="009E697E">
      <w:pPr>
        <w:autoSpaceDE w:val="0"/>
        <w:autoSpaceDN w:val="0"/>
        <w:adjustRightInd w:val="0"/>
        <w:jc w:val="both"/>
        <w:rPr>
          <w:rFonts w:ascii="Arial" w:hAnsi="Arial" w:cs="Arial"/>
          <w:b/>
          <w:color w:val="FF0000"/>
        </w:rPr>
      </w:pPr>
    </w:p>
    <w:p w:rsidR="00FE0936" w:rsidRDefault="00A9379A" w:rsidP="00FE0936">
      <w:pPr>
        <w:pStyle w:val="ListParagraph"/>
        <w:numPr>
          <w:ilvl w:val="0"/>
          <w:numId w:val="29"/>
        </w:numPr>
        <w:jc w:val="both"/>
        <w:rPr>
          <w:rFonts w:ascii="Arial" w:hAnsi="Arial" w:cs="Arial"/>
          <w:b/>
          <w:bCs/>
        </w:rPr>
      </w:pPr>
      <w:r>
        <w:rPr>
          <w:rFonts w:ascii="Arial" w:hAnsi="Arial" w:cs="Arial"/>
          <w:b/>
          <w:bCs/>
        </w:rPr>
        <w:t>S</w:t>
      </w:r>
      <w:r w:rsidR="002E6362">
        <w:rPr>
          <w:rFonts w:ascii="Arial" w:hAnsi="Arial" w:cs="Arial"/>
          <w:b/>
          <w:bCs/>
        </w:rPr>
        <w:t xml:space="preserve">pecifications </w:t>
      </w:r>
      <w:r w:rsidR="00FE0936" w:rsidRPr="00300092">
        <w:rPr>
          <w:rFonts w:ascii="Arial" w:hAnsi="Arial" w:cs="Arial"/>
          <w:b/>
          <w:bCs/>
        </w:rPr>
        <w:t xml:space="preserve">of </w:t>
      </w:r>
      <w:r>
        <w:rPr>
          <w:rFonts w:ascii="Arial" w:hAnsi="Arial" w:cs="Arial"/>
          <w:b/>
          <w:bCs/>
        </w:rPr>
        <w:t>Good</w:t>
      </w:r>
      <w:r w:rsidR="002E6362">
        <w:rPr>
          <w:rFonts w:ascii="Arial" w:hAnsi="Arial" w:cs="Arial"/>
          <w:b/>
          <w:bCs/>
        </w:rPr>
        <w:t>(s)</w:t>
      </w:r>
      <w:r w:rsidR="00FE0936" w:rsidRPr="00300092">
        <w:rPr>
          <w:rFonts w:ascii="Arial" w:hAnsi="Arial" w:cs="Arial"/>
          <w:b/>
          <w:bCs/>
        </w:rPr>
        <w:t xml:space="preserve"> </w:t>
      </w:r>
    </w:p>
    <w:p w:rsidR="005E24EB" w:rsidRPr="005E24EB" w:rsidRDefault="005E24EB" w:rsidP="005E24EB">
      <w:pPr>
        <w:ind w:left="360"/>
        <w:jc w:val="both"/>
        <w:rPr>
          <w:rFonts w:ascii="Arial" w:hAnsi="Arial" w:cs="Arial"/>
          <w:b/>
          <w:bCs/>
        </w:rPr>
      </w:pPr>
    </w:p>
    <w:tbl>
      <w:tblPr>
        <w:tblW w:w="7350" w:type="dxa"/>
        <w:tblCellMar>
          <w:left w:w="0" w:type="dxa"/>
          <w:right w:w="0" w:type="dxa"/>
        </w:tblCellMar>
        <w:tblLook w:val="04A0"/>
      </w:tblPr>
      <w:tblGrid>
        <w:gridCol w:w="2565"/>
        <w:gridCol w:w="4785"/>
      </w:tblGrid>
      <w:tr w:rsidR="005E24EB" w:rsidTr="005E24EB">
        <w:trPr>
          <w:trHeight w:val="300"/>
        </w:trPr>
        <w:tc>
          <w:tcPr>
            <w:tcW w:w="25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pPr>
              <w:rPr>
                <w:b/>
                <w:bCs/>
              </w:rPr>
            </w:pPr>
            <w:r>
              <w:rPr>
                <w:b/>
                <w:bCs/>
              </w:rPr>
              <w:t>Instrument</w:t>
            </w:r>
          </w:p>
        </w:tc>
        <w:tc>
          <w:tcPr>
            <w:tcW w:w="478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E24EB" w:rsidRDefault="005E24EB">
            <w:pPr>
              <w:rPr>
                <w:b/>
                <w:bCs/>
              </w:rPr>
            </w:pPr>
            <w:r>
              <w:rPr>
                <w:b/>
                <w:bCs/>
              </w:rPr>
              <w:t>Specifications</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 xml:space="preserve">EDM </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Builder 500 (505 5")</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EDM tripod</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CTP106 Aluminium Tripod</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backup EDM batteries</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GEB121 </w:t>
            </w:r>
            <w:proofErr w:type="spellStart"/>
            <w:r>
              <w:t>NiMH</w:t>
            </w:r>
            <w:proofErr w:type="spellEnd"/>
            <w:r>
              <w:t xml:space="preserve"> Battery</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backup data transfer cable</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GEV102 Data Transfer Cable</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backup USB transfer cable</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GEV222 USB Transfer Cable</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backup prism</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GMP111-0 Basic Mini Prism</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 xml:space="preserve">car </w:t>
            </w:r>
            <w:proofErr w:type="spellStart"/>
            <w:r>
              <w:t>Leica</w:t>
            </w:r>
            <w:proofErr w:type="spellEnd"/>
            <w:r>
              <w:t xml:space="preserve"> battery charger</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proofErr w:type="spellStart"/>
            <w:r>
              <w:t>Leica</w:t>
            </w:r>
            <w:proofErr w:type="spellEnd"/>
            <w:r>
              <w:t xml:space="preserve"> GKL112 Battery Charger</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Nomad handheld computer</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
              <w:t xml:space="preserve">Nomad 1050LE, GPS, </w:t>
            </w:r>
            <w:proofErr w:type="spellStart"/>
            <w:r>
              <w:t>WiFi</w:t>
            </w:r>
            <w:proofErr w:type="spellEnd"/>
            <w:r>
              <w:t>, Numeric Keys, Serial Boot</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lastRenderedPageBreak/>
              <w:t>Nomad spare battery</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
              <w:t>Nomad Li-Ion Battery</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Nomad spare charger</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
              <w:t>Nomad Spare Battery Charger</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
              <w:t>Nomad car charger</w:t>
            </w:r>
          </w:p>
        </w:tc>
        <w:tc>
          <w:tcPr>
            <w:tcW w:w="4785"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
              <w:t>Charger (12 Volt) (all Nomad or Ranger X)</w:t>
            </w:r>
          </w:p>
        </w:tc>
      </w:tr>
    </w:tbl>
    <w:p w:rsidR="005E24EB" w:rsidRPr="005E24EB" w:rsidRDefault="005E24EB" w:rsidP="005E24EB">
      <w:pPr>
        <w:jc w:val="both"/>
        <w:rPr>
          <w:rFonts w:ascii="Arial" w:hAnsi="Arial" w:cs="Arial"/>
          <w:b/>
          <w:bCs/>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 xml:space="preserve">The </w:t>
      </w:r>
      <w:r w:rsidR="00516C1C">
        <w:rPr>
          <w:rFonts w:ascii="Arial" w:hAnsi="Arial" w:cs="Arial"/>
        </w:rPr>
        <w:t>bidder</w:t>
      </w:r>
      <w:r w:rsidRPr="00300092">
        <w:rPr>
          <w:rFonts w:ascii="Arial" w:hAnsi="Arial" w:cs="Arial"/>
        </w:rPr>
        <w:t xml:space="preserve"> must </w:t>
      </w:r>
      <w:r w:rsidR="00516C1C">
        <w:rPr>
          <w:rFonts w:ascii="Arial" w:hAnsi="Arial" w:cs="Arial"/>
        </w:rPr>
        <w:t>attach the following documents to the quotation as</w:t>
      </w:r>
      <w:r w:rsidRPr="00300092">
        <w:rPr>
          <w:rFonts w:ascii="Arial" w:hAnsi="Arial" w:cs="Arial"/>
        </w:rPr>
        <w:t xml:space="preserve"> follow</w:t>
      </w:r>
      <w:r w:rsidR="00516C1C">
        <w:rPr>
          <w:rFonts w:ascii="Arial" w:hAnsi="Arial" w:cs="Arial"/>
        </w:rPr>
        <w:t>s</w:t>
      </w:r>
      <w:r w:rsidRPr="00300092">
        <w:rPr>
          <w:rFonts w:ascii="Arial" w:hAnsi="Arial" w:cs="Arial"/>
        </w:rPr>
        <w:t>;</w:t>
      </w:r>
    </w:p>
    <w:p w:rsidR="00FE0936" w:rsidRPr="00300092" w:rsidRDefault="00FE0936" w:rsidP="00FE0936">
      <w:pPr>
        <w:jc w:val="both"/>
        <w:rPr>
          <w:rFonts w:ascii="Arial" w:hAnsi="Arial" w:cs="Arial"/>
        </w:rPr>
      </w:pPr>
    </w:p>
    <w:p w:rsidR="003A7401" w:rsidRPr="003A7401" w:rsidRDefault="00A9379A" w:rsidP="00FE0936">
      <w:pPr>
        <w:pStyle w:val="ListParagraph"/>
        <w:numPr>
          <w:ilvl w:val="2"/>
          <w:numId w:val="26"/>
        </w:numPr>
        <w:jc w:val="both"/>
        <w:rPr>
          <w:rFonts w:ascii="Arial" w:hAnsi="Arial" w:cs="Arial"/>
          <w:b/>
          <w:bCs/>
        </w:rPr>
      </w:pPr>
      <w:proofErr w:type="gramStart"/>
      <w:r>
        <w:rPr>
          <w:rFonts w:ascii="Arial" w:hAnsi="Arial" w:cs="Arial"/>
          <w:bCs/>
        </w:rPr>
        <w:t>the</w:t>
      </w:r>
      <w:proofErr w:type="gramEnd"/>
      <w:r>
        <w:rPr>
          <w:rFonts w:ascii="Arial" w:hAnsi="Arial" w:cs="Arial"/>
          <w:bCs/>
        </w:rPr>
        <w:t xml:space="preserve"> bidder must be a</w:t>
      </w:r>
      <w:r w:rsidR="00516C1C">
        <w:rPr>
          <w:rFonts w:ascii="Arial" w:hAnsi="Arial" w:cs="Arial"/>
          <w:bCs/>
        </w:rPr>
        <w:t>n active</w:t>
      </w:r>
      <w:r>
        <w:rPr>
          <w:rFonts w:ascii="Arial" w:hAnsi="Arial" w:cs="Arial"/>
          <w:bCs/>
        </w:rPr>
        <w:t xml:space="preserve"> company registered in the Republic of South Africa, and a copy of CIP</w:t>
      </w:r>
      <w:r w:rsidR="005E24EB">
        <w:rPr>
          <w:rFonts w:ascii="Arial" w:hAnsi="Arial" w:cs="Arial"/>
          <w:bCs/>
        </w:rPr>
        <w:t>C</w:t>
      </w:r>
      <w:r>
        <w:rPr>
          <w:rFonts w:ascii="Arial" w:hAnsi="Arial" w:cs="Arial"/>
          <w:bCs/>
        </w:rPr>
        <w:t xml:space="preserve"> registration documents must be attached.</w:t>
      </w:r>
    </w:p>
    <w:p w:rsidR="003A7401" w:rsidRPr="00023862" w:rsidRDefault="00B738C1" w:rsidP="00FE0936">
      <w:pPr>
        <w:pStyle w:val="ListParagraph"/>
        <w:numPr>
          <w:ilvl w:val="2"/>
          <w:numId w:val="26"/>
        </w:numPr>
        <w:jc w:val="both"/>
        <w:rPr>
          <w:rFonts w:ascii="Arial" w:hAnsi="Arial" w:cs="Arial"/>
          <w:b/>
          <w:bCs/>
        </w:rPr>
      </w:pPr>
      <w:proofErr w:type="gramStart"/>
      <w:r>
        <w:rPr>
          <w:rFonts w:ascii="Arial" w:hAnsi="Arial" w:cs="Arial"/>
        </w:rPr>
        <w:t>c</w:t>
      </w:r>
      <w:r w:rsidR="003A7401">
        <w:rPr>
          <w:rFonts w:ascii="Arial" w:hAnsi="Arial" w:cs="Arial"/>
        </w:rPr>
        <w:t>ompleted</w:t>
      </w:r>
      <w:proofErr w:type="gramEnd"/>
      <w:r w:rsidR="003A7401">
        <w:rPr>
          <w:rFonts w:ascii="Arial" w:hAnsi="Arial" w:cs="Arial"/>
        </w:rPr>
        <w:t xml:space="preserve">, signed and witnessed SBD forms 4, 8 and 9 must be attached.  </w:t>
      </w:r>
    </w:p>
    <w:p w:rsidR="00B738C1" w:rsidRDefault="00B738C1"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must be tax compliant and a</w:t>
      </w:r>
      <w:r w:rsidR="00A9379A">
        <w:rPr>
          <w:rFonts w:ascii="Arial" w:hAnsi="Arial" w:cs="Arial"/>
          <w:bCs/>
        </w:rPr>
        <w:t xml:space="preserve"> copy of a valid</w:t>
      </w:r>
      <w:r>
        <w:rPr>
          <w:rFonts w:ascii="Arial" w:hAnsi="Arial" w:cs="Arial"/>
          <w:bCs/>
        </w:rPr>
        <w:t xml:space="preserve"> tax pin issued by SARS must be attached.</w:t>
      </w:r>
    </w:p>
    <w:p w:rsidR="00B738C1" w:rsidRDefault="00B738C1" w:rsidP="00FE0936">
      <w:pPr>
        <w:pStyle w:val="ListParagraph"/>
        <w:numPr>
          <w:ilvl w:val="2"/>
          <w:numId w:val="26"/>
        </w:numPr>
        <w:jc w:val="both"/>
        <w:rPr>
          <w:rFonts w:ascii="Arial" w:hAnsi="Arial" w:cs="Arial"/>
          <w:bCs/>
        </w:rPr>
      </w:pPr>
      <w:proofErr w:type="gramStart"/>
      <w:r>
        <w:rPr>
          <w:rFonts w:ascii="Arial" w:hAnsi="Arial" w:cs="Arial"/>
          <w:bCs/>
        </w:rPr>
        <w:t>a</w:t>
      </w:r>
      <w:proofErr w:type="gramEnd"/>
      <w:r>
        <w:rPr>
          <w:rFonts w:ascii="Arial" w:hAnsi="Arial" w:cs="Arial"/>
          <w:bCs/>
        </w:rPr>
        <w:t xml:space="preserve"> valid copy of BBBEE certificate</w:t>
      </w:r>
      <w:r w:rsidR="00A7146F">
        <w:rPr>
          <w:rFonts w:ascii="Arial" w:hAnsi="Arial" w:cs="Arial"/>
          <w:bCs/>
        </w:rPr>
        <w:t xml:space="preserve"> or completed and signed BBBEE declaration must be attached.</w:t>
      </w:r>
      <w:r>
        <w:rPr>
          <w:rFonts w:ascii="Arial" w:hAnsi="Arial" w:cs="Arial"/>
          <w:bCs/>
        </w:rPr>
        <w:t xml:space="preserve">     </w:t>
      </w:r>
    </w:p>
    <w:p w:rsidR="00A7146F" w:rsidRDefault="00A7146F"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sidR="00A9379A">
        <w:rPr>
          <w:rFonts w:ascii="Arial" w:hAnsi="Arial" w:cs="Arial"/>
          <w:bCs/>
        </w:rPr>
        <w:t xml:space="preserve"> bidder</w:t>
      </w:r>
      <w:r>
        <w:rPr>
          <w:rFonts w:ascii="Arial" w:hAnsi="Arial" w:cs="Arial"/>
          <w:bCs/>
        </w:rPr>
        <w:t xml:space="preserve"> must be registered on CSD and CSD supplier report must be attached.   </w:t>
      </w:r>
    </w:p>
    <w:p w:rsidR="00A9379A" w:rsidRDefault="00A9379A"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quotation must be in conformance to the specifications of the Museum. </w:t>
      </w:r>
    </w:p>
    <w:p w:rsidR="00A7146F" w:rsidRDefault="00A7146F" w:rsidP="00A7146F">
      <w:pPr>
        <w:jc w:val="both"/>
        <w:rPr>
          <w:rFonts w:ascii="Arial" w:hAnsi="Arial" w:cs="Arial"/>
          <w:bCs/>
        </w:rPr>
      </w:pPr>
    </w:p>
    <w:p w:rsidR="00A7146F" w:rsidRDefault="00A7146F" w:rsidP="00A7146F">
      <w:pPr>
        <w:jc w:val="both"/>
        <w:rPr>
          <w:rFonts w:ascii="Arial" w:hAnsi="Arial" w:cs="Arial"/>
          <w:b/>
          <w:bCs/>
          <w:color w:val="FF0000"/>
        </w:rPr>
      </w:pPr>
      <w:r w:rsidRPr="00A7146F">
        <w:rPr>
          <w:rFonts w:ascii="Arial" w:hAnsi="Arial" w:cs="Arial"/>
          <w:b/>
          <w:bCs/>
          <w:color w:val="FF0000"/>
        </w:rPr>
        <w:t>NB: Non-compliance to the above compulsory requirements will lead to a disqualification of the bidder</w:t>
      </w:r>
      <w:r>
        <w:rPr>
          <w:rFonts w:ascii="Arial" w:hAnsi="Arial" w:cs="Arial"/>
          <w:b/>
          <w:bCs/>
          <w:color w:val="FF0000"/>
        </w:rPr>
        <w:t>, except for non-tax compliant with tax matter which is subject to grace period of at least 7 days that will be provided to a preferred service provider should that service provider is not compliant following bid evaluation.</w:t>
      </w:r>
    </w:p>
    <w:p w:rsidR="00A7146F" w:rsidRDefault="00A7146F" w:rsidP="00A7146F">
      <w:pPr>
        <w:jc w:val="both"/>
        <w:rPr>
          <w:rFonts w:ascii="Arial" w:hAnsi="Arial" w:cs="Arial"/>
          <w:b/>
          <w:bCs/>
          <w:color w:val="FF0000"/>
        </w:rPr>
      </w:pPr>
    </w:p>
    <w:p w:rsidR="00A7146F" w:rsidRPr="00A7146F" w:rsidRDefault="00A7146F" w:rsidP="00A7146F">
      <w:pPr>
        <w:jc w:val="both"/>
        <w:rPr>
          <w:rFonts w:ascii="Arial" w:hAnsi="Arial" w:cs="Arial"/>
          <w:b/>
          <w:bCs/>
          <w:color w:val="FF0000"/>
        </w:rPr>
      </w:pPr>
      <w:r>
        <w:rPr>
          <w:rFonts w:ascii="Arial" w:hAnsi="Arial" w:cs="Arial"/>
          <w:b/>
          <w:bCs/>
          <w:color w:val="FF0000"/>
        </w:rPr>
        <w:t>Failure by th</w:t>
      </w:r>
      <w:r w:rsidR="00A9379A">
        <w:rPr>
          <w:rFonts w:ascii="Arial" w:hAnsi="Arial" w:cs="Arial"/>
          <w:b/>
          <w:bCs/>
          <w:color w:val="FF0000"/>
        </w:rPr>
        <w:t>e</w:t>
      </w:r>
      <w:r>
        <w:rPr>
          <w:rFonts w:ascii="Arial" w:hAnsi="Arial" w:cs="Arial"/>
          <w:b/>
          <w:bCs/>
          <w:color w:val="FF0000"/>
        </w:rPr>
        <w:t xml:space="preserve"> preferred</w:t>
      </w:r>
      <w:r w:rsidR="00A9379A">
        <w:rPr>
          <w:rFonts w:ascii="Arial" w:hAnsi="Arial" w:cs="Arial"/>
          <w:b/>
          <w:bCs/>
          <w:color w:val="FF0000"/>
        </w:rPr>
        <w:t xml:space="preserve"> bidder</w:t>
      </w:r>
      <w:r>
        <w:rPr>
          <w:rFonts w:ascii="Arial" w:hAnsi="Arial" w:cs="Arial"/>
          <w:b/>
          <w:bCs/>
          <w:color w:val="FF0000"/>
        </w:rPr>
        <w:t xml:space="preserve"> to rectify its tax matters to a compliant status within the grace period provided will lead to an automatic disqualification.    </w:t>
      </w:r>
    </w:p>
    <w:p w:rsidR="003A7401" w:rsidRDefault="003A7401" w:rsidP="003A7401">
      <w:pPr>
        <w:jc w:val="both"/>
        <w:rPr>
          <w:rFonts w:ascii="Arial" w:hAnsi="Arial" w:cs="Arial"/>
          <w:b/>
          <w:bCs/>
        </w:rPr>
      </w:pP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All bidders will be subject to a</w:t>
      </w:r>
      <w:r w:rsidR="00516C1C">
        <w:rPr>
          <w:rFonts w:ascii="Arial" w:hAnsi="Arial" w:cs="Arial"/>
        </w:rPr>
        <w:t xml:space="preserve"> two-staged </w:t>
      </w:r>
      <w:r w:rsidR="003D3961">
        <w:rPr>
          <w:rFonts w:ascii="Arial" w:hAnsi="Arial" w:cs="Arial"/>
        </w:rPr>
        <w:t xml:space="preserve">tactical procurement </w:t>
      </w:r>
      <w:r w:rsidRPr="00300092">
        <w:rPr>
          <w:rFonts w:ascii="Arial" w:hAnsi="Arial" w:cs="Arial"/>
        </w:rPr>
        <w:t>evaluation process</w:t>
      </w:r>
      <w:r w:rsidR="003D3961">
        <w:rPr>
          <w:rFonts w:ascii="Arial" w:hAnsi="Arial" w:cs="Arial"/>
        </w:rPr>
        <w:t xml:space="preserve"> as follows;</w:t>
      </w:r>
    </w:p>
    <w:p w:rsidR="007745B5" w:rsidRPr="00300092" w:rsidRDefault="007745B5" w:rsidP="004C5E40">
      <w:pPr>
        <w:rPr>
          <w:rFonts w:ascii="Arial" w:hAnsi="Arial" w:cs="Arial"/>
        </w:rPr>
      </w:pPr>
    </w:p>
    <w:p w:rsidR="004C5E40" w:rsidRPr="00300092" w:rsidRDefault="003D3961" w:rsidP="007A3A32">
      <w:pPr>
        <w:pStyle w:val="ListParagraph"/>
        <w:numPr>
          <w:ilvl w:val="1"/>
          <w:numId w:val="14"/>
        </w:numPr>
        <w:spacing w:line="240" w:lineRule="auto"/>
        <w:rPr>
          <w:rFonts w:ascii="Arial" w:hAnsi="Arial" w:cs="Arial"/>
        </w:rPr>
      </w:pPr>
      <w:r>
        <w:rPr>
          <w:rFonts w:ascii="Arial" w:hAnsi="Arial" w:cs="Arial"/>
        </w:rPr>
        <w:t>the bidder will be evaluated on 100% conformance of the quote to the specifications as issued by the Museum to be eligible for preferential procurement evaluation below;</w:t>
      </w:r>
      <w:r w:rsidR="007745B5" w:rsidRPr="00300092">
        <w:rPr>
          <w:rFonts w:ascii="Arial" w:hAnsi="Arial" w:cs="Arial"/>
        </w:rPr>
        <w:t xml:space="preserve">  </w:t>
      </w:r>
    </w:p>
    <w:p w:rsidR="00D7299A" w:rsidRPr="00300092" w:rsidRDefault="003D3961" w:rsidP="007A3A32">
      <w:pPr>
        <w:pStyle w:val="ListParagraph"/>
        <w:numPr>
          <w:ilvl w:val="1"/>
          <w:numId w:val="14"/>
        </w:numPr>
        <w:spacing w:line="240" w:lineRule="auto"/>
        <w:rPr>
          <w:rFonts w:ascii="Arial" w:hAnsi="Arial" w:cs="Arial"/>
        </w:rPr>
      </w:pPr>
      <w:r>
        <w:rPr>
          <w:rFonts w:ascii="Arial" w:hAnsi="Arial" w:cs="Arial"/>
        </w:rPr>
        <w:lastRenderedPageBreak/>
        <w:t xml:space="preserve">the bidder will be selected on lowest cost if the lowest cost is a value below R30 000.00 including VAT if applicable, However if the lowest cost is R30 000 and above including VAT, </w:t>
      </w:r>
      <w:r w:rsidR="004C5E40" w:rsidRPr="00300092">
        <w:rPr>
          <w:rFonts w:ascii="Arial" w:hAnsi="Arial" w:cs="Arial"/>
        </w:rPr>
        <w:t>Preferential procurement calculation</w:t>
      </w:r>
      <w:r>
        <w:rPr>
          <w:rFonts w:ascii="Arial" w:hAnsi="Arial" w:cs="Arial"/>
        </w:rPr>
        <w:t xml:space="preserve"> of</w:t>
      </w:r>
      <w:r w:rsidR="004C5E40" w:rsidRPr="00300092">
        <w:rPr>
          <w:rFonts w:ascii="Arial" w:hAnsi="Arial" w:cs="Arial"/>
        </w:rPr>
        <w:t xml:space="preserve"> 80/20, whereby 80 is for price and 20 points for BBBEE</w:t>
      </w:r>
      <w:r w:rsidR="007745B5" w:rsidRPr="00300092">
        <w:rPr>
          <w:rFonts w:ascii="Arial" w:hAnsi="Arial" w:cs="Arial"/>
        </w:rPr>
        <w:t xml:space="preserve"> points</w:t>
      </w:r>
      <w:r>
        <w:rPr>
          <w:rFonts w:ascii="Arial" w:hAnsi="Arial" w:cs="Arial"/>
        </w:rPr>
        <w:t xml:space="preserve"> will then be applied to select a successful bidder.</w:t>
      </w:r>
      <w:r w:rsidR="007745B5" w:rsidRPr="00300092">
        <w:rPr>
          <w:rFonts w:ascii="Arial" w:hAnsi="Arial" w:cs="Arial"/>
        </w:rPr>
        <w:t xml:space="preserve"> </w:t>
      </w:r>
    </w:p>
    <w:p w:rsidR="007745B5" w:rsidRPr="004C5E40" w:rsidRDefault="007745B5" w:rsidP="004C5E40">
      <w:pPr>
        <w:ind w:left="360"/>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B917DF" w:rsidRDefault="004C5E40" w:rsidP="004C5E40">
      <w:pPr>
        <w:rPr>
          <w:rFonts w:ascii="Tahoma" w:hAnsi="Tahoma" w:cs="Tahoma"/>
        </w:rPr>
      </w:pPr>
      <w:r w:rsidRPr="004C5E40">
        <w:rPr>
          <w:rFonts w:ascii="Tahoma" w:hAnsi="Tahoma" w:cs="Tahoma"/>
        </w:rPr>
        <w:t xml:space="preserve">The </w:t>
      </w:r>
      <w:r w:rsidR="002C5A09">
        <w:rPr>
          <w:rFonts w:ascii="Tahoma" w:hAnsi="Tahoma" w:cs="Tahoma"/>
        </w:rPr>
        <w:t>bidder</w:t>
      </w:r>
      <w:r w:rsidRPr="004C5E40">
        <w:rPr>
          <w:rFonts w:ascii="Tahoma" w:hAnsi="Tahoma" w:cs="Tahoma"/>
        </w:rPr>
        <w:t xml:space="preserve"> must </w:t>
      </w:r>
      <w:r w:rsidR="002C5A09">
        <w:rPr>
          <w:rFonts w:ascii="Tahoma" w:hAnsi="Tahoma" w:cs="Tahoma"/>
        </w:rPr>
        <w:t>provider</w:t>
      </w:r>
      <w:r w:rsidRPr="004C5E40">
        <w:rPr>
          <w:rFonts w:ascii="Tahoma" w:hAnsi="Tahoma" w:cs="Tahoma"/>
        </w:rPr>
        <w:t xml:space="preserve"> </w:t>
      </w:r>
      <w:r w:rsidR="002C5A09">
        <w:rPr>
          <w:rFonts w:ascii="Tahoma" w:hAnsi="Tahoma" w:cs="Tahoma"/>
        </w:rPr>
        <w:t xml:space="preserve">a cost inclusive quotation </w:t>
      </w:r>
      <w:r w:rsidRPr="004C5E40">
        <w:rPr>
          <w:rFonts w:ascii="Tahoma" w:hAnsi="Tahoma" w:cs="Tahoma"/>
        </w:rPr>
        <w:t xml:space="preserve">including VAT if applicable. </w:t>
      </w:r>
      <w:r w:rsidR="002C5A09">
        <w:rPr>
          <w:rFonts w:ascii="Tahoma" w:hAnsi="Tahoma" w:cs="Tahoma"/>
        </w:rPr>
        <w:t xml:space="preserve">The financial offer must be provided in the table below; </w:t>
      </w:r>
    </w:p>
    <w:p w:rsidR="005E24EB" w:rsidRDefault="005E24EB" w:rsidP="004C5E40">
      <w:pPr>
        <w:rPr>
          <w:rFonts w:ascii="Tahoma" w:hAnsi="Tahoma" w:cs="Tahoma"/>
        </w:rPr>
      </w:pPr>
    </w:p>
    <w:p w:rsidR="005E24EB" w:rsidRPr="005E24EB" w:rsidRDefault="005E24EB" w:rsidP="005E24EB">
      <w:pPr>
        <w:ind w:left="360"/>
        <w:jc w:val="both"/>
        <w:rPr>
          <w:rFonts w:ascii="Arial" w:hAnsi="Arial" w:cs="Arial"/>
          <w:b/>
          <w:bCs/>
        </w:rPr>
      </w:pPr>
    </w:p>
    <w:tbl>
      <w:tblPr>
        <w:tblW w:w="9288" w:type="dxa"/>
        <w:tblCellMar>
          <w:left w:w="0" w:type="dxa"/>
          <w:right w:w="0" w:type="dxa"/>
        </w:tblCellMar>
        <w:tblLook w:val="04A0"/>
      </w:tblPr>
      <w:tblGrid>
        <w:gridCol w:w="2565"/>
        <w:gridCol w:w="3393"/>
        <w:gridCol w:w="990"/>
        <w:gridCol w:w="2340"/>
      </w:tblGrid>
      <w:tr w:rsidR="005E24EB" w:rsidTr="005E24EB">
        <w:trPr>
          <w:trHeight w:val="300"/>
        </w:trPr>
        <w:tc>
          <w:tcPr>
            <w:tcW w:w="25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pPr>
              <w:rPr>
                <w:b/>
                <w:bCs/>
              </w:rPr>
            </w:pPr>
            <w:r>
              <w:rPr>
                <w:b/>
                <w:bCs/>
              </w:rPr>
              <w:t>Instrument</w:t>
            </w:r>
          </w:p>
        </w:tc>
        <w:tc>
          <w:tcPr>
            <w:tcW w:w="33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Pr>
              <w:rPr>
                <w:b/>
                <w:bCs/>
              </w:rPr>
            </w:pPr>
            <w:r>
              <w:rPr>
                <w:b/>
                <w:bCs/>
              </w:rPr>
              <w:t>Specifications</w:t>
            </w:r>
          </w:p>
        </w:tc>
        <w:tc>
          <w:tcPr>
            <w:tcW w:w="990" w:type="dxa"/>
            <w:tcBorders>
              <w:top w:val="single" w:sz="8" w:space="0" w:color="auto"/>
              <w:left w:val="nil"/>
              <w:bottom w:val="single" w:sz="8" w:space="0" w:color="auto"/>
              <w:right w:val="single" w:sz="8" w:space="0" w:color="auto"/>
            </w:tcBorders>
          </w:tcPr>
          <w:p w:rsidR="005E24EB" w:rsidRDefault="005E24EB" w:rsidP="00BA11CC">
            <w:pPr>
              <w:rPr>
                <w:b/>
                <w:bCs/>
              </w:rPr>
            </w:pPr>
            <w:r>
              <w:rPr>
                <w:b/>
                <w:bCs/>
              </w:rPr>
              <w:t>Qty</w:t>
            </w:r>
          </w:p>
        </w:tc>
        <w:tc>
          <w:tcPr>
            <w:tcW w:w="2340" w:type="dxa"/>
            <w:tcBorders>
              <w:top w:val="single" w:sz="8" w:space="0" w:color="auto"/>
              <w:left w:val="nil"/>
              <w:bottom w:val="single" w:sz="8" w:space="0" w:color="auto"/>
              <w:right w:val="single" w:sz="8" w:space="0" w:color="auto"/>
            </w:tcBorders>
          </w:tcPr>
          <w:p w:rsidR="005E24EB" w:rsidRDefault="005E24EB" w:rsidP="00BA11CC">
            <w:pPr>
              <w:rPr>
                <w:b/>
                <w:bCs/>
              </w:rPr>
            </w:pPr>
            <w:r>
              <w:rPr>
                <w:b/>
                <w:bCs/>
              </w:rPr>
              <w:t>Amount incl. VAT</w:t>
            </w:r>
          </w:p>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 xml:space="preserve">EDM </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Builder 500 (505 5")</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BA11CC">
            <w:r>
              <w:t xml:space="preserve"> 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EDM tripod</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CTP106 Aluminium Tripod</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backup EDM batteries</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GEB121 </w:t>
            </w:r>
            <w:proofErr w:type="spellStart"/>
            <w:r>
              <w:t>NiMH</w:t>
            </w:r>
            <w:proofErr w:type="spellEnd"/>
            <w:r>
              <w:t xml:space="preserve"> Battery</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backup data transfer cable</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GEV102 Data Transfer Cable</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backup USB transfer cable</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GEV222 USB Transfer Cable</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backup prism</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GMP111-0 Basic Mini Prism</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 xml:space="preserve">car </w:t>
            </w:r>
            <w:proofErr w:type="spellStart"/>
            <w:r>
              <w:t>Leica</w:t>
            </w:r>
            <w:proofErr w:type="spellEnd"/>
            <w:r>
              <w:t xml:space="preserve"> battery charger</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proofErr w:type="spellStart"/>
            <w:r>
              <w:t>Leica</w:t>
            </w:r>
            <w:proofErr w:type="spellEnd"/>
            <w:r>
              <w:t xml:space="preserve"> GKL112 Battery Charger</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handheld computer</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r>
              <w:t xml:space="preserve">Nomad 1050LE, GPS, </w:t>
            </w:r>
            <w:proofErr w:type="spellStart"/>
            <w:r>
              <w:t>WiFi</w:t>
            </w:r>
            <w:proofErr w:type="spellEnd"/>
            <w:r>
              <w:t>, Numeric Keys, Serial Boot</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spare battery</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Li-Ion Battery</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spare charger</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Spare Battery Charger</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r w:rsidR="005E24EB" w:rsidTr="005E24EB">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24EB" w:rsidRDefault="005E24EB" w:rsidP="00BA11CC">
            <w:r>
              <w:t>Nomad car charger</w:t>
            </w:r>
          </w:p>
        </w:tc>
        <w:tc>
          <w:tcPr>
            <w:tcW w:w="3393" w:type="dxa"/>
            <w:tcBorders>
              <w:top w:val="nil"/>
              <w:left w:val="nil"/>
              <w:bottom w:val="single" w:sz="8" w:space="0" w:color="auto"/>
              <w:right w:val="single" w:sz="8" w:space="0" w:color="auto"/>
            </w:tcBorders>
            <w:noWrap/>
            <w:tcMar>
              <w:top w:w="0" w:type="dxa"/>
              <w:left w:w="108" w:type="dxa"/>
              <w:bottom w:w="0" w:type="dxa"/>
              <w:right w:w="108" w:type="dxa"/>
            </w:tcMar>
            <w:hideMark/>
          </w:tcPr>
          <w:p w:rsidR="005E24EB" w:rsidRDefault="005E24EB" w:rsidP="00BA11CC">
            <w:r>
              <w:t>Charger (12 Volt) (all Nomad or Ranger X)</w:t>
            </w:r>
          </w:p>
        </w:tc>
        <w:tc>
          <w:tcPr>
            <w:tcW w:w="990" w:type="dxa"/>
            <w:tcBorders>
              <w:top w:val="nil"/>
              <w:left w:val="nil"/>
              <w:bottom w:val="single" w:sz="8" w:space="0" w:color="auto"/>
              <w:right w:val="single" w:sz="8" w:space="0" w:color="auto"/>
            </w:tcBorders>
          </w:tcPr>
          <w:p w:rsidR="005E24EB" w:rsidRDefault="005E24EB" w:rsidP="005E24EB">
            <w:pPr>
              <w:jc w:val="center"/>
            </w:pPr>
            <w:r>
              <w:t>1</w:t>
            </w:r>
          </w:p>
        </w:tc>
        <w:tc>
          <w:tcPr>
            <w:tcW w:w="2340" w:type="dxa"/>
            <w:tcBorders>
              <w:top w:val="nil"/>
              <w:left w:val="nil"/>
              <w:bottom w:val="single" w:sz="8" w:space="0" w:color="auto"/>
              <w:right w:val="single" w:sz="8" w:space="0" w:color="auto"/>
            </w:tcBorders>
          </w:tcPr>
          <w:p w:rsidR="005E24EB" w:rsidRDefault="005E24EB" w:rsidP="005E24EB">
            <w:r>
              <w:t>R_____________</w:t>
            </w:r>
          </w:p>
          <w:p w:rsidR="005E24EB" w:rsidRDefault="005E24EB" w:rsidP="00BA11CC"/>
        </w:tc>
      </w:tr>
    </w:tbl>
    <w:p w:rsidR="005E24EB" w:rsidRDefault="005E24EB" w:rsidP="004C5E40">
      <w:pPr>
        <w:rPr>
          <w:rFonts w:ascii="Tahoma" w:hAnsi="Tahoma" w:cs="Tahoma"/>
        </w:rPr>
      </w:pPr>
    </w:p>
    <w:p w:rsidR="005E24EB" w:rsidRDefault="005E24EB" w:rsidP="004C5E40">
      <w:pPr>
        <w:rPr>
          <w:rFonts w:ascii="Tahoma" w:hAnsi="Tahoma" w:cs="Tahoma"/>
        </w:rPr>
      </w:pPr>
      <w:r>
        <w:rPr>
          <w:rFonts w:ascii="Tahoma" w:hAnsi="Tahoma" w:cs="Tahoma"/>
        </w:rPr>
        <w:t xml:space="preserve"> TOTAL COST INC. VAT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R______________</w:t>
      </w:r>
    </w:p>
    <w:p w:rsidR="005E24EB" w:rsidRDefault="005E24EB" w:rsidP="004C5E40">
      <w:pPr>
        <w:rPr>
          <w:rFonts w:ascii="Tahoma" w:hAnsi="Tahoma" w:cs="Tahoma"/>
        </w:rPr>
      </w:pPr>
    </w:p>
    <w:p w:rsidR="005E24EB" w:rsidRDefault="005E24EB" w:rsidP="004C5E40">
      <w:pPr>
        <w:rPr>
          <w:rFonts w:ascii="Tahoma" w:hAnsi="Tahoma" w:cs="Tahoma"/>
          <w:b/>
        </w:rPr>
      </w:pPr>
    </w:p>
    <w:p w:rsidR="00B917DF" w:rsidRPr="004C5E40" w:rsidRDefault="00B917DF" w:rsidP="00B917DF">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sectPr w:rsid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4">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7">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8">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4">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nsid w:val="7DD64CFE"/>
    <w:multiLevelType w:val="hybridMultilevel"/>
    <w:tmpl w:val="43EE8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7"/>
  </w:num>
  <w:num w:numId="3">
    <w:abstractNumId w:val="28"/>
  </w:num>
  <w:num w:numId="4">
    <w:abstractNumId w:val="29"/>
  </w:num>
  <w:num w:numId="5">
    <w:abstractNumId w:val="22"/>
  </w:num>
  <w:num w:numId="6">
    <w:abstractNumId w:val="10"/>
  </w:num>
  <w:num w:numId="7">
    <w:abstractNumId w:val="27"/>
  </w:num>
  <w:num w:numId="8">
    <w:abstractNumId w:val="1"/>
  </w:num>
  <w:num w:numId="9">
    <w:abstractNumId w:val="11"/>
  </w:num>
  <w:num w:numId="10">
    <w:abstractNumId w:val="4"/>
  </w:num>
  <w:num w:numId="11">
    <w:abstractNumId w:val="12"/>
  </w:num>
  <w:num w:numId="12">
    <w:abstractNumId w:val="17"/>
  </w:num>
  <w:num w:numId="13">
    <w:abstractNumId w:val="23"/>
  </w:num>
  <w:num w:numId="14">
    <w:abstractNumId w:val="13"/>
  </w:num>
  <w:num w:numId="15">
    <w:abstractNumId w:val="3"/>
  </w:num>
  <w:num w:numId="16">
    <w:abstractNumId w:val="14"/>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31"/>
  </w:num>
  <w:num w:numId="20">
    <w:abstractNumId w:val="20"/>
  </w:num>
  <w:num w:numId="21">
    <w:abstractNumId w:val="9"/>
  </w:num>
  <w:num w:numId="22">
    <w:abstractNumId w:val="21"/>
  </w:num>
  <w:num w:numId="23">
    <w:abstractNumId w:val="2"/>
  </w:num>
  <w:num w:numId="24">
    <w:abstractNumId w:val="16"/>
  </w:num>
  <w:num w:numId="25">
    <w:abstractNumId w:val="8"/>
  </w:num>
  <w:num w:numId="26">
    <w:abstractNumId w:val="18"/>
  </w:num>
  <w:num w:numId="27">
    <w:abstractNumId w:val="6"/>
  </w:num>
  <w:num w:numId="28">
    <w:abstractNumId w:val="25"/>
  </w:num>
  <w:num w:numId="29">
    <w:abstractNumId w:val="5"/>
  </w:num>
  <w:num w:numId="30">
    <w:abstractNumId w:val="24"/>
  </w:num>
  <w:num w:numId="31">
    <w:abstractNumId w:val="19"/>
  </w:num>
  <w:num w:numId="32">
    <w:abstractNumId w:val="30"/>
  </w:num>
  <w:num w:numId="33">
    <w:abstractNumId w:val="15"/>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970F7"/>
    <w:rsid w:val="001A4918"/>
    <w:rsid w:val="00221CD5"/>
    <w:rsid w:val="00243CD6"/>
    <w:rsid w:val="00246152"/>
    <w:rsid w:val="002B2D2E"/>
    <w:rsid w:val="002C3815"/>
    <w:rsid w:val="002C5A09"/>
    <w:rsid w:val="002E6362"/>
    <w:rsid w:val="00300092"/>
    <w:rsid w:val="00337379"/>
    <w:rsid w:val="003449A8"/>
    <w:rsid w:val="00350871"/>
    <w:rsid w:val="00376A4D"/>
    <w:rsid w:val="003A2BCE"/>
    <w:rsid w:val="003A7401"/>
    <w:rsid w:val="003B269B"/>
    <w:rsid w:val="003D3947"/>
    <w:rsid w:val="003D3961"/>
    <w:rsid w:val="003E1EDB"/>
    <w:rsid w:val="003E5E32"/>
    <w:rsid w:val="00444474"/>
    <w:rsid w:val="0045119E"/>
    <w:rsid w:val="004674BF"/>
    <w:rsid w:val="00491876"/>
    <w:rsid w:val="004C5E40"/>
    <w:rsid w:val="004D5292"/>
    <w:rsid w:val="00504EFF"/>
    <w:rsid w:val="00516C1C"/>
    <w:rsid w:val="005E24EB"/>
    <w:rsid w:val="00633C48"/>
    <w:rsid w:val="006945C3"/>
    <w:rsid w:val="006F1E96"/>
    <w:rsid w:val="00763D8A"/>
    <w:rsid w:val="007745B5"/>
    <w:rsid w:val="007A3A32"/>
    <w:rsid w:val="007B0F01"/>
    <w:rsid w:val="007E6952"/>
    <w:rsid w:val="00824AE7"/>
    <w:rsid w:val="00842510"/>
    <w:rsid w:val="00880E8D"/>
    <w:rsid w:val="009035E2"/>
    <w:rsid w:val="009C6906"/>
    <w:rsid w:val="009E5445"/>
    <w:rsid w:val="009E697E"/>
    <w:rsid w:val="00A7146F"/>
    <w:rsid w:val="00A9379A"/>
    <w:rsid w:val="00A9683B"/>
    <w:rsid w:val="00AB0F46"/>
    <w:rsid w:val="00B44316"/>
    <w:rsid w:val="00B738C1"/>
    <w:rsid w:val="00B917DF"/>
    <w:rsid w:val="00BD2A87"/>
    <w:rsid w:val="00BE1C82"/>
    <w:rsid w:val="00BE2517"/>
    <w:rsid w:val="00C01CF1"/>
    <w:rsid w:val="00C241A3"/>
    <w:rsid w:val="00C24D67"/>
    <w:rsid w:val="00C340BB"/>
    <w:rsid w:val="00C6587B"/>
    <w:rsid w:val="00CE5B16"/>
    <w:rsid w:val="00CE66AE"/>
    <w:rsid w:val="00CF3D7C"/>
    <w:rsid w:val="00D0148A"/>
    <w:rsid w:val="00D304DF"/>
    <w:rsid w:val="00D43DC2"/>
    <w:rsid w:val="00D7299A"/>
    <w:rsid w:val="00D96AB6"/>
    <w:rsid w:val="00DD3B42"/>
    <w:rsid w:val="00E0778E"/>
    <w:rsid w:val="00E22484"/>
    <w:rsid w:val="00E56C11"/>
    <w:rsid w:val="00E72361"/>
    <w:rsid w:val="00ED7396"/>
    <w:rsid w:val="00F105E7"/>
    <w:rsid w:val="00F15C3B"/>
    <w:rsid w:val="00F67F7A"/>
    <w:rsid w:val="00F9358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r="http://schemas.openxmlformats.org/officeDocument/2006/relationships" xmlns:w="http://schemas.openxmlformats.org/wordprocessingml/2006/main">
  <w:divs>
    <w:div w:id="306084983">
      <w:bodyDiv w:val="1"/>
      <w:marLeft w:val="0"/>
      <w:marRight w:val="0"/>
      <w:marTop w:val="0"/>
      <w:marBottom w:val="0"/>
      <w:divBdr>
        <w:top w:val="none" w:sz="0" w:space="0" w:color="auto"/>
        <w:left w:val="none" w:sz="0" w:space="0" w:color="auto"/>
        <w:bottom w:val="none" w:sz="0" w:space="0" w:color="auto"/>
        <w:right w:val="none" w:sz="0" w:space="0" w:color="auto"/>
      </w:divBdr>
    </w:div>
    <w:div w:id="660085606">
      <w:bodyDiv w:val="1"/>
      <w:marLeft w:val="0"/>
      <w:marRight w:val="0"/>
      <w:marTop w:val="0"/>
      <w:marBottom w:val="0"/>
      <w:divBdr>
        <w:top w:val="none" w:sz="0" w:space="0" w:color="auto"/>
        <w:left w:val="none" w:sz="0" w:space="0" w:color="auto"/>
        <w:bottom w:val="none" w:sz="0" w:space="0" w:color="auto"/>
        <w:right w:val="none" w:sz="0" w:space="0" w:color="auto"/>
      </w:divBdr>
    </w:div>
    <w:div w:id="1409621235">
      <w:bodyDiv w:val="1"/>
      <w:marLeft w:val="0"/>
      <w:marRight w:val="0"/>
      <w:marTop w:val="0"/>
      <w:marBottom w:val="0"/>
      <w:divBdr>
        <w:top w:val="none" w:sz="0" w:space="0" w:color="auto"/>
        <w:left w:val="none" w:sz="0" w:space="0" w:color="auto"/>
        <w:bottom w:val="none" w:sz="0" w:space="0" w:color="auto"/>
        <w:right w:val="none" w:sz="0" w:space="0" w:color="auto"/>
      </w:divBdr>
    </w:div>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2022-12-21T07:35:00Z</dcterms:created>
  <dcterms:modified xsi:type="dcterms:W3CDTF">2022-12-21T07:35:00Z</dcterms:modified>
</cp:coreProperties>
</file>