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91311504"/>
        <w:placeholder>
          <w:docPart w:val="A4A193C861334B73A24E022B48E38DD4"/>
        </w:placeholder>
      </w:sdtPr>
      <w:sdtContent>
        <w:sdt>
          <w:sdtPr>
            <w:id w:val="-1462265599"/>
            <w:lock w:val="sdtContentLocked"/>
            <w:placeholder>
              <w:docPart w:val="A4A193C861334B73A24E022B48E38DD4"/>
            </w:placeholder>
            <w15:appearance w15:val="hidden"/>
          </w:sdtPr>
          <w:sdtContent>
            <w:p w14:paraId="517FFCF0" w14:textId="77777777" w:rsidR="00AB0B86" w:rsidRDefault="00AB0B86" w:rsidP="00AB0B86">
              <w:pPr>
                <w:jc w:val="center"/>
              </w:pPr>
            </w:p>
            <w:p w14:paraId="36175B14" w14:textId="77777777" w:rsidR="00AB0B86" w:rsidRDefault="007C6533" w:rsidP="00AB0B86">
              <w:pPr>
                <w:jc w:val="center"/>
              </w:pPr>
              <w:r>
                <w:rPr>
                  <w:noProof/>
                  <w:lang w:val="en-GB" w:eastAsia="en-GB"/>
                </w:rPr>
                <w:drawing>
                  <wp:anchor distT="0" distB="0" distL="114300" distR="114300" simplePos="0" relativeHeight="251660288" behindDoc="0" locked="0" layoutInCell="1" allowOverlap="1" wp14:anchorId="066C2D04" wp14:editId="7F07B67C">
                    <wp:simplePos x="0" y="0"/>
                    <wp:positionH relativeFrom="column">
                      <wp:posOffset>2628900</wp:posOffset>
                    </wp:positionH>
                    <wp:positionV relativeFrom="paragraph">
                      <wp:posOffset>271145</wp:posOffset>
                    </wp:positionV>
                    <wp:extent cx="863600" cy="10795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1079500"/>
                            </a:xfrm>
                            <a:prstGeom prst="rect">
                              <a:avLst/>
                            </a:prstGeom>
                            <a:noFill/>
                          </pic:spPr>
                        </pic:pic>
                      </a:graphicData>
                    </a:graphic>
                  </wp:anchor>
                </w:drawing>
              </w:r>
            </w:p>
            <w:p w14:paraId="390DEA94" w14:textId="77777777" w:rsidR="00A06C58" w:rsidRDefault="00087CD2" w:rsidP="00AB0B86">
              <w:pPr>
                <w:jc w:val="center"/>
              </w:pPr>
              <w:r>
                <w:rPr>
                  <w:noProof/>
                  <w:lang w:val="en-GB" w:eastAsia="en-GB"/>
                </w:rPr>
                <w:drawing>
                  <wp:anchor distT="0" distB="0" distL="114300" distR="114300" simplePos="0" relativeHeight="251659264" behindDoc="1" locked="1" layoutInCell="1" allowOverlap="0" wp14:anchorId="65F0B08D" wp14:editId="5DB1F4A7">
                    <wp:simplePos x="0" y="0"/>
                    <wp:positionH relativeFrom="page">
                      <wp:posOffset>5353050</wp:posOffset>
                    </wp:positionH>
                    <wp:positionV relativeFrom="page">
                      <wp:posOffset>0</wp:posOffset>
                    </wp:positionV>
                    <wp:extent cx="2201545" cy="4644390"/>
                    <wp:effectExtent l="0" t="0" r="825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a:off x="0" y="0"/>
                              <a:ext cx="2201545" cy="4644390"/>
                            </a:xfrm>
                            <a:prstGeom prst="rect">
                              <a:avLst/>
                            </a:prstGeom>
                            <a:noFill/>
                          </pic:spPr>
                        </pic:pic>
                      </a:graphicData>
                    </a:graphic>
                    <wp14:sizeRelH relativeFrom="margin">
                      <wp14:pctWidth>0</wp14:pctWidth>
                    </wp14:sizeRelH>
                    <wp14:sizeRelV relativeFrom="margin">
                      <wp14:pctHeight>0</wp14:pctHeight>
                    </wp14:sizeRelV>
                  </wp:anchor>
                </w:drawing>
              </w:r>
            </w:p>
            <w:p w14:paraId="65ED0136" w14:textId="77777777" w:rsidR="00AB0B86" w:rsidRDefault="00AB0B86" w:rsidP="00AB0B86">
              <w:pPr>
                <w:jc w:val="center"/>
              </w:pPr>
            </w:p>
            <w:p w14:paraId="50545F77" w14:textId="77777777" w:rsidR="00AB0B86" w:rsidRDefault="00AB0B86" w:rsidP="00AB0B86">
              <w:pPr>
                <w:jc w:val="center"/>
              </w:pPr>
            </w:p>
            <w:p w14:paraId="4FDF32D1" w14:textId="77777777" w:rsidR="00AB0B86" w:rsidRDefault="00AB0B86" w:rsidP="00AB0B86">
              <w:pPr>
                <w:jc w:val="center"/>
              </w:pPr>
            </w:p>
            <w:p w14:paraId="40AD6CEB" w14:textId="77777777" w:rsidR="00AB0B86" w:rsidRDefault="00AB0B86" w:rsidP="00AB0B86">
              <w:pPr>
                <w:jc w:val="center"/>
              </w:pPr>
            </w:p>
            <w:p w14:paraId="583849EA" w14:textId="77777777" w:rsidR="00AB0B86" w:rsidRDefault="00AB0B86" w:rsidP="00AB0B86">
              <w:pPr>
                <w:jc w:val="center"/>
              </w:pPr>
            </w:p>
            <w:p w14:paraId="027867FC" w14:textId="77777777" w:rsidR="00AB0B86" w:rsidRDefault="00AB0B86" w:rsidP="00AB0B86">
              <w:pPr>
                <w:jc w:val="center"/>
              </w:pPr>
            </w:p>
            <w:p w14:paraId="6039D715" w14:textId="77777777" w:rsidR="00AB0B86" w:rsidRDefault="00AB0B86" w:rsidP="00AB0B86">
              <w:pPr>
                <w:jc w:val="center"/>
              </w:pPr>
            </w:p>
            <w:p w14:paraId="25FD24BD" w14:textId="77777777" w:rsidR="00F70A16" w:rsidRDefault="00000000" w:rsidP="00AB0B86">
              <w:pPr>
                <w:jc w:val="center"/>
              </w:pPr>
            </w:p>
          </w:sdtContent>
        </w:sdt>
      </w:sdtContent>
    </w:sdt>
    <w:p w14:paraId="698980F4" w14:textId="77777777" w:rsidR="00B623C9" w:rsidRPr="00B623C9" w:rsidRDefault="00B623C9" w:rsidP="00B623C9">
      <w:pPr>
        <w:spacing w:after="0" w:line="240" w:lineRule="auto"/>
        <w:ind w:firstLine="567"/>
        <w:jc w:val="center"/>
        <w:rPr>
          <w:rFonts w:asciiTheme="minorHAnsi" w:hAnsiTheme="minorHAnsi" w:cstheme="minorHAnsi"/>
          <w:b/>
          <w:color w:val="000099"/>
          <w:sz w:val="52"/>
          <w:szCs w:val="52"/>
          <w14:ligatures w14:val="standardContextual"/>
        </w:rPr>
      </w:pPr>
      <w:r w:rsidRPr="00B623C9">
        <w:rPr>
          <w:rFonts w:asciiTheme="minorHAnsi" w:hAnsiTheme="minorHAnsi" w:cstheme="minorHAnsi"/>
          <w:b/>
          <w:color w:val="000066"/>
          <w:sz w:val="52"/>
          <w:szCs w:val="52"/>
          <w14:ligatures w14:val="standardContextual"/>
        </w:rPr>
        <w:t>BID SPECIFICATION</w:t>
      </w:r>
    </w:p>
    <w:tbl>
      <w:tblPr>
        <w:tblStyle w:val="TableGrid"/>
        <w:tblW w:w="962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539"/>
        <w:gridCol w:w="6089"/>
      </w:tblGrid>
      <w:tr w:rsidR="00B623C9" w:rsidRPr="00B623C9" w14:paraId="129841FC" w14:textId="77777777" w:rsidTr="006B1414">
        <w:trPr>
          <w:trHeight w:val="567"/>
        </w:trPr>
        <w:tc>
          <w:tcPr>
            <w:tcW w:w="3539" w:type="dxa"/>
            <w:shd w:val="clear" w:color="auto" w:fill="DBE5F1" w:themeFill="accent1" w:themeFillTint="33"/>
            <w:vAlign w:val="center"/>
          </w:tcPr>
          <w:p w14:paraId="5B250A53" w14:textId="77777777" w:rsidR="00B623C9" w:rsidRPr="00B623C9" w:rsidRDefault="00B623C9" w:rsidP="00B623C9">
            <w:pPr>
              <w:jc w:val="left"/>
              <w:rPr>
                <w:rFonts w:asciiTheme="minorHAnsi" w:hAnsiTheme="minorHAnsi" w:cstheme="minorHAnsi"/>
                <w:b/>
                <w14:ligatures w14:val="standardContextual"/>
              </w:rPr>
            </w:pPr>
            <w:bookmarkStart w:id="0" w:name="_Hlk139406913"/>
            <w:r w:rsidRPr="00B623C9">
              <w:rPr>
                <w:rFonts w:asciiTheme="minorHAnsi" w:hAnsiTheme="minorHAnsi" w:cstheme="minorHAnsi"/>
                <w:b/>
                <w14:ligatures w14:val="standardContextual"/>
              </w:rPr>
              <w:t>RFQ No:</w:t>
            </w:r>
          </w:p>
        </w:tc>
        <w:tc>
          <w:tcPr>
            <w:tcW w:w="6089" w:type="dxa"/>
            <w:vAlign w:val="center"/>
          </w:tcPr>
          <w:p w14:paraId="3709EB65" w14:textId="4EC67461" w:rsidR="00B623C9" w:rsidRPr="00B623C9" w:rsidRDefault="00B623C9" w:rsidP="00B623C9">
            <w:pPr>
              <w:jc w:val="left"/>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RFB 31</w:t>
            </w:r>
            <w:r>
              <w:rPr>
                <w:rFonts w:asciiTheme="minorHAnsi" w:hAnsiTheme="minorHAnsi" w:cstheme="minorHAnsi"/>
                <w:color w:val="002060"/>
                <w14:ligatures w14:val="standardContextual"/>
              </w:rPr>
              <w:t>48</w:t>
            </w:r>
            <w:r w:rsidRPr="00B623C9">
              <w:rPr>
                <w:rFonts w:asciiTheme="minorHAnsi" w:hAnsiTheme="minorHAnsi" w:cstheme="minorHAnsi"/>
                <w:color w:val="002060"/>
                <w14:ligatures w14:val="standardContextual"/>
              </w:rPr>
              <w:t>/2025</w:t>
            </w:r>
          </w:p>
        </w:tc>
      </w:tr>
      <w:tr w:rsidR="00B623C9" w:rsidRPr="00B623C9" w14:paraId="271A701D" w14:textId="77777777" w:rsidTr="006B1414">
        <w:trPr>
          <w:trHeight w:val="567"/>
        </w:trPr>
        <w:tc>
          <w:tcPr>
            <w:tcW w:w="3539" w:type="dxa"/>
            <w:shd w:val="clear" w:color="auto" w:fill="DBE5F1" w:themeFill="accent1" w:themeFillTint="33"/>
            <w:vAlign w:val="center"/>
          </w:tcPr>
          <w:p w14:paraId="76280E2D" w14:textId="77777777" w:rsidR="00B623C9" w:rsidRPr="00B623C9" w:rsidRDefault="00B623C9" w:rsidP="00B623C9">
            <w:pPr>
              <w:jc w:val="left"/>
              <w:rPr>
                <w:rFonts w:asciiTheme="minorHAnsi" w:hAnsiTheme="minorHAnsi" w:cstheme="minorHAnsi"/>
                <w:b/>
                <w14:ligatures w14:val="standardContextual"/>
              </w:rPr>
            </w:pPr>
            <w:bookmarkStart w:id="1" w:name="_Hlk139535928"/>
            <w:r w:rsidRPr="00B623C9">
              <w:rPr>
                <w:rFonts w:asciiTheme="minorHAnsi" w:hAnsiTheme="minorHAnsi" w:cstheme="minorHAnsi"/>
                <w:b/>
                <w14:ligatures w14:val="standardContextual"/>
              </w:rPr>
              <w:t>Description</w:t>
            </w:r>
          </w:p>
        </w:tc>
        <w:tc>
          <w:tcPr>
            <w:tcW w:w="6089" w:type="dxa"/>
            <w:vAlign w:val="center"/>
          </w:tcPr>
          <w:p w14:paraId="79B4C5F0" w14:textId="53DC1C95" w:rsidR="00B623C9" w:rsidRPr="00B623C9" w:rsidRDefault="00B623C9" w:rsidP="00B623C9">
            <w:pPr>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THE ACQUISITION OF NETSCOUT APPLICATION MANAGEMENT AND DEEP PACKET</w:t>
            </w:r>
            <w:r>
              <w:rPr>
                <w:rFonts w:asciiTheme="minorHAnsi" w:hAnsiTheme="minorHAnsi" w:cstheme="minorHAnsi"/>
                <w:color w:val="002060"/>
                <w14:ligatures w14:val="standardContextual"/>
              </w:rPr>
              <w:t xml:space="preserve"> </w:t>
            </w:r>
            <w:r w:rsidRPr="00B623C9">
              <w:rPr>
                <w:rFonts w:asciiTheme="minorHAnsi" w:hAnsiTheme="minorHAnsi" w:cstheme="minorHAnsi"/>
                <w:color w:val="002060"/>
                <w14:ligatures w14:val="standardContextual"/>
              </w:rPr>
              <w:t>SOLUTION FOR SITA-NGN PHASE1 UPGRADE AND PHASE2 IMPLEMENTATION WITH MAINTENANCE AND SUPPORT FOR A PERIOD OF THREE (3) YEARS</w:t>
            </w:r>
          </w:p>
        </w:tc>
      </w:tr>
      <w:bookmarkEnd w:id="0"/>
      <w:bookmarkEnd w:id="1"/>
      <w:tr w:rsidR="00B623C9" w:rsidRPr="00B623C9" w14:paraId="305CEDC0" w14:textId="77777777" w:rsidTr="006B1414">
        <w:trPr>
          <w:trHeight w:val="567"/>
        </w:trPr>
        <w:tc>
          <w:tcPr>
            <w:tcW w:w="3539" w:type="dxa"/>
            <w:shd w:val="clear" w:color="auto" w:fill="DBE5F1" w:themeFill="accent1" w:themeFillTint="33"/>
            <w:vAlign w:val="center"/>
          </w:tcPr>
          <w:p w14:paraId="3C4BDFFA" w14:textId="77777777" w:rsidR="00B623C9" w:rsidRPr="00B623C9" w:rsidRDefault="00B623C9" w:rsidP="00B623C9">
            <w:pPr>
              <w:jc w:val="left"/>
              <w:rPr>
                <w:rFonts w:asciiTheme="minorHAnsi" w:hAnsiTheme="minorHAnsi" w:cstheme="minorHAnsi"/>
                <w:b/>
                <w14:ligatures w14:val="standardContextual"/>
              </w:rPr>
            </w:pPr>
            <w:r w:rsidRPr="00B623C9">
              <w:rPr>
                <w:rFonts w:asciiTheme="minorHAnsi" w:hAnsiTheme="minorHAnsi" w:cstheme="minorHAnsi"/>
                <w:b/>
                <w14:ligatures w14:val="standardContextual"/>
              </w:rPr>
              <w:t xml:space="preserve">Issue Date </w:t>
            </w:r>
          </w:p>
        </w:tc>
        <w:tc>
          <w:tcPr>
            <w:tcW w:w="6089" w:type="dxa"/>
            <w:vAlign w:val="center"/>
          </w:tcPr>
          <w:p w14:paraId="45DC52AF" w14:textId="019E6617" w:rsidR="00B623C9" w:rsidRPr="00B623C9" w:rsidRDefault="00D628A8" w:rsidP="00B623C9">
            <w:pPr>
              <w:tabs>
                <w:tab w:val="left" w:pos="567"/>
              </w:tabs>
              <w:jc w:val="left"/>
              <w:rPr>
                <w:rFonts w:asciiTheme="minorHAnsi" w:hAnsiTheme="minorHAnsi" w:cstheme="minorHAnsi"/>
                <w:color w:val="002060"/>
                <w14:ligatures w14:val="standardContextual"/>
              </w:rPr>
            </w:pPr>
            <w:r>
              <w:rPr>
                <w:rFonts w:asciiTheme="minorHAnsi" w:hAnsiTheme="minorHAnsi" w:cstheme="minorHAnsi"/>
                <w:color w:val="002060"/>
                <w14:ligatures w14:val="standardContextual"/>
              </w:rPr>
              <w:t xml:space="preserve">29 September </w:t>
            </w:r>
            <w:r w:rsidR="00B623C9" w:rsidRPr="00B623C9">
              <w:rPr>
                <w:rFonts w:asciiTheme="minorHAnsi" w:hAnsiTheme="minorHAnsi" w:cstheme="minorHAnsi"/>
                <w:color w:val="002060"/>
                <w14:ligatures w14:val="standardContextual"/>
              </w:rPr>
              <w:t>2025</w:t>
            </w:r>
          </w:p>
        </w:tc>
      </w:tr>
      <w:tr w:rsidR="00B623C9" w:rsidRPr="00B623C9" w14:paraId="49400918" w14:textId="77777777" w:rsidTr="006B1414">
        <w:trPr>
          <w:trHeight w:val="567"/>
        </w:trPr>
        <w:tc>
          <w:tcPr>
            <w:tcW w:w="3539" w:type="dxa"/>
            <w:shd w:val="clear" w:color="auto" w:fill="DBE5F1" w:themeFill="accent1" w:themeFillTint="33"/>
            <w:vAlign w:val="center"/>
          </w:tcPr>
          <w:p w14:paraId="7819A0FC" w14:textId="77777777" w:rsidR="00B623C9" w:rsidRPr="00B623C9" w:rsidRDefault="00B623C9" w:rsidP="00B623C9">
            <w:pPr>
              <w:jc w:val="left"/>
              <w:rPr>
                <w:rFonts w:asciiTheme="minorHAnsi" w:hAnsiTheme="minorHAnsi" w:cstheme="minorHAnsi"/>
                <w:b/>
                <w14:ligatures w14:val="standardContextual"/>
              </w:rPr>
            </w:pPr>
            <w:bookmarkStart w:id="2" w:name="_Hlk205379960"/>
            <w:r w:rsidRPr="00B623C9">
              <w:rPr>
                <w:rFonts w:asciiTheme="minorHAnsi" w:hAnsiTheme="minorHAnsi" w:cstheme="minorHAnsi"/>
                <w:b/>
                <w14:ligatures w14:val="standardContextual"/>
              </w:rPr>
              <w:t>Compulsory Virtual Briefing</w:t>
            </w:r>
          </w:p>
        </w:tc>
        <w:tc>
          <w:tcPr>
            <w:tcW w:w="6089" w:type="dxa"/>
            <w:vAlign w:val="center"/>
          </w:tcPr>
          <w:p w14:paraId="0A41D345" w14:textId="49C266A8" w:rsidR="00B623C9" w:rsidRPr="00B623C9" w:rsidRDefault="00D628A8" w:rsidP="00B623C9">
            <w:pPr>
              <w:tabs>
                <w:tab w:val="left" w:pos="567"/>
              </w:tabs>
              <w:jc w:val="left"/>
              <w:rPr>
                <w:rFonts w:asciiTheme="minorHAnsi" w:hAnsiTheme="minorHAnsi" w:cstheme="minorHAnsi"/>
                <w:color w:val="002060"/>
                <w14:ligatures w14:val="standardContextual"/>
              </w:rPr>
            </w:pPr>
            <w:r>
              <w:rPr>
                <w:rFonts w:asciiTheme="minorHAnsi" w:hAnsiTheme="minorHAnsi" w:cstheme="minorHAnsi"/>
                <w:color w:val="002060"/>
                <w14:ligatures w14:val="standardContextual"/>
              </w:rPr>
              <w:t xml:space="preserve">6 October </w:t>
            </w:r>
            <w:r w:rsidR="00B623C9" w:rsidRPr="00B623C9">
              <w:rPr>
                <w:rFonts w:asciiTheme="minorHAnsi" w:hAnsiTheme="minorHAnsi" w:cstheme="minorHAnsi"/>
                <w:color w:val="002060"/>
                <w14:ligatures w14:val="standardContextual"/>
              </w:rPr>
              <w:t>2025</w:t>
            </w:r>
          </w:p>
          <w:p w14:paraId="1A52AAF3" w14:textId="7C36F468" w:rsidR="00B623C9" w:rsidRPr="00B623C9" w:rsidRDefault="00B623C9" w:rsidP="00B623C9">
            <w:pPr>
              <w:tabs>
                <w:tab w:val="left" w:pos="567"/>
              </w:tabs>
              <w:jc w:val="left"/>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 xml:space="preserve">Time: </w:t>
            </w:r>
            <w:r w:rsidR="00214CE9">
              <w:rPr>
                <w:rFonts w:asciiTheme="minorHAnsi" w:hAnsiTheme="minorHAnsi" w:cstheme="minorHAnsi"/>
                <w:color w:val="002060"/>
                <w14:ligatures w14:val="standardContextual"/>
              </w:rPr>
              <w:t>09</w:t>
            </w:r>
            <w:r w:rsidRPr="00B623C9">
              <w:rPr>
                <w:rFonts w:asciiTheme="minorHAnsi" w:hAnsiTheme="minorHAnsi" w:cstheme="minorHAnsi"/>
                <w:color w:val="002060"/>
                <w14:ligatures w14:val="standardContextual"/>
              </w:rPr>
              <w:t>:</w:t>
            </w:r>
            <w:r w:rsidR="00214CE9">
              <w:rPr>
                <w:rFonts w:asciiTheme="minorHAnsi" w:hAnsiTheme="minorHAnsi" w:cstheme="minorHAnsi"/>
                <w:color w:val="002060"/>
                <w14:ligatures w14:val="standardContextual"/>
              </w:rPr>
              <w:t>30</w:t>
            </w:r>
            <w:r w:rsidRPr="00B623C9">
              <w:rPr>
                <w:rFonts w:asciiTheme="minorHAnsi" w:hAnsiTheme="minorHAnsi" w:cstheme="minorHAnsi"/>
                <w:color w:val="002060"/>
                <w14:ligatures w14:val="standardContextual"/>
              </w:rPr>
              <w:t xml:space="preserve"> am – 1</w:t>
            </w:r>
            <w:r w:rsidR="00214CE9">
              <w:rPr>
                <w:rFonts w:asciiTheme="minorHAnsi" w:hAnsiTheme="minorHAnsi" w:cstheme="minorHAnsi"/>
                <w:color w:val="002060"/>
                <w14:ligatures w14:val="standardContextual"/>
              </w:rPr>
              <w:t>3</w:t>
            </w:r>
            <w:r w:rsidRPr="00B623C9">
              <w:rPr>
                <w:rFonts w:asciiTheme="minorHAnsi" w:hAnsiTheme="minorHAnsi" w:cstheme="minorHAnsi"/>
                <w:color w:val="002060"/>
                <w14:ligatures w14:val="standardContextual"/>
              </w:rPr>
              <w:t>:00 pm (South African Time)</w:t>
            </w:r>
          </w:p>
          <w:p w14:paraId="7074FE8C" w14:textId="77777777" w:rsidR="00B623C9" w:rsidRPr="00B623C9" w:rsidRDefault="00B623C9" w:rsidP="00B623C9">
            <w:pPr>
              <w:tabs>
                <w:tab w:val="left" w:pos="567"/>
              </w:tabs>
              <w:jc w:val="left"/>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Venue: Microsoft Teams</w:t>
            </w:r>
          </w:p>
          <w:p w14:paraId="53562BA2" w14:textId="77777777" w:rsidR="00B623C9" w:rsidRPr="00B623C9" w:rsidRDefault="00B623C9" w:rsidP="00B623C9">
            <w:pPr>
              <w:jc w:val="left"/>
              <w:rPr>
                <w:rFonts w:asciiTheme="minorHAnsi" w:hAnsiTheme="minorHAnsi" w:cstheme="minorHAnsi"/>
                <w:color w:val="242424"/>
                <w:lang w:val="en-US"/>
                <w14:ligatures w14:val="standardContextual"/>
              </w:rPr>
            </w:pPr>
          </w:p>
          <w:p w14:paraId="2BD4B98C" w14:textId="77777777" w:rsidR="00B623C9" w:rsidRPr="00B623C9" w:rsidRDefault="00B623C9" w:rsidP="00B623C9">
            <w:pPr>
              <w:jc w:val="left"/>
              <w:rPr>
                <w:rFonts w:ascii="Segoe UI" w:hAnsi="Segoe UI" w:cs="Segoe UI"/>
                <w:color w:val="242424"/>
                <w:lang w:val="en-US"/>
                <w14:ligatures w14:val="standardContextual"/>
              </w:rPr>
            </w:pPr>
            <w:r w:rsidRPr="00B623C9">
              <w:rPr>
                <w:rFonts w:ascii="Segoe UI" w:hAnsi="Segoe UI" w:cs="Segoe UI"/>
                <w:b/>
                <w:bCs/>
                <w:color w:val="242424"/>
                <w:sz w:val="36"/>
                <w:szCs w:val="36"/>
                <w:lang w:val="en-US"/>
                <w14:ligatures w14:val="standardContextual"/>
              </w:rPr>
              <w:t>Microsoft Teams</w:t>
            </w:r>
          </w:p>
          <w:p w14:paraId="4049D4BB" w14:textId="77777777" w:rsidR="00214CE9" w:rsidRPr="00B623C9" w:rsidRDefault="00214CE9" w:rsidP="00214CE9">
            <w:pPr>
              <w:jc w:val="left"/>
              <w:rPr>
                <w:rFonts w:ascii="Segoe UI" w:hAnsi="Segoe UI" w:cs="Segoe UI"/>
                <w:color w:val="242424"/>
                <w:lang w:val="en-US"/>
                <w14:ligatures w14:val="standardContextual"/>
              </w:rPr>
            </w:pPr>
            <w:hyperlink r:id="rId13" w:tgtFrame="_blank" w:tooltip="Meeting join link" w:history="1">
              <w:r>
                <w:rPr>
                  <w:rStyle w:val="Hyperlink"/>
                  <w:rFonts w:ascii="Segoe UI" w:eastAsia="Times New Roman" w:hAnsi="Segoe UI" w:cs="Segoe UI"/>
                  <w:b/>
                  <w:bCs/>
                  <w:color w:val="5B5FC7"/>
                  <w:sz w:val="30"/>
                  <w:szCs w:val="30"/>
                  <w:lang w:val="en-US"/>
                </w:rPr>
                <w:t>Join the meeting now</w:t>
              </w:r>
            </w:hyperlink>
            <w:r>
              <w:rPr>
                <w:rFonts w:ascii="Segoe UI" w:eastAsia="Times New Roman" w:hAnsi="Segoe UI" w:cs="Segoe UI"/>
                <w:color w:val="242424"/>
                <w:lang w:val="en-US"/>
              </w:rPr>
              <w:t xml:space="preserve"> </w:t>
            </w:r>
            <w:r w:rsidRPr="00B623C9">
              <w:rPr>
                <w:rFonts w:ascii="Segoe UI" w:hAnsi="Segoe UI" w:cs="Segoe UI"/>
                <w:b/>
                <w:bCs/>
                <w:color w:val="EE0000"/>
                <w:lang w:val="en-US"/>
                <w14:ligatures w14:val="standardContextual"/>
              </w:rPr>
              <w:t>(right click on join the meeting now, select open hyperlink to join the meeting)</w:t>
            </w:r>
          </w:p>
          <w:p w14:paraId="294FD904" w14:textId="6B72D8D5" w:rsidR="00214CE9" w:rsidRDefault="00214CE9" w:rsidP="00214CE9">
            <w:pPr>
              <w:rPr>
                <w:rFonts w:ascii="Segoe UI" w:eastAsia="Times New Roman" w:hAnsi="Segoe UI" w:cs="Segoe UI"/>
                <w:color w:val="242424"/>
                <w:lang w:val="en-US"/>
              </w:rPr>
            </w:pPr>
          </w:p>
          <w:p w14:paraId="77453436" w14:textId="77777777" w:rsidR="00214CE9" w:rsidRDefault="00214CE9" w:rsidP="00214CE9">
            <w:pPr>
              <w:rPr>
                <w:rFonts w:ascii="Segoe UI" w:eastAsia="Times New Roman" w:hAnsi="Segoe UI" w:cs="Segoe UI"/>
                <w:color w:val="242424"/>
                <w:lang w:val="en-US"/>
              </w:rPr>
            </w:pPr>
            <w:r>
              <w:rPr>
                <w:rStyle w:val="me-email-text-secondary"/>
                <w:rFonts w:ascii="Segoe UI" w:eastAsia="Times New Roman" w:hAnsi="Segoe UI" w:cs="Segoe UI"/>
                <w:color w:val="616161"/>
                <w:sz w:val="21"/>
                <w:szCs w:val="21"/>
                <w:lang w:val="en-US"/>
              </w:rPr>
              <w:t xml:space="preserve">Meeting ID: </w:t>
            </w:r>
            <w:r>
              <w:rPr>
                <w:rStyle w:val="me-email-text"/>
                <w:rFonts w:ascii="Segoe UI" w:eastAsia="Times New Roman" w:hAnsi="Segoe UI" w:cs="Segoe UI"/>
                <w:color w:val="242424"/>
                <w:sz w:val="21"/>
                <w:szCs w:val="21"/>
                <w:lang w:val="en-US"/>
              </w:rPr>
              <w:t>379 431 537 310 9</w:t>
            </w:r>
            <w:r>
              <w:rPr>
                <w:rFonts w:ascii="Segoe UI" w:eastAsia="Times New Roman" w:hAnsi="Segoe UI" w:cs="Segoe UI"/>
                <w:color w:val="242424"/>
                <w:lang w:val="en-US"/>
              </w:rPr>
              <w:t xml:space="preserve"> </w:t>
            </w:r>
          </w:p>
          <w:p w14:paraId="2388916F" w14:textId="2B7470ED" w:rsidR="00B623C9" w:rsidRPr="00B623C9" w:rsidRDefault="00214CE9" w:rsidP="00214CE9">
            <w:pPr>
              <w:rPr>
                <w:rFonts w:asciiTheme="minorHAnsi" w:hAnsiTheme="minorHAnsi" w:cstheme="minorHAnsi"/>
                <w:color w:val="242424"/>
                <w:lang w:val="en-US"/>
                <w14:ligatures w14:val="standardContextual"/>
              </w:rPr>
            </w:pPr>
            <w:r>
              <w:rPr>
                <w:rStyle w:val="me-email-text-secondary"/>
                <w:rFonts w:ascii="Segoe UI" w:eastAsia="Times New Roman" w:hAnsi="Segoe UI" w:cs="Segoe UI"/>
                <w:color w:val="616161"/>
                <w:sz w:val="21"/>
                <w:szCs w:val="21"/>
                <w:lang w:val="en-US"/>
              </w:rPr>
              <w:t xml:space="preserve">Passcode: </w:t>
            </w:r>
            <w:r>
              <w:rPr>
                <w:rStyle w:val="me-email-text"/>
                <w:rFonts w:ascii="Segoe UI" w:eastAsia="Times New Roman" w:hAnsi="Segoe UI" w:cs="Segoe UI"/>
                <w:color w:val="242424"/>
                <w:sz w:val="21"/>
                <w:szCs w:val="21"/>
                <w:lang w:val="en-US"/>
              </w:rPr>
              <w:t>iQ3fK2qE</w:t>
            </w:r>
            <w:r>
              <w:rPr>
                <w:rFonts w:ascii="Segoe UI" w:eastAsia="Times New Roman" w:hAnsi="Segoe UI" w:cs="Segoe UI"/>
                <w:color w:val="242424"/>
                <w:lang w:val="en-US"/>
              </w:rPr>
              <w:t xml:space="preserve"> </w:t>
            </w:r>
          </w:p>
        </w:tc>
      </w:tr>
      <w:bookmarkEnd w:id="2"/>
      <w:tr w:rsidR="00B623C9" w:rsidRPr="00B623C9" w14:paraId="469EC2A3" w14:textId="77777777" w:rsidTr="006B1414">
        <w:trPr>
          <w:trHeight w:val="567"/>
        </w:trPr>
        <w:tc>
          <w:tcPr>
            <w:tcW w:w="3539" w:type="dxa"/>
            <w:shd w:val="clear" w:color="auto" w:fill="DBE5F1" w:themeFill="accent1" w:themeFillTint="33"/>
            <w:vAlign w:val="center"/>
          </w:tcPr>
          <w:p w14:paraId="38A9B948" w14:textId="77777777" w:rsidR="00B623C9" w:rsidRPr="00B623C9" w:rsidRDefault="00B623C9" w:rsidP="00B623C9">
            <w:pPr>
              <w:jc w:val="left"/>
              <w:rPr>
                <w:rFonts w:asciiTheme="minorHAnsi" w:hAnsiTheme="minorHAnsi" w:cstheme="minorHAnsi"/>
                <w:b/>
                <w14:ligatures w14:val="standardContextual"/>
              </w:rPr>
            </w:pPr>
            <w:r w:rsidRPr="00B623C9">
              <w:rPr>
                <w:rFonts w:asciiTheme="minorHAnsi" w:hAnsiTheme="minorHAnsi" w:cstheme="minorHAnsi"/>
                <w:b/>
                <w14:ligatures w14:val="standardContextual"/>
              </w:rPr>
              <w:t>Closing Date for questions / queries</w:t>
            </w:r>
          </w:p>
        </w:tc>
        <w:tc>
          <w:tcPr>
            <w:tcW w:w="6089" w:type="dxa"/>
            <w:vAlign w:val="center"/>
          </w:tcPr>
          <w:p w14:paraId="6235D7A5" w14:textId="13D6B035" w:rsidR="00B623C9" w:rsidRPr="00B623C9" w:rsidRDefault="00D628A8" w:rsidP="00B623C9">
            <w:pPr>
              <w:jc w:val="left"/>
              <w:rPr>
                <w:rFonts w:asciiTheme="minorHAnsi" w:hAnsiTheme="minorHAnsi" w:cstheme="minorHAnsi"/>
                <w:color w:val="002060"/>
                <w14:ligatures w14:val="standardContextual"/>
              </w:rPr>
            </w:pPr>
            <w:r>
              <w:rPr>
                <w:rFonts w:asciiTheme="minorHAnsi" w:hAnsiTheme="minorHAnsi" w:cstheme="minorHAnsi"/>
                <w:color w:val="002060"/>
                <w:lang w:val="en-GB"/>
                <w14:ligatures w14:val="standardContextual"/>
              </w:rPr>
              <w:t xml:space="preserve">13 October </w:t>
            </w:r>
            <w:r w:rsidR="00B623C9" w:rsidRPr="00B623C9">
              <w:rPr>
                <w:rFonts w:asciiTheme="minorHAnsi" w:hAnsiTheme="minorHAnsi" w:cstheme="minorHAnsi"/>
                <w:color w:val="002060"/>
                <w:lang w:val="en-GB"/>
                <w14:ligatures w14:val="standardContextual"/>
              </w:rPr>
              <w:t>2025</w:t>
            </w:r>
          </w:p>
        </w:tc>
      </w:tr>
      <w:tr w:rsidR="00B623C9" w:rsidRPr="00B623C9" w14:paraId="79B268C2" w14:textId="77777777" w:rsidTr="006B1414">
        <w:trPr>
          <w:trHeight w:val="567"/>
        </w:trPr>
        <w:tc>
          <w:tcPr>
            <w:tcW w:w="3539" w:type="dxa"/>
            <w:shd w:val="clear" w:color="auto" w:fill="DBE5F1" w:themeFill="accent1" w:themeFillTint="33"/>
            <w:vAlign w:val="center"/>
          </w:tcPr>
          <w:p w14:paraId="539DBE0E" w14:textId="77777777" w:rsidR="00B623C9" w:rsidRPr="00B623C9" w:rsidRDefault="00B623C9" w:rsidP="00B623C9">
            <w:pPr>
              <w:jc w:val="left"/>
              <w:rPr>
                <w:rFonts w:asciiTheme="minorHAnsi" w:hAnsiTheme="minorHAnsi" w:cstheme="minorHAnsi"/>
                <w:b/>
                <w14:ligatures w14:val="standardContextual"/>
              </w:rPr>
            </w:pPr>
            <w:r w:rsidRPr="00B623C9">
              <w:rPr>
                <w:rFonts w:asciiTheme="minorHAnsi" w:hAnsiTheme="minorHAnsi" w:cstheme="minorHAnsi"/>
                <w:b/>
                <w14:ligatures w14:val="standardContextual"/>
              </w:rPr>
              <w:t xml:space="preserve">Bid Response Submission Address </w:t>
            </w:r>
          </w:p>
        </w:tc>
        <w:tc>
          <w:tcPr>
            <w:tcW w:w="6089" w:type="dxa"/>
            <w:vAlign w:val="center"/>
          </w:tcPr>
          <w:p w14:paraId="65910CEE" w14:textId="77777777" w:rsidR="00B623C9" w:rsidRPr="00B623C9" w:rsidRDefault="00B623C9" w:rsidP="00B623C9">
            <w:pPr>
              <w:jc w:val="left"/>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Tender Office</w:t>
            </w:r>
          </w:p>
          <w:p w14:paraId="08A9EB3E" w14:textId="77777777" w:rsidR="00B623C9" w:rsidRPr="00B623C9" w:rsidRDefault="00B623C9" w:rsidP="00B623C9">
            <w:pPr>
              <w:jc w:val="left"/>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 xml:space="preserve">459 </w:t>
            </w:r>
            <w:proofErr w:type="spellStart"/>
            <w:r w:rsidRPr="00B623C9">
              <w:rPr>
                <w:rFonts w:asciiTheme="minorHAnsi" w:hAnsiTheme="minorHAnsi" w:cstheme="minorHAnsi"/>
                <w:color w:val="002060"/>
                <w14:ligatures w14:val="standardContextual"/>
              </w:rPr>
              <w:t>Tsitsa</w:t>
            </w:r>
            <w:proofErr w:type="spellEnd"/>
            <w:r w:rsidRPr="00B623C9">
              <w:rPr>
                <w:rFonts w:asciiTheme="minorHAnsi" w:hAnsiTheme="minorHAnsi" w:cstheme="minorHAnsi"/>
                <w:color w:val="002060"/>
                <w14:ligatures w14:val="standardContextual"/>
              </w:rPr>
              <w:t xml:space="preserve"> Street, </w:t>
            </w:r>
            <w:proofErr w:type="spellStart"/>
            <w:r w:rsidRPr="00B623C9">
              <w:rPr>
                <w:rFonts w:asciiTheme="minorHAnsi" w:hAnsiTheme="minorHAnsi" w:cstheme="minorHAnsi"/>
                <w:color w:val="002060"/>
                <w14:ligatures w14:val="standardContextual"/>
              </w:rPr>
              <w:t>Erasmuskloof</w:t>
            </w:r>
            <w:proofErr w:type="spellEnd"/>
            <w:r w:rsidRPr="00B623C9">
              <w:rPr>
                <w:rFonts w:asciiTheme="minorHAnsi" w:hAnsiTheme="minorHAnsi" w:cstheme="minorHAnsi"/>
                <w:color w:val="002060"/>
                <w14:ligatures w14:val="standardContextual"/>
              </w:rPr>
              <w:t>, Pretoria, 0105</w:t>
            </w:r>
          </w:p>
        </w:tc>
      </w:tr>
      <w:tr w:rsidR="00B623C9" w:rsidRPr="00B623C9" w14:paraId="5D47BA85" w14:textId="77777777" w:rsidTr="006B1414">
        <w:trPr>
          <w:trHeight w:val="567"/>
        </w:trPr>
        <w:tc>
          <w:tcPr>
            <w:tcW w:w="3539" w:type="dxa"/>
            <w:shd w:val="clear" w:color="auto" w:fill="DBE5F1" w:themeFill="accent1" w:themeFillTint="33"/>
            <w:vAlign w:val="center"/>
          </w:tcPr>
          <w:p w14:paraId="4C69E65E" w14:textId="77777777" w:rsidR="00B623C9" w:rsidRPr="00B623C9" w:rsidRDefault="00B623C9" w:rsidP="00B623C9">
            <w:pPr>
              <w:jc w:val="left"/>
              <w:rPr>
                <w:rFonts w:asciiTheme="minorHAnsi" w:hAnsiTheme="minorHAnsi" w:cstheme="minorHAnsi"/>
                <w:b/>
                <w14:ligatures w14:val="standardContextual"/>
              </w:rPr>
            </w:pPr>
            <w:r w:rsidRPr="00B623C9">
              <w:rPr>
                <w:rFonts w:asciiTheme="minorHAnsi" w:hAnsiTheme="minorHAnsi" w:cstheme="minorHAnsi"/>
                <w:b/>
                <w14:ligatures w14:val="standardContextual"/>
              </w:rPr>
              <w:t>RFQ Closing Details and Time</w:t>
            </w:r>
          </w:p>
        </w:tc>
        <w:tc>
          <w:tcPr>
            <w:tcW w:w="6089" w:type="dxa"/>
            <w:vAlign w:val="center"/>
          </w:tcPr>
          <w:p w14:paraId="15B782C9" w14:textId="0CD33ADE" w:rsidR="00B623C9" w:rsidRPr="00B623C9" w:rsidRDefault="00B623C9" w:rsidP="00B623C9">
            <w:pPr>
              <w:jc w:val="left"/>
              <w:rPr>
                <w:rFonts w:asciiTheme="minorHAnsi" w:hAnsiTheme="minorHAnsi" w:cstheme="minorHAnsi"/>
                <w:color w:val="002060"/>
                <w:lang w:val="en-GB"/>
                <w14:ligatures w14:val="standardContextual"/>
              </w:rPr>
            </w:pPr>
            <w:r w:rsidRPr="00B623C9">
              <w:rPr>
                <w:rFonts w:asciiTheme="minorHAnsi" w:hAnsiTheme="minorHAnsi" w:cstheme="minorHAnsi"/>
                <w:color w:val="002060"/>
                <w14:ligatures w14:val="standardContextual"/>
              </w:rPr>
              <w:t>Date:</w:t>
            </w:r>
            <w:r w:rsidR="00D628A8">
              <w:rPr>
                <w:rFonts w:asciiTheme="minorHAnsi" w:hAnsiTheme="minorHAnsi" w:cstheme="minorHAnsi"/>
                <w:color w:val="002060"/>
                <w14:ligatures w14:val="standardContextual"/>
              </w:rPr>
              <w:t xml:space="preserve"> 23 October </w:t>
            </w:r>
            <w:r w:rsidRPr="00B623C9">
              <w:rPr>
                <w:rFonts w:asciiTheme="minorHAnsi" w:hAnsiTheme="minorHAnsi" w:cstheme="minorHAnsi"/>
                <w:color w:val="002060"/>
                <w:lang w:val="en-GB"/>
                <w14:ligatures w14:val="standardContextual"/>
              </w:rPr>
              <w:t>2025</w:t>
            </w:r>
          </w:p>
          <w:p w14:paraId="3C211C4E" w14:textId="77777777" w:rsidR="00B623C9" w:rsidRPr="00B623C9" w:rsidRDefault="00B623C9" w:rsidP="00B623C9">
            <w:pPr>
              <w:jc w:val="left"/>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Time: 11:00 (South African Time)</w:t>
            </w:r>
          </w:p>
        </w:tc>
      </w:tr>
      <w:tr w:rsidR="00B623C9" w:rsidRPr="00B623C9" w14:paraId="31481E3E" w14:textId="77777777" w:rsidTr="006B1414">
        <w:trPr>
          <w:trHeight w:val="567"/>
        </w:trPr>
        <w:tc>
          <w:tcPr>
            <w:tcW w:w="3539" w:type="dxa"/>
            <w:shd w:val="clear" w:color="auto" w:fill="DBE5F1" w:themeFill="accent1" w:themeFillTint="33"/>
            <w:vAlign w:val="center"/>
          </w:tcPr>
          <w:p w14:paraId="23CB6685" w14:textId="77777777" w:rsidR="00B623C9" w:rsidRPr="00B623C9" w:rsidRDefault="00B623C9" w:rsidP="00B623C9">
            <w:pPr>
              <w:jc w:val="left"/>
              <w:rPr>
                <w:rFonts w:asciiTheme="minorHAnsi" w:hAnsiTheme="minorHAnsi" w:cstheme="minorHAnsi"/>
                <w:b/>
                <w14:ligatures w14:val="standardContextual"/>
              </w:rPr>
            </w:pPr>
            <w:r w:rsidRPr="00B623C9">
              <w:rPr>
                <w:rFonts w:asciiTheme="minorHAnsi" w:hAnsiTheme="minorHAnsi" w:cstheme="minorHAnsi"/>
                <w:b/>
                <w14:ligatures w14:val="standardContextual"/>
              </w:rPr>
              <w:t>RFQ Validity Period</w:t>
            </w:r>
          </w:p>
        </w:tc>
        <w:tc>
          <w:tcPr>
            <w:tcW w:w="6089" w:type="dxa"/>
            <w:vAlign w:val="center"/>
          </w:tcPr>
          <w:p w14:paraId="4D28CCDD" w14:textId="77777777" w:rsidR="00B623C9" w:rsidRPr="00B623C9" w:rsidRDefault="00B623C9" w:rsidP="00B623C9">
            <w:pPr>
              <w:jc w:val="left"/>
              <w:rPr>
                <w:rFonts w:asciiTheme="minorHAnsi" w:hAnsiTheme="minorHAnsi" w:cstheme="minorHAnsi"/>
                <w:color w:val="002060"/>
                <w14:ligatures w14:val="standardContextual"/>
              </w:rPr>
            </w:pPr>
            <w:r w:rsidRPr="00B623C9">
              <w:rPr>
                <w:rFonts w:asciiTheme="minorHAnsi" w:hAnsiTheme="minorHAnsi" w:cstheme="minorHAnsi"/>
                <w:color w:val="002060"/>
                <w14:ligatures w14:val="standardContextual"/>
              </w:rPr>
              <w:t xml:space="preserve">200 Days from the Closing Date </w:t>
            </w:r>
          </w:p>
        </w:tc>
      </w:tr>
    </w:tbl>
    <w:p w14:paraId="36BCEFD7" w14:textId="77777777" w:rsidR="00B623C9" w:rsidRPr="00B623C9" w:rsidRDefault="00B623C9" w:rsidP="00B623C9">
      <w:pPr>
        <w:tabs>
          <w:tab w:val="left" w:pos="0"/>
          <w:tab w:val="left" w:pos="1944"/>
          <w:tab w:val="left" w:pos="3384"/>
          <w:tab w:val="left" w:pos="3744"/>
          <w:tab w:val="left" w:pos="4644"/>
          <w:tab w:val="left" w:pos="5760"/>
          <w:tab w:val="left" w:pos="7920"/>
        </w:tabs>
        <w:spacing w:after="0" w:line="240" w:lineRule="auto"/>
        <w:ind w:left="284" w:hanging="284"/>
        <w:jc w:val="left"/>
        <w:rPr>
          <w:rFonts w:asciiTheme="minorHAnsi" w:eastAsia="Calibri" w:hAnsiTheme="minorHAnsi" w:cstheme="minorHAnsi"/>
          <w:b/>
          <w:color w:val="FF0000"/>
          <w:sz w:val="24"/>
          <w:szCs w:val="24"/>
          <w14:ligatures w14:val="standardContextual"/>
        </w:rPr>
      </w:pPr>
      <w:bookmarkStart w:id="3" w:name="_Hlk108767143"/>
    </w:p>
    <w:p w14:paraId="0949D13E" w14:textId="77777777" w:rsidR="00B623C9" w:rsidRPr="00B623C9" w:rsidRDefault="00B623C9" w:rsidP="00B623C9">
      <w:pPr>
        <w:tabs>
          <w:tab w:val="left" w:pos="0"/>
          <w:tab w:val="left" w:pos="1944"/>
          <w:tab w:val="left" w:pos="3384"/>
          <w:tab w:val="left" w:pos="3744"/>
          <w:tab w:val="left" w:pos="4644"/>
          <w:tab w:val="left" w:pos="5760"/>
          <w:tab w:val="left" w:pos="7920"/>
        </w:tabs>
        <w:spacing w:after="0" w:line="240" w:lineRule="auto"/>
        <w:ind w:left="284" w:hanging="284"/>
        <w:jc w:val="left"/>
        <w:rPr>
          <w:rFonts w:asciiTheme="minorHAnsi" w:hAnsiTheme="minorHAnsi" w:cstheme="minorHAnsi"/>
          <w:b/>
          <w:bCs/>
          <w:color w:val="FF0000"/>
          <w:sz w:val="24"/>
          <w:szCs w:val="24"/>
          <w14:ligatures w14:val="standardContextual"/>
        </w:rPr>
      </w:pPr>
      <w:r w:rsidRPr="00B623C9">
        <w:rPr>
          <w:rFonts w:asciiTheme="minorHAnsi" w:eastAsia="Calibri" w:hAnsiTheme="minorHAnsi" w:cstheme="minorHAnsi"/>
          <w:b/>
          <w:color w:val="FF0000"/>
          <w:sz w:val="24"/>
          <w:szCs w:val="24"/>
          <w14:ligatures w14:val="standardContextual"/>
        </w:rPr>
        <w:t xml:space="preserve">NOTE: </w:t>
      </w:r>
      <w:r w:rsidRPr="00B623C9">
        <w:rPr>
          <w:rFonts w:asciiTheme="minorHAnsi" w:hAnsiTheme="minorHAnsi" w:cstheme="minorHAnsi"/>
          <w:b/>
          <w:bCs/>
          <w:color w:val="FF0000"/>
          <w:sz w:val="24"/>
          <w:szCs w:val="24"/>
          <w14:ligatures w14:val="standardContextual"/>
        </w:rPr>
        <w:t xml:space="preserve">PROSPECTIVE BIDDERS MUST BE REGISTERED ON NATIONAL TREASURY’S CENTRAL </w:t>
      </w:r>
    </w:p>
    <w:p w14:paraId="6FECEB99" w14:textId="77777777" w:rsidR="00B623C9" w:rsidRDefault="00B623C9" w:rsidP="00B623C9">
      <w:pPr>
        <w:tabs>
          <w:tab w:val="left" w:pos="0"/>
          <w:tab w:val="left" w:pos="1944"/>
          <w:tab w:val="left" w:pos="3384"/>
          <w:tab w:val="left" w:pos="3744"/>
          <w:tab w:val="left" w:pos="4644"/>
          <w:tab w:val="left" w:pos="5760"/>
          <w:tab w:val="left" w:pos="7920"/>
        </w:tabs>
        <w:spacing w:after="0" w:line="240" w:lineRule="auto"/>
        <w:ind w:left="284" w:hanging="284"/>
        <w:jc w:val="left"/>
        <w:rPr>
          <w:rFonts w:asciiTheme="minorHAnsi" w:hAnsiTheme="minorHAnsi" w:cstheme="minorHAnsi"/>
          <w:b/>
          <w:bCs/>
          <w:color w:val="FF0000"/>
          <w:sz w:val="24"/>
          <w:szCs w:val="24"/>
          <w14:ligatures w14:val="standardContextual"/>
        </w:rPr>
      </w:pPr>
      <w:r w:rsidRPr="00B623C9">
        <w:rPr>
          <w:rFonts w:asciiTheme="minorHAnsi" w:hAnsiTheme="minorHAnsi" w:cstheme="minorHAnsi"/>
          <w:b/>
          <w:bCs/>
          <w:color w:val="FF0000"/>
          <w:sz w:val="24"/>
          <w:szCs w:val="24"/>
          <w14:ligatures w14:val="standardContextual"/>
        </w:rPr>
        <w:t>SUPPLIER DATABASE (CSD) PRIOR TO SUBMITTING BIDS.</w:t>
      </w:r>
    </w:p>
    <w:p w14:paraId="56727C16" w14:textId="77777777" w:rsidR="00214CE9" w:rsidRDefault="00214CE9" w:rsidP="00B623C9">
      <w:pPr>
        <w:tabs>
          <w:tab w:val="left" w:pos="0"/>
          <w:tab w:val="left" w:pos="1944"/>
          <w:tab w:val="left" w:pos="3384"/>
          <w:tab w:val="left" w:pos="3744"/>
          <w:tab w:val="left" w:pos="4644"/>
          <w:tab w:val="left" w:pos="5760"/>
          <w:tab w:val="left" w:pos="7920"/>
        </w:tabs>
        <w:spacing w:after="0" w:line="240" w:lineRule="auto"/>
        <w:ind w:left="284" w:hanging="284"/>
        <w:jc w:val="left"/>
        <w:rPr>
          <w:rFonts w:asciiTheme="minorHAnsi" w:hAnsiTheme="minorHAnsi" w:cstheme="minorHAnsi"/>
          <w:b/>
          <w:bCs/>
          <w:color w:val="FF0000"/>
          <w:sz w:val="24"/>
          <w:szCs w:val="24"/>
          <w14:ligatures w14:val="standardContextual"/>
        </w:rPr>
      </w:pPr>
    </w:p>
    <w:bookmarkEnd w:id="3"/>
    <w:p w14:paraId="7235063C" w14:textId="77777777" w:rsidR="00A44D99" w:rsidRPr="006C0A8D" w:rsidRDefault="00A44D99" w:rsidP="00C2646C">
      <w:pPr>
        <w:pStyle w:val="Title"/>
      </w:pPr>
      <w:r w:rsidRPr="006C0A8D">
        <w:lastRenderedPageBreak/>
        <w:t>Contents</w:t>
      </w:r>
    </w:p>
    <w:p w14:paraId="1657121A" w14:textId="2B4CD636" w:rsidR="000D6512" w:rsidRDefault="00A44D99">
      <w:pPr>
        <w:pStyle w:val="TOC1"/>
        <w:rPr>
          <w:rFonts w:asciiTheme="minorHAnsi" w:eastAsiaTheme="minorEastAsia" w:hAnsiTheme="minorHAnsi" w:cstheme="minorBidi"/>
          <w:b w:val="0"/>
          <w:noProof/>
          <w:kern w:val="2"/>
          <w:sz w:val="24"/>
          <w:szCs w:val="24"/>
          <w:lang w:eastAsia="en-ZA"/>
          <w14:ligatures w14:val="standardContextual"/>
        </w:rPr>
      </w:pPr>
      <w:r w:rsidRPr="007452AA">
        <w:fldChar w:fldCharType="begin"/>
      </w:r>
      <w:r w:rsidRPr="007452AA">
        <w:instrText xml:space="preserve"> TOC \o "2-2" \h \z \t "Heading 1,1,Heading 3,3,Annex H1,1" </w:instrText>
      </w:r>
      <w:r w:rsidRPr="007452AA">
        <w:fldChar w:fldCharType="separate"/>
      </w:r>
      <w:hyperlink w:anchor="_Toc209695418" w:history="1">
        <w:r w:rsidR="000D6512" w:rsidRPr="00EB531F">
          <w:rPr>
            <w:rStyle w:val="Hyperlink"/>
            <w:noProof/>
          </w:rPr>
          <w:t>1.</w:t>
        </w:r>
        <w:r w:rsidR="000D6512">
          <w:rPr>
            <w:rFonts w:asciiTheme="minorHAnsi" w:eastAsiaTheme="minorEastAsia" w:hAnsiTheme="minorHAnsi" w:cstheme="minorBidi"/>
            <w:b w:val="0"/>
            <w:noProof/>
            <w:kern w:val="2"/>
            <w:sz w:val="24"/>
            <w:szCs w:val="24"/>
            <w:lang w:eastAsia="en-ZA"/>
            <w14:ligatures w14:val="standardContextual"/>
          </w:rPr>
          <w:tab/>
        </w:r>
        <w:r w:rsidR="000D6512" w:rsidRPr="00EB531F">
          <w:rPr>
            <w:rStyle w:val="Hyperlink"/>
            <w:noProof/>
          </w:rPr>
          <w:t>Introduction and background</w:t>
        </w:r>
        <w:r w:rsidR="000D6512">
          <w:rPr>
            <w:noProof/>
            <w:webHidden/>
          </w:rPr>
          <w:tab/>
        </w:r>
        <w:r w:rsidR="000D6512">
          <w:rPr>
            <w:noProof/>
            <w:webHidden/>
          </w:rPr>
          <w:fldChar w:fldCharType="begin"/>
        </w:r>
        <w:r w:rsidR="000D6512">
          <w:rPr>
            <w:noProof/>
            <w:webHidden/>
          </w:rPr>
          <w:instrText xml:space="preserve"> PAGEREF _Toc209695418 \h </w:instrText>
        </w:r>
        <w:r w:rsidR="000D6512">
          <w:rPr>
            <w:noProof/>
            <w:webHidden/>
          </w:rPr>
        </w:r>
        <w:r w:rsidR="000D6512">
          <w:rPr>
            <w:noProof/>
            <w:webHidden/>
          </w:rPr>
          <w:fldChar w:fldCharType="separate"/>
        </w:r>
        <w:r w:rsidR="00E804B1">
          <w:rPr>
            <w:noProof/>
            <w:webHidden/>
          </w:rPr>
          <w:t>3</w:t>
        </w:r>
        <w:r w:rsidR="000D6512">
          <w:rPr>
            <w:noProof/>
            <w:webHidden/>
          </w:rPr>
          <w:fldChar w:fldCharType="end"/>
        </w:r>
      </w:hyperlink>
    </w:p>
    <w:p w14:paraId="255E39B4" w14:textId="11C0B0AF"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19" w:history="1">
        <w:r w:rsidRPr="00EB531F">
          <w:rPr>
            <w:rStyle w:val="Hyperlink"/>
            <w:bCs/>
            <w:noProof/>
          </w:rPr>
          <w:t>1.1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Purpose</w:t>
        </w:r>
        <w:r>
          <w:rPr>
            <w:noProof/>
            <w:webHidden/>
          </w:rPr>
          <w:tab/>
        </w:r>
        <w:r>
          <w:rPr>
            <w:noProof/>
            <w:webHidden/>
          </w:rPr>
          <w:fldChar w:fldCharType="begin"/>
        </w:r>
        <w:r>
          <w:rPr>
            <w:noProof/>
            <w:webHidden/>
          </w:rPr>
          <w:instrText xml:space="preserve"> PAGEREF _Toc209695419 \h </w:instrText>
        </w:r>
        <w:r>
          <w:rPr>
            <w:noProof/>
            <w:webHidden/>
          </w:rPr>
        </w:r>
        <w:r>
          <w:rPr>
            <w:noProof/>
            <w:webHidden/>
          </w:rPr>
          <w:fldChar w:fldCharType="separate"/>
        </w:r>
        <w:r w:rsidR="00E804B1">
          <w:rPr>
            <w:noProof/>
            <w:webHidden/>
          </w:rPr>
          <w:t>3</w:t>
        </w:r>
        <w:r>
          <w:rPr>
            <w:noProof/>
            <w:webHidden/>
          </w:rPr>
          <w:fldChar w:fldCharType="end"/>
        </w:r>
      </w:hyperlink>
    </w:p>
    <w:p w14:paraId="2AD86218" w14:textId="40227E56"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20" w:history="1">
        <w:r w:rsidRPr="00EB531F">
          <w:rPr>
            <w:rStyle w:val="Hyperlink"/>
            <w:bCs/>
            <w:noProof/>
          </w:rPr>
          <w:t>1.2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Background</w:t>
        </w:r>
        <w:r>
          <w:rPr>
            <w:noProof/>
            <w:webHidden/>
          </w:rPr>
          <w:tab/>
        </w:r>
        <w:r>
          <w:rPr>
            <w:noProof/>
            <w:webHidden/>
          </w:rPr>
          <w:fldChar w:fldCharType="begin"/>
        </w:r>
        <w:r>
          <w:rPr>
            <w:noProof/>
            <w:webHidden/>
          </w:rPr>
          <w:instrText xml:space="preserve"> PAGEREF _Toc209695420 \h </w:instrText>
        </w:r>
        <w:r>
          <w:rPr>
            <w:noProof/>
            <w:webHidden/>
          </w:rPr>
        </w:r>
        <w:r>
          <w:rPr>
            <w:noProof/>
            <w:webHidden/>
          </w:rPr>
          <w:fldChar w:fldCharType="separate"/>
        </w:r>
        <w:r w:rsidR="00E804B1">
          <w:rPr>
            <w:noProof/>
            <w:webHidden/>
          </w:rPr>
          <w:t>3</w:t>
        </w:r>
        <w:r>
          <w:rPr>
            <w:noProof/>
            <w:webHidden/>
          </w:rPr>
          <w:fldChar w:fldCharType="end"/>
        </w:r>
      </w:hyperlink>
    </w:p>
    <w:p w14:paraId="4A37F2EF" w14:textId="19EBAA4B"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21" w:history="1">
        <w:r w:rsidRPr="00EB531F">
          <w:rPr>
            <w:rStyle w:val="Hyperlink"/>
            <w:bCs/>
            <w:noProof/>
          </w:rPr>
          <w:t>1.3</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Scope of Work</w:t>
        </w:r>
        <w:r>
          <w:rPr>
            <w:noProof/>
            <w:webHidden/>
          </w:rPr>
          <w:tab/>
        </w:r>
        <w:r>
          <w:rPr>
            <w:noProof/>
            <w:webHidden/>
          </w:rPr>
          <w:fldChar w:fldCharType="begin"/>
        </w:r>
        <w:r>
          <w:rPr>
            <w:noProof/>
            <w:webHidden/>
          </w:rPr>
          <w:instrText xml:space="preserve"> PAGEREF _Toc209695421 \h </w:instrText>
        </w:r>
        <w:r>
          <w:rPr>
            <w:noProof/>
            <w:webHidden/>
          </w:rPr>
        </w:r>
        <w:r>
          <w:rPr>
            <w:noProof/>
            <w:webHidden/>
          </w:rPr>
          <w:fldChar w:fldCharType="separate"/>
        </w:r>
        <w:r w:rsidR="00E804B1">
          <w:rPr>
            <w:noProof/>
            <w:webHidden/>
          </w:rPr>
          <w:t>3</w:t>
        </w:r>
        <w:r>
          <w:rPr>
            <w:noProof/>
            <w:webHidden/>
          </w:rPr>
          <w:fldChar w:fldCharType="end"/>
        </w:r>
      </w:hyperlink>
    </w:p>
    <w:p w14:paraId="5F6F87D9" w14:textId="30CDE94C"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22" w:history="1">
        <w:r w:rsidRPr="00EB531F">
          <w:rPr>
            <w:rStyle w:val="Hyperlink"/>
            <w:bCs/>
            <w:noProof/>
          </w:rPr>
          <w:t>1.4</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Delivery address</w:t>
        </w:r>
        <w:r>
          <w:rPr>
            <w:noProof/>
            <w:webHidden/>
          </w:rPr>
          <w:tab/>
        </w:r>
        <w:r>
          <w:rPr>
            <w:noProof/>
            <w:webHidden/>
          </w:rPr>
          <w:fldChar w:fldCharType="begin"/>
        </w:r>
        <w:r>
          <w:rPr>
            <w:noProof/>
            <w:webHidden/>
          </w:rPr>
          <w:instrText xml:space="preserve"> PAGEREF _Toc209695422 \h </w:instrText>
        </w:r>
        <w:r>
          <w:rPr>
            <w:noProof/>
            <w:webHidden/>
          </w:rPr>
        </w:r>
        <w:r>
          <w:rPr>
            <w:noProof/>
            <w:webHidden/>
          </w:rPr>
          <w:fldChar w:fldCharType="separate"/>
        </w:r>
        <w:r w:rsidR="00E804B1">
          <w:rPr>
            <w:noProof/>
            <w:webHidden/>
          </w:rPr>
          <w:t>4</w:t>
        </w:r>
        <w:r>
          <w:rPr>
            <w:noProof/>
            <w:webHidden/>
          </w:rPr>
          <w:fldChar w:fldCharType="end"/>
        </w:r>
      </w:hyperlink>
    </w:p>
    <w:p w14:paraId="54BB858B" w14:textId="3871E10C"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23" w:history="1">
        <w:r w:rsidRPr="00EB531F">
          <w:rPr>
            <w:rStyle w:val="Hyperlink"/>
            <w:bCs/>
            <w:noProof/>
          </w:rPr>
          <w:t>1.5</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SITA Infrastructure and environment requirements</w:t>
        </w:r>
        <w:r>
          <w:rPr>
            <w:noProof/>
            <w:webHidden/>
          </w:rPr>
          <w:tab/>
        </w:r>
        <w:r>
          <w:rPr>
            <w:noProof/>
            <w:webHidden/>
          </w:rPr>
          <w:fldChar w:fldCharType="begin"/>
        </w:r>
        <w:r>
          <w:rPr>
            <w:noProof/>
            <w:webHidden/>
          </w:rPr>
          <w:instrText xml:space="preserve"> PAGEREF _Toc209695423 \h </w:instrText>
        </w:r>
        <w:r>
          <w:rPr>
            <w:noProof/>
            <w:webHidden/>
          </w:rPr>
        </w:r>
        <w:r>
          <w:rPr>
            <w:noProof/>
            <w:webHidden/>
          </w:rPr>
          <w:fldChar w:fldCharType="separate"/>
        </w:r>
        <w:r w:rsidR="00E804B1">
          <w:rPr>
            <w:noProof/>
            <w:webHidden/>
          </w:rPr>
          <w:t>5</w:t>
        </w:r>
        <w:r>
          <w:rPr>
            <w:noProof/>
            <w:webHidden/>
          </w:rPr>
          <w:fldChar w:fldCharType="end"/>
        </w:r>
      </w:hyperlink>
    </w:p>
    <w:p w14:paraId="38FF0D0C" w14:textId="600747E5"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24" w:history="1">
        <w:r w:rsidRPr="00EB531F">
          <w:rPr>
            <w:rStyle w:val="Hyperlink"/>
            <w:noProof/>
          </w:rPr>
          <w:t>1.5.1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OLD SITA NGN INFRASTRUCTURE</w:t>
        </w:r>
        <w:r>
          <w:rPr>
            <w:noProof/>
            <w:webHidden/>
          </w:rPr>
          <w:tab/>
        </w:r>
        <w:r>
          <w:rPr>
            <w:noProof/>
            <w:webHidden/>
          </w:rPr>
          <w:fldChar w:fldCharType="begin"/>
        </w:r>
        <w:r>
          <w:rPr>
            <w:noProof/>
            <w:webHidden/>
          </w:rPr>
          <w:instrText xml:space="preserve"> PAGEREF _Toc209695424 \h </w:instrText>
        </w:r>
        <w:r>
          <w:rPr>
            <w:noProof/>
            <w:webHidden/>
          </w:rPr>
        </w:r>
        <w:r>
          <w:rPr>
            <w:noProof/>
            <w:webHidden/>
          </w:rPr>
          <w:fldChar w:fldCharType="separate"/>
        </w:r>
        <w:r w:rsidR="00E804B1">
          <w:rPr>
            <w:noProof/>
            <w:webHidden/>
          </w:rPr>
          <w:t>5</w:t>
        </w:r>
        <w:r>
          <w:rPr>
            <w:noProof/>
            <w:webHidden/>
          </w:rPr>
          <w:fldChar w:fldCharType="end"/>
        </w:r>
      </w:hyperlink>
    </w:p>
    <w:p w14:paraId="2BA46040" w14:textId="3D0FDBE9"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25" w:history="1">
        <w:r w:rsidRPr="00EB531F">
          <w:rPr>
            <w:rStyle w:val="Hyperlink"/>
            <w:noProof/>
          </w:rPr>
          <w:t>1.5.2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NEW SITA SDN INFRASTRUCTURE</w:t>
        </w:r>
        <w:r>
          <w:rPr>
            <w:noProof/>
            <w:webHidden/>
          </w:rPr>
          <w:tab/>
        </w:r>
        <w:r>
          <w:rPr>
            <w:noProof/>
            <w:webHidden/>
          </w:rPr>
          <w:fldChar w:fldCharType="begin"/>
        </w:r>
        <w:r>
          <w:rPr>
            <w:noProof/>
            <w:webHidden/>
          </w:rPr>
          <w:instrText xml:space="preserve"> PAGEREF _Toc209695425 \h </w:instrText>
        </w:r>
        <w:r>
          <w:rPr>
            <w:noProof/>
            <w:webHidden/>
          </w:rPr>
        </w:r>
        <w:r>
          <w:rPr>
            <w:noProof/>
            <w:webHidden/>
          </w:rPr>
          <w:fldChar w:fldCharType="separate"/>
        </w:r>
        <w:r w:rsidR="00E804B1">
          <w:rPr>
            <w:noProof/>
            <w:webHidden/>
          </w:rPr>
          <w:t>6</w:t>
        </w:r>
        <w:r>
          <w:rPr>
            <w:noProof/>
            <w:webHidden/>
          </w:rPr>
          <w:fldChar w:fldCharType="end"/>
        </w:r>
      </w:hyperlink>
    </w:p>
    <w:p w14:paraId="5C0D3763" w14:textId="1CF2F663" w:rsidR="000D6512" w:rsidRDefault="000D6512">
      <w:pPr>
        <w:pStyle w:val="TOC1"/>
        <w:rPr>
          <w:rFonts w:asciiTheme="minorHAnsi" w:eastAsiaTheme="minorEastAsia" w:hAnsiTheme="minorHAnsi" w:cstheme="minorBidi"/>
          <w:b w:val="0"/>
          <w:noProof/>
          <w:kern w:val="2"/>
          <w:sz w:val="24"/>
          <w:szCs w:val="24"/>
          <w:lang w:eastAsia="en-ZA"/>
          <w14:ligatures w14:val="standardContextual"/>
        </w:rPr>
      </w:pPr>
      <w:hyperlink w:anchor="_Toc209695426" w:history="1">
        <w:r w:rsidRPr="00EB531F">
          <w:rPr>
            <w:rStyle w:val="Hyperlink"/>
            <w:noProof/>
          </w:rPr>
          <w:t>2.</w:t>
        </w:r>
        <w:r>
          <w:rPr>
            <w:rFonts w:asciiTheme="minorHAnsi" w:eastAsiaTheme="minorEastAsia" w:hAnsiTheme="minorHAnsi" w:cstheme="minorBidi"/>
            <w:b w:val="0"/>
            <w:noProof/>
            <w:kern w:val="2"/>
            <w:sz w:val="24"/>
            <w:szCs w:val="24"/>
            <w:lang w:eastAsia="en-ZA"/>
            <w14:ligatures w14:val="standardContextual"/>
          </w:rPr>
          <w:tab/>
        </w:r>
        <w:r w:rsidRPr="00EB531F">
          <w:rPr>
            <w:rStyle w:val="Hyperlink"/>
            <w:noProof/>
          </w:rPr>
          <w:t>Requirements</w:t>
        </w:r>
        <w:r>
          <w:rPr>
            <w:noProof/>
            <w:webHidden/>
          </w:rPr>
          <w:tab/>
        </w:r>
        <w:r>
          <w:rPr>
            <w:noProof/>
            <w:webHidden/>
          </w:rPr>
          <w:fldChar w:fldCharType="begin"/>
        </w:r>
        <w:r>
          <w:rPr>
            <w:noProof/>
            <w:webHidden/>
          </w:rPr>
          <w:instrText xml:space="preserve"> PAGEREF _Toc209695426 \h </w:instrText>
        </w:r>
        <w:r>
          <w:rPr>
            <w:noProof/>
            <w:webHidden/>
          </w:rPr>
        </w:r>
        <w:r>
          <w:rPr>
            <w:noProof/>
            <w:webHidden/>
          </w:rPr>
          <w:fldChar w:fldCharType="separate"/>
        </w:r>
        <w:r w:rsidR="00E804B1">
          <w:rPr>
            <w:noProof/>
            <w:webHidden/>
          </w:rPr>
          <w:t>6</w:t>
        </w:r>
        <w:r>
          <w:rPr>
            <w:noProof/>
            <w:webHidden/>
          </w:rPr>
          <w:fldChar w:fldCharType="end"/>
        </w:r>
      </w:hyperlink>
    </w:p>
    <w:p w14:paraId="0212BD64" w14:textId="2FE6BF70"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27" w:history="1">
        <w:r w:rsidRPr="00EB531F">
          <w:rPr>
            <w:rStyle w:val="Hyperlink"/>
            <w:bCs/>
            <w:noProof/>
          </w:rPr>
          <w:t>2.1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Product / Service / Solution Requirements</w:t>
        </w:r>
        <w:r>
          <w:rPr>
            <w:noProof/>
            <w:webHidden/>
          </w:rPr>
          <w:tab/>
        </w:r>
        <w:r>
          <w:rPr>
            <w:noProof/>
            <w:webHidden/>
          </w:rPr>
          <w:fldChar w:fldCharType="begin"/>
        </w:r>
        <w:r>
          <w:rPr>
            <w:noProof/>
            <w:webHidden/>
          </w:rPr>
          <w:instrText xml:space="preserve"> PAGEREF _Toc209695427 \h </w:instrText>
        </w:r>
        <w:r>
          <w:rPr>
            <w:noProof/>
            <w:webHidden/>
          </w:rPr>
        </w:r>
        <w:r>
          <w:rPr>
            <w:noProof/>
            <w:webHidden/>
          </w:rPr>
          <w:fldChar w:fldCharType="separate"/>
        </w:r>
        <w:r w:rsidR="00E804B1">
          <w:rPr>
            <w:noProof/>
            <w:webHidden/>
          </w:rPr>
          <w:t>6</w:t>
        </w:r>
        <w:r>
          <w:rPr>
            <w:noProof/>
            <w:webHidden/>
          </w:rPr>
          <w:fldChar w:fldCharType="end"/>
        </w:r>
      </w:hyperlink>
    </w:p>
    <w:p w14:paraId="23F85270" w14:textId="51E0CC12"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28" w:history="1">
        <w:r w:rsidRPr="00EB531F">
          <w:rPr>
            <w:rStyle w:val="Hyperlink"/>
            <w:noProof/>
          </w:rPr>
          <w:t>2.1.1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Phase One – Upgrade (Centurion, Numerus, Cape Town, Worcester, George, Port Elizabeth, Durban, Mthatha, Ulundi, Middelburg, Welkom)</w:t>
        </w:r>
        <w:r>
          <w:rPr>
            <w:noProof/>
            <w:webHidden/>
          </w:rPr>
          <w:tab/>
        </w:r>
        <w:r>
          <w:rPr>
            <w:noProof/>
            <w:webHidden/>
          </w:rPr>
          <w:fldChar w:fldCharType="begin"/>
        </w:r>
        <w:r>
          <w:rPr>
            <w:noProof/>
            <w:webHidden/>
          </w:rPr>
          <w:instrText xml:space="preserve"> PAGEREF _Toc209695428 \h </w:instrText>
        </w:r>
        <w:r>
          <w:rPr>
            <w:noProof/>
            <w:webHidden/>
          </w:rPr>
        </w:r>
        <w:r>
          <w:rPr>
            <w:noProof/>
            <w:webHidden/>
          </w:rPr>
          <w:fldChar w:fldCharType="separate"/>
        </w:r>
        <w:r w:rsidR="00E804B1">
          <w:rPr>
            <w:noProof/>
            <w:webHidden/>
          </w:rPr>
          <w:t>6</w:t>
        </w:r>
        <w:r>
          <w:rPr>
            <w:noProof/>
            <w:webHidden/>
          </w:rPr>
          <w:fldChar w:fldCharType="end"/>
        </w:r>
      </w:hyperlink>
    </w:p>
    <w:p w14:paraId="087F5382" w14:textId="322408BB"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29" w:history="1">
        <w:r w:rsidRPr="00EB531F">
          <w:rPr>
            <w:rStyle w:val="Hyperlink"/>
            <w:noProof/>
          </w:rPr>
          <w:t>2.1.2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Phase Two – Full Implementation (Beta, Nelspruit, Modimolle, Polokwane, Potchefstroom, Mmabatho, Bisho, Upington, Kimberley, East-London, Pietermaritzburg, Bloemfontein</w:t>
        </w:r>
        <w:r>
          <w:rPr>
            <w:noProof/>
            <w:webHidden/>
          </w:rPr>
          <w:tab/>
        </w:r>
        <w:r>
          <w:rPr>
            <w:noProof/>
            <w:webHidden/>
          </w:rPr>
          <w:fldChar w:fldCharType="begin"/>
        </w:r>
        <w:r>
          <w:rPr>
            <w:noProof/>
            <w:webHidden/>
          </w:rPr>
          <w:instrText xml:space="preserve"> PAGEREF _Toc209695429 \h </w:instrText>
        </w:r>
        <w:r>
          <w:rPr>
            <w:noProof/>
            <w:webHidden/>
          </w:rPr>
        </w:r>
        <w:r>
          <w:rPr>
            <w:noProof/>
            <w:webHidden/>
          </w:rPr>
          <w:fldChar w:fldCharType="separate"/>
        </w:r>
        <w:r w:rsidR="00E804B1">
          <w:rPr>
            <w:noProof/>
            <w:webHidden/>
          </w:rPr>
          <w:t>7</w:t>
        </w:r>
        <w:r>
          <w:rPr>
            <w:noProof/>
            <w:webHidden/>
          </w:rPr>
          <w:fldChar w:fldCharType="end"/>
        </w:r>
      </w:hyperlink>
    </w:p>
    <w:p w14:paraId="17B34AEA" w14:textId="794A345E"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30" w:history="1">
        <w:r w:rsidRPr="00EB531F">
          <w:rPr>
            <w:rStyle w:val="Hyperlink"/>
            <w:bCs/>
            <w:noProof/>
          </w:rPr>
          <w:t>2.2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Maintenance And Master_Care Support</w:t>
        </w:r>
        <w:r>
          <w:rPr>
            <w:noProof/>
            <w:webHidden/>
          </w:rPr>
          <w:tab/>
        </w:r>
        <w:r>
          <w:rPr>
            <w:noProof/>
            <w:webHidden/>
          </w:rPr>
          <w:fldChar w:fldCharType="begin"/>
        </w:r>
        <w:r>
          <w:rPr>
            <w:noProof/>
            <w:webHidden/>
          </w:rPr>
          <w:instrText xml:space="preserve"> PAGEREF _Toc209695430 \h </w:instrText>
        </w:r>
        <w:r>
          <w:rPr>
            <w:noProof/>
            <w:webHidden/>
          </w:rPr>
        </w:r>
        <w:r>
          <w:rPr>
            <w:noProof/>
            <w:webHidden/>
          </w:rPr>
          <w:fldChar w:fldCharType="separate"/>
        </w:r>
        <w:r w:rsidR="00E804B1">
          <w:rPr>
            <w:noProof/>
            <w:webHidden/>
          </w:rPr>
          <w:t>7</w:t>
        </w:r>
        <w:r>
          <w:rPr>
            <w:noProof/>
            <w:webHidden/>
          </w:rPr>
          <w:fldChar w:fldCharType="end"/>
        </w:r>
      </w:hyperlink>
    </w:p>
    <w:p w14:paraId="544DBEAF" w14:textId="4780502A"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31" w:history="1">
        <w:r w:rsidRPr="00EB531F">
          <w:rPr>
            <w:rStyle w:val="Hyperlink"/>
            <w:noProof/>
          </w:rPr>
          <w:t>2.2.1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Phase One Upgrade</w:t>
        </w:r>
        <w:r>
          <w:rPr>
            <w:noProof/>
            <w:webHidden/>
          </w:rPr>
          <w:tab/>
        </w:r>
        <w:r>
          <w:rPr>
            <w:noProof/>
            <w:webHidden/>
          </w:rPr>
          <w:fldChar w:fldCharType="begin"/>
        </w:r>
        <w:r>
          <w:rPr>
            <w:noProof/>
            <w:webHidden/>
          </w:rPr>
          <w:instrText xml:space="preserve"> PAGEREF _Toc209695431 \h </w:instrText>
        </w:r>
        <w:r>
          <w:rPr>
            <w:noProof/>
            <w:webHidden/>
          </w:rPr>
        </w:r>
        <w:r>
          <w:rPr>
            <w:noProof/>
            <w:webHidden/>
          </w:rPr>
          <w:fldChar w:fldCharType="separate"/>
        </w:r>
        <w:r w:rsidR="00E804B1">
          <w:rPr>
            <w:noProof/>
            <w:webHidden/>
          </w:rPr>
          <w:t>7</w:t>
        </w:r>
        <w:r>
          <w:rPr>
            <w:noProof/>
            <w:webHidden/>
          </w:rPr>
          <w:fldChar w:fldCharType="end"/>
        </w:r>
      </w:hyperlink>
    </w:p>
    <w:p w14:paraId="45992AF2" w14:textId="59545A9A"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32" w:history="1">
        <w:r w:rsidRPr="00EB531F">
          <w:rPr>
            <w:rStyle w:val="Hyperlink"/>
            <w:noProof/>
          </w:rPr>
          <w:t>2.2.2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Phase Two Implementation</w:t>
        </w:r>
        <w:r>
          <w:rPr>
            <w:noProof/>
            <w:webHidden/>
          </w:rPr>
          <w:tab/>
        </w:r>
        <w:r>
          <w:rPr>
            <w:noProof/>
            <w:webHidden/>
          </w:rPr>
          <w:fldChar w:fldCharType="begin"/>
        </w:r>
        <w:r>
          <w:rPr>
            <w:noProof/>
            <w:webHidden/>
          </w:rPr>
          <w:instrText xml:space="preserve"> PAGEREF _Toc209695432 \h </w:instrText>
        </w:r>
        <w:r>
          <w:rPr>
            <w:noProof/>
            <w:webHidden/>
          </w:rPr>
        </w:r>
        <w:r>
          <w:rPr>
            <w:noProof/>
            <w:webHidden/>
          </w:rPr>
          <w:fldChar w:fldCharType="separate"/>
        </w:r>
        <w:r w:rsidR="00E804B1">
          <w:rPr>
            <w:noProof/>
            <w:webHidden/>
          </w:rPr>
          <w:t>7</w:t>
        </w:r>
        <w:r>
          <w:rPr>
            <w:noProof/>
            <w:webHidden/>
          </w:rPr>
          <w:fldChar w:fldCharType="end"/>
        </w:r>
      </w:hyperlink>
    </w:p>
    <w:p w14:paraId="20116AEB" w14:textId="6070E162"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33" w:history="1">
        <w:r w:rsidRPr="00EB531F">
          <w:rPr>
            <w:rStyle w:val="Hyperlink"/>
            <w:bCs/>
            <w:noProof/>
          </w:rPr>
          <w:t>2.3</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Service Elements</w:t>
        </w:r>
        <w:r>
          <w:rPr>
            <w:noProof/>
            <w:webHidden/>
          </w:rPr>
          <w:tab/>
        </w:r>
        <w:r>
          <w:rPr>
            <w:noProof/>
            <w:webHidden/>
          </w:rPr>
          <w:fldChar w:fldCharType="begin"/>
        </w:r>
        <w:r>
          <w:rPr>
            <w:noProof/>
            <w:webHidden/>
          </w:rPr>
          <w:instrText xml:space="preserve"> PAGEREF _Toc209695433 \h </w:instrText>
        </w:r>
        <w:r>
          <w:rPr>
            <w:noProof/>
            <w:webHidden/>
          </w:rPr>
        </w:r>
        <w:r>
          <w:rPr>
            <w:noProof/>
            <w:webHidden/>
          </w:rPr>
          <w:fldChar w:fldCharType="separate"/>
        </w:r>
        <w:r w:rsidR="00E804B1">
          <w:rPr>
            <w:noProof/>
            <w:webHidden/>
          </w:rPr>
          <w:t>8</w:t>
        </w:r>
        <w:r>
          <w:rPr>
            <w:noProof/>
            <w:webHidden/>
          </w:rPr>
          <w:fldChar w:fldCharType="end"/>
        </w:r>
      </w:hyperlink>
    </w:p>
    <w:p w14:paraId="573F8D84" w14:textId="795A4166"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34" w:history="1">
        <w:r w:rsidRPr="00EB531F">
          <w:rPr>
            <w:rStyle w:val="Hyperlink"/>
            <w:noProof/>
          </w:rPr>
          <w:t>2.3.1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Training</w:t>
        </w:r>
        <w:r>
          <w:rPr>
            <w:noProof/>
            <w:webHidden/>
          </w:rPr>
          <w:tab/>
        </w:r>
        <w:r>
          <w:rPr>
            <w:noProof/>
            <w:webHidden/>
          </w:rPr>
          <w:fldChar w:fldCharType="begin"/>
        </w:r>
        <w:r>
          <w:rPr>
            <w:noProof/>
            <w:webHidden/>
          </w:rPr>
          <w:instrText xml:space="preserve"> PAGEREF _Toc209695434 \h </w:instrText>
        </w:r>
        <w:r>
          <w:rPr>
            <w:noProof/>
            <w:webHidden/>
          </w:rPr>
        </w:r>
        <w:r>
          <w:rPr>
            <w:noProof/>
            <w:webHidden/>
          </w:rPr>
          <w:fldChar w:fldCharType="separate"/>
        </w:r>
        <w:r w:rsidR="00E804B1">
          <w:rPr>
            <w:noProof/>
            <w:webHidden/>
          </w:rPr>
          <w:t>8</w:t>
        </w:r>
        <w:r>
          <w:rPr>
            <w:noProof/>
            <w:webHidden/>
          </w:rPr>
          <w:fldChar w:fldCharType="end"/>
        </w:r>
      </w:hyperlink>
    </w:p>
    <w:p w14:paraId="3C24DA1E" w14:textId="0F9D28B2"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35" w:history="1">
        <w:r w:rsidRPr="00EB531F">
          <w:rPr>
            <w:rStyle w:val="Hyperlink"/>
            <w:noProof/>
          </w:rPr>
          <w:t>2.3.2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Full-Service Agreement</w:t>
        </w:r>
        <w:r>
          <w:rPr>
            <w:noProof/>
            <w:webHidden/>
          </w:rPr>
          <w:tab/>
        </w:r>
        <w:r>
          <w:rPr>
            <w:noProof/>
            <w:webHidden/>
          </w:rPr>
          <w:fldChar w:fldCharType="begin"/>
        </w:r>
        <w:r>
          <w:rPr>
            <w:noProof/>
            <w:webHidden/>
          </w:rPr>
          <w:instrText xml:space="preserve"> PAGEREF _Toc209695435 \h </w:instrText>
        </w:r>
        <w:r>
          <w:rPr>
            <w:noProof/>
            <w:webHidden/>
          </w:rPr>
        </w:r>
        <w:r>
          <w:rPr>
            <w:noProof/>
            <w:webHidden/>
          </w:rPr>
          <w:fldChar w:fldCharType="separate"/>
        </w:r>
        <w:r w:rsidR="00E804B1">
          <w:rPr>
            <w:noProof/>
            <w:webHidden/>
          </w:rPr>
          <w:t>8</w:t>
        </w:r>
        <w:r>
          <w:rPr>
            <w:noProof/>
            <w:webHidden/>
          </w:rPr>
          <w:fldChar w:fldCharType="end"/>
        </w:r>
      </w:hyperlink>
    </w:p>
    <w:p w14:paraId="6CD09094" w14:textId="729212FB"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36" w:history="1">
        <w:r w:rsidRPr="00EB531F">
          <w:rPr>
            <w:rStyle w:val="Hyperlink"/>
            <w:noProof/>
          </w:rPr>
          <w:t>2.3.3</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Fault logging management</w:t>
        </w:r>
        <w:r>
          <w:rPr>
            <w:noProof/>
            <w:webHidden/>
          </w:rPr>
          <w:tab/>
        </w:r>
        <w:r>
          <w:rPr>
            <w:noProof/>
            <w:webHidden/>
          </w:rPr>
          <w:fldChar w:fldCharType="begin"/>
        </w:r>
        <w:r>
          <w:rPr>
            <w:noProof/>
            <w:webHidden/>
          </w:rPr>
          <w:instrText xml:space="preserve"> PAGEREF _Toc209695436 \h </w:instrText>
        </w:r>
        <w:r>
          <w:rPr>
            <w:noProof/>
            <w:webHidden/>
          </w:rPr>
        </w:r>
        <w:r>
          <w:rPr>
            <w:noProof/>
            <w:webHidden/>
          </w:rPr>
          <w:fldChar w:fldCharType="separate"/>
        </w:r>
        <w:r w:rsidR="00E804B1">
          <w:rPr>
            <w:noProof/>
            <w:webHidden/>
          </w:rPr>
          <w:t>8</w:t>
        </w:r>
        <w:r>
          <w:rPr>
            <w:noProof/>
            <w:webHidden/>
          </w:rPr>
          <w:fldChar w:fldCharType="end"/>
        </w:r>
      </w:hyperlink>
    </w:p>
    <w:p w14:paraId="18477C3F" w14:textId="354066C2" w:rsidR="000D6512" w:rsidRDefault="000D6512">
      <w:pPr>
        <w:pStyle w:val="TOC1"/>
        <w:rPr>
          <w:rFonts w:asciiTheme="minorHAnsi" w:eastAsiaTheme="minorEastAsia" w:hAnsiTheme="minorHAnsi" w:cstheme="minorBidi"/>
          <w:b w:val="0"/>
          <w:noProof/>
          <w:kern w:val="2"/>
          <w:sz w:val="24"/>
          <w:szCs w:val="24"/>
          <w:lang w:eastAsia="en-ZA"/>
          <w14:ligatures w14:val="standardContextual"/>
        </w:rPr>
      </w:pPr>
      <w:hyperlink w:anchor="_Toc209695437" w:history="1">
        <w:r w:rsidRPr="00EB531F">
          <w:rPr>
            <w:rStyle w:val="Hyperlink"/>
            <w:noProof/>
          </w:rPr>
          <w:t>3.</w:t>
        </w:r>
        <w:r>
          <w:rPr>
            <w:rFonts w:asciiTheme="minorHAnsi" w:eastAsiaTheme="minorEastAsia" w:hAnsiTheme="minorHAnsi" w:cstheme="minorBidi"/>
            <w:b w:val="0"/>
            <w:noProof/>
            <w:kern w:val="2"/>
            <w:sz w:val="24"/>
            <w:szCs w:val="24"/>
            <w:lang w:eastAsia="en-ZA"/>
            <w14:ligatures w14:val="standardContextual"/>
          </w:rPr>
          <w:tab/>
        </w:r>
        <w:r w:rsidRPr="00EB531F">
          <w:rPr>
            <w:rStyle w:val="Hyperlink"/>
            <w:noProof/>
          </w:rPr>
          <w:t>Bid Evaluation Stages</w:t>
        </w:r>
        <w:r>
          <w:rPr>
            <w:noProof/>
            <w:webHidden/>
          </w:rPr>
          <w:tab/>
        </w:r>
        <w:r>
          <w:rPr>
            <w:noProof/>
            <w:webHidden/>
          </w:rPr>
          <w:fldChar w:fldCharType="begin"/>
        </w:r>
        <w:r>
          <w:rPr>
            <w:noProof/>
            <w:webHidden/>
          </w:rPr>
          <w:instrText xml:space="preserve"> PAGEREF _Toc209695437 \h </w:instrText>
        </w:r>
        <w:r>
          <w:rPr>
            <w:noProof/>
            <w:webHidden/>
          </w:rPr>
        </w:r>
        <w:r>
          <w:rPr>
            <w:noProof/>
            <w:webHidden/>
          </w:rPr>
          <w:fldChar w:fldCharType="separate"/>
        </w:r>
        <w:r w:rsidR="00E804B1">
          <w:rPr>
            <w:noProof/>
            <w:webHidden/>
          </w:rPr>
          <w:t>9</w:t>
        </w:r>
        <w:r>
          <w:rPr>
            <w:noProof/>
            <w:webHidden/>
          </w:rPr>
          <w:fldChar w:fldCharType="end"/>
        </w:r>
      </w:hyperlink>
    </w:p>
    <w:p w14:paraId="097647BE" w14:textId="231516D2"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38" w:history="1">
        <w:r w:rsidRPr="00EB531F">
          <w:rPr>
            <w:rStyle w:val="Hyperlink"/>
            <w:bCs/>
            <w:noProof/>
          </w:rPr>
          <w:t>3.1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Mandatory Administrative Responsiveness (Stage 1)</w:t>
        </w:r>
        <w:r>
          <w:rPr>
            <w:noProof/>
            <w:webHidden/>
          </w:rPr>
          <w:tab/>
        </w:r>
        <w:r>
          <w:rPr>
            <w:noProof/>
            <w:webHidden/>
          </w:rPr>
          <w:fldChar w:fldCharType="begin"/>
        </w:r>
        <w:r>
          <w:rPr>
            <w:noProof/>
            <w:webHidden/>
          </w:rPr>
          <w:instrText xml:space="preserve"> PAGEREF _Toc209695438 \h </w:instrText>
        </w:r>
        <w:r>
          <w:rPr>
            <w:noProof/>
            <w:webHidden/>
          </w:rPr>
        </w:r>
        <w:r>
          <w:rPr>
            <w:noProof/>
            <w:webHidden/>
          </w:rPr>
          <w:fldChar w:fldCharType="separate"/>
        </w:r>
        <w:r w:rsidR="00E804B1">
          <w:rPr>
            <w:noProof/>
            <w:webHidden/>
          </w:rPr>
          <w:t>9</w:t>
        </w:r>
        <w:r>
          <w:rPr>
            <w:noProof/>
            <w:webHidden/>
          </w:rPr>
          <w:fldChar w:fldCharType="end"/>
        </w:r>
      </w:hyperlink>
    </w:p>
    <w:p w14:paraId="19AB091C" w14:textId="12FEE35E"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39" w:history="1">
        <w:r w:rsidRPr="00EB531F">
          <w:rPr>
            <w:rStyle w:val="Hyperlink"/>
            <w:noProof/>
          </w:rPr>
          <w:t>3.1.1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Attendance of briefing session</w:t>
        </w:r>
        <w:r>
          <w:rPr>
            <w:noProof/>
            <w:webHidden/>
          </w:rPr>
          <w:tab/>
        </w:r>
        <w:r>
          <w:rPr>
            <w:noProof/>
            <w:webHidden/>
          </w:rPr>
          <w:fldChar w:fldCharType="begin"/>
        </w:r>
        <w:r>
          <w:rPr>
            <w:noProof/>
            <w:webHidden/>
          </w:rPr>
          <w:instrText xml:space="preserve"> PAGEREF _Toc209695439 \h </w:instrText>
        </w:r>
        <w:r>
          <w:rPr>
            <w:noProof/>
            <w:webHidden/>
          </w:rPr>
        </w:r>
        <w:r>
          <w:rPr>
            <w:noProof/>
            <w:webHidden/>
          </w:rPr>
          <w:fldChar w:fldCharType="separate"/>
        </w:r>
        <w:r w:rsidR="00E804B1">
          <w:rPr>
            <w:noProof/>
            <w:webHidden/>
          </w:rPr>
          <w:t>9</w:t>
        </w:r>
        <w:r>
          <w:rPr>
            <w:noProof/>
            <w:webHidden/>
          </w:rPr>
          <w:fldChar w:fldCharType="end"/>
        </w:r>
      </w:hyperlink>
    </w:p>
    <w:p w14:paraId="51893CC8" w14:textId="63FF79B0"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40" w:history="1">
        <w:r w:rsidRPr="00EB531F">
          <w:rPr>
            <w:rStyle w:val="Hyperlink"/>
            <w:noProof/>
          </w:rPr>
          <w:t>3.1.2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Registered Supplier</w:t>
        </w:r>
        <w:r>
          <w:rPr>
            <w:noProof/>
            <w:webHidden/>
          </w:rPr>
          <w:tab/>
        </w:r>
        <w:r>
          <w:rPr>
            <w:noProof/>
            <w:webHidden/>
          </w:rPr>
          <w:fldChar w:fldCharType="begin"/>
        </w:r>
        <w:r>
          <w:rPr>
            <w:noProof/>
            <w:webHidden/>
          </w:rPr>
          <w:instrText xml:space="preserve"> PAGEREF _Toc209695440 \h </w:instrText>
        </w:r>
        <w:r>
          <w:rPr>
            <w:noProof/>
            <w:webHidden/>
          </w:rPr>
        </w:r>
        <w:r>
          <w:rPr>
            <w:noProof/>
            <w:webHidden/>
          </w:rPr>
          <w:fldChar w:fldCharType="separate"/>
        </w:r>
        <w:r w:rsidR="00E804B1">
          <w:rPr>
            <w:noProof/>
            <w:webHidden/>
          </w:rPr>
          <w:t>9</w:t>
        </w:r>
        <w:r>
          <w:rPr>
            <w:noProof/>
            <w:webHidden/>
          </w:rPr>
          <w:fldChar w:fldCharType="end"/>
        </w:r>
      </w:hyperlink>
    </w:p>
    <w:p w14:paraId="18ED94AF" w14:textId="37405B1D"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41" w:history="1">
        <w:r w:rsidRPr="00EB531F">
          <w:rPr>
            <w:rStyle w:val="Hyperlink"/>
            <w:noProof/>
          </w:rPr>
          <w:t>3.1.3</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Bid Submission Instructions</w:t>
        </w:r>
        <w:r>
          <w:rPr>
            <w:noProof/>
            <w:webHidden/>
          </w:rPr>
          <w:tab/>
        </w:r>
        <w:r>
          <w:rPr>
            <w:noProof/>
            <w:webHidden/>
          </w:rPr>
          <w:fldChar w:fldCharType="begin"/>
        </w:r>
        <w:r>
          <w:rPr>
            <w:noProof/>
            <w:webHidden/>
          </w:rPr>
          <w:instrText xml:space="preserve"> PAGEREF _Toc209695441 \h </w:instrText>
        </w:r>
        <w:r>
          <w:rPr>
            <w:noProof/>
            <w:webHidden/>
          </w:rPr>
        </w:r>
        <w:r>
          <w:rPr>
            <w:noProof/>
            <w:webHidden/>
          </w:rPr>
          <w:fldChar w:fldCharType="separate"/>
        </w:r>
        <w:r w:rsidR="00E804B1">
          <w:rPr>
            <w:noProof/>
            <w:webHidden/>
          </w:rPr>
          <w:t>9</w:t>
        </w:r>
        <w:r>
          <w:rPr>
            <w:noProof/>
            <w:webHidden/>
          </w:rPr>
          <w:fldChar w:fldCharType="end"/>
        </w:r>
      </w:hyperlink>
    </w:p>
    <w:p w14:paraId="6D6DB0BF" w14:textId="463AE008"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42" w:history="1">
        <w:r w:rsidRPr="00EB531F">
          <w:rPr>
            <w:rStyle w:val="Hyperlink"/>
            <w:bCs/>
            <w:noProof/>
          </w:rPr>
          <w:t>3.2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Technical returnable documents</w:t>
        </w:r>
        <w:r>
          <w:rPr>
            <w:noProof/>
            <w:webHidden/>
          </w:rPr>
          <w:tab/>
        </w:r>
        <w:r>
          <w:rPr>
            <w:noProof/>
            <w:webHidden/>
          </w:rPr>
          <w:fldChar w:fldCharType="begin"/>
        </w:r>
        <w:r>
          <w:rPr>
            <w:noProof/>
            <w:webHidden/>
          </w:rPr>
          <w:instrText xml:space="preserve"> PAGEREF _Toc209695442 \h </w:instrText>
        </w:r>
        <w:r>
          <w:rPr>
            <w:noProof/>
            <w:webHidden/>
          </w:rPr>
        </w:r>
        <w:r>
          <w:rPr>
            <w:noProof/>
            <w:webHidden/>
          </w:rPr>
          <w:fldChar w:fldCharType="separate"/>
        </w:r>
        <w:r w:rsidR="00E804B1">
          <w:rPr>
            <w:noProof/>
            <w:webHidden/>
          </w:rPr>
          <w:t>10</w:t>
        </w:r>
        <w:r>
          <w:rPr>
            <w:noProof/>
            <w:webHidden/>
          </w:rPr>
          <w:fldChar w:fldCharType="end"/>
        </w:r>
      </w:hyperlink>
    </w:p>
    <w:p w14:paraId="242291EA" w14:textId="40C26BC4"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43" w:history="1">
        <w:r w:rsidRPr="00EB531F">
          <w:rPr>
            <w:rStyle w:val="Hyperlink"/>
            <w:noProof/>
          </w:rPr>
          <w:t>3.2.1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Instruction and evaluation criteria</w:t>
        </w:r>
        <w:r>
          <w:rPr>
            <w:noProof/>
            <w:webHidden/>
          </w:rPr>
          <w:tab/>
        </w:r>
        <w:r>
          <w:rPr>
            <w:noProof/>
            <w:webHidden/>
          </w:rPr>
          <w:fldChar w:fldCharType="begin"/>
        </w:r>
        <w:r>
          <w:rPr>
            <w:noProof/>
            <w:webHidden/>
          </w:rPr>
          <w:instrText xml:space="preserve"> PAGEREF _Toc209695443 \h </w:instrText>
        </w:r>
        <w:r>
          <w:rPr>
            <w:noProof/>
            <w:webHidden/>
          </w:rPr>
        </w:r>
        <w:r>
          <w:rPr>
            <w:noProof/>
            <w:webHidden/>
          </w:rPr>
          <w:fldChar w:fldCharType="separate"/>
        </w:r>
        <w:r w:rsidR="00E804B1">
          <w:rPr>
            <w:noProof/>
            <w:webHidden/>
          </w:rPr>
          <w:t>10</w:t>
        </w:r>
        <w:r>
          <w:rPr>
            <w:noProof/>
            <w:webHidden/>
          </w:rPr>
          <w:fldChar w:fldCharType="end"/>
        </w:r>
      </w:hyperlink>
    </w:p>
    <w:p w14:paraId="5D4481AB" w14:textId="7401B55B"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44" w:history="1">
        <w:r w:rsidRPr="00EB531F">
          <w:rPr>
            <w:rStyle w:val="Hyperlink"/>
            <w:noProof/>
          </w:rPr>
          <w:t>3.2.2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Technical mandatory requirements (Stage 2)</w:t>
        </w:r>
        <w:r>
          <w:rPr>
            <w:noProof/>
            <w:webHidden/>
          </w:rPr>
          <w:tab/>
        </w:r>
        <w:r>
          <w:rPr>
            <w:noProof/>
            <w:webHidden/>
          </w:rPr>
          <w:fldChar w:fldCharType="begin"/>
        </w:r>
        <w:r>
          <w:rPr>
            <w:noProof/>
            <w:webHidden/>
          </w:rPr>
          <w:instrText xml:space="preserve"> PAGEREF _Toc209695444 \h </w:instrText>
        </w:r>
        <w:r>
          <w:rPr>
            <w:noProof/>
            <w:webHidden/>
          </w:rPr>
        </w:r>
        <w:r>
          <w:rPr>
            <w:noProof/>
            <w:webHidden/>
          </w:rPr>
          <w:fldChar w:fldCharType="separate"/>
        </w:r>
        <w:r w:rsidR="00E804B1">
          <w:rPr>
            <w:noProof/>
            <w:webHidden/>
          </w:rPr>
          <w:t>10</w:t>
        </w:r>
        <w:r>
          <w:rPr>
            <w:noProof/>
            <w:webHidden/>
          </w:rPr>
          <w:fldChar w:fldCharType="end"/>
        </w:r>
      </w:hyperlink>
    </w:p>
    <w:p w14:paraId="282F57C9" w14:textId="495042B6"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45" w:history="1">
        <w:r w:rsidRPr="00EB531F">
          <w:rPr>
            <w:rStyle w:val="Hyperlink"/>
            <w:bCs/>
            <w:noProof/>
          </w:rPr>
          <w:t>3.3</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Special Conditions of Contract Verification (Stage 3)</w:t>
        </w:r>
        <w:r>
          <w:rPr>
            <w:noProof/>
            <w:webHidden/>
          </w:rPr>
          <w:tab/>
        </w:r>
        <w:r>
          <w:rPr>
            <w:noProof/>
            <w:webHidden/>
          </w:rPr>
          <w:fldChar w:fldCharType="begin"/>
        </w:r>
        <w:r>
          <w:rPr>
            <w:noProof/>
            <w:webHidden/>
          </w:rPr>
          <w:instrText xml:space="preserve"> PAGEREF _Toc209695445 \h </w:instrText>
        </w:r>
        <w:r>
          <w:rPr>
            <w:noProof/>
            <w:webHidden/>
          </w:rPr>
        </w:r>
        <w:r>
          <w:rPr>
            <w:noProof/>
            <w:webHidden/>
          </w:rPr>
          <w:fldChar w:fldCharType="separate"/>
        </w:r>
        <w:r w:rsidR="00E804B1">
          <w:rPr>
            <w:noProof/>
            <w:webHidden/>
          </w:rPr>
          <w:t>12</w:t>
        </w:r>
        <w:r>
          <w:rPr>
            <w:noProof/>
            <w:webHidden/>
          </w:rPr>
          <w:fldChar w:fldCharType="end"/>
        </w:r>
      </w:hyperlink>
    </w:p>
    <w:p w14:paraId="3B478B9E" w14:textId="7A08E110"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46" w:history="1">
        <w:r w:rsidRPr="00EB531F">
          <w:rPr>
            <w:rStyle w:val="Hyperlink"/>
            <w:noProof/>
          </w:rPr>
          <w:t>3.3.1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Special Conditions of Contract</w:t>
        </w:r>
        <w:r>
          <w:rPr>
            <w:noProof/>
            <w:webHidden/>
          </w:rPr>
          <w:tab/>
        </w:r>
        <w:r>
          <w:rPr>
            <w:noProof/>
            <w:webHidden/>
          </w:rPr>
          <w:fldChar w:fldCharType="begin"/>
        </w:r>
        <w:r>
          <w:rPr>
            <w:noProof/>
            <w:webHidden/>
          </w:rPr>
          <w:instrText xml:space="preserve"> PAGEREF _Toc209695446 \h </w:instrText>
        </w:r>
        <w:r>
          <w:rPr>
            <w:noProof/>
            <w:webHidden/>
          </w:rPr>
        </w:r>
        <w:r>
          <w:rPr>
            <w:noProof/>
            <w:webHidden/>
          </w:rPr>
          <w:fldChar w:fldCharType="separate"/>
        </w:r>
        <w:r w:rsidR="00E804B1">
          <w:rPr>
            <w:noProof/>
            <w:webHidden/>
          </w:rPr>
          <w:t>12</w:t>
        </w:r>
        <w:r>
          <w:rPr>
            <w:noProof/>
            <w:webHidden/>
          </w:rPr>
          <w:fldChar w:fldCharType="end"/>
        </w:r>
      </w:hyperlink>
    </w:p>
    <w:p w14:paraId="42C3FED2" w14:textId="74DF7938"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47" w:history="1">
        <w:r w:rsidRPr="00EB531F">
          <w:rPr>
            <w:rStyle w:val="Hyperlink"/>
            <w:noProof/>
          </w:rPr>
          <w:t>3.3.2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Declaration of compliance and acceptance SCC</w:t>
        </w:r>
        <w:r>
          <w:rPr>
            <w:noProof/>
            <w:webHidden/>
          </w:rPr>
          <w:tab/>
        </w:r>
        <w:r>
          <w:rPr>
            <w:noProof/>
            <w:webHidden/>
          </w:rPr>
          <w:fldChar w:fldCharType="begin"/>
        </w:r>
        <w:r>
          <w:rPr>
            <w:noProof/>
            <w:webHidden/>
          </w:rPr>
          <w:instrText xml:space="preserve"> PAGEREF _Toc209695447 \h </w:instrText>
        </w:r>
        <w:r>
          <w:rPr>
            <w:noProof/>
            <w:webHidden/>
          </w:rPr>
        </w:r>
        <w:r>
          <w:rPr>
            <w:noProof/>
            <w:webHidden/>
          </w:rPr>
          <w:fldChar w:fldCharType="separate"/>
        </w:r>
        <w:r w:rsidR="00E804B1">
          <w:rPr>
            <w:noProof/>
            <w:webHidden/>
          </w:rPr>
          <w:t>18</w:t>
        </w:r>
        <w:r>
          <w:rPr>
            <w:noProof/>
            <w:webHidden/>
          </w:rPr>
          <w:fldChar w:fldCharType="end"/>
        </w:r>
      </w:hyperlink>
    </w:p>
    <w:p w14:paraId="741390A2" w14:textId="2176B07B"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48" w:history="1">
        <w:r w:rsidRPr="00EB531F">
          <w:rPr>
            <w:rStyle w:val="Hyperlink"/>
            <w:bCs/>
            <w:noProof/>
          </w:rPr>
          <w:t>3.4</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Price and Preference Points Evaluation (Stage 4)</w:t>
        </w:r>
        <w:r>
          <w:rPr>
            <w:noProof/>
            <w:webHidden/>
          </w:rPr>
          <w:tab/>
        </w:r>
        <w:r>
          <w:rPr>
            <w:noProof/>
            <w:webHidden/>
          </w:rPr>
          <w:fldChar w:fldCharType="begin"/>
        </w:r>
        <w:r>
          <w:rPr>
            <w:noProof/>
            <w:webHidden/>
          </w:rPr>
          <w:instrText xml:space="preserve"> PAGEREF _Toc209695448 \h </w:instrText>
        </w:r>
        <w:r>
          <w:rPr>
            <w:noProof/>
            <w:webHidden/>
          </w:rPr>
        </w:r>
        <w:r>
          <w:rPr>
            <w:noProof/>
            <w:webHidden/>
          </w:rPr>
          <w:fldChar w:fldCharType="separate"/>
        </w:r>
        <w:r w:rsidR="00E804B1">
          <w:rPr>
            <w:noProof/>
            <w:webHidden/>
          </w:rPr>
          <w:t>18</w:t>
        </w:r>
        <w:r>
          <w:rPr>
            <w:noProof/>
            <w:webHidden/>
          </w:rPr>
          <w:fldChar w:fldCharType="end"/>
        </w:r>
      </w:hyperlink>
    </w:p>
    <w:p w14:paraId="2DA08898" w14:textId="4A74A1BB"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49" w:history="1">
        <w:r w:rsidRPr="00EB531F">
          <w:rPr>
            <w:rStyle w:val="Hyperlink"/>
            <w:noProof/>
          </w:rPr>
          <w:t>3.4.1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Price and Preference evaluation</w:t>
        </w:r>
        <w:r>
          <w:rPr>
            <w:noProof/>
            <w:webHidden/>
          </w:rPr>
          <w:tab/>
        </w:r>
        <w:r>
          <w:rPr>
            <w:noProof/>
            <w:webHidden/>
          </w:rPr>
          <w:fldChar w:fldCharType="begin"/>
        </w:r>
        <w:r>
          <w:rPr>
            <w:noProof/>
            <w:webHidden/>
          </w:rPr>
          <w:instrText xml:space="preserve"> PAGEREF _Toc209695449 \h </w:instrText>
        </w:r>
        <w:r>
          <w:rPr>
            <w:noProof/>
            <w:webHidden/>
          </w:rPr>
        </w:r>
        <w:r>
          <w:rPr>
            <w:noProof/>
            <w:webHidden/>
          </w:rPr>
          <w:fldChar w:fldCharType="separate"/>
        </w:r>
        <w:r w:rsidR="00E804B1">
          <w:rPr>
            <w:noProof/>
            <w:webHidden/>
          </w:rPr>
          <w:t>18</w:t>
        </w:r>
        <w:r>
          <w:rPr>
            <w:noProof/>
            <w:webHidden/>
          </w:rPr>
          <w:fldChar w:fldCharType="end"/>
        </w:r>
      </w:hyperlink>
    </w:p>
    <w:p w14:paraId="02A4FEDF" w14:textId="394ACC94"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50" w:history="1">
        <w:r w:rsidRPr="00EB531F">
          <w:rPr>
            <w:rStyle w:val="Hyperlink"/>
            <w:noProof/>
          </w:rPr>
          <w:t>3.4.2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Costing and Pricing Conditions</w:t>
        </w:r>
        <w:r>
          <w:rPr>
            <w:noProof/>
            <w:webHidden/>
          </w:rPr>
          <w:tab/>
        </w:r>
        <w:r>
          <w:rPr>
            <w:noProof/>
            <w:webHidden/>
          </w:rPr>
          <w:fldChar w:fldCharType="begin"/>
        </w:r>
        <w:r>
          <w:rPr>
            <w:noProof/>
            <w:webHidden/>
          </w:rPr>
          <w:instrText xml:space="preserve"> PAGEREF _Toc209695450 \h </w:instrText>
        </w:r>
        <w:r>
          <w:rPr>
            <w:noProof/>
            <w:webHidden/>
          </w:rPr>
        </w:r>
        <w:r>
          <w:rPr>
            <w:noProof/>
            <w:webHidden/>
          </w:rPr>
          <w:fldChar w:fldCharType="separate"/>
        </w:r>
        <w:r w:rsidR="00E804B1">
          <w:rPr>
            <w:noProof/>
            <w:webHidden/>
          </w:rPr>
          <w:t>19</w:t>
        </w:r>
        <w:r>
          <w:rPr>
            <w:noProof/>
            <w:webHidden/>
          </w:rPr>
          <w:fldChar w:fldCharType="end"/>
        </w:r>
      </w:hyperlink>
    </w:p>
    <w:p w14:paraId="0ED267B6" w14:textId="0F2466AD"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51" w:history="1">
        <w:r w:rsidRPr="00EB531F">
          <w:rPr>
            <w:rStyle w:val="Hyperlink"/>
            <w:noProof/>
          </w:rPr>
          <w:t>3.4.3</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Rate of Exchange Pricing Information</w:t>
        </w:r>
        <w:r>
          <w:rPr>
            <w:noProof/>
            <w:webHidden/>
          </w:rPr>
          <w:tab/>
        </w:r>
        <w:r>
          <w:rPr>
            <w:noProof/>
            <w:webHidden/>
          </w:rPr>
          <w:fldChar w:fldCharType="begin"/>
        </w:r>
        <w:r>
          <w:rPr>
            <w:noProof/>
            <w:webHidden/>
          </w:rPr>
          <w:instrText xml:space="preserve"> PAGEREF _Toc209695451 \h </w:instrText>
        </w:r>
        <w:r>
          <w:rPr>
            <w:noProof/>
            <w:webHidden/>
          </w:rPr>
        </w:r>
        <w:r>
          <w:rPr>
            <w:noProof/>
            <w:webHidden/>
          </w:rPr>
          <w:fldChar w:fldCharType="separate"/>
        </w:r>
        <w:r w:rsidR="00E804B1">
          <w:rPr>
            <w:noProof/>
            <w:webHidden/>
          </w:rPr>
          <w:t>19</w:t>
        </w:r>
        <w:r>
          <w:rPr>
            <w:noProof/>
            <w:webHidden/>
          </w:rPr>
          <w:fldChar w:fldCharType="end"/>
        </w:r>
      </w:hyperlink>
    </w:p>
    <w:p w14:paraId="38E17B86" w14:textId="146C8DAB"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52" w:history="1">
        <w:r w:rsidRPr="00EB531F">
          <w:rPr>
            <w:rStyle w:val="Hyperlink"/>
            <w:noProof/>
          </w:rPr>
          <w:t>3.4.4</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Bid Exchange Rate Conditions</w:t>
        </w:r>
        <w:r>
          <w:rPr>
            <w:noProof/>
            <w:webHidden/>
          </w:rPr>
          <w:tab/>
        </w:r>
        <w:r>
          <w:rPr>
            <w:noProof/>
            <w:webHidden/>
          </w:rPr>
          <w:fldChar w:fldCharType="begin"/>
        </w:r>
        <w:r>
          <w:rPr>
            <w:noProof/>
            <w:webHidden/>
          </w:rPr>
          <w:instrText xml:space="preserve"> PAGEREF _Toc209695452 \h </w:instrText>
        </w:r>
        <w:r>
          <w:rPr>
            <w:noProof/>
            <w:webHidden/>
          </w:rPr>
        </w:r>
        <w:r>
          <w:rPr>
            <w:noProof/>
            <w:webHidden/>
          </w:rPr>
          <w:fldChar w:fldCharType="separate"/>
        </w:r>
        <w:r w:rsidR="00E804B1">
          <w:rPr>
            <w:noProof/>
            <w:webHidden/>
          </w:rPr>
          <w:t>19</w:t>
        </w:r>
        <w:r>
          <w:rPr>
            <w:noProof/>
            <w:webHidden/>
          </w:rPr>
          <w:fldChar w:fldCharType="end"/>
        </w:r>
      </w:hyperlink>
    </w:p>
    <w:p w14:paraId="3D4C9C52" w14:textId="0887B454" w:rsidR="000D6512" w:rsidRDefault="000D6512">
      <w:pPr>
        <w:pStyle w:val="TOC3"/>
        <w:rPr>
          <w:rFonts w:asciiTheme="minorHAnsi" w:eastAsiaTheme="minorEastAsia" w:hAnsiTheme="minorHAnsi" w:cstheme="minorBidi"/>
          <w:noProof/>
          <w:kern w:val="2"/>
          <w:sz w:val="24"/>
          <w:szCs w:val="24"/>
          <w:lang w:eastAsia="en-ZA"/>
          <w14:ligatures w14:val="standardContextual"/>
        </w:rPr>
      </w:pPr>
      <w:hyperlink w:anchor="_Toc209695453" w:history="1">
        <w:r w:rsidRPr="00EB531F">
          <w:rPr>
            <w:rStyle w:val="Hyperlink"/>
            <w:noProof/>
          </w:rPr>
          <w:t>3.4.5</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Bid Pricing Schedule</w:t>
        </w:r>
        <w:r>
          <w:rPr>
            <w:noProof/>
            <w:webHidden/>
          </w:rPr>
          <w:tab/>
        </w:r>
        <w:r>
          <w:rPr>
            <w:noProof/>
            <w:webHidden/>
          </w:rPr>
          <w:fldChar w:fldCharType="begin"/>
        </w:r>
        <w:r>
          <w:rPr>
            <w:noProof/>
            <w:webHidden/>
          </w:rPr>
          <w:instrText xml:space="preserve"> PAGEREF _Toc209695453 \h </w:instrText>
        </w:r>
        <w:r>
          <w:rPr>
            <w:noProof/>
            <w:webHidden/>
          </w:rPr>
        </w:r>
        <w:r>
          <w:rPr>
            <w:noProof/>
            <w:webHidden/>
          </w:rPr>
          <w:fldChar w:fldCharType="separate"/>
        </w:r>
        <w:r w:rsidR="00E804B1">
          <w:rPr>
            <w:noProof/>
            <w:webHidden/>
          </w:rPr>
          <w:t>19</w:t>
        </w:r>
        <w:r>
          <w:rPr>
            <w:noProof/>
            <w:webHidden/>
          </w:rPr>
          <w:fldChar w:fldCharType="end"/>
        </w:r>
      </w:hyperlink>
    </w:p>
    <w:p w14:paraId="3F15CB0F" w14:textId="655D7BC7"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54" w:history="1">
        <w:r w:rsidRPr="00EB531F">
          <w:rPr>
            <w:rStyle w:val="Hyperlink"/>
            <w:bCs/>
            <w:noProof/>
          </w:rPr>
          <w:t>3.5</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Declaration of Acceptance</w:t>
        </w:r>
        <w:r>
          <w:rPr>
            <w:noProof/>
            <w:webHidden/>
          </w:rPr>
          <w:tab/>
        </w:r>
        <w:r>
          <w:rPr>
            <w:noProof/>
            <w:webHidden/>
          </w:rPr>
          <w:fldChar w:fldCharType="begin"/>
        </w:r>
        <w:r>
          <w:rPr>
            <w:noProof/>
            <w:webHidden/>
          </w:rPr>
          <w:instrText xml:space="preserve"> PAGEREF _Toc209695454 \h </w:instrText>
        </w:r>
        <w:r>
          <w:rPr>
            <w:noProof/>
            <w:webHidden/>
          </w:rPr>
        </w:r>
        <w:r>
          <w:rPr>
            <w:noProof/>
            <w:webHidden/>
          </w:rPr>
          <w:fldChar w:fldCharType="separate"/>
        </w:r>
        <w:r w:rsidR="00E804B1">
          <w:rPr>
            <w:noProof/>
            <w:webHidden/>
          </w:rPr>
          <w:t>20</w:t>
        </w:r>
        <w:r>
          <w:rPr>
            <w:noProof/>
            <w:webHidden/>
          </w:rPr>
          <w:fldChar w:fldCharType="end"/>
        </w:r>
      </w:hyperlink>
    </w:p>
    <w:p w14:paraId="421BCD0D" w14:textId="2EE1926E"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55" w:history="1">
        <w:r w:rsidRPr="00EB531F">
          <w:rPr>
            <w:rStyle w:val="Hyperlink"/>
            <w:bCs/>
            <w:noProof/>
          </w:rPr>
          <w:t>3.6</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Preference Requirements</w:t>
        </w:r>
        <w:r>
          <w:rPr>
            <w:noProof/>
            <w:webHidden/>
          </w:rPr>
          <w:tab/>
        </w:r>
        <w:r>
          <w:rPr>
            <w:noProof/>
            <w:webHidden/>
          </w:rPr>
          <w:fldChar w:fldCharType="begin"/>
        </w:r>
        <w:r>
          <w:rPr>
            <w:noProof/>
            <w:webHidden/>
          </w:rPr>
          <w:instrText xml:space="preserve"> PAGEREF _Toc209695455 \h </w:instrText>
        </w:r>
        <w:r>
          <w:rPr>
            <w:noProof/>
            <w:webHidden/>
          </w:rPr>
        </w:r>
        <w:r>
          <w:rPr>
            <w:noProof/>
            <w:webHidden/>
          </w:rPr>
          <w:fldChar w:fldCharType="separate"/>
        </w:r>
        <w:r w:rsidR="00E804B1">
          <w:rPr>
            <w:noProof/>
            <w:webHidden/>
          </w:rPr>
          <w:t>20</w:t>
        </w:r>
        <w:r>
          <w:rPr>
            <w:noProof/>
            <w:webHidden/>
          </w:rPr>
          <w:fldChar w:fldCharType="end"/>
        </w:r>
      </w:hyperlink>
    </w:p>
    <w:p w14:paraId="3F9633F4" w14:textId="12858D9C" w:rsidR="000D6512" w:rsidRDefault="000D6512">
      <w:pPr>
        <w:pStyle w:val="TOC1"/>
        <w:rPr>
          <w:rFonts w:asciiTheme="minorHAnsi" w:eastAsiaTheme="minorEastAsia" w:hAnsiTheme="minorHAnsi" w:cstheme="minorBidi"/>
          <w:b w:val="0"/>
          <w:noProof/>
          <w:kern w:val="2"/>
          <w:sz w:val="24"/>
          <w:szCs w:val="24"/>
          <w:lang w:eastAsia="en-ZA"/>
          <w14:ligatures w14:val="standardContextual"/>
        </w:rPr>
      </w:pPr>
      <w:hyperlink w:anchor="_Toc209695456" w:history="1">
        <w:r w:rsidRPr="00EB531F">
          <w:rPr>
            <w:rStyle w:val="Hyperlink"/>
            <w:noProof/>
            <w14:scene3d>
              <w14:camera w14:prst="orthographicFront"/>
              <w14:lightRig w14:rig="threePt" w14:dir="t">
                <w14:rot w14:lat="0" w14:lon="0" w14:rev="0"/>
              </w14:lightRig>
            </w14:scene3d>
          </w:rPr>
          <w:t>Annex A:</w:t>
        </w:r>
        <w:r w:rsidRPr="00EB531F">
          <w:rPr>
            <w:rStyle w:val="Hyperlink"/>
            <w:noProof/>
          </w:rPr>
          <w:t xml:space="preserve"> Bidder substantiating evidence</w:t>
        </w:r>
        <w:r>
          <w:rPr>
            <w:noProof/>
            <w:webHidden/>
          </w:rPr>
          <w:tab/>
        </w:r>
        <w:r>
          <w:rPr>
            <w:noProof/>
            <w:webHidden/>
          </w:rPr>
          <w:fldChar w:fldCharType="begin"/>
        </w:r>
        <w:r>
          <w:rPr>
            <w:noProof/>
            <w:webHidden/>
          </w:rPr>
          <w:instrText xml:space="preserve"> PAGEREF _Toc209695456 \h </w:instrText>
        </w:r>
        <w:r>
          <w:rPr>
            <w:noProof/>
            <w:webHidden/>
          </w:rPr>
        </w:r>
        <w:r>
          <w:rPr>
            <w:noProof/>
            <w:webHidden/>
          </w:rPr>
          <w:fldChar w:fldCharType="separate"/>
        </w:r>
        <w:r w:rsidR="00E804B1">
          <w:rPr>
            <w:noProof/>
            <w:webHidden/>
          </w:rPr>
          <w:t>26</w:t>
        </w:r>
        <w:r>
          <w:rPr>
            <w:noProof/>
            <w:webHidden/>
          </w:rPr>
          <w:fldChar w:fldCharType="end"/>
        </w:r>
      </w:hyperlink>
    </w:p>
    <w:p w14:paraId="0053F561" w14:textId="28D29FB6" w:rsidR="000D6512" w:rsidRDefault="000D6512">
      <w:pPr>
        <w:pStyle w:val="TOC1"/>
        <w:rPr>
          <w:rFonts w:asciiTheme="minorHAnsi" w:eastAsiaTheme="minorEastAsia" w:hAnsiTheme="minorHAnsi" w:cstheme="minorBidi"/>
          <w:b w:val="0"/>
          <w:noProof/>
          <w:kern w:val="2"/>
          <w:sz w:val="24"/>
          <w:szCs w:val="24"/>
          <w:lang w:eastAsia="en-ZA"/>
          <w14:ligatures w14:val="standardContextual"/>
        </w:rPr>
      </w:pPr>
      <w:hyperlink w:anchor="_Toc209695457" w:history="1">
        <w:r w:rsidRPr="00EB531F">
          <w:rPr>
            <w:rStyle w:val="Hyperlink"/>
            <w:noProof/>
          </w:rPr>
          <w:t>4.</w:t>
        </w:r>
        <w:r>
          <w:rPr>
            <w:rFonts w:asciiTheme="minorHAnsi" w:eastAsiaTheme="minorEastAsia" w:hAnsiTheme="minorHAnsi" w:cstheme="minorBidi"/>
            <w:b w:val="0"/>
            <w:noProof/>
            <w:kern w:val="2"/>
            <w:sz w:val="24"/>
            <w:szCs w:val="24"/>
            <w:lang w:eastAsia="en-ZA"/>
            <w14:ligatures w14:val="standardContextual"/>
          </w:rPr>
          <w:tab/>
        </w:r>
        <w:r w:rsidRPr="00EB531F">
          <w:rPr>
            <w:rStyle w:val="Hyperlink"/>
            <w:noProof/>
          </w:rPr>
          <w:t>Technical Mandatory Requirement Evidence</w:t>
        </w:r>
        <w:r>
          <w:rPr>
            <w:noProof/>
            <w:webHidden/>
          </w:rPr>
          <w:tab/>
        </w:r>
        <w:r>
          <w:rPr>
            <w:noProof/>
            <w:webHidden/>
          </w:rPr>
          <w:fldChar w:fldCharType="begin"/>
        </w:r>
        <w:r>
          <w:rPr>
            <w:noProof/>
            <w:webHidden/>
          </w:rPr>
          <w:instrText xml:space="preserve"> PAGEREF _Toc209695457 \h </w:instrText>
        </w:r>
        <w:r>
          <w:rPr>
            <w:noProof/>
            <w:webHidden/>
          </w:rPr>
        </w:r>
        <w:r>
          <w:rPr>
            <w:noProof/>
            <w:webHidden/>
          </w:rPr>
          <w:fldChar w:fldCharType="separate"/>
        </w:r>
        <w:r w:rsidR="00E804B1">
          <w:rPr>
            <w:noProof/>
            <w:webHidden/>
          </w:rPr>
          <w:t>26</w:t>
        </w:r>
        <w:r>
          <w:rPr>
            <w:noProof/>
            <w:webHidden/>
          </w:rPr>
          <w:fldChar w:fldCharType="end"/>
        </w:r>
      </w:hyperlink>
    </w:p>
    <w:p w14:paraId="2FF946A2" w14:textId="19409847"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58" w:history="1">
        <w:r w:rsidRPr="00EB531F">
          <w:rPr>
            <w:rStyle w:val="Hyperlink"/>
            <w:bCs/>
            <w:noProof/>
          </w:rPr>
          <w:t>4.1</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Bidder Certification / Affiliation Requirements</w:t>
        </w:r>
        <w:r>
          <w:rPr>
            <w:noProof/>
            <w:webHidden/>
          </w:rPr>
          <w:tab/>
        </w:r>
        <w:r>
          <w:rPr>
            <w:noProof/>
            <w:webHidden/>
          </w:rPr>
          <w:fldChar w:fldCharType="begin"/>
        </w:r>
        <w:r>
          <w:rPr>
            <w:noProof/>
            <w:webHidden/>
          </w:rPr>
          <w:instrText xml:space="preserve"> PAGEREF _Toc209695458 \h </w:instrText>
        </w:r>
        <w:r>
          <w:rPr>
            <w:noProof/>
            <w:webHidden/>
          </w:rPr>
        </w:r>
        <w:r>
          <w:rPr>
            <w:noProof/>
            <w:webHidden/>
          </w:rPr>
          <w:fldChar w:fldCharType="separate"/>
        </w:r>
        <w:r w:rsidR="00E804B1">
          <w:rPr>
            <w:noProof/>
            <w:webHidden/>
          </w:rPr>
          <w:t>26</w:t>
        </w:r>
        <w:r>
          <w:rPr>
            <w:noProof/>
            <w:webHidden/>
          </w:rPr>
          <w:fldChar w:fldCharType="end"/>
        </w:r>
      </w:hyperlink>
    </w:p>
    <w:p w14:paraId="091777C5" w14:textId="5500C086"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59" w:history="1">
        <w:r w:rsidRPr="00EB531F">
          <w:rPr>
            <w:rStyle w:val="Hyperlink"/>
            <w:bCs/>
            <w:noProof/>
          </w:rPr>
          <w:t>4.2</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Bidder Experience and Capability Requirements</w:t>
        </w:r>
        <w:r>
          <w:rPr>
            <w:noProof/>
            <w:webHidden/>
          </w:rPr>
          <w:tab/>
        </w:r>
        <w:r>
          <w:rPr>
            <w:noProof/>
            <w:webHidden/>
          </w:rPr>
          <w:fldChar w:fldCharType="begin"/>
        </w:r>
        <w:r>
          <w:rPr>
            <w:noProof/>
            <w:webHidden/>
          </w:rPr>
          <w:instrText xml:space="preserve"> PAGEREF _Toc209695459 \h </w:instrText>
        </w:r>
        <w:r>
          <w:rPr>
            <w:noProof/>
            <w:webHidden/>
          </w:rPr>
        </w:r>
        <w:r>
          <w:rPr>
            <w:noProof/>
            <w:webHidden/>
          </w:rPr>
          <w:fldChar w:fldCharType="separate"/>
        </w:r>
        <w:r w:rsidR="00E804B1">
          <w:rPr>
            <w:noProof/>
            <w:webHidden/>
          </w:rPr>
          <w:t>26</w:t>
        </w:r>
        <w:r>
          <w:rPr>
            <w:noProof/>
            <w:webHidden/>
          </w:rPr>
          <w:fldChar w:fldCharType="end"/>
        </w:r>
      </w:hyperlink>
    </w:p>
    <w:p w14:paraId="645A63EE" w14:textId="648B5872"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60" w:history="1">
        <w:r w:rsidRPr="00EB531F">
          <w:rPr>
            <w:rStyle w:val="Hyperlink"/>
            <w:bCs/>
            <w:noProof/>
          </w:rPr>
          <w:t>4.3</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Special Conditions of Contract</w:t>
        </w:r>
        <w:r>
          <w:rPr>
            <w:noProof/>
            <w:webHidden/>
          </w:rPr>
          <w:tab/>
        </w:r>
        <w:r>
          <w:rPr>
            <w:noProof/>
            <w:webHidden/>
          </w:rPr>
          <w:fldChar w:fldCharType="begin"/>
        </w:r>
        <w:r>
          <w:rPr>
            <w:noProof/>
            <w:webHidden/>
          </w:rPr>
          <w:instrText xml:space="preserve"> PAGEREF _Toc209695460 \h </w:instrText>
        </w:r>
        <w:r>
          <w:rPr>
            <w:noProof/>
            <w:webHidden/>
          </w:rPr>
        </w:r>
        <w:r>
          <w:rPr>
            <w:noProof/>
            <w:webHidden/>
          </w:rPr>
          <w:fldChar w:fldCharType="separate"/>
        </w:r>
        <w:r w:rsidR="00E804B1">
          <w:rPr>
            <w:noProof/>
            <w:webHidden/>
          </w:rPr>
          <w:t>27</w:t>
        </w:r>
        <w:r>
          <w:rPr>
            <w:noProof/>
            <w:webHidden/>
          </w:rPr>
          <w:fldChar w:fldCharType="end"/>
        </w:r>
      </w:hyperlink>
    </w:p>
    <w:p w14:paraId="7AB89778" w14:textId="5FFB9858" w:rsidR="000D6512" w:rsidRDefault="000D6512">
      <w:pPr>
        <w:pStyle w:val="TOC2"/>
        <w:rPr>
          <w:rFonts w:asciiTheme="minorHAnsi" w:eastAsiaTheme="minorEastAsia" w:hAnsiTheme="minorHAnsi" w:cstheme="minorBidi"/>
          <w:noProof/>
          <w:kern w:val="2"/>
          <w:sz w:val="24"/>
          <w:szCs w:val="24"/>
          <w:lang w:eastAsia="en-ZA"/>
          <w14:ligatures w14:val="standardContextual"/>
        </w:rPr>
      </w:pPr>
      <w:hyperlink w:anchor="_Toc209695461" w:history="1">
        <w:r w:rsidRPr="00EB531F">
          <w:rPr>
            <w:rStyle w:val="Hyperlink"/>
            <w:bCs/>
            <w:noProof/>
          </w:rPr>
          <w:t>4.4</w:t>
        </w:r>
        <w:r>
          <w:rPr>
            <w:rFonts w:asciiTheme="minorHAnsi" w:eastAsiaTheme="minorEastAsia" w:hAnsiTheme="minorHAnsi" w:cstheme="minorBidi"/>
            <w:noProof/>
            <w:kern w:val="2"/>
            <w:sz w:val="24"/>
            <w:szCs w:val="24"/>
            <w:lang w:eastAsia="en-ZA"/>
            <w14:ligatures w14:val="standardContextual"/>
          </w:rPr>
          <w:tab/>
        </w:r>
        <w:r w:rsidRPr="00EB531F">
          <w:rPr>
            <w:rStyle w:val="Hyperlink"/>
            <w:noProof/>
          </w:rPr>
          <w:t>Preference Points Preferential Goals Evidence</w:t>
        </w:r>
        <w:r>
          <w:rPr>
            <w:noProof/>
            <w:webHidden/>
          </w:rPr>
          <w:tab/>
        </w:r>
        <w:r>
          <w:rPr>
            <w:noProof/>
            <w:webHidden/>
          </w:rPr>
          <w:fldChar w:fldCharType="begin"/>
        </w:r>
        <w:r>
          <w:rPr>
            <w:noProof/>
            <w:webHidden/>
          </w:rPr>
          <w:instrText xml:space="preserve"> PAGEREF _Toc209695461 \h </w:instrText>
        </w:r>
        <w:r>
          <w:rPr>
            <w:noProof/>
            <w:webHidden/>
          </w:rPr>
        </w:r>
        <w:r>
          <w:rPr>
            <w:noProof/>
            <w:webHidden/>
          </w:rPr>
          <w:fldChar w:fldCharType="separate"/>
        </w:r>
        <w:r w:rsidR="00E804B1">
          <w:rPr>
            <w:noProof/>
            <w:webHidden/>
          </w:rPr>
          <w:t>27</w:t>
        </w:r>
        <w:r>
          <w:rPr>
            <w:noProof/>
            <w:webHidden/>
          </w:rPr>
          <w:fldChar w:fldCharType="end"/>
        </w:r>
      </w:hyperlink>
    </w:p>
    <w:p w14:paraId="7989F811" w14:textId="1697DA05" w:rsidR="00A44D99" w:rsidRPr="007452AA" w:rsidRDefault="00A44D99" w:rsidP="00A44D99">
      <w:r w:rsidRPr="007452AA">
        <w:rPr>
          <w:rFonts w:asciiTheme="minorHAnsi" w:hAnsiTheme="minorHAnsi"/>
          <w:b/>
          <w:bCs/>
          <w:caps/>
          <w:sz w:val="20"/>
        </w:rPr>
        <w:fldChar w:fldCharType="end"/>
      </w:r>
    </w:p>
    <w:p w14:paraId="388A7871" w14:textId="073D4C98" w:rsidR="00AB361C" w:rsidRDefault="00AB361C" w:rsidP="00A44D99">
      <w:pPr>
        <w:sectPr w:rsidR="00AB361C" w:rsidSect="00E5740F">
          <w:headerReference w:type="even" r:id="rId14"/>
          <w:headerReference w:type="default" r:id="rId15"/>
          <w:footerReference w:type="default" r:id="rId16"/>
          <w:headerReference w:type="first" r:id="rId17"/>
          <w:pgSz w:w="11906" w:h="16838" w:code="9"/>
          <w:pgMar w:top="1276" w:right="1134" w:bottom="993" w:left="1134" w:header="709" w:footer="584" w:gutter="0"/>
          <w:cols w:space="708"/>
          <w:docGrid w:linePitch="360"/>
        </w:sectPr>
      </w:pPr>
    </w:p>
    <w:p w14:paraId="333B6071" w14:textId="54A3194F" w:rsidR="001313AD" w:rsidRDefault="00496E1A" w:rsidP="007E6FC0">
      <w:pPr>
        <w:pStyle w:val="Heading1"/>
      </w:pPr>
      <w:bookmarkStart w:id="4" w:name="_Toc209695418"/>
      <w:bookmarkStart w:id="5" w:name="_Toc394775451"/>
      <w:bookmarkStart w:id="6" w:name="_Toc394778358"/>
      <w:bookmarkStart w:id="7" w:name="_Toc498843318"/>
      <w:bookmarkStart w:id="8" w:name="_Toc505652265"/>
      <w:r>
        <w:t>Introduction</w:t>
      </w:r>
      <w:r w:rsidR="00DA7D59">
        <w:t xml:space="preserve"> and background</w:t>
      </w:r>
      <w:bookmarkEnd w:id="4"/>
    </w:p>
    <w:p w14:paraId="1186523D" w14:textId="0F0FEA2F" w:rsidR="00DA7D59" w:rsidRPr="00DA7D59" w:rsidRDefault="00DA7D59" w:rsidP="00B7504A">
      <w:pPr>
        <w:pStyle w:val="Heading2"/>
      </w:pPr>
      <w:bookmarkStart w:id="9" w:name="_Toc209695419"/>
      <w:r w:rsidRPr="00DA7D59">
        <w:t>Purpose</w:t>
      </w:r>
      <w:bookmarkEnd w:id="9"/>
    </w:p>
    <w:p w14:paraId="07EF9D48" w14:textId="77777777" w:rsidR="00496E1A" w:rsidRDefault="000322A5" w:rsidP="006605E6">
      <w:pPr>
        <w:spacing w:line="360" w:lineRule="auto"/>
        <w:ind w:left="567"/>
        <w:rPr>
          <w:rFonts w:cs="Calibri"/>
        </w:rPr>
      </w:pPr>
      <w:r w:rsidRPr="000322A5">
        <w:rPr>
          <w:rFonts w:cs="Calibri"/>
        </w:rPr>
        <w:t>The purpose of this RFB is to invite Suppliers (hereinafter referred to as “bidders”) to submit bids for the acquisition of a NetScout Application Management and Deep packet solution for SITA-NGN Phase 1 upgrade and Phase 2 implementation with Maintenance and Support for a period of three (3) years.</w:t>
      </w:r>
    </w:p>
    <w:p w14:paraId="1A21D65F" w14:textId="77777777" w:rsidR="006605E6" w:rsidRPr="000322A5" w:rsidRDefault="006605E6" w:rsidP="00B7504A">
      <w:pPr>
        <w:spacing w:line="360" w:lineRule="auto"/>
        <w:ind w:left="567"/>
        <w:rPr>
          <w:rFonts w:cs="Calibri"/>
        </w:rPr>
      </w:pPr>
    </w:p>
    <w:p w14:paraId="1F30FDA5" w14:textId="57DAB6FA" w:rsidR="00DA7D59" w:rsidRDefault="00DA7D59" w:rsidP="00AF05FE">
      <w:pPr>
        <w:pStyle w:val="Heading2"/>
      </w:pPr>
      <w:bookmarkStart w:id="10" w:name="_Toc209695420"/>
      <w:r>
        <w:t>Background</w:t>
      </w:r>
      <w:bookmarkEnd w:id="10"/>
    </w:p>
    <w:p w14:paraId="4346952F" w14:textId="5B08BA70" w:rsidR="0007205E" w:rsidRDefault="0007205E" w:rsidP="0007205E">
      <w:pPr>
        <w:spacing w:before="120" w:line="360" w:lineRule="auto"/>
        <w:ind w:left="567"/>
      </w:pPr>
      <w:r>
        <w:t>During the implementation of the new software Define Network (SDN) project during 2023/2024, all the Cisco hardware and connectivity infrastructure in SITA’s core network</w:t>
      </w:r>
      <w:r w:rsidR="006F1F5C">
        <w:t xml:space="preserve"> was replaced</w:t>
      </w:r>
      <w:r>
        <w:t xml:space="preserve">, </w:t>
      </w:r>
      <w:r w:rsidR="006F1F5C">
        <w:t>which</w:t>
      </w:r>
      <w:r>
        <w:t xml:space="preserve"> had an impact on the design and functionality </w:t>
      </w:r>
      <w:r w:rsidR="006F1F5C">
        <w:t>o</w:t>
      </w:r>
      <w:r>
        <w:t xml:space="preserve">f the existing NetScout solution and has resulted in additional NetScout PFS Switches needing to be procured for the upgrade of Phase One. In order to provide a complete deep packet service solution for all of SITA’s clients, SITA will also need to proceed with the </w:t>
      </w:r>
      <w:r w:rsidR="006F1F5C">
        <w:t>P</w:t>
      </w:r>
      <w:r>
        <w:t>hase two implementation to the remain</w:t>
      </w:r>
      <w:r w:rsidR="006F1F5C">
        <w:t>ing</w:t>
      </w:r>
      <w:r>
        <w:t xml:space="preserve"> </w:t>
      </w:r>
      <w:r w:rsidRPr="00B27545">
        <w:t>t</w:t>
      </w:r>
      <w:r w:rsidR="00B27545" w:rsidRPr="00475D07">
        <w:t>welve</w:t>
      </w:r>
      <w:r w:rsidRPr="00B27545">
        <w:t xml:space="preserve"> (1</w:t>
      </w:r>
      <w:r w:rsidR="00B27545" w:rsidRPr="006D04D2">
        <w:t>2</w:t>
      </w:r>
      <w:r w:rsidRPr="00B27545">
        <w:t>) SITA</w:t>
      </w:r>
      <w:r>
        <w:t xml:space="preserve"> switching centres to ensure the full application service assurance functionality needed by the clients and SITA.</w:t>
      </w:r>
    </w:p>
    <w:p w14:paraId="05D60ADD" w14:textId="6A8D8178" w:rsidR="0007205E" w:rsidRPr="0042264D" w:rsidRDefault="0007205E" w:rsidP="0007205E">
      <w:pPr>
        <w:spacing w:before="120" w:line="360" w:lineRule="auto"/>
        <w:ind w:left="567"/>
      </w:pPr>
      <w:r>
        <w:t>With the successful implementation of NetScout Phase one, there is a critical need to procure and implement the NetScout Phase 1 upgrade</w:t>
      </w:r>
      <w:r w:rsidR="006F1F5C">
        <w:t>,</w:t>
      </w:r>
      <w:r>
        <w:t xml:space="preserve"> and Phase 2 to the remaining </w:t>
      </w:r>
      <w:r w:rsidRPr="00B27545">
        <w:t>t</w:t>
      </w:r>
      <w:r w:rsidR="00B27545" w:rsidRPr="00B27545">
        <w:t>welve</w:t>
      </w:r>
      <w:r w:rsidRPr="00B27545">
        <w:t xml:space="preserve"> (1</w:t>
      </w:r>
      <w:r w:rsidR="00B27545" w:rsidRPr="006D04D2">
        <w:t>2</w:t>
      </w:r>
      <w:r w:rsidRPr="00B27545">
        <w:t>) SITA</w:t>
      </w:r>
      <w:r>
        <w:t xml:space="preserve"> switching centres</w:t>
      </w:r>
      <w:r w:rsidR="006F1F5C">
        <w:t>,</w:t>
      </w:r>
      <w:r>
        <w:t xml:space="preserve"> to provide all SITA clients with the Deep Packet application management software solution for complete end-to-end application visibility.</w:t>
      </w:r>
    </w:p>
    <w:p w14:paraId="1690CA6E" w14:textId="77777777" w:rsidR="00DA7D59" w:rsidRPr="00DA7D59" w:rsidRDefault="00DA7D59" w:rsidP="00B7504A"/>
    <w:p w14:paraId="0E71788C" w14:textId="64800AF3" w:rsidR="00AF05FE" w:rsidRPr="00AF05FE" w:rsidRDefault="00AF05FE" w:rsidP="00AF05FE">
      <w:pPr>
        <w:pStyle w:val="Heading2"/>
      </w:pPr>
      <w:bookmarkStart w:id="11" w:name="_Toc209695421"/>
      <w:r w:rsidRPr="00AF05FE">
        <w:t>Scope of Work</w:t>
      </w:r>
      <w:bookmarkEnd w:id="11"/>
    </w:p>
    <w:p w14:paraId="322A5ED6" w14:textId="77777777" w:rsidR="00AF05FE" w:rsidRPr="00B7504A" w:rsidRDefault="00AF05FE" w:rsidP="00B7504A">
      <w:pPr>
        <w:spacing w:line="360" w:lineRule="auto"/>
        <w:ind w:firstLine="567"/>
        <w:rPr>
          <w:rFonts w:asciiTheme="minorHAnsi" w:hAnsiTheme="minorHAnsi" w:cstheme="minorHAnsi"/>
        </w:rPr>
      </w:pPr>
      <w:r w:rsidRPr="00B7504A">
        <w:rPr>
          <w:rFonts w:asciiTheme="minorHAnsi" w:hAnsiTheme="minorHAnsi" w:cstheme="minorHAnsi"/>
        </w:rPr>
        <w:t xml:space="preserve">The scope of work for the bidders </w:t>
      </w:r>
      <w:r w:rsidR="00396A55" w:rsidRPr="00B7504A">
        <w:rPr>
          <w:rFonts w:asciiTheme="minorHAnsi" w:hAnsiTheme="minorHAnsi" w:cstheme="minorHAnsi"/>
        </w:rPr>
        <w:t>is as follow</w:t>
      </w:r>
      <w:r w:rsidRPr="00B7504A">
        <w:rPr>
          <w:rFonts w:asciiTheme="minorHAnsi" w:hAnsiTheme="minorHAnsi" w:cstheme="minorHAnsi"/>
        </w:rPr>
        <w:t>:</w:t>
      </w:r>
    </w:p>
    <w:p w14:paraId="1E8518A0" w14:textId="77777777" w:rsidR="000322A5" w:rsidRPr="0007205E" w:rsidRDefault="000322A5" w:rsidP="00B7504A">
      <w:pPr>
        <w:pStyle w:val="ListParagraph"/>
        <w:numPr>
          <w:ilvl w:val="0"/>
          <w:numId w:val="3"/>
        </w:numPr>
        <w:spacing w:line="360" w:lineRule="auto"/>
        <w:rPr>
          <w:rFonts w:cstheme="minorHAnsi"/>
          <w:lang w:val="en-GB"/>
        </w:rPr>
      </w:pPr>
      <w:r w:rsidRPr="0007205E">
        <w:rPr>
          <w:rFonts w:cstheme="minorHAnsi"/>
          <w:lang w:val="en-GB"/>
        </w:rPr>
        <w:t>Supply and implement the NetScout Application Management and Deep packet solution for the Phase 1 upgrade at eleven (11) SITA switching centres across the country.</w:t>
      </w:r>
    </w:p>
    <w:p w14:paraId="730E86A4" w14:textId="77777777" w:rsidR="000322A5" w:rsidRPr="0007205E" w:rsidRDefault="000322A5" w:rsidP="00B7504A">
      <w:pPr>
        <w:pStyle w:val="ListParagraph"/>
        <w:numPr>
          <w:ilvl w:val="0"/>
          <w:numId w:val="3"/>
        </w:numPr>
        <w:spacing w:line="360" w:lineRule="auto"/>
        <w:rPr>
          <w:rFonts w:cstheme="minorHAnsi"/>
          <w:lang w:val="en-GB"/>
        </w:rPr>
      </w:pPr>
      <w:r w:rsidRPr="0007205E">
        <w:rPr>
          <w:rFonts w:cstheme="minorHAnsi"/>
          <w:lang w:val="en-GB"/>
        </w:rPr>
        <w:t>Supply and implement the NetScout Application Management and Deep packet solution at twelve (12) SITA switching centres across the country.</w:t>
      </w:r>
    </w:p>
    <w:p w14:paraId="0F503D96" w14:textId="77777777" w:rsidR="000322A5" w:rsidRPr="0007205E" w:rsidRDefault="000322A5" w:rsidP="00B7504A">
      <w:pPr>
        <w:pStyle w:val="ListParagraph"/>
        <w:numPr>
          <w:ilvl w:val="0"/>
          <w:numId w:val="3"/>
        </w:numPr>
        <w:spacing w:line="360" w:lineRule="auto"/>
        <w:rPr>
          <w:rFonts w:cstheme="minorHAnsi"/>
          <w:lang w:val="en-GB"/>
        </w:rPr>
      </w:pPr>
      <w:r w:rsidRPr="0007205E">
        <w:rPr>
          <w:rFonts w:cstheme="minorHAnsi"/>
          <w:lang w:val="en-GB"/>
        </w:rPr>
        <w:t>Setup and Customize the NetScout Application Service Assurance and Deep packet solution in the SITA Network for Phase 1 upgrade and Phase 2 rollout.</w:t>
      </w:r>
    </w:p>
    <w:p w14:paraId="14576EA6" w14:textId="77777777" w:rsidR="000322A5" w:rsidRPr="0007205E" w:rsidRDefault="000322A5" w:rsidP="00B7504A">
      <w:pPr>
        <w:pStyle w:val="ListParagraph"/>
        <w:numPr>
          <w:ilvl w:val="0"/>
          <w:numId w:val="3"/>
        </w:numPr>
        <w:spacing w:line="360" w:lineRule="auto"/>
        <w:rPr>
          <w:rFonts w:cstheme="minorHAnsi"/>
          <w:lang w:val="en-GB"/>
        </w:rPr>
      </w:pPr>
      <w:r w:rsidRPr="0007205E">
        <w:rPr>
          <w:rFonts w:cstheme="minorHAnsi"/>
          <w:lang w:val="en-GB"/>
        </w:rPr>
        <w:t>Provide Formal Training for 5 WAN Technical Admin Resources and 10 system Users for SITA.</w:t>
      </w:r>
    </w:p>
    <w:p w14:paraId="793C90E5" w14:textId="791F1E22" w:rsidR="000322A5" w:rsidRPr="0007205E" w:rsidRDefault="000322A5" w:rsidP="00B7504A">
      <w:pPr>
        <w:pStyle w:val="ListParagraph"/>
        <w:numPr>
          <w:ilvl w:val="0"/>
          <w:numId w:val="3"/>
        </w:numPr>
        <w:spacing w:line="360" w:lineRule="auto"/>
        <w:rPr>
          <w:rFonts w:cstheme="minorHAnsi"/>
          <w:lang w:val="en-GB"/>
        </w:rPr>
      </w:pPr>
      <w:r w:rsidRPr="0007205E">
        <w:rPr>
          <w:rFonts w:cstheme="minorHAnsi"/>
          <w:lang w:val="en-GB"/>
        </w:rPr>
        <w:t xml:space="preserve">Provide maintenance and support for the Phase 1 upgrade and Phase 2 </w:t>
      </w:r>
      <w:r w:rsidR="00384657" w:rsidRPr="0007205E">
        <w:rPr>
          <w:rFonts w:cstheme="minorHAnsi"/>
          <w:lang w:val="en-GB"/>
        </w:rPr>
        <w:t xml:space="preserve">NetScout </w:t>
      </w:r>
      <w:r w:rsidRPr="0007205E">
        <w:rPr>
          <w:rFonts w:cstheme="minorHAnsi"/>
          <w:lang w:val="en-GB"/>
        </w:rPr>
        <w:t>solution for a period of 36 months.</w:t>
      </w:r>
    </w:p>
    <w:p w14:paraId="238FA30B" w14:textId="77777777" w:rsidR="000322A5" w:rsidRDefault="000322A5">
      <w:pPr>
        <w:pStyle w:val="ListParagraph"/>
        <w:numPr>
          <w:ilvl w:val="0"/>
          <w:numId w:val="3"/>
        </w:numPr>
        <w:spacing w:line="360" w:lineRule="auto"/>
        <w:rPr>
          <w:rFonts w:cstheme="minorHAnsi"/>
          <w:lang w:val="en-GB"/>
        </w:rPr>
      </w:pPr>
      <w:r w:rsidRPr="0007205E">
        <w:rPr>
          <w:rFonts w:cstheme="minorHAnsi"/>
          <w:lang w:val="en-GB"/>
        </w:rPr>
        <w:t>Provide Professional services (3rd line support), after implementation, for a period of 36 months.</w:t>
      </w:r>
    </w:p>
    <w:p w14:paraId="2A478265" w14:textId="77777777" w:rsidR="006605E6" w:rsidRPr="0007205E" w:rsidRDefault="006605E6" w:rsidP="00B7504A">
      <w:pPr>
        <w:pStyle w:val="ListParagraph"/>
        <w:spacing w:line="360" w:lineRule="auto"/>
        <w:ind w:left="1134"/>
        <w:rPr>
          <w:rFonts w:cstheme="minorHAnsi"/>
          <w:lang w:val="en-GB"/>
        </w:rPr>
      </w:pPr>
    </w:p>
    <w:p w14:paraId="586EAE98" w14:textId="77777777" w:rsidR="00AF05FE" w:rsidRPr="00AF05FE" w:rsidRDefault="00AF05FE" w:rsidP="00AF05FE">
      <w:pPr>
        <w:pStyle w:val="Heading2"/>
      </w:pPr>
      <w:bookmarkStart w:id="12" w:name="_Toc209695422"/>
      <w:r w:rsidRPr="00AF05FE">
        <w:t>Delivery address</w:t>
      </w:r>
      <w:bookmarkEnd w:id="12"/>
    </w:p>
    <w:p w14:paraId="292CCFA4" w14:textId="77777777" w:rsidR="00AF05FE" w:rsidRDefault="00AF05FE" w:rsidP="00B7504A">
      <w:pPr>
        <w:ind w:firstLine="567"/>
        <w:rPr>
          <w:lang w:val="en-GB"/>
        </w:rPr>
      </w:pPr>
      <w:r w:rsidRPr="0007205E">
        <w:rPr>
          <w:lang w:val="en-GB"/>
        </w:rPr>
        <w:t>The address where the required goods / services / works must be delivered is</w:t>
      </w:r>
      <w:r w:rsidR="007452AA" w:rsidRPr="0007205E">
        <w:rPr>
          <w:lang w:val="en-GB"/>
        </w:rPr>
        <w:t>:</w:t>
      </w:r>
    </w:p>
    <w:p w14:paraId="372698ED" w14:textId="2026470D" w:rsidR="00AF05FE" w:rsidRPr="00B7504A" w:rsidRDefault="00B7504A" w:rsidP="00B7504A">
      <w:pPr>
        <w:spacing w:line="360" w:lineRule="auto"/>
        <w:ind w:firstLine="567"/>
        <w:rPr>
          <w:rFonts w:cstheme="minorHAnsi"/>
          <w:b/>
          <w:bCs/>
          <w:color w:val="4F81BD" w:themeColor="accent1"/>
          <w:lang w:val="en-GB"/>
        </w:rPr>
      </w:pPr>
      <w:r w:rsidRPr="00B7504A">
        <w:rPr>
          <w:rFonts w:cstheme="minorHAnsi"/>
          <w:b/>
          <w:bCs/>
          <w:color w:val="4F81BD" w:themeColor="accent1"/>
          <w:lang w:val="en-GB"/>
        </w:rPr>
        <w:t xml:space="preserve">1.4.1 </w:t>
      </w:r>
      <w:r w:rsidR="000322A5" w:rsidRPr="00B7504A">
        <w:rPr>
          <w:rFonts w:cstheme="minorHAnsi"/>
          <w:b/>
          <w:bCs/>
          <w:color w:val="4F81BD" w:themeColor="accent1"/>
          <w:lang w:val="en-GB"/>
        </w:rPr>
        <w:t>Phase 1 Upgrade Switching Centres</w:t>
      </w:r>
    </w:p>
    <w:tbl>
      <w:tblPr>
        <w:tblW w:w="5000" w:type="pct"/>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708"/>
        <w:gridCol w:w="6944"/>
        <w:gridCol w:w="1976"/>
      </w:tblGrid>
      <w:tr w:rsidR="000322A5" w:rsidRPr="00DA7D59" w14:paraId="65743227" w14:textId="77777777" w:rsidTr="004B1EB4">
        <w:trPr>
          <w:trHeight w:val="581"/>
        </w:trPr>
        <w:tc>
          <w:tcPr>
            <w:tcW w:w="368" w:type="pct"/>
            <w:shd w:val="clear" w:color="auto" w:fill="DEEAF6"/>
          </w:tcPr>
          <w:p w14:paraId="5EC58779" w14:textId="77777777" w:rsidR="000322A5" w:rsidRPr="00DA7D59" w:rsidRDefault="000322A5" w:rsidP="000322A5">
            <w:pPr>
              <w:spacing w:after="0"/>
              <w:jc w:val="left"/>
              <w:rPr>
                <w:rFonts w:eastAsia="Calibri Light" w:cs="Calibri Light"/>
                <w:b/>
              </w:rPr>
            </w:pPr>
            <w:r w:rsidRPr="00DA7D59">
              <w:rPr>
                <w:rFonts w:eastAsia="Calibri Light" w:cs="Calibri Light"/>
                <w:b/>
              </w:rPr>
              <w:t>No.</w:t>
            </w:r>
          </w:p>
        </w:tc>
        <w:tc>
          <w:tcPr>
            <w:tcW w:w="3606" w:type="pct"/>
            <w:shd w:val="clear" w:color="auto" w:fill="DEEAF6"/>
          </w:tcPr>
          <w:p w14:paraId="5AEB22D1" w14:textId="77777777" w:rsidR="000322A5" w:rsidRPr="00DA7D59" w:rsidRDefault="000322A5" w:rsidP="000322A5">
            <w:pPr>
              <w:spacing w:after="0"/>
              <w:rPr>
                <w:rFonts w:eastAsia="Calibri Light" w:cs="Calibri Light"/>
                <w:b/>
              </w:rPr>
            </w:pPr>
            <w:r w:rsidRPr="00DA7D59">
              <w:rPr>
                <w:rFonts w:eastAsia="Calibri Light" w:cs="Calibri Light"/>
                <w:b/>
              </w:rPr>
              <w:t>Physical Address of SITA Switching Centres (SC)</w:t>
            </w:r>
          </w:p>
        </w:tc>
        <w:tc>
          <w:tcPr>
            <w:tcW w:w="1026" w:type="pct"/>
            <w:shd w:val="clear" w:color="auto" w:fill="DEEAF6"/>
          </w:tcPr>
          <w:p w14:paraId="09A3A16B" w14:textId="77777777" w:rsidR="000322A5" w:rsidRPr="00DA7D59" w:rsidRDefault="000322A5" w:rsidP="000322A5">
            <w:pPr>
              <w:spacing w:after="0"/>
              <w:rPr>
                <w:rFonts w:eastAsia="Calibri Light" w:cs="Calibri Light"/>
                <w:b/>
              </w:rPr>
            </w:pPr>
            <w:r w:rsidRPr="00DA7D59">
              <w:rPr>
                <w:rFonts w:eastAsia="Calibri Light" w:cs="Calibri Light"/>
                <w:b/>
              </w:rPr>
              <w:t>Province</w:t>
            </w:r>
          </w:p>
        </w:tc>
      </w:tr>
      <w:tr w:rsidR="000322A5" w:rsidRPr="00DA7D59" w14:paraId="11375162" w14:textId="77777777" w:rsidTr="004B1EB4">
        <w:trPr>
          <w:trHeight w:val="449"/>
        </w:trPr>
        <w:tc>
          <w:tcPr>
            <w:tcW w:w="368" w:type="pct"/>
          </w:tcPr>
          <w:p w14:paraId="35B4E96C"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1</w:t>
            </w:r>
          </w:p>
        </w:tc>
        <w:tc>
          <w:tcPr>
            <w:tcW w:w="3606" w:type="pct"/>
          </w:tcPr>
          <w:p w14:paraId="786B933F"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Centurion SC</w:t>
            </w:r>
          </w:p>
          <w:p w14:paraId="51FCCEDF"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459 John Vorster Drive, Centurion</w:t>
            </w:r>
          </w:p>
        </w:tc>
        <w:tc>
          <w:tcPr>
            <w:tcW w:w="1026" w:type="pct"/>
          </w:tcPr>
          <w:p w14:paraId="6A992BEF"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Gauteng</w:t>
            </w:r>
          </w:p>
        </w:tc>
      </w:tr>
      <w:tr w:rsidR="000322A5" w:rsidRPr="00DA7D59" w14:paraId="4454EAC0" w14:textId="77777777" w:rsidTr="004B1EB4">
        <w:trPr>
          <w:trHeight w:val="449"/>
        </w:trPr>
        <w:tc>
          <w:tcPr>
            <w:tcW w:w="368" w:type="pct"/>
          </w:tcPr>
          <w:p w14:paraId="1239E31D"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2</w:t>
            </w:r>
          </w:p>
        </w:tc>
        <w:tc>
          <w:tcPr>
            <w:tcW w:w="3606" w:type="pct"/>
          </w:tcPr>
          <w:p w14:paraId="51CA8017"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Numerus SC</w:t>
            </w:r>
          </w:p>
          <w:p w14:paraId="60A0C0CE"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35 Hamilton Street, Arcadia, Pretoria</w:t>
            </w:r>
          </w:p>
        </w:tc>
        <w:tc>
          <w:tcPr>
            <w:tcW w:w="1026" w:type="pct"/>
          </w:tcPr>
          <w:p w14:paraId="12117F7F"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Gauteng</w:t>
            </w:r>
          </w:p>
        </w:tc>
      </w:tr>
      <w:tr w:rsidR="000322A5" w:rsidRPr="00DA7D59" w14:paraId="6FD5AF31" w14:textId="77777777" w:rsidTr="004B1EB4">
        <w:trPr>
          <w:trHeight w:val="449"/>
        </w:trPr>
        <w:tc>
          <w:tcPr>
            <w:tcW w:w="368" w:type="pct"/>
          </w:tcPr>
          <w:p w14:paraId="08BEA9C3"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3</w:t>
            </w:r>
          </w:p>
        </w:tc>
        <w:tc>
          <w:tcPr>
            <w:tcW w:w="3606" w:type="pct"/>
          </w:tcPr>
          <w:p w14:paraId="1583416F"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Cape Town SC</w:t>
            </w:r>
          </w:p>
          <w:p w14:paraId="6771FD83"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Telkom Infra Room, SITA House, 1 Fir Street, Cape Town</w:t>
            </w:r>
          </w:p>
        </w:tc>
        <w:tc>
          <w:tcPr>
            <w:tcW w:w="1026" w:type="pct"/>
          </w:tcPr>
          <w:p w14:paraId="1B1781A7"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Western Cape</w:t>
            </w:r>
          </w:p>
        </w:tc>
      </w:tr>
      <w:tr w:rsidR="000322A5" w:rsidRPr="00DA7D59" w14:paraId="1B0AAD52" w14:textId="77777777" w:rsidTr="004B1EB4">
        <w:trPr>
          <w:trHeight w:val="449"/>
        </w:trPr>
        <w:tc>
          <w:tcPr>
            <w:tcW w:w="368" w:type="pct"/>
          </w:tcPr>
          <w:p w14:paraId="73AEEE99"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4</w:t>
            </w:r>
          </w:p>
        </w:tc>
        <w:tc>
          <w:tcPr>
            <w:tcW w:w="3606" w:type="pct"/>
          </w:tcPr>
          <w:p w14:paraId="190450E8"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Worcester SC</w:t>
            </w:r>
          </w:p>
          <w:p w14:paraId="55A0885B" w14:textId="5D5E139D" w:rsidR="000322A5" w:rsidRPr="00B7504A" w:rsidRDefault="000322A5" w:rsidP="006D1A85">
            <w:pPr>
              <w:spacing w:after="0" w:line="240" w:lineRule="auto"/>
              <w:rPr>
                <w:rFonts w:eastAsia="Times New Roman" w:cs="Calibri Light"/>
                <w:bCs/>
              </w:rPr>
            </w:pPr>
            <w:r w:rsidRPr="00B7504A">
              <w:rPr>
                <w:rFonts w:eastAsia="Times New Roman" w:cs="Calibri Light"/>
                <w:bCs/>
              </w:rPr>
              <w:t>SAPS Building 53 Adderley Street Worcester (Container)</w:t>
            </w:r>
          </w:p>
        </w:tc>
        <w:tc>
          <w:tcPr>
            <w:tcW w:w="1026" w:type="pct"/>
          </w:tcPr>
          <w:p w14:paraId="0A9BEE1E"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Western Cape</w:t>
            </w:r>
          </w:p>
        </w:tc>
      </w:tr>
      <w:tr w:rsidR="000322A5" w:rsidRPr="00DA7D59" w14:paraId="357D95B5" w14:textId="77777777" w:rsidTr="004B1EB4">
        <w:trPr>
          <w:trHeight w:val="449"/>
        </w:trPr>
        <w:tc>
          <w:tcPr>
            <w:tcW w:w="368" w:type="pct"/>
          </w:tcPr>
          <w:p w14:paraId="03A7F404"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5</w:t>
            </w:r>
          </w:p>
        </w:tc>
        <w:tc>
          <w:tcPr>
            <w:tcW w:w="3606" w:type="pct"/>
          </w:tcPr>
          <w:p w14:paraId="5D48ED08"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George SC</w:t>
            </w:r>
          </w:p>
          <w:p w14:paraId="51BA32DB"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Windsor Park, 1 Herrie Street, George</w:t>
            </w:r>
          </w:p>
        </w:tc>
        <w:tc>
          <w:tcPr>
            <w:tcW w:w="1026" w:type="pct"/>
          </w:tcPr>
          <w:p w14:paraId="6F3DEB6D"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Western Cape</w:t>
            </w:r>
          </w:p>
        </w:tc>
      </w:tr>
      <w:tr w:rsidR="000322A5" w:rsidRPr="00DA7D59" w14:paraId="46126C9E" w14:textId="77777777" w:rsidTr="004B1EB4">
        <w:trPr>
          <w:trHeight w:val="449"/>
        </w:trPr>
        <w:tc>
          <w:tcPr>
            <w:tcW w:w="368" w:type="pct"/>
          </w:tcPr>
          <w:p w14:paraId="2DE503D1"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6</w:t>
            </w:r>
          </w:p>
        </w:tc>
        <w:tc>
          <w:tcPr>
            <w:tcW w:w="3606" w:type="pct"/>
          </w:tcPr>
          <w:p w14:paraId="45D03235"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Mthatha SC</w:t>
            </w:r>
          </w:p>
          <w:p w14:paraId="5F22E774"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Ground Floor, PRD2 Building, Sutherland Street, Mthatha</w:t>
            </w:r>
          </w:p>
        </w:tc>
        <w:tc>
          <w:tcPr>
            <w:tcW w:w="1026" w:type="pct"/>
          </w:tcPr>
          <w:p w14:paraId="591642ED"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Eastern Cape</w:t>
            </w:r>
          </w:p>
        </w:tc>
      </w:tr>
      <w:tr w:rsidR="000322A5" w:rsidRPr="00DA7D59" w14:paraId="784BC05E" w14:textId="77777777" w:rsidTr="004B1EB4">
        <w:trPr>
          <w:trHeight w:val="449"/>
        </w:trPr>
        <w:tc>
          <w:tcPr>
            <w:tcW w:w="368" w:type="pct"/>
          </w:tcPr>
          <w:p w14:paraId="4BDDC02A"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7</w:t>
            </w:r>
          </w:p>
        </w:tc>
        <w:tc>
          <w:tcPr>
            <w:tcW w:w="3606" w:type="pct"/>
          </w:tcPr>
          <w:p w14:paraId="1521F223"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Port Elizabeth SC</w:t>
            </w:r>
          </w:p>
          <w:p w14:paraId="5252EB40"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Ground Floor, SITA Port Elizabeth, Ivor Ben Close, Fair View, Port Elizabeth</w:t>
            </w:r>
          </w:p>
        </w:tc>
        <w:tc>
          <w:tcPr>
            <w:tcW w:w="1026" w:type="pct"/>
          </w:tcPr>
          <w:p w14:paraId="5217DB7A"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Eastern Cape</w:t>
            </w:r>
          </w:p>
        </w:tc>
      </w:tr>
      <w:tr w:rsidR="000322A5" w:rsidRPr="00DA7D59" w14:paraId="10CA722D" w14:textId="77777777" w:rsidTr="004B1EB4">
        <w:trPr>
          <w:trHeight w:val="449"/>
        </w:trPr>
        <w:tc>
          <w:tcPr>
            <w:tcW w:w="368" w:type="pct"/>
          </w:tcPr>
          <w:p w14:paraId="0D1FC951"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8</w:t>
            </w:r>
          </w:p>
        </w:tc>
        <w:tc>
          <w:tcPr>
            <w:tcW w:w="3606" w:type="pct"/>
          </w:tcPr>
          <w:p w14:paraId="177AE2F3"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Durban SC</w:t>
            </w:r>
          </w:p>
          <w:p w14:paraId="6061326E"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Siltek House, Umgeni Office Park, 17 Kosi Place, Springfield, Durban</w:t>
            </w:r>
          </w:p>
        </w:tc>
        <w:tc>
          <w:tcPr>
            <w:tcW w:w="1026" w:type="pct"/>
          </w:tcPr>
          <w:p w14:paraId="0BD8A1F9"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KwaZulu Natal</w:t>
            </w:r>
          </w:p>
        </w:tc>
      </w:tr>
      <w:tr w:rsidR="000322A5" w:rsidRPr="00DA7D59" w14:paraId="3A4559B3" w14:textId="77777777" w:rsidTr="004B1EB4">
        <w:trPr>
          <w:trHeight w:val="449"/>
        </w:trPr>
        <w:tc>
          <w:tcPr>
            <w:tcW w:w="368" w:type="pct"/>
          </w:tcPr>
          <w:p w14:paraId="418ADBF9"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9</w:t>
            </w:r>
          </w:p>
        </w:tc>
        <w:tc>
          <w:tcPr>
            <w:tcW w:w="3606" w:type="pct"/>
          </w:tcPr>
          <w:p w14:paraId="0725BF12"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Ulundi SC</w:t>
            </w:r>
          </w:p>
          <w:p w14:paraId="4E1FC053"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Main Admin, Basement, Computer Room, King Dinozulu Highway, Ulundi</w:t>
            </w:r>
          </w:p>
        </w:tc>
        <w:tc>
          <w:tcPr>
            <w:tcW w:w="1026" w:type="pct"/>
          </w:tcPr>
          <w:p w14:paraId="3321FF21"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KwaZulu Natal</w:t>
            </w:r>
          </w:p>
        </w:tc>
      </w:tr>
      <w:tr w:rsidR="000322A5" w:rsidRPr="00DA7D59" w14:paraId="34798BA8" w14:textId="77777777" w:rsidTr="004B1EB4">
        <w:trPr>
          <w:trHeight w:val="449"/>
        </w:trPr>
        <w:tc>
          <w:tcPr>
            <w:tcW w:w="368" w:type="pct"/>
          </w:tcPr>
          <w:p w14:paraId="118EF129"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10</w:t>
            </w:r>
          </w:p>
        </w:tc>
        <w:tc>
          <w:tcPr>
            <w:tcW w:w="3606" w:type="pct"/>
          </w:tcPr>
          <w:p w14:paraId="33C67029"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Welkom SC</w:t>
            </w:r>
          </w:p>
          <w:p w14:paraId="5EC9AC8F"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Suite 102 Stateway Chambers Building, 329 Stateway Street, Welkom</w:t>
            </w:r>
          </w:p>
        </w:tc>
        <w:tc>
          <w:tcPr>
            <w:tcW w:w="1026" w:type="pct"/>
          </w:tcPr>
          <w:p w14:paraId="79EDD7B7"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Free State</w:t>
            </w:r>
          </w:p>
        </w:tc>
      </w:tr>
      <w:tr w:rsidR="000322A5" w:rsidRPr="00DA7D59" w14:paraId="56A0F00F" w14:textId="77777777" w:rsidTr="004B1EB4">
        <w:trPr>
          <w:trHeight w:val="449"/>
        </w:trPr>
        <w:tc>
          <w:tcPr>
            <w:tcW w:w="368" w:type="pct"/>
          </w:tcPr>
          <w:p w14:paraId="35EF6F65"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11</w:t>
            </w:r>
          </w:p>
        </w:tc>
        <w:tc>
          <w:tcPr>
            <w:tcW w:w="3606" w:type="pct"/>
          </w:tcPr>
          <w:p w14:paraId="3D91347B"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Middelburg SC</w:t>
            </w:r>
          </w:p>
          <w:p w14:paraId="069734C5"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Garden &amp; Home Centre, 133 Van Riebeeck Street, Middelburg</w:t>
            </w:r>
          </w:p>
        </w:tc>
        <w:tc>
          <w:tcPr>
            <w:tcW w:w="1026" w:type="pct"/>
          </w:tcPr>
          <w:p w14:paraId="71D0141F" w14:textId="77777777" w:rsidR="000322A5" w:rsidRPr="00B7504A" w:rsidRDefault="000322A5" w:rsidP="000322A5">
            <w:pPr>
              <w:spacing w:after="0" w:line="240" w:lineRule="auto"/>
              <w:rPr>
                <w:rFonts w:eastAsia="Times New Roman" w:cs="Calibri Light"/>
                <w:bCs/>
              </w:rPr>
            </w:pPr>
            <w:r w:rsidRPr="00B7504A">
              <w:rPr>
                <w:rFonts w:eastAsia="Times New Roman" w:cs="Calibri Light"/>
                <w:bCs/>
              </w:rPr>
              <w:t>Mpumalanga</w:t>
            </w:r>
          </w:p>
        </w:tc>
      </w:tr>
    </w:tbl>
    <w:p w14:paraId="77264098" w14:textId="77777777" w:rsidR="007452AA" w:rsidRDefault="007452AA" w:rsidP="000322A5"/>
    <w:p w14:paraId="1188FC8F" w14:textId="285D59C5" w:rsidR="000322A5" w:rsidRPr="00B7504A" w:rsidRDefault="00B7504A" w:rsidP="00B7504A">
      <w:pPr>
        <w:spacing w:line="360" w:lineRule="auto"/>
        <w:ind w:firstLine="567"/>
        <w:rPr>
          <w:rFonts w:cstheme="minorHAnsi"/>
          <w:b/>
          <w:bCs/>
          <w:color w:val="4F81BD" w:themeColor="accent1"/>
          <w:lang w:val="en-GB"/>
        </w:rPr>
      </w:pPr>
      <w:r>
        <w:rPr>
          <w:rFonts w:cstheme="minorHAnsi"/>
          <w:b/>
          <w:bCs/>
          <w:color w:val="4F81BD" w:themeColor="accent1"/>
          <w:lang w:val="en-GB"/>
        </w:rPr>
        <w:t xml:space="preserve">1.4.2 </w:t>
      </w:r>
      <w:r w:rsidR="000322A5" w:rsidRPr="00B7504A">
        <w:rPr>
          <w:rFonts w:cstheme="minorHAnsi"/>
          <w:b/>
          <w:bCs/>
          <w:color w:val="4F81BD" w:themeColor="accent1"/>
          <w:lang w:val="en-GB"/>
        </w:rPr>
        <w:t>Phase 2 Implementation Switching Centres</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63"/>
        <w:gridCol w:w="7105"/>
        <w:gridCol w:w="1960"/>
      </w:tblGrid>
      <w:tr w:rsidR="000322A5" w:rsidRPr="00DA7D59" w14:paraId="1C2E75D9" w14:textId="77777777" w:rsidTr="004B1EB4">
        <w:trPr>
          <w:trHeight w:val="581"/>
        </w:trPr>
        <w:tc>
          <w:tcPr>
            <w:tcW w:w="292" w:type="pct"/>
            <w:shd w:val="clear" w:color="auto" w:fill="DEEAF6"/>
          </w:tcPr>
          <w:p w14:paraId="4F4DBECF" w14:textId="77777777" w:rsidR="000322A5" w:rsidRPr="00B7504A" w:rsidRDefault="000322A5" w:rsidP="000322A5">
            <w:pPr>
              <w:spacing w:after="0" w:line="240" w:lineRule="auto"/>
              <w:jc w:val="left"/>
              <w:rPr>
                <w:rFonts w:eastAsia="Times New Roman" w:cs="Calibri Light"/>
                <w:b/>
              </w:rPr>
            </w:pPr>
            <w:r w:rsidRPr="00B7504A">
              <w:rPr>
                <w:rFonts w:eastAsia="Times New Roman" w:cs="Calibri Light"/>
                <w:b/>
              </w:rPr>
              <w:t>No</w:t>
            </w:r>
          </w:p>
        </w:tc>
        <w:tc>
          <w:tcPr>
            <w:tcW w:w="3690" w:type="pct"/>
            <w:shd w:val="clear" w:color="auto" w:fill="DEEAF6"/>
          </w:tcPr>
          <w:p w14:paraId="749DE243" w14:textId="77777777" w:rsidR="000322A5" w:rsidRPr="00B7504A" w:rsidRDefault="000322A5" w:rsidP="000322A5">
            <w:pPr>
              <w:spacing w:after="0" w:line="240" w:lineRule="auto"/>
              <w:jc w:val="left"/>
              <w:rPr>
                <w:rFonts w:eastAsia="Times New Roman" w:cs="Calibri Light"/>
                <w:b/>
              </w:rPr>
            </w:pPr>
            <w:r w:rsidRPr="00B7504A">
              <w:rPr>
                <w:rFonts w:eastAsia="Times New Roman" w:cs="Calibri Light"/>
                <w:b/>
              </w:rPr>
              <w:t>Physical Address of SITA Switching Centres (SC)</w:t>
            </w:r>
          </w:p>
        </w:tc>
        <w:tc>
          <w:tcPr>
            <w:tcW w:w="1018" w:type="pct"/>
            <w:shd w:val="clear" w:color="auto" w:fill="DEEAF6"/>
          </w:tcPr>
          <w:p w14:paraId="67FE2716" w14:textId="77777777" w:rsidR="000322A5" w:rsidRPr="00B7504A" w:rsidRDefault="000322A5" w:rsidP="000322A5">
            <w:pPr>
              <w:spacing w:after="0" w:line="240" w:lineRule="auto"/>
              <w:jc w:val="left"/>
              <w:rPr>
                <w:rFonts w:eastAsia="Times New Roman" w:cs="Calibri Light"/>
                <w:b/>
              </w:rPr>
            </w:pPr>
            <w:r w:rsidRPr="00B7504A">
              <w:rPr>
                <w:rFonts w:eastAsia="Times New Roman" w:cs="Calibri Light"/>
                <w:b/>
              </w:rPr>
              <w:t>Province</w:t>
            </w:r>
          </w:p>
        </w:tc>
      </w:tr>
      <w:tr w:rsidR="000322A5" w:rsidRPr="00DA7D59" w14:paraId="0C299808" w14:textId="77777777" w:rsidTr="004B1EB4">
        <w:trPr>
          <w:trHeight w:val="449"/>
        </w:trPr>
        <w:tc>
          <w:tcPr>
            <w:tcW w:w="292" w:type="pct"/>
          </w:tcPr>
          <w:p w14:paraId="3D6BCD2A" w14:textId="77777777" w:rsidR="000322A5" w:rsidRPr="00B7504A" w:rsidRDefault="000322A5" w:rsidP="000322A5">
            <w:pPr>
              <w:spacing w:after="0" w:line="240" w:lineRule="auto"/>
              <w:jc w:val="left"/>
              <w:rPr>
                <w:rFonts w:eastAsia="Times New Roman" w:cs="Calibri Light"/>
                <w:bCs/>
              </w:rPr>
            </w:pPr>
            <w:r w:rsidRPr="00B7504A">
              <w:rPr>
                <w:rFonts w:eastAsia="Times New Roman" w:cs="Calibri Light"/>
                <w:bCs/>
              </w:rPr>
              <w:t>1</w:t>
            </w:r>
          </w:p>
        </w:tc>
        <w:tc>
          <w:tcPr>
            <w:tcW w:w="3690" w:type="pct"/>
          </w:tcPr>
          <w:p w14:paraId="6BAA9B19"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bCs/>
              </w:rPr>
              <w:t xml:space="preserve">Bureau Beta Switching Centre - </w:t>
            </w:r>
            <w:r w:rsidRPr="00B7504A">
              <w:rPr>
                <w:rFonts w:eastAsia="Times New Roman" w:cs="Calibri Light"/>
                <w:color w:val="000000"/>
              </w:rPr>
              <w:t>SITA Beta Building, 222 Proes Street, Pretoria</w:t>
            </w:r>
          </w:p>
        </w:tc>
        <w:tc>
          <w:tcPr>
            <w:tcW w:w="1018" w:type="pct"/>
          </w:tcPr>
          <w:p w14:paraId="0B0CFBEE"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Gauteng</w:t>
            </w:r>
          </w:p>
        </w:tc>
      </w:tr>
      <w:tr w:rsidR="000322A5" w:rsidRPr="00DA7D59" w14:paraId="30F1713F" w14:textId="77777777" w:rsidTr="004B1EB4">
        <w:trPr>
          <w:trHeight w:val="449"/>
        </w:trPr>
        <w:tc>
          <w:tcPr>
            <w:tcW w:w="292" w:type="pct"/>
          </w:tcPr>
          <w:p w14:paraId="32BA11B8"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2</w:t>
            </w:r>
          </w:p>
        </w:tc>
        <w:tc>
          <w:tcPr>
            <w:tcW w:w="3690" w:type="pct"/>
          </w:tcPr>
          <w:p w14:paraId="27469D22"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 xml:space="preserve">Modimolle Switching Centre - </w:t>
            </w:r>
            <w:r w:rsidRPr="00B7504A">
              <w:rPr>
                <w:rFonts w:eastAsia="Times New Roman" w:cs="Calibri Light"/>
                <w:lang w:eastAsia="en-ZA"/>
              </w:rPr>
              <w:t>NTK building, 84 Limpopo Street Modimolle</w:t>
            </w:r>
          </w:p>
        </w:tc>
        <w:tc>
          <w:tcPr>
            <w:tcW w:w="1018" w:type="pct"/>
          </w:tcPr>
          <w:p w14:paraId="5B06DA4C"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Limpopo</w:t>
            </w:r>
          </w:p>
        </w:tc>
      </w:tr>
      <w:tr w:rsidR="000322A5" w:rsidRPr="00DA7D59" w14:paraId="483BC171" w14:textId="77777777" w:rsidTr="004B1EB4">
        <w:trPr>
          <w:trHeight w:val="449"/>
        </w:trPr>
        <w:tc>
          <w:tcPr>
            <w:tcW w:w="292" w:type="pct"/>
          </w:tcPr>
          <w:p w14:paraId="39925D59"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3</w:t>
            </w:r>
          </w:p>
        </w:tc>
        <w:tc>
          <w:tcPr>
            <w:tcW w:w="3690" w:type="pct"/>
          </w:tcPr>
          <w:p w14:paraId="3F13E28B"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 xml:space="preserve">Polokwane Switching Centre - </w:t>
            </w:r>
            <w:r w:rsidRPr="00B7504A">
              <w:rPr>
                <w:rFonts w:eastAsia="Times New Roman" w:cs="Calibri Light"/>
                <w:lang w:eastAsia="en-ZA"/>
              </w:rPr>
              <w:t>Moolman Building 600, 27 Market Street, Polokwane</w:t>
            </w:r>
          </w:p>
        </w:tc>
        <w:tc>
          <w:tcPr>
            <w:tcW w:w="1018" w:type="pct"/>
          </w:tcPr>
          <w:p w14:paraId="78E6C5B6"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Limpopo</w:t>
            </w:r>
          </w:p>
        </w:tc>
      </w:tr>
      <w:tr w:rsidR="000322A5" w:rsidRPr="00DA7D59" w14:paraId="63E7BF19" w14:textId="77777777" w:rsidTr="004B1EB4">
        <w:trPr>
          <w:trHeight w:val="449"/>
        </w:trPr>
        <w:tc>
          <w:tcPr>
            <w:tcW w:w="292" w:type="pct"/>
          </w:tcPr>
          <w:p w14:paraId="3778DC4D"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4</w:t>
            </w:r>
          </w:p>
        </w:tc>
        <w:tc>
          <w:tcPr>
            <w:tcW w:w="3690" w:type="pct"/>
          </w:tcPr>
          <w:p w14:paraId="32A83E0E"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Nelspruit Switching Centre - Ground</w:t>
            </w:r>
            <w:r w:rsidRPr="00B7504A">
              <w:rPr>
                <w:rFonts w:eastAsia="Times New Roman" w:cs="Calibri Light"/>
                <w:color w:val="000000"/>
                <w:lang w:val="en-GB"/>
              </w:rPr>
              <w:t xml:space="preserve"> floor, 16 Bateleur building, 14 Nel Street Nelspruit</w:t>
            </w:r>
          </w:p>
        </w:tc>
        <w:tc>
          <w:tcPr>
            <w:tcW w:w="1018" w:type="pct"/>
          </w:tcPr>
          <w:p w14:paraId="7B616EE2"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Mpumalanga</w:t>
            </w:r>
          </w:p>
        </w:tc>
      </w:tr>
      <w:tr w:rsidR="000322A5" w:rsidRPr="00DA7D59" w14:paraId="23F5EF07" w14:textId="77777777" w:rsidTr="004B1EB4">
        <w:trPr>
          <w:trHeight w:val="449"/>
        </w:trPr>
        <w:tc>
          <w:tcPr>
            <w:tcW w:w="292" w:type="pct"/>
          </w:tcPr>
          <w:p w14:paraId="4C9B0A9B"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5</w:t>
            </w:r>
          </w:p>
        </w:tc>
        <w:tc>
          <w:tcPr>
            <w:tcW w:w="3690" w:type="pct"/>
          </w:tcPr>
          <w:p w14:paraId="72F2C50E" w14:textId="77777777" w:rsidR="000322A5" w:rsidRPr="00B7504A" w:rsidRDefault="000322A5" w:rsidP="000322A5">
            <w:pPr>
              <w:spacing w:after="0" w:line="240" w:lineRule="auto"/>
              <w:jc w:val="left"/>
              <w:rPr>
                <w:rFonts w:eastAsia="Times New Roman" w:cs="Calibri Light"/>
                <w:lang w:eastAsia="en-ZA"/>
              </w:rPr>
            </w:pPr>
            <w:r w:rsidRPr="00B7504A">
              <w:rPr>
                <w:rFonts w:eastAsia="Times New Roman" w:cs="Calibri Light"/>
              </w:rPr>
              <w:t xml:space="preserve">East London Switching Centre - </w:t>
            </w:r>
            <w:r w:rsidRPr="00B7504A">
              <w:rPr>
                <w:rFonts w:eastAsia="Times New Roman" w:cs="Calibri Light"/>
                <w:lang w:eastAsia="en-ZA"/>
              </w:rPr>
              <w:t>Block G, Ocean Terrace Office Park, Moore Street, Quigney East London</w:t>
            </w:r>
          </w:p>
        </w:tc>
        <w:tc>
          <w:tcPr>
            <w:tcW w:w="1018" w:type="pct"/>
          </w:tcPr>
          <w:p w14:paraId="667EA7BD"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Eastern Cape</w:t>
            </w:r>
          </w:p>
        </w:tc>
      </w:tr>
      <w:tr w:rsidR="000322A5" w:rsidRPr="00DA7D59" w14:paraId="3705E810" w14:textId="77777777" w:rsidTr="004B1EB4">
        <w:trPr>
          <w:trHeight w:val="449"/>
        </w:trPr>
        <w:tc>
          <w:tcPr>
            <w:tcW w:w="292" w:type="pct"/>
          </w:tcPr>
          <w:p w14:paraId="2CDFB291"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6</w:t>
            </w:r>
          </w:p>
        </w:tc>
        <w:tc>
          <w:tcPr>
            <w:tcW w:w="3690" w:type="pct"/>
          </w:tcPr>
          <w:p w14:paraId="1CD2220B" w14:textId="77777777" w:rsidR="000322A5" w:rsidRPr="00B7504A" w:rsidRDefault="000322A5" w:rsidP="000322A5">
            <w:pPr>
              <w:spacing w:after="0" w:line="240" w:lineRule="auto"/>
              <w:jc w:val="left"/>
              <w:rPr>
                <w:rFonts w:eastAsia="Times New Roman" w:cs="Calibri Light"/>
                <w:color w:val="000000"/>
                <w:lang w:val="en-US"/>
              </w:rPr>
            </w:pPr>
            <w:r w:rsidRPr="00B7504A">
              <w:rPr>
                <w:rFonts w:eastAsia="Times New Roman" w:cs="Calibri Light"/>
              </w:rPr>
              <w:t xml:space="preserve">Bisho Switching Centre - </w:t>
            </w:r>
            <w:r w:rsidRPr="00B7504A">
              <w:rPr>
                <w:rFonts w:eastAsia="Times New Roman" w:cs="Calibri Light"/>
                <w:color w:val="000000"/>
                <w:lang w:val="en-US"/>
              </w:rPr>
              <w:t xml:space="preserve">Legislature Building Ground floor Parliament hill Bhisho </w:t>
            </w:r>
          </w:p>
        </w:tc>
        <w:tc>
          <w:tcPr>
            <w:tcW w:w="1018" w:type="pct"/>
          </w:tcPr>
          <w:p w14:paraId="4470D0C5"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Eastern Cape</w:t>
            </w:r>
          </w:p>
        </w:tc>
      </w:tr>
      <w:tr w:rsidR="000322A5" w:rsidRPr="00DA7D59" w14:paraId="46F00850" w14:textId="77777777" w:rsidTr="004B1EB4">
        <w:trPr>
          <w:trHeight w:val="449"/>
        </w:trPr>
        <w:tc>
          <w:tcPr>
            <w:tcW w:w="292" w:type="pct"/>
          </w:tcPr>
          <w:p w14:paraId="78A48720"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7</w:t>
            </w:r>
          </w:p>
        </w:tc>
        <w:tc>
          <w:tcPr>
            <w:tcW w:w="3690" w:type="pct"/>
          </w:tcPr>
          <w:p w14:paraId="5AE0C43E"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 xml:space="preserve">Kimberley - </w:t>
            </w:r>
            <w:r w:rsidRPr="00B7504A">
              <w:rPr>
                <w:rFonts w:eastAsia="Times New Roman" w:cs="Calibri Light"/>
                <w:lang w:eastAsia="en-ZA"/>
              </w:rPr>
              <w:t>31 Transvaal Road Kimberley (Container)</w:t>
            </w:r>
          </w:p>
        </w:tc>
        <w:tc>
          <w:tcPr>
            <w:tcW w:w="1018" w:type="pct"/>
          </w:tcPr>
          <w:p w14:paraId="7BD574D5"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Northern Cape</w:t>
            </w:r>
          </w:p>
        </w:tc>
      </w:tr>
      <w:tr w:rsidR="000322A5" w:rsidRPr="00DA7D59" w14:paraId="618D30F0" w14:textId="77777777" w:rsidTr="004B1EB4">
        <w:trPr>
          <w:trHeight w:val="449"/>
        </w:trPr>
        <w:tc>
          <w:tcPr>
            <w:tcW w:w="292" w:type="pct"/>
          </w:tcPr>
          <w:p w14:paraId="017BC580" w14:textId="77777777" w:rsidR="000322A5" w:rsidRPr="00B7504A" w:rsidRDefault="000322A5" w:rsidP="000322A5">
            <w:pPr>
              <w:spacing w:after="0" w:line="240" w:lineRule="auto"/>
              <w:jc w:val="left"/>
              <w:rPr>
                <w:rFonts w:eastAsia="Times New Roman" w:cs="Calibri Light"/>
                <w:lang w:eastAsia="en-ZA"/>
              </w:rPr>
            </w:pPr>
            <w:r w:rsidRPr="00B7504A">
              <w:rPr>
                <w:rFonts w:eastAsia="Times New Roman" w:cs="Calibri Light"/>
                <w:lang w:eastAsia="en-ZA"/>
              </w:rPr>
              <w:t>8</w:t>
            </w:r>
          </w:p>
        </w:tc>
        <w:tc>
          <w:tcPr>
            <w:tcW w:w="3690" w:type="pct"/>
          </w:tcPr>
          <w:p w14:paraId="04546A37" w14:textId="77777777" w:rsidR="000322A5" w:rsidRPr="00B7504A" w:rsidRDefault="000322A5" w:rsidP="000322A5">
            <w:pPr>
              <w:spacing w:after="0" w:line="240" w:lineRule="auto"/>
              <w:jc w:val="left"/>
              <w:rPr>
                <w:rFonts w:eastAsia="Times New Roman" w:cs="Calibri Light"/>
                <w:lang w:eastAsia="en-ZA"/>
              </w:rPr>
            </w:pPr>
            <w:r w:rsidRPr="00B7504A">
              <w:rPr>
                <w:rFonts w:eastAsia="Times New Roman" w:cs="Calibri Light"/>
                <w:lang w:eastAsia="en-ZA"/>
              </w:rPr>
              <w:t xml:space="preserve">Upington - SAPS Building, 114 Schroeder Street </w:t>
            </w:r>
            <w:r w:rsidR="006D1A85" w:rsidRPr="00B7504A">
              <w:rPr>
                <w:rFonts w:eastAsia="Times New Roman" w:cs="Calibri Light"/>
                <w:lang w:eastAsia="en-ZA"/>
              </w:rPr>
              <w:t>Upington (</w:t>
            </w:r>
            <w:r w:rsidRPr="00B7504A">
              <w:rPr>
                <w:rFonts w:eastAsia="Times New Roman" w:cs="Calibri Light"/>
                <w:lang w:eastAsia="en-ZA"/>
              </w:rPr>
              <w:t>Container)</w:t>
            </w:r>
          </w:p>
          <w:p w14:paraId="357B61A0" w14:textId="77777777" w:rsidR="000322A5" w:rsidRPr="00B7504A" w:rsidRDefault="000322A5" w:rsidP="000322A5">
            <w:pPr>
              <w:spacing w:after="0" w:line="240" w:lineRule="auto"/>
              <w:jc w:val="left"/>
              <w:rPr>
                <w:rFonts w:eastAsia="Times New Roman" w:cs="Calibri Light"/>
              </w:rPr>
            </w:pPr>
          </w:p>
        </w:tc>
        <w:tc>
          <w:tcPr>
            <w:tcW w:w="1018" w:type="pct"/>
          </w:tcPr>
          <w:p w14:paraId="595D0B73"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Northern Cape</w:t>
            </w:r>
          </w:p>
        </w:tc>
      </w:tr>
      <w:tr w:rsidR="000322A5" w:rsidRPr="00DA7D59" w14:paraId="040BC2A3" w14:textId="77777777" w:rsidTr="004B1EB4">
        <w:trPr>
          <w:trHeight w:val="449"/>
        </w:trPr>
        <w:tc>
          <w:tcPr>
            <w:tcW w:w="292" w:type="pct"/>
          </w:tcPr>
          <w:p w14:paraId="009B5230" w14:textId="77777777" w:rsidR="000322A5" w:rsidRPr="00B7504A" w:rsidRDefault="000322A5" w:rsidP="000322A5">
            <w:pPr>
              <w:spacing w:after="0"/>
              <w:jc w:val="left"/>
              <w:rPr>
                <w:rFonts w:eastAsia="Times New Roman" w:cs="Calibri Light"/>
              </w:rPr>
            </w:pPr>
            <w:r w:rsidRPr="00B7504A">
              <w:rPr>
                <w:rFonts w:eastAsia="Times New Roman" w:cs="Calibri Light"/>
              </w:rPr>
              <w:t>9</w:t>
            </w:r>
          </w:p>
        </w:tc>
        <w:tc>
          <w:tcPr>
            <w:tcW w:w="3690" w:type="pct"/>
          </w:tcPr>
          <w:p w14:paraId="61ACBD99" w14:textId="77777777" w:rsidR="000322A5" w:rsidRPr="00B7504A" w:rsidRDefault="000322A5" w:rsidP="000322A5">
            <w:pPr>
              <w:spacing w:after="0"/>
              <w:jc w:val="left"/>
              <w:rPr>
                <w:rFonts w:eastAsia="Times New Roman" w:cs="Calibri Light"/>
                <w:lang w:eastAsia="en-ZA"/>
              </w:rPr>
            </w:pPr>
            <w:r w:rsidRPr="00B7504A">
              <w:rPr>
                <w:rFonts w:eastAsia="Times New Roman" w:cs="Calibri Light"/>
              </w:rPr>
              <w:t xml:space="preserve">Bloemfontein Switching Centre - </w:t>
            </w:r>
            <w:r w:rsidRPr="00B7504A">
              <w:rPr>
                <w:rFonts w:eastAsia="Times New Roman" w:cs="Calibri Light"/>
                <w:lang w:eastAsia="en-ZA"/>
              </w:rPr>
              <w:t xml:space="preserve">Room 113, 1st Floor, C.R Swart Building, 55 Elizabeth Street </w:t>
            </w:r>
          </w:p>
        </w:tc>
        <w:tc>
          <w:tcPr>
            <w:tcW w:w="1018" w:type="pct"/>
          </w:tcPr>
          <w:p w14:paraId="3AF27F55"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Free state</w:t>
            </w:r>
          </w:p>
        </w:tc>
      </w:tr>
      <w:tr w:rsidR="000322A5" w:rsidRPr="00DA7D59" w14:paraId="0D6412D5" w14:textId="77777777" w:rsidTr="004B1EB4">
        <w:trPr>
          <w:trHeight w:val="449"/>
        </w:trPr>
        <w:tc>
          <w:tcPr>
            <w:tcW w:w="292" w:type="pct"/>
          </w:tcPr>
          <w:p w14:paraId="5236AA20"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10</w:t>
            </w:r>
          </w:p>
        </w:tc>
        <w:tc>
          <w:tcPr>
            <w:tcW w:w="3690" w:type="pct"/>
          </w:tcPr>
          <w:p w14:paraId="16296F56"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Potchefstroom - Westpol Plain Building, 121 Van Riebeeck Street Potchefstroom (Container)</w:t>
            </w:r>
          </w:p>
        </w:tc>
        <w:tc>
          <w:tcPr>
            <w:tcW w:w="1018" w:type="pct"/>
          </w:tcPr>
          <w:p w14:paraId="4EA0E453"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North West</w:t>
            </w:r>
          </w:p>
        </w:tc>
      </w:tr>
      <w:tr w:rsidR="000322A5" w:rsidRPr="00DA7D59" w14:paraId="0A44A32A" w14:textId="77777777" w:rsidTr="004B1EB4">
        <w:trPr>
          <w:trHeight w:val="449"/>
        </w:trPr>
        <w:tc>
          <w:tcPr>
            <w:tcW w:w="292" w:type="pct"/>
          </w:tcPr>
          <w:p w14:paraId="53331E37"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11</w:t>
            </w:r>
          </w:p>
        </w:tc>
        <w:tc>
          <w:tcPr>
            <w:tcW w:w="3690" w:type="pct"/>
          </w:tcPr>
          <w:p w14:paraId="6B1AFD98"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Mmabatho Switching Centre - Garona Building, 2 LM Mangope Drive, Mmabatho</w:t>
            </w:r>
          </w:p>
        </w:tc>
        <w:tc>
          <w:tcPr>
            <w:tcW w:w="1018" w:type="pct"/>
          </w:tcPr>
          <w:p w14:paraId="057F935A"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North West</w:t>
            </w:r>
          </w:p>
        </w:tc>
      </w:tr>
      <w:tr w:rsidR="000322A5" w:rsidRPr="00DA7D59" w14:paraId="5B2D08A8" w14:textId="77777777" w:rsidTr="004B1EB4">
        <w:trPr>
          <w:trHeight w:val="449"/>
        </w:trPr>
        <w:tc>
          <w:tcPr>
            <w:tcW w:w="292" w:type="pct"/>
          </w:tcPr>
          <w:p w14:paraId="06342FF8"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12</w:t>
            </w:r>
          </w:p>
        </w:tc>
        <w:tc>
          <w:tcPr>
            <w:tcW w:w="3690" w:type="pct"/>
          </w:tcPr>
          <w:p w14:paraId="1B20E8EE" w14:textId="77777777" w:rsidR="000322A5" w:rsidRPr="00B7504A" w:rsidRDefault="000322A5" w:rsidP="000322A5">
            <w:pPr>
              <w:spacing w:after="0" w:line="240" w:lineRule="auto"/>
              <w:jc w:val="left"/>
              <w:rPr>
                <w:rFonts w:eastAsia="Times New Roman" w:cs="Calibri Light"/>
              </w:rPr>
            </w:pPr>
            <w:r w:rsidRPr="00B7504A">
              <w:rPr>
                <w:rFonts w:eastAsia="Times New Roman" w:cs="Calibri Light"/>
              </w:rPr>
              <w:t>Pietermaritzburg Switching Centre - Level –1, Natalia Building, 330 Langalibalele Street</w:t>
            </w:r>
          </w:p>
        </w:tc>
        <w:tc>
          <w:tcPr>
            <w:tcW w:w="1018" w:type="pct"/>
          </w:tcPr>
          <w:p w14:paraId="5894AFE7" w14:textId="77777777" w:rsidR="000322A5" w:rsidRPr="00B7504A" w:rsidRDefault="000322A5" w:rsidP="000322A5">
            <w:pPr>
              <w:spacing w:after="0" w:line="240" w:lineRule="auto"/>
              <w:jc w:val="left"/>
              <w:rPr>
                <w:rFonts w:eastAsia="Times New Roman" w:cs="Calibri Light"/>
                <w:color w:val="000000"/>
              </w:rPr>
            </w:pPr>
            <w:r w:rsidRPr="00B7504A">
              <w:rPr>
                <w:rFonts w:eastAsia="Times New Roman" w:cs="Calibri Light"/>
                <w:color w:val="000000"/>
              </w:rPr>
              <w:t>KwaZulu Natal</w:t>
            </w:r>
          </w:p>
        </w:tc>
      </w:tr>
    </w:tbl>
    <w:p w14:paraId="69B209C4" w14:textId="77777777" w:rsidR="00AF05FE" w:rsidRPr="007452AA" w:rsidRDefault="007452AA" w:rsidP="00AF05FE">
      <w:pPr>
        <w:pStyle w:val="Heading2"/>
      </w:pPr>
      <w:bookmarkStart w:id="13" w:name="_Toc209695423"/>
      <w:r w:rsidRPr="007452AA">
        <w:t>SITA Infrastructure</w:t>
      </w:r>
      <w:r w:rsidR="00AF05FE" w:rsidRPr="007452AA">
        <w:t xml:space="preserve"> and environment requirements</w:t>
      </w:r>
      <w:bookmarkEnd w:id="13"/>
    </w:p>
    <w:p w14:paraId="6E2DA441" w14:textId="77777777" w:rsidR="008C54F8" w:rsidRDefault="008C54F8" w:rsidP="008C54F8">
      <w:pPr>
        <w:pStyle w:val="Heading3"/>
      </w:pPr>
      <w:bookmarkStart w:id="14" w:name="_Toc181090478"/>
      <w:bookmarkStart w:id="15" w:name="_Toc209695424"/>
      <w:r>
        <w:t xml:space="preserve">OLD SITA NGN </w:t>
      </w:r>
      <w:r w:rsidRPr="00F81E2D">
        <w:t>INFRASTRUCTURE</w:t>
      </w:r>
      <w:bookmarkEnd w:id="14"/>
      <w:bookmarkEnd w:id="15"/>
    </w:p>
    <w:p w14:paraId="68033BB6" w14:textId="77777777" w:rsidR="00AF05FE" w:rsidRDefault="008C54F8" w:rsidP="00AF05FE">
      <w:pPr>
        <w:rPr>
          <w:color w:val="FF0000"/>
        </w:rPr>
      </w:pPr>
      <w:r>
        <w:rPr>
          <w:noProof/>
          <w:lang w:eastAsia="en-ZA"/>
        </w:rPr>
        <w:drawing>
          <wp:inline distT="0" distB="0" distL="0" distR="0" wp14:anchorId="0F0385EF" wp14:editId="1535DE72">
            <wp:extent cx="6172200" cy="3992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se two devices.PNG"/>
                    <pic:cNvPicPr/>
                  </pic:nvPicPr>
                  <pic:blipFill>
                    <a:blip r:embed="rId18">
                      <a:extLst>
                        <a:ext uri="{28A0092B-C50C-407E-A947-70E740481C1C}">
                          <a14:useLocalDpi xmlns:a14="http://schemas.microsoft.com/office/drawing/2010/main" val="0"/>
                        </a:ext>
                      </a:extLst>
                    </a:blip>
                    <a:stretch>
                      <a:fillRect/>
                    </a:stretch>
                  </pic:blipFill>
                  <pic:spPr>
                    <a:xfrm>
                      <a:off x="0" y="0"/>
                      <a:ext cx="6172200" cy="3992880"/>
                    </a:xfrm>
                    <a:prstGeom prst="rect">
                      <a:avLst/>
                    </a:prstGeom>
                  </pic:spPr>
                </pic:pic>
              </a:graphicData>
            </a:graphic>
          </wp:inline>
        </w:drawing>
      </w:r>
    </w:p>
    <w:p w14:paraId="5F1696BF" w14:textId="77777777" w:rsidR="008C54F8" w:rsidRPr="00B7504A" w:rsidRDefault="008C54F8" w:rsidP="00B7504A">
      <w:pPr>
        <w:pStyle w:val="Heading3"/>
        <w:ind w:left="567"/>
      </w:pPr>
      <w:bookmarkStart w:id="16" w:name="_Toc209695425"/>
      <w:r w:rsidRPr="00B7504A">
        <w:t>NEW SITA SDN INFRASTRUCTURE</w:t>
      </w:r>
      <w:bookmarkEnd w:id="16"/>
    </w:p>
    <w:p w14:paraId="00A2113B" w14:textId="77777777" w:rsidR="008C54F8" w:rsidRPr="006D1A85" w:rsidRDefault="008C54F8" w:rsidP="006D1A85">
      <w:pPr>
        <w:rPr>
          <w:lang w:val="en-GB"/>
        </w:rPr>
      </w:pPr>
      <w:r>
        <w:rPr>
          <w:noProof/>
          <w:lang w:eastAsia="en-ZA"/>
        </w:rPr>
        <w:drawing>
          <wp:inline distT="0" distB="0" distL="0" distR="0" wp14:anchorId="4EA36CDE" wp14:editId="6E9455FD">
            <wp:extent cx="6355080" cy="3901440"/>
            <wp:effectExtent l="0" t="0" r="7620" b="3810"/>
            <wp:docPr id="1369585508" name="Picture 136958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5080" cy="3901440"/>
                    </a:xfrm>
                    <a:prstGeom prst="rect">
                      <a:avLst/>
                    </a:prstGeom>
                  </pic:spPr>
                </pic:pic>
              </a:graphicData>
            </a:graphic>
          </wp:inline>
        </w:drawing>
      </w:r>
    </w:p>
    <w:p w14:paraId="647BB0DD" w14:textId="77777777" w:rsidR="008C54F8" w:rsidRPr="006D1A85" w:rsidRDefault="008C54F8" w:rsidP="008C54F8">
      <w:pPr>
        <w:rPr>
          <w:lang w:val="en-GB"/>
        </w:rPr>
      </w:pPr>
    </w:p>
    <w:p w14:paraId="783D0379" w14:textId="77777777" w:rsidR="00AF05FE" w:rsidRDefault="00AF05FE" w:rsidP="008C54F8">
      <w:pPr>
        <w:pStyle w:val="Heading1"/>
      </w:pPr>
      <w:bookmarkStart w:id="17" w:name="_Toc209695426"/>
      <w:r>
        <w:t>Requirements</w:t>
      </w:r>
      <w:bookmarkEnd w:id="17"/>
    </w:p>
    <w:p w14:paraId="57BB218E" w14:textId="77777777" w:rsidR="00AF05FE" w:rsidRPr="007452AA" w:rsidRDefault="00AF05FE" w:rsidP="00AF05FE">
      <w:pPr>
        <w:pStyle w:val="Heading2"/>
      </w:pPr>
      <w:bookmarkStart w:id="18" w:name="_Toc209695427"/>
      <w:r w:rsidRPr="007452AA">
        <w:t>Product / Service / Solution Requirements</w:t>
      </w:r>
      <w:bookmarkEnd w:id="18"/>
    </w:p>
    <w:p w14:paraId="4103344E" w14:textId="7D23544F" w:rsidR="006D1A85" w:rsidRDefault="006D1A85" w:rsidP="006D1A85">
      <w:pPr>
        <w:pStyle w:val="Heading3"/>
      </w:pPr>
      <w:bookmarkStart w:id="19" w:name="_Toc209695428"/>
      <w:r w:rsidRPr="006D1A85">
        <w:t>P</w:t>
      </w:r>
      <w:r>
        <w:t xml:space="preserve">hase </w:t>
      </w:r>
      <w:r w:rsidR="003B3016">
        <w:t>O</w:t>
      </w:r>
      <w:r>
        <w:t>ne</w:t>
      </w:r>
      <w:r w:rsidRPr="006D1A85">
        <w:t xml:space="preserve"> – Upgrade (Centurion, Numerus, Cape Town, Worcester, George, Port Elizabeth, Durban, Mthatha, Ulundi, Middelburg, Welkom)</w:t>
      </w:r>
      <w:bookmarkEnd w:id="19"/>
    </w:p>
    <w:tbl>
      <w:tblPr>
        <w:tblStyle w:val="TableGrid"/>
        <w:tblW w:w="9497" w:type="dxa"/>
        <w:tblInd w:w="137" w:type="dxa"/>
        <w:tblLayout w:type="fixed"/>
        <w:tblLook w:val="04A0" w:firstRow="1" w:lastRow="0" w:firstColumn="1" w:lastColumn="0" w:noHBand="0" w:noVBand="1"/>
      </w:tblPr>
      <w:tblGrid>
        <w:gridCol w:w="680"/>
        <w:gridCol w:w="2013"/>
        <w:gridCol w:w="5670"/>
        <w:gridCol w:w="1134"/>
      </w:tblGrid>
      <w:tr w:rsidR="006D1A85" w:rsidRPr="00DA7D59" w14:paraId="1C289DDD" w14:textId="77777777" w:rsidTr="004B1EB4">
        <w:tc>
          <w:tcPr>
            <w:tcW w:w="680" w:type="dxa"/>
            <w:shd w:val="clear" w:color="auto" w:fill="B8CCE4" w:themeFill="accent1" w:themeFillTint="66"/>
          </w:tcPr>
          <w:p w14:paraId="32FA6782" w14:textId="77777777" w:rsidR="006D1A85" w:rsidRPr="00DA7D59" w:rsidRDefault="006D1A85" w:rsidP="004B1EB4">
            <w:pPr>
              <w:rPr>
                <w:rFonts w:cs="Calibri Light"/>
                <w:b/>
              </w:rPr>
            </w:pPr>
            <w:bookmarkStart w:id="20" w:name="_Hlk174356013"/>
            <w:r w:rsidRPr="00DA7D59">
              <w:rPr>
                <w:rFonts w:cs="Calibri Light"/>
                <w:b/>
              </w:rPr>
              <w:t>NO</w:t>
            </w:r>
          </w:p>
        </w:tc>
        <w:tc>
          <w:tcPr>
            <w:tcW w:w="2013" w:type="dxa"/>
            <w:shd w:val="clear" w:color="auto" w:fill="B8CCE4" w:themeFill="accent1" w:themeFillTint="66"/>
          </w:tcPr>
          <w:p w14:paraId="4B61B187" w14:textId="77777777" w:rsidR="006D1A85" w:rsidRPr="00DA7D59" w:rsidRDefault="006D1A85" w:rsidP="004B1EB4">
            <w:pPr>
              <w:rPr>
                <w:rFonts w:cs="Calibri Light"/>
                <w:b/>
              </w:rPr>
            </w:pPr>
            <w:r w:rsidRPr="00DA7D59">
              <w:rPr>
                <w:rFonts w:cs="Calibri Light"/>
                <w:b/>
              </w:rPr>
              <w:t>Item Code</w:t>
            </w:r>
          </w:p>
          <w:p w14:paraId="7DE476EF" w14:textId="4F665894" w:rsidR="006D1A85" w:rsidRPr="00DA7D59" w:rsidRDefault="006D1A85" w:rsidP="004B1EB4">
            <w:pPr>
              <w:rPr>
                <w:rFonts w:cs="Calibri Light"/>
                <w:b/>
              </w:rPr>
            </w:pPr>
          </w:p>
        </w:tc>
        <w:tc>
          <w:tcPr>
            <w:tcW w:w="5670" w:type="dxa"/>
            <w:shd w:val="clear" w:color="auto" w:fill="B8CCE4" w:themeFill="accent1" w:themeFillTint="66"/>
          </w:tcPr>
          <w:p w14:paraId="40B3A86F" w14:textId="77777777" w:rsidR="006D1A85" w:rsidRPr="00DA7D59" w:rsidRDefault="006D1A85" w:rsidP="004B1EB4">
            <w:pPr>
              <w:rPr>
                <w:rFonts w:cs="Calibri Light"/>
                <w:b/>
              </w:rPr>
            </w:pPr>
            <w:r w:rsidRPr="00DA7D59">
              <w:rPr>
                <w:rFonts w:cs="Calibri Light"/>
                <w:b/>
              </w:rPr>
              <w:t>Item Description</w:t>
            </w:r>
          </w:p>
        </w:tc>
        <w:tc>
          <w:tcPr>
            <w:tcW w:w="1134" w:type="dxa"/>
            <w:shd w:val="clear" w:color="auto" w:fill="B8CCE4" w:themeFill="accent1" w:themeFillTint="66"/>
          </w:tcPr>
          <w:p w14:paraId="47517CAC" w14:textId="77777777" w:rsidR="006D1A85" w:rsidRPr="00DA7D59" w:rsidRDefault="006D1A85" w:rsidP="004B1EB4">
            <w:pPr>
              <w:rPr>
                <w:rFonts w:cs="Calibri Light"/>
                <w:b/>
              </w:rPr>
            </w:pPr>
            <w:r w:rsidRPr="00DA7D59">
              <w:rPr>
                <w:rFonts w:cs="Calibri Light"/>
                <w:b/>
              </w:rPr>
              <w:t>Quantity</w:t>
            </w:r>
          </w:p>
        </w:tc>
      </w:tr>
      <w:tr w:rsidR="006D1A85" w:rsidRPr="00DA7D59" w14:paraId="6BE200E6" w14:textId="77777777" w:rsidTr="004B1EB4">
        <w:tc>
          <w:tcPr>
            <w:tcW w:w="680" w:type="dxa"/>
          </w:tcPr>
          <w:p w14:paraId="5D3CF6C8" w14:textId="77777777" w:rsidR="006D1A85" w:rsidRPr="00DA7D59" w:rsidRDefault="006D1A85" w:rsidP="006D1A85">
            <w:pPr>
              <w:numPr>
                <w:ilvl w:val="0"/>
                <w:numId w:val="70"/>
              </w:numPr>
              <w:jc w:val="left"/>
              <w:rPr>
                <w:rFonts w:cs="Calibri Light"/>
                <w:bCs/>
              </w:rPr>
            </w:pPr>
          </w:p>
        </w:tc>
        <w:tc>
          <w:tcPr>
            <w:tcW w:w="2013" w:type="dxa"/>
          </w:tcPr>
          <w:p w14:paraId="06D44C26" w14:textId="77777777" w:rsidR="006D1A85" w:rsidRPr="00B7504A" w:rsidRDefault="006D1A85" w:rsidP="004B1EB4">
            <w:pPr>
              <w:rPr>
                <w:rFonts w:cs="Calibri Light"/>
                <w:bCs/>
              </w:rPr>
            </w:pPr>
            <w:r w:rsidRPr="00B7504A">
              <w:rPr>
                <w:rFonts w:cs="Calibri Light"/>
                <w:bCs/>
              </w:rPr>
              <w:t>C-50FCNANA0000</w:t>
            </w:r>
          </w:p>
        </w:tc>
        <w:tc>
          <w:tcPr>
            <w:tcW w:w="5670" w:type="dxa"/>
          </w:tcPr>
          <w:p w14:paraId="1979FA17" w14:textId="77777777" w:rsidR="006D1A85" w:rsidRPr="00B7504A" w:rsidRDefault="006D1A85" w:rsidP="004B1EB4">
            <w:pPr>
              <w:rPr>
                <w:rFonts w:cs="Calibri Light"/>
                <w:bCs/>
              </w:rPr>
            </w:pPr>
            <w:r w:rsidRPr="00B7504A">
              <w:rPr>
                <w:rFonts w:cs="Calibri Light"/>
                <w:bCs/>
              </w:rPr>
              <w:t>NETSCOUT Certified 5010-16X Switch with 16 x 1/10G SFP+ Ports, AC Power</w:t>
            </w:r>
          </w:p>
        </w:tc>
        <w:tc>
          <w:tcPr>
            <w:tcW w:w="1134" w:type="dxa"/>
          </w:tcPr>
          <w:p w14:paraId="777C053E" w14:textId="77777777" w:rsidR="006D1A85" w:rsidRPr="00B7504A" w:rsidRDefault="006D1A85" w:rsidP="004B1EB4">
            <w:pPr>
              <w:rPr>
                <w:rFonts w:cs="Calibri Light"/>
                <w:bCs/>
              </w:rPr>
            </w:pPr>
            <w:r w:rsidRPr="00B7504A">
              <w:rPr>
                <w:rFonts w:cs="Calibri Light"/>
                <w:bCs/>
              </w:rPr>
              <w:t>6</w:t>
            </w:r>
          </w:p>
        </w:tc>
      </w:tr>
      <w:tr w:rsidR="006D1A85" w:rsidRPr="00DA7D59" w14:paraId="2763CF58" w14:textId="77777777" w:rsidTr="004B1EB4">
        <w:tc>
          <w:tcPr>
            <w:tcW w:w="680" w:type="dxa"/>
          </w:tcPr>
          <w:p w14:paraId="58496E9D" w14:textId="77777777" w:rsidR="006D1A85" w:rsidRPr="00DA7D59" w:rsidRDefault="006D1A85" w:rsidP="006D1A85">
            <w:pPr>
              <w:numPr>
                <w:ilvl w:val="0"/>
                <w:numId w:val="70"/>
              </w:numPr>
              <w:jc w:val="left"/>
              <w:rPr>
                <w:rFonts w:cs="Calibri Light"/>
                <w:bCs/>
              </w:rPr>
            </w:pPr>
          </w:p>
        </w:tc>
        <w:tc>
          <w:tcPr>
            <w:tcW w:w="2013" w:type="dxa"/>
          </w:tcPr>
          <w:p w14:paraId="14256F01" w14:textId="77777777" w:rsidR="006D1A85" w:rsidRPr="00B7504A" w:rsidRDefault="006D1A85" w:rsidP="004B1EB4">
            <w:pPr>
              <w:rPr>
                <w:rFonts w:cs="Calibri Light"/>
                <w:bCs/>
              </w:rPr>
            </w:pPr>
            <w:r w:rsidRPr="00B7504A">
              <w:rPr>
                <w:rFonts w:cs="Calibri Light"/>
                <w:bCs/>
              </w:rPr>
              <w:t>PFOSN-YA5-01</w:t>
            </w:r>
          </w:p>
        </w:tc>
        <w:tc>
          <w:tcPr>
            <w:tcW w:w="5670" w:type="dxa"/>
          </w:tcPr>
          <w:p w14:paraId="7B203767" w14:textId="77777777" w:rsidR="006D1A85" w:rsidRPr="00B7504A" w:rsidRDefault="006D1A85" w:rsidP="004B1EB4">
            <w:pPr>
              <w:rPr>
                <w:rFonts w:cs="Calibri Light"/>
                <w:bCs/>
              </w:rPr>
            </w:pPr>
            <w:r w:rsidRPr="00B7504A">
              <w:rPr>
                <w:rFonts w:cs="Calibri Light"/>
                <w:bCs/>
              </w:rPr>
              <w:t>NETSCOUT Packet Flow Operating System (PFOS) Software for Certified 16 x 1/10G PFS 5010-16X</w:t>
            </w:r>
            <w:r w:rsidRPr="00B7504A">
              <w:rPr>
                <w:rFonts w:cs="Calibri Light"/>
                <w:bCs/>
              </w:rPr>
              <w:tab/>
              <w:t>4</w:t>
            </w:r>
          </w:p>
        </w:tc>
        <w:tc>
          <w:tcPr>
            <w:tcW w:w="1134" w:type="dxa"/>
          </w:tcPr>
          <w:p w14:paraId="1DFA538B" w14:textId="77777777" w:rsidR="006D1A85" w:rsidRPr="00B7504A" w:rsidRDefault="006D1A85" w:rsidP="004B1EB4">
            <w:pPr>
              <w:rPr>
                <w:rFonts w:cs="Calibri Light"/>
                <w:bCs/>
              </w:rPr>
            </w:pPr>
            <w:r w:rsidRPr="00B7504A">
              <w:rPr>
                <w:rFonts w:cs="Calibri Light"/>
                <w:bCs/>
              </w:rPr>
              <w:t>6</w:t>
            </w:r>
          </w:p>
        </w:tc>
      </w:tr>
      <w:tr w:rsidR="006D1A85" w:rsidRPr="00DA7D59" w14:paraId="5BF2B52E" w14:textId="77777777" w:rsidTr="004B1EB4">
        <w:tc>
          <w:tcPr>
            <w:tcW w:w="680" w:type="dxa"/>
          </w:tcPr>
          <w:p w14:paraId="3B162043" w14:textId="77777777" w:rsidR="006D1A85" w:rsidRPr="00DA7D59" w:rsidRDefault="006D1A85" w:rsidP="006D1A85">
            <w:pPr>
              <w:numPr>
                <w:ilvl w:val="0"/>
                <w:numId w:val="70"/>
              </w:numPr>
              <w:jc w:val="left"/>
              <w:rPr>
                <w:rFonts w:cs="Calibri Light"/>
                <w:bCs/>
              </w:rPr>
            </w:pPr>
          </w:p>
        </w:tc>
        <w:tc>
          <w:tcPr>
            <w:tcW w:w="2013" w:type="dxa"/>
          </w:tcPr>
          <w:p w14:paraId="5AE07425" w14:textId="77777777" w:rsidR="006D1A85" w:rsidRPr="00B7504A" w:rsidRDefault="006D1A85" w:rsidP="004B1EB4">
            <w:pPr>
              <w:rPr>
                <w:rFonts w:cs="Calibri Light"/>
                <w:bCs/>
              </w:rPr>
            </w:pPr>
            <w:r w:rsidRPr="00B7504A">
              <w:rPr>
                <w:rFonts w:cs="Calibri Light"/>
                <w:bCs/>
              </w:rPr>
              <w:t>C-50FCNANQH0J0</w:t>
            </w:r>
          </w:p>
        </w:tc>
        <w:tc>
          <w:tcPr>
            <w:tcW w:w="5670" w:type="dxa"/>
          </w:tcPr>
          <w:p w14:paraId="6FD4860E" w14:textId="77777777" w:rsidR="006D1A85" w:rsidRPr="00B7504A" w:rsidRDefault="006D1A85" w:rsidP="004B1EB4">
            <w:pPr>
              <w:rPr>
                <w:rFonts w:cs="Calibri Light"/>
                <w:bCs/>
              </w:rPr>
            </w:pPr>
            <w:r w:rsidRPr="00B7504A">
              <w:rPr>
                <w:rFonts w:cs="Calibri Light"/>
                <w:bCs/>
              </w:rPr>
              <w:t>NETSCOUT Certified 5010 Switch with 48 x 1/10Gb SFP+ and 6 x 40Gb QSFP+ or up to 72 x 10Gb Ports, AC Power</w:t>
            </w:r>
          </w:p>
        </w:tc>
        <w:tc>
          <w:tcPr>
            <w:tcW w:w="1134" w:type="dxa"/>
          </w:tcPr>
          <w:p w14:paraId="4727C664" w14:textId="77777777" w:rsidR="006D1A85" w:rsidRPr="00B7504A" w:rsidRDefault="006D1A85" w:rsidP="004B1EB4">
            <w:pPr>
              <w:rPr>
                <w:rFonts w:cs="Calibri Light"/>
                <w:bCs/>
              </w:rPr>
            </w:pPr>
            <w:r w:rsidRPr="00B7504A">
              <w:rPr>
                <w:rFonts w:cs="Calibri Light"/>
                <w:bCs/>
              </w:rPr>
              <w:t>3</w:t>
            </w:r>
          </w:p>
        </w:tc>
      </w:tr>
      <w:tr w:rsidR="006D1A85" w:rsidRPr="00DA7D59" w14:paraId="7580DF99" w14:textId="77777777" w:rsidTr="004B1EB4">
        <w:tc>
          <w:tcPr>
            <w:tcW w:w="680" w:type="dxa"/>
          </w:tcPr>
          <w:p w14:paraId="091D9129" w14:textId="77777777" w:rsidR="006D1A85" w:rsidRPr="00DA7D59" w:rsidRDefault="006D1A85" w:rsidP="006D1A85">
            <w:pPr>
              <w:numPr>
                <w:ilvl w:val="0"/>
                <w:numId w:val="70"/>
              </w:numPr>
              <w:jc w:val="left"/>
              <w:rPr>
                <w:rFonts w:cs="Calibri Light"/>
                <w:bCs/>
              </w:rPr>
            </w:pPr>
          </w:p>
        </w:tc>
        <w:tc>
          <w:tcPr>
            <w:tcW w:w="2013" w:type="dxa"/>
          </w:tcPr>
          <w:p w14:paraId="4E569781" w14:textId="77777777" w:rsidR="006D1A85" w:rsidRPr="00B7504A" w:rsidRDefault="006D1A85" w:rsidP="004B1EB4">
            <w:pPr>
              <w:rPr>
                <w:rFonts w:cs="Calibri Light"/>
                <w:bCs/>
              </w:rPr>
            </w:pPr>
            <w:r w:rsidRPr="00B7504A">
              <w:rPr>
                <w:rFonts w:cs="Calibri Light"/>
                <w:bCs/>
              </w:rPr>
              <w:t>PFOSN-YX5-01</w:t>
            </w:r>
          </w:p>
        </w:tc>
        <w:tc>
          <w:tcPr>
            <w:tcW w:w="5670" w:type="dxa"/>
          </w:tcPr>
          <w:p w14:paraId="6AFEFFE2" w14:textId="77777777" w:rsidR="006D1A85" w:rsidRPr="00B7504A" w:rsidRDefault="006D1A85" w:rsidP="004B1EB4">
            <w:pPr>
              <w:rPr>
                <w:rFonts w:cs="Calibri Light"/>
                <w:bCs/>
              </w:rPr>
            </w:pPr>
            <w:r w:rsidRPr="00B7504A">
              <w:rPr>
                <w:rFonts w:cs="Calibri Light"/>
                <w:bCs/>
              </w:rPr>
              <w:t>NETSCOUT Packet Flow Operating System (PFOS) Software for Certified PFS 5010</w:t>
            </w:r>
          </w:p>
        </w:tc>
        <w:tc>
          <w:tcPr>
            <w:tcW w:w="1134" w:type="dxa"/>
          </w:tcPr>
          <w:p w14:paraId="53AB8101" w14:textId="77777777" w:rsidR="006D1A85" w:rsidRPr="00B7504A" w:rsidRDefault="006D1A85" w:rsidP="004B1EB4">
            <w:pPr>
              <w:rPr>
                <w:rFonts w:cs="Calibri Light"/>
                <w:bCs/>
              </w:rPr>
            </w:pPr>
            <w:r w:rsidRPr="00B7504A">
              <w:rPr>
                <w:rFonts w:cs="Calibri Light"/>
                <w:bCs/>
              </w:rPr>
              <w:t>3</w:t>
            </w:r>
          </w:p>
        </w:tc>
      </w:tr>
      <w:tr w:rsidR="006D1A85" w:rsidRPr="00DA7D59" w14:paraId="571A5599" w14:textId="77777777" w:rsidTr="004B1EB4">
        <w:tc>
          <w:tcPr>
            <w:tcW w:w="680" w:type="dxa"/>
          </w:tcPr>
          <w:p w14:paraId="6C0EE16C" w14:textId="77777777" w:rsidR="006D1A85" w:rsidRPr="00DA7D59" w:rsidRDefault="006D1A85" w:rsidP="006D1A85">
            <w:pPr>
              <w:numPr>
                <w:ilvl w:val="0"/>
                <w:numId w:val="70"/>
              </w:numPr>
              <w:jc w:val="left"/>
              <w:rPr>
                <w:rFonts w:cs="Calibri Light"/>
                <w:bCs/>
              </w:rPr>
            </w:pPr>
          </w:p>
        </w:tc>
        <w:tc>
          <w:tcPr>
            <w:tcW w:w="2013" w:type="dxa"/>
          </w:tcPr>
          <w:p w14:paraId="11EADB5B" w14:textId="77777777" w:rsidR="006D1A85" w:rsidRPr="00B7504A" w:rsidRDefault="006D1A85" w:rsidP="004B1EB4">
            <w:pPr>
              <w:rPr>
                <w:rFonts w:cs="Calibri Light"/>
                <w:bCs/>
              </w:rPr>
            </w:pPr>
            <w:r w:rsidRPr="00B7504A">
              <w:rPr>
                <w:rFonts w:cs="Calibri Light"/>
                <w:bCs/>
              </w:rPr>
              <w:t>340-1094</w:t>
            </w:r>
            <w:r w:rsidRPr="00B7504A">
              <w:rPr>
                <w:rFonts w:cs="Calibri Light"/>
                <w:bCs/>
              </w:rPr>
              <w:tab/>
            </w:r>
          </w:p>
        </w:tc>
        <w:tc>
          <w:tcPr>
            <w:tcW w:w="5670" w:type="dxa"/>
          </w:tcPr>
          <w:p w14:paraId="79EDF3EB" w14:textId="77777777" w:rsidR="006D1A85" w:rsidRPr="00B7504A" w:rsidRDefault="006D1A85" w:rsidP="004B1EB4">
            <w:pPr>
              <w:rPr>
                <w:rFonts w:cs="Calibri Light"/>
                <w:bCs/>
              </w:rPr>
            </w:pPr>
            <w:r w:rsidRPr="00B7504A">
              <w:rPr>
                <w:rFonts w:cs="Calibri Light"/>
                <w:bCs/>
              </w:rPr>
              <w:t xml:space="preserve">NETSCOUT HD Fiber Tap, 1G-100G, OM4, MM, 60/40, LC </w:t>
            </w:r>
            <w:r w:rsidRPr="00B7504A">
              <w:rPr>
                <w:rFonts w:cs="Calibri Light"/>
                <w:bCs/>
              </w:rPr>
              <w:tab/>
            </w:r>
          </w:p>
        </w:tc>
        <w:tc>
          <w:tcPr>
            <w:tcW w:w="1134" w:type="dxa"/>
          </w:tcPr>
          <w:p w14:paraId="38B3719D" w14:textId="77777777" w:rsidR="006D1A85" w:rsidRPr="00B7504A" w:rsidRDefault="006D1A85" w:rsidP="004B1EB4">
            <w:pPr>
              <w:rPr>
                <w:rFonts w:cs="Calibri Light"/>
                <w:bCs/>
              </w:rPr>
            </w:pPr>
            <w:r w:rsidRPr="00B7504A">
              <w:rPr>
                <w:rFonts w:cs="Calibri Light"/>
                <w:bCs/>
              </w:rPr>
              <w:t xml:space="preserve">52 </w:t>
            </w:r>
          </w:p>
        </w:tc>
      </w:tr>
      <w:tr w:rsidR="006D1A85" w:rsidRPr="00DA7D59" w14:paraId="56577FB1" w14:textId="77777777" w:rsidTr="004B1EB4">
        <w:trPr>
          <w:trHeight w:val="393"/>
        </w:trPr>
        <w:tc>
          <w:tcPr>
            <w:tcW w:w="680" w:type="dxa"/>
          </w:tcPr>
          <w:p w14:paraId="2852A5F3" w14:textId="77777777" w:rsidR="006D1A85" w:rsidRPr="00DA7D59" w:rsidRDefault="006D1A85" w:rsidP="006D1A85">
            <w:pPr>
              <w:numPr>
                <w:ilvl w:val="0"/>
                <w:numId w:val="70"/>
              </w:numPr>
              <w:jc w:val="left"/>
              <w:rPr>
                <w:rFonts w:cs="Calibri Light"/>
                <w:bCs/>
              </w:rPr>
            </w:pPr>
          </w:p>
        </w:tc>
        <w:tc>
          <w:tcPr>
            <w:tcW w:w="2013" w:type="dxa"/>
          </w:tcPr>
          <w:p w14:paraId="05B52D2E" w14:textId="77777777" w:rsidR="006D1A85" w:rsidRPr="00B7504A" w:rsidRDefault="006D1A85" w:rsidP="004B1EB4">
            <w:pPr>
              <w:rPr>
                <w:rFonts w:cs="Calibri Light"/>
                <w:bCs/>
              </w:rPr>
            </w:pPr>
            <w:r w:rsidRPr="00B7504A">
              <w:rPr>
                <w:rFonts w:cs="Calibri Light"/>
                <w:bCs/>
              </w:rPr>
              <w:t>295-1080</w:t>
            </w:r>
          </w:p>
        </w:tc>
        <w:tc>
          <w:tcPr>
            <w:tcW w:w="5670" w:type="dxa"/>
          </w:tcPr>
          <w:p w14:paraId="1292DF48" w14:textId="77777777" w:rsidR="006D1A85" w:rsidRPr="00B7504A" w:rsidRDefault="006D1A85" w:rsidP="004B1EB4">
            <w:pPr>
              <w:rPr>
                <w:rFonts w:cs="Calibri Light"/>
                <w:bCs/>
              </w:rPr>
            </w:pPr>
            <w:r w:rsidRPr="00B7504A">
              <w:rPr>
                <w:rFonts w:cs="Calibri Light"/>
                <w:bCs/>
              </w:rPr>
              <w:t>NETSCOUT Cable, "Y", LC to 2x LC, MM, 62.5um, 3m</w:t>
            </w:r>
          </w:p>
        </w:tc>
        <w:tc>
          <w:tcPr>
            <w:tcW w:w="1134" w:type="dxa"/>
          </w:tcPr>
          <w:p w14:paraId="278C8F05" w14:textId="77777777" w:rsidR="006D1A85" w:rsidRPr="00B7504A" w:rsidRDefault="006D1A85" w:rsidP="004B1EB4">
            <w:pPr>
              <w:rPr>
                <w:rFonts w:cs="Calibri Light"/>
                <w:bCs/>
              </w:rPr>
            </w:pPr>
            <w:r w:rsidRPr="00B7504A">
              <w:rPr>
                <w:rFonts w:cs="Calibri Light"/>
                <w:bCs/>
              </w:rPr>
              <w:t>52</w:t>
            </w:r>
          </w:p>
        </w:tc>
      </w:tr>
      <w:tr w:rsidR="006D1A85" w:rsidRPr="00DA7D59" w14:paraId="6CCC35AA" w14:textId="77777777" w:rsidTr="004B1EB4">
        <w:tc>
          <w:tcPr>
            <w:tcW w:w="680" w:type="dxa"/>
          </w:tcPr>
          <w:p w14:paraId="75CA9113" w14:textId="77777777" w:rsidR="006D1A85" w:rsidRPr="00DA7D59" w:rsidRDefault="006D1A85" w:rsidP="006D1A85">
            <w:pPr>
              <w:numPr>
                <w:ilvl w:val="0"/>
                <w:numId w:val="70"/>
              </w:numPr>
              <w:jc w:val="left"/>
              <w:rPr>
                <w:rFonts w:cs="Calibri Light"/>
                <w:bCs/>
              </w:rPr>
            </w:pPr>
          </w:p>
        </w:tc>
        <w:tc>
          <w:tcPr>
            <w:tcW w:w="2013" w:type="dxa"/>
          </w:tcPr>
          <w:p w14:paraId="772C75B1" w14:textId="77777777" w:rsidR="006D1A85" w:rsidRPr="00B7504A" w:rsidRDefault="006D1A85" w:rsidP="004B1EB4">
            <w:pPr>
              <w:rPr>
                <w:rFonts w:cs="Calibri Light"/>
                <w:bCs/>
              </w:rPr>
            </w:pPr>
            <w:r w:rsidRPr="00B7504A">
              <w:rPr>
                <w:rFonts w:cs="Calibri Light"/>
                <w:bCs/>
              </w:rPr>
              <w:t>295-1009</w:t>
            </w:r>
          </w:p>
        </w:tc>
        <w:tc>
          <w:tcPr>
            <w:tcW w:w="5670" w:type="dxa"/>
          </w:tcPr>
          <w:p w14:paraId="7FAC07CD" w14:textId="77777777" w:rsidR="006D1A85" w:rsidRPr="00B7504A" w:rsidRDefault="006D1A85" w:rsidP="004B1EB4">
            <w:pPr>
              <w:rPr>
                <w:rFonts w:cs="Calibri Light"/>
                <w:bCs/>
              </w:rPr>
            </w:pPr>
            <w:r w:rsidRPr="00B7504A">
              <w:rPr>
                <w:rFonts w:cs="Calibri Light"/>
                <w:bCs/>
              </w:rPr>
              <w:t>NETSCOUT Cable, Patch/Crossover, LC to LC, MM, 50um, 3m</w:t>
            </w:r>
          </w:p>
        </w:tc>
        <w:tc>
          <w:tcPr>
            <w:tcW w:w="1134" w:type="dxa"/>
          </w:tcPr>
          <w:p w14:paraId="05B43119" w14:textId="77777777" w:rsidR="006D1A85" w:rsidRPr="00B7504A" w:rsidRDefault="006D1A85" w:rsidP="004B1EB4">
            <w:pPr>
              <w:rPr>
                <w:rFonts w:cs="Calibri Light"/>
                <w:bCs/>
              </w:rPr>
            </w:pPr>
            <w:r w:rsidRPr="00B7504A">
              <w:rPr>
                <w:rFonts w:cs="Calibri Light"/>
                <w:bCs/>
              </w:rPr>
              <w:t>52</w:t>
            </w:r>
          </w:p>
        </w:tc>
      </w:tr>
      <w:tr w:rsidR="006D1A85" w:rsidRPr="00DA7D59" w14:paraId="37765B30" w14:textId="77777777" w:rsidTr="004B1EB4">
        <w:tc>
          <w:tcPr>
            <w:tcW w:w="680" w:type="dxa"/>
          </w:tcPr>
          <w:p w14:paraId="7133B3B0" w14:textId="77777777" w:rsidR="006D1A85" w:rsidRPr="00DA7D59" w:rsidRDefault="006D1A85" w:rsidP="006D1A85">
            <w:pPr>
              <w:numPr>
                <w:ilvl w:val="0"/>
                <w:numId w:val="70"/>
              </w:numPr>
              <w:jc w:val="left"/>
              <w:rPr>
                <w:rFonts w:cs="Calibri Light"/>
                <w:bCs/>
              </w:rPr>
            </w:pPr>
          </w:p>
        </w:tc>
        <w:tc>
          <w:tcPr>
            <w:tcW w:w="2013" w:type="dxa"/>
          </w:tcPr>
          <w:p w14:paraId="67816DBB" w14:textId="77777777" w:rsidR="006D1A85" w:rsidRPr="00B7504A" w:rsidRDefault="006D1A85" w:rsidP="004B1EB4">
            <w:pPr>
              <w:rPr>
                <w:rFonts w:cs="Calibri Light"/>
                <w:bCs/>
              </w:rPr>
            </w:pPr>
            <w:r w:rsidRPr="00B7504A">
              <w:rPr>
                <w:rFonts w:cs="Calibri Light"/>
                <w:bCs/>
              </w:rPr>
              <w:t>321-2185</w:t>
            </w:r>
          </w:p>
        </w:tc>
        <w:tc>
          <w:tcPr>
            <w:tcW w:w="5670" w:type="dxa"/>
          </w:tcPr>
          <w:p w14:paraId="6B5B9671" w14:textId="77777777" w:rsidR="006D1A85" w:rsidRPr="00B7504A" w:rsidRDefault="006D1A85" w:rsidP="004B1EB4">
            <w:pPr>
              <w:rPr>
                <w:rFonts w:cs="Calibri Light"/>
                <w:bCs/>
              </w:rPr>
            </w:pPr>
            <w:r w:rsidRPr="00B7504A">
              <w:rPr>
                <w:rFonts w:cs="Calibri Light"/>
                <w:bCs/>
              </w:rPr>
              <w:t>NETSCOUT SFP+, 1/10Gbase-SR/SX, MM, LC, 8-pack</w:t>
            </w:r>
          </w:p>
        </w:tc>
        <w:tc>
          <w:tcPr>
            <w:tcW w:w="1134" w:type="dxa"/>
          </w:tcPr>
          <w:p w14:paraId="33A76264" w14:textId="77777777" w:rsidR="006D1A85" w:rsidRPr="00B7504A" w:rsidRDefault="006D1A85" w:rsidP="004B1EB4">
            <w:pPr>
              <w:rPr>
                <w:rFonts w:cs="Calibri Light"/>
                <w:bCs/>
              </w:rPr>
            </w:pPr>
            <w:r w:rsidRPr="00B7504A">
              <w:rPr>
                <w:rFonts w:cs="Calibri Light"/>
                <w:bCs/>
              </w:rPr>
              <w:t>104</w:t>
            </w:r>
          </w:p>
        </w:tc>
      </w:tr>
      <w:tr w:rsidR="006D1A85" w:rsidRPr="00DA7D59" w14:paraId="3D2BC159" w14:textId="77777777" w:rsidTr="004B1EB4">
        <w:trPr>
          <w:trHeight w:val="453"/>
        </w:trPr>
        <w:tc>
          <w:tcPr>
            <w:tcW w:w="680" w:type="dxa"/>
          </w:tcPr>
          <w:p w14:paraId="52951781" w14:textId="77777777" w:rsidR="006D1A85" w:rsidRPr="00DA7D59" w:rsidRDefault="006D1A85" w:rsidP="006D1A85">
            <w:pPr>
              <w:numPr>
                <w:ilvl w:val="0"/>
                <w:numId w:val="70"/>
              </w:numPr>
              <w:jc w:val="left"/>
              <w:rPr>
                <w:rFonts w:cs="Calibri Light"/>
                <w:bCs/>
              </w:rPr>
            </w:pPr>
          </w:p>
        </w:tc>
        <w:tc>
          <w:tcPr>
            <w:tcW w:w="2013" w:type="dxa"/>
          </w:tcPr>
          <w:p w14:paraId="3CB38C40" w14:textId="77777777" w:rsidR="006D1A85" w:rsidRPr="00B7504A" w:rsidRDefault="006D1A85" w:rsidP="004B1EB4">
            <w:pPr>
              <w:rPr>
                <w:rFonts w:cs="Calibri Light"/>
                <w:bCs/>
              </w:rPr>
            </w:pPr>
            <w:r w:rsidRPr="00B7504A">
              <w:rPr>
                <w:rFonts w:cs="Calibri Light"/>
                <w:bCs/>
              </w:rPr>
              <w:t>321-2068</w:t>
            </w:r>
            <w:r w:rsidRPr="00B7504A">
              <w:rPr>
                <w:rFonts w:cs="Calibri Light"/>
                <w:bCs/>
              </w:rPr>
              <w:tab/>
            </w:r>
          </w:p>
          <w:p w14:paraId="4F184BAA" w14:textId="77777777" w:rsidR="006D1A85" w:rsidRPr="00B7504A" w:rsidRDefault="006D1A85" w:rsidP="004B1EB4">
            <w:pPr>
              <w:rPr>
                <w:rFonts w:cs="Calibri Light"/>
                <w:bCs/>
              </w:rPr>
            </w:pPr>
          </w:p>
        </w:tc>
        <w:tc>
          <w:tcPr>
            <w:tcW w:w="5670" w:type="dxa"/>
          </w:tcPr>
          <w:p w14:paraId="721B9F7B" w14:textId="77777777" w:rsidR="006D1A85" w:rsidRPr="00B7504A" w:rsidRDefault="006D1A85" w:rsidP="004B1EB4">
            <w:pPr>
              <w:rPr>
                <w:rFonts w:cs="Calibri Light"/>
                <w:bCs/>
              </w:rPr>
            </w:pPr>
            <w:r w:rsidRPr="00B7504A">
              <w:rPr>
                <w:rFonts w:cs="Calibri Light"/>
                <w:bCs/>
              </w:rPr>
              <w:t>NETSCOUT Rack Mount, HD Fiber Taps, 16-24 slot, 1U</w:t>
            </w:r>
          </w:p>
        </w:tc>
        <w:tc>
          <w:tcPr>
            <w:tcW w:w="1134" w:type="dxa"/>
          </w:tcPr>
          <w:p w14:paraId="28C23303" w14:textId="77777777" w:rsidR="006D1A85" w:rsidRPr="00B7504A" w:rsidRDefault="006D1A85" w:rsidP="004B1EB4">
            <w:pPr>
              <w:rPr>
                <w:rFonts w:cs="Calibri Light"/>
                <w:bCs/>
              </w:rPr>
            </w:pPr>
            <w:r w:rsidRPr="00B7504A">
              <w:rPr>
                <w:rFonts w:cs="Calibri Light"/>
                <w:bCs/>
              </w:rPr>
              <w:t>5</w:t>
            </w:r>
          </w:p>
        </w:tc>
      </w:tr>
      <w:bookmarkEnd w:id="20"/>
    </w:tbl>
    <w:p w14:paraId="52A54334" w14:textId="77777777" w:rsidR="006D1A85" w:rsidRPr="006D1A85" w:rsidRDefault="006D1A85" w:rsidP="006D1A85">
      <w:pPr>
        <w:rPr>
          <w:lang w:val="en-GB"/>
        </w:rPr>
      </w:pPr>
    </w:p>
    <w:p w14:paraId="291013DC" w14:textId="2461059A" w:rsidR="006D1A85" w:rsidRDefault="006D1A85" w:rsidP="00B7504A">
      <w:pPr>
        <w:pStyle w:val="Heading3"/>
        <w:jc w:val="both"/>
      </w:pPr>
      <w:bookmarkStart w:id="21" w:name="_Toc209695429"/>
      <w:r w:rsidRPr="006D1A85">
        <w:t>P</w:t>
      </w:r>
      <w:r>
        <w:t xml:space="preserve">hase </w:t>
      </w:r>
      <w:r w:rsidR="003B3016">
        <w:t>T</w:t>
      </w:r>
      <w:r>
        <w:t xml:space="preserve">wo </w:t>
      </w:r>
      <w:r w:rsidRPr="006D1A85">
        <w:t>– Full Implementation (Beta, Nelspruit, Modimolle, Polokwane, Potchefstroom, Mmabatho, Bisho, Upington, Kimberley, East-London, Pietermaritzburg, Bloemfontein</w:t>
      </w:r>
      <w:bookmarkEnd w:id="21"/>
      <w:r w:rsidRPr="006D1A85" w:rsidDel="006D1A85">
        <w:t xml:space="preserve"> </w:t>
      </w:r>
    </w:p>
    <w:tbl>
      <w:tblPr>
        <w:tblStyle w:val="TableGrid"/>
        <w:tblW w:w="9497" w:type="dxa"/>
        <w:tblInd w:w="137" w:type="dxa"/>
        <w:tblLayout w:type="fixed"/>
        <w:tblLook w:val="04A0" w:firstRow="1" w:lastRow="0" w:firstColumn="1" w:lastColumn="0" w:noHBand="0" w:noVBand="1"/>
      </w:tblPr>
      <w:tblGrid>
        <w:gridCol w:w="680"/>
        <w:gridCol w:w="2013"/>
        <w:gridCol w:w="5670"/>
        <w:gridCol w:w="1134"/>
      </w:tblGrid>
      <w:tr w:rsidR="006D1A85" w:rsidRPr="003B3016" w14:paraId="472B3F3E" w14:textId="77777777" w:rsidTr="004B1EB4">
        <w:tc>
          <w:tcPr>
            <w:tcW w:w="680" w:type="dxa"/>
            <w:shd w:val="clear" w:color="auto" w:fill="B8CCE4" w:themeFill="accent1" w:themeFillTint="66"/>
          </w:tcPr>
          <w:p w14:paraId="68D69CF6" w14:textId="77777777" w:rsidR="006D1A85" w:rsidRPr="003B3016" w:rsidRDefault="006D1A85" w:rsidP="00B7504A">
            <w:pPr>
              <w:spacing w:after="120" w:line="276" w:lineRule="auto"/>
              <w:rPr>
                <w:rFonts w:cs="Calibri Light"/>
                <w:b/>
                <w:szCs w:val="24"/>
              </w:rPr>
            </w:pPr>
            <w:bookmarkStart w:id="22" w:name="_Hlk174356059"/>
            <w:r w:rsidRPr="003B3016">
              <w:rPr>
                <w:rFonts w:cs="Calibri Light"/>
                <w:b/>
                <w:szCs w:val="24"/>
              </w:rPr>
              <w:t>NO</w:t>
            </w:r>
          </w:p>
        </w:tc>
        <w:tc>
          <w:tcPr>
            <w:tcW w:w="2013" w:type="dxa"/>
            <w:shd w:val="clear" w:color="auto" w:fill="B8CCE4" w:themeFill="accent1" w:themeFillTint="66"/>
          </w:tcPr>
          <w:p w14:paraId="05451F8C" w14:textId="3458C3D4" w:rsidR="006D1A85" w:rsidRPr="003B3016" w:rsidRDefault="006D1A85" w:rsidP="004B1EB4">
            <w:pPr>
              <w:spacing w:after="120" w:line="276" w:lineRule="auto"/>
              <w:rPr>
                <w:rFonts w:cs="Calibri Light"/>
                <w:b/>
              </w:rPr>
            </w:pPr>
            <w:r w:rsidRPr="003B3016">
              <w:rPr>
                <w:rFonts w:cs="Calibri Light"/>
                <w:b/>
                <w:szCs w:val="24"/>
              </w:rPr>
              <w:t>Item Code</w:t>
            </w:r>
          </w:p>
        </w:tc>
        <w:tc>
          <w:tcPr>
            <w:tcW w:w="5670" w:type="dxa"/>
            <w:shd w:val="clear" w:color="auto" w:fill="B8CCE4" w:themeFill="accent1" w:themeFillTint="66"/>
          </w:tcPr>
          <w:p w14:paraId="47D7F42F" w14:textId="77777777" w:rsidR="006D1A85" w:rsidRPr="003B3016" w:rsidRDefault="006D1A85" w:rsidP="004B1EB4">
            <w:pPr>
              <w:spacing w:after="120" w:line="276" w:lineRule="auto"/>
              <w:rPr>
                <w:rFonts w:cs="Calibri Light"/>
                <w:b/>
                <w:szCs w:val="24"/>
              </w:rPr>
            </w:pPr>
            <w:r w:rsidRPr="003B3016">
              <w:rPr>
                <w:rFonts w:cs="Calibri Light"/>
                <w:b/>
                <w:szCs w:val="24"/>
              </w:rPr>
              <w:t>Item Description</w:t>
            </w:r>
          </w:p>
        </w:tc>
        <w:tc>
          <w:tcPr>
            <w:tcW w:w="1134" w:type="dxa"/>
            <w:shd w:val="clear" w:color="auto" w:fill="B8CCE4" w:themeFill="accent1" w:themeFillTint="66"/>
          </w:tcPr>
          <w:p w14:paraId="42BF7D00" w14:textId="77777777" w:rsidR="006D1A85" w:rsidRPr="003B3016" w:rsidRDefault="006D1A85" w:rsidP="004B1EB4">
            <w:pPr>
              <w:spacing w:after="120" w:line="276" w:lineRule="auto"/>
              <w:rPr>
                <w:rFonts w:cs="Calibri Light"/>
                <w:b/>
                <w:szCs w:val="24"/>
                <w:highlight w:val="yellow"/>
              </w:rPr>
            </w:pPr>
            <w:r w:rsidRPr="003B3016">
              <w:rPr>
                <w:rFonts w:cs="Calibri Light"/>
                <w:b/>
                <w:szCs w:val="24"/>
              </w:rPr>
              <w:t>Quantity</w:t>
            </w:r>
          </w:p>
        </w:tc>
      </w:tr>
      <w:tr w:rsidR="006D1A85" w:rsidRPr="003B3016" w14:paraId="77742E89" w14:textId="77777777" w:rsidTr="004B1EB4">
        <w:tc>
          <w:tcPr>
            <w:tcW w:w="680" w:type="dxa"/>
          </w:tcPr>
          <w:p w14:paraId="612609FC"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0B59E7EF" w14:textId="77777777" w:rsidR="006D1A85" w:rsidRPr="00B7504A" w:rsidRDefault="006D1A85" w:rsidP="004B1EB4">
            <w:pPr>
              <w:spacing w:after="120"/>
              <w:rPr>
                <w:rFonts w:cs="Calibri Light"/>
                <w:sz w:val="20"/>
              </w:rPr>
            </w:pPr>
            <w:r w:rsidRPr="00B7504A">
              <w:rPr>
                <w:rFonts w:cs="Calibri Light"/>
                <w:sz w:val="20"/>
              </w:rPr>
              <w:t>C-06700-USMA1</w:t>
            </w:r>
          </w:p>
        </w:tc>
        <w:tc>
          <w:tcPr>
            <w:tcW w:w="5670" w:type="dxa"/>
          </w:tcPr>
          <w:p w14:paraId="13237812" w14:textId="77777777" w:rsidR="006D1A85" w:rsidRPr="00B7504A" w:rsidRDefault="006D1A85" w:rsidP="004B1EB4">
            <w:pPr>
              <w:spacing w:after="120"/>
              <w:rPr>
                <w:rFonts w:cs="Calibri Light"/>
                <w:sz w:val="20"/>
              </w:rPr>
            </w:pPr>
            <w:r w:rsidRPr="00B7504A">
              <w:rPr>
                <w:rFonts w:cs="Calibri Light"/>
                <w:sz w:val="20"/>
              </w:rPr>
              <w:t>NETSCOUT Certified InfiniStreamNG server, 3U, Single 24-core CPU, 256GB RAM, 96TB (12x 8TB), AC Power</w:t>
            </w:r>
          </w:p>
        </w:tc>
        <w:tc>
          <w:tcPr>
            <w:tcW w:w="1134" w:type="dxa"/>
          </w:tcPr>
          <w:p w14:paraId="52C1FF83" w14:textId="77777777" w:rsidR="006D1A85" w:rsidRPr="00B7504A" w:rsidRDefault="006D1A85" w:rsidP="004B1EB4">
            <w:pPr>
              <w:spacing w:after="120"/>
              <w:jc w:val="center"/>
              <w:rPr>
                <w:rFonts w:cs="Calibri Light"/>
                <w:sz w:val="20"/>
              </w:rPr>
            </w:pPr>
            <w:r w:rsidRPr="00B7504A">
              <w:rPr>
                <w:rFonts w:cs="Calibri Light"/>
                <w:sz w:val="20"/>
              </w:rPr>
              <w:t>12</w:t>
            </w:r>
          </w:p>
        </w:tc>
      </w:tr>
      <w:tr w:rsidR="006D1A85" w:rsidRPr="003B3016" w14:paraId="282769EE" w14:textId="77777777" w:rsidTr="004B1EB4">
        <w:tc>
          <w:tcPr>
            <w:tcW w:w="680" w:type="dxa"/>
          </w:tcPr>
          <w:p w14:paraId="3F2A37D4"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51AC95CF" w14:textId="77777777" w:rsidR="006D1A85" w:rsidRPr="00B7504A" w:rsidRDefault="006D1A85" w:rsidP="004B1EB4">
            <w:pPr>
              <w:spacing w:after="120"/>
              <w:rPr>
                <w:rFonts w:cs="Calibri Light"/>
                <w:sz w:val="20"/>
              </w:rPr>
            </w:pPr>
            <w:r w:rsidRPr="00B7504A">
              <w:rPr>
                <w:rFonts w:cs="Calibri Light"/>
                <w:sz w:val="20"/>
              </w:rPr>
              <w:t>C-06795-M0S-1</w:t>
            </w:r>
          </w:p>
        </w:tc>
        <w:tc>
          <w:tcPr>
            <w:tcW w:w="5670" w:type="dxa"/>
          </w:tcPr>
          <w:p w14:paraId="64FBFF36" w14:textId="77777777" w:rsidR="006D1A85" w:rsidRPr="00B7504A" w:rsidRDefault="006D1A85" w:rsidP="004B1EB4">
            <w:pPr>
              <w:spacing w:after="120"/>
              <w:rPr>
                <w:rFonts w:cs="Calibri Light"/>
                <w:sz w:val="20"/>
              </w:rPr>
            </w:pPr>
            <w:r w:rsidRPr="00B7504A">
              <w:rPr>
                <w:rFonts w:cs="Calibri Light"/>
                <w:sz w:val="20"/>
              </w:rPr>
              <w:t>NETSCOUT Certified InfiniStreamNG Software, includes NETSCOUT 4-Port 10G ASI Accelerator NIC (SFP+), for use with C-06700M series certified appliance hardware</w:t>
            </w:r>
          </w:p>
        </w:tc>
        <w:tc>
          <w:tcPr>
            <w:tcW w:w="1134" w:type="dxa"/>
          </w:tcPr>
          <w:p w14:paraId="327AB2BA" w14:textId="77777777" w:rsidR="006D1A85" w:rsidRPr="00B7504A" w:rsidRDefault="006D1A85" w:rsidP="004B1EB4">
            <w:pPr>
              <w:spacing w:after="120"/>
              <w:jc w:val="center"/>
              <w:rPr>
                <w:rFonts w:cs="Calibri Light"/>
                <w:sz w:val="20"/>
              </w:rPr>
            </w:pPr>
            <w:r w:rsidRPr="00B7504A">
              <w:rPr>
                <w:rFonts w:cs="Calibri Light"/>
                <w:sz w:val="20"/>
              </w:rPr>
              <w:t>12</w:t>
            </w:r>
          </w:p>
        </w:tc>
      </w:tr>
      <w:tr w:rsidR="006D1A85" w:rsidRPr="003B3016" w14:paraId="4BF2D612" w14:textId="77777777" w:rsidTr="004B1EB4">
        <w:tc>
          <w:tcPr>
            <w:tcW w:w="680" w:type="dxa"/>
          </w:tcPr>
          <w:p w14:paraId="0B179992"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236B1BCE" w14:textId="77777777" w:rsidR="006D1A85" w:rsidRPr="00B7504A" w:rsidRDefault="006D1A85" w:rsidP="004B1EB4">
            <w:pPr>
              <w:spacing w:after="120"/>
              <w:rPr>
                <w:rFonts w:cs="Calibri Light"/>
                <w:sz w:val="20"/>
              </w:rPr>
            </w:pPr>
            <w:r w:rsidRPr="00B7504A">
              <w:rPr>
                <w:rFonts w:cs="Calibri Light"/>
                <w:sz w:val="20"/>
              </w:rPr>
              <w:t>C-50FCNANA0000</w:t>
            </w:r>
          </w:p>
        </w:tc>
        <w:tc>
          <w:tcPr>
            <w:tcW w:w="5670" w:type="dxa"/>
          </w:tcPr>
          <w:p w14:paraId="5F16764A" w14:textId="77777777" w:rsidR="006D1A85" w:rsidRPr="00B7504A" w:rsidRDefault="006D1A85" w:rsidP="004B1EB4">
            <w:pPr>
              <w:spacing w:after="120"/>
              <w:rPr>
                <w:rFonts w:cs="Calibri Light"/>
                <w:sz w:val="20"/>
              </w:rPr>
            </w:pPr>
            <w:r w:rsidRPr="00B7504A">
              <w:rPr>
                <w:rFonts w:cs="Calibri Light"/>
                <w:sz w:val="20"/>
              </w:rPr>
              <w:t>NETSCOUT Certified 5010-16X Switch with 16 x 1/10G SFP+ Ports, AC Power</w:t>
            </w:r>
          </w:p>
        </w:tc>
        <w:tc>
          <w:tcPr>
            <w:tcW w:w="1134" w:type="dxa"/>
          </w:tcPr>
          <w:p w14:paraId="7BC4E785" w14:textId="77777777" w:rsidR="006D1A85" w:rsidRPr="00B7504A" w:rsidRDefault="006D1A85" w:rsidP="004B1EB4">
            <w:pPr>
              <w:spacing w:after="120"/>
              <w:jc w:val="center"/>
              <w:rPr>
                <w:rFonts w:cs="Calibri Light"/>
                <w:sz w:val="20"/>
              </w:rPr>
            </w:pPr>
            <w:r w:rsidRPr="00B7504A">
              <w:rPr>
                <w:rFonts w:cs="Calibri Light"/>
                <w:sz w:val="20"/>
              </w:rPr>
              <w:t>7</w:t>
            </w:r>
          </w:p>
        </w:tc>
      </w:tr>
      <w:tr w:rsidR="006D1A85" w:rsidRPr="003B3016" w14:paraId="2693D2CF" w14:textId="77777777" w:rsidTr="004B1EB4">
        <w:tc>
          <w:tcPr>
            <w:tcW w:w="680" w:type="dxa"/>
          </w:tcPr>
          <w:p w14:paraId="3E0B5B03"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54AF6033" w14:textId="77777777" w:rsidR="006D1A85" w:rsidRPr="00B7504A" w:rsidRDefault="006D1A85" w:rsidP="004B1EB4">
            <w:pPr>
              <w:spacing w:after="120"/>
              <w:rPr>
                <w:rFonts w:cs="Calibri Light"/>
                <w:sz w:val="20"/>
              </w:rPr>
            </w:pPr>
            <w:r w:rsidRPr="00B7504A">
              <w:rPr>
                <w:rFonts w:cs="Calibri Light"/>
                <w:sz w:val="20"/>
              </w:rPr>
              <w:t>PFOSN-YA5-01</w:t>
            </w:r>
          </w:p>
        </w:tc>
        <w:tc>
          <w:tcPr>
            <w:tcW w:w="5670" w:type="dxa"/>
          </w:tcPr>
          <w:p w14:paraId="670A63C2" w14:textId="77777777" w:rsidR="006D1A85" w:rsidRPr="00B7504A" w:rsidRDefault="006D1A85" w:rsidP="004B1EB4">
            <w:pPr>
              <w:spacing w:after="120"/>
              <w:rPr>
                <w:rFonts w:cs="Calibri Light"/>
                <w:sz w:val="20"/>
              </w:rPr>
            </w:pPr>
            <w:r w:rsidRPr="00B7504A">
              <w:rPr>
                <w:rFonts w:cs="Calibri Light"/>
                <w:sz w:val="20"/>
              </w:rPr>
              <w:t>NETSCOUT Packet Flow Operating System (PFOS) Software for Certified 16 x 1/10G PFS 5010-16X</w:t>
            </w:r>
          </w:p>
        </w:tc>
        <w:tc>
          <w:tcPr>
            <w:tcW w:w="1134" w:type="dxa"/>
          </w:tcPr>
          <w:p w14:paraId="14A20483" w14:textId="77777777" w:rsidR="006D1A85" w:rsidRPr="00B7504A" w:rsidRDefault="006D1A85" w:rsidP="004B1EB4">
            <w:pPr>
              <w:spacing w:after="120"/>
              <w:jc w:val="center"/>
              <w:rPr>
                <w:rFonts w:cs="Calibri Light"/>
                <w:sz w:val="20"/>
              </w:rPr>
            </w:pPr>
            <w:r w:rsidRPr="00B7504A">
              <w:rPr>
                <w:rFonts w:cs="Calibri Light"/>
                <w:sz w:val="20"/>
              </w:rPr>
              <w:t>7</w:t>
            </w:r>
          </w:p>
        </w:tc>
      </w:tr>
      <w:tr w:rsidR="006D1A85" w:rsidRPr="003B3016" w14:paraId="5A518F94" w14:textId="77777777" w:rsidTr="004B1EB4">
        <w:tc>
          <w:tcPr>
            <w:tcW w:w="680" w:type="dxa"/>
          </w:tcPr>
          <w:p w14:paraId="100B120A"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13BFBE03" w14:textId="77777777" w:rsidR="006D1A85" w:rsidRPr="00B7504A" w:rsidRDefault="006D1A85" w:rsidP="004B1EB4">
            <w:pPr>
              <w:spacing w:after="120"/>
              <w:rPr>
                <w:rFonts w:cs="Calibri Light"/>
                <w:sz w:val="20"/>
              </w:rPr>
            </w:pPr>
            <w:r w:rsidRPr="00B7504A">
              <w:rPr>
                <w:rFonts w:cs="Calibri Light"/>
                <w:sz w:val="20"/>
              </w:rPr>
              <w:t>C-50FCNANQH0J0</w:t>
            </w:r>
          </w:p>
        </w:tc>
        <w:tc>
          <w:tcPr>
            <w:tcW w:w="5670" w:type="dxa"/>
          </w:tcPr>
          <w:p w14:paraId="3DE92B4B" w14:textId="77777777" w:rsidR="006D1A85" w:rsidRPr="00B7504A" w:rsidRDefault="006D1A85" w:rsidP="004B1EB4">
            <w:pPr>
              <w:spacing w:after="120"/>
              <w:rPr>
                <w:rFonts w:cs="Calibri Light"/>
                <w:sz w:val="20"/>
              </w:rPr>
            </w:pPr>
            <w:r w:rsidRPr="00B7504A">
              <w:rPr>
                <w:rFonts w:cs="Calibri Light"/>
                <w:sz w:val="20"/>
              </w:rPr>
              <w:t>NETSCOUT Certified 5010 Switch with 48 x 1/10Gb SFP and 6 x 40Gb QSFP or up to 72 x 10Gb Ports AC</w:t>
            </w:r>
          </w:p>
        </w:tc>
        <w:tc>
          <w:tcPr>
            <w:tcW w:w="1134" w:type="dxa"/>
          </w:tcPr>
          <w:p w14:paraId="352EAA8C" w14:textId="77777777" w:rsidR="006D1A85" w:rsidRPr="00B7504A" w:rsidRDefault="006D1A85" w:rsidP="004B1EB4">
            <w:pPr>
              <w:spacing w:after="120"/>
              <w:jc w:val="center"/>
              <w:rPr>
                <w:rFonts w:cs="Calibri Light"/>
                <w:sz w:val="20"/>
              </w:rPr>
            </w:pPr>
            <w:r w:rsidRPr="00B7504A">
              <w:rPr>
                <w:rFonts w:cs="Calibri Light"/>
                <w:sz w:val="20"/>
              </w:rPr>
              <w:t>5</w:t>
            </w:r>
          </w:p>
        </w:tc>
      </w:tr>
      <w:tr w:rsidR="006D1A85" w:rsidRPr="003B3016" w14:paraId="6849F87A" w14:textId="77777777" w:rsidTr="004B1EB4">
        <w:tc>
          <w:tcPr>
            <w:tcW w:w="680" w:type="dxa"/>
          </w:tcPr>
          <w:p w14:paraId="05FE0EFD"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7E91BACD" w14:textId="77777777" w:rsidR="006D1A85" w:rsidRPr="00B7504A" w:rsidRDefault="006D1A85" w:rsidP="004B1EB4">
            <w:pPr>
              <w:spacing w:after="120"/>
              <w:rPr>
                <w:rFonts w:cs="Calibri Light"/>
                <w:sz w:val="20"/>
              </w:rPr>
            </w:pPr>
            <w:r w:rsidRPr="00B7504A">
              <w:rPr>
                <w:rFonts w:cs="Calibri Light"/>
                <w:sz w:val="20"/>
              </w:rPr>
              <w:t>PFOSN-YX5-01</w:t>
            </w:r>
          </w:p>
        </w:tc>
        <w:tc>
          <w:tcPr>
            <w:tcW w:w="5670" w:type="dxa"/>
          </w:tcPr>
          <w:p w14:paraId="37B841D6" w14:textId="77777777" w:rsidR="006D1A85" w:rsidRPr="00B7504A" w:rsidRDefault="006D1A85" w:rsidP="004B1EB4">
            <w:pPr>
              <w:spacing w:after="120"/>
              <w:rPr>
                <w:rFonts w:cs="Calibri Light"/>
                <w:sz w:val="20"/>
              </w:rPr>
            </w:pPr>
            <w:r w:rsidRPr="00B7504A">
              <w:rPr>
                <w:rFonts w:cs="Calibri Light"/>
                <w:sz w:val="20"/>
              </w:rPr>
              <w:t>NETSCOUT Packet Flow Operating System (PFOS) Software for Certified PFS 5010</w:t>
            </w:r>
          </w:p>
        </w:tc>
        <w:tc>
          <w:tcPr>
            <w:tcW w:w="1134" w:type="dxa"/>
          </w:tcPr>
          <w:p w14:paraId="32C26FDB" w14:textId="77777777" w:rsidR="006D1A85" w:rsidRPr="00B7504A" w:rsidRDefault="006D1A85" w:rsidP="004B1EB4">
            <w:pPr>
              <w:spacing w:after="120"/>
              <w:jc w:val="center"/>
              <w:rPr>
                <w:rFonts w:cs="Calibri Light"/>
                <w:sz w:val="20"/>
              </w:rPr>
            </w:pPr>
            <w:r w:rsidRPr="00B7504A">
              <w:rPr>
                <w:rFonts w:cs="Calibri Light"/>
                <w:sz w:val="20"/>
              </w:rPr>
              <w:t>5</w:t>
            </w:r>
          </w:p>
        </w:tc>
      </w:tr>
      <w:tr w:rsidR="006D1A85" w:rsidRPr="003B3016" w14:paraId="15018F9C" w14:textId="77777777" w:rsidTr="004B1EB4">
        <w:tc>
          <w:tcPr>
            <w:tcW w:w="680" w:type="dxa"/>
          </w:tcPr>
          <w:p w14:paraId="78CE4AF1"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1D1DEB9A" w14:textId="77777777" w:rsidR="006D1A85" w:rsidRPr="00B7504A" w:rsidRDefault="006D1A85" w:rsidP="004B1EB4">
            <w:pPr>
              <w:spacing w:after="120"/>
              <w:rPr>
                <w:rFonts w:cs="Calibri Light"/>
                <w:sz w:val="20"/>
              </w:rPr>
            </w:pPr>
            <w:r w:rsidRPr="00B7504A">
              <w:rPr>
                <w:rFonts w:cs="Calibri Light"/>
                <w:sz w:val="20"/>
              </w:rPr>
              <w:t>340-1094</w:t>
            </w:r>
            <w:r w:rsidRPr="00B7504A">
              <w:rPr>
                <w:rFonts w:cs="Calibri Light"/>
                <w:sz w:val="20"/>
              </w:rPr>
              <w:tab/>
            </w:r>
          </w:p>
        </w:tc>
        <w:tc>
          <w:tcPr>
            <w:tcW w:w="5670" w:type="dxa"/>
          </w:tcPr>
          <w:p w14:paraId="1FE423BA" w14:textId="77777777" w:rsidR="006D1A85" w:rsidRPr="00B7504A" w:rsidRDefault="006D1A85" w:rsidP="004B1EB4">
            <w:pPr>
              <w:spacing w:after="120"/>
              <w:rPr>
                <w:rFonts w:cs="Calibri Light"/>
                <w:sz w:val="20"/>
              </w:rPr>
            </w:pPr>
            <w:r w:rsidRPr="00B7504A">
              <w:rPr>
                <w:rFonts w:cs="Calibri Light"/>
                <w:sz w:val="20"/>
              </w:rPr>
              <w:t>NetScout HD Fiber Tap 1G/10G, 50um OM4, MM 60/40, LC/LC</w:t>
            </w:r>
          </w:p>
        </w:tc>
        <w:tc>
          <w:tcPr>
            <w:tcW w:w="1134" w:type="dxa"/>
          </w:tcPr>
          <w:p w14:paraId="0E3B5391" w14:textId="77777777" w:rsidR="006D1A85" w:rsidRPr="00B7504A" w:rsidRDefault="006D1A85" w:rsidP="004B1EB4">
            <w:pPr>
              <w:spacing w:after="120"/>
              <w:jc w:val="center"/>
              <w:rPr>
                <w:rFonts w:cs="Calibri Light"/>
                <w:sz w:val="20"/>
              </w:rPr>
            </w:pPr>
            <w:r w:rsidRPr="00B7504A">
              <w:rPr>
                <w:rFonts w:cs="Calibri Light"/>
                <w:sz w:val="20"/>
              </w:rPr>
              <w:t>72</w:t>
            </w:r>
          </w:p>
        </w:tc>
      </w:tr>
      <w:tr w:rsidR="006D1A85" w:rsidRPr="003B3016" w14:paraId="4194C0ED" w14:textId="77777777" w:rsidTr="004B1EB4">
        <w:tc>
          <w:tcPr>
            <w:tcW w:w="680" w:type="dxa"/>
          </w:tcPr>
          <w:p w14:paraId="77EF1468"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29EED796" w14:textId="77777777" w:rsidR="006D1A85" w:rsidRPr="00B7504A" w:rsidRDefault="006D1A85" w:rsidP="004B1EB4">
            <w:pPr>
              <w:spacing w:after="120"/>
              <w:rPr>
                <w:rFonts w:cs="Calibri Light"/>
                <w:sz w:val="20"/>
              </w:rPr>
            </w:pPr>
            <w:r w:rsidRPr="00B7504A">
              <w:rPr>
                <w:rFonts w:cs="Calibri Light"/>
                <w:sz w:val="20"/>
              </w:rPr>
              <w:t>321-2185</w:t>
            </w:r>
          </w:p>
        </w:tc>
        <w:tc>
          <w:tcPr>
            <w:tcW w:w="5670" w:type="dxa"/>
          </w:tcPr>
          <w:p w14:paraId="4AD16E6F" w14:textId="77777777" w:rsidR="006D1A85" w:rsidRPr="00B7504A" w:rsidRDefault="006D1A85" w:rsidP="004B1EB4">
            <w:pPr>
              <w:spacing w:after="120"/>
              <w:rPr>
                <w:rFonts w:cs="Calibri Light"/>
                <w:sz w:val="20"/>
              </w:rPr>
            </w:pPr>
            <w:r w:rsidRPr="00B7504A">
              <w:rPr>
                <w:rFonts w:cs="Calibri Light"/>
                <w:sz w:val="20"/>
              </w:rPr>
              <w:t>NetScout SFP+, 1/10G Gbase-SR/SX, MM, LC, 8-pack</w:t>
            </w:r>
          </w:p>
        </w:tc>
        <w:tc>
          <w:tcPr>
            <w:tcW w:w="1134" w:type="dxa"/>
          </w:tcPr>
          <w:p w14:paraId="5F86631A" w14:textId="77777777" w:rsidR="006D1A85" w:rsidRPr="00B7504A" w:rsidRDefault="006D1A85" w:rsidP="004B1EB4">
            <w:pPr>
              <w:spacing w:after="120"/>
              <w:jc w:val="center"/>
              <w:rPr>
                <w:rFonts w:cs="Calibri Light"/>
                <w:sz w:val="20"/>
              </w:rPr>
            </w:pPr>
            <w:r w:rsidRPr="00B7504A">
              <w:rPr>
                <w:rFonts w:cs="Calibri Light"/>
                <w:sz w:val="20"/>
              </w:rPr>
              <w:t>18</w:t>
            </w:r>
          </w:p>
        </w:tc>
      </w:tr>
      <w:tr w:rsidR="006D1A85" w:rsidRPr="003B3016" w14:paraId="64AFE799" w14:textId="77777777" w:rsidTr="004B1EB4">
        <w:tc>
          <w:tcPr>
            <w:tcW w:w="680" w:type="dxa"/>
          </w:tcPr>
          <w:p w14:paraId="02BA0DD5"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36B14DAA" w14:textId="77777777" w:rsidR="006D1A85" w:rsidRPr="00B7504A" w:rsidRDefault="006D1A85" w:rsidP="004B1EB4">
            <w:pPr>
              <w:spacing w:after="120"/>
              <w:rPr>
                <w:rFonts w:cs="Calibri Light"/>
                <w:sz w:val="20"/>
              </w:rPr>
            </w:pPr>
            <w:r w:rsidRPr="00B7504A">
              <w:rPr>
                <w:rFonts w:cs="Calibri Light"/>
                <w:sz w:val="20"/>
              </w:rPr>
              <w:t>321-1486</w:t>
            </w:r>
          </w:p>
        </w:tc>
        <w:tc>
          <w:tcPr>
            <w:tcW w:w="5670" w:type="dxa"/>
          </w:tcPr>
          <w:p w14:paraId="4AFD4FD2" w14:textId="77777777" w:rsidR="006D1A85" w:rsidRPr="00B7504A" w:rsidRDefault="006D1A85" w:rsidP="004B1EB4">
            <w:pPr>
              <w:spacing w:after="120"/>
              <w:rPr>
                <w:rFonts w:cs="Calibri Light"/>
                <w:sz w:val="20"/>
              </w:rPr>
            </w:pPr>
            <w:r w:rsidRPr="00B7504A">
              <w:rPr>
                <w:rFonts w:cs="Calibri Light"/>
                <w:sz w:val="20"/>
              </w:rPr>
              <w:t xml:space="preserve">Transceiver, SFP+, 10GBase-SR, MM, LC </w:t>
            </w:r>
          </w:p>
        </w:tc>
        <w:tc>
          <w:tcPr>
            <w:tcW w:w="1134" w:type="dxa"/>
          </w:tcPr>
          <w:p w14:paraId="72EC0CB1" w14:textId="77777777" w:rsidR="006D1A85" w:rsidRPr="00B7504A" w:rsidRDefault="006D1A85" w:rsidP="004B1EB4">
            <w:pPr>
              <w:spacing w:after="120"/>
              <w:jc w:val="center"/>
              <w:rPr>
                <w:rFonts w:cs="Calibri Light"/>
                <w:sz w:val="20"/>
              </w:rPr>
            </w:pPr>
            <w:r w:rsidRPr="00B7504A">
              <w:rPr>
                <w:rFonts w:cs="Calibri Light"/>
                <w:sz w:val="20"/>
              </w:rPr>
              <w:t>48</w:t>
            </w:r>
          </w:p>
        </w:tc>
      </w:tr>
      <w:tr w:rsidR="006D1A85" w:rsidRPr="003B3016" w14:paraId="34FFFF70" w14:textId="77777777" w:rsidTr="004B1EB4">
        <w:tc>
          <w:tcPr>
            <w:tcW w:w="680" w:type="dxa"/>
          </w:tcPr>
          <w:p w14:paraId="4B54B7D1"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0C1CA199" w14:textId="77777777" w:rsidR="006D1A85" w:rsidRPr="00B7504A" w:rsidRDefault="006D1A85" w:rsidP="004B1EB4">
            <w:pPr>
              <w:spacing w:after="120"/>
              <w:rPr>
                <w:rFonts w:cs="Calibri Light"/>
                <w:sz w:val="20"/>
              </w:rPr>
            </w:pPr>
            <w:r w:rsidRPr="00B7504A">
              <w:rPr>
                <w:rFonts w:cs="Calibri Light"/>
                <w:sz w:val="20"/>
              </w:rPr>
              <w:t>321-1512</w:t>
            </w:r>
          </w:p>
        </w:tc>
        <w:tc>
          <w:tcPr>
            <w:tcW w:w="5670" w:type="dxa"/>
          </w:tcPr>
          <w:p w14:paraId="417027CC" w14:textId="77777777" w:rsidR="006D1A85" w:rsidRPr="00B7504A" w:rsidRDefault="006D1A85" w:rsidP="004B1EB4">
            <w:pPr>
              <w:spacing w:after="120"/>
              <w:rPr>
                <w:rFonts w:cs="Calibri Light"/>
                <w:sz w:val="20"/>
              </w:rPr>
            </w:pPr>
            <w:r w:rsidRPr="00B7504A">
              <w:rPr>
                <w:rFonts w:cs="Calibri Light"/>
                <w:sz w:val="20"/>
              </w:rPr>
              <w:t>NetScout Kit, 2x Cables, Patch/Crossover, LC to LC, MM, 50um, 8m</w:t>
            </w:r>
          </w:p>
        </w:tc>
        <w:tc>
          <w:tcPr>
            <w:tcW w:w="1134" w:type="dxa"/>
          </w:tcPr>
          <w:p w14:paraId="06B3A650" w14:textId="77777777" w:rsidR="006D1A85" w:rsidRPr="00B7504A" w:rsidRDefault="006D1A85" w:rsidP="004B1EB4">
            <w:pPr>
              <w:spacing w:after="120"/>
              <w:jc w:val="center"/>
              <w:rPr>
                <w:rFonts w:cs="Calibri Light"/>
                <w:sz w:val="20"/>
              </w:rPr>
            </w:pPr>
            <w:r w:rsidRPr="00B7504A">
              <w:rPr>
                <w:rFonts w:cs="Calibri Light"/>
                <w:sz w:val="20"/>
              </w:rPr>
              <w:t>144</w:t>
            </w:r>
          </w:p>
        </w:tc>
      </w:tr>
      <w:tr w:rsidR="006D1A85" w:rsidRPr="003B3016" w14:paraId="5DDF15A3" w14:textId="77777777" w:rsidTr="004B1EB4">
        <w:trPr>
          <w:trHeight w:val="393"/>
        </w:trPr>
        <w:tc>
          <w:tcPr>
            <w:tcW w:w="680" w:type="dxa"/>
          </w:tcPr>
          <w:p w14:paraId="5BF74440" w14:textId="77777777" w:rsidR="006D1A85" w:rsidRPr="003B3016" w:rsidRDefault="006D1A85" w:rsidP="006D1A85">
            <w:pPr>
              <w:numPr>
                <w:ilvl w:val="0"/>
                <w:numId w:val="71"/>
              </w:numPr>
              <w:spacing w:after="120" w:line="276" w:lineRule="auto"/>
              <w:jc w:val="center"/>
              <w:rPr>
                <w:rFonts w:cs="Calibri Light"/>
              </w:rPr>
            </w:pPr>
          </w:p>
        </w:tc>
        <w:tc>
          <w:tcPr>
            <w:tcW w:w="2013" w:type="dxa"/>
          </w:tcPr>
          <w:p w14:paraId="38023FEA" w14:textId="77777777" w:rsidR="006D1A85" w:rsidRPr="00B7504A" w:rsidRDefault="006D1A85" w:rsidP="004B1EB4">
            <w:pPr>
              <w:spacing w:after="120"/>
              <w:rPr>
                <w:rFonts w:cs="Calibri Light"/>
                <w:sz w:val="20"/>
              </w:rPr>
            </w:pPr>
            <w:r w:rsidRPr="00B7504A">
              <w:rPr>
                <w:rFonts w:cs="Calibri Light"/>
                <w:sz w:val="20"/>
              </w:rPr>
              <w:t>295-1087</w:t>
            </w:r>
          </w:p>
        </w:tc>
        <w:tc>
          <w:tcPr>
            <w:tcW w:w="5670" w:type="dxa"/>
          </w:tcPr>
          <w:p w14:paraId="495AC6BA" w14:textId="77777777" w:rsidR="006D1A85" w:rsidRPr="00B7504A" w:rsidRDefault="006D1A85" w:rsidP="004B1EB4">
            <w:pPr>
              <w:spacing w:after="120"/>
              <w:rPr>
                <w:rFonts w:cs="Calibri Light"/>
                <w:sz w:val="20"/>
              </w:rPr>
            </w:pPr>
            <w:r w:rsidRPr="00B7504A">
              <w:rPr>
                <w:rFonts w:cs="Calibri Light"/>
                <w:sz w:val="20"/>
              </w:rPr>
              <w:t>NetScout Cable, MM, 50um, LC to LC, 8 M, "Y", LOF</w:t>
            </w:r>
          </w:p>
        </w:tc>
        <w:tc>
          <w:tcPr>
            <w:tcW w:w="1134" w:type="dxa"/>
          </w:tcPr>
          <w:p w14:paraId="3A86BBCA" w14:textId="77777777" w:rsidR="006D1A85" w:rsidRPr="00B7504A" w:rsidRDefault="006D1A85" w:rsidP="004B1EB4">
            <w:pPr>
              <w:spacing w:after="120"/>
              <w:jc w:val="center"/>
              <w:rPr>
                <w:rFonts w:cs="Calibri Light"/>
                <w:sz w:val="20"/>
              </w:rPr>
            </w:pPr>
            <w:r w:rsidRPr="00B7504A">
              <w:rPr>
                <w:rFonts w:cs="Calibri Light"/>
                <w:sz w:val="20"/>
              </w:rPr>
              <w:t>72</w:t>
            </w:r>
          </w:p>
        </w:tc>
      </w:tr>
      <w:tr w:rsidR="006D1A85" w:rsidRPr="003B3016" w14:paraId="3697DB83" w14:textId="77777777" w:rsidTr="004B1EB4">
        <w:tc>
          <w:tcPr>
            <w:tcW w:w="680" w:type="dxa"/>
          </w:tcPr>
          <w:p w14:paraId="524E0593" w14:textId="77777777" w:rsidR="006D1A85" w:rsidRPr="003B3016" w:rsidRDefault="006D1A85" w:rsidP="006D1A85">
            <w:pPr>
              <w:numPr>
                <w:ilvl w:val="0"/>
                <w:numId w:val="71"/>
              </w:numPr>
              <w:spacing w:after="120" w:line="276" w:lineRule="auto"/>
              <w:jc w:val="center"/>
              <w:rPr>
                <w:rFonts w:cs="Calibri Light"/>
                <w:bCs/>
              </w:rPr>
            </w:pPr>
          </w:p>
        </w:tc>
        <w:tc>
          <w:tcPr>
            <w:tcW w:w="2013" w:type="dxa"/>
          </w:tcPr>
          <w:p w14:paraId="1638BFCE" w14:textId="77777777" w:rsidR="006D1A85" w:rsidRPr="00B7504A" w:rsidRDefault="006D1A85" w:rsidP="004B1EB4">
            <w:pPr>
              <w:spacing w:after="120"/>
              <w:rPr>
                <w:rFonts w:cs="Calibri Light"/>
                <w:bCs/>
                <w:sz w:val="20"/>
              </w:rPr>
            </w:pPr>
            <w:r w:rsidRPr="00B7504A">
              <w:rPr>
                <w:rFonts w:cs="Calibri Light"/>
                <w:bCs/>
                <w:sz w:val="20"/>
              </w:rPr>
              <w:t>295-1009</w:t>
            </w:r>
          </w:p>
        </w:tc>
        <w:tc>
          <w:tcPr>
            <w:tcW w:w="5670" w:type="dxa"/>
          </w:tcPr>
          <w:p w14:paraId="1A230ECA" w14:textId="77777777" w:rsidR="006D1A85" w:rsidRPr="00B7504A" w:rsidRDefault="006D1A85" w:rsidP="004B1EB4">
            <w:pPr>
              <w:spacing w:after="120"/>
              <w:rPr>
                <w:rFonts w:cs="Calibri Light"/>
                <w:bCs/>
                <w:sz w:val="20"/>
              </w:rPr>
            </w:pPr>
            <w:r w:rsidRPr="00B7504A">
              <w:rPr>
                <w:rFonts w:cs="Calibri Light"/>
                <w:bCs/>
                <w:sz w:val="20"/>
              </w:rPr>
              <w:t>NetScout Cable, Patch/Crossover, LC to LC, MM, 50um, 3m</w:t>
            </w:r>
          </w:p>
        </w:tc>
        <w:tc>
          <w:tcPr>
            <w:tcW w:w="1134" w:type="dxa"/>
          </w:tcPr>
          <w:p w14:paraId="4DFB23C3" w14:textId="77777777" w:rsidR="006D1A85" w:rsidRPr="00B7504A" w:rsidRDefault="006D1A85" w:rsidP="004B1EB4">
            <w:pPr>
              <w:spacing w:after="120"/>
              <w:jc w:val="center"/>
              <w:rPr>
                <w:rFonts w:cs="Calibri Light"/>
                <w:bCs/>
                <w:sz w:val="20"/>
              </w:rPr>
            </w:pPr>
            <w:r w:rsidRPr="00B7504A">
              <w:rPr>
                <w:rFonts w:cs="Calibri Light"/>
                <w:bCs/>
                <w:sz w:val="20"/>
              </w:rPr>
              <w:t>72</w:t>
            </w:r>
          </w:p>
        </w:tc>
      </w:tr>
      <w:tr w:rsidR="006D1A85" w:rsidRPr="003B3016" w14:paraId="5F9A10DD" w14:textId="77777777" w:rsidTr="004B1EB4">
        <w:tc>
          <w:tcPr>
            <w:tcW w:w="680" w:type="dxa"/>
          </w:tcPr>
          <w:p w14:paraId="7ACD0B1A" w14:textId="77777777" w:rsidR="006D1A85" w:rsidRPr="003B3016" w:rsidRDefault="006D1A85" w:rsidP="006D1A85">
            <w:pPr>
              <w:numPr>
                <w:ilvl w:val="0"/>
                <w:numId w:val="71"/>
              </w:numPr>
              <w:spacing w:after="120" w:line="276" w:lineRule="auto"/>
              <w:jc w:val="center"/>
              <w:rPr>
                <w:rFonts w:cs="Calibri Light"/>
                <w:bCs/>
              </w:rPr>
            </w:pPr>
          </w:p>
        </w:tc>
        <w:tc>
          <w:tcPr>
            <w:tcW w:w="2013" w:type="dxa"/>
          </w:tcPr>
          <w:p w14:paraId="272FCE78" w14:textId="77777777" w:rsidR="006D1A85" w:rsidRPr="00B7504A" w:rsidRDefault="006D1A85" w:rsidP="004B1EB4">
            <w:pPr>
              <w:spacing w:after="120"/>
              <w:rPr>
                <w:rFonts w:cs="Calibri Light"/>
                <w:bCs/>
                <w:sz w:val="20"/>
              </w:rPr>
            </w:pPr>
            <w:r w:rsidRPr="00B7504A">
              <w:rPr>
                <w:rFonts w:cs="Calibri Light"/>
                <w:bCs/>
                <w:sz w:val="20"/>
              </w:rPr>
              <w:t>321-2068</w:t>
            </w:r>
          </w:p>
        </w:tc>
        <w:tc>
          <w:tcPr>
            <w:tcW w:w="5670" w:type="dxa"/>
          </w:tcPr>
          <w:p w14:paraId="7010AC54" w14:textId="77777777" w:rsidR="006D1A85" w:rsidRPr="00B7504A" w:rsidRDefault="006D1A85" w:rsidP="004B1EB4">
            <w:pPr>
              <w:spacing w:after="120"/>
              <w:rPr>
                <w:rFonts w:cs="Calibri Light"/>
                <w:bCs/>
                <w:sz w:val="20"/>
              </w:rPr>
            </w:pPr>
            <w:r w:rsidRPr="00B7504A">
              <w:rPr>
                <w:rFonts w:cs="Calibri Light"/>
                <w:bCs/>
                <w:sz w:val="20"/>
              </w:rPr>
              <w:t>NetScout Rack Mount, HD Fiber Taps, 16-24 slot, 1U</w:t>
            </w:r>
          </w:p>
        </w:tc>
        <w:tc>
          <w:tcPr>
            <w:tcW w:w="1134" w:type="dxa"/>
          </w:tcPr>
          <w:p w14:paraId="4AB01172" w14:textId="77777777" w:rsidR="006D1A85" w:rsidRPr="00B7504A" w:rsidRDefault="006D1A85" w:rsidP="004B1EB4">
            <w:pPr>
              <w:spacing w:after="120"/>
              <w:jc w:val="center"/>
              <w:rPr>
                <w:rFonts w:cs="Calibri Light"/>
                <w:bCs/>
                <w:sz w:val="20"/>
              </w:rPr>
            </w:pPr>
            <w:r w:rsidRPr="00B7504A">
              <w:rPr>
                <w:rFonts w:cs="Calibri Light"/>
                <w:bCs/>
                <w:sz w:val="20"/>
              </w:rPr>
              <w:t>12</w:t>
            </w:r>
          </w:p>
        </w:tc>
      </w:tr>
      <w:bookmarkEnd w:id="22"/>
    </w:tbl>
    <w:p w14:paraId="3485CEF2" w14:textId="77777777" w:rsidR="006D1A85" w:rsidRDefault="006D1A85" w:rsidP="006D1A85">
      <w:pPr>
        <w:pStyle w:val="Heading3"/>
        <w:numPr>
          <w:ilvl w:val="0"/>
          <w:numId w:val="0"/>
        </w:numPr>
      </w:pPr>
    </w:p>
    <w:p w14:paraId="1DAE6AEC" w14:textId="41C6C310" w:rsidR="00F666F3" w:rsidRDefault="00B7504A" w:rsidP="00F666F3">
      <w:pPr>
        <w:pStyle w:val="Heading2"/>
      </w:pPr>
      <w:bookmarkStart w:id="23" w:name="_Toc209695430"/>
      <w:r w:rsidRPr="00F666F3">
        <w:t>Maintenance And Master_Care Support</w:t>
      </w:r>
      <w:bookmarkEnd w:id="23"/>
    </w:p>
    <w:p w14:paraId="60A8E4BC" w14:textId="7ED0BFBA" w:rsidR="00F666F3" w:rsidRDefault="00F666F3" w:rsidP="00F666F3">
      <w:pPr>
        <w:pStyle w:val="Heading3"/>
      </w:pPr>
      <w:bookmarkStart w:id="24" w:name="_Toc209695431"/>
      <w:r w:rsidRPr="00F666F3">
        <w:t>Phase One Upgrade</w:t>
      </w:r>
      <w:bookmarkEnd w:id="24"/>
    </w:p>
    <w:tbl>
      <w:tblPr>
        <w:tblStyle w:val="TableGrid4"/>
        <w:tblW w:w="9497" w:type="dxa"/>
        <w:tblInd w:w="137" w:type="dxa"/>
        <w:tblLayout w:type="fixed"/>
        <w:tblLook w:val="04A0" w:firstRow="1" w:lastRow="0" w:firstColumn="1" w:lastColumn="0" w:noHBand="0" w:noVBand="1"/>
      </w:tblPr>
      <w:tblGrid>
        <w:gridCol w:w="680"/>
        <w:gridCol w:w="2013"/>
        <w:gridCol w:w="5245"/>
        <w:gridCol w:w="1559"/>
      </w:tblGrid>
      <w:tr w:rsidR="00F666F3" w:rsidRPr="0007205E" w14:paraId="600B168B" w14:textId="77777777" w:rsidTr="004B1EB4">
        <w:tc>
          <w:tcPr>
            <w:tcW w:w="680" w:type="dxa"/>
            <w:shd w:val="clear" w:color="auto" w:fill="B8CCE4" w:themeFill="accent1" w:themeFillTint="66"/>
          </w:tcPr>
          <w:p w14:paraId="61E6D0BB" w14:textId="77777777" w:rsidR="00F666F3" w:rsidRPr="00B7504A" w:rsidRDefault="00F666F3" w:rsidP="00B7504A">
            <w:pPr>
              <w:spacing w:after="120"/>
              <w:rPr>
                <w:rFonts w:asciiTheme="minorHAnsi" w:hAnsiTheme="minorHAnsi" w:cstheme="minorHAnsi"/>
                <w:b/>
                <w:sz w:val="22"/>
                <w:szCs w:val="22"/>
              </w:rPr>
            </w:pPr>
            <w:bookmarkStart w:id="25" w:name="_Hlk174267544"/>
            <w:r w:rsidRPr="00B7504A">
              <w:rPr>
                <w:rFonts w:asciiTheme="minorHAnsi" w:hAnsiTheme="minorHAnsi" w:cstheme="minorHAnsi"/>
                <w:b/>
                <w:szCs w:val="22"/>
              </w:rPr>
              <w:t>NO</w:t>
            </w:r>
          </w:p>
        </w:tc>
        <w:tc>
          <w:tcPr>
            <w:tcW w:w="2013" w:type="dxa"/>
            <w:shd w:val="clear" w:color="auto" w:fill="B8CCE4" w:themeFill="accent1" w:themeFillTint="66"/>
          </w:tcPr>
          <w:p w14:paraId="031A22C0" w14:textId="357FA6C3" w:rsidR="00F666F3" w:rsidRPr="00B7504A" w:rsidRDefault="00F666F3" w:rsidP="004B1EB4">
            <w:pPr>
              <w:spacing w:after="120"/>
              <w:rPr>
                <w:rFonts w:asciiTheme="minorHAnsi" w:hAnsiTheme="minorHAnsi" w:cstheme="minorHAnsi"/>
                <w:b/>
                <w:sz w:val="22"/>
                <w:szCs w:val="22"/>
              </w:rPr>
            </w:pPr>
            <w:r w:rsidRPr="00B7504A">
              <w:rPr>
                <w:rFonts w:asciiTheme="minorHAnsi" w:hAnsiTheme="minorHAnsi" w:cstheme="minorHAnsi"/>
                <w:b/>
                <w:szCs w:val="22"/>
              </w:rPr>
              <w:t>Item Code</w:t>
            </w:r>
          </w:p>
        </w:tc>
        <w:tc>
          <w:tcPr>
            <w:tcW w:w="5245" w:type="dxa"/>
            <w:shd w:val="clear" w:color="auto" w:fill="B8CCE4" w:themeFill="accent1" w:themeFillTint="66"/>
          </w:tcPr>
          <w:p w14:paraId="1CB3D8A0" w14:textId="77777777" w:rsidR="00F666F3" w:rsidRPr="00B7504A" w:rsidRDefault="00F666F3" w:rsidP="004B1EB4">
            <w:pPr>
              <w:spacing w:after="120"/>
              <w:rPr>
                <w:rFonts w:asciiTheme="minorHAnsi" w:hAnsiTheme="minorHAnsi" w:cstheme="minorHAnsi"/>
                <w:b/>
                <w:sz w:val="22"/>
                <w:szCs w:val="22"/>
              </w:rPr>
            </w:pPr>
            <w:r w:rsidRPr="00B7504A">
              <w:rPr>
                <w:rFonts w:asciiTheme="minorHAnsi" w:hAnsiTheme="minorHAnsi" w:cstheme="minorHAnsi"/>
                <w:b/>
                <w:szCs w:val="22"/>
              </w:rPr>
              <w:t>Item Description</w:t>
            </w:r>
          </w:p>
        </w:tc>
        <w:tc>
          <w:tcPr>
            <w:tcW w:w="1559" w:type="dxa"/>
            <w:shd w:val="clear" w:color="auto" w:fill="B8CCE4" w:themeFill="accent1" w:themeFillTint="66"/>
          </w:tcPr>
          <w:p w14:paraId="3A8A206F" w14:textId="77777777" w:rsidR="00F666F3" w:rsidRPr="00B7504A" w:rsidRDefault="00F666F3" w:rsidP="004B1EB4">
            <w:pPr>
              <w:spacing w:after="120"/>
              <w:rPr>
                <w:rFonts w:asciiTheme="minorHAnsi" w:hAnsiTheme="minorHAnsi" w:cstheme="minorHAnsi"/>
                <w:b/>
                <w:sz w:val="22"/>
                <w:szCs w:val="22"/>
                <w:highlight w:val="yellow"/>
              </w:rPr>
            </w:pPr>
            <w:r w:rsidRPr="00B7504A">
              <w:rPr>
                <w:rFonts w:asciiTheme="minorHAnsi" w:hAnsiTheme="minorHAnsi" w:cstheme="minorHAnsi"/>
                <w:b/>
                <w:szCs w:val="22"/>
              </w:rPr>
              <w:t>Quantity</w:t>
            </w:r>
          </w:p>
        </w:tc>
      </w:tr>
      <w:tr w:rsidR="00F666F3" w:rsidRPr="0007205E" w14:paraId="08ED25C7" w14:textId="77777777" w:rsidTr="004B1EB4">
        <w:tc>
          <w:tcPr>
            <w:tcW w:w="680" w:type="dxa"/>
          </w:tcPr>
          <w:p w14:paraId="246CB2A2" w14:textId="77777777" w:rsidR="00F666F3" w:rsidRPr="00B7504A" w:rsidRDefault="00F666F3" w:rsidP="00F666F3">
            <w:pPr>
              <w:numPr>
                <w:ilvl w:val="0"/>
                <w:numId w:val="76"/>
              </w:numPr>
              <w:spacing w:after="120"/>
              <w:jc w:val="center"/>
              <w:rPr>
                <w:rFonts w:asciiTheme="minorHAnsi" w:hAnsiTheme="minorHAnsi" w:cstheme="minorHAnsi"/>
                <w:bCs/>
                <w:sz w:val="22"/>
                <w:szCs w:val="22"/>
              </w:rPr>
            </w:pPr>
          </w:p>
        </w:tc>
        <w:tc>
          <w:tcPr>
            <w:tcW w:w="2013" w:type="dxa"/>
          </w:tcPr>
          <w:p w14:paraId="790DA60C"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PFOSN-YA5-01 SUPP-MSTC</w:t>
            </w:r>
          </w:p>
        </w:tc>
        <w:tc>
          <w:tcPr>
            <w:tcW w:w="5245" w:type="dxa"/>
          </w:tcPr>
          <w:p w14:paraId="1BA81937"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NETSCOUT Certified 5010-16X Switch with 16 x 1/10G SFP+ Ports, AC Power</w:t>
            </w:r>
          </w:p>
        </w:tc>
        <w:tc>
          <w:tcPr>
            <w:tcW w:w="1559" w:type="dxa"/>
          </w:tcPr>
          <w:p w14:paraId="1ADC1A64" w14:textId="77777777" w:rsidR="00F666F3" w:rsidRPr="00B7504A" w:rsidRDefault="00F666F3" w:rsidP="004B1EB4">
            <w:pPr>
              <w:spacing w:after="120"/>
              <w:jc w:val="center"/>
              <w:rPr>
                <w:rFonts w:asciiTheme="minorHAnsi" w:eastAsiaTheme="minorHAnsi" w:hAnsiTheme="minorHAnsi" w:cstheme="minorHAnsi"/>
                <w:bCs/>
                <w:sz w:val="22"/>
                <w:szCs w:val="22"/>
                <w:lang w:eastAsia="en-US"/>
              </w:rPr>
            </w:pPr>
            <w:r w:rsidRPr="00B7504A">
              <w:rPr>
                <w:rFonts w:asciiTheme="minorHAnsi" w:hAnsiTheme="minorHAnsi" w:cstheme="minorHAnsi"/>
                <w:bCs/>
              </w:rPr>
              <w:t>6</w:t>
            </w:r>
          </w:p>
        </w:tc>
      </w:tr>
      <w:tr w:rsidR="00F666F3" w:rsidRPr="0007205E" w14:paraId="0AEA42B5" w14:textId="77777777" w:rsidTr="004B1EB4">
        <w:tc>
          <w:tcPr>
            <w:tcW w:w="680" w:type="dxa"/>
          </w:tcPr>
          <w:p w14:paraId="0CCF06A8" w14:textId="77777777" w:rsidR="00F666F3" w:rsidRPr="00B7504A" w:rsidRDefault="00F666F3" w:rsidP="00F666F3">
            <w:pPr>
              <w:numPr>
                <w:ilvl w:val="0"/>
                <w:numId w:val="76"/>
              </w:numPr>
              <w:spacing w:after="120"/>
              <w:jc w:val="center"/>
              <w:rPr>
                <w:rFonts w:asciiTheme="minorHAnsi" w:hAnsiTheme="minorHAnsi" w:cstheme="minorHAnsi"/>
                <w:bCs/>
                <w:sz w:val="22"/>
                <w:szCs w:val="22"/>
              </w:rPr>
            </w:pPr>
          </w:p>
        </w:tc>
        <w:tc>
          <w:tcPr>
            <w:tcW w:w="2013" w:type="dxa"/>
          </w:tcPr>
          <w:p w14:paraId="7D3F19D1"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PFOSN-YX5-01 SUPP-MSTC</w:t>
            </w:r>
          </w:p>
        </w:tc>
        <w:tc>
          <w:tcPr>
            <w:tcW w:w="5245" w:type="dxa"/>
          </w:tcPr>
          <w:p w14:paraId="78CE6F5E"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NETSCOUT Certified 5010 Switch with 48 x 1/10Gb SFP+ and 6 x 40Gb QSFP+ or up to 72 x 10Gb Ports, AC Power</w:t>
            </w:r>
          </w:p>
        </w:tc>
        <w:tc>
          <w:tcPr>
            <w:tcW w:w="1559" w:type="dxa"/>
          </w:tcPr>
          <w:p w14:paraId="22936083" w14:textId="77777777" w:rsidR="00F666F3" w:rsidRPr="00B7504A" w:rsidRDefault="00F666F3" w:rsidP="004B1EB4">
            <w:pPr>
              <w:spacing w:after="120"/>
              <w:jc w:val="center"/>
              <w:rPr>
                <w:rFonts w:asciiTheme="minorHAnsi" w:eastAsiaTheme="minorHAnsi" w:hAnsiTheme="minorHAnsi" w:cstheme="minorHAnsi"/>
                <w:bCs/>
                <w:sz w:val="22"/>
                <w:szCs w:val="22"/>
                <w:lang w:eastAsia="en-US"/>
              </w:rPr>
            </w:pPr>
            <w:r w:rsidRPr="00B7504A">
              <w:rPr>
                <w:rFonts w:asciiTheme="minorHAnsi" w:hAnsiTheme="minorHAnsi" w:cstheme="minorHAnsi"/>
                <w:bCs/>
              </w:rPr>
              <w:t>3</w:t>
            </w:r>
          </w:p>
        </w:tc>
      </w:tr>
      <w:bookmarkEnd w:id="25"/>
    </w:tbl>
    <w:p w14:paraId="37E1704E" w14:textId="77777777" w:rsidR="00F666F3" w:rsidRDefault="00F666F3" w:rsidP="00F666F3">
      <w:pPr>
        <w:rPr>
          <w:lang w:val="en-GB"/>
        </w:rPr>
      </w:pPr>
    </w:p>
    <w:p w14:paraId="09485191" w14:textId="27D51CB4" w:rsidR="00F666F3" w:rsidRDefault="00F666F3" w:rsidP="00F666F3">
      <w:pPr>
        <w:pStyle w:val="Heading3"/>
      </w:pPr>
      <w:bookmarkStart w:id="26" w:name="_Toc209695432"/>
      <w:r w:rsidRPr="00F666F3">
        <w:t>Phase Two Implementation</w:t>
      </w:r>
      <w:bookmarkEnd w:id="26"/>
    </w:p>
    <w:tbl>
      <w:tblPr>
        <w:tblStyle w:val="TableGrid4"/>
        <w:tblW w:w="9497" w:type="dxa"/>
        <w:tblInd w:w="137" w:type="dxa"/>
        <w:tblLayout w:type="fixed"/>
        <w:tblLook w:val="04A0" w:firstRow="1" w:lastRow="0" w:firstColumn="1" w:lastColumn="0" w:noHBand="0" w:noVBand="1"/>
      </w:tblPr>
      <w:tblGrid>
        <w:gridCol w:w="680"/>
        <w:gridCol w:w="2013"/>
        <w:gridCol w:w="5245"/>
        <w:gridCol w:w="1559"/>
      </w:tblGrid>
      <w:tr w:rsidR="00F666F3" w:rsidRPr="0007205E" w14:paraId="512C1C67" w14:textId="77777777" w:rsidTr="004B1EB4">
        <w:tc>
          <w:tcPr>
            <w:tcW w:w="680" w:type="dxa"/>
            <w:shd w:val="clear" w:color="auto" w:fill="B8CCE4" w:themeFill="accent1" w:themeFillTint="66"/>
          </w:tcPr>
          <w:p w14:paraId="316F816F" w14:textId="77777777" w:rsidR="00F666F3" w:rsidRPr="00B7504A" w:rsidRDefault="00F666F3" w:rsidP="004B1EB4">
            <w:pPr>
              <w:spacing w:after="120"/>
              <w:jc w:val="center"/>
              <w:rPr>
                <w:rFonts w:asciiTheme="minorHAnsi" w:hAnsiTheme="minorHAnsi" w:cstheme="minorHAnsi"/>
                <w:b/>
                <w:sz w:val="22"/>
                <w:szCs w:val="22"/>
              </w:rPr>
            </w:pPr>
            <w:bookmarkStart w:id="27" w:name="_Hlk174356185"/>
            <w:r w:rsidRPr="00B7504A">
              <w:rPr>
                <w:rFonts w:asciiTheme="minorHAnsi" w:hAnsiTheme="minorHAnsi" w:cstheme="minorHAnsi"/>
                <w:b/>
                <w:szCs w:val="22"/>
              </w:rPr>
              <w:t>NO</w:t>
            </w:r>
          </w:p>
        </w:tc>
        <w:tc>
          <w:tcPr>
            <w:tcW w:w="2013" w:type="dxa"/>
            <w:shd w:val="clear" w:color="auto" w:fill="B8CCE4" w:themeFill="accent1" w:themeFillTint="66"/>
          </w:tcPr>
          <w:p w14:paraId="36E652D6" w14:textId="4EFCFABD" w:rsidR="00F666F3" w:rsidRPr="00B7504A" w:rsidRDefault="00F666F3" w:rsidP="004B1EB4">
            <w:pPr>
              <w:spacing w:after="120"/>
              <w:rPr>
                <w:rFonts w:asciiTheme="minorHAnsi" w:hAnsiTheme="minorHAnsi" w:cstheme="minorHAnsi"/>
                <w:b/>
                <w:sz w:val="22"/>
                <w:szCs w:val="22"/>
              </w:rPr>
            </w:pPr>
            <w:r w:rsidRPr="00B7504A">
              <w:rPr>
                <w:rFonts w:asciiTheme="minorHAnsi" w:hAnsiTheme="minorHAnsi" w:cstheme="minorHAnsi"/>
                <w:b/>
                <w:szCs w:val="22"/>
              </w:rPr>
              <w:t>Item Code</w:t>
            </w:r>
          </w:p>
        </w:tc>
        <w:tc>
          <w:tcPr>
            <w:tcW w:w="5245" w:type="dxa"/>
            <w:shd w:val="clear" w:color="auto" w:fill="B8CCE4" w:themeFill="accent1" w:themeFillTint="66"/>
          </w:tcPr>
          <w:p w14:paraId="3D04AB9E" w14:textId="77777777" w:rsidR="00F666F3" w:rsidRPr="00B7504A" w:rsidRDefault="00F666F3" w:rsidP="004B1EB4">
            <w:pPr>
              <w:spacing w:after="120"/>
              <w:rPr>
                <w:rFonts w:asciiTheme="minorHAnsi" w:hAnsiTheme="minorHAnsi" w:cstheme="minorHAnsi"/>
                <w:b/>
                <w:sz w:val="22"/>
                <w:szCs w:val="22"/>
              </w:rPr>
            </w:pPr>
            <w:r w:rsidRPr="00B7504A">
              <w:rPr>
                <w:rFonts w:asciiTheme="minorHAnsi" w:hAnsiTheme="minorHAnsi" w:cstheme="minorHAnsi"/>
                <w:b/>
                <w:szCs w:val="22"/>
              </w:rPr>
              <w:t>Item Description</w:t>
            </w:r>
          </w:p>
        </w:tc>
        <w:tc>
          <w:tcPr>
            <w:tcW w:w="1559" w:type="dxa"/>
            <w:shd w:val="clear" w:color="auto" w:fill="B8CCE4" w:themeFill="accent1" w:themeFillTint="66"/>
          </w:tcPr>
          <w:p w14:paraId="773897FF" w14:textId="77777777" w:rsidR="00F666F3" w:rsidRPr="00B7504A" w:rsidRDefault="00F666F3" w:rsidP="004B1EB4">
            <w:pPr>
              <w:spacing w:after="120"/>
              <w:rPr>
                <w:rFonts w:asciiTheme="minorHAnsi" w:hAnsiTheme="minorHAnsi" w:cstheme="minorHAnsi"/>
                <w:b/>
                <w:sz w:val="22"/>
                <w:szCs w:val="22"/>
                <w:highlight w:val="yellow"/>
              </w:rPr>
            </w:pPr>
            <w:r w:rsidRPr="00B7504A">
              <w:rPr>
                <w:rFonts w:asciiTheme="minorHAnsi" w:hAnsiTheme="minorHAnsi" w:cstheme="minorHAnsi"/>
                <w:b/>
                <w:szCs w:val="22"/>
              </w:rPr>
              <w:t>Quantity</w:t>
            </w:r>
          </w:p>
        </w:tc>
      </w:tr>
      <w:tr w:rsidR="00F666F3" w:rsidRPr="0007205E" w14:paraId="77B736DA" w14:textId="77777777" w:rsidTr="00214CE9">
        <w:trPr>
          <w:trHeight w:val="309"/>
        </w:trPr>
        <w:tc>
          <w:tcPr>
            <w:tcW w:w="680" w:type="dxa"/>
          </w:tcPr>
          <w:p w14:paraId="244A848B" w14:textId="77777777" w:rsidR="00F666F3" w:rsidRPr="00B7504A" w:rsidRDefault="00F666F3" w:rsidP="00B7504A">
            <w:pPr>
              <w:numPr>
                <w:ilvl w:val="0"/>
                <w:numId w:val="104"/>
              </w:numPr>
              <w:spacing w:after="120"/>
              <w:jc w:val="center"/>
              <w:rPr>
                <w:rFonts w:asciiTheme="minorHAnsi" w:hAnsiTheme="minorHAnsi" w:cstheme="minorHAnsi"/>
                <w:bCs/>
                <w:sz w:val="22"/>
                <w:szCs w:val="22"/>
              </w:rPr>
            </w:pPr>
          </w:p>
        </w:tc>
        <w:tc>
          <w:tcPr>
            <w:tcW w:w="2013" w:type="dxa"/>
          </w:tcPr>
          <w:p w14:paraId="59CB9C44"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PFOSN-YA5-01 SUPP-MSTC</w:t>
            </w:r>
          </w:p>
        </w:tc>
        <w:tc>
          <w:tcPr>
            <w:tcW w:w="5245" w:type="dxa"/>
          </w:tcPr>
          <w:p w14:paraId="7336B963"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NETSCOUT Certified 5010-16X Switch with 16 x 1/10G SFP+ Ports, AC Power</w:t>
            </w:r>
          </w:p>
        </w:tc>
        <w:tc>
          <w:tcPr>
            <w:tcW w:w="1559" w:type="dxa"/>
          </w:tcPr>
          <w:p w14:paraId="1572FF42" w14:textId="77777777" w:rsidR="00F666F3" w:rsidRPr="00B7504A" w:rsidRDefault="00F666F3" w:rsidP="004B1EB4">
            <w:pPr>
              <w:spacing w:after="120"/>
              <w:jc w:val="center"/>
              <w:rPr>
                <w:rFonts w:asciiTheme="minorHAnsi" w:eastAsiaTheme="minorHAnsi" w:hAnsiTheme="minorHAnsi" w:cstheme="minorHAnsi"/>
                <w:bCs/>
                <w:sz w:val="22"/>
                <w:szCs w:val="22"/>
                <w:lang w:eastAsia="en-US"/>
              </w:rPr>
            </w:pPr>
            <w:r w:rsidRPr="00B7504A">
              <w:rPr>
                <w:rFonts w:asciiTheme="minorHAnsi" w:hAnsiTheme="minorHAnsi" w:cstheme="minorHAnsi"/>
                <w:bCs/>
              </w:rPr>
              <w:t>7</w:t>
            </w:r>
          </w:p>
        </w:tc>
      </w:tr>
      <w:tr w:rsidR="00F666F3" w:rsidRPr="0007205E" w14:paraId="632E574A" w14:textId="77777777" w:rsidTr="004B1EB4">
        <w:tc>
          <w:tcPr>
            <w:tcW w:w="680" w:type="dxa"/>
          </w:tcPr>
          <w:p w14:paraId="4AC04C05" w14:textId="77777777" w:rsidR="00F666F3" w:rsidRPr="00B7504A" w:rsidRDefault="00F666F3" w:rsidP="00B7504A">
            <w:pPr>
              <w:numPr>
                <w:ilvl w:val="0"/>
                <w:numId w:val="104"/>
              </w:numPr>
              <w:spacing w:after="120"/>
              <w:jc w:val="center"/>
              <w:rPr>
                <w:rFonts w:asciiTheme="minorHAnsi" w:hAnsiTheme="minorHAnsi" w:cstheme="minorHAnsi"/>
                <w:bCs/>
                <w:sz w:val="22"/>
                <w:szCs w:val="22"/>
              </w:rPr>
            </w:pPr>
          </w:p>
        </w:tc>
        <w:tc>
          <w:tcPr>
            <w:tcW w:w="2013" w:type="dxa"/>
          </w:tcPr>
          <w:p w14:paraId="4E313B59"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PFOSN-YX5-01 SUPP-MSTC</w:t>
            </w:r>
          </w:p>
        </w:tc>
        <w:tc>
          <w:tcPr>
            <w:tcW w:w="5245" w:type="dxa"/>
          </w:tcPr>
          <w:p w14:paraId="51BEB5E0"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NETSCOUT Certified 5010 Switch with 48 x 1/10Gb SFP+ and 6 x 40Gb QSFP+ or up to 72 x 10Gb Ports, AC Power</w:t>
            </w:r>
          </w:p>
        </w:tc>
        <w:tc>
          <w:tcPr>
            <w:tcW w:w="1559" w:type="dxa"/>
          </w:tcPr>
          <w:p w14:paraId="1C542579" w14:textId="77777777" w:rsidR="00F666F3" w:rsidRPr="00B7504A" w:rsidRDefault="00F666F3" w:rsidP="004B1EB4">
            <w:pPr>
              <w:spacing w:after="120"/>
              <w:jc w:val="center"/>
              <w:rPr>
                <w:rFonts w:asciiTheme="minorHAnsi" w:eastAsiaTheme="minorHAnsi" w:hAnsiTheme="minorHAnsi" w:cstheme="minorHAnsi"/>
                <w:bCs/>
                <w:sz w:val="22"/>
                <w:szCs w:val="22"/>
                <w:lang w:eastAsia="en-US"/>
              </w:rPr>
            </w:pPr>
            <w:r w:rsidRPr="00B7504A">
              <w:rPr>
                <w:rFonts w:asciiTheme="minorHAnsi" w:hAnsiTheme="minorHAnsi" w:cstheme="minorHAnsi"/>
                <w:bCs/>
              </w:rPr>
              <w:t>5</w:t>
            </w:r>
          </w:p>
        </w:tc>
      </w:tr>
      <w:tr w:rsidR="00F666F3" w:rsidRPr="0007205E" w14:paraId="5B3F92B8" w14:textId="77777777" w:rsidTr="004B1EB4">
        <w:tc>
          <w:tcPr>
            <w:tcW w:w="680" w:type="dxa"/>
          </w:tcPr>
          <w:p w14:paraId="03D7A4E7" w14:textId="77777777" w:rsidR="00F666F3" w:rsidRPr="00B7504A" w:rsidRDefault="00F666F3" w:rsidP="00B7504A">
            <w:pPr>
              <w:numPr>
                <w:ilvl w:val="0"/>
                <w:numId w:val="104"/>
              </w:numPr>
              <w:spacing w:after="120"/>
              <w:jc w:val="center"/>
              <w:rPr>
                <w:rFonts w:asciiTheme="minorHAnsi" w:hAnsiTheme="minorHAnsi" w:cstheme="minorHAnsi"/>
                <w:bCs/>
                <w:sz w:val="22"/>
                <w:szCs w:val="22"/>
              </w:rPr>
            </w:pPr>
          </w:p>
        </w:tc>
        <w:tc>
          <w:tcPr>
            <w:tcW w:w="2013" w:type="dxa"/>
          </w:tcPr>
          <w:p w14:paraId="02DDDE6E"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C-06795-M0S-1 SUPP-MSTC</w:t>
            </w:r>
          </w:p>
        </w:tc>
        <w:tc>
          <w:tcPr>
            <w:tcW w:w="5245" w:type="dxa"/>
          </w:tcPr>
          <w:p w14:paraId="14AAD165" w14:textId="77777777" w:rsidR="00F666F3" w:rsidRPr="00B7504A" w:rsidRDefault="00F666F3" w:rsidP="004B1EB4">
            <w:pPr>
              <w:spacing w:after="120"/>
              <w:rPr>
                <w:rFonts w:asciiTheme="minorHAnsi" w:eastAsiaTheme="minorHAnsi" w:hAnsiTheme="minorHAnsi" w:cstheme="minorHAnsi"/>
                <w:bCs/>
                <w:sz w:val="22"/>
                <w:szCs w:val="22"/>
                <w:lang w:eastAsia="en-US"/>
              </w:rPr>
            </w:pPr>
            <w:r w:rsidRPr="00B7504A">
              <w:rPr>
                <w:rFonts w:asciiTheme="minorHAnsi" w:hAnsiTheme="minorHAnsi" w:cstheme="minorHAnsi"/>
                <w:bCs/>
              </w:rPr>
              <w:t>NETSCOUT Certified InfiniStreamNG server, 3U, Single 24-core CPU, 256GB RAM, 96TB (12x 8TB), AC Power</w:t>
            </w:r>
          </w:p>
        </w:tc>
        <w:tc>
          <w:tcPr>
            <w:tcW w:w="1559" w:type="dxa"/>
          </w:tcPr>
          <w:p w14:paraId="782FC258" w14:textId="77777777" w:rsidR="00F666F3" w:rsidRPr="00B7504A" w:rsidRDefault="00F666F3" w:rsidP="004B1EB4">
            <w:pPr>
              <w:spacing w:after="120"/>
              <w:jc w:val="center"/>
              <w:rPr>
                <w:rFonts w:asciiTheme="minorHAnsi" w:eastAsiaTheme="minorHAnsi" w:hAnsiTheme="minorHAnsi" w:cstheme="minorHAnsi"/>
                <w:bCs/>
                <w:sz w:val="22"/>
                <w:szCs w:val="22"/>
                <w:lang w:eastAsia="en-US"/>
              </w:rPr>
            </w:pPr>
            <w:r w:rsidRPr="00B7504A">
              <w:rPr>
                <w:rFonts w:asciiTheme="minorHAnsi" w:hAnsiTheme="minorHAnsi" w:cstheme="minorHAnsi"/>
                <w:bCs/>
              </w:rPr>
              <w:t>12</w:t>
            </w:r>
          </w:p>
        </w:tc>
      </w:tr>
    </w:tbl>
    <w:p w14:paraId="0C60D988" w14:textId="0256068E" w:rsidR="00AF05FE" w:rsidRPr="003C0793" w:rsidRDefault="00AF05FE" w:rsidP="00AF05FE">
      <w:pPr>
        <w:pStyle w:val="Heading2"/>
      </w:pPr>
      <w:bookmarkStart w:id="28" w:name="_Toc209695433"/>
      <w:bookmarkEnd w:id="27"/>
      <w:r w:rsidRPr="003C0793">
        <w:t>Service Elements</w:t>
      </w:r>
      <w:bookmarkEnd w:id="28"/>
    </w:p>
    <w:p w14:paraId="7A85F20C" w14:textId="77777777" w:rsidR="009A07C6" w:rsidRDefault="007452AA" w:rsidP="00B7504A">
      <w:pPr>
        <w:pStyle w:val="Heading3"/>
        <w:ind w:left="567"/>
      </w:pPr>
      <w:bookmarkStart w:id="29" w:name="_Toc209695434"/>
      <w:r>
        <w:t>Training</w:t>
      </w:r>
      <w:bookmarkEnd w:id="29"/>
    </w:p>
    <w:p w14:paraId="7FA3A6AC" w14:textId="77777777" w:rsidR="006D1A85" w:rsidRDefault="006D1A85" w:rsidP="006D1A85">
      <w:pPr>
        <w:pStyle w:val="ListParagraph"/>
        <w:numPr>
          <w:ilvl w:val="0"/>
          <w:numId w:val="30"/>
        </w:numPr>
      </w:pPr>
      <w:r>
        <w:t>Formal Training:</w:t>
      </w:r>
      <w:r w:rsidRPr="00F176D8">
        <w:rPr>
          <w:b/>
          <w:sz w:val="20"/>
        </w:rPr>
        <w:t xml:space="preserve"> Within 6 months after </w:t>
      </w:r>
      <w:r>
        <w:rPr>
          <w:b/>
          <w:sz w:val="20"/>
        </w:rPr>
        <w:t>implementation</w:t>
      </w:r>
      <w:r w:rsidRPr="00F176D8">
        <w:rPr>
          <w:b/>
          <w:sz w:val="20"/>
        </w:rPr>
        <w:t xml:space="preserve"> of contract</w:t>
      </w:r>
    </w:p>
    <w:p w14:paraId="443E1F7A" w14:textId="77777777" w:rsidR="006D1A85" w:rsidRDefault="006D1A85" w:rsidP="003C0793">
      <w:pPr>
        <w:pStyle w:val="ListParagraph"/>
        <w:numPr>
          <w:ilvl w:val="0"/>
          <w:numId w:val="74"/>
        </w:numPr>
      </w:pPr>
      <w:r>
        <w:t>5 x WAN Technical Admin</w:t>
      </w:r>
      <w:r w:rsidR="003C0793">
        <w:t>istrator</w:t>
      </w:r>
      <w:r>
        <w:t xml:space="preserve"> Resources and </w:t>
      </w:r>
    </w:p>
    <w:p w14:paraId="1E4A6310" w14:textId="680E78F2" w:rsidR="009A07C6" w:rsidRDefault="006D1A85" w:rsidP="003C0793">
      <w:pPr>
        <w:pStyle w:val="ListParagraph"/>
        <w:numPr>
          <w:ilvl w:val="0"/>
          <w:numId w:val="74"/>
        </w:numPr>
      </w:pPr>
      <w:r>
        <w:t xml:space="preserve">10 x </w:t>
      </w:r>
      <w:r w:rsidR="004E002D">
        <w:t xml:space="preserve">SITA </w:t>
      </w:r>
      <w:r>
        <w:t>system users.</w:t>
      </w:r>
    </w:p>
    <w:p w14:paraId="26C72B30" w14:textId="77777777" w:rsidR="007452AA" w:rsidRDefault="007452AA" w:rsidP="00B7504A">
      <w:pPr>
        <w:pStyle w:val="Heading3"/>
        <w:ind w:left="567"/>
      </w:pPr>
      <w:bookmarkStart w:id="30" w:name="_Toc209695435"/>
      <w:r>
        <w:t>Full-Service Agreement</w:t>
      </w:r>
      <w:bookmarkEnd w:id="30"/>
    </w:p>
    <w:p w14:paraId="41D0AA20" w14:textId="511D1DC0" w:rsidR="008273F3" w:rsidRDefault="007452AA" w:rsidP="00AD097C">
      <w:pPr>
        <w:pStyle w:val="ListParagraph"/>
        <w:numPr>
          <w:ilvl w:val="0"/>
          <w:numId w:val="32"/>
        </w:numPr>
      </w:pPr>
      <w:r w:rsidRPr="007452AA">
        <w:t>Implementation and configuration of NetScout Application Service Assurance and Deep packet Solution for phase1 Upgrade</w:t>
      </w:r>
      <w:r w:rsidR="00384657">
        <w:t xml:space="preserve"> and phase two</w:t>
      </w:r>
      <w:r w:rsidRPr="007452AA">
        <w:t xml:space="preserve"> implementation in the SITA Network.</w:t>
      </w:r>
    </w:p>
    <w:p w14:paraId="7D1B77B8" w14:textId="77777777" w:rsidR="008273F3" w:rsidRDefault="007452AA" w:rsidP="00AD097C">
      <w:pPr>
        <w:pStyle w:val="ListParagraph"/>
        <w:numPr>
          <w:ilvl w:val="0"/>
          <w:numId w:val="32"/>
        </w:numPr>
      </w:pPr>
      <w:r w:rsidRPr="00A47DAA">
        <w:rPr>
          <w:szCs w:val="24"/>
        </w:rPr>
        <w:t xml:space="preserve">Setup and Customization of NetScout Application Service Assurance and Deep packet Solution </w:t>
      </w:r>
      <w:r>
        <w:rPr>
          <w:szCs w:val="24"/>
        </w:rPr>
        <w:t xml:space="preserve">for </w:t>
      </w:r>
      <w:r w:rsidR="003C0793">
        <w:rPr>
          <w:szCs w:val="24"/>
        </w:rPr>
        <w:t xml:space="preserve">phase 1 and </w:t>
      </w:r>
      <w:r>
        <w:rPr>
          <w:szCs w:val="24"/>
        </w:rPr>
        <w:t>phase2 implementation</w:t>
      </w:r>
      <w:r w:rsidRPr="00A47DAA">
        <w:rPr>
          <w:szCs w:val="24"/>
        </w:rPr>
        <w:t xml:space="preserve"> in the SITA Network.</w:t>
      </w:r>
    </w:p>
    <w:p w14:paraId="21CCD5D7" w14:textId="77777777" w:rsidR="003C0793" w:rsidRDefault="003C0793" w:rsidP="003C0793">
      <w:pPr>
        <w:pStyle w:val="ListParagraph"/>
        <w:numPr>
          <w:ilvl w:val="0"/>
          <w:numId w:val="32"/>
        </w:numPr>
      </w:pPr>
      <w:r>
        <w:t xml:space="preserve">Professional service (3rd line support) on site - After implementation of project </w:t>
      </w:r>
    </w:p>
    <w:p w14:paraId="4A3466A8" w14:textId="77777777" w:rsidR="008273F3" w:rsidRPr="004D47F9" w:rsidRDefault="003C0793" w:rsidP="003C0793">
      <w:pPr>
        <w:pStyle w:val="ListParagraph"/>
        <w:numPr>
          <w:ilvl w:val="0"/>
          <w:numId w:val="32"/>
        </w:numPr>
      </w:pPr>
      <w:r w:rsidRPr="003C0793">
        <w:t>Provide support and maintenance for the NetScout</w:t>
      </w:r>
      <w:r>
        <w:t xml:space="preserve"> solution</w:t>
      </w:r>
      <w:r w:rsidRPr="003C0793">
        <w:t xml:space="preserve"> for phase1 Upgrade and phase2 implementation (hardware </w:t>
      </w:r>
      <w:r>
        <w:t xml:space="preserve">and </w:t>
      </w:r>
      <w:r w:rsidRPr="003C0793">
        <w:t>software</w:t>
      </w:r>
      <w:r>
        <w:t>)</w:t>
      </w:r>
      <w:r w:rsidRPr="003C0793">
        <w:t xml:space="preserve"> for a period of 36 months.</w:t>
      </w:r>
    </w:p>
    <w:p w14:paraId="575314CB" w14:textId="77777777" w:rsidR="008273F3" w:rsidRPr="000560FC" w:rsidRDefault="008273F3" w:rsidP="00B7504A">
      <w:pPr>
        <w:pStyle w:val="Heading3"/>
        <w:ind w:left="567"/>
      </w:pPr>
      <w:bookmarkStart w:id="31" w:name="_Toc209695436"/>
      <w:r w:rsidRPr="000560FC">
        <w:t>Fault logging management</w:t>
      </w:r>
      <w:bookmarkEnd w:id="31"/>
    </w:p>
    <w:p w14:paraId="2951A0D1" w14:textId="77777777" w:rsidR="008273F3" w:rsidRPr="006D04D2" w:rsidRDefault="00BC1A61" w:rsidP="00DA7D59">
      <w:pPr>
        <w:pStyle w:val="ListParagraph"/>
        <w:numPr>
          <w:ilvl w:val="0"/>
          <w:numId w:val="10"/>
        </w:numPr>
      </w:pPr>
      <w:r w:rsidRPr="004478EA">
        <w:t>`The supplier shall provide local standard support (email and telephonic tier 1 local support) to SITA during Business Day hours where Business Day means 08:00 to 17:00 South African time, Monday through Friday inclusive except for public holidays as gazetted by the government of the Republic of South Africa</w:t>
      </w:r>
    </w:p>
    <w:p w14:paraId="3B932913" w14:textId="77777777" w:rsidR="00BC1A61" w:rsidRPr="00BC1A61" w:rsidRDefault="00BC1A61" w:rsidP="00BC1A61">
      <w:pPr>
        <w:pStyle w:val="ListParagraph"/>
        <w:numPr>
          <w:ilvl w:val="0"/>
          <w:numId w:val="10"/>
        </w:numPr>
      </w:pPr>
      <w:r w:rsidRPr="00BC1A61">
        <w:t>The supplier shall provide a 24/7 call out service with a single contact facility, available via e-mail, telephone, etc. for 24-hour call logging services.  A Service Assurance process which will identify escalation processes will be agreed between both parties (vendor/supplier and SITA) to ensure management and escalation of any incidents by the SITA NOC or any other SITA employee responsible for the management of this service.</w:t>
      </w:r>
    </w:p>
    <w:p w14:paraId="179B8BC1" w14:textId="77777777" w:rsidR="00BC1A61" w:rsidRDefault="00BC1A61" w:rsidP="00BC1A61">
      <w:pPr>
        <w:pStyle w:val="ListParagraph"/>
        <w:numPr>
          <w:ilvl w:val="0"/>
          <w:numId w:val="10"/>
        </w:numPr>
      </w:pPr>
      <w:r>
        <w:t>Maintenance and support for all equipment in this bid is required at the following service levels:</w:t>
      </w:r>
    </w:p>
    <w:p w14:paraId="1781C805" w14:textId="5A2C040B" w:rsidR="003B3016" w:rsidRPr="004478EA" w:rsidRDefault="00BC1A61" w:rsidP="00BC1A61">
      <w:pPr>
        <w:pStyle w:val="ListParagraph"/>
        <w:numPr>
          <w:ilvl w:val="1"/>
          <w:numId w:val="10"/>
        </w:numPr>
      </w:pPr>
      <w:r>
        <w:t xml:space="preserve">Maximum time to Respond: All faults/incidents on hardware and software are required to be confirmed with a reference number when the call is logged on the official incident management tool, within the time limits specified in the Service Breakdown Structure (SBS) </w:t>
      </w:r>
      <w:r w:rsidRPr="004478EA">
        <w:t xml:space="preserve">table above. </w:t>
      </w:r>
    </w:p>
    <w:p w14:paraId="3EC5C88C" w14:textId="77777777" w:rsidR="00BC1A61" w:rsidRPr="006D04D2" w:rsidRDefault="00BC1A61" w:rsidP="003B3016">
      <w:pPr>
        <w:pStyle w:val="ListParagraph"/>
        <w:numPr>
          <w:ilvl w:val="1"/>
          <w:numId w:val="10"/>
        </w:numPr>
      </w:pPr>
      <w:r w:rsidRPr="004478EA">
        <w:t>Maximum time to resolve / Repair: Hardware and software to be repaired and services restored, from the time that the problem is logged, within the time limits specified in the Service Breakdown Structure (SBS) table above</w:t>
      </w:r>
    </w:p>
    <w:p w14:paraId="0D92354C" w14:textId="77777777" w:rsidR="003B3016" w:rsidRPr="003B3016" w:rsidRDefault="003B3016" w:rsidP="00B7504A">
      <w:pPr>
        <w:pStyle w:val="ListParagraph"/>
        <w:ind w:left="1701"/>
        <w:rPr>
          <w:highlight w:val="yellow"/>
        </w:rPr>
      </w:pPr>
    </w:p>
    <w:tbl>
      <w:tblPr>
        <w:tblpPr w:leftFromText="180" w:rightFromText="180" w:vertAnchor="text" w:horzAnchor="margin" w:tblpXSpec="center" w:tblpY="34"/>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31"/>
        <w:gridCol w:w="3093"/>
        <w:gridCol w:w="1560"/>
        <w:gridCol w:w="4244"/>
      </w:tblGrid>
      <w:tr w:rsidR="00BC1A61" w:rsidRPr="00D25AA9" w14:paraId="30BB454D" w14:textId="77777777" w:rsidTr="00BC1A61">
        <w:trPr>
          <w:trHeight w:val="311"/>
          <w:tblHeader/>
        </w:trPr>
        <w:tc>
          <w:tcPr>
            <w:tcW w:w="380" w:type="pct"/>
            <w:shd w:val="clear" w:color="auto" w:fill="DBE5F1"/>
          </w:tcPr>
          <w:p w14:paraId="44AB81DE" w14:textId="77777777" w:rsidR="00BC1A61" w:rsidRPr="00D25AA9" w:rsidRDefault="00BC1A61" w:rsidP="004B1EB4">
            <w:pPr>
              <w:rPr>
                <w:b/>
                <w:szCs w:val="24"/>
              </w:rPr>
            </w:pPr>
            <w:r w:rsidRPr="00D25AA9">
              <w:rPr>
                <w:b/>
                <w:szCs w:val="24"/>
              </w:rPr>
              <w:t>SBS</w:t>
            </w:r>
          </w:p>
        </w:tc>
        <w:tc>
          <w:tcPr>
            <w:tcW w:w="1606" w:type="pct"/>
            <w:shd w:val="clear" w:color="auto" w:fill="DBE5F1"/>
          </w:tcPr>
          <w:p w14:paraId="02A207C8" w14:textId="77777777" w:rsidR="00BC1A61" w:rsidRPr="00D25AA9" w:rsidRDefault="00BC1A61" w:rsidP="004B1EB4">
            <w:pPr>
              <w:rPr>
                <w:b/>
                <w:szCs w:val="24"/>
              </w:rPr>
            </w:pPr>
            <w:r w:rsidRPr="00D25AA9">
              <w:rPr>
                <w:b/>
                <w:szCs w:val="24"/>
              </w:rPr>
              <w:t>Service Element</w:t>
            </w:r>
          </w:p>
        </w:tc>
        <w:tc>
          <w:tcPr>
            <w:tcW w:w="810" w:type="pct"/>
            <w:shd w:val="clear" w:color="auto" w:fill="DBE5F1"/>
          </w:tcPr>
          <w:p w14:paraId="1D1126E0" w14:textId="77777777" w:rsidR="00BC1A61" w:rsidRPr="00D25AA9" w:rsidRDefault="00BC1A61" w:rsidP="004B1EB4">
            <w:pPr>
              <w:rPr>
                <w:b/>
                <w:szCs w:val="24"/>
              </w:rPr>
            </w:pPr>
            <w:r w:rsidRPr="00D25AA9">
              <w:rPr>
                <w:b/>
                <w:szCs w:val="24"/>
              </w:rPr>
              <w:t>Service Grade</w:t>
            </w:r>
          </w:p>
        </w:tc>
        <w:tc>
          <w:tcPr>
            <w:tcW w:w="2204" w:type="pct"/>
            <w:shd w:val="clear" w:color="auto" w:fill="DBE5F1"/>
          </w:tcPr>
          <w:p w14:paraId="360D2117" w14:textId="77777777" w:rsidR="00BC1A61" w:rsidRPr="00D25AA9" w:rsidRDefault="00BC1A61" w:rsidP="004B1EB4">
            <w:pPr>
              <w:rPr>
                <w:b/>
                <w:szCs w:val="24"/>
              </w:rPr>
            </w:pPr>
            <w:r w:rsidRPr="00D25AA9">
              <w:rPr>
                <w:b/>
                <w:szCs w:val="24"/>
              </w:rPr>
              <w:t>Service Level</w:t>
            </w:r>
          </w:p>
        </w:tc>
      </w:tr>
      <w:tr w:rsidR="00BC1A61" w:rsidRPr="00D25AA9" w14:paraId="7858C618" w14:textId="77777777" w:rsidTr="00BC1A61">
        <w:trPr>
          <w:trHeight w:val="420"/>
        </w:trPr>
        <w:tc>
          <w:tcPr>
            <w:tcW w:w="380" w:type="pct"/>
          </w:tcPr>
          <w:p w14:paraId="1B5E5B90" w14:textId="77777777" w:rsidR="00BC1A61" w:rsidRPr="00D25AA9" w:rsidRDefault="00BC1A61" w:rsidP="00BC1A61">
            <w:pPr>
              <w:pStyle w:val="ListParagraph"/>
              <w:numPr>
                <w:ilvl w:val="0"/>
                <w:numId w:val="72"/>
              </w:numPr>
              <w:spacing w:after="120" w:line="240" w:lineRule="auto"/>
              <w:ind w:left="284" w:hanging="284"/>
              <w:jc w:val="left"/>
              <w:outlineLvl w:val="9"/>
            </w:pPr>
          </w:p>
        </w:tc>
        <w:tc>
          <w:tcPr>
            <w:tcW w:w="1606" w:type="pct"/>
          </w:tcPr>
          <w:p w14:paraId="0DEB6CD2" w14:textId="77777777" w:rsidR="00BC1A61" w:rsidRPr="00D25AA9" w:rsidRDefault="00BC1A61" w:rsidP="004B1EB4">
            <w:pPr>
              <w:rPr>
                <w:szCs w:val="24"/>
              </w:rPr>
            </w:pPr>
            <w:r w:rsidRPr="00D25AA9">
              <w:rPr>
                <w:rFonts w:asciiTheme="minorHAnsi" w:hAnsiTheme="minorHAnsi"/>
                <w:szCs w:val="24"/>
              </w:rPr>
              <w:t>Online web availability for self-service and case management of faults logged.</w:t>
            </w:r>
          </w:p>
        </w:tc>
        <w:tc>
          <w:tcPr>
            <w:tcW w:w="810" w:type="pct"/>
          </w:tcPr>
          <w:p w14:paraId="1BBA6F09" w14:textId="77777777" w:rsidR="00BC1A61" w:rsidRPr="00D25AA9" w:rsidRDefault="00BC1A61" w:rsidP="004B1EB4">
            <w:pPr>
              <w:rPr>
                <w:szCs w:val="24"/>
              </w:rPr>
            </w:pPr>
            <w:r w:rsidRPr="00D25AA9">
              <w:rPr>
                <w:rFonts w:asciiTheme="minorHAnsi" w:hAnsiTheme="minorHAnsi"/>
                <w:szCs w:val="24"/>
              </w:rPr>
              <w:t>Normal</w:t>
            </w:r>
          </w:p>
        </w:tc>
        <w:tc>
          <w:tcPr>
            <w:tcW w:w="2204" w:type="pct"/>
          </w:tcPr>
          <w:p w14:paraId="5A426F54" w14:textId="77777777" w:rsidR="00BC1A61" w:rsidRPr="00D25AA9" w:rsidRDefault="00BC1A61" w:rsidP="004B1EB4">
            <w:pPr>
              <w:rPr>
                <w:rFonts w:asciiTheme="minorHAnsi" w:hAnsiTheme="minorHAnsi"/>
                <w:szCs w:val="24"/>
              </w:rPr>
            </w:pPr>
            <w:r w:rsidRPr="00D25AA9">
              <w:rPr>
                <w:rFonts w:asciiTheme="minorHAnsi" w:hAnsiTheme="minorHAnsi"/>
                <w:szCs w:val="24"/>
              </w:rPr>
              <w:t>24h x 7days x 52 weeks</w:t>
            </w:r>
          </w:p>
          <w:p w14:paraId="41B5D929" w14:textId="77777777" w:rsidR="00BC1A61" w:rsidRPr="00D25AA9" w:rsidRDefault="00BC1A61" w:rsidP="004B1EB4">
            <w:pPr>
              <w:rPr>
                <w:szCs w:val="24"/>
              </w:rPr>
            </w:pPr>
          </w:p>
        </w:tc>
      </w:tr>
      <w:tr w:rsidR="00BC1A61" w:rsidRPr="00D25AA9" w14:paraId="07AC57AD" w14:textId="77777777" w:rsidTr="00BC1A61">
        <w:trPr>
          <w:trHeight w:val="436"/>
        </w:trPr>
        <w:tc>
          <w:tcPr>
            <w:tcW w:w="380" w:type="pct"/>
          </w:tcPr>
          <w:p w14:paraId="00B47C83" w14:textId="77777777" w:rsidR="00BC1A61" w:rsidRPr="00D25AA9" w:rsidRDefault="00BC1A61" w:rsidP="00BC1A61">
            <w:pPr>
              <w:pStyle w:val="ListParagraph"/>
              <w:numPr>
                <w:ilvl w:val="0"/>
                <w:numId w:val="72"/>
              </w:numPr>
              <w:spacing w:after="120" w:line="240" w:lineRule="auto"/>
              <w:ind w:left="284" w:hanging="284"/>
              <w:jc w:val="left"/>
              <w:outlineLvl w:val="9"/>
            </w:pPr>
          </w:p>
        </w:tc>
        <w:tc>
          <w:tcPr>
            <w:tcW w:w="1606" w:type="pct"/>
          </w:tcPr>
          <w:p w14:paraId="27194F62" w14:textId="77777777" w:rsidR="00BC1A61" w:rsidRPr="00D25AA9" w:rsidRDefault="00BC1A61" w:rsidP="004B1EB4">
            <w:pPr>
              <w:rPr>
                <w:szCs w:val="24"/>
              </w:rPr>
            </w:pPr>
            <w:r w:rsidRPr="00D25AA9">
              <w:rPr>
                <w:rFonts w:asciiTheme="minorHAnsi" w:hAnsiTheme="minorHAnsi"/>
                <w:szCs w:val="24"/>
              </w:rPr>
              <w:t>Telephone support for Severity 1 cases via a single telephone number (by country)</w:t>
            </w:r>
          </w:p>
        </w:tc>
        <w:tc>
          <w:tcPr>
            <w:tcW w:w="810" w:type="pct"/>
          </w:tcPr>
          <w:p w14:paraId="1107395F" w14:textId="77777777" w:rsidR="00BC1A61" w:rsidRPr="00D25AA9" w:rsidRDefault="00BC1A61" w:rsidP="004B1EB4">
            <w:pPr>
              <w:rPr>
                <w:szCs w:val="24"/>
              </w:rPr>
            </w:pPr>
            <w:r w:rsidRPr="00D25AA9">
              <w:rPr>
                <w:rFonts w:asciiTheme="minorHAnsi" w:hAnsiTheme="minorHAnsi"/>
                <w:szCs w:val="24"/>
              </w:rPr>
              <w:t>Normal</w:t>
            </w:r>
          </w:p>
        </w:tc>
        <w:tc>
          <w:tcPr>
            <w:tcW w:w="2204" w:type="pct"/>
          </w:tcPr>
          <w:p w14:paraId="5D30BD86" w14:textId="77777777" w:rsidR="00BC1A61" w:rsidRPr="00D25AA9" w:rsidRDefault="00BC1A61" w:rsidP="004B1EB4">
            <w:pPr>
              <w:rPr>
                <w:rFonts w:asciiTheme="minorHAnsi" w:hAnsiTheme="minorHAnsi"/>
                <w:szCs w:val="24"/>
              </w:rPr>
            </w:pPr>
            <w:r w:rsidRPr="00D25AA9">
              <w:rPr>
                <w:rFonts w:asciiTheme="minorHAnsi" w:hAnsiTheme="minorHAnsi"/>
                <w:szCs w:val="24"/>
              </w:rPr>
              <w:t>Supplier must provide 24h x 7days x 52 weeks support for all Severity 1 cases.</w:t>
            </w:r>
          </w:p>
          <w:p w14:paraId="31E3B53B" w14:textId="77777777" w:rsidR="00BC1A61" w:rsidRPr="00D25AA9" w:rsidRDefault="00BC1A61" w:rsidP="004B1EB4">
            <w:pPr>
              <w:rPr>
                <w:szCs w:val="24"/>
              </w:rPr>
            </w:pPr>
          </w:p>
        </w:tc>
      </w:tr>
      <w:tr w:rsidR="00BC1A61" w:rsidRPr="00D25AA9" w14:paraId="07B33AA9" w14:textId="77777777" w:rsidTr="00BC1A61">
        <w:trPr>
          <w:trHeight w:val="436"/>
        </w:trPr>
        <w:tc>
          <w:tcPr>
            <w:tcW w:w="380" w:type="pct"/>
          </w:tcPr>
          <w:p w14:paraId="79AC4702" w14:textId="77777777" w:rsidR="00BC1A61" w:rsidRPr="00D25AA9" w:rsidRDefault="00BC1A61" w:rsidP="00BC1A61">
            <w:pPr>
              <w:pStyle w:val="ListParagraph"/>
              <w:numPr>
                <w:ilvl w:val="0"/>
                <w:numId w:val="72"/>
              </w:numPr>
              <w:spacing w:after="120" w:line="240" w:lineRule="auto"/>
              <w:ind w:left="284" w:hanging="284"/>
              <w:jc w:val="left"/>
              <w:outlineLvl w:val="9"/>
            </w:pPr>
          </w:p>
        </w:tc>
        <w:tc>
          <w:tcPr>
            <w:tcW w:w="1606" w:type="pct"/>
          </w:tcPr>
          <w:p w14:paraId="612D1CA6" w14:textId="77777777" w:rsidR="00BC1A61" w:rsidRPr="00D25AA9" w:rsidRDefault="00BC1A61" w:rsidP="004B1EB4">
            <w:pPr>
              <w:rPr>
                <w:szCs w:val="24"/>
              </w:rPr>
            </w:pPr>
            <w:r w:rsidRPr="00D25AA9">
              <w:rPr>
                <w:rFonts w:asciiTheme="minorHAnsi" w:hAnsiTheme="minorHAnsi"/>
                <w:szCs w:val="24"/>
              </w:rPr>
              <w:t>Local standard support services</w:t>
            </w:r>
          </w:p>
        </w:tc>
        <w:tc>
          <w:tcPr>
            <w:tcW w:w="810" w:type="pct"/>
          </w:tcPr>
          <w:p w14:paraId="1AB0EF23" w14:textId="77777777" w:rsidR="00BC1A61" w:rsidRPr="00D25AA9" w:rsidRDefault="00BC1A61" w:rsidP="004B1EB4">
            <w:pPr>
              <w:rPr>
                <w:szCs w:val="24"/>
              </w:rPr>
            </w:pPr>
            <w:r w:rsidRPr="00D25AA9">
              <w:rPr>
                <w:rFonts w:asciiTheme="minorHAnsi" w:hAnsiTheme="minorHAnsi"/>
                <w:szCs w:val="24"/>
              </w:rPr>
              <w:t>Normal</w:t>
            </w:r>
          </w:p>
        </w:tc>
        <w:tc>
          <w:tcPr>
            <w:tcW w:w="2204" w:type="pct"/>
          </w:tcPr>
          <w:p w14:paraId="10D2DB99" w14:textId="77777777" w:rsidR="00BC1A61" w:rsidRPr="00D25AA9" w:rsidRDefault="00BC1A61" w:rsidP="00BC1A61">
            <w:pPr>
              <w:pStyle w:val="ListParagraph"/>
              <w:numPr>
                <w:ilvl w:val="0"/>
                <w:numId w:val="73"/>
              </w:numPr>
              <w:spacing w:after="120" w:line="240" w:lineRule="auto"/>
              <w:ind w:left="331"/>
              <w:jc w:val="left"/>
              <w:outlineLvl w:val="9"/>
            </w:pPr>
            <w:r w:rsidRPr="00D25AA9">
              <w:t>Supplier must provide single point of contact for fault reporting and tracking.</w:t>
            </w:r>
          </w:p>
          <w:p w14:paraId="043F33CF" w14:textId="77777777" w:rsidR="00BC1A61" w:rsidRPr="00D25AA9" w:rsidRDefault="00BC1A61" w:rsidP="00BC1A61">
            <w:pPr>
              <w:pStyle w:val="ListParagraph"/>
              <w:numPr>
                <w:ilvl w:val="0"/>
                <w:numId w:val="73"/>
              </w:numPr>
              <w:spacing w:after="120" w:line="240" w:lineRule="auto"/>
              <w:ind w:left="331"/>
              <w:jc w:val="left"/>
              <w:outlineLvl w:val="9"/>
            </w:pPr>
            <w:r w:rsidRPr="00D25AA9">
              <w:t>Supplier must provide Tracking of call lifecycle both for SITA and the Vendor.</w:t>
            </w:r>
          </w:p>
        </w:tc>
      </w:tr>
      <w:tr w:rsidR="00BC1A61" w:rsidRPr="00602C76" w14:paraId="6655E9BA" w14:textId="77777777" w:rsidTr="00BC1A61">
        <w:trPr>
          <w:trHeight w:val="436"/>
        </w:trPr>
        <w:tc>
          <w:tcPr>
            <w:tcW w:w="380" w:type="pct"/>
          </w:tcPr>
          <w:p w14:paraId="01DE0A30" w14:textId="77777777" w:rsidR="00BC1A61" w:rsidRPr="00D25AA9" w:rsidRDefault="00BC1A61" w:rsidP="00BC1A61">
            <w:pPr>
              <w:pStyle w:val="ListParagraph"/>
              <w:numPr>
                <w:ilvl w:val="0"/>
                <w:numId w:val="72"/>
              </w:numPr>
              <w:spacing w:after="120" w:line="240" w:lineRule="auto"/>
              <w:ind w:left="284" w:hanging="284"/>
              <w:jc w:val="left"/>
              <w:outlineLvl w:val="9"/>
            </w:pPr>
          </w:p>
        </w:tc>
        <w:tc>
          <w:tcPr>
            <w:tcW w:w="1606" w:type="pct"/>
          </w:tcPr>
          <w:p w14:paraId="3E398E08" w14:textId="77777777" w:rsidR="00BC1A61" w:rsidRPr="00D25AA9" w:rsidRDefault="00BC1A61" w:rsidP="004B1EB4">
            <w:pPr>
              <w:rPr>
                <w:szCs w:val="24"/>
              </w:rPr>
            </w:pPr>
            <w:r w:rsidRPr="00D25AA9">
              <w:rPr>
                <w:rFonts w:asciiTheme="minorHAnsi" w:hAnsiTheme="minorHAnsi"/>
                <w:szCs w:val="24"/>
              </w:rPr>
              <w:t>Standard maintenance services</w:t>
            </w:r>
          </w:p>
        </w:tc>
        <w:tc>
          <w:tcPr>
            <w:tcW w:w="810" w:type="pct"/>
          </w:tcPr>
          <w:p w14:paraId="410AA465" w14:textId="77777777" w:rsidR="00BC1A61" w:rsidRPr="00D25AA9" w:rsidRDefault="00BC1A61" w:rsidP="004B1EB4">
            <w:pPr>
              <w:rPr>
                <w:szCs w:val="24"/>
              </w:rPr>
            </w:pPr>
            <w:r w:rsidRPr="00D25AA9">
              <w:rPr>
                <w:rFonts w:asciiTheme="minorHAnsi" w:hAnsiTheme="minorHAnsi"/>
                <w:szCs w:val="24"/>
              </w:rPr>
              <w:t>Normal</w:t>
            </w:r>
          </w:p>
        </w:tc>
        <w:tc>
          <w:tcPr>
            <w:tcW w:w="2204" w:type="pct"/>
          </w:tcPr>
          <w:p w14:paraId="50519F37" w14:textId="77777777" w:rsidR="00BC1A61" w:rsidRPr="00D25AA9" w:rsidRDefault="00BC1A61" w:rsidP="004B1EB4">
            <w:pPr>
              <w:rPr>
                <w:szCs w:val="24"/>
              </w:rPr>
            </w:pPr>
            <w:r w:rsidRPr="00D25AA9">
              <w:rPr>
                <w:rFonts w:asciiTheme="minorHAnsi" w:hAnsiTheme="minorHAnsi"/>
                <w:szCs w:val="24"/>
              </w:rPr>
              <w:t>Supplier must provide product updates and software patches to SITA, if required.</w:t>
            </w:r>
          </w:p>
        </w:tc>
      </w:tr>
    </w:tbl>
    <w:p w14:paraId="08F4823B" w14:textId="77777777" w:rsidR="008273F3" w:rsidRPr="004D47F9" w:rsidRDefault="008273F3" w:rsidP="000560FC"/>
    <w:p w14:paraId="51BDDC93" w14:textId="77777777" w:rsidR="009A07C6" w:rsidRPr="00AF05FE" w:rsidRDefault="00CE4A9B" w:rsidP="00CE4A9B">
      <w:pPr>
        <w:pStyle w:val="Heading1"/>
      </w:pPr>
      <w:bookmarkStart w:id="32" w:name="_Toc205198841"/>
      <w:bookmarkStart w:id="33" w:name="_Toc205198842"/>
      <w:bookmarkStart w:id="34" w:name="_Toc209695437"/>
      <w:bookmarkEnd w:id="32"/>
      <w:bookmarkEnd w:id="33"/>
      <w:r>
        <w:t>Bid Evaluation Stages</w:t>
      </w:r>
      <w:bookmarkEnd w:id="34"/>
    </w:p>
    <w:p w14:paraId="7BC3C3CC" w14:textId="77777777" w:rsidR="00CE4A9B" w:rsidRDefault="00CE4A9B" w:rsidP="00CE4A9B">
      <w:pPr>
        <w:rPr>
          <w:rFonts w:cs="Calibri"/>
        </w:rPr>
      </w:pPr>
      <w:r w:rsidRPr="000A4071">
        <w:rPr>
          <w:rFonts w:cs="Calibri"/>
        </w:rPr>
        <w:t xml:space="preserve">The bid evaluation process </w:t>
      </w:r>
      <w:r w:rsidRPr="00BC1A61">
        <w:rPr>
          <w:rFonts w:cs="Calibri"/>
        </w:rPr>
        <w:t xml:space="preserve">consists of </w:t>
      </w:r>
      <w:r w:rsidRPr="00B7504A">
        <w:rPr>
          <w:rFonts w:cs="Calibri"/>
          <w:b/>
          <w:bCs/>
        </w:rPr>
        <w:t>four</w:t>
      </w:r>
      <w:r>
        <w:rPr>
          <w:rFonts w:cs="Calibri"/>
        </w:rPr>
        <w:t xml:space="preserve"> </w:t>
      </w:r>
      <w:r w:rsidRPr="000A4071">
        <w:rPr>
          <w:rFonts w:cs="Calibri"/>
        </w:rPr>
        <w:t>stages</w:t>
      </w:r>
      <w:r>
        <w:rPr>
          <w:rFonts w:cs="Calibri"/>
        </w:rPr>
        <w:t>,</w:t>
      </w:r>
      <w:r w:rsidRPr="000A4071">
        <w:rPr>
          <w:rFonts w:cs="Calibri"/>
        </w:rPr>
        <w:t xml:space="preserve"> according to the nature of the bid</w:t>
      </w:r>
      <w:r>
        <w:rPr>
          <w:rFonts w:cs="Calibri"/>
        </w:rPr>
        <w:t xml:space="preserve">. A </w:t>
      </w:r>
      <w:r w:rsidRPr="000A4071">
        <w:rPr>
          <w:rFonts w:cs="Calibri"/>
        </w:rPr>
        <w:t>bidder must qualify for each stage to be eligible to proceed to the next stage of the evaluation.</w:t>
      </w:r>
      <w:r>
        <w:rPr>
          <w:rFonts w:cs="Calibri"/>
        </w:rPr>
        <w:t xml:space="preserve"> The stages are:</w:t>
      </w:r>
    </w:p>
    <w:p w14:paraId="203B657E" w14:textId="0D63DFED" w:rsidR="00CE4A9B" w:rsidRDefault="00CE4A9B" w:rsidP="00CE4A9B">
      <w:pPr>
        <w:pStyle w:val="Caption"/>
        <w:rPr>
          <w:rFonts w:cs="Calibri"/>
        </w:rPr>
      </w:pPr>
      <w:bookmarkStart w:id="35" w:name="_Toc187734906"/>
      <w:r>
        <w:t xml:space="preserve">Table </w:t>
      </w:r>
      <w:r>
        <w:fldChar w:fldCharType="begin"/>
      </w:r>
      <w:r>
        <w:instrText xml:space="preserve"> SEQ Table \* ARABIC </w:instrText>
      </w:r>
      <w:r>
        <w:fldChar w:fldCharType="separate"/>
      </w:r>
      <w:r w:rsidR="00E804B1">
        <w:rPr>
          <w:noProof/>
        </w:rPr>
        <w:t>1</w:t>
      </w:r>
      <w:r>
        <w:fldChar w:fldCharType="end"/>
      </w:r>
      <w:r>
        <w:t>: Bid Evaluation Stages</w:t>
      </w:r>
      <w:bookmarkEnd w:id="35"/>
    </w:p>
    <w:tbl>
      <w:tblPr>
        <w:tblStyle w:val="TableGrid"/>
        <w:tblW w:w="5000" w:type="pct"/>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18"/>
        <w:gridCol w:w="5243"/>
        <w:gridCol w:w="2967"/>
      </w:tblGrid>
      <w:tr w:rsidR="00A62B8F" w:rsidRPr="00E140C0" w14:paraId="58299131" w14:textId="77777777" w:rsidTr="00B7504A">
        <w:tc>
          <w:tcPr>
            <w:tcW w:w="736" w:type="pct"/>
            <w:shd w:val="clear" w:color="auto" w:fill="DBE5F1" w:themeFill="accent1" w:themeFillTint="33"/>
            <w:vAlign w:val="center"/>
          </w:tcPr>
          <w:p w14:paraId="21B15A55" w14:textId="77777777" w:rsidR="00CE4A9B" w:rsidRPr="00CE4A9B" w:rsidRDefault="00CE4A9B" w:rsidP="00595AD7">
            <w:pPr>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Stage</w:t>
            </w:r>
          </w:p>
        </w:tc>
        <w:tc>
          <w:tcPr>
            <w:tcW w:w="2723" w:type="pct"/>
            <w:shd w:val="clear" w:color="auto" w:fill="DBE5F1" w:themeFill="accent1" w:themeFillTint="33"/>
            <w:vAlign w:val="center"/>
          </w:tcPr>
          <w:p w14:paraId="2BE33444" w14:textId="77777777" w:rsidR="00CE4A9B" w:rsidRPr="00CE4A9B" w:rsidRDefault="00CE4A9B" w:rsidP="00595AD7">
            <w:pPr>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Description</w:t>
            </w:r>
          </w:p>
        </w:tc>
        <w:tc>
          <w:tcPr>
            <w:tcW w:w="1541" w:type="pct"/>
            <w:shd w:val="clear" w:color="auto" w:fill="DBE5F1" w:themeFill="accent1" w:themeFillTint="33"/>
            <w:vAlign w:val="center"/>
          </w:tcPr>
          <w:p w14:paraId="4658CFD2" w14:textId="77777777" w:rsidR="00CE4A9B" w:rsidRPr="00CE4A9B" w:rsidRDefault="00CE4A9B" w:rsidP="00595AD7">
            <w:pPr>
              <w:jc w:val="center"/>
              <w:rPr>
                <w:rFonts w:asciiTheme="majorHAnsi" w:eastAsiaTheme="majorEastAsia" w:hAnsiTheme="majorHAnsi" w:cstheme="minorBidi"/>
                <w:b/>
                <w:color w:val="0E1B8D"/>
              </w:rPr>
            </w:pPr>
            <w:r w:rsidRPr="00CE4A9B">
              <w:rPr>
                <w:rFonts w:asciiTheme="majorHAnsi" w:eastAsiaTheme="majorEastAsia" w:hAnsiTheme="majorHAnsi" w:cstheme="minorBidi"/>
                <w:b/>
                <w:color w:val="0E1B8D"/>
              </w:rPr>
              <w:t>Applicable for this bid YES/NO</w:t>
            </w:r>
          </w:p>
        </w:tc>
      </w:tr>
      <w:tr w:rsidR="00A62B8F" w:rsidRPr="00BC1A61" w14:paraId="4691B80C" w14:textId="77777777" w:rsidTr="00B7504A">
        <w:tc>
          <w:tcPr>
            <w:tcW w:w="736" w:type="pct"/>
            <w:vAlign w:val="center"/>
          </w:tcPr>
          <w:p w14:paraId="4DB3DFD7" w14:textId="77777777" w:rsidR="00CE4A9B" w:rsidRPr="00BC1A61" w:rsidRDefault="00CE4A9B" w:rsidP="00595AD7">
            <w:pPr>
              <w:rPr>
                <w:rFonts w:cs="Calibri"/>
              </w:rPr>
            </w:pPr>
            <w:r w:rsidRPr="00BC1A61">
              <w:rPr>
                <w:rFonts w:cs="Calibri"/>
              </w:rPr>
              <w:t>Stage 1</w:t>
            </w:r>
            <w:r w:rsidRPr="00BC1A61">
              <w:rPr>
                <w:rFonts w:cs="Calibri"/>
              </w:rPr>
              <w:tab/>
            </w:r>
          </w:p>
        </w:tc>
        <w:tc>
          <w:tcPr>
            <w:tcW w:w="2723" w:type="pct"/>
            <w:vAlign w:val="center"/>
          </w:tcPr>
          <w:p w14:paraId="089F092F" w14:textId="2F6C631B" w:rsidR="00CE4A9B" w:rsidRPr="00BC1A61" w:rsidRDefault="00D3369A" w:rsidP="00F52232">
            <w:pPr>
              <w:jc w:val="left"/>
              <w:rPr>
                <w:rFonts w:cs="Calibri"/>
              </w:rPr>
            </w:pPr>
            <w:r>
              <w:rPr>
                <w:rFonts w:cs="Calibri"/>
              </w:rPr>
              <w:t xml:space="preserve">Mandatory </w:t>
            </w:r>
            <w:r w:rsidR="00CE4A9B" w:rsidRPr="00BC1A61">
              <w:rPr>
                <w:rFonts w:cs="Calibri"/>
              </w:rPr>
              <w:t xml:space="preserve">Administrative </w:t>
            </w:r>
            <w:r>
              <w:rPr>
                <w:rFonts w:cs="Calibri"/>
              </w:rPr>
              <w:t>R</w:t>
            </w:r>
            <w:r w:rsidR="00F52232" w:rsidRPr="00BC1A61">
              <w:rPr>
                <w:rFonts w:cs="Calibri"/>
              </w:rPr>
              <w:t>esponsiveness</w:t>
            </w:r>
          </w:p>
        </w:tc>
        <w:tc>
          <w:tcPr>
            <w:tcW w:w="1541" w:type="pct"/>
            <w:shd w:val="clear" w:color="auto" w:fill="DBE5F1" w:themeFill="accent1" w:themeFillTint="33"/>
            <w:vAlign w:val="center"/>
          </w:tcPr>
          <w:p w14:paraId="58300DE4" w14:textId="77777777" w:rsidR="00CE4A9B" w:rsidRPr="008E40EF" w:rsidRDefault="00CE4A9B" w:rsidP="00595AD7">
            <w:pPr>
              <w:jc w:val="center"/>
              <w:rPr>
                <w:rFonts w:cs="Calibri"/>
              </w:rPr>
            </w:pPr>
            <w:r w:rsidRPr="008E40EF">
              <w:rPr>
                <w:rFonts w:cs="Calibri"/>
              </w:rPr>
              <w:t>YES</w:t>
            </w:r>
          </w:p>
        </w:tc>
      </w:tr>
      <w:tr w:rsidR="00A62B8F" w:rsidRPr="00BC1A61" w14:paraId="0260DBA2" w14:textId="77777777" w:rsidTr="00B7504A">
        <w:tc>
          <w:tcPr>
            <w:tcW w:w="736" w:type="pct"/>
            <w:vAlign w:val="center"/>
          </w:tcPr>
          <w:p w14:paraId="5F4E847E" w14:textId="77777777" w:rsidR="00CE4A9B" w:rsidRPr="008E40EF" w:rsidRDefault="00CE4A9B" w:rsidP="00595AD7">
            <w:pPr>
              <w:rPr>
                <w:rFonts w:cs="Calibri"/>
              </w:rPr>
            </w:pPr>
            <w:r w:rsidRPr="008E40EF">
              <w:rPr>
                <w:rFonts w:cs="Calibri"/>
              </w:rPr>
              <w:t xml:space="preserve">Stage 2 </w:t>
            </w:r>
          </w:p>
        </w:tc>
        <w:tc>
          <w:tcPr>
            <w:tcW w:w="2723" w:type="pct"/>
            <w:vAlign w:val="center"/>
          </w:tcPr>
          <w:p w14:paraId="623DB156" w14:textId="6C22D680" w:rsidR="00CE4A9B" w:rsidRPr="008E40EF" w:rsidRDefault="00CE4A9B" w:rsidP="00F52232">
            <w:pPr>
              <w:jc w:val="left"/>
              <w:rPr>
                <w:rFonts w:cs="Calibri"/>
              </w:rPr>
            </w:pPr>
            <w:r w:rsidRPr="008E40EF">
              <w:rPr>
                <w:rFonts w:cs="Calibri"/>
              </w:rPr>
              <w:t>Technical Mandatory</w:t>
            </w:r>
            <w:r w:rsidR="00F52232" w:rsidRPr="008E40EF">
              <w:rPr>
                <w:rFonts w:cs="Calibri"/>
              </w:rPr>
              <w:t xml:space="preserve"> </w:t>
            </w:r>
            <w:r w:rsidR="00D3369A">
              <w:rPr>
                <w:rFonts w:cs="Calibri"/>
              </w:rPr>
              <w:t>R</w:t>
            </w:r>
            <w:r w:rsidR="00F52232" w:rsidRPr="008E40EF">
              <w:rPr>
                <w:rFonts w:cs="Calibri"/>
              </w:rPr>
              <w:t>esponsiveness</w:t>
            </w:r>
            <w:r w:rsidRPr="008E40EF">
              <w:rPr>
                <w:rFonts w:cs="Calibri"/>
              </w:rPr>
              <w:t xml:space="preserve"> </w:t>
            </w:r>
          </w:p>
        </w:tc>
        <w:tc>
          <w:tcPr>
            <w:tcW w:w="1541" w:type="pct"/>
            <w:shd w:val="clear" w:color="auto" w:fill="DBE5F1" w:themeFill="accent1" w:themeFillTint="33"/>
            <w:vAlign w:val="center"/>
          </w:tcPr>
          <w:p w14:paraId="73C908BB" w14:textId="77777777" w:rsidR="00CE4A9B" w:rsidRPr="008E40EF" w:rsidRDefault="00CE4A9B" w:rsidP="00595AD7">
            <w:pPr>
              <w:jc w:val="center"/>
              <w:rPr>
                <w:rFonts w:cs="Calibri"/>
              </w:rPr>
            </w:pPr>
            <w:r w:rsidRPr="008E40EF">
              <w:rPr>
                <w:rFonts w:cs="Calibri"/>
              </w:rPr>
              <w:t>YES</w:t>
            </w:r>
          </w:p>
        </w:tc>
      </w:tr>
      <w:tr w:rsidR="00A62B8F" w:rsidRPr="00BC1A61" w14:paraId="4C7829C0" w14:textId="77777777" w:rsidTr="00B7504A">
        <w:tc>
          <w:tcPr>
            <w:tcW w:w="736" w:type="pct"/>
            <w:vAlign w:val="center"/>
          </w:tcPr>
          <w:p w14:paraId="066889C3" w14:textId="0F8BE896" w:rsidR="00CE4A9B" w:rsidRPr="008E40EF" w:rsidRDefault="00CE4A9B" w:rsidP="00595AD7">
            <w:pPr>
              <w:rPr>
                <w:rFonts w:cs="Calibri"/>
              </w:rPr>
            </w:pPr>
            <w:r w:rsidRPr="008E40EF">
              <w:rPr>
                <w:rFonts w:cs="Calibri"/>
              </w:rPr>
              <w:t xml:space="preserve">Stage </w:t>
            </w:r>
            <w:r w:rsidR="004E002D">
              <w:rPr>
                <w:rFonts w:cs="Calibri"/>
              </w:rPr>
              <w:t>3</w:t>
            </w:r>
          </w:p>
        </w:tc>
        <w:tc>
          <w:tcPr>
            <w:tcW w:w="2723" w:type="pct"/>
            <w:vAlign w:val="center"/>
          </w:tcPr>
          <w:p w14:paraId="7379AF11" w14:textId="77777777" w:rsidR="00CE4A9B" w:rsidRPr="008E40EF" w:rsidRDefault="00CE4A9B" w:rsidP="00F52232">
            <w:pPr>
              <w:jc w:val="left"/>
              <w:rPr>
                <w:rFonts w:cs="Calibri"/>
              </w:rPr>
            </w:pPr>
            <w:r w:rsidRPr="008E40EF">
              <w:rPr>
                <w:rFonts w:cs="Calibri"/>
              </w:rPr>
              <w:t>Special Conditions of Contract verification</w:t>
            </w:r>
          </w:p>
        </w:tc>
        <w:tc>
          <w:tcPr>
            <w:tcW w:w="1541" w:type="pct"/>
            <w:shd w:val="clear" w:color="auto" w:fill="DBE5F1" w:themeFill="accent1" w:themeFillTint="33"/>
            <w:vAlign w:val="center"/>
          </w:tcPr>
          <w:p w14:paraId="1E3E05FB" w14:textId="77777777" w:rsidR="00CE4A9B" w:rsidRPr="008E40EF" w:rsidRDefault="00CE4A9B" w:rsidP="00595AD7">
            <w:pPr>
              <w:jc w:val="center"/>
              <w:rPr>
                <w:rFonts w:cs="Calibri"/>
              </w:rPr>
            </w:pPr>
            <w:r w:rsidRPr="008E40EF">
              <w:rPr>
                <w:rFonts w:cs="Calibri"/>
              </w:rPr>
              <w:t>YES</w:t>
            </w:r>
          </w:p>
        </w:tc>
      </w:tr>
      <w:tr w:rsidR="00A62B8F" w:rsidRPr="00E140C0" w14:paraId="116DA487" w14:textId="77777777" w:rsidTr="00B7504A">
        <w:tc>
          <w:tcPr>
            <w:tcW w:w="736" w:type="pct"/>
            <w:vAlign w:val="center"/>
          </w:tcPr>
          <w:p w14:paraId="38E6941A" w14:textId="05666E2E" w:rsidR="00CE4A9B" w:rsidRPr="00BC1A61" w:rsidRDefault="00CE4A9B" w:rsidP="00595AD7">
            <w:pPr>
              <w:rPr>
                <w:rFonts w:cs="Calibri"/>
              </w:rPr>
            </w:pPr>
            <w:r w:rsidRPr="00BC1A61">
              <w:rPr>
                <w:rFonts w:cs="Calibri"/>
              </w:rPr>
              <w:t xml:space="preserve">Stage </w:t>
            </w:r>
            <w:r w:rsidR="004E002D">
              <w:rPr>
                <w:rFonts w:cs="Calibri"/>
              </w:rPr>
              <w:t>4</w:t>
            </w:r>
          </w:p>
        </w:tc>
        <w:tc>
          <w:tcPr>
            <w:tcW w:w="2723" w:type="pct"/>
            <w:vAlign w:val="center"/>
          </w:tcPr>
          <w:p w14:paraId="00CC6BC3" w14:textId="47CC3FF7" w:rsidR="00CE4A9B" w:rsidRPr="00BC1A61" w:rsidRDefault="00CE4A9B" w:rsidP="00F52232">
            <w:pPr>
              <w:jc w:val="left"/>
              <w:rPr>
                <w:rFonts w:cs="Calibri"/>
              </w:rPr>
            </w:pPr>
            <w:r w:rsidRPr="00BC1A61">
              <w:rPr>
                <w:rFonts w:cs="Calibri"/>
              </w:rPr>
              <w:t xml:space="preserve">Price </w:t>
            </w:r>
            <w:r w:rsidR="00D3369A">
              <w:rPr>
                <w:rFonts w:cs="Calibri"/>
              </w:rPr>
              <w:t>and</w:t>
            </w:r>
            <w:r w:rsidRPr="00BC1A61">
              <w:rPr>
                <w:rFonts w:cs="Calibri"/>
              </w:rPr>
              <w:t xml:space="preserve"> </w:t>
            </w:r>
            <w:r w:rsidR="00504F20" w:rsidRPr="00BC1A61">
              <w:rPr>
                <w:rFonts w:cs="Calibri"/>
              </w:rPr>
              <w:t xml:space="preserve">Preference </w:t>
            </w:r>
            <w:r w:rsidR="00D3369A">
              <w:rPr>
                <w:rFonts w:cs="Calibri"/>
              </w:rPr>
              <w:t>P</w:t>
            </w:r>
            <w:r w:rsidR="00504F20" w:rsidRPr="00BC1A61">
              <w:rPr>
                <w:rFonts w:cs="Calibri"/>
              </w:rPr>
              <w:t>oints</w:t>
            </w:r>
            <w:r w:rsidR="00D3369A">
              <w:rPr>
                <w:rFonts w:cs="Calibri"/>
              </w:rPr>
              <w:t xml:space="preserve"> Evaluation</w:t>
            </w:r>
          </w:p>
        </w:tc>
        <w:tc>
          <w:tcPr>
            <w:tcW w:w="1541" w:type="pct"/>
            <w:shd w:val="clear" w:color="auto" w:fill="DBE5F1" w:themeFill="accent1" w:themeFillTint="33"/>
            <w:vAlign w:val="center"/>
          </w:tcPr>
          <w:p w14:paraId="3D4EC1CD" w14:textId="77777777" w:rsidR="00CE4A9B" w:rsidRPr="008E40EF" w:rsidRDefault="00CE4A9B" w:rsidP="00595AD7">
            <w:pPr>
              <w:jc w:val="center"/>
              <w:rPr>
                <w:rFonts w:cs="Calibri"/>
              </w:rPr>
            </w:pPr>
            <w:r w:rsidRPr="008E40EF">
              <w:rPr>
                <w:rFonts w:cs="Calibri"/>
              </w:rPr>
              <w:t>YES</w:t>
            </w:r>
          </w:p>
        </w:tc>
      </w:tr>
    </w:tbl>
    <w:p w14:paraId="364D7FD2" w14:textId="77777777" w:rsidR="00AF05FE" w:rsidRDefault="00AF05FE" w:rsidP="00AF05FE"/>
    <w:p w14:paraId="562D7EA5" w14:textId="01BEB45C" w:rsidR="00CE4A9B" w:rsidRPr="00CE4A9B" w:rsidRDefault="00E12B28" w:rsidP="00CE4A9B">
      <w:pPr>
        <w:pStyle w:val="Heading2"/>
      </w:pPr>
      <w:bookmarkStart w:id="36" w:name="_Toc209695438"/>
      <w:r>
        <w:t xml:space="preserve">Mandatory </w:t>
      </w:r>
      <w:r w:rsidR="00CE4A9B" w:rsidRPr="00CE4A9B">
        <w:t xml:space="preserve">Administrative </w:t>
      </w:r>
      <w:r>
        <w:t>R</w:t>
      </w:r>
      <w:r w:rsidR="00F52232">
        <w:t>esponsiveness</w:t>
      </w:r>
      <w:r w:rsidR="00595AD7">
        <w:t xml:space="preserve"> (Stage 1)</w:t>
      </w:r>
      <w:bookmarkEnd w:id="36"/>
    </w:p>
    <w:p w14:paraId="2A60543D" w14:textId="77777777" w:rsidR="00942B4A" w:rsidRDefault="00942B4A" w:rsidP="00B7504A">
      <w:pPr>
        <w:pStyle w:val="Heading3"/>
        <w:ind w:left="567"/>
      </w:pPr>
      <w:bookmarkStart w:id="37" w:name="_Toc209695439"/>
      <w:r>
        <w:t>Attendance of briefing session</w:t>
      </w:r>
      <w:bookmarkEnd w:id="37"/>
    </w:p>
    <w:p w14:paraId="76BB5F04" w14:textId="1B53B8D7" w:rsidR="00E12B28" w:rsidRPr="00E64140" w:rsidRDefault="00942B4A" w:rsidP="00E64140">
      <w:pPr>
        <w:pStyle w:val="ListParagraph"/>
        <w:numPr>
          <w:ilvl w:val="0"/>
          <w:numId w:val="29"/>
        </w:numPr>
        <w:rPr>
          <w:rFonts w:cs="Calibri"/>
        </w:rPr>
      </w:pPr>
      <w:r w:rsidRPr="00E64140">
        <w:rPr>
          <w:rFonts w:cs="Calibri"/>
        </w:rPr>
        <w:t xml:space="preserve">A </w:t>
      </w:r>
      <w:r w:rsidR="000E14DD" w:rsidRPr="00E64140">
        <w:rPr>
          <w:rFonts w:cs="Calibri"/>
          <w:b/>
          <w:bCs/>
        </w:rPr>
        <w:t>compulsory</w:t>
      </w:r>
      <w:r w:rsidRPr="00E64140">
        <w:rPr>
          <w:rFonts w:cs="Calibri"/>
          <w:b/>
          <w:bCs/>
        </w:rPr>
        <w:t xml:space="preserve"> virtual briefing session</w:t>
      </w:r>
      <w:r w:rsidRPr="00E64140">
        <w:rPr>
          <w:rFonts w:cs="Calibri"/>
        </w:rPr>
        <w:t xml:space="preserve"> will be held. The bidder must sign the briefing session attendance register using the same information (bidder company name, bidder representative person name and contact details) as submitted in the bidder’s response document.</w:t>
      </w:r>
      <w:r w:rsidR="00504F20" w:rsidRPr="00E64140">
        <w:rPr>
          <w:rFonts w:cs="Calibri"/>
        </w:rPr>
        <w:t xml:space="preserve"> </w:t>
      </w:r>
      <w:r w:rsidR="00E64140" w:rsidRPr="00E64140">
        <w:rPr>
          <w:rFonts w:cs="Calibri"/>
        </w:rPr>
        <w:t>In the case of joint ventures or consortiums the bidder must demonstrate that at least one of the parties to the bid response attended the briefing session.</w:t>
      </w:r>
      <w:r w:rsidR="00E64140">
        <w:rPr>
          <w:rFonts w:cs="Calibri"/>
        </w:rPr>
        <w:t xml:space="preserve"> Any bidder who fails to attend the briefing session will be disqualified.</w:t>
      </w:r>
    </w:p>
    <w:p w14:paraId="6A43B243" w14:textId="1D25F5AB" w:rsidR="00E12B28" w:rsidRPr="00E12B28" w:rsidRDefault="00E12B28" w:rsidP="00B7504A">
      <w:pPr>
        <w:pStyle w:val="Heading3"/>
        <w:ind w:left="0" w:firstLine="0"/>
      </w:pPr>
      <w:bookmarkStart w:id="38" w:name="_Toc209695440"/>
      <w:r>
        <w:t>Registered Supplier</w:t>
      </w:r>
      <w:bookmarkEnd w:id="38"/>
    </w:p>
    <w:p w14:paraId="196E32A5" w14:textId="2918D47E" w:rsidR="00E12B28" w:rsidRPr="00504F20" w:rsidRDefault="00E12B28" w:rsidP="00E64140">
      <w:pPr>
        <w:pStyle w:val="ListParagraph"/>
        <w:numPr>
          <w:ilvl w:val="0"/>
          <w:numId w:val="112"/>
        </w:numPr>
      </w:pPr>
      <w:r>
        <w:rPr>
          <w:rFonts w:cs="Calibri"/>
        </w:rPr>
        <w:t xml:space="preserve">Only responses from bidders who are registered </w:t>
      </w:r>
      <w:r w:rsidRPr="00576C51">
        <w:rPr>
          <w:rFonts w:cs="Calibri"/>
        </w:rPr>
        <w:t>as a Supplier on National Treasury</w:t>
      </w:r>
      <w:r>
        <w:rPr>
          <w:rFonts w:cs="Calibri"/>
        </w:rPr>
        <w:t>’s</w:t>
      </w:r>
      <w:r w:rsidRPr="00576C51">
        <w:rPr>
          <w:rFonts w:cs="Calibri"/>
        </w:rPr>
        <w:t xml:space="preserve"> Central Supplier Database (CSD)</w:t>
      </w:r>
      <w:r>
        <w:rPr>
          <w:rFonts w:cs="Calibri"/>
        </w:rPr>
        <w:t xml:space="preserve"> </w:t>
      </w:r>
      <w:r w:rsidRPr="00576C51">
        <w:rPr>
          <w:rFonts w:cs="Calibri"/>
        </w:rPr>
        <w:t>in terms of National Treasury</w:t>
      </w:r>
      <w:r>
        <w:rPr>
          <w:rFonts w:cs="Calibri"/>
        </w:rPr>
        <w:t>’s</w:t>
      </w:r>
      <w:r w:rsidRPr="00576C51">
        <w:rPr>
          <w:rFonts w:cs="Calibri"/>
        </w:rPr>
        <w:t xml:space="preserve"> Instruction Note 4A of 2016/17</w:t>
      </w:r>
      <w:r>
        <w:rPr>
          <w:rFonts w:cs="Calibri"/>
        </w:rPr>
        <w:t xml:space="preserve"> will be considered for award on this RF</w:t>
      </w:r>
      <w:r w:rsidR="00E64140">
        <w:rPr>
          <w:rFonts w:cs="Calibri"/>
        </w:rPr>
        <w:t>B</w:t>
      </w:r>
      <w:r>
        <w:rPr>
          <w:rFonts w:cs="Calibri"/>
        </w:rPr>
        <w:t>.</w:t>
      </w:r>
    </w:p>
    <w:p w14:paraId="01AE1CB7" w14:textId="2EA8AE40" w:rsidR="00E12B28" w:rsidRDefault="00E12B28" w:rsidP="00E64140">
      <w:pPr>
        <w:ind w:left="567"/>
      </w:pPr>
      <w:bookmarkStart w:id="39" w:name="_Hlk207355059"/>
    </w:p>
    <w:p w14:paraId="6D618595" w14:textId="77777777" w:rsidR="00E12B28" w:rsidRPr="00E12B28" w:rsidRDefault="00E12B28" w:rsidP="00B7504A">
      <w:pPr>
        <w:pStyle w:val="Heading3"/>
        <w:ind w:left="0" w:firstLine="0"/>
      </w:pPr>
      <w:bookmarkStart w:id="40" w:name="_Toc162269211"/>
      <w:bookmarkStart w:id="41" w:name="_Toc209695441"/>
      <w:bookmarkEnd w:id="39"/>
      <w:r w:rsidRPr="00E12B28">
        <w:t>Bid Submission Instructions</w:t>
      </w:r>
      <w:bookmarkEnd w:id="40"/>
      <w:bookmarkEnd w:id="41"/>
    </w:p>
    <w:p w14:paraId="514E8D5A" w14:textId="77777777" w:rsidR="00E12B28" w:rsidRPr="00E12B28" w:rsidRDefault="00E12B28" w:rsidP="00E12B28">
      <w:pPr>
        <w:ind w:firstLine="602"/>
        <w:rPr>
          <w:rFonts w:cs="Calibri Light"/>
          <w:b/>
          <w:bCs/>
          <w:lang w:val="en-US"/>
        </w:rPr>
      </w:pPr>
      <w:r w:rsidRPr="00E12B28">
        <w:rPr>
          <w:rFonts w:cs="Calibri Light"/>
          <w:b/>
          <w:bCs/>
          <w:lang w:val="en-US"/>
        </w:rPr>
        <w:t>Note that a Two Envelope process will be followed and therefore bidders must submit as follows:</w:t>
      </w:r>
    </w:p>
    <w:p w14:paraId="4D91A902" w14:textId="77777777" w:rsidR="00E12B28" w:rsidRPr="00E12B28" w:rsidRDefault="00E12B28" w:rsidP="00E12B28">
      <w:pPr>
        <w:numPr>
          <w:ilvl w:val="0"/>
          <w:numId w:val="84"/>
        </w:numPr>
        <w:spacing w:after="0"/>
        <w:outlineLvl w:val="0"/>
        <w:rPr>
          <w:rFonts w:asciiTheme="minorHAnsi" w:hAnsiTheme="minorHAnsi"/>
        </w:rPr>
      </w:pPr>
      <w:r w:rsidRPr="00E12B28">
        <w:rPr>
          <w:rFonts w:asciiTheme="minorHAnsi" w:hAnsiTheme="minorHAnsi"/>
          <w:b/>
          <w:bCs/>
        </w:rPr>
        <w:t xml:space="preserve">Envelope 1: </w:t>
      </w:r>
      <w:r w:rsidRPr="00E12B28">
        <w:rPr>
          <w:rFonts w:asciiTheme="minorHAnsi" w:hAnsiTheme="minorHAnsi"/>
          <w:b/>
          <w:bCs/>
          <w:u w:val="single"/>
        </w:rPr>
        <w:t>RFB Document and Technical / Functionality Response</w:t>
      </w:r>
    </w:p>
    <w:p w14:paraId="680DA078" w14:textId="77777777" w:rsidR="00E12B28" w:rsidRPr="00E12B28" w:rsidRDefault="00E12B28" w:rsidP="00E12B28">
      <w:pPr>
        <w:spacing w:after="0"/>
        <w:ind w:left="1134"/>
        <w:outlineLvl w:val="0"/>
        <w:rPr>
          <w:rFonts w:asciiTheme="minorHAnsi" w:hAnsiTheme="minorHAnsi"/>
        </w:rPr>
      </w:pPr>
      <w:r w:rsidRPr="00E12B28">
        <w:rPr>
          <w:rFonts w:asciiTheme="minorHAnsi" w:hAnsiTheme="minorHAnsi"/>
        </w:rPr>
        <w:t>The following must be included and submitted in a separate envelope:</w:t>
      </w:r>
    </w:p>
    <w:p w14:paraId="6DD20743" w14:textId="77777777" w:rsidR="00E12B28" w:rsidRPr="00E12B28" w:rsidRDefault="00E12B28" w:rsidP="00E12B28">
      <w:pPr>
        <w:numPr>
          <w:ilvl w:val="1"/>
          <w:numId w:val="84"/>
        </w:numPr>
        <w:spacing w:after="0"/>
        <w:outlineLvl w:val="0"/>
        <w:rPr>
          <w:rFonts w:asciiTheme="minorHAnsi" w:hAnsiTheme="minorHAnsi"/>
        </w:rPr>
      </w:pPr>
      <w:r w:rsidRPr="00E12B28">
        <w:rPr>
          <w:rFonts w:asciiTheme="minorHAnsi" w:hAnsiTheme="minorHAnsi"/>
        </w:rPr>
        <w:t xml:space="preserve">One (1) original file </w:t>
      </w:r>
      <w:r w:rsidRPr="00E12B28">
        <w:rPr>
          <w:rFonts w:asciiTheme="minorHAnsi" w:hAnsiTheme="minorHAnsi"/>
          <w:u w:val="single"/>
        </w:rPr>
        <w:t>excluding pricing</w:t>
      </w:r>
      <w:r w:rsidRPr="00E12B28">
        <w:rPr>
          <w:rFonts w:asciiTheme="minorHAnsi" w:hAnsiTheme="minorHAnsi"/>
        </w:rPr>
        <w:t xml:space="preserve">; </w:t>
      </w:r>
      <w:r w:rsidRPr="00E12B28">
        <w:rPr>
          <w:rFonts w:asciiTheme="minorHAnsi" w:hAnsiTheme="minorHAnsi"/>
          <w:b/>
          <w:bCs/>
        </w:rPr>
        <w:t>and</w:t>
      </w:r>
    </w:p>
    <w:p w14:paraId="2D6D9638" w14:textId="77777777" w:rsidR="00E12B28" w:rsidRPr="00E12B28" w:rsidRDefault="00E12B28" w:rsidP="00E12B28">
      <w:pPr>
        <w:numPr>
          <w:ilvl w:val="1"/>
          <w:numId w:val="84"/>
        </w:numPr>
        <w:spacing w:after="0"/>
        <w:outlineLvl w:val="0"/>
        <w:rPr>
          <w:rFonts w:asciiTheme="minorHAnsi" w:hAnsiTheme="minorHAnsi"/>
        </w:rPr>
      </w:pPr>
      <w:r w:rsidRPr="00E12B28">
        <w:rPr>
          <w:rFonts w:asciiTheme="minorHAnsi" w:hAnsiTheme="minorHAnsi"/>
        </w:rPr>
        <w:t xml:space="preserve">One (1) hard copy </w:t>
      </w:r>
      <w:r w:rsidRPr="00E12B28">
        <w:rPr>
          <w:rFonts w:asciiTheme="minorHAnsi" w:hAnsiTheme="minorHAnsi"/>
          <w:u w:val="single"/>
        </w:rPr>
        <w:t>excluding pricing</w:t>
      </w:r>
      <w:r w:rsidRPr="00E12B28">
        <w:rPr>
          <w:rFonts w:asciiTheme="minorHAnsi" w:hAnsiTheme="minorHAnsi"/>
        </w:rPr>
        <w:t>;</w:t>
      </w:r>
      <w:r w:rsidRPr="00E12B28">
        <w:rPr>
          <w:rFonts w:asciiTheme="minorHAnsi" w:hAnsiTheme="minorHAnsi"/>
          <w:b/>
          <w:bCs/>
        </w:rPr>
        <w:t xml:space="preserve"> and</w:t>
      </w:r>
      <w:r w:rsidRPr="00E12B28">
        <w:rPr>
          <w:rFonts w:asciiTheme="minorHAnsi" w:hAnsiTheme="minorHAnsi"/>
        </w:rPr>
        <w:t xml:space="preserve"> </w:t>
      </w:r>
    </w:p>
    <w:p w14:paraId="6028A601" w14:textId="77777777" w:rsidR="00E12B28" w:rsidRDefault="00E12B28" w:rsidP="00E12B28">
      <w:pPr>
        <w:numPr>
          <w:ilvl w:val="1"/>
          <w:numId w:val="84"/>
        </w:numPr>
        <w:spacing w:after="0"/>
        <w:outlineLvl w:val="0"/>
        <w:rPr>
          <w:rFonts w:asciiTheme="minorHAnsi" w:hAnsiTheme="minorHAnsi"/>
        </w:rPr>
      </w:pPr>
      <w:r w:rsidRPr="00E12B28">
        <w:rPr>
          <w:rFonts w:asciiTheme="minorHAnsi" w:hAnsiTheme="minorHAnsi"/>
        </w:rPr>
        <w:t xml:space="preserve">One (1) electronic copy on USB memory stick/ flash drive in Portable Document Format (PDF) of the RFB Document and Technical / Functionality Response. </w:t>
      </w:r>
    </w:p>
    <w:p w14:paraId="775B47BA" w14:textId="77777777" w:rsidR="00F332AD" w:rsidRDefault="00F332AD" w:rsidP="00F332AD">
      <w:pPr>
        <w:spacing w:after="0"/>
        <w:ind w:left="1134"/>
        <w:outlineLvl w:val="0"/>
        <w:rPr>
          <w:rFonts w:asciiTheme="minorHAnsi" w:hAnsiTheme="minorHAnsi"/>
        </w:rPr>
      </w:pPr>
    </w:p>
    <w:p w14:paraId="1BDD2EFE" w14:textId="77777777" w:rsidR="00F332AD" w:rsidRPr="00E12B28" w:rsidRDefault="00F332AD" w:rsidP="00F332AD">
      <w:pPr>
        <w:spacing w:after="0"/>
        <w:ind w:left="1134"/>
        <w:outlineLvl w:val="0"/>
        <w:rPr>
          <w:rFonts w:asciiTheme="minorHAnsi" w:hAnsiTheme="minorHAnsi"/>
        </w:rPr>
      </w:pPr>
    </w:p>
    <w:p w14:paraId="12754F08" w14:textId="77777777" w:rsidR="00E12B28" w:rsidRPr="00E12B28" w:rsidRDefault="00E12B28" w:rsidP="00E12B28">
      <w:pPr>
        <w:numPr>
          <w:ilvl w:val="0"/>
          <w:numId w:val="84"/>
        </w:numPr>
        <w:spacing w:after="0"/>
        <w:outlineLvl w:val="0"/>
        <w:rPr>
          <w:rFonts w:asciiTheme="minorHAnsi" w:hAnsiTheme="minorHAnsi"/>
        </w:rPr>
      </w:pPr>
      <w:r w:rsidRPr="00E12B28">
        <w:rPr>
          <w:rFonts w:asciiTheme="minorHAnsi" w:hAnsiTheme="minorHAnsi"/>
          <w:b/>
          <w:bCs/>
        </w:rPr>
        <w:t>Envelope 2: Price Response</w:t>
      </w:r>
    </w:p>
    <w:p w14:paraId="39659124" w14:textId="77777777" w:rsidR="00E12B28" w:rsidRPr="00E12B28" w:rsidRDefault="00E12B28" w:rsidP="00E12B28">
      <w:pPr>
        <w:spacing w:after="0"/>
        <w:ind w:left="1134"/>
        <w:outlineLvl w:val="0"/>
        <w:rPr>
          <w:rFonts w:asciiTheme="minorHAnsi" w:hAnsiTheme="minorHAnsi"/>
        </w:rPr>
      </w:pPr>
      <w:r w:rsidRPr="00E12B28">
        <w:rPr>
          <w:rFonts w:asciiTheme="minorHAnsi" w:hAnsiTheme="minorHAnsi"/>
        </w:rPr>
        <w:t>The following must be included and submitted in a separate envelope:</w:t>
      </w:r>
    </w:p>
    <w:p w14:paraId="087DE481" w14:textId="77777777" w:rsidR="00E12B28" w:rsidRPr="00E12B28" w:rsidRDefault="00E12B28" w:rsidP="00E12B28">
      <w:pPr>
        <w:numPr>
          <w:ilvl w:val="1"/>
          <w:numId w:val="84"/>
        </w:numPr>
        <w:spacing w:after="0"/>
        <w:outlineLvl w:val="0"/>
        <w:rPr>
          <w:rFonts w:asciiTheme="minorHAnsi" w:hAnsiTheme="minorHAnsi"/>
        </w:rPr>
      </w:pPr>
      <w:r w:rsidRPr="00E12B28">
        <w:rPr>
          <w:rFonts w:asciiTheme="minorHAnsi" w:hAnsiTheme="minorHAnsi"/>
        </w:rPr>
        <w:t xml:space="preserve">One (1) original </w:t>
      </w:r>
      <w:r w:rsidRPr="00E12B28">
        <w:rPr>
          <w:rFonts w:asciiTheme="minorHAnsi" w:hAnsiTheme="minorHAnsi"/>
          <w:u w:val="single"/>
        </w:rPr>
        <w:t>file excluding Technical / Functionality Response</w:t>
      </w:r>
      <w:r w:rsidRPr="00E12B28">
        <w:rPr>
          <w:rFonts w:asciiTheme="minorHAnsi" w:hAnsiTheme="minorHAnsi"/>
        </w:rPr>
        <w:t>; and</w:t>
      </w:r>
    </w:p>
    <w:p w14:paraId="60B3D4D8" w14:textId="77777777" w:rsidR="00E12B28" w:rsidRPr="00E12B28" w:rsidRDefault="00E12B28" w:rsidP="00E12B28">
      <w:pPr>
        <w:numPr>
          <w:ilvl w:val="1"/>
          <w:numId w:val="84"/>
        </w:numPr>
        <w:spacing w:after="0"/>
        <w:outlineLvl w:val="0"/>
        <w:rPr>
          <w:rFonts w:asciiTheme="minorHAnsi" w:hAnsiTheme="minorHAnsi"/>
        </w:rPr>
      </w:pPr>
      <w:r w:rsidRPr="00E12B28">
        <w:rPr>
          <w:rFonts w:asciiTheme="minorHAnsi" w:hAnsiTheme="minorHAnsi"/>
        </w:rPr>
        <w:t xml:space="preserve">One (1) hard copy </w:t>
      </w:r>
      <w:r w:rsidRPr="00E12B28">
        <w:rPr>
          <w:rFonts w:asciiTheme="minorHAnsi" w:hAnsiTheme="minorHAnsi"/>
          <w:u w:val="single"/>
        </w:rPr>
        <w:t>excluding Technical / Functionality Response</w:t>
      </w:r>
      <w:r w:rsidRPr="00E12B28">
        <w:rPr>
          <w:rFonts w:asciiTheme="minorHAnsi" w:hAnsiTheme="minorHAnsi"/>
        </w:rPr>
        <w:t xml:space="preserve">; and </w:t>
      </w:r>
    </w:p>
    <w:p w14:paraId="6DF95435" w14:textId="77777777" w:rsidR="00E12B28" w:rsidRPr="00E12B28" w:rsidRDefault="00E12B28" w:rsidP="00E12B28">
      <w:pPr>
        <w:numPr>
          <w:ilvl w:val="1"/>
          <w:numId w:val="84"/>
        </w:numPr>
        <w:spacing w:after="0"/>
        <w:outlineLvl w:val="0"/>
        <w:rPr>
          <w:rFonts w:asciiTheme="minorHAnsi" w:hAnsiTheme="minorHAnsi"/>
        </w:rPr>
      </w:pPr>
      <w:r w:rsidRPr="00E12B28">
        <w:rPr>
          <w:rFonts w:asciiTheme="minorHAnsi" w:hAnsiTheme="minorHAnsi"/>
        </w:rPr>
        <w:t>One (1) electronic copy on USB memory stick/ flash drive in Portable Document Format (PDF) of pricing only.</w:t>
      </w:r>
    </w:p>
    <w:p w14:paraId="11206B1F"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It is the Bidder’s responsibility to ensure that the information and contents on the electronic copies is the same as in the hard copies.</w:t>
      </w:r>
    </w:p>
    <w:p w14:paraId="23BA2D1A"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To ensure that the electronic copies are not damaged, the bidder must submit the USB’s (memory stick/ flash drive) in a sealed padded envelop and be clearly marked.</w:t>
      </w:r>
    </w:p>
    <w:p w14:paraId="3860F1B2" w14:textId="77777777" w:rsidR="00E12B28" w:rsidRPr="00E12B28" w:rsidRDefault="00E12B28" w:rsidP="00E12B28">
      <w:pPr>
        <w:numPr>
          <w:ilvl w:val="0"/>
          <w:numId w:val="84"/>
        </w:numPr>
        <w:spacing w:after="0"/>
        <w:ind w:hanging="425"/>
        <w:outlineLvl w:val="0"/>
        <w:rPr>
          <w:rFonts w:cs="Calibri Light"/>
          <w:b/>
          <w:bCs/>
        </w:rPr>
      </w:pPr>
      <w:r w:rsidRPr="00E12B28">
        <w:rPr>
          <w:rFonts w:cs="Calibri Light"/>
        </w:rPr>
        <w:t xml:space="preserve">Bidders shall submit proposal responses in accordance with the prescribed manner of submission as specified above. </w:t>
      </w:r>
      <w:r w:rsidRPr="00E12B28">
        <w:rPr>
          <w:rFonts w:cs="Calibri Light"/>
          <w:b/>
          <w:bCs/>
        </w:rPr>
        <w:t>Failure to comply with the above instructions on submitting a proposal will lead to disqualification.</w:t>
      </w:r>
    </w:p>
    <w:p w14:paraId="7A251CCA"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The</w:t>
      </w:r>
      <w:r w:rsidRPr="00E12B28">
        <w:rPr>
          <w:rFonts w:cs="Calibri Light"/>
          <w:b/>
          <w:bCs/>
        </w:rPr>
        <w:t xml:space="preserve"> RFB </w:t>
      </w:r>
      <w:r w:rsidRPr="00E12B28">
        <w:rPr>
          <w:rFonts w:cs="Calibri Light"/>
        </w:rPr>
        <w:t xml:space="preserve">Responses (hard and electronic copies) must be clearly marked as follows: Bidder’s Name &amp; Contact Details, </w:t>
      </w:r>
      <w:r w:rsidRPr="00E12B28">
        <w:rPr>
          <w:rFonts w:cs="Calibri Light"/>
          <w:b/>
          <w:bCs/>
        </w:rPr>
        <w:t xml:space="preserve">RFB </w:t>
      </w:r>
      <w:r w:rsidRPr="00E12B28">
        <w:rPr>
          <w:rFonts w:cs="Calibri Light"/>
        </w:rPr>
        <w:t xml:space="preserve">Number, </w:t>
      </w:r>
      <w:r w:rsidRPr="00E12B28">
        <w:rPr>
          <w:rFonts w:cs="Calibri Light"/>
          <w:b/>
          <w:bCs/>
        </w:rPr>
        <w:t xml:space="preserve">RFB </w:t>
      </w:r>
      <w:r w:rsidRPr="00E12B28">
        <w:rPr>
          <w:rFonts w:cs="Calibri Light"/>
        </w:rPr>
        <w:t>Description, and Closing Date.</w:t>
      </w:r>
    </w:p>
    <w:p w14:paraId="7CCE7D7F"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All Bids in this regard shall only be accepted if they have been placed in the tender box before or on the closing date and stipulated time.</w:t>
      </w:r>
    </w:p>
    <w:p w14:paraId="18B164C1"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Late bids shall not be considered.</w:t>
      </w:r>
    </w:p>
    <w:p w14:paraId="6872FE14"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 xml:space="preserve">The proposal must be </w:t>
      </w:r>
      <w:r w:rsidRPr="00E12B28">
        <w:rPr>
          <w:rFonts w:cs="Calibri Light"/>
          <w:u w:val="single"/>
        </w:rPr>
        <w:t>signed</w:t>
      </w:r>
      <w:r w:rsidRPr="00E12B28">
        <w:rPr>
          <w:rFonts w:cs="Calibri Light"/>
        </w:rPr>
        <w:t xml:space="preserve"> by an authorised employee, agent or representative of the bidder. The proposal must bear the initials of the signatory at the bottom of every page as an indication that the bidder has familiarised itself with the terms and conditions of this </w:t>
      </w:r>
      <w:r w:rsidRPr="00E12B28">
        <w:rPr>
          <w:rFonts w:cs="Calibri Light"/>
          <w:b/>
          <w:bCs/>
        </w:rPr>
        <w:t>RFB</w:t>
      </w:r>
      <w:r w:rsidRPr="00E12B28">
        <w:rPr>
          <w:rFonts w:cs="Calibri Light"/>
        </w:rPr>
        <w:t xml:space="preserve"> document.</w:t>
      </w:r>
    </w:p>
    <w:p w14:paraId="1E8A276D"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Faxed or e-mailed bids will not be accepted.</w:t>
      </w:r>
    </w:p>
    <w:p w14:paraId="35173220"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 xml:space="preserve">Bidders shall submit proposal responses in accordance with the prescribed manner of submission as specified in this document. </w:t>
      </w:r>
      <w:r w:rsidRPr="00E12B28">
        <w:rPr>
          <w:rFonts w:cs="Calibri Light"/>
          <w:b/>
        </w:rPr>
        <w:t>Failure to comply with the bid submission requirements will lead to disqualification.</w:t>
      </w:r>
    </w:p>
    <w:p w14:paraId="55EAD1F0" w14:textId="77777777" w:rsidR="00E12B28" w:rsidRPr="00E12B28" w:rsidRDefault="00E12B28" w:rsidP="00E12B28">
      <w:pPr>
        <w:numPr>
          <w:ilvl w:val="0"/>
          <w:numId w:val="84"/>
        </w:numPr>
        <w:spacing w:after="0"/>
        <w:ind w:hanging="425"/>
        <w:outlineLvl w:val="0"/>
        <w:rPr>
          <w:rFonts w:cs="Calibri Light"/>
        </w:rPr>
      </w:pPr>
      <w:r w:rsidRPr="00E12B28">
        <w:rPr>
          <w:rFonts w:cs="Calibri Light"/>
        </w:rPr>
        <w:t>Bidders are required to submit all returnable documents/information together with their Bids/proposals on or before the closing time and date of the Bids/proposals.</w:t>
      </w:r>
    </w:p>
    <w:p w14:paraId="2C84B5A3" w14:textId="77777777" w:rsidR="00E12B28" w:rsidRPr="00E12B28" w:rsidRDefault="00E12B28" w:rsidP="00E12B28">
      <w:pPr>
        <w:numPr>
          <w:ilvl w:val="0"/>
          <w:numId w:val="84"/>
        </w:numPr>
        <w:spacing w:after="0"/>
        <w:ind w:hanging="425"/>
        <w:outlineLvl w:val="0"/>
      </w:pPr>
      <w:r w:rsidRPr="00E12B28">
        <w:rPr>
          <w:rFonts w:cs="Calibri Light"/>
        </w:rPr>
        <w:t>All services supplied in accordance with the bidder’s proposal must be in accordance with all applicable legal requirements in terms of South African law, policies and regulations.</w:t>
      </w:r>
    </w:p>
    <w:p w14:paraId="6B11B39D" w14:textId="77777777" w:rsidR="00E12B28" w:rsidRDefault="00E12B28" w:rsidP="00B7504A"/>
    <w:p w14:paraId="3ADE9C16" w14:textId="77777777" w:rsidR="00235913" w:rsidRPr="00235913" w:rsidRDefault="00235913" w:rsidP="00235913">
      <w:pPr>
        <w:pStyle w:val="Heading2"/>
      </w:pPr>
      <w:bookmarkStart w:id="42" w:name="_Toc209695442"/>
      <w:r w:rsidRPr="00235913">
        <w:t xml:space="preserve">Technical </w:t>
      </w:r>
      <w:r w:rsidR="003806BB">
        <w:t>returnable documents</w:t>
      </w:r>
      <w:bookmarkEnd w:id="42"/>
    </w:p>
    <w:p w14:paraId="0916C15A" w14:textId="77777777" w:rsidR="00942B4A" w:rsidRDefault="00235913" w:rsidP="00235913">
      <w:pPr>
        <w:pStyle w:val="Heading3"/>
      </w:pPr>
      <w:bookmarkStart w:id="43" w:name="_Toc209695443"/>
      <w:r>
        <w:t>Instruction and evaluation criteria</w:t>
      </w:r>
      <w:bookmarkEnd w:id="43"/>
    </w:p>
    <w:p w14:paraId="49044681" w14:textId="77777777" w:rsidR="00235913" w:rsidRPr="00235913" w:rsidRDefault="00235913" w:rsidP="00AD097C">
      <w:pPr>
        <w:pStyle w:val="ListParagraph"/>
        <w:numPr>
          <w:ilvl w:val="0"/>
          <w:numId w:val="5"/>
        </w:numPr>
      </w:pPr>
      <w:r w:rsidRPr="00235913">
        <w:t xml:space="preserve">The bidder must comply with </w:t>
      </w:r>
      <w:r w:rsidR="00527C18">
        <w:t xml:space="preserve">ALL </w:t>
      </w:r>
      <w:r w:rsidRPr="00235913">
        <w:t xml:space="preserve">the requirements as per </w:t>
      </w:r>
      <w:r>
        <w:t>the Technical Mandatory Requirements below</w:t>
      </w:r>
      <w:r w:rsidRPr="00235913">
        <w:t xml:space="preserve"> by providing substantiating evidence in the form of documentation or information, failing which it will be regarded as “NOT COMPLY”.</w:t>
      </w:r>
    </w:p>
    <w:p w14:paraId="44118E2B" w14:textId="77777777" w:rsidR="00235913" w:rsidRPr="00235913" w:rsidRDefault="00235913" w:rsidP="00AD097C">
      <w:pPr>
        <w:pStyle w:val="ListParagraph"/>
        <w:numPr>
          <w:ilvl w:val="0"/>
          <w:numId w:val="5"/>
        </w:numPr>
      </w:pPr>
      <w:r w:rsidRPr="00235913">
        <w:t xml:space="preserve">The bidder must provide a unique reference number (e.g. binder/folio, chapter, section, page) to locate substantiating evidence in the bid response. </w:t>
      </w:r>
    </w:p>
    <w:p w14:paraId="7087D026" w14:textId="77777777" w:rsidR="00235913" w:rsidRPr="00235913" w:rsidRDefault="00235913" w:rsidP="00AD097C">
      <w:pPr>
        <w:pStyle w:val="ListParagraph"/>
        <w:numPr>
          <w:ilvl w:val="0"/>
          <w:numId w:val="5"/>
        </w:numPr>
      </w:pPr>
      <w:r w:rsidRPr="00235913">
        <w:t xml:space="preserve">The bidder must comply </w:t>
      </w:r>
      <w:r w:rsidRPr="00BC1A61">
        <w:t xml:space="preserve">with </w:t>
      </w:r>
      <w:r w:rsidRPr="008E40EF">
        <w:t>ALL</w:t>
      </w:r>
      <w:r w:rsidRPr="00235913">
        <w:t xml:space="preserve"> the TECHNICAL MANDATORY REQUIREMENTS in order for the bid</w:t>
      </w:r>
      <w:r>
        <w:t xml:space="preserve"> response</w:t>
      </w:r>
      <w:r w:rsidRPr="00235913">
        <w:t xml:space="preserve"> to proceed to the next stage of the evaluation.</w:t>
      </w:r>
    </w:p>
    <w:p w14:paraId="057923DC" w14:textId="77777777" w:rsidR="00235913" w:rsidRDefault="00235913" w:rsidP="00235913">
      <w:pPr>
        <w:pStyle w:val="Heading3"/>
      </w:pPr>
      <w:bookmarkStart w:id="44" w:name="_Toc205198851"/>
      <w:bookmarkStart w:id="45" w:name="_Toc209695444"/>
      <w:bookmarkEnd w:id="44"/>
      <w:r>
        <w:t>Technical mandatory requirement</w:t>
      </w:r>
      <w:r w:rsidR="00B46FFE">
        <w:t>s</w:t>
      </w:r>
      <w:r w:rsidR="00512A12">
        <w:t xml:space="preserve"> (Stage 2)</w:t>
      </w:r>
      <w:bookmarkEnd w:id="45"/>
    </w:p>
    <w:p w14:paraId="136153F1" w14:textId="2A2C1685" w:rsidR="00576C51" w:rsidRPr="00576C51" w:rsidRDefault="00576C51" w:rsidP="00576C51">
      <w:pPr>
        <w:pStyle w:val="Caption"/>
      </w:pPr>
      <w:bookmarkStart w:id="46" w:name="_Toc187734907"/>
      <w:r>
        <w:t xml:space="preserve">Table </w:t>
      </w:r>
      <w:r>
        <w:fldChar w:fldCharType="begin"/>
      </w:r>
      <w:r>
        <w:instrText xml:space="preserve"> SEQ Table \* ARABIC </w:instrText>
      </w:r>
      <w:r>
        <w:fldChar w:fldCharType="separate"/>
      </w:r>
      <w:r w:rsidR="00E804B1">
        <w:rPr>
          <w:noProof/>
        </w:rPr>
        <w:t>2</w:t>
      </w:r>
      <w:r>
        <w:fldChar w:fldCharType="end"/>
      </w:r>
      <w:r>
        <w:t>: Technical</w:t>
      </w:r>
      <w:r w:rsidR="003711BF">
        <w:t xml:space="preserve"> </w:t>
      </w:r>
      <w:r>
        <w:t>Mandatory Requirements</w:t>
      </w:r>
      <w:bookmarkEnd w:id="46"/>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209"/>
        <w:gridCol w:w="3209"/>
        <w:gridCol w:w="3210"/>
      </w:tblGrid>
      <w:tr w:rsidR="00235913" w:rsidRPr="0007205E" w14:paraId="31EA4FC2" w14:textId="77777777" w:rsidTr="006856DA">
        <w:trPr>
          <w:tblHeader/>
        </w:trPr>
        <w:tc>
          <w:tcPr>
            <w:tcW w:w="3209" w:type="dxa"/>
            <w:shd w:val="solid" w:color="DBE5F1" w:themeColor="accent1" w:themeTint="33" w:fill="DBE5F1" w:themeFill="accent1" w:themeFillTint="33"/>
          </w:tcPr>
          <w:p w14:paraId="17DDEDB0" w14:textId="77777777" w:rsidR="00235913" w:rsidRPr="00B7504A" w:rsidRDefault="00235913" w:rsidP="00235913">
            <w:pPr>
              <w:rPr>
                <w:rFonts w:asciiTheme="minorHAnsi" w:eastAsiaTheme="majorEastAsia" w:hAnsiTheme="minorHAnsi" w:cstheme="minorHAnsi"/>
                <w:b/>
                <w:iCs/>
                <w:color w:val="0E1B8D"/>
                <w:lang w:val="en-GB"/>
              </w:rPr>
            </w:pPr>
            <w:r w:rsidRPr="00B7504A">
              <w:rPr>
                <w:rFonts w:asciiTheme="minorHAnsi" w:eastAsiaTheme="majorEastAsia" w:hAnsiTheme="minorHAnsi" w:cstheme="minorHAnsi"/>
                <w:b/>
                <w:iCs/>
                <w:color w:val="0E1B8D"/>
                <w:lang w:val="en-GB"/>
              </w:rPr>
              <w:t>Mandatory Requirements</w:t>
            </w:r>
          </w:p>
        </w:tc>
        <w:tc>
          <w:tcPr>
            <w:tcW w:w="3209" w:type="dxa"/>
            <w:shd w:val="solid" w:color="DBE5F1" w:themeColor="accent1" w:themeTint="33" w:fill="DBE5F1" w:themeFill="accent1" w:themeFillTint="33"/>
          </w:tcPr>
          <w:p w14:paraId="37F44810" w14:textId="77777777" w:rsidR="00235913" w:rsidRPr="00B7504A" w:rsidRDefault="00235913" w:rsidP="00235913">
            <w:pPr>
              <w:jc w:val="left"/>
              <w:rPr>
                <w:rFonts w:asciiTheme="minorHAnsi" w:eastAsiaTheme="majorEastAsia" w:hAnsiTheme="minorHAnsi" w:cstheme="minorHAnsi"/>
                <w:b/>
                <w:iCs/>
                <w:color w:val="0E1B8D"/>
                <w:lang w:val="en-GB"/>
              </w:rPr>
            </w:pPr>
            <w:r w:rsidRPr="00B7504A">
              <w:rPr>
                <w:rFonts w:asciiTheme="minorHAnsi" w:eastAsiaTheme="majorEastAsia" w:hAnsiTheme="minorHAnsi" w:cstheme="minorHAnsi"/>
                <w:b/>
                <w:iCs/>
                <w:color w:val="0E1B8D"/>
                <w:lang w:val="en-GB"/>
              </w:rPr>
              <w:t>Substantiating evidence of compliance (used to evaluate bid)</w:t>
            </w:r>
          </w:p>
        </w:tc>
        <w:tc>
          <w:tcPr>
            <w:tcW w:w="3210" w:type="dxa"/>
            <w:shd w:val="solid" w:color="DBE5F1" w:themeColor="accent1" w:themeTint="33" w:fill="DBE5F1" w:themeFill="accent1" w:themeFillTint="33"/>
          </w:tcPr>
          <w:p w14:paraId="317D6076" w14:textId="77777777" w:rsidR="00235913" w:rsidRPr="00B7504A" w:rsidRDefault="00E87622" w:rsidP="00E87622">
            <w:pPr>
              <w:jc w:val="left"/>
              <w:rPr>
                <w:rFonts w:asciiTheme="minorHAnsi" w:eastAsiaTheme="majorEastAsia" w:hAnsiTheme="minorHAnsi" w:cstheme="minorHAnsi"/>
                <w:b/>
                <w:iCs/>
                <w:color w:val="0E1B8D"/>
                <w:lang w:val="en-GB"/>
              </w:rPr>
            </w:pPr>
            <w:r w:rsidRPr="00B7504A">
              <w:rPr>
                <w:rFonts w:asciiTheme="minorHAnsi" w:eastAsiaTheme="majorEastAsia" w:hAnsiTheme="minorHAnsi" w:cstheme="minorHAnsi"/>
                <w:b/>
                <w:iCs/>
                <w:color w:val="0E1B8D"/>
                <w:lang w:val="en-GB"/>
              </w:rPr>
              <w:t>Evidence reference (to be completed by bidder)</w:t>
            </w:r>
          </w:p>
        </w:tc>
      </w:tr>
      <w:tr w:rsidR="00805234" w:rsidRPr="0007205E" w14:paraId="70795B9D" w14:textId="77777777" w:rsidTr="00595AD7">
        <w:tc>
          <w:tcPr>
            <w:tcW w:w="9628" w:type="dxa"/>
            <w:gridSpan w:val="3"/>
          </w:tcPr>
          <w:p w14:paraId="0502847F" w14:textId="77777777" w:rsidR="00805234" w:rsidRPr="00B7504A" w:rsidRDefault="00805234" w:rsidP="00235913">
            <w:pPr>
              <w:rPr>
                <w:rFonts w:asciiTheme="minorHAnsi" w:hAnsiTheme="minorHAnsi" w:cstheme="minorHAnsi"/>
                <w:b/>
                <w:bCs/>
                <w:lang w:val="en-GB"/>
              </w:rPr>
            </w:pPr>
            <w:r w:rsidRPr="00B7504A">
              <w:rPr>
                <w:rFonts w:asciiTheme="minorHAnsi" w:hAnsiTheme="minorHAnsi" w:cstheme="minorHAnsi"/>
                <w:b/>
                <w:bCs/>
                <w:lang w:val="en-GB"/>
              </w:rPr>
              <w:t>1. Bidder Certification/ Affiliation Requirements</w:t>
            </w:r>
          </w:p>
          <w:p w14:paraId="4CA1A665" w14:textId="77777777" w:rsidR="00805234" w:rsidRPr="00B7504A" w:rsidRDefault="00805234" w:rsidP="00235913">
            <w:pPr>
              <w:rPr>
                <w:rFonts w:asciiTheme="minorHAnsi" w:hAnsiTheme="minorHAnsi" w:cstheme="minorHAnsi"/>
                <w:lang w:val="en-GB"/>
              </w:rPr>
            </w:pPr>
          </w:p>
        </w:tc>
      </w:tr>
      <w:tr w:rsidR="00805234" w:rsidRPr="0007205E" w14:paraId="6CAFFC4C" w14:textId="77777777" w:rsidTr="00E87622">
        <w:tc>
          <w:tcPr>
            <w:tcW w:w="3209" w:type="dxa"/>
          </w:tcPr>
          <w:p w14:paraId="2B44C8E1" w14:textId="1E31E25A" w:rsidR="00F10EE1" w:rsidRPr="00B7504A" w:rsidRDefault="00F10EE1" w:rsidP="00805234">
            <w:pPr>
              <w:jc w:val="left"/>
              <w:rPr>
                <w:rFonts w:asciiTheme="minorHAnsi" w:hAnsiTheme="minorHAnsi" w:cstheme="minorHAnsi"/>
                <w:lang w:val="en-GB"/>
              </w:rPr>
            </w:pPr>
            <w:r w:rsidRPr="00B7504A">
              <w:rPr>
                <w:rStyle w:val="Strong"/>
                <w:rFonts w:asciiTheme="minorHAnsi" w:hAnsiTheme="minorHAnsi" w:cstheme="minorHAnsi"/>
                <w:b w:val="0"/>
                <w:bCs w:val="0"/>
              </w:rPr>
              <w:t xml:space="preserve">The Bidder </w:t>
            </w:r>
            <w:r w:rsidRPr="0007205E">
              <w:rPr>
                <w:rStyle w:val="Strong"/>
                <w:rFonts w:asciiTheme="minorHAnsi" w:hAnsiTheme="minorHAnsi" w:cstheme="minorHAnsi"/>
              </w:rPr>
              <w:t>must</w:t>
            </w:r>
            <w:r w:rsidRPr="00B7504A">
              <w:rPr>
                <w:rStyle w:val="Strong"/>
                <w:rFonts w:asciiTheme="minorHAnsi" w:hAnsiTheme="minorHAnsi" w:cstheme="minorHAnsi"/>
                <w:b w:val="0"/>
                <w:bCs w:val="0"/>
              </w:rPr>
              <w:t xml:space="preserve"> be an </w:t>
            </w:r>
            <w:r w:rsidR="00103920" w:rsidRPr="00B7504A">
              <w:rPr>
                <w:rStyle w:val="Strong"/>
                <w:rFonts w:asciiTheme="minorHAnsi" w:hAnsiTheme="minorHAnsi" w:cstheme="minorHAnsi"/>
                <w:b w:val="0"/>
                <w:bCs w:val="0"/>
              </w:rPr>
              <w:t>accredited partner/reseller by the Original Equipment Manufacturer (</w:t>
            </w:r>
            <w:r w:rsidRPr="00B7504A">
              <w:rPr>
                <w:rStyle w:val="Strong"/>
                <w:rFonts w:asciiTheme="minorHAnsi" w:hAnsiTheme="minorHAnsi" w:cstheme="minorHAnsi"/>
                <w:b w:val="0"/>
                <w:bCs w:val="0"/>
              </w:rPr>
              <w:t>OEM</w:t>
            </w:r>
            <w:r w:rsidR="00103920" w:rsidRPr="00B7504A">
              <w:rPr>
                <w:rStyle w:val="Strong"/>
                <w:rFonts w:asciiTheme="minorHAnsi" w:hAnsiTheme="minorHAnsi" w:cstheme="minorHAnsi"/>
                <w:b w:val="0"/>
                <w:bCs w:val="0"/>
              </w:rPr>
              <w:t>)</w:t>
            </w:r>
            <w:r w:rsidRPr="00B7504A">
              <w:rPr>
                <w:rStyle w:val="Strong"/>
                <w:rFonts w:asciiTheme="minorHAnsi" w:hAnsiTheme="minorHAnsi" w:cstheme="minorHAnsi"/>
                <w:b w:val="0"/>
                <w:bCs w:val="0"/>
              </w:rPr>
              <w:t>/</w:t>
            </w:r>
            <w:r w:rsidR="00103920" w:rsidRPr="00B7504A">
              <w:rPr>
                <w:rStyle w:val="Strong"/>
                <w:rFonts w:asciiTheme="minorHAnsi" w:hAnsiTheme="minorHAnsi" w:cstheme="minorHAnsi"/>
                <w:b w:val="0"/>
                <w:bCs w:val="0"/>
              </w:rPr>
              <w:t xml:space="preserve"> Original Software Manufacturer (</w:t>
            </w:r>
            <w:r w:rsidRPr="00B7504A">
              <w:rPr>
                <w:rStyle w:val="Strong"/>
                <w:rFonts w:asciiTheme="minorHAnsi" w:hAnsiTheme="minorHAnsi" w:cstheme="minorHAnsi"/>
                <w:b w:val="0"/>
                <w:bCs w:val="0"/>
              </w:rPr>
              <w:t>OSM</w:t>
            </w:r>
            <w:r w:rsidR="00103920" w:rsidRPr="00B7504A">
              <w:rPr>
                <w:rStyle w:val="Strong"/>
                <w:rFonts w:asciiTheme="minorHAnsi" w:hAnsiTheme="minorHAnsi" w:cstheme="minorHAnsi"/>
                <w:b w:val="0"/>
                <w:bCs w:val="0"/>
              </w:rPr>
              <w:t xml:space="preserve">) </w:t>
            </w:r>
            <w:r w:rsidRPr="00B7504A">
              <w:rPr>
                <w:rStyle w:val="Strong"/>
                <w:rFonts w:asciiTheme="minorHAnsi" w:hAnsiTheme="minorHAnsi" w:cstheme="minorHAnsi"/>
                <w:b w:val="0"/>
                <w:bCs w:val="0"/>
              </w:rPr>
              <w:t xml:space="preserve">to provide a </w:t>
            </w:r>
            <w:r w:rsidRPr="0007205E">
              <w:rPr>
                <w:rStyle w:val="Strong"/>
                <w:rFonts w:asciiTheme="minorHAnsi" w:hAnsiTheme="minorHAnsi" w:cstheme="minorHAnsi"/>
              </w:rPr>
              <w:t>NETSCOUT Application Management and Deep Packet Solution</w:t>
            </w:r>
            <w:r w:rsidRPr="00B7504A">
              <w:rPr>
                <w:rStyle w:val="Strong"/>
                <w:rFonts w:asciiTheme="minorHAnsi" w:hAnsiTheme="minorHAnsi" w:cstheme="minorHAnsi"/>
                <w:b w:val="0"/>
                <w:bCs w:val="0"/>
              </w:rPr>
              <w:t xml:space="preserve"> including Maintenance and Support.</w:t>
            </w:r>
          </w:p>
        </w:tc>
        <w:tc>
          <w:tcPr>
            <w:tcW w:w="3209" w:type="dxa"/>
          </w:tcPr>
          <w:p w14:paraId="08DB1E4F" w14:textId="724EB79A" w:rsidR="00F10EE1" w:rsidRPr="0007205E" w:rsidRDefault="00103920" w:rsidP="006D1A85">
            <w:pPr>
              <w:jc w:val="left"/>
              <w:rPr>
                <w:rFonts w:asciiTheme="minorHAnsi" w:hAnsiTheme="minorHAnsi" w:cstheme="minorHAnsi"/>
              </w:rPr>
            </w:pPr>
            <w:bookmarkStart w:id="47" w:name="_Hlk199412995"/>
            <w:r w:rsidRPr="0007205E">
              <w:rPr>
                <w:rFonts w:asciiTheme="minorHAnsi" w:hAnsiTheme="minorHAnsi" w:cstheme="minorHAnsi"/>
              </w:rPr>
              <w:t>A</w:t>
            </w:r>
            <w:r w:rsidR="00F10EE1" w:rsidRPr="0007205E">
              <w:rPr>
                <w:rFonts w:asciiTheme="minorHAnsi" w:hAnsiTheme="minorHAnsi" w:cstheme="minorHAnsi"/>
              </w:rPr>
              <w:t xml:space="preserve">ttach to </w:t>
            </w:r>
            <w:r w:rsidR="00F10EE1" w:rsidRPr="00B7504A">
              <w:rPr>
                <w:rFonts w:asciiTheme="minorHAnsi" w:hAnsiTheme="minorHAnsi" w:cstheme="minorHAnsi"/>
                <w:b/>
                <w:bCs/>
              </w:rPr>
              <w:t xml:space="preserve">ANNEX </w:t>
            </w:r>
            <w:r w:rsidR="00481AED" w:rsidRPr="00B7504A">
              <w:rPr>
                <w:rFonts w:asciiTheme="minorHAnsi" w:hAnsiTheme="minorHAnsi" w:cstheme="minorHAnsi"/>
                <w:b/>
                <w:bCs/>
              </w:rPr>
              <w:t>A</w:t>
            </w:r>
            <w:r w:rsidRPr="0007205E">
              <w:rPr>
                <w:rFonts w:asciiTheme="minorHAnsi" w:hAnsiTheme="minorHAnsi" w:cstheme="minorHAnsi"/>
                <w:b/>
                <w:bCs/>
              </w:rPr>
              <w:t>,</w:t>
            </w:r>
            <w:r w:rsidRPr="00B7504A">
              <w:rPr>
                <w:rFonts w:asciiTheme="minorHAnsi" w:hAnsiTheme="minorHAnsi" w:cstheme="minorHAnsi"/>
              </w:rPr>
              <w:t xml:space="preserve"> a</w:t>
            </w:r>
            <w:r w:rsidR="00F10EE1" w:rsidRPr="0007205E">
              <w:rPr>
                <w:rFonts w:asciiTheme="minorHAnsi" w:hAnsiTheme="minorHAnsi" w:cstheme="minorHAnsi"/>
              </w:rPr>
              <w:t xml:space="preserve"> copy of valid documentation (certificate</w:t>
            </w:r>
            <w:r w:rsidRPr="0007205E">
              <w:rPr>
                <w:rFonts w:asciiTheme="minorHAnsi" w:hAnsiTheme="minorHAnsi" w:cstheme="minorHAnsi"/>
              </w:rPr>
              <w:t>/</w:t>
            </w:r>
            <w:r w:rsidR="00F10EE1" w:rsidRPr="0007205E">
              <w:rPr>
                <w:rFonts w:asciiTheme="minorHAnsi" w:hAnsiTheme="minorHAnsi" w:cstheme="minorHAnsi"/>
              </w:rPr>
              <w:t>letter</w:t>
            </w:r>
            <w:r w:rsidRPr="0007205E">
              <w:rPr>
                <w:rFonts w:asciiTheme="minorHAnsi" w:hAnsiTheme="minorHAnsi" w:cstheme="minorHAnsi"/>
              </w:rPr>
              <w:t>/</w:t>
            </w:r>
            <w:r w:rsidRPr="00B7504A">
              <w:rPr>
                <w:rFonts w:asciiTheme="minorHAnsi" w:hAnsiTheme="minorHAnsi" w:cstheme="minorHAnsi"/>
              </w:rPr>
              <w:t>license</w:t>
            </w:r>
            <w:r w:rsidR="00F10EE1" w:rsidRPr="0007205E">
              <w:rPr>
                <w:rFonts w:asciiTheme="minorHAnsi" w:hAnsiTheme="minorHAnsi" w:cstheme="minorHAnsi"/>
              </w:rPr>
              <w:t xml:space="preserve">) as proof that the bidder is an </w:t>
            </w:r>
            <w:r w:rsidRPr="0007205E">
              <w:rPr>
                <w:rFonts w:asciiTheme="minorHAnsi" w:hAnsiTheme="minorHAnsi" w:cstheme="minorHAnsi"/>
              </w:rPr>
              <w:t>a</w:t>
            </w:r>
            <w:r w:rsidRPr="00B7504A">
              <w:rPr>
                <w:rFonts w:asciiTheme="minorHAnsi" w:hAnsiTheme="minorHAnsi" w:cstheme="minorHAnsi"/>
              </w:rPr>
              <w:t xml:space="preserve">ccredited partner or reseller by the </w:t>
            </w:r>
            <w:r w:rsidR="00F10EE1" w:rsidRPr="0007205E">
              <w:rPr>
                <w:rFonts w:asciiTheme="minorHAnsi" w:hAnsiTheme="minorHAnsi" w:cstheme="minorHAnsi"/>
              </w:rPr>
              <w:t>OEM/OSM</w:t>
            </w:r>
            <w:r w:rsidRPr="0007205E">
              <w:rPr>
                <w:rFonts w:asciiTheme="minorHAnsi" w:hAnsiTheme="minorHAnsi" w:cstheme="minorHAnsi"/>
              </w:rPr>
              <w:t xml:space="preserve"> </w:t>
            </w:r>
            <w:r w:rsidRPr="00B7504A">
              <w:rPr>
                <w:rFonts w:asciiTheme="minorHAnsi" w:hAnsiTheme="minorHAnsi" w:cstheme="minorHAnsi"/>
              </w:rPr>
              <w:t>to</w:t>
            </w:r>
            <w:r w:rsidR="00F10EE1" w:rsidRPr="0007205E">
              <w:rPr>
                <w:rFonts w:asciiTheme="minorHAnsi" w:hAnsiTheme="minorHAnsi" w:cstheme="minorHAnsi"/>
              </w:rPr>
              <w:t xml:space="preserve"> provide a </w:t>
            </w:r>
            <w:r w:rsidR="00F10EE1" w:rsidRPr="00B7504A">
              <w:rPr>
                <w:rFonts w:asciiTheme="minorHAnsi" w:hAnsiTheme="minorHAnsi" w:cstheme="minorHAnsi"/>
                <w:b/>
                <w:bCs/>
              </w:rPr>
              <w:t>NETSCOUT Application Management and Deep Packet Solution</w:t>
            </w:r>
            <w:r w:rsidR="00F10EE1" w:rsidRPr="0007205E">
              <w:rPr>
                <w:rFonts w:asciiTheme="minorHAnsi" w:hAnsiTheme="minorHAnsi" w:cstheme="minorHAnsi"/>
              </w:rPr>
              <w:t xml:space="preserve"> including the ability to provide Maintenance and Support.</w:t>
            </w:r>
          </w:p>
          <w:p w14:paraId="59266383" w14:textId="77777777" w:rsidR="001A50CD" w:rsidRPr="00B7504A" w:rsidRDefault="001A50CD" w:rsidP="00805234">
            <w:pPr>
              <w:jc w:val="left"/>
              <w:rPr>
                <w:rFonts w:asciiTheme="minorHAnsi" w:hAnsiTheme="minorHAnsi" w:cstheme="minorHAnsi"/>
                <w:lang w:val="en-GB"/>
              </w:rPr>
            </w:pPr>
          </w:p>
          <w:p w14:paraId="1731675E" w14:textId="77777777" w:rsidR="00103920" w:rsidRPr="00B7504A" w:rsidRDefault="00103920" w:rsidP="00103920">
            <w:pPr>
              <w:jc w:val="left"/>
              <w:rPr>
                <w:rFonts w:asciiTheme="minorHAnsi" w:hAnsiTheme="minorHAnsi" w:cstheme="minorHAnsi"/>
              </w:rPr>
            </w:pPr>
            <w:r w:rsidRPr="00B7504A">
              <w:rPr>
                <w:rFonts w:asciiTheme="minorHAnsi" w:hAnsiTheme="minorHAnsi" w:cstheme="minorHAnsi"/>
                <w:b/>
                <w:bCs/>
              </w:rPr>
              <w:t>NOTE (1)</w:t>
            </w:r>
          </w:p>
          <w:p w14:paraId="5D574FD2" w14:textId="77777777" w:rsidR="00103920" w:rsidRPr="00B7504A" w:rsidRDefault="00103920" w:rsidP="00103920">
            <w:pPr>
              <w:jc w:val="left"/>
              <w:rPr>
                <w:rFonts w:asciiTheme="minorHAnsi" w:hAnsiTheme="minorHAnsi" w:cstheme="minorHAnsi"/>
              </w:rPr>
            </w:pPr>
            <w:r w:rsidRPr="00B7504A">
              <w:rPr>
                <w:rFonts w:asciiTheme="minorHAnsi" w:hAnsiTheme="minorHAnsi" w:cstheme="minorHAnsi"/>
              </w:rPr>
              <w:t>The valid documentation (letter/certificate/license) clearly indicating the following information below:</w:t>
            </w:r>
          </w:p>
          <w:p w14:paraId="799E20D9" w14:textId="69672BCB" w:rsidR="00103920" w:rsidRPr="00C13EF6" w:rsidRDefault="00103920" w:rsidP="00103920">
            <w:pPr>
              <w:jc w:val="left"/>
              <w:rPr>
                <w:rFonts w:asciiTheme="minorHAnsi" w:hAnsiTheme="minorHAnsi" w:cstheme="minorHAnsi"/>
              </w:rPr>
            </w:pPr>
            <w:r w:rsidRPr="00B7504A">
              <w:rPr>
                <w:rFonts w:asciiTheme="minorHAnsi" w:hAnsiTheme="minorHAnsi" w:cstheme="minorHAnsi"/>
              </w:rPr>
              <w:t xml:space="preserve">(a) </w:t>
            </w:r>
            <w:r w:rsidRPr="00C13EF6">
              <w:rPr>
                <w:rFonts w:asciiTheme="minorHAnsi" w:hAnsiTheme="minorHAnsi" w:cstheme="minorHAnsi"/>
              </w:rPr>
              <w:t xml:space="preserve">The </w:t>
            </w:r>
            <w:r w:rsidR="00CB11BD" w:rsidRPr="00C13EF6">
              <w:rPr>
                <w:rFonts w:asciiTheme="minorHAnsi" w:hAnsiTheme="minorHAnsi" w:cstheme="minorHAnsi"/>
              </w:rPr>
              <w:t>OEM/OSM</w:t>
            </w:r>
            <w:r w:rsidRPr="00C13EF6">
              <w:rPr>
                <w:rFonts w:asciiTheme="minorHAnsi" w:hAnsiTheme="minorHAnsi" w:cstheme="minorHAnsi"/>
              </w:rPr>
              <w:t xml:space="preserve"> name; </w:t>
            </w:r>
            <w:bookmarkStart w:id="48" w:name="_Hlk194649346"/>
            <w:r w:rsidRPr="00C13EF6">
              <w:rPr>
                <w:rFonts w:asciiTheme="minorHAnsi" w:hAnsiTheme="minorHAnsi" w:cstheme="minorHAnsi"/>
                <w:b/>
                <w:bCs/>
              </w:rPr>
              <w:t>and</w:t>
            </w:r>
          </w:p>
          <w:p w14:paraId="425F24CF" w14:textId="77777777" w:rsidR="00103920" w:rsidRPr="00B7504A" w:rsidRDefault="00103920" w:rsidP="00103920">
            <w:pPr>
              <w:jc w:val="left"/>
              <w:rPr>
                <w:rFonts w:asciiTheme="minorHAnsi" w:hAnsiTheme="minorHAnsi" w:cstheme="minorHAnsi"/>
              </w:rPr>
            </w:pPr>
            <w:r w:rsidRPr="00C13EF6">
              <w:rPr>
                <w:rFonts w:asciiTheme="minorHAnsi" w:hAnsiTheme="minorHAnsi" w:cstheme="minorHAnsi"/>
              </w:rPr>
              <w:t xml:space="preserve">(b) The Bidder’s name; </w:t>
            </w:r>
            <w:r w:rsidRPr="00C13EF6">
              <w:rPr>
                <w:rFonts w:asciiTheme="minorHAnsi" w:hAnsiTheme="minorHAnsi" w:cstheme="minorHAnsi"/>
                <w:b/>
                <w:bCs/>
              </w:rPr>
              <w:t>and</w:t>
            </w:r>
          </w:p>
          <w:bookmarkEnd w:id="48"/>
          <w:p w14:paraId="5713FC54" w14:textId="77777777" w:rsidR="00103920" w:rsidRPr="00B7504A" w:rsidRDefault="00103920" w:rsidP="00103920">
            <w:pPr>
              <w:jc w:val="left"/>
              <w:rPr>
                <w:rFonts w:asciiTheme="minorHAnsi" w:hAnsiTheme="minorHAnsi" w:cstheme="minorHAnsi"/>
              </w:rPr>
            </w:pPr>
            <w:r w:rsidRPr="00B7504A">
              <w:rPr>
                <w:rFonts w:asciiTheme="minorHAnsi" w:hAnsiTheme="minorHAnsi" w:cstheme="minorHAnsi"/>
              </w:rPr>
              <w:t xml:space="preserve">(c) The date it was issued; </w:t>
            </w:r>
            <w:r w:rsidRPr="00B7504A">
              <w:rPr>
                <w:rFonts w:asciiTheme="minorHAnsi" w:hAnsiTheme="minorHAnsi" w:cstheme="minorHAnsi"/>
                <w:b/>
                <w:bCs/>
              </w:rPr>
              <w:t>and</w:t>
            </w:r>
          </w:p>
          <w:p w14:paraId="34C40845" w14:textId="77777777" w:rsidR="00103920" w:rsidRPr="00B7504A" w:rsidRDefault="00103920" w:rsidP="00103920">
            <w:pPr>
              <w:jc w:val="left"/>
              <w:rPr>
                <w:rFonts w:asciiTheme="minorHAnsi" w:hAnsiTheme="minorHAnsi" w:cstheme="minorHAnsi"/>
              </w:rPr>
            </w:pPr>
            <w:r w:rsidRPr="00B7504A">
              <w:rPr>
                <w:rFonts w:asciiTheme="minorHAnsi" w:hAnsiTheme="minorHAnsi" w:cstheme="minorHAnsi"/>
              </w:rPr>
              <w:t>(d) if applicable, the expiry date.</w:t>
            </w:r>
          </w:p>
          <w:p w14:paraId="30C475E0" w14:textId="77777777" w:rsidR="001A50CD" w:rsidRPr="00B7504A" w:rsidRDefault="001A50CD" w:rsidP="00805234">
            <w:pPr>
              <w:jc w:val="left"/>
              <w:rPr>
                <w:rFonts w:asciiTheme="minorHAnsi" w:hAnsiTheme="minorHAnsi" w:cstheme="minorHAnsi"/>
                <w:lang w:val="en-GB"/>
              </w:rPr>
            </w:pPr>
          </w:p>
          <w:p w14:paraId="7BEAF1AE" w14:textId="58F28C3B" w:rsidR="001A50CD" w:rsidRPr="00B7504A" w:rsidRDefault="001A50CD" w:rsidP="001A50CD">
            <w:pPr>
              <w:jc w:val="left"/>
              <w:rPr>
                <w:rFonts w:asciiTheme="minorHAnsi" w:hAnsiTheme="minorHAnsi" w:cstheme="minorHAnsi"/>
                <w:b/>
                <w:bCs/>
                <w:lang w:val="en-GB"/>
              </w:rPr>
            </w:pPr>
            <w:r w:rsidRPr="00B7504A">
              <w:rPr>
                <w:rFonts w:asciiTheme="minorHAnsi" w:hAnsiTheme="minorHAnsi" w:cstheme="minorHAnsi"/>
                <w:b/>
                <w:bCs/>
                <w:lang w:val="en-GB"/>
              </w:rPr>
              <w:t>NOTE (</w:t>
            </w:r>
            <w:r w:rsidR="00103920" w:rsidRPr="00B7504A">
              <w:rPr>
                <w:rFonts w:asciiTheme="minorHAnsi" w:hAnsiTheme="minorHAnsi" w:cstheme="minorHAnsi"/>
                <w:b/>
                <w:bCs/>
                <w:lang w:val="en-GB"/>
              </w:rPr>
              <w:t>2</w:t>
            </w:r>
            <w:r w:rsidRPr="00B7504A">
              <w:rPr>
                <w:rFonts w:asciiTheme="minorHAnsi" w:hAnsiTheme="minorHAnsi" w:cstheme="minorHAnsi"/>
                <w:b/>
                <w:bCs/>
                <w:lang w:val="en-GB"/>
              </w:rPr>
              <w:t xml:space="preserve">): </w:t>
            </w:r>
          </w:p>
          <w:p w14:paraId="7F46A235" w14:textId="77777777" w:rsidR="001A50CD" w:rsidRPr="00B7504A" w:rsidRDefault="001A50CD" w:rsidP="001A50CD">
            <w:pPr>
              <w:jc w:val="left"/>
              <w:rPr>
                <w:rFonts w:asciiTheme="minorHAnsi" w:hAnsiTheme="minorHAnsi" w:cstheme="minorHAnsi"/>
                <w:lang w:val="en-GB"/>
              </w:rPr>
            </w:pPr>
            <w:r w:rsidRPr="00B7504A">
              <w:rPr>
                <w:rFonts w:asciiTheme="minorHAnsi" w:hAnsiTheme="minorHAnsi" w:cstheme="minorHAnsi"/>
                <w:lang w:val="en-GB"/>
              </w:rPr>
              <w:t>SITA reserves the right to verify information provided.</w:t>
            </w:r>
          </w:p>
          <w:bookmarkEnd w:id="47"/>
          <w:p w14:paraId="53C9D126" w14:textId="77777777" w:rsidR="001A50CD" w:rsidRPr="00B7504A" w:rsidRDefault="001A50CD" w:rsidP="00805234">
            <w:pPr>
              <w:jc w:val="left"/>
              <w:rPr>
                <w:rFonts w:asciiTheme="minorHAnsi" w:hAnsiTheme="minorHAnsi" w:cstheme="minorHAnsi"/>
                <w:lang w:val="en-GB"/>
              </w:rPr>
            </w:pPr>
          </w:p>
        </w:tc>
        <w:tc>
          <w:tcPr>
            <w:tcW w:w="3210" w:type="dxa"/>
          </w:tcPr>
          <w:p w14:paraId="00698F6D" w14:textId="77777777" w:rsidR="00805234" w:rsidRPr="00B7504A" w:rsidRDefault="00805234" w:rsidP="00805234">
            <w:pPr>
              <w:jc w:val="left"/>
              <w:rPr>
                <w:rFonts w:asciiTheme="minorHAnsi" w:hAnsiTheme="minorHAnsi" w:cstheme="minorHAnsi"/>
                <w:lang w:val="en-GB"/>
              </w:rPr>
            </w:pPr>
            <w:r w:rsidRPr="00B7504A">
              <w:rPr>
                <w:rFonts w:asciiTheme="minorHAnsi" w:hAnsiTheme="minorHAnsi" w:cstheme="minorHAnsi"/>
              </w:rPr>
              <w:t xml:space="preserve">&lt;provide unique reference to locate substantiating evidence in the bid response – </w:t>
            </w:r>
            <w:r w:rsidRPr="00B7504A">
              <w:rPr>
                <w:rFonts w:asciiTheme="minorHAnsi" w:hAnsiTheme="minorHAnsi" w:cstheme="minorHAnsi"/>
                <w:b/>
                <w:bCs/>
              </w:rPr>
              <w:t xml:space="preserve">see Annex </w:t>
            </w:r>
            <w:r w:rsidR="0002219A" w:rsidRPr="00B7504A">
              <w:rPr>
                <w:rFonts w:asciiTheme="minorHAnsi" w:hAnsiTheme="minorHAnsi" w:cstheme="minorHAnsi"/>
                <w:b/>
                <w:bCs/>
              </w:rPr>
              <w:t>A</w:t>
            </w:r>
            <w:r w:rsidRPr="00B7504A">
              <w:rPr>
                <w:rFonts w:asciiTheme="minorHAnsi" w:hAnsiTheme="minorHAnsi" w:cstheme="minorHAnsi"/>
                <w:b/>
                <w:bCs/>
              </w:rPr>
              <w:t xml:space="preserve">, </w:t>
            </w:r>
            <w:r w:rsidR="003711BF" w:rsidRPr="00B7504A">
              <w:rPr>
                <w:rFonts w:asciiTheme="minorHAnsi" w:hAnsiTheme="minorHAnsi" w:cstheme="minorHAnsi"/>
                <w:b/>
                <w:bCs/>
              </w:rPr>
              <w:t xml:space="preserve">par </w:t>
            </w:r>
            <w:r w:rsidR="003C0793" w:rsidRPr="00B7504A">
              <w:rPr>
                <w:rFonts w:asciiTheme="minorHAnsi" w:hAnsiTheme="minorHAnsi" w:cstheme="minorHAnsi"/>
                <w:b/>
                <w:bCs/>
              </w:rPr>
              <w:t>4</w:t>
            </w:r>
            <w:r w:rsidRPr="00B7504A">
              <w:rPr>
                <w:rFonts w:asciiTheme="minorHAnsi" w:hAnsiTheme="minorHAnsi" w:cstheme="minorHAnsi"/>
                <w:b/>
                <w:bCs/>
              </w:rPr>
              <w:t>.1</w:t>
            </w:r>
            <w:r w:rsidRPr="00B7504A">
              <w:rPr>
                <w:rFonts w:asciiTheme="minorHAnsi" w:hAnsiTheme="minorHAnsi" w:cstheme="minorHAnsi"/>
              </w:rPr>
              <w:t>&gt;</w:t>
            </w:r>
          </w:p>
        </w:tc>
      </w:tr>
      <w:tr w:rsidR="00805234" w:rsidRPr="0007205E" w14:paraId="2644B79F" w14:textId="77777777" w:rsidTr="00595AD7">
        <w:tc>
          <w:tcPr>
            <w:tcW w:w="9628" w:type="dxa"/>
            <w:gridSpan w:val="3"/>
          </w:tcPr>
          <w:p w14:paraId="366ED630" w14:textId="77777777" w:rsidR="00805234" w:rsidRPr="00B7504A" w:rsidRDefault="00805234" w:rsidP="00805234">
            <w:pPr>
              <w:jc w:val="left"/>
              <w:rPr>
                <w:rFonts w:asciiTheme="minorHAnsi" w:hAnsiTheme="minorHAnsi" w:cstheme="minorHAnsi"/>
                <w:b/>
                <w:bCs/>
                <w:lang w:val="en-GB"/>
              </w:rPr>
            </w:pPr>
            <w:r w:rsidRPr="00B7504A">
              <w:rPr>
                <w:rFonts w:asciiTheme="minorHAnsi" w:hAnsiTheme="minorHAnsi" w:cstheme="minorHAnsi"/>
                <w:b/>
                <w:bCs/>
                <w:lang w:val="en-GB"/>
              </w:rPr>
              <w:t>2. Bidder Experience and Capability Requirements</w:t>
            </w:r>
          </w:p>
          <w:p w14:paraId="551BCAED" w14:textId="77777777" w:rsidR="00805234" w:rsidRPr="00B7504A" w:rsidRDefault="00805234" w:rsidP="00805234">
            <w:pPr>
              <w:jc w:val="left"/>
              <w:rPr>
                <w:rFonts w:asciiTheme="minorHAnsi" w:hAnsiTheme="minorHAnsi" w:cstheme="minorHAnsi"/>
                <w:lang w:val="en-GB"/>
              </w:rPr>
            </w:pPr>
          </w:p>
        </w:tc>
      </w:tr>
      <w:tr w:rsidR="00805234" w:rsidRPr="0007205E" w14:paraId="0C82B190" w14:textId="77777777" w:rsidTr="00E87622">
        <w:tc>
          <w:tcPr>
            <w:tcW w:w="3209" w:type="dxa"/>
          </w:tcPr>
          <w:p w14:paraId="35451A37" w14:textId="6BFAA94B" w:rsidR="00805234" w:rsidRPr="005766DE" w:rsidRDefault="00481AED" w:rsidP="00805234">
            <w:pPr>
              <w:jc w:val="left"/>
              <w:rPr>
                <w:rFonts w:asciiTheme="minorHAnsi" w:hAnsiTheme="minorHAnsi" w:cstheme="minorHAnsi"/>
                <w:lang w:val="en-GB"/>
              </w:rPr>
            </w:pPr>
            <w:r w:rsidRPr="005766DE">
              <w:rPr>
                <w:rFonts w:asciiTheme="minorHAnsi" w:hAnsiTheme="minorHAnsi" w:cstheme="minorHAnsi"/>
                <w:lang w:val="en-GB"/>
              </w:rPr>
              <w:t>The bidder must have supplied, implemented NetScout Application Management and Deep packet solution including maintenance and support to at least one (1) customer during the past three (</w:t>
            </w:r>
            <w:r w:rsidR="00BD538D" w:rsidRPr="005766DE">
              <w:rPr>
                <w:rFonts w:asciiTheme="minorHAnsi" w:hAnsiTheme="minorHAnsi" w:cstheme="minorHAnsi"/>
                <w:lang w:val="en-GB"/>
              </w:rPr>
              <w:t>3</w:t>
            </w:r>
            <w:r w:rsidRPr="005766DE">
              <w:rPr>
                <w:rFonts w:asciiTheme="minorHAnsi" w:hAnsiTheme="minorHAnsi" w:cstheme="minorHAnsi"/>
                <w:lang w:val="en-GB"/>
              </w:rPr>
              <w:t>) years.</w:t>
            </w:r>
          </w:p>
        </w:tc>
        <w:tc>
          <w:tcPr>
            <w:tcW w:w="3209" w:type="dxa"/>
          </w:tcPr>
          <w:p w14:paraId="370B8673" w14:textId="77F2D9F1" w:rsidR="00481AED" w:rsidRPr="005766DE" w:rsidRDefault="00481AED" w:rsidP="00481AED">
            <w:pPr>
              <w:jc w:val="left"/>
              <w:rPr>
                <w:rFonts w:asciiTheme="minorHAnsi" w:hAnsiTheme="minorHAnsi" w:cstheme="minorHAnsi"/>
                <w:lang w:val="en-GB"/>
              </w:rPr>
            </w:pPr>
            <w:r w:rsidRPr="005766DE">
              <w:rPr>
                <w:rFonts w:asciiTheme="minorHAnsi" w:hAnsiTheme="minorHAnsi" w:cstheme="minorHAnsi"/>
                <w:lang w:val="en-GB"/>
              </w:rPr>
              <w:t>The Bidder must provide</w:t>
            </w:r>
            <w:r w:rsidR="00103920" w:rsidRPr="005766DE">
              <w:rPr>
                <w:rFonts w:asciiTheme="minorHAnsi" w:hAnsiTheme="minorHAnsi" w:cstheme="minorHAnsi"/>
                <w:lang w:val="en-GB"/>
              </w:rPr>
              <w:t xml:space="preserve"> </w:t>
            </w:r>
            <w:r w:rsidRPr="005766DE">
              <w:rPr>
                <w:rFonts w:asciiTheme="minorHAnsi" w:hAnsiTheme="minorHAnsi" w:cstheme="minorHAnsi"/>
                <w:lang w:val="en-GB"/>
              </w:rPr>
              <w:t xml:space="preserve">reference details from at least one (1) customer to whom a NetScout Application Management and Deep Packet Solution was supplied, implemented, maintained and supported </w:t>
            </w:r>
            <w:r w:rsidR="00103920" w:rsidRPr="005766DE">
              <w:rPr>
                <w:rFonts w:asciiTheme="minorHAnsi" w:hAnsiTheme="minorHAnsi" w:cstheme="minorHAnsi"/>
                <w:lang w:val="en-GB"/>
              </w:rPr>
              <w:t>within</w:t>
            </w:r>
            <w:r w:rsidRPr="005766DE">
              <w:rPr>
                <w:rFonts w:asciiTheme="minorHAnsi" w:hAnsiTheme="minorHAnsi" w:cstheme="minorHAnsi"/>
                <w:lang w:val="en-GB"/>
              </w:rPr>
              <w:t xml:space="preserve"> the past three (3) years</w:t>
            </w:r>
            <w:r w:rsidR="00103920" w:rsidRPr="005766DE">
              <w:rPr>
                <w:rFonts w:asciiTheme="minorHAnsi" w:hAnsiTheme="minorHAnsi" w:cstheme="minorHAnsi"/>
                <w:lang w:val="en-GB"/>
              </w:rPr>
              <w:t xml:space="preserve"> from </w:t>
            </w:r>
            <w:r w:rsidR="0077312C" w:rsidRPr="005766DE">
              <w:rPr>
                <w:rFonts w:asciiTheme="minorHAnsi" w:hAnsiTheme="minorHAnsi" w:cstheme="minorHAnsi"/>
                <w:lang w:val="en-GB"/>
              </w:rPr>
              <w:t>publication date of this bid</w:t>
            </w:r>
            <w:r w:rsidRPr="005766DE">
              <w:rPr>
                <w:rFonts w:asciiTheme="minorHAnsi" w:hAnsiTheme="minorHAnsi" w:cstheme="minorHAnsi"/>
                <w:lang w:val="en-GB"/>
              </w:rPr>
              <w:t>:</w:t>
            </w:r>
          </w:p>
          <w:p w14:paraId="7BD70247" w14:textId="77777777" w:rsidR="00AD441E" w:rsidRPr="005766DE" w:rsidRDefault="00AD441E" w:rsidP="00481AED">
            <w:pPr>
              <w:jc w:val="left"/>
              <w:rPr>
                <w:rFonts w:asciiTheme="minorHAnsi" w:hAnsiTheme="minorHAnsi" w:cstheme="minorHAnsi"/>
                <w:lang w:val="en-GB"/>
              </w:rPr>
            </w:pPr>
          </w:p>
          <w:p w14:paraId="02546A4E" w14:textId="77777777" w:rsidR="00AD441E" w:rsidRPr="005766DE" w:rsidRDefault="00AD441E" w:rsidP="00AD441E">
            <w:pPr>
              <w:jc w:val="left"/>
              <w:rPr>
                <w:rFonts w:asciiTheme="minorHAnsi" w:hAnsiTheme="minorHAnsi" w:cstheme="minorHAnsi"/>
              </w:rPr>
            </w:pPr>
            <w:r w:rsidRPr="005766DE">
              <w:rPr>
                <w:rFonts w:asciiTheme="minorHAnsi" w:hAnsiTheme="minorHAnsi" w:cstheme="minorHAnsi"/>
                <w:b/>
                <w:bCs/>
              </w:rPr>
              <w:t>NOTE (1):</w:t>
            </w:r>
          </w:p>
          <w:p w14:paraId="5031B4C8" w14:textId="057B28CB" w:rsidR="00481AED" w:rsidRPr="006D04D2" w:rsidRDefault="00AD441E" w:rsidP="00481AED">
            <w:pPr>
              <w:jc w:val="left"/>
              <w:rPr>
                <w:rFonts w:asciiTheme="minorHAnsi" w:hAnsiTheme="minorHAnsi" w:cstheme="minorHAnsi"/>
              </w:rPr>
            </w:pPr>
            <w:r w:rsidRPr="005766DE">
              <w:rPr>
                <w:rFonts w:asciiTheme="minorHAnsi" w:hAnsiTheme="minorHAnsi" w:cstheme="minorHAnsi"/>
              </w:rPr>
              <w:t xml:space="preserve">The Bidder </w:t>
            </w:r>
            <w:r w:rsidRPr="005766DE">
              <w:rPr>
                <w:rFonts w:asciiTheme="minorHAnsi" w:hAnsiTheme="minorHAnsi" w:cstheme="minorHAnsi"/>
                <w:b/>
                <w:bCs/>
              </w:rPr>
              <w:t>must provide all</w:t>
            </w:r>
            <w:r w:rsidRPr="005766DE">
              <w:rPr>
                <w:rFonts w:asciiTheme="minorHAnsi" w:hAnsiTheme="minorHAnsi" w:cstheme="minorHAnsi"/>
              </w:rPr>
              <w:t xml:space="preserve"> of the following information when completing </w:t>
            </w:r>
            <w:r w:rsidRPr="006D04D2">
              <w:rPr>
                <w:rFonts w:asciiTheme="minorHAnsi" w:hAnsiTheme="minorHAnsi" w:cstheme="minorHAnsi"/>
                <w:b/>
                <w:bCs/>
              </w:rPr>
              <w:t xml:space="preserve">table </w:t>
            </w:r>
            <w:r w:rsidR="00723433" w:rsidRPr="006D04D2">
              <w:rPr>
                <w:rFonts w:asciiTheme="minorHAnsi" w:hAnsiTheme="minorHAnsi" w:cstheme="minorHAnsi"/>
                <w:b/>
                <w:bCs/>
              </w:rPr>
              <w:t>6</w:t>
            </w:r>
            <w:r w:rsidRPr="006D04D2">
              <w:rPr>
                <w:rFonts w:asciiTheme="minorHAnsi" w:hAnsiTheme="minorHAnsi" w:cstheme="minorHAnsi"/>
                <w:b/>
                <w:bCs/>
              </w:rPr>
              <w:t>:</w:t>
            </w:r>
          </w:p>
          <w:p w14:paraId="1DF12FAE" w14:textId="77777777" w:rsidR="00481AED" w:rsidRPr="006D04D2" w:rsidRDefault="00481AED" w:rsidP="00481AED">
            <w:pPr>
              <w:jc w:val="left"/>
              <w:rPr>
                <w:rFonts w:asciiTheme="minorHAnsi" w:hAnsiTheme="minorHAnsi" w:cstheme="minorHAnsi"/>
                <w:lang w:val="en-GB"/>
              </w:rPr>
            </w:pPr>
            <w:r w:rsidRPr="006D04D2">
              <w:rPr>
                <w:rFonts w:asciiTheme="minorHAnsi" w:hAnsiTheme="minorHAnsi" w:cstheme="minorHAnsi"/>
                <w:lang w:val="en-GB"/>
              </w:rPr>
              <w:t>(a)</w:t>
            </w:r>
            <w:r w:rsidRPr="006D04D2">
              <w:rPr>
                <w:rFonts w:asciiTheme="minorHAnsi" w:hAnsiTheme="minorHAnsi" w:cstheme="minorHAnsi"/>
                <w:lang w:val="en-GB"/>
              </w:rPr>
              <w:tab/>
              <w:t>Company name; and</w:t>
            </w:r>
          </w:p>
          <w:p w14:paraId="48BEE394" w14:textId="3A9FD9CD" w:rsidR="00481AED" w:rsidRPr="006D04D2" w:rsidRDefault="00481AED" w:rsidP="00481AED">
            <w:pPr>
              <w:jc w:val="left"/>
              <w:rPr>
                <w:rFonts w:asciiTheme="minorHAnsi" w:hAnsiTheme="minorHAnsi" w:cstheme="minorHAnsi"/>
                <w:lang w:val="en-GB"/>
              </w:rPr>
            </w:pPr>
            <w:r w:rsidRPr="006D04D2">
              <w:rPr>
                <w:rFonts w:asciiTheme="minorHAnsi" w:hAnsiTheme="minorHAnsi" w:cstheme="minorHAnsi"/>
                <w:lang w:val="en-GB"/>
              </w:rPr>
              <w:t>(b)</w:t>
            </w:r>
            <w:r w:rsidRPr="006D04D2">
              <w:rPr>
                <w:rFonts w:asciiTheme="minorHAnsi" w:hAnsiTheme="minorHAnsi" w:cstheme="minorHAnsi"/>
                <w:lang w:val="en-GB"/>
              </w:rPr>
              <w:tab/>
            </w:r>
            <w:r w:rsidR="00AD441E" w:rsidRPr="006D04D2">
              <w:rPr>
                <w:rFonts w:asciiTheme="minorHAnsi" w:hAnsiTheme="minorHAnsi" w:cstheme="minorHAnsi"/>
                <w:lang w:val="en-GB"/>
              </w:rPr>
              <w:t>Contact person, telephone and/or e-mail address; and</w:t>
            </w:r>
          </w:p>
          <w:p w14:paraId="5E2D7589" w14:textId="77777777" w:rsidR="00481AED" w:rsidRPr="006D04D2" w:rsidRDefault="00481AED" w:rsidP="00481AED">
            <w:pPr>
              <w:jc w:val="left"/>
              <w:rPr>
                <w:rFonts w:asciiTheme="minorHAnsi" w:hAnsiTheme="minorHAnsi" w:cstheme="minorHAnsi"/>
                <w:lang w:val="en-GB"/>
              </w:rPr>
            </w:pPr>
            <w:r w:rsidRPr="006D04D2">
              <w:rPr>
                <w:rFonts w:asciiTheme="minorHAnsi" w:hAnsiTheme="minorHAnsi" w:cstheme="minorHAnsi"/>
                <w:lang w:val="en-GB"/>
              </w:rPr>
              <w:t>(c)</w:t>
            </w:r>
            <w:r w:rsidRPr="006D04D2">
              <w:rPr>
                <w:rFonts w:asciiTheme="minorHAnsi" w:hAnsiTheme="minorHAnsi" w:cstheme="minorHAnsi"/>
                <w:lang w:val="en-GB"/>
              </w:rPr>
              <w:tab/>
              <w:t>Project Scope of Work; and</w:t>
            </w:r>
          </w:p>
          <w:p w14:paraId="110301A2" w14:textId="77777777" w:rsidR="001A50CD" w:rsidRPr="006D04D2" w:rsidRDefault="00481AED" w:rsidP="00805234">
            <w:pPr>
              <w:jc w:val="left"/>
              <w:rPr>
                <w:rFonts w:asciiTheme="minorHAnsi" w:hAnsiTheme="minorHAnsi" w:cstheme="minorHAnsi"/>
                <w:lang w:val="en-GB"/>
              </w:rPr>
            </w:pPr>
            <w:r w:rsidRPr="006D04D2">
              <w:rPr>
                <w:rFonts w:asciiTheme="minorHAnsi" w:hAnsiTheme="minorHAnsi" w:cstheme="minorHAnsi"/>
                <w:lang w:val="en-GB"/>
              </w:rPr>
              <w:t>(d)</w:t>
            </w:r>
            <w:r w:rsidRPr="006D04D2">
              <w:rPr>
                <w:rFonts w:asciiTheme="minorHAnsi" w:hAnsiTheme="minorHAnsi" w:cstheme="minorHAnsi"/>
                <w:lang w:val="en-GB"/>
              </w:rPr>
              <w:tab/>
              <w:t>Project Start and End-date.</w:t>
            </w:r>
          </w:p>
          <w:p w14:paraId="3B6256CE" w14:textId="77777777" w:rsidR="001A50CD" w:rsidRPr="006D04D2" w:rsidRDefault="001A50CD" w:rsidP="00805234">
            <w:pPr>
              <w:jc w:val="left"/>
              <w:rPr>
                <w:rFonts w:asciiTheme="minorHAnsi" w:hAnsiTheme="minorHAnsi" w:cstheme="minorHAnsi"/>
                <w:lang w:val="en-GB"/>
              </w:rPr>
            </w:pPr>
          </w:p>
          <w:p w14:paraId="26785ED3" w14:textId="77777777" w:rsidR="001A50CD" w:rsidRPr="006D04D2" w:rsidRDefault="001A50CD" w:rsidP="00560F4B">
            <w:pPr>
              <w:jc w:val="left"/>
              <w:rPr>
                <w:rFonts w:asciiTheme="minorHAnsi" w:hAnsiTheme="minorHAnsi" w:cstheme="minorHAnsi"/>
                <w:b/>
                <w:bCs/>
              </w:rPr>
            </w:pPr>
          </w:p>
          <w:p w14:paraId="72DA82B1" w14:textId="244F41A2" w:rsidR="001A50CD" w:rsidRPr="006D04D2" w:rsidRDefault="00AD441E" w:rsidP="00560F4B">
            <w:pPr>
              <w:jc w:val="left"/>
              <w:rPr>
                <w:rFonts w:asciiTheme="minorHAnsi" w:hAnsiTheme="minorHAnsi" w:cstheme="minorHAnsi"/>
                <w:b/>
                <w:bCs/>
              </w:rPr>
            </w:pPr>
            <w:r w:rsidRPr="006D04D2">
              <w:rPr>
                <w:rFonts w:asciiTheme="minorHAnsi" w:hAnsiTheme="minorHAnsi" w:cstheme="minorHAnsi"/>
                <w:b/>
                <w:bCs/>
              </w:rPr>
              <w:t>NOTE</w:t>
            </w:r>
            <w:r w:rsidR="001A50CD" w:rsidRPr="006D04D2">
              <w:rPr>
                <w:rFonts w:asciiTheme="minorHAnsi" w:hAnsiTheme="minorHAnsi" w:cstheme="minorHAnsi"/>
                <w:b/>
                <w:bCs/>
              </w:rPr>
              <w:t xml:space="preserve"> (2): </w:t>
            </w:r>
          </w:p>
          <w:p w14:paraId="43D4A96D" w14:textId="132FAFC2" w:rsidR="001A50CD" w:rsidRPr="005766DE" w:rsidRDefault="001A50CD" w:rsidP="00560F4B">
            <w:pPr>
              <w:jc w:val="left"/>
              <w:rPr>
                <w:rFonts w:asciiTheme="minorHAnsi" w:hAnsiTheme="minorHAnsi" w:cstheme="minorHAnsi"/>
              </w:rPr>
            </w:pPr>
            <w:r w:rsidRPr="006D04D2">
              <w:rPr>
                <w:rFonts w:asciiTheme="minorHAnsi" w:hAnsiTheme="minorHAnsi" w:cstheme="minorHAnsi"/>
              </w:rPr>
              <w:t xml:space="preserve">Failure to complete </w:t>
            </w:r>
            <w:r w:rsidRPr="006D04D2">
              <w:rPr>
                <w:rFonts w:asciiTheme="minorHAnsi" w:hAnsiTheme="minorHAnsi" w:cstheme="minorHAnsi"/>
                <w:b/>
                <w:bCs/>
              </w:rPr>
              <w:t xml:space="preserve">Table </w:t>
            </w:r>
            <w:r w:rsidR="00540692" w:rsidRPr="006D04D2">
              <w:rPr>
                <w:rFonts w:asciiTheme="minorHAnsi" w:hAnsiTheme="minorHAnsi" w:cstheme="minorHAnsi"/>
                <w:b/>
                <w:bCs/>
              </w:rPr>
              <w:t>6</w:t>
            </w:r>
            <w:r w:rsidRPr="005766DE">
              <w:rPr>
                <w:rFonts w:asciiTheme="minorHAnsi" w:hAnsiTheme="minorHAnsi" w:cstheme="minorHAnsi"/>
              </w:rPr>
              <w:t xml:space="preserve"> fully as indicated above will result in disqualification.</w:t>
            </w:r>
          </w:p>
          <w:p w14:paraId="59C24431" w14:textId="77777777" w:rsidR="00AD441E" w:rsidRPr="005766DE" w:rsidRDefault="00AD441E" w:rsidP="00560F4B">
            <w:pPr>
              <w:jc w:val="left"/>
              <w:rPr>
                <w:rFonts w:asciiTheme="minorHAnsi" w:hAnsiTheme="minorHAnsi" w:cstheme="minorHAnsi"/>
              </w:rPr>
            </w:pPr>
          </w:p>
          <w:p w14:paraId="7E7B0361" w14:textId="5A89E65A" w:rsidR="00AD441E" w:rsidRPr="005766DE" w:rsidRDefault="00AD441E" w:rsidP="00AD441E">
            <w:pPr>
              <w:jc w:val="left"/>
              <w:rPr>
                <w:rFonts w:asciiTheme="minorHAnsi" w:hAnsiTheme="minorHAnsi" w:cstheme="minorHAnsi"/>
                <w:b/>
                <w:bCs/>
              </w:rPr>
            </w:pPr>
            <w:r w:rsidRPr="005766DE">
              <w:rPr>
                <w:rFonts w:asciiTheme="minorHAnsi" w:hAnsiTheme="minorHAnsi" w:cstheme="minorHAnsi"/>
                <w:b/>
                <w:bCs/>
              </w:rPr>
              <w:t xml:space="preserve">NOTE (3): </w:t>
            </w:r>
          </w:p>
          <w:p w14:paraId="50748E71" w14:textId="0F959FCC" w:rsidR="001A50CD" w:rsidRPr="005766DE" w:rsidRDefault="00AD441E" w:rsidP="00805234">
            <w:pPr>
              <w:jc w:val="left"/>
              <w:rPr>
                <w:rFonts w:asciiTheme="minorHAnsi" w:hAnsiTheme="minorHAnsi" w:cstheme="minorHAnsi"/>
                <w:lang w:val="en-GB"/>
              </w:rPr>
            </w:pPr>
            <w:r w:rsidRPr="005766DE">
              <w:rPr>
                <w:rFonts w:asciiTheme="minorHAnsi" w:hAnsiTheme="minorHAnsi" w:cstheme="minorHAnsi"/>
              </w:rPr>
              <w:t>SITA reserves the right to verify information provided.</w:t>
            </w:r>
          </w:p>
        </w:tc>
        <w:tc>
          <w:tcPr>
            <w:tcW w:w="3210" w:type="dxa"/>
          </w:tcPr>
          <w:p w14:paraId="228968B5" w14:textId="7A201492" w:rsidR="00805234" w:rsidRPr="00B7504A" w:rsidRDefault="006856DA" w:rsidP="00805234">
            <w:pPr>
              <w:jc w:val="left"/>
              <w:rPr>
                <w:rFonts w:asciiTheme="minorHAnsi" w:hAnsiTheme="minorHAnsi" w:cstheme="minorHAnsi"/>
                <w:lang w:val="en-GB"/>
              </w:rPr>
            </w:pPr>
            <w:r w:rsidRPr="005766DE">
              <w:rPr>
                <w:rFonts w:asciiTheme="minorHAnsi" w:hAnsiTheme="minorHAnsi" w:cstheme="minorHAnsi"/>
              </w:rPr>
              <w:t>&lt;provide unique reference to locate substantiating evidence in the bid response –</w:t>
            </w:r>
            <w:r w:rsidRPr="005766DE">
              <w:rPr>
                <w:rFonts w:asciiTheme="minorHAnsi" w:hAnsiTheme="minorHAnsi" w:cstheme="minorHAnsi"/>
                <w:b/>
                <w:bCs/>
              </w:rPr>
              <w:t xml:space="preserve"> see Annex </w:t>
            </w:r>
            <w:r w:rsidR="0002219A" w:rsidRPr="005766DE">
              <w:rPr>
                <w:rFonts w:asciiTheme="minorHAnsi" w:hAnsiTheme="minorHAnsi" w:cstheme="minorHAnsi"/>
                <w:b/>
                <w:bCs/>
              </w:rPr>
              <w:t>A</w:t>
            </w:r>
            <w:r w:rsidRPr="005766DE">
              <w:rPr>
                <w:rFonts w:asciiTheme="minorHAnsi" w:hAnsiTheme="minorHAnsi" w:cstheme="minorHAnsi"/>
                <w:b/>
                <w:bCs/>
              </w:rPr>
              <w:t xml:space="preserve">, </w:t>
            </w:r>
            <w:r w:rsidR="003711BF" w:rsidRPr="005766DE">
              <w:rPr>
                <w:rFonts w:asciiTheme="minorHAnsi" w:hAnsiTheme="minorHAnsi" w:cstheme="minorHAnsi"/>
                <w:b/>
                <w:bCs/>
              </w:rPr>
              <w:t xml:space="preserve">par </w:t>
            </w:r>
            <w:r w:rsidR="003C0793" w:rsidRPr="005766DE">
              <w:rPr>
                <w:rFonts w:asciiTheme="minorHAnsi" w:hAnsiTheme="minorHAnsi" w:cstheme="minorHAnsi"/>
                <w:b/>
                <w:bCs/>
              </w:rPr>
              <w:t>4</w:t>
            </w:r>
            <w:r w:rsidRPr="005766DE">
              <w:rPr>
                <w:rFonts w:asciiTheme="minorHAnsi" w:hAnsiTheme="minorHAnsi" w:cstheme="minorHAnsi"/>
                <w:b/>
                <w:bCs/>
              </w:rPr>
              <w:t xml:space="preserve">.2, table </w:t>
            </w:r>
            <w:r w:rsidR="00723433" w:rsidRPr="005766DE">
              <w:rPr>
                <w:rFonts w:asciiTheme="minorHAnsi" w:hAnsiTheme="minorHAnsi" w:cstheme="minorHAnsi"/>
                <w:b/>
                <w:bCs/>
              </w:rPr>
              <w:t>6</w:t>
            </w:r>
            <w:r w:rsidRPr="005766DE">
              <w:rPr>
                <w:rFonts w:asciiTheme="minorHAnsi" w:hAnsiTheme="minorHAnsi" w:cstheme="minorHAnsi"/>
              </w:rPr>
              <w:t>&gt;</w:t>
            </w:r>
          </w:p>
        </w:tc>
      </w:tr>
      <w:tr w:rsidR="00233A39" w:rsidRPr="00723433" w14:paraId="206EA07D" w14:textId="77777777" w:rsidTr="00560F4B">
        <w:tc>
          <w:tcPr>
            <w:tcW w:w="9628" w:type="dxa"/>
            <w:gridSpan w:val="3"/>
          </w:tcPr>
          <w:p w14:paraId="0AEFC108" w14:textId="26C319FB" w:rsidR="00723433" w:rsidRPr="00723433" w:rsidRDefault="00F9004A" w:rsidP="00B7504A">
            <w:pPr>
              <w:jc w:val="left"/>
              <w:rPr>
                <w:rFonts w:asciiTheme="minorHAnsi" w:hAnsiTheme="minorHAnsi" w:cstheme="minorHAnsi"/>
                <w:bCs/>
              </w:rPr>
            </w:pPr>
            <w:r w:rsidRPr="00B7504A">
              <w:rPr>
                <w:rFonts w:asciiTheme="minorHAnsi" w:hAnsiTheme="minorHAnsi" w:cstheme="minorHAnsi"/>
                <w:b/>
                <w:bCs/>
                <w:lang w:val="en-GB"/>
              </w:rPr>
              <w:t xml:space="preserve">3. </w:t>
            </w:r>
            <w:r w:rsidR="00E12B28" w:rsidRPr="00B7504A">
              <w:rPr>
                <w:rFonts w:asciiTheme="minorHAnsi" w:hAnsiTheme="minorHAnsi" w:cstheme="minorHAnsi"/>
                <w:b/>
                <w:bCs/>
                <w:lang w:val="en-GB"/>
              </w:rPr>
              <w:t xml:space="preserve">Special </w:t>
            </w:r>
            <w:r w:rsidR="003B3016" w:rsidRPr="00B7504A">
              <w:rPr>
                <w:rFonts w:asciiTheme="minorHAnsi" w:hAnsiTheme="minorHAnsi" w:cstheme="minorHAnsi"/>
                <w:b/>
                <w:bCs/>
                <w:lang w:val="en-GB"/>
              </w:rPr>
              <w:t>C</w:t>
            </w:r>
            <w:r w:rsidR="00E12B28" w:rsidRPr="00B7504A">
              <w:rPr>
                <w:rFonts w:asciiTheme="minorHAnsi" w:hAnsiTheme="minorHAnsi" w:cstheme="minorHAnsi"/>
                <w:b/>
                <w:bCs/>
                <w:lang w:val="en-GB"/>
              </w:rPr>
              <w:t xml:space="preserve">ondition of </w:t>
            </w:r>
            <w:r w:rsidR="003B3016" w:rsidRPr="00B7504A">
              <w:rPr>
                <w:rFonts w:asciiTheme="minorHAnsi" w:hAnsiTheme="minorHAnsi" w:cstheme="minorHAnsi"/>
                <w:b/>
                <w:bCs/>
                <w:lang w:val="en-GB"/>
              </w:rPr>
              <w:t>C</w:t>
            </w:r>
            <w:r w:rsidR="00E12B28" w:rsidRPr="00B7504A">
              <w:rPr>
                <w:rFonts w:asciiTheme="minorHAnsi" w:hAnsiTheme="minorHAnsi" w:cstheme="minorHAnsi"/>
                <w:b/>
                <w:bCs/>
                <w:lang w:val="en-GB"/>
              </w:rPr>
              <w:t>ontract</w:t>
            </w:r>
            <w:r w:rsidR="003B3016" w:rsidRPr="00B7504A">
              <w:rPr>
                <w:rFonts w:asciiTheme="minorHAnsi" w:hAnsiTheme="minorHAnsi" w:cstheme="minorHAnsi"/>
                <w:b/>
                <w:bCs/>
                <w:lang w:val="en-GB"/>
              </w:rPr>
              <w:t xml:space="preserve"> Verification</w:t>
            </w:r>
          </w:p>
          <w:p w14:paraId="27847AFA" w14:textId="77777777" w:rsidR="00233A39" w:rsidRPr="00B7504A" w:rsidRDefault="00233A39" w:rsidP="00723433">
            <w:pPr>
              <w:jc w:val="left"/>
              <w:rPr>
                <w:rFonts w:asciiTheme="minorHAnsi" w:hAnsiTheme="minorHAnsi" w:cstheme="minorHAnsi"/>
                <w:b/>
                <w:bCs/>
                <w:lang w:val="en-GB"/>
              </w:rPr>
            </w:pPr>
          </w:p>
        </w:tc>
      </w:tr>
      <w:tr w:rsidR="00E12B28" w:rsidRPr="0007205E" w14:paraId="6E18A0A5" w14:textId="77777777" w:rsidTr="00E12B28">
        <w:tc>
          <w:tcPr>
            <w:tcW w:w="3209" w:type="dxa"/>
            <w:shd w:val="clear" w:color="auto" w:fill="FFFFFF" w:themeFill="background1"/>
          </w:tcPr>
          <w:p w14:paraId="25E609BD" w14:textId="7B162F1B" w:rsidR="00233A39" w:rsidRPr="00B7504A" w:rsidRDefault="00E12B28" w:rsidP="00233A39">
            <w:pPr>
              <w:jc w:val="left"/>
              <w:rPr>
                <w:rFonts w:asciiTheme="minorHAnsi" w:hAnsiTheme="minorHAnsi" w:cstheme="minorHAnsi"/>
                <w:lang w:val="en-GB"/>
              </w:rPr>
            </w:pPr>
            <w:r w:rsidRPr="00B7504A">
              <w:rPr>
                <w:rFonts w:asciiTheme="minorHAnsi" w:hAnsiTheme="minorHAnsi" w:cstheme="minorHAnsi"/>
              </w:rPr>
              <w:t xml:space="preserve">Bidder </w:t>
            </w:r>
            <w:r w:rsidRPr="00B7504A">
              <w:rPr>
                <w:rFonts w:asciiTheme="minorHAnsi" w:hAnsiTheme="minorHAnsi" w:cstheme="minorHAnsi"/>
                <w:b/>
                <w:bCs/>
              </w:rPr>
              <w:t xml:space="preserve">must accept </w:t>
            </w:r>
            <w:r w:rsidRPr="00B7504A">
              <w:rPr>
                <w:rFonts w:asciiTheme="minorHAnsi" w:hAnsiTheme="minorHAnsi" w:cstheme="minorHAnsi"/>
                <w:b/>
                <w:bCs/>
                <w:u w:val="single"/>
              </w:rPr>
              <w:t>ALL</w:t>
            </w:r>
            <w:r w:rsidRPr="00B7504A">
              <w:rPr>
                <w:rFonts w:asciiTheme="minorHAnsi" w:hAnsiTheme="minorHAnsi" w:cstheme="minorHAnsi"/>
              </w:rPr>
              <w:t xml:space="preserve"> the Special Conditions of contract</w:t>
            </w:r>
            <w:r w:rsidRPr="00B7504A" w:rsidDel="004E002D">
              <w:rPr>
                <w:rFonts w:asciiTheme="minorHAnsi" w:hAnsiTheme="minorHAnsi" w:cstheme="minorHAnsi"/>
              </w:rPr>
              <w:t xml:space="preserve"> </w:t>
            </w:r>
          </w:p>
        </w:tc>
        <w:tc>
          <w:tcPr>
            <w:tcW w:w="3209" w:type="dxa"/>
            <w:shd w:val="clear" w:color="auto" w:fill="FFFFFF" w:themeFill="background1"/>
          </w:tcPr>
          <w:p w14:paraId="14CE1F99" w14:textId="799C491F" w:rsidR="00E12B28" w:rsidRPr="00B7504A" w:rsidRDefault="00E12B28" w:rsidP="00E12B28">
            <w:pPr>
              <w:jc w:val="left"/>
              <w:rPr>
                <w:rFonts w:asciiTheme="minorHAnsi" w:hAnsiTheme="minorHAnsi" w:cstheme="minorHAnsi"/>
              </w:rPr>
            </w:pPr>
            <w:r w:rsidRPr="00B7504A">
              <w:rPr>
                <w:rFonts w:asciiTheme="minorHAnsi" w:hAnsiTheme="minorHAnsi" w:cstheme="minorHAnsi"/>
              </w:rPr>
              <w:t xml:space="preserve">The Bidder </w:t>
            </w:r>
            <w:r w:rsidRPr="00B7504A">
              <w:rPr>
                <w:rFonts w:asciiTheme="minorHAnsi" w:hAnsiTheme="minorHAnsi" w:cstheme="minorHAnsi"/>
                <w:b/>
                <w:bCs/>
              </w:rPr>
              <w:t xml:space="preserve">must accept </w:t>
            </w:r>
            <w:r w:rsidRPr="00B7504A">
              <w:rPr>
                <w:rFonts w:asciiTheme="minorHAnsi" w:hAnsiTheme="minorHAnsi" w:cstheme="minorHAnsi"/>
                <w:b/>
                <w:bCs/>
                <w:u w:val="single"/>
              </w:rPr>
              <w:t>ALL</w:t>
            </w:r>
            <w:r w:rsidRPr="00B7504A">
              <w:rPr>
                <w:rFonts w:asciiTheme="minorHAnsi" w:hAnsiTheme="minorHAnsi" w:cstheme="minorHAnsi"/>
              </w:rPr>
              <w:t xml:space="preserve"> the Special Conditions of Contract by completing and signing the declaration of Acceptance in Declaration of compliance and acceptance under the Special Conditions </w:t>
            </w:r>
            <w:r w:rsidRPr="00B7504A">
              <w:rPr>
                <w:rFonts w:asciiTheme="minorHAnsi" w:hAnsiTheme="minorHAnsi" w:cstheme="minorHAnsi"/>
                <w:b/>
                <w:bCs/>
              </w:rPr>
              <w:t xml:space="preserve">(Section </w:t>
            </w:r>
            <w:r w:rsidR="008F609B" w:rsidRPr="00B7504A">
              <w:rPr>
                <w:rFonts w:asciiTheme="minorHAnsi" w:hAnsiTheme="minorHAnsi" w:cstheme="minorHAnsi"/>
                <w:b/>
                <w:bCs/>
              </w:rPr>
              <w:t>3</w:t>
            </w:r>
            <w:r w:rsidRPr="00B7504A">
              <w:rPr>
                <w:rFonts w:asciiTheme="minorHAnsi" w:hAnsiTheme="minorHAnsi" w:cstheme="minorHAnsi"/>
                <w:b/>
                <w:bCs/>
              </w:rPr>
              <w:t>.3.2)</w:t>
            </w:r>
            <w:r w:rsidRPr="00B7504A">
              <w:rPr>
                <w:rFonts w:asciiTheme="minorHAnsi" w:hAnsiTheme="minorHAnsi" w:cstheme="minorHAnsi"/>
              </w:rPr>
              <w:t>.</w:t>
            </w:r>
          </w:p>
          <w:p w14:paraId="06D33B55" w14:textId="77777777" w:rsidR="003B3016" w:rsidRPr="0007205E" w:rsidRDefault="003B3016" w:rsidP="00E12B28">
            <w:pPr>
              <w:jc w:val="left"/>
              <w:rPr>
                <w:rFonts w:asciiTheme="minorHAnsi" w:hAnsiTheme="minorHAnsi" w:cstheme="minorHAnsi"/>
                <w:b/>
                <w:bCs/>
              </w:rPr>
            </w:pPr>
          </w:p>
          <w:p w14:paraId="429EE329" w14:textId="76E9EA6C" w:rsidR="00E12B28" w:rsidRPr="00B7504A" w:rsidRDefault="00E12B28" w:rsidP="00E12B28">
            <w:pPr>
              <w:jc w:val="left"/>
              <w:rPr>
                <w:rFonts w:asciiTheme="minorHAnsi" w:hAnsiTheme="minorHAnsi" w:cstheme="minorHAnsi"/>
                <w:b/>
                <w:bCs/>
              </w:rPr>
            </w:pPr>
            <w:r w:rsidRPr="00B7504A">
              <w:rPr>
                <w:rFonts w:asciiTheme="minorHAnsi" w:hAnsiTheme="minorHAnsi" w:cstheme="minorHAnsi"/>
                <w:b/>
                <w:bCs/>
              </w:rPr>
              <w:t xml:space="preserve">NOTE (1): </w:t>
            </w:r>
          </w:p>
          <w:p w14:paraId="647D66AC" w14:textId="77777777" w:rsidR="00E12B28" w:rsidRPr="00B7504A" w:rsidRDefault="00E12B28" w:rsidP="00E12B28">
            <w:pPr>
              <w:jc w:val="left"/>
              <w:rPr>
                <w:rFonts w:asciiTheme="minorHAnsi" w:hAnsiTheme="minorHAnsi" w:cstheme="minorHAnsi"/>
              </w:rPr>
            </w:pPr>
            <w:r w:rsidRPr="00B7504A">
              <w:rPr>
                <w:rFonts w:asciiTheme="minorHAnsi" w:hAnsiTheme="minorHAnsi" w:cstheme="minorHAnsi"/>
              </w:rPr>
              <w:t xml:space="preserve">Failure to </w:t>
            </w:r>
            <w:r w:rsidRPr="00B7504A">
              <w:rPr>
                <w:rFonts w:asciiTheme="minorHAnsi" w:hAnsiTheme="minorHAnsi" w:cstheme="minorHAnsi"/>
                <w:b/>
                <w:bCs/>
              </w:rPr>
              <w:t xml:space="preserve">accept </w:t>
            </w:r>
            <w:r w:rsidRPr="00B7504A">
              <w:rPr>
                <w:rFonts w:asciiTheme="minorHAnsi" w:hAnsiTheme="minorHAnsi" w:cstheme="minorHAnsi"/>
                <w:b/>
                <w:bCs/>
                <w:u w:val="single"/>
              </w:rPr>
              <w:t>ALL</w:t>
            </w:r>
            <w:r w:rsidRPr="00B7504A">
              <w:rPr>
                <w:rFonts w:asciiTheme="minorHAnsi" w:hAnsiTheme="minorHAnsi" w:cstheme="minorHAnsi"/>
              </w:rPr>
              <w:t xml:space="preserve"> the Special Conditions of Contract will result in disqualification.</w:t>
            </w:r>
          </w:p>
          <w:p w14:paraId="773D7644" w14:textId="77777777" w:rsidR="00233A39" w:rsidRPr="00B7504A" w:rsidRDefault="00233A39" w:rsidP="00233A39">
            <w:pPr>
              <w:jc w:val="left"/>
              <w:rPr>
                <w:rFonts w:asciiTheme="minorHAnsi" w:hAnsiTheme="minorHAnsi" w:cstheme="minorHAnsi"/>
                <w:lang w:val="en-GB"/>
              </w:rPr>
            </w:pPr>
          </w:p>
        </w:tc>
        <w:tc>
          <w:tcPr>
            <w:tcW w:w="3210" w:type="dxa"/>
            <w:shd w:val="clear" w:color="auto" w:fill="FFFFFF" w:themeFill="background1"/>
          </w:tcPr>
          <w:p w14:paraId="0BEF1581" w14:textId="109E17D0" w:rsidR="00233A39" w:rsidRPr="00B7504A" w:rsidRDefault="00E12B28" w:rsidP="00233A39">
            <w:pPr>
              <w:jc w:val="left"/>
              <w:rPr>
                <w:rFonts w:asciiTheme="minorHAnsi" w:hAnsiTheme="minorHAnsi" w:cstheme="minorHAnsi"/>
              </w:rPr>
            </w:pPr>
            <w:r w:rsidRPr="00B7504A">
              <w:rPr>
                <w:rFonts w:asciiTheme="minorHAnsi" w:hAnsiTheme="minorHAnsi" w:cstheme="minorHAnsi"/>
              </w:rPr>
              <w:t xml:space="preserve">&lt;provide unique reference to locate substantiating evidence in the bid response – </w:t>
            </w:r>
            <w:r w:rsidRPr="00B7504A">
              <w:rPr>
                <w:rFonts w:asciiTheme="minorHAnsi" w:hAnsiTheme="minorHAnsi" w:cstheme="minorHAnsi"/>
                <w:b/>
              </w:rPr>
              <w:t xml:space="preserve">see Annex A </w:t>
            </w:r>
            <w:r w:rsidR="008F609B" w:rsidRPr="00B7504A">
              <w:rPr>
                <w:rFonts w:asciiTheme="minorHAnsi" w:hAnsiTheme="minorHAnsi" w:cstheme="minorHAnsi"/>
                <w:b/>
              </w:rPr>
              <w:t>4</w:t>
            </w:r>
            <w:r w:rsidRPr="00B7504A">
              <w:rPr>
                <w:rFonts w:asciiTheme="minorHAnsi" w:hAnsiTheme="minorHAnsi" w:cstheme="minorHAnsi"/>
                <w:b/>
              </w:rPr>
              <w:t>.</w:t>
            </w:r>
            <w:r w:rsidR="008F609B" w:rsidRPr="00B7504A">
              <w:rPr>
                <w:rFonts w:asciiTheme="minorHAnsi" w:hAnsiTheme="minorHAnsi" w:cstheme="minorHAnsi"/>
                <w:b/>
              </w:rPr>
              <w:t>3</w:t>
            </w:r>
            <w:r w:rsidRPr="00B7504A">
              <w:rPr>
                <w:rFonts w:asciiTheme="minorHAnsi" w:hAnsiTheme="minorHAnsi" w:cstheme="minorHAnsi"/>
              </w:rPr>
              <w:t>&gt;</w:t>
            </w:r>
          </w:p>
        </w:tc>
      </w:tr>
    </w:tbl>
    <w:p w14:paraId="12385EDC" w14:textId="77777777" w:rsidR="00B402FF" w:rsidRDefault="00B402FF" w:rsidP="00B7504A"/>
    <w:p w14:paraId="1BC50DBA" w14:textId="2B41FD4D" w:rsidR="00942B4A" w:rsidRDefault="00B402FF" w:rsidP="008228E6">
      <w:pPr>
        <w:pStyle w:val="Heading2"/>
      </w:pPr>
      <w:bookmarkStart w:id="49" w:name="_Toc205198854"/>
      <w:bookmarkStart w:id="50" w:name="_Toc205198855"/>
      <w:bookmarkStart w:id="51" w:name="_Toc205198856"/>
      <w:bookmarkStart w:id="52" w:name="_Toc205198857"/>
      <w:bookmarkStart w:id="53" w:name="_Toc205198858"/>
      <w:bookmarkStart w:id="54" w:name="_Toc205198859"/>
      <w:bookmarkStart w:id="55" w:name="_Toc205198860"/>
      <w:bookmarkStart w:id="56" w:name="_Toc205198861"/>
      <w:bookmarkStart w:id="57" w:name="_Toc205198862"/>
      <w:bookmarkStart w:id="58" w:name="_Toc205198863"/>
      <w:bookmarkStart w:id="59" w:name="_Toc205198864"/>
      <w:bookmarkStart w:id="60" w:name="_Toc205198865"/>
      <w:bookmarkStart w:id="61" w:name="_Toc205198866"/>
      <w:bookmarkStart w:id="62" w:name="_Toc205198894"/>
      <w:bookmarkStart w:id="63" w:name="_Toc205198895"/>
      <w:bookmarkStart w:id="64" w:name="_Toc205198896"/>
      <w:bookmarkStart w:id="65" w:name="_Toc205198897"/>
      <w:bookmarkStart w:id="66" w:name="_Toc205198898"/>
      <w:bookmarkStart w:id="67" w:name="_Toc205198899"/>
      <w:bookmarkStart w:id="68" w:name="_Toc205198900"/>
      <w:bookmarkStart w:id="69" w:name="_Toc205198901"/>
      <w:bookmarkStart w:id="70" w:name="_Toc205198902"/>
      <w:bookmarkStart w:id="71" w:name="_Toc205198903"/>
      <w:bookmarkStart w:id="72" w:name="_Toc205198904"/>
      <w:bookmarkStart w:id="73" w:name="_Toc205198905"/>
      <w:bookmarkStart w:id="74" w:name="_Toc205198935"/>
      <w:bookmarkStart w:id="75" w:name="_Toc205198936"/>
      <w:bookmarkStart w:id="76" w:name="_Toc205198937"/>
      <w:bookmarkStart w:id="77" w:name="_Toc205198938"/>
      <w:bookmarkStart w:id="78" w:name="_Toc205198939"/>
      <w:bookmarkStart w:id="79" w:name="_Toc205198940"/>
      <w:bookmarkStart w:id="80" w:name="_Toc205198941"/>
      <w:bookmarkStart w:id="81" w:name="_Toc205198942"/>
      <w:bookmarkStart w:id="82" w:name="_Toc205198943"/>
      <w:bookmarkStart w:id="83" w:name="_Toc205198944"/>
      <w:bookmarkStart w:id="84" w:name="_Toc205198945"/>
      <w:bookmarkStart w:id="85" w:name="_Toc205198946"/>
      <w:bookmarkStart w:id="86" w:name="_Toc205198960"/>
      <w:bookmarkStart w:id="87" w:name="_Toc205198961"/>
      <w:bookmarkStart w:id="88" w:name="_Toc205198962"/>
      <w:bookmarkStart w:id="89" w:name="_Toc20969544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t xml:space="preserve">Special Conditions of Contract Verification (Stage </w:t>
      </w:r>
      <w:r w:rsidR="00644609">
        <w:t>3</w:t>
      </w:r>
      <w:r>
        <w:t>)</w:t>
      </w:r>
      <w:bookmarkEnd w:id="89"/>
    </w:p>
    <w:p w14:paraId="71AC5EDA" w14:textId="77777777" w:rsidR="00B402FF" w:rsidRPr="00B402FF" w:rsidRDefault="00B402FF" w:rsidP="00A105E4">
      <w:pPr>
        <w:pStyle w:val="ListParagraph"/>
        <w:numPr>
          <w:ilvl w:val="0"/>
          <w:numId w:val="56"/>
        </w:numPr>
        <w:rPr>
          <w:lang w:val="en-GB"/>
        </w:rPr>
      </w:pPr>
      <w:r w:rsidRPr="00B402FF">
        <w:rPr>
          <w:lang w:val="en-GB"/>
        </w:rPr>
        <w:t>The successful supplier will be bound by Government Procurement: General Conditions of Contract (GCC) as well as this Special Conditions of Contract (SCC), which will form part of the signed contract with the successful Supplier. However, SITA reserves the right to include or waive the condition in the signed contract.</w:t>
      </w:r>
    </w:p>
    <w:p w14:paraId="7CBFB991" w14:textId="77777777" w:rsidR="00B402FF" w:rsidRDefault="00B402FF" w:rsidP="00A105E4">
      <w:pPr>
        <w:pStyle w:val="ListParagraph"/>
        <w:numPr>
          <w:ilvl w:val="0"/>
          <w:numId w:val="56"/>
        </w:numPr>
        <w:rPr>
          <w:lang w:val="en-GB"/>
        </w:rPr>
      </w:pPr>
      <w:r w:rsidRPr="00B402FF">
        <w:rPr>
          <w:lang w:val="en-GB"/>
        </w:rPr>
        <w:t>SITA reserves the right to</w:t>
      </w:r>
      <w:r>
        <w:rPr>
          <w:lang w:val="en-GB"/>
        </w:rPr>
        <w:t>:</w:t>
      </w:r>
    </w:p>
    <w:p w14:paraId="623EF0ED" w14:textId="77777777" w:rsidR="00B402FF" w:rsidRPr="00B402FF" w:rsidRDefault="00B402FF" w:rsidP="00A105E4">
      <w:pPr>
        <w:pStyle w:val="ListParagraph"/>
        <w:numPr>
          <w:ilvl w:val="1"/>
          <w:numId w:val="56"/>
        </w:numPr>
        <w:rPr>
          <w:lang w:val="en-GB"/>
        </w:rPr>
      </w:pPr>
      <w:r w:rsidRPr="00B402FF">
        <w:rPr>
          <w:lang w:val="en-GB"/>
        </w:rPr>
        <w:t>Negotiate the conditions</w:t>
      </w:r>
      <w:r>
        <w:rPr>
          <w:lang w:val="en-GB"/>
        </w:rPr>
        <w:t>;</w:t>
      </w:r>
      <w:r w:rsidRPr="00B402FF">
        <w:rPr>
          <w:lang w:val="en-GB"/>
        </w:rPr>
        <w:t xml:space="preserve"> or</w:t>
      </w:r>
    </w:p>
    <w:p w14:paraId="23AD9AAD" w14:textId="77777777" w:rsidR="00B402FF" w:rsidRDefault="00B402FF" w:rsidP="00A105E4">
      <w:pPr>
        <w:pStyle w:val="ListParagraph"/>
        <w:numPr>
          <w:ilvl w:val="1"/>
          <w:numId w:val="56"/>
        </w:numPr>
        <w:rPr>
          <w:lang w:val="en-GB"/>
        </w:rPr>
      </w:pPr>
      <w:r w:rsidRPr="00B402FF">
        <w:rPr>
          <w:lang w:val="en-GB"/>
        </w:rPr>
        <w:t>Automatically disqualify a bidder for not accepting these conditions</w:t>
      </w:r>
      <w:r w:rsidR="00B222ED">
        <w:rPr>
          <w:lang w:val="en-GB"/>
        </w:rPr>
        <w:t>; or</w:t>
      </w:r>
    </w:p>
    <w:p w14:paraId="5613ABDF" w14:textId="77777777" w:rsidR="00B222ED" w:rsidRPr="005D5CCF" w:rsidRDefault="00B222ED" w:rsidP="00A105E4">
      <w:pPr>
        <w:pStyle w:val="ListParagraph"/>
        <w:numPr>
          <w:ilvl w:val="1"/>
          <w:numId w:val="56"/>
        </w:numPr>
        <w:rPr>
          <w:lang w:val="en-GB"/>
        </w:rPr>
      </w:pPr>
      <w:r w:rsidRPr="005D5CCF">
        <w:rPr>
          <w:lang w:val="en-GB"/>
        </w:rPr>
        <w:t>Award to multiple bidders</w:t>
      </w:r>
    </w:p>
    <w:p w14:paraId="4BB57FB9" w14:textId="77777777" w:rsidR="00B402FF" w:rsidRDefault="00B222ED" w:rsidP="00A105E4">
      <w:pPr>
        <w:pStyle w:val="ListParagraph"/>
        <w:numPr>
          <w:ilvl w:val="0"/>
          <w:numId w:val="56"/>
        </w:numPr>
        <w:rPr>
          <w:lang w:val="en-GB"/>
        </w:rPr>
      </w:pPr>
      <w:r w:rsidRPr="00B222ED">
        <w:rPr>
          <w:lang w:val="en-GB"/>
        </w:rPr>
        <w:t xml:space="preserve">In the event that the bidder qualifies the proposal with own conditions and does not specifically withdraw such own conditions when called upon to do so, SITA will invoke the rights reserved in accordance with subsection </w:t>
      </w:r>
      <w:r>
        <w:rPr>
          <w:lang w:val="en-GB"/>
        </w:rPr>
        <w:t>4.3.</w:t>
      </w:r>
      <w:r w:rsidR="008E59CE">
        <w:rPr>
          <w:lang w:val="en-GB"/>
        </w:rPr>
        <w:t xml:space="preserve"> (b)</w:t>
      </w:r>
      <w:r w:rsidRPr="00B222ED">
        <w:rPr>
          <w:lang w:val="en-GB"/>
        </w:rPr>
        <w:t xml:space="preserve"> above</w:t>
      </w:r>
      <w:r>
        <w:rPr>
          <w:lang w:val="en-GB"/>
        </w:rPr>
        <w:t>.</w:t>
      </w:r>
    </w:p>
    <w:p w14:paraId="0CF1C3C3" w14:textId="77777777" w:rsidR="00B402FF" w:rsidRDefault="00B402FF" w:rsidP="00AF05FE"/>
    <w:p w14:paraId="31EFC45E" w14:textId="77777777" w:rsidR="00B222ED" w:rsidRPr="008E40EF" w:rsidRDefault="00B222ED" w:rsidP="00B7504A">
      <w:pPr>
        <w:pStyle w:val="Heading3"/>
        <w:ind w:left="0" w:firstLine="142"/>
      </w:pPr>
      <w:bookmarkStart w:id="90" w:name="_Toc209695446"/>
      <w:r w:rsidRPr="008E40EF">
        <w:t>Special Conditions of Contract</w:t>
      </w:r>
      <w:bookmarkEnd w:id="90"/>
    </w:p>
    <w:p w14:paraId="564D0A49" w14:textId="77777777" w:rsidR="00B222ED" w:rsidRPr="008E40EF" w:rsidRDefault="00B222ED" w:rsidP="00B7504A">
      <w:pPr>
        <w:pStyle w:val="Heading4"/>
        <w:ind w:left="709"/>
      </w:pPr>
      <w:r w:rsidRPr="008E40EF">
        <w:t>Contracting Conditions</w:t>
      </w:r>
    </w:p>
    <w:p w14:paraId="64907EF0" w14:textId="77777777" w:rsidR="00B222ED" w:rsidRPr="008E40EF" w:rsidRDefault="00B222ED" w:rsidP="00B7504A">
      <w:pPr>
        <w:pStyle w:val="ListParagraph"/>
        <w:numPr>
          <w:ilvl w:val="0"/>
          <w:numId w:val="7"/>
        </w:numPr>
        <w:ind w:hanging="283"/>
        <w:rPr>
          <w:lang w:val="en-GB"/>
        </w:rPr>
      </w:pPr>
      <w:r w:rsidRPr="008E40EF">
        <w:rPr>
          <w:b/>
          <w:bCs/>
          <w:lang w:val="en-GB"/>
        </w:rPr>
        <w:t>Formal Contract</w:t>
      </w:r>
      <w:r w:rsidRPr="008E40EF">
        <w:rPr>
          <w:lang w:val="en-GB"/>
        </w:rPr>
        <w:t xml:space="preserve"> - The supplier must enter into a formal written contract (agreement) with SITA.</w:t>
      </w:r>
    </w:p>
    <w:p w14:paraId="1662B706" w14:textId="77777777" w:rsidR="00B222ED" w:rsidRPr="008E40EF" w:rsidRDefault="00B222ED" w:rsidP="00B7504A">
      <w:pPr>
        <w:pStyle w:val="ListParagraph"/>
        <w:numPr>
          <w:ilvl w:val="0"/>
          <w:numId w:val="7"/>
        </w:numPr>
        <w:ind w:hanging="283"/>
        <w:rPr>
          <w:lang w:val="en-GB"/>
        </w:rPr>
      </w:pPr>
      <w:r w:rsidRPr="008E40EF">
        <w:rPr>
          <w:b/>
          <w:bCs/>
          <w:lang w:val="en-GB"/>
        </w:rPr>
        <w:t>Right to Audit</w:t>
      </w:r>
      <w:r w:rsidRPr="008E40EF">
        <w:rPr>
          <w:lang w:val="en-GB"/>
        </w:rPr>
        <w:t xml:space="preserve"> - SITA reserves the right, before entering into a contract, to conduct or commission an external service provider to conduct a financial audit or probity to ascertain whether a qualifying bidder has the financial wherewithal or technical capability to provide the goods and services as required by this tender.</w:t>
      </w:r>
    </w:p>
    <w:p w14:paraId="641421FE" w14:textId="77777777" w:rsidR="00B222ED" w:rsidRPr="008E40EF" w:rsidRDefault="00B222ED" w:rsidP="00B7504A">
      <w:pPr>
        <w:pStyle w:val="Heading4"/>
        <w:ind w:left="709"/>
      </w:pPr>
      <w:r w:rsidRPr="008E40EF">
        <w:t>Delivery Address</w:t>
      </w:r>
    </w:p>
    <w:p w14:paraId="7368EBAE" w14:textId="1D9F3284" w:rsidR="00B222ED" w:rsidRPr="008E40EF" w:rsidRDefault="00B222ED" w:rsidP="00B7504A">
      <w:pPr>
        <w:pStyle w:val="ListParagraph"/>
        <w:numPr>
          <w:ilvl w:val="0"/>
          <w:numId w:val="8"/>
        </w:numPr>
        <w:ind w:hanging="283"/>
      </w:pPr>
      <w:r w:rsidRPr="008E40EF">
        <w:t xml:space="preserve">The supplier must deliver the required products or services at as indicated in Section </w:t>
      </w:r>
      <w:r w:rsidR="006605E6">
        <w:t>1.4</w:t>
      </w:r>
      <w:r w:rsidRPr="008E40EF">
        <w:t>, Delivery Address</w:t>
      </w:r>
    </w:p>
    <w:p w14:paraId="1B266D52" w14:textId="77777777" w:rsidR="00B222ED" w:rsidRPr="008E40EF" w:rsidRDefault="00B222ED" w:rsidP="00B7504A">
      <w:pPr>
        <w:pStyle w:val="Heading4"/>
        <w:ind w:left="709"/>
      </w:pPr>
      <w:r w:rsidRPr="008E40EF">
        <w:t>Services and Performance Metrics</w:t>
      </w:r>
    </w:p>
    <w:p w14:paraId="2C3CA70D" w14:textId="7F61A6A0" w:rsidR="00B222ED" w:rsidRPr="008E40EF" w:rsidRDefault="00B222ED" w:rsidP="00B7504A">
      <w:pPr>
        <w:pStyle w:val="ListParagraph"/>
        <w:numPr>
          <w:ilvl w:val="0"/>
          <w:numId w:val="9"/>
        </w:numPr>
        <w:ind w:hanging="283"/>
      </w:pPr>
      <w:r w:rsidRPr="008E40EF">
        <w:t xml:space="preserve">The bidder is responsible to provide the following services as specified in the Service </w:t>
      </w:r>
      <w:r w:rsidR="00B12F3C" w:rsidRPr="008E40EF">
        <w:tab/>
      </w:r>
      <w:r w:rsidR="00B12F3C" w:rsidRPr="008E40EF">
        <w:tab/>
      </w:r>
      <w:r w:rsidRPr="008E40EF">
        <w:t>Breakdown Structure (SBS):</w:t>
      </w:r>
    </w:p>
    <w:p w14:paraId="63F12419" w14:textId="681A44A4" w:rsidR="00B52F18" w:rsidRPr="008E40EF" w:rsidRDefault="00B222ED" w:rsidP="00AD097C">
      <w:pPr>
        <w:pStyle w:val="ListParagraph"/>
        <w:numPr>
          <w:ilvl w:val="1"/>
          <w:numId w:val="9"/>
        </w:numPr>
      </w:pPr>
      <w:r w:rsidRPr="008E40EF">
        <w:rPr>
          <w:rStyle w:val="Strong"/>
        </w:rPr>
        <w:t>Operational MTT</w:t>
      </w:r>
      <w:r w:rsidR="003C0793">
        <w:rPr>
          <w:rStyle w:val="Strong"/>
        </w:rPr>
        <w:t xml:space="preserve">R </w:t>
      </w:r>
      <w:r w:rsidRPr="008E40EF">
        <w:rPr>
          <w:rStyle w:val="Strong"/>
        </w:rPr>
        <w:t xml:space="preserve">Resolve: Response and Repair Times - </w:t>
      </w:r>
      <w:r w:rsidR="00B12F3C" w:rsidRPr="008E40EF">
        <w:rPr>
          <w:lang w:val="en-GB"/>
        </w:rPr>
        <w:t>The Bidder must perform corrective maintenance within predefined response and repair times.  Maximum Time To Repair in all cases (</w:t>
      </w:r>
      <w:r w:rsidR="006605E6" w:rsidRPr="008E40EF">
        <w:rPr>
          <w:lang w:val="en-GB"/>
        </w:rPr>
        <w:t>Full-Service</w:t>
      </w:r>
      <w:r w:rsidR="00B12F3C" w:rsidRPr="008E40EF">
        <w:rPr>
          <w:lang w:val="en-GB"/>
        </w:rPr>
        <w:t xml:space="preserve"> Agreement) will be sixteen (16) working hours for all UTP voice/data and fibre incidents.</w:t>
      </w:r>
    </w:p>
    <w:p w14:paraId="7E2178F5" w14:textId="52C829BC" w:rsidR="00154AAD" w:rsidRPr="00B52F18" w:rsidRDefault="00B12F3C" w:rsidP="00B7504A">
      <w:pPr>
        <w:pStyle w:val="ListParagraph"/>
        <w:numPr>
          <w:ilvl w:val="1"/>
          <w:numId w:val="9"/>
        </w:numPr>
      </w:pPr>
      <w:r w:rsidRPr="00B7504A">
        <w:rPr>
          <w:b/>
        </w:rPr>
        <w:t>Mission Critical MTT</w:t>
      </w:r>
      <w:r w:rsidR="003C0793" w:rsidRPr="00B7504A">
        <w:rPr>
          <w:b/>
        </w:rPr>
        <w:t xml:space="preserve">R </w:t>
      </w:r>
      <w:r w:rsidRPr="00B7504A">
        <w:rPr>
          <w:b/>
        </w:rPr>
        <w:t>Resolve: Response and Repair Times</w:t>
      </w:r>
      <w:r w:rsidRPr="00B52F18">
        <w:t xml:space="preserve"> </w:t>
      </w:r>
      <w:r w:rsidR="00B52F18" w:rsidRPr="00B52F18">
        <w:t xml:space="preserve">- </w:t>
      </w:r>
      <w:r w:rsidR="00B52F18">
        <w:t>The Bidder must perform corrective maintenance within predefined response and repair times. Maximum Time To Repair in all mission critical cases (</w:t>
      </w:r>
      <w:r w:rsidR="006605E6">
        <w:t>Full-Service</w:t>
      </w:r>
      <w:r w:rsidR="00B52F18">
        <w:t xml:space="preserve"> Agreement) will be one (1) working day for all NetScout incidents.</w:t>
      </w:r>
    </w:p>
    <w:p w14:paraId="75937858" w14:textId="77777777" w:rsidR="00E60BE0" w:rsidRPr="008E40EF" w:rsidRDefault="00E60BE0" w:rsidP="00B7504A">
      <w:pPr>
        <w:pStyle w:val="Heading4"/>
        <w:ind w:left="709"/>
      </w:pPr>
      <w:r w:rsidRPr="008E40EF">
        <w:t>Supplier Performance Reporting</w:t>
      </w:r>
    </w:p>
    <w:p w14:paraId="357CCADF" w14:textId="463D6796" w:rsidR="00E60BE0" w:rsidRPr="008E40EF" w:rsidRDefault="00E60BE0" w:rsidP="00B7504A">
      <w:pPr>
        <w:pStyle w:val="ListParagraph"/>
        <w:numPr>
          <w:ilvl w:val="0"/>
          <w:numId w:val="11"/>
        </w:numPr>
        <w:ind w:hanging="283"/>
      </w:pPr>
      <w:r w:rsidRPr="008E40EF">
        <w:t>Reports need to be provide</w:t>
      </w:r>
      <w:r w:rsidR="0039322F">
        <w:t>d of meetings</w:t>
      </w:r>
    </w:p>
    <w:p w14:paraId="0F7F8D14" w14:textId="2C51F669" w:rsidR="00E60BE0" w:rsidRPr="008E40EF" w:rsidRDefault="00E60BE0" w:rsidP="00B7504A">
      <w:pPr>
        <w:pStyle w:val="ListParagraph"/>
        <w:numPr>
          <w:ilvl w:val="0"/>
          <w:numId w:val="11"/>
        </w:numPr>
        <w:ind w:hanging="283"/>
      </w:pPr>
      <w:r w:rsidRPr="008E40EF">
        <w:t>Bidder</w:t>
      </w:r>
      <w:r w:rsidR="00C14649">
        <w:t>s</w:t>
      </w:r>
      <w:r w:rsidR="0039322F">
        <w:t xml:space="preserve"> need to ensure reporting on all new versions of release for NetScout Solution</w:t>
      </w:r>
    </w:p>
    <w:p w14:paraId="2B53F75B" w14:textId="77777777" w:rsidR="00E60BE0" w:rsidRPr="008E40EF" w:rsidRDefault="00E60BE0" w:rsidP="00B7504A">
      <w:pPr>
        <w:pStyle w:val="Heading4"/>
        <w:ind w:left="709"/>
      </w:pPr>
      <w:r w:rsidRPr="008E40EF">
        <w:t>Certification, Expertise and Qualification</w:t>
      </w:r>
    </w:p>
    <w:p w14:paraId="4F4535A6" w14:textId="77777777" w:rsidR="00E60BE0" w:rsidRPr="008E40EF" w:rsidRDefault="00E60BE0" w:rsidP="00B7504A">
      <w:pPr>
        <w:pStyle w:val="ListParagraph"/>
        <w:numPr>
          <w:ilvl w:val="0"/>
          <w:numId w:val="12"/>
        </w:numPr>
        <w:ind w:hanging="283"/>
      </w:pPr>
      <w:r w:rsidRPr="008E40EF">
        <w:t>The bidder certifies that:</w:t>
      </w:r>
    </w:p>
    <w:p w14:paraId="2D28081C" w14:textId="77777777" w:rsidR="00E60BE0" w:rsidRPr="008E40EF" w:rsidRDefault="00CA731E" w:rsidP="00AD097C">
      <w:pPr>
        <w:pStyle w:val="ListParagraph"/>
        <w:numPr>
          <w:ilvl w:val="1"/>
          <w:numId w:val="12"/>
        </w:numPr>
      </w:pPr>
      <w:r w:rsidRPr="008E40EF">
        <w:t>it has the necessary expertise, skill, qualifications and ability to undertake the work required in terms of the Statement of Work or Service Definition</w:t>
      </w:r>
    </w:p>
    <w:p w14:paraId="73CBD5BD" w14:textId="77777777" w:rsidR="00CA731E" w:rsidRPr="008E40EF" w:rsidRDefault="00CA731E" w:rsidP="00AD097C">
      <w:pPr>
        <w:pStyle w:val="ListParagraph"/>
        <w:numPr>
          <w:ilvl w:val="1"/>
          <w:numId w:val="12"/>
        </w:numPr>
      </w:pPr>
      <w:r w:rsidRPr="008E40EF">
        <w:t>it is committed to provide the Products or Services; and</w:t>
      </w:r>
    </w:p>
    <w:p w14:paraId="6DD39D02" w14:textId="77777777" w:rsidR="00CA731E" w:rsidRPr="008E40EF" w:rsidRDefault="00CA731E" w:rsidP="00AD097C">
      <w:pPr>
        <w:pStyle w:val="ListParagraph"/>
        <w:numPr>
          <w:ilvl w:val="1"/>
          <w:numId w:val="12"/>
        </w:numPr>
      </w:pPr>
      <w:r w:rsidRPr="008E40EF">
        <w:t>perform all obligations detailed herein without any interruption to the Customer</w:t>
      </w:r>
    </w:p>
    <w:p w14:paraId="6A3B3E8D" w14:textId="77777777" w:rsidR="00CA731E" w:rsidRPr="008E40EF" w:rsidRDefault="00CA731E" w:rsidP="00AD097C">
      <w:pPr>
        <w:pStyle w:val="ListParagraph"/>
        <w:numPr>
          <w:ilvl w:val="1"/>
          <w:numId w:val="12"/>
        </w:numPr>
      </w:pPr>
      <w:r w:rsidRPr="008E40EF">
        <w:t>it has been certified for the Products and Services required</w:t>
      </w:r>
    </w:p>
    <w:p w14:paraId="7DDB858E" w14:textId="0FB364D2" w:rsidR="00E60BE0" w:rsidRPr="008E40EF" w:rsidRDefault="00E60BE0" w:rsidP="00B7504A">
      <w:pPr>
        <w:pStyle w:val="ListParagraph"/>
        <w:numPr>
          <w:ilvl w:val="0"/>
          <w:numId w:val="12"/>
        </w:numPr>
        <w:ind w:hanging="283"/>
      </w:pPr>
      <w:r w:rsidRPr="008E40EF">
        <w:tab/>
      </w:r>
      <w:r w:rsidR="00CA731E" w:rsidRPr="008E40EF">
        <w:t>The bidder mus</w:t>
      </w:r>
      <w:r w:rsidR="0039322F">
        <w:t>t comply to SITA implementation requirements.</w:t>
      </w:r>
    </w:p>
    <w:p w14:paraId="699F8CB9" w14:textId="77777777" w:rsidR="00CA731E" w:rsidRPr="008E40EF" w:rsidRDefault="00CA731E" w:rsidP="00B7504A">
      <w:pPr>
        <w:pStyle w:val="Heading4"/>
        <w:ind w:left="709"/>
      </w:pPr>
      <w:r w:rsidRPr="008E40EF">
        <w:t>Logistical Conditions</w:t>
      </w:r>
    </w:p>
    <w:p w14:paraId="28E68407" w14:textId="77777777" w:rsidR="00CA731E" w:rsidRPr="008E40EF" w:rsidRDefault="00CA731E" w:rsidP="00B7504A">
      <w:pPr>
        <w:pStyle w:val="ListParagraph"/>
        <w:numPr>
          <w:ilvl w:val="0"/>
          <w:numId w:val="13"/>
        </w:numPr>
        <w:ind w:hanging="283"/>
      </w:pPr>
      <w:r w:rsidRPr="008E40EF">
        <w:rPr>
          <w:b/>
          <w:bCs/>
        </w:rPr>
        <w:t>Hours of Work</w:t>
      </w:r>
      <w:r w:rsidRPr="008E40EF">
        <w:t xml:space="preserve">  </w:t>
      </w:r>
    </w:p>
    <w:p w14:paraId="2E63CCD2" w14:textId="77777777" w:rsidR="00B12F3C" w:rsidRPr="008E40EF" w:rsidRDefault="00CA731E" w:rsidP="00AD097C">
      <w:pPr>
        <w:pStyle w:val="ListParagraph"/>
        <w:numPr>
          <w:ilvl w:val="1"/>
          <w:numId w:val="13"/>
        </w:numPr>
      </w:pPr>
      <w:r w:rsidRPr="008E40EF">
        <w:t>Office hours are defined as business working hours of the customer and is Mondays to Fridays between 07:30 and 16:00</w:t>
      </w:r>
    </w:p>
    <w:p w14:paraId="45B56AAE" w14:textId="77777777" w:rsidR="00CA731E" w:rsidRPr="008E40EF" w:rsidRDefault="00CA731E" w:rsidP="00AD097C">
      <w:pPr>
        <w:pStyle w:val="ListParagraph"/>
        <w:numPr>
          <w:ilvl w:val="1"/>
          <w:numId w:val="13"/>
        </w:numPr>
      </w:pPr>
      <w:r w:rsidRPr="008E40EF">
        <w:t xml:space="preserve">After hours of the customer during </w:t>
      </w:r>
      <w:r w:rsidR="003C0793" w:rsidRPr="008E40EF">
        <w:t>weekdays</w:t>
      </w:r>
      <w:r w:rsidRPr="008E40EF">
        <w:t xml:space="preserve"> are from16:00 to 07:30</w:t>
      </w:r>
    </w:p>
    <w:p w14:paraId="5BCA7F9C" w14:textId="77777777" w:rsidR="00CA731E" w:rsidRPr="008E40EF" w:rsidRDefault="00CA731E" w:rsidP="00AD097C">
      <w:pPr>
        <w:pStyle w:val="ListParagraph"/>
        <w:numPr>
          <w:ilvl w:val="1"/>
          <w:numId w:val="13"/>
        </w:numPr>
      </w:pPr>
      <w:r w:rsidRPr="008E40EF">
        <w:t xml:space="preserve">All mission critical sites will be managed on a 24 x 7 x 365 basis </w:t>
      </w:r>
    </w:p>
    <w:p w14:paraId="028E5AD1" w14:textId="77777777" w:rsidR="00CA731E" w:rsidRPr="008E40EF" w:rsidRDefault="00CA731E" w:rsidP="00B7504A">
      <w:pPr>
        <w:pStyle w:val="ListParagraph"/>
        <w:numPr>
          <w:ilvl w:val="0"/>
          <w:numId w:val="13"/>
        </w:numPr>
        <w:ind w:hanging="283"/>
        <w:rPr>
          <w:b/>
          <w:bCs/>
        </w:rPr>
      </w:pPr>
      <w:r w:rsidRPr="008E40EF">
        <w:rPr>
          <w:b/>
          <w:bCs/>
        </w:rPr>
        <w:t>Client environment</w:t>
      </w:r>
    </w:p>
    <w:p w14:paraId="2A3EC0EB" w14:textId="5465F3E6" w:rsidR="00CA731E" w:rsidRPr="008E40EF" w:rsidRDefault="00CA731E" w:rsidP="00AD097C">
      <w:pPr>
        <w:pStyle w:val="ListParagraph"/>
        <w:numPr>
          <w:ilvl w:val="1"/>
          <w:numId w:val="13"/>
        </w:numPr>
      </w:pPr>
      <w:r w:rsidRPr="008E40EF">
        <w:t>In the event that SITA grants the bidder access to</w:t>
      </w:r>
      <w:r w:rsidR="0039322F">
        <w:t xml:space="preserve"> NetScout Solution to provide professional services they will adhere to NDA</w:t>
      </w:r>
    </w:p>
    <w:p w14:paraId="447BCBAB" w14:textId="77777777" w:rsidR="00CA731E" w:rsidRPr="008E40EF" w:rsidRDefault="00CA731E" w:rsidP="00B7504A">
      <w:pPr>
        <w:pStyle w:val="ListParagraph"/>
        <w:numPr>
          <w:ilvl w:val="0"/>
          <w:numId w:val="13"/>
        </w:numPr>
        <w:ind w:hanging="283"/>
        <w:rPr>
          <w:b/>
          <w:bCs/>
        </w:rPr>
      </w:pPr>
      <w:r w:rsidRPr="008E40EF">
        <w:rPr>
          <w:b/>
          <w:bCs/>
        </w:rPr>
        <w:t>Tools of Trade</w:t>
      </w:r>
    </w:p>
    <w:p w14:paraId="5C4136DC" w14:textId="77777777" w:rsidR="00F2583E" w:rsidRPr="008E40EF" w:rsidRDefault="00CA731E" w:rsidP="00AD097C">
      <w:pPr>
        <w:pStyle w:val="ListParagraph"/>
        <w:numPr>
          <w:ilvl w:val="1"/>
          <w:numId w:val="13"/>
        </w:numPr>
      </w:pPr>
      <w:r w:rsidRPr="008E40EF">
        <w:t xml:space="preserve">The bidder is expected to use its own </w:t>
      </w:r>
      <w:r w:rsidR="00F2583E" w:rsidRPr="008E40EF">
        <w:t>resources (cell phone, laptops etc) to communicate with its own offices or outside of the SITA/Client buildings, including all tools and equipment to render the services effectively</w:t>
      </w:r>
      <w:r w:rsidR="004176AA" w:rsidRPr="008E40EF">
        <w:t>.</w:t>
      </w:r>
    </w:p>
    <w:p w14:paraId="4CE28AA9" w14:textId="77777777" w:rsidR="00F2583E" w:rsidRPr="008E40EF" w:rsidRDefault="00F2583E" w:rsidP="00B7504A">
      <w:pPr>
        <w:pStyle w:val="ListParagraph"/>
        <w:numPr>
          <w:ilvl w:val="0"/>
          <w:numId w:val="13"/>
        </w:numPr>
        <w:ind w:hanging="283"/>
        <w:rPr>
          <w:b/>
          <w:bCs/>
        </w:rPr>
      </w:pPr>
      <w:r w:rsidRPr="008E40EF">
        <w:rPr>
          <w:b/>
          <w:bCs/>
        </w:rPr>
        <w:t>Remedy ARS Support</w:t>
      </w:r>
    </w:p>
    <w:p w14:paraId="29EE4F16" w14:textId="57A7819F" w:rsidR="00F2583E" w:rsidRPr="008E40EF" w:rsidRDefault="0039322F" w:rsidP="00AD097C">
      <w:pPr>
        <w:pStyle w:val="ListParagraph"/>
        <w:numPr>
          <w:ilvl w:val="1"/>
          <w:numId w:val="13"/>
        </w:numPr>
      </w:pPr>
      <w:r>
        <w:t>All Incidents will be log on ITSM</w:t>
      </w:r>
    </w:p>
    <w:p w14:paraId="365CC2BA" w14:textId="570E38D7" w:rsidR="00F2583E" w:rsidRPr="008E40EF" w:rsidRDefault="0039322F" w:rsidP="00AD097C">
      <w:pPr>
        <w:pStyle w:val="ListParagraph"/>
        <w:numPr>
          <w:ilvl w:val="1"/>
          <w:numId w:val="13"/>
        </w:numPr>
      </w:pPr>
      <w:r>
        <w:t>All Incidents will be escalated to bidder ARS / ITSM system</w:t>
      </w:r>
    </w:p>
    <w:p w14:paraId="1FA73B34" w14:textId="77777777" w:rsidR="00B12F3C" w:rsidRPr="008E40EF" w:rsidRDefault="00F2583E" w:rsidP="00B7504A">
      <w:pPr>
        <w:pStyle w:val="Heading4"/>
        <w:ind w:left="709"/>
      </w:pPr>
      <w:r w:rsidRPr="008E40EF">
        <w:t>Regulatory, Quality and Standards</w:t>
      </w:r>
    </w:p>
    <w:p w14:paraId="560273F1" w14:textId="0EFCEF64" w:rsidR="00F2583E" w:rsidRDefault="00F2583E" w:rsidP="0039322F">
      <w:pPr>
        <w:pStyle w:val="ListParagraph"/>
        <w:numPr>
          <w:ilvl w:val="0"/>
          <w:numId w:val="14"/>
        </w:numPr>
      </w:pPr>
      <w:r w:rsidRPr="008E40EF">
        <w:tab/>
      </w:r>
      <w:r w:rsidRPr="00C14649">
        <w:t>Products used to deliver the goods /services must comply wit</w:t>
      </w:r>
      <w:r w:rsidR="0039322F" w:rsidRPr="00C14649">
        <w:t>h Quality check and standards</w:t>
      </w:r>
      <w:r w:rsidR="006605E6">
        <w:t>.</w:t>
      </w:r>
    </w:p>
    <w:p w14:paraId="2BA48BB6" w14:textId="316303AB" w:rsidR="006605E6" w:rsidRPr="00C14649" w:rsidRDefault="006605E6" w:rsidP="006605E6">
      <w:pPr>
        <w:pStyle w:val="ListParagraph"/>
        <w:numPr>
          <w:ilvl w:val="0"/>
          <w:numId w:val="14"/>
        </w:numPr>
      </w:pPr>
      <w:r>
        <w:t>SITA Regulations 12.3 require that before a department concludes a contract, the Agency must conduct standard (MIOS) certification in respect of the goods or services in question. Bidders are required to attach SITA PRODUCT CERTIFICATES for all offered products. These certificates can be obtained from the OEM. Refer to the SITA Product Certification website for more information www.sita.co.za/prodcert.htm.</w:t>
      </w:r>
    </w:p>
    <w:p w14:paraId="3726D9D0" w14:textId="1FCCAFF0" w:rsidR="00F2583E" w:rsidRPr="008E40EF" w:rsidRDefault="00F95996" w:rsidP="00B7504A">
      <w:pPr>
        <w:pStyle w:val="Heading4"/>
        <w:ind w:left="709"/>
      </w:pPr>
      <w:r>
        <w:t xml:space="preserve">Company and </w:t>
      </w:r>
      <w:r w:rsidR="00F2583E" w:rsidRPr="008E40EF">
        <w:t>Personnel Security Clearance</w:t>
      </w:r>
      <w:r>
        <w:t xml:space="preserve"> Requirements</w:t>
      </w:r>
    </w:p>
    <w:p w14:paraId="037CD8D2" w14:textId="77777777" w:rsidR="00F95996" w:rsidRPr="00F95996" w:rsidRDefault="00F95996" w:rsidP="00F95996">
      <w:pPr>
        <w:numPr>
          <w:ilvl w:val="1"/>
          <w:numId w:val="99"/>
        </w:numPr>
        <w:spacing w:after="0"/>
        <w:ind w:hanging="425"/>
        <w:rPr>
          <w:rFonts w:eastAsia="Times New Roman" w:cs="Calibri Light"/>
        </w:rPr>
      </w:pPr>
      <w:r w:rsidRPr="00F95996">
        <w:rPr>
          <w:rFonts w:eastAsia="Times New Roman" w:cs="Calibri Light"/>
          <w:b/>
        </w:rPr>
        <w:t>Company security screening:</w:t>
      </w:r>
      <w:r w:rsidRPr="00F95996">
        <w:rPr>
          <w:rFonts w:eastAsia="Times New Roman" w:cs="Calibri Light"/>
        </w:rPr>
        <w:t xml:space="preserve"> The supplier may be required to undergo a company security screening conducted by the State Security Agency (SSA). Should the SSA find the supplier </w:t>
      </w:r>
      <w:r w:rsidRPr="00F95996">
        <w:rPr>
          <w:rFonts w:eastAsia="Times New Roman" w:cs="Calibri Light"/>
          <w:b/>
        </w:rPr>
        <w:t>not suitable</w:t>
      </w:r>
      <w:r w:rsidRPr="00F95996">
        <w:rPr>
          <w:rFonts w:eastAsia="Times New Roman" w:cs="Calibri Light"/>
        </w:rPr>
        <w:t xml:space="preserve"> after the conduct of the security screening, the business relationship will be terminated. The following documentation will be required for the company security screening process to be conducted:</w:t>
      </w:r>
    </w:p>
    <w:p w14:paraId="6796B033" w14:textId="77777777" w:rsidR="00F95996" w:rsidRPr="00F95996" w:rsidRDefault="00F95996" w:rsidP="00B7504A">
      <w:pPr>
        <w:pStyle w:val="ListParagraph"/>
        <w:numPr>
          <w:ilvl w:val="1"/>
          <w:numId w:val="16"/>
        </w:numPr>
        <w:rPr>
          <w:rFonts w:eastAsia="Times New Roman" w:cs="Calibri Light"/>
        </w:rPr>
      </w:pPr>
      <w:r w:rsidRPr="00F95996">
        <w:rPr>
          <w:rFonts w:eastAsia="Times New Roman" w:cs="Calibri Light"/>
        </w:rPr>
        <w:t>Copy of company registration documentation;</w:t>
      </w:r>
    </w:p>
    <w:p w14:paraId="1AF29269" w14:textId="77777777" w:rsidR="00F95996" w:rsidRPr="00F95996" w:rsidRDefault="00F95996" w:rsidP="00B7504A">
      <w:pPr>
        <w:pStyle w:val="ListParagraph"/>
        <w:numPr>
          <w:ilvl w:val="1"/>
          <w:numId w:val="16"/>
        </w:numPr>
        <w:rPr>
          <w:rFonts w:eastAsia="Times New Roman" w:cs="Calibri Light"/>
        </w:rPr>
      </w:pPr>
      <w:r w:rsidRPr="00F95996">
        <w:rPr>
          <w:rFonts w:eastAsia="Times New Roman" w:cs="Calibri Light"/>
        </w:rPr>
        <w:t xml:space="preserve">Copy(ies) of identity documentation of Director(s), Member(s) or Trustee(s); </w:t>
      </w:r>
    </w:p>
    <w:p w14:paraId="66E77F9D" w14:textId="77777777" w:rsidR="00F95996" w:rsidRPr="00F95996" w:rsidRDefault="00F95996" w:rsidP="00B7504A">
      <w:pPr>
        <w:pStyle w:val="ListParagraph"/>
        <w:numPr>
          <w:ilvl w:val="1"/>
          <w:numId w:val="16"/>
        </w:numPr>
        <w:rPr>
          <w:rFonts w:eastAsia="Times New Roman" w:cs="Calibri Light"/>
        </w:rPr>
      </w:pPr>
      <w:r w:rsidRPr="00F95996">
        <w:rPr>
          <w:rFonts w:eastAsia="Times New Roman" w:cs="Calibri Light"/>
        </w:rPr>
        <w:t xml:space="preserve">Copy of valid tax clearance certificate. </w:t>
      </w:r>
    </w:p>
    <w:p w14:paraId="5A179016" w14:textId="77777777" w:rsidR="00F95996" w:rsidRPr="00F95996" w:rsidRDefault="00F95996" w:rsidP="00F95996">
      <w:pPr>
        <w:numPr>
          <w:ilvl w:val="1"/>
          <w:numId w:val="99"/>
        </w:numPr>
        <w:spacing w:after="0"/>
        <w:ind w:left="1107" w:hanging="398"/>
        <w:rPr>
          <w:rFonts w:eastAsia="Times New Roman" w:cs="Calibri Light"/>
        </w:rPr>
      </w:pPr>
      <w:r w:rsidRPr="00F95996">
        <w:rPr>
          <w:rFonts w:eastAsia="Times New Roman" w:cs="Calibri Light"/>
          <w:b/>
        </w:rPr>
        <w:t>Security suitability check for individuals:</w:t>
      </w:r>
      <w:r w:rsidRPr="00F95996">
        <w:rPr>
          <w:rFonts w:eastAsia="Times New Roman" w:cs="Calibri Light"/>
        </w:rPr>
        <w:t xml:space="preserve"> </w:t>
      </w:r>
      <w:r w:rsidRPr="00F95996">
        <w:rPr>
          <w:rFonts w:eastAsia="Times New Roman" w:cs="Calibri Light"/>
          <w:b/>
        </w:rPr>
        <w:t>SITA</w:t>
      </w:r>
      <w:r w:rsidRPr="00F95996">
        <w:rPr>
          <w:rFonts w:eastAsia="Times New Roman" w:cs="Calibri Light"/>
        </w:rPr>
        <w:t xml:space="preserve"> may, at its own discretion and in line with its policies and procedures, require employees of the supplier to be subjected to a security suitability check before commencement of a project or delivering of a service. The security suitability check is conducted by </w:t>
      </w:r>
      <w:r w:rsidRPr="00F95996">
        <w:rPr>
          <w:rFonts w:eastAsia="Times New Roman" w:cs="Calibri Light"/>
          <w:b/>
        </w:rPr>
        <w:t>SITA</w:t>
      </w:r>
      <w:r w:rsidRPr="00F95996">
        <w:rPr>
          <w:rFonts w:eastAsia="Times New Roman" w:cs="Calibri Light"/>
        </w:rPr>
        <w:t xml:space="preserve"> in order to ensure that individuals meet the minimum security requirements and also to verify personal information. The supplier will be required to replace any employee(s) who is found to be not suitable after the conduct of the security screening. The following documentation will be required for the security suitability check:</w:t>
      </w:r>
    </w:p>
    <w:p w14:paraId="54FF84F7" w14:textId="77777777" w:rsidR="00F95996" w:rsidRPr="00F95996" w:rsidRDefault="00F95996" w:rsidP="00B7504A">
      <w:pPr>
        <w:pStyle w:val="ListParagraph"/>
        <w:numPr>
          <w:ilvl w:val="1"/>
          <w:numId w:val="105"/>
        </w:numPr>
        <w:rPr>
          <w:rFonts w:eastAsia="Times New Roman" w:cs="Calibri Light"/>
        </w:rPr>
      </w:pPr>
      <w:r w:rsidRPr="00F95996">
        <w:rPr>
          <w:rFonts w:eastAsia="Times New Roman" w:cs="Calibri Light"/>
        </w:rPr>
        <w:t>Copy of identity document;</w:t>
      </w:r>
    </w:p>
    <w:p w14:paraId="699CE3ED" w14:textId="77777777" w:rsidR="00F95996" w:rsidRPr="00F95996" w:rsidRDefault="00F95996" w:rsidP="00B7504A">
      <w:pPr>
        <w:pStyle w:val="ListParagraph"/>
        <w:numPr>
          <w:ilvl w:val="1"/>
          <w:numId w:val="105"/>
        </w:numPr>
        <w:rPr>
          <w:rFonts w:eastAsia="Times New Roman" w:cs="Calibri Light"/>
        </w:rPr>
      </w:pPr>
      <w:r w:rsidRPr="00F95996">
        <w:rPr>
          <w:rFonts w:eastAsia="Times New Roman" w:cs="Calibri Light"/>
        </w:rPr>
        <w:t xml:space="preserve">Copy(ies) of qualification(s) if </w:t>
      </w:r>
      <w:r w:rsidRPr="00B7504A">
        <w:rPr>
          <w:rFonts w:eastAsia="Times New Roman" w:cs="Calibri Light"/>
        </w:rPr>
        <w:t xml:space="preserve">SITA </w:t>
      </w:r>
      <w:r w:rsidRPr="00F95996">
        <w:rPr>
          <w:rFonts w:eastAsia="Times New Roman" w:cs="Calibri Light"/>
        </w:rPr>
        <w:t>requires verification thereof;</w:t>
      </w:r>
    </w:p>
    <w:p w14:paraId="42E0E007" w14:textId="77777777" w:rsidR="00F95996" w:rsidRPr="00F95996" w:rsidRDefault="00F95996" w:rsidP="00B7504A">
      <w:pPr>
        <w:pStyle w:val="ListParagraph"/>
        <w:numPr>
          <w:ilvl w:val="1"/>
          <w:numId w:val="105"/>
        </w:numPr>
        <w:rPr>
          <w:rFonts w:eastAsia="Times New Roman" w:cs="Calibri Light"/>
        </w:rPr>
      </w:pPr>
      <w:r w:rsidRPr="00F95996">
        <w:rPr>
          <w:rFonts w:eastAsia="Times New Roman" w:cs="Calibri Light"/>
        </w:rPr>
        <w:t>Fingerprints – will be taken electronically;</w:t>
      </w:r>
    </w:p>
    <w:p w14:paraId="47FF39B8" w14:textId="77777777" w:rsidR="00F95996" w:rsidRPr="00F95996" w:rsidRDefault="00F95996" w:rsidP="00B7504A">
      <w:pPr>
        <w:pStyle w:val="ListParagraph"/>
        <w:numPr>
          <w:ilvl w:val="1"/>
          <w:numId w:val="105"/>
        </w:numPr>
        <w:rPr>
          <w:rFonts w:eastAsia="Times New Roman" w:cs="Calibri Light"/>
        </w:rPr>
      </w:pPr>
      <w:r w:rsidRPr="00F95996">
        <w:rPr>
          <w:rFonts w:eastAsia="Times New Roman" w:cs="Calibri Light"/>
        </w:rPr>
        <w:t xml:space="preserve">Signed consent form for the conduct of background checks. </w:t>
      </w:r>
    </w:p>
    <w:p w14:paraId="25562522" w14:textId="77777777" w:rsidR="00F95996" w:rsidRPr="00F95996" w:rsidRDefault="00F95996" w:rsidP="00F95996">
      <w:pPr>
        <w:numPr>
          <w:ilvl w:val="1"/>
          <w:numId w:val="99"/>
        </w:numPr>
        <w:spacing w:after="0"/>
        <w:ind w:left="1107" w:hanging="398"/>
        <w:rPr>
          <w:rFonts w:eastAsia="Times New Roman" w:cs="Calibri Light"/>
        </w:rPr>
      </w:pPr>
      <w:r w:rsidRPr="00F95996">
        <w:rPr>
          <w:rFonts w:eastAsia="Times New Roman" w:cs="Calibri Light"/>
          <w:b/>
        </w:rPr>
        <w:t xml:space="preserve">Security clearance: </w:t>
      </w:r>
      <w:r w:rsidRPr="00F95996">
        <w:rPr>
          <w:rFonts w:eastAsia="Times New Roman" w:cs="Calibri Light"/>
        </w:rPr>
        <w:t xml:space="preserve">A security clearance, issued by either the SSA or Defence Intelligence (DI) is required if any employee of the supplier will have or may gain access to classified information throughout the duration of the project or in the process of delivering a service. The level of security clearance required – </w:t>
      </w:r>
      <w:r w:rsidRPr="00F95996">
        <w:rPr>
          <w:rFonts w:eastAsia="Times New Roman" w:cs="Calibri Light"/>
          <w:b/>
        </w:rPr>
        <w:t>Confidential</w:t>
      </w:r>
      <w:r w:rsidRPr="00F95996">
        <w:rPr>
          <w:rFonts w:eastAsia="Times New Roman" w:cs="Calibri Light"/>
        </w:rPr>
        <w:t xml:space="preserve">, </w:t>
      </w:r>
      <w:r w:rsidRPr="00F95996">
        <w:rPr>
          <w:rFonts w:eastAsia="Times New Roman" w:cs="Calibri Light"/>
          <w:b/>
        </w:rPr>
        <w:t>Secret</w:t>
      </w:r>
      <w:r w:rsidRPr="00F95996">
        <w:rPr>
          <w:rFonts w:eastAsia="Times New Roman" w:cs="Calibri Light"/>
        </w:rPr>
        <w:t xml:space="preserve"> or </w:t>
      </w:r>
      <w:r w:rsidRPr="00F95996">
        <w:rPr>
          <w:rFonts w:eastAsia="Times New Roman" w:cs="Calibri Light"/>
          <w:b/>
        </w:rPr>
        <w:t>Top Secret</w:t>
      </w:r>
      <w:r w:rsidRPr="00F95996">
        <w:rPr>
          <w:rFonts w:eastAsia="Times New Roman" w:cs="Calibri Light"/>
        </w:rPr>
        <w:t>, will be determined at the sole discretion of SITA. The supplier will have to replace any employee who do not qualify for a security clearance or is found not suitable by the SSA or DI. The following documentation will be required for the security clearance process:</w:t>
      </w:r>
    </w:p>
    <w:p w14:paraId="74DB424B" w14:textId="77777777" w:rsidR="00F95996" w:rsidRPr="00F95996" w:rsidRDefault="00F95996" w:rsidP="00B7504A">
      <w:pPr>
        <w:pStyle w:val="ListParagraph"/>
        <w:numPr>
          <w:ilvl w:val="1"/>
          <w:numId w:val="106"/>
        </w:numPr>
        <w:rPr>
          <w:rFonts w:eastAsia="Times New Roman" w:cs="Calibri Light"/>
        </w:rPr>
      </w:pPr>
      <w:r w:rsidRPr="00F95996">
        <w:rPr>
          <w:rFonts w:eastAsia="Times New Roman" w:cs="Calibri Light"/>
        </w:rPr>
        <w:t xml:space="preserve">Completed </w:t>
      </w:r>
      <w:r w:rsidRPr="00B7504A">
        <w:rPr>
          <w:rFonts w:eastAsia="Times New Roman" w:cs="Calibri Light"/>
        </w:rPr>
        <w:t>Z204</w:t>
      </w:r>
      <w:r w:rsidRPr="00F95996">
        <w:rPr>
          <w:rFonts w:eastAsia="Times New Roman" w:cs="Calibri Light"/>
        </w:rPr>
        <w:t xml:space="preserve"> or </w:t>
      </w:r>
      <w:r w:rsidRPr="00B7504A">
        <w:rPr>
          <w:rFonts w:eastAsia="Times New Roman" w:cs="Calibri Light"/>
        </w:rPr>
        <w:t>DD1057</w:t>
      </w:r>
      <w:r w:rsidRPr="00F95996">
        <w:rPr>
          <w:rFonts w:eastAsia="Times New Roman" w:cs="Calibri Light"/>
        </w:rPr>
        <w:t xml:space="preserve"> security clearance application form;</w:t>
      </w:r>
    </w:p>
    <w:p w14:paraId="1A8B3940" w14:textId="77777777" w:rsidR="00F95996" w:rsidRPr="00F95996" w:rsidRDefault="00F95996" w:rsidP="00B7504A">
      <w:pPr>
        <w:pStyle w:val="ListParagraph"/>
        <w:numPr>
          <w:ilvl w:val="1"/>
          <w:numId w:val="106"/>
        </w:numPr>
        <w:rPr>
          <w:rFonts w:eastAsia="Times New Roman" w:cs="Calibri Light"/>
        </w:rPr>
      </w:pPr>
      <w:r w:rsidRPr="00F95996">
        <w:rPr>
          <w:rFonts w:eastAsia="Times New Roman" w:cs="Calibri Light"/>
        </w:rPr>
        <w:t xml:space="preserve"> Fingerprints;</w:t>
      </w:r>
    </w:p>
    <w:p w14:paraId="6A20056B" w14:textId="77777777" w:rsidR="00F95996" w:rsidRPr="00F95996" w:rsidRDefault="00F95996" w:rsidP="00B7504A">
      <w:pPr>
        <w:pStyle w:val="ListParagraph"/>
        <w:numPr>
          <w:ilvl w:val="1"/>
          <w:numId w:val="106"/>
        </w:numPr>
        <w:rPr>
          <w:rFonts w:eastAsia="Times New Roman" w:cs="Calibri Light"/>
        </w:rPr>
      </w:pPr>
      <w:r w:rsidRPr="00F95996">
        <w:rPr>
          <w:rFonts w:eastAsia="Times New Roman" w:cs="Calibri Light"/>
        </w:rPr>
        <w:t>Personal documentation of the applicant, including but not limited to, identity document, passport, marriage certificate (if applicable), divorce order (if applicable), qualifications, salary advice and bank statements.</w:t>
      </w:r>
      <w:r w:rsidRPr="00F95996">
        <w:rPr>
          <w:rFonts w:ascii="Calibri" w:eastAsia="Times New Roman" w:hAnsi="Calibri" w:cs="Times New Roman"/>
        </w:rPr>
        <w:t xml:space="preserve">  </w:t>
      </w:r>
    </w:p>
    <w:p w14:paraId="1603E365" w14:textId="77777777" w:rsidR="00F2583E" w:rsidRPr="008E40EF" w:rsidRDefault="004176AA" w:rsidP="004176AA">
      <w:pPr>
        <w:pStyle w:val="Heading4"/>
        <w:ind w:left="567"/>
      </w:pPr>
      <w:r w:rsidRPr="008E40EF">
        <w:t>Confidentiality and non -disclosure conditions</w:t>
      </w:r>
    </w:p>
    <w:p w14:paraId="2E374F58" w14:textId="77777777" w:rsidR="00942B4A" w:rsidRPr="008E40EF" w:rsidRDefault="004176AA" w:rsidP="00B7504A">
      <w:pPr>
        <w:pStyle w:val="ListParagraph"/>
        <w:numPr>
          <w:ilvl w:val="0"/>
          <w:numId w:val="107"/>
        </w:numPr>
      </w:pPr>
      <w:r w:rsidRPr="008E40EF">
        <w:t>The Supplier, including its management and staff, must before commencement of the Contract, sign a non-disclosure agreement regarding Confidential Information</w:t>
      </w:r>
    </w:p>
    <w:p w14:paraId="1AEBAF8C" w14:textId="41D94B21" w:rsidR="00785040" w:rsidRPr="008E40EF" w:rsidRDefault="00785040" w:rsidP="00B7504A">
      <w:pPr>
        <w:pStyle w:val="ListParagraph"/>
        <w:numPr>
          <w:ilvl w:val="0"/>
          <w:numId w:val="107"/>
        </w:numPr>
      </w:pPr>
      <w:r w:rsidRPr="008E40EF">
        <w:t xml:space="preserve">Confidential Information means any information or data, irrespective of the form or medium in which it may be stored, which is not in the public </w:t>
      </w:r>
      <w:r w:rsidR="000164AC" w:rsidRPr="008E40EF">
        <w:t>domain,</w:t>
      </w:r>
      <w:r w:rsidRPr="008E40EF">
        <w:t xml:space="preserve"> and which becomes available or accessible to a Party as a consequence of this Contract, including information or data which is prohibited from disclosure by virtue of:</w:t>
      </w:r>
    </w:p>
    <w:p w14:paraId="5EBA59C3" w14:textId="77777777" w:rsidR="00785040" w:rsidRPr="008E40EF" w:rsidRDefault="00785040" w:rsidP="00B7504A">
      <w:pPr>
        <w:pStyle w:val="ListParagraph"/>
        <w:numPr>
          <w:ilvl w:val="1"/>
          <w:numId w:val="107"/>
        </w:numPr>
      </w:pPr>
      <w:r w:rsidRPr="008E40EF">
        <w:t>the Promotion of Access to Information Act, 2000 (Act no. 2 of 2000);</w:t>
      </w:r>
    </w:p>
    <w:p w14:paraId="2E1267C1" w14:textId="77777777" w:rsidR="00785040" w:rsidRPr="008E40EF" w:rsidRDefault="00785040" w:rsidP="00B7504A">
      <w:pPr>
        <w:pStyle w:val="ListParagraph"/>
        <w:numPr>
          <w:ilvl w:val="1"/>
          <w:numId w:val="107"/>
        </w:numPr>
      </w:pPr>
      <w:r w:rsidRPr="008E40EF">
        <w:t>being clearly marked "Confidential" and which is provided by one Party to another Party in terms of this Contract;</w:t>
      </w:r>
    </w:p>
    <w:p w14:paraId="13232FC2" w14:textId="77777777" w:rsidR="00785040" w:rsidRPr="008E40EF" w:rsidRDefault="00785040" w:rsidP="00B7504A">
      <w:pPr>
        <w:pStyle w:val="ListParagraph"/>
        <w:numPr>
          <w:ilvl w:val="1"/>
          <w:numId w:val="107"/>
        </w:numPr>
      </w:pPr>
      <w:r w:rsidRPr="008E40EF">
        <w:t>being information or data, which one Party provides to another Party or to which a Party has access because of Services provided in terms of this Contract and in which a Party would have a reasonable expectation of confidentiality;</w:t>
      </w:r>
    </w:p>
    <w:p w14:paraId="47EBD462" w14:textId="77777777" w:rsidR="00785040" w:rsidRPr="008E40EF" w:rsidRDefault="00785040" w:rsidP="00B7504A">
      <w:pPr>
        <w:pStyle w:val="ListParagraph"/>
        <w:numPr>
          <w:ilvl w:val="1"/>
          <w:numId w:val="107"/>
        </w:numPr>
      </w:pPr>
      <w:r w:rsidRPr="008E40EF">
        <w:t>being information provided by one Party to another Party in the course of contractual or other negotiations, which could reasonably be expected to prejudice the right of the non-disclosing Party;</w:t>
      </w:r>
    </w:p>
    <w:p w14:paraId="3D3F8234" w14:textId="77777777" w:rsidR="00785040" w:rsidRPr="008E40EF" w:rsidRDefault="00785040" w:rsidP="00B7504A">
      <w:pPr>
        <w:pStyle w:val="ListParagraph"/>
        <w:numPr>
          <w:ilvl w:val="1"/>
          <w:numId w:val="107"/>
        </w:numPr>
      </w:pPr>
      <w:r w:rsidRPr="008E40EF">
        <w:t>being information, the disclosure of which could reasonably be expected to endanger a life or physical security of a person;</w:t>
      </w:r>
    </w:p>
    <w:p w14:paraId="4872CD1F" w14:textId="77777777" w:rsidR="00785040" w:rsidRPr="008E40EF" w:rsidRDefault="00785040" w:rsidP="00B7504A">
      <w:pPr>
        <w:pStyle w:val="ListParagraph"/>
        <w:numPr>
          <w:ilvl w:val="1"/>
          <w:numId w:val="107"/>
        </w:numPr>
      </w:pPr>
      <w:r w:rsidRPr="008E40EF">
        <w:t>being technical, scientific, commercial, financial and market-related information, know-how and trade secrets of a Party;</w:t>
      </w:r>
    </w:p>
    <w:p w14:paraId="7733FBFE" w14:textId="77777777" w:rsidR="00785040" w:rsidRPr="008E40EF" w:rsidRDefault="00785040" w:rsidP="00B7504A">
      <w:pPr>
        <w:pStyle w:val="ListParagraph"/>
        <w:numPr>
          <w:ilvl w:val="1"/>
          <w:numId w:val="107"/>
        </w:numPr>
      </w:pPr>
      <w:r w:rsidRPr="008E40EF">
        <w:t>being financial, commercial, scientific or technical information, other than trade secrets, of a Party, the disclosure of which would be likely to cause harm to the commercial or financial interests of a non-disclosing Party; and</w:t>
      </w:r>
    </w:p>
    <w:p w14:paraId="20574865" w14:textId="77777777" w:rsidR="00785040" w:rsidRPr="008E40EF" w:rsidRDefault="00785040" w:rsidP="00B7504A">
      <w:pPr>
        <w:pStyle w:val="ListParagraph"/>
        <w:numPr>
          <w:ilvl w:val="1"/>
          <w:numId w:val="107"/>
        </w:numPr>
      </w:pPr>
      <w:r w:rsidRPr="008E40EF">
        <w:t>being information supplied by a Party in confidence, the disclosure of which could reasonably be expected either to put the Party at a disadvantage in contractual or other negotiations or to prejudice the Party in commercial competition; or</w:t>
      </w:r>
    </w:p>
    <w:p w14:paraId="4F810DC0" w14:textId="77777777" w:rsidR="00785040" w:rsidRPr="008E40EF" w:rsidRDefault="00785040" w:rsidP="00B7504A">
      <w:pPr>
        <w:pStyle w:val="ListParagraph"/>
        <w:numPr>
          <w:ilvl w:val="1"/>
          <w:numId w:val="107"/>
        </w:numPr>
      </w:pPr>
      <w:r w:rsidRPr="008E40EF">
        <w:t>information the disclosure of which would be likely to prejudice or impair the safety and security of a building, structure or system, including, but not limited to, a computer or communication system; a means of transport; or any other property; or a person; methods, systems, plans or procedures for the protection of an individual in accordance with a witness protection scheme; the safety of the public or any part of the public; or the security of property; information the disclosure of which could reasonably be expected to cause prejudice to the defence of the Republic; security of the Republic; or international relations of the Republic; or plans, designs, drawings, functional and technical requirements and specifications of a Party, but must not include information which has been made automatically available, in terms of the Promotion of Access to Information Act, 2000; and information which a Party has a statutory or common law duty to disclose or in respect of which there is no reasonable expectation of privacy or confidentiality;</w:t>
      </w:r>
    </w:p>
    <w:p w14:paraId="24F96E65" w14:textId="77777777" w:rsidR="00785040" w:rsidRPr="008E40EF" w:rsidRDefault="00785040" w:rsidP="00B7504A">
      <w:pPr>
        <w:pStyle w:val="ListParagraph"/>
        <w:numPr>
          <w:ilvl w:val="0"/>
          <w:numId w:val="107"/>
        </w:numPr>
      </w:pPr>
      <w:r w:rsidRPr="008E40EF">
        <w:t>Notwithstanding the provisions of this Contract, no Party is entitled to disclose Confidential Information, except where required to do so in terms of a law, without the prior written consent of any other Party having an interest in the disclosure;</w:t>
      </w:r>
    </w:p>
    <w:p w14:paraId="100CE4E6" w14:textId="77777777" w:rsidR="00785040" w:rsidRPr="008E40EF" w:rsidRDefault="00785040" w:rsidP="00B7504A">
      <w:pPr>
        <w:pStyle w:val="ListParagraph"/>
        <w:numPr>
          <w:ilvl w:val="0"/>
          <w:numId w:val="107"/>
        </w:numPr>
      </w:pPr>
      <w:r w:rsidRPr="008E40EF">
        <w:t>Where a Party discloses Confidential Information which materially damages or could materially damage another Party, the disclosing Party must submit all facts related to the disclosure in writing to the other Party, who must submit information related to such actual or potential material damage to be resolved as a dispute;</w:t>
      </w:r>
    </w:p>
    <w:p w14:paraId="59B5F49D" w14:textId="77777777" w:rsidR="00785040" w:rsidRPr="008E40EF" w:rsidRDefault="00785040" w:rsidP="00B7504A">
      <w:pPr>
        <w:pStyle w:val="ListParagraph"/>
        <w:numPr>
          <w:ilvl w:val="0"/>
          <w:numId w:val="107"/>
        </w:numPr>
      </w:pPr>
      <w:r w:rsidRPr="008E40EF">
        <w:t>Parties may not, except to the extent that a Party is legally required to make a public statement, make any public statement or issue a press release which could affect another Party, without first submitting a written copy of the proposed public statement or press release to the other Party and obtaining the other Party's prior written approval for such public statement or press release, which consent must not unreasonably be withheld.</w:t>
      </w:r>
    </w:p>
    <w:p w14:paraId="3476198E" w14:textId="77777777" w:rsidR="004176AA" w:rsidRPr="008E40EF" w:rsidRDefault="00785040" w:rsidP="00785040">
      <w:pPr>
        <w:pStyle w:val="Heading4"/>
        <w:ind w:left="567"/>
      </w:pPr>
      <w:r w:rsidRPr="008E40EF">
        <w:t>Guarantee and warranties</w:t>
      </w:r>
    </w:p>
    <w:p w14:paraId="31BF335B" w14:textId="77777777" w:rsidR="00785040" w:rsidRPr="008E40EF" w:rsidRDefault="00785040" w:rsidP="00AD097C">
      <w:pPr>
        <w:pStyle w:val="ListParagraph"/>
        <w:numPr>
          <w:ilvl w:val="0"/>
          <w:numId w:val="17"/>
        </w:numPr>
      </w:pPr>
      <w:r w:rsidRPr="008E40EF">
        <w:t>The supplier confirms that:</w:t>
      </w:r>
    </w:p>
    <w:p w14:paraId="0F21EA93" w14:textId="77777777" w:rsidR="00785040" w:rsidRPr="008E40EF" w:rsidRDefault="00785040" w:rsidP="00AD097C">
      <w:pPr>
        <w:pStyle w:val="ListParagraph"/>
        <w:numPr>
          <w:ilvl w:val="1"/>
          <w:numId w:val="17"/>
        </w:numPr>
      </w:pPr>
      <w:r w:rsidRPr="008E40EF">
        <w:t>The warranty of goods supplied under this contract remains valid for the duration of the contract after the goods were delivered, installed and commissioned with a sign off, including the clients signature</w:t>
      </w:r>
    </w:p>
    <w:p w14:paraId="2330CBF1" w14:textId="153B199A" w:rsidR="00785040" w:rsidRPr="008E40EF" w:rsidRDefault="00F95996" w:rsidP="00AD097C">
      <w:pPr>
        <w:pStyle w:val="ListParagraph"/>
        <w:numPr>
          <w:ilvl w:val="1"/>
          <w:numId w:val="17"/>
        </w:numPr>
      </w:pPr>
      <w:r>
        <w:t>A</w:t>
      </w:r>
      <w:r w:rsidR="00785040" w:rsidRPr="008E40EF">
        <w:t xml:space="preserve">s at Commencement Date, it has the rights, title and interest in and to the Product or Services to deliver such Product or Services in terms of the Contract and that such rights are free from any encumbrances </w:t>
      </w:r>
      <w:r w:rsidR="00022B5B" w:rsidRPr="008E40EF">
        <w:t>whatsoever.</w:t>
      </w:r>
    </w:p>
    <w:p w14:paraId="220C9B6B" w14:textId="1751E890" w:rsidR="00785040" w:rsidRPr="008E40EF" w:rsidRDefault="00F95996" w:rsidP="00AD097C">
      <w:pPr>
        <w:pStyle w:val="ListParagraph"/>
        <w:numPr>
          <w:ilvl w:val="1"/>
          <w:numId w:val="17"/>
        </w:numPr>
      </w:pPr>
      <w:r>
        <w:t>T</w:t>
      </w:r>
      <w:r w:rsidR="00785040" w:rsidRPr="008E40EF">
        <w:t xml:space="preserve">he Product is in good working order, free from Defects in material and workmanship, and substantially conforms to the Specifications, for the duration of the Warranty </w:t>
      </w:r>
      <w:r w:rsidR="00022B5B" w:rsidRPr="008E40EF">
        <w:t>period.</w:t>
      </w:r>
    </w:p>
    <w:p w14:paraId="58B31A8E" w14:textId="77777777" w:rsidR="004176AA" w:rsidRPr="008E40EF" w:rsidRDefault="00785040" w:rsidP="00785040">
      <w:pPr>
        <w:pStyle w:val="Heading4"/>
        <w:ind w:left="567"/>
      </w:pPr>
      <w:r w:rsidRPr="008E40EF">
        <w:t>Intellectual Property Rights</w:t>
      </w:r>
    </w:p>
    <w:p w14:paraId="6A0EACC0" w14:textId="77777777" w:rsidR="004176AA" w:rsidRPr="008E40EF" w:rsidRDefault="00785040" w:rsidP="00AD097C">
      <w:pPr>
        <w:pStyle w:val="ListParagraph"/>
        <w:numPr>
          <w:ilvl w:val="0"/>
          <w:numId w:val="18"/>
        </w:numPr>
      </w:pPr>
      <w:r w:rsidRPr="008E40EF">
        <w:t>SITA retains all Intellectual Property Rights in and to SITA's Intellectual Property. As of the Effective Date, the Supplier is granted a non-exclusive license, for the continued duration of this Contract, to perform any lawful act including the right to use, copy, maintain, modify, enhance and create derivative works of SITA's Intellectual Property for the sole purpose of providing the Products or Services to SITA pursuant to this Contract; provided that the Supplier must not be permitted to use SITA's Intellectual Property for the benefit of any entities other than SITA without the written consent of SITA, which consent may be withheld in SITA's sole and absolute discretion. Except as otherwise requested or approved by SITA, which approval is in SITA's sole and absolute discretion, the Supplier must cease all use of SITA's Intellectual Property, at of the earliest of:</w:t>
      </w:r>
    </w:p>
    <w:p w14:paraId="5006228F" w14:textId="77777777" w:rsidR="00FB0A01" w:rsidRPr="008E40EF" w:rsidRDefault="00FB0A01" w:rsidP="00AD097C">
      <w:pPr>
        <w:pStyle w:val="ListParagraph"/>
        <w:numPr>
          <w:ilvl w:val="1"/>
          <w:numId w:val="18"/>
        </w:numPr>
      </w:pPr>
      <w:r w:rsidRPr="008E40EF">
        <w:t xml:space="preserve">termination or expiration date of this Contract; </w:t>
      </w:r>
    </w:p>
    <w:p w14:paraId="16689581" w14:textId="77777777" w:rsidR="00FB0A01" w:rsidRPr="008E40EF" w:rsidRDefault="00FB0A01" w:rsidP="00AD097C">
      <w:pPr>
        <w:pStyle w:val="ListParagraph"/>
        <w:numPr>
          <w:ilvl w:val="1"/>
          <w:numId w:val="18"/>
        </w:numPr>
      </w:pPr>
      <w:r w:rsidRPr="008E40EF">
        <w:t xml:space="preserve">the date of completion of the Services; and </w:t>
      </w:r>
    </w:p>
    <w:p w14:paraId="453C2944" w14:textId="77777777" w:rsidR="00FB0A01" w:rsidRPr="008E40EF" w:rsidRDefault="00FB0A01" w:rsidP="00AD097C">
      <w:pPr>
        <w:pStyle w:val="ListParagraph"/>
        <w:numPr>
          <w:ilvl w:val="1"/>
          <w:numId w:val="18"/>
        </w:numPr>
      </w:pPr>
      <w:r w:rsidRPr="008E40EF">
        <w:t>the date of rendering of the last of the Deliverables</w:t>
      </w:r>
    </w:p>
    <w:p w14:paraId="3007E068" w14:textId="77777777" w:rsidR="00FB0A01" w:rsidRPr="008E40EF" w:rsidRDefault="00FB0A01" w:rsidP="00AD097C">
      <w:pPr>
        <w:pStyle w:val="ListParagraph"/>
        <w:numPr>
          <w:ilvl w:val="0"/>
          <w:numId w:val="18"/>
        </w:numPr>
      </w:pPr>
      <w:r w:rsidRPr="008E40EF">
        <w:rPr>
          <w:rFonts w:cs="Calibri"/>
        </w:rPr>
        <w:t>If so required by SITA, the Supplier must certify in writing to SITA that it has either returned all SITA Intellectual Property to SITA or destroyed or deleted all other SITA Intellectual Property in its possession or under its control</w:t>
      </w:r>
    </w:p>
    <w:p w14:paraId="3938D34B" w14:textId="77777777" w:rsidR="00FB0A01" w:rsidRPr="008E40EF" w:rsidRDefault="00FB0A01" w:rsidP="00AD097C">
      <w:pPr>
        <w:pStyle w:val="ListParagraph"/>
        <w:numPr>
          <w:ilvl w:val="0"/>
          <w:numId w:val="18"/>
        </w:numPr>
      </w:pPr>
      <w:r w:rsidRPr="008E40EF">
        <w:t xml:space="preserve">SITA, at all times, owns all Intellectual Property Rights in and to all Bespoke Intellectual Property. </w:t>
      </w:r>
    </w:p>
    <w:p w14:paraId="540EB218" w14:textId="77777777" w:rsidR="00FB0A01" w:rsidRPr="008E40EF" w:rsidRDefault="00FB0A01" w:rsidP="00AD097C">
      <w:pPr>
        <w:pStyle w:val="ListParagraph"/>
        <w:numPr>
          <w:ilvl w:val="0"/>
          <w:numId w:val="18"/>
        </w:numPr>
      </w:pPr>
      <w:r w:rsidRPr="008E40EF">
        <w:t>Save for the license granted in terms of this Contract, the Supplier retains all Intellectual Property Rights in and to the Supplier’s pre-existing Intellectual Property that is used or supplied in connection with the Products or Services</w:t>
      </w:r>
    </w:p>
    <w:p w14:paraId="52D3385B" w14:textId="77777777" w:rsidR="00FB0A01" w:rsidRPr="008E40EF" w:rsidRDefault="00FB0A01" w:rsidP="00AD097C">
      <w:pPr>
        <w:pStyle w:val="ListParagraph"/>
        <w:numPr>
          <w:ilvl w:val="0"/>
          <w:numId w:val="18"/>
        </w:numPr>
      </w:pPr>
      <w:r w:rsidRPr="008E40EF">
        <w:t>Provide SITA with the compliant Occupational Health and Safety File (required on site for period of installation and proof of compliance).</w:t>
      </w:r>
    </w:p>
    <w:p w14:paraId="0C25DBA5" w14:textId="77777777" w:rsidR="00AF6423" w:rsidRPr="008E40EF" w:rsidRDefault="00AF6423" w:rsidP="00AF6423">
      <w:pPr>
        <w:pStyle w:val="Heading4"/>
        <w:ind w:left="567"/>
      </w:pPr>
      <w:r w:rsidRPr="008E40EF">
        <w:t>General</w:t>
      </w:r>
    </w:p>
    <w:p w14:paraId="23680197" w14:textId="77777777" w:rsidR="00785040" w:rsidRPr="008E40EF" w:rsidRDefault="00AF6423" w:rsidP="00AD097C">
      <w:pPr>
        <w:pStyle w:val="ListParagraph"/>
        <w:numPr>
          <w:ilvl w:val="0"/>
          <w:numId w:val="19"/>
        </w:numPr>
      </w:pPr>
      <w:r w:rsidRPr="008E40EF">
        <w:t>The supplier will be bound by Government Procurement: General Conditions of Contract.</w:t>
      </w:r>
    </w:p>
    <w:p w14:paraId="6811BD9E" w14:textId="77777777" w:rsidR="00AF6423" w:rsidRPr="008E40EF" w:rsidRDefault="00AF6423" w:rsidP="00AD097C">
      <w:pPr>
        <w:pStyle w:val="ListParagraph"/>
        <w:numPr>
          <w:ilvl w:val="0"/>
          <w:numId w:val="19"/>
        </w:numPr>
      </w:pPr>
      <w:r w:rsidRPr="008E40EF">
        <w:t>(GCC) as well as this Special Conditions of Contract (SCC), which will form part of the signed contract with the Supplier. However, SITA reserves the right to include or waive the condition in the signed contract.</w:t>
      </w:r>
    </w:p>
    <w:p w14:paraId="0BA44658" w14:textId="77777777" w:rsidR="00AF6423" w:rsidRPr="008E40EF" w:rsidRDefault="00AF6423" w:rsidP="00AD097C">
      <w:pPr>
        <w:pStyle w:val="ListParagraph"/>
        <w:numPr>
          <w:ilvl w:val="0"/>
          <w:numId w:val="19"/>
        </w:numPr>
      </w:pPr>
      <w:r w:rsidRPr="008E40EF">
        <w:t>SITA reserves the right to:</w:t>
      </w:r>
    </w:p>
    <w:p w14:paraId="382B5FAF" w14:textId="77777777" w:rsidR="00AF6423" w:rsidRPr="008E40EF" w:rsidRDefault="00AF6423" w:rsidP="00AD097C">
      <w:pPr>
        <w:pStyle w:val="ListParagraph"/>
        <w:numPr>
          <w:ilvl w:val="1"/>
          <w:numId w:val="19"/>
        </w:numPr>
      </w:pPr>
      <w:r w:rsidRPr="008E40EF">
        <w:t>Negotiate the conditions, or</w:t>
      </w:r>
    </w:p>
    <w:p w14:paraId="73027B83" w14:textId="77777777" w:rsidR="00AF6423" w:rsidRPr="008E40EF" w:rsidRDefault="00AF6423" w:rsidP="00AD097C">
      <w:pPr>
        <w:pStyle w:val="ListParagraph"/>
        <w:numPr>
          <w:ilvl w:val="1"/>
          <w:numId w:val="19"/>
        </w:numPr>
      </w:pPr>
      <w:r w:rsidRPr="008E40EF">
        <w:t>Automatically disqualify a bidder for not accepting these conditions, or</w:t>
      </w:r>
    </w:p>
    <w:p w14:paraId="4149409C" w14:textId="77777777" w:rsidR="00AF6423" w:rsidRPr="008E40EF" w:rsidRDefault="00AF6423" w:rsidP="00AD097C">
      <w:pPr>
        <w:pStyle w:val="ListParagraph"/>
        <w:numPr>
          <w:ilvl w:val="1"/>
          <w:numId w:val="19"/>
        </w:numPr>
      </w:pPr>
      <w:r w:rsidRPr="008E40EF">
        <w:t>Before entering into a contract, conduct or commission an external service provider to audit or conduct probity to ascertain whether a qualifying bidder has the technical capability to provide the goods and services as required by this tender.</w:t>
      </w:r>
    </w:p>
    <w:p w14:paraId="3240696E" w14:textId="1964DD42" w:rsidR="00AF6423" w:rsidRPr="00C70435" w:rsidRDefault="00AF6423" w:rsidP="00AD097C">
      <w:pPr>
        <w:pStyle w:val="ListParagraph"/>
        <w:numPr>
          <w:ilvl w:val="0"/>
          <w:numId w:val="19"/>
        </w:numPr>
      </w:pPr>
      <w:r w:rsidRPr="008E40EF">
        <w:t xml:space="preserve">The parties in the agreement agree that </w:t>
      </w:r>
      <w:r w:rsidR="000164AC" w:rsidRPr="008E40EF">
        <w:t>the.</w:t>
      </w:r>
    </w:p>
    <w:p w14:paraId="6C1962BF" w14:textId="77777777" w:rsidR="00AF6423" w:rsidRPr="00C70435" w:rsidRDefault="00AF6423" w:rsidP="00AF6423">
      <w:pPr>
        <w:pStyle w:val="Heading4"/>
        <w:ind w:left="567"/>
      </w:pPr>
      <w:r w:rsidRPr="00C70435">
        <w:t>Counter Conditions</w:t>
      </w:r>
    </w:p>
    <w:p w14:paraId="24EE25A9" w14:textId="77777777" w:rsidR="00AF6423" w:rsidRPr="00C70435" w:rsidRDefault="00AF6423" w:rsidP="00AD097C">
      <w:pPr>
        <w:pStyle w:val="ListParagraph"/>
        <w:numPr>
          <w:ilvl w:val="0"/>
          <w:numId w:val="20"/>
        </w:numPr>
      </w:pPr>
      <w:r w:rsidRPr="00C70435">
        <w:t>Bidders’ attention is drawn to the fact that amendments to any of the Bid Conditions or setting of counter conditions by bidders may result in the invalidation of such bids.</w:t>
      </w:r>
    </w:p>
    <w:p w14:paraId="5F278A00" w14:textId="77777777" w:rsidR="00AF6423" w:rsidRPr="00C70435" w:rsidRDefault="00AF6423" w:rsidP="00AF6423">
      <w:pPr>
        <w:pStyle w:val="Heading4"/>
        <w:ind w:left="567"/>
      </w:pPr>
      <w:r w:rsidRPr="00C70435">
        <w:t>Fronting</w:t>
      </w:r>
    </w:p>
    <w:p w14:paraId="0AE61864" w14:textId="77777777" w:rsidR="00AF6423" w:rsidRPr="00C70435" w:rsidRDefault="00AF6423" w:rsidP="00AD097C">
      <w:pPr>
        <w:pStyle w:val="ListParagraph"/>
        <w:numPr>
          <w:ilvl w:val="0"/>
          <w:numId w:val="21"/>
        </w:numPr>
      </w:pPr>
      <w:r w:rsidRPr="00C70435">
        <w:t>The SITA supports the spirit of Broad Based Black Economic Empowerment and recognizes that real empowerment can only be achieved through individuals and businesses conducting themselves in accordance with the Constitution and in an honest, fair, equitable, transparent and legally compliant manner. Against this background the SITA will not condone any form of fronting.</w:t>
      </w:r>
    </w:p>
    <w:p w14:paraId="38426781" w14:textId="77777777" w:rsidR="00AF6423" w:rsidRPr="00C70435" w:rsidRDefault="00AF6423" w:rsidP="00AD097C">
      <w:pPr>
        <w:pStyle w:val="ListParagraph"/>
        <w:numPr>
          <w:ilvl w:val="0"/>
          <w:numId w:val="21"/>
        </w:numPr>
      </w:pPr>
      <w:r w:rsidRPr="00C70435">
        <w:t>The SITA, in ensuring that bidders conduct themselves in an honest manner will, as part of the bid evaluation processes, conduct or initiate the necessary enquiries/investigations to determine the accuracy of the representation made in bid documents. Should any of the fronting indicators as contained in the Guidelines on Complex Structures and Transactions and Fronting, issued by the Department of Trade and Industry, be established during such enquiry/investigation, the onus will be on the bidder / contractor to prove that fronting does not exist. Failure to do so within a period of 14 days from date of notification may invalidate the bid / contract and may also result in the restriction of the bidder/contractor to conduct business with the public sector for a period not exceeding ten (10) years, in addition to any other remedies SITA may have against the bidder/contractor concerned.</w:t>
      </w:r>
    </w:p>
    <w:p w14:paraId="66899C06" w14:textId="77777777" w:rsidR="005F2530" w:rsidRPr="00C70435" w:rsidRDefault="005F2530" w:rsidP="005F2530">
      <w:pPr>
        <w:pStyle w:val="Heading4"/>
        <w:ind w:left="567"/>
      </w:pPr>
      <w:r w:rsidRPr="00C70435">
        <w:t>Business Continuity and Disaster Recovery Plans</w:t>
      </w:r>
    </w:p>
    <w:p w14:paraId="48337C0E" w14:textId="77777777" w:rsidR="004176AA" w:rsidRPr="00C70435" w:rsidRDefault="005F2530" w:rsidP="00AD097C">
      <w:pPr>
        <w:pStyle w:val="ListParagraph"/>
        <w:numPr>
          <w:ilvl w:val="0"/>
          <w:numId w:val="22"/>
        </w:numPr>
      </w:pPr>
      <w:r w:rsidRPr="00C70435">
        <w:t>The bidder confirms that they have written business continuity and disaster recovery plans that define the roles, responsibilities and procedures necessary to ensure that the required services under this bid specification is in place and will be maintained continuously in the event of a disruption to the bidder’s operations, regardless of the cause of the disruption.</w:t>
      </w:r>
    </w:p>
    <w:p w14:paraId="7A2AF1CF" w14:textId="77777777" w:rsidR="005F2530" w:rsidRPr="00C70435" w:rsidRDefault="005F2530" w:rsidP="005F2530">
      <w:pPr>
        <w:pStyle w:val="Heading4"/>
        <w:ind w:left="567"/>
      </w:pPr>
      <w:r w:rsidRPr="00C70435">
        <w:t>Supplier Due Diligence</w:t>
      </w:r>
    </w:p>
    <w:p w14:paraId="5C8B9266" w14:textId="77777777" w:rsidR="0072760B" w:rsidRPr="00C70435" w:rsidRDefault="005F2530" w:rsidP="00AD097C">
      <w:pPr>
        <w:pStyle w:val="ListParagraph"/>
        <w:numPr>
          <w:ilvl w:val="0"/>
          <w:numId w:val="23"/>
        </w:numPr>
      </w:pPr>
      <w:r w:rsidRPr="00C70435">
        <w:t>SITA reserves the right to conduct supplier due diligence prior to final award or at any time during the Contract period and this may include pre-announced / non-announced site visits. During the due diligence process the information submitted by the bidder will be verified and any misrepresentation thereof may disqualify the bid or Contract in whole or parts thereof.</w:t>
      </w:r>
    </w:p>
    <w:p w14:paraId="717C4B29" w14:textId="77777777" w:rsidR="0072760B" w:rsidRPr="00C70435" w:rsidRDefault="0072760B" w:rsidP="0072760B">
      <w:pPr>
        <w:pStyle w:val="Heading4"/>
        <w:ind w:left="567"/>
      </w:pPr>
      <w:r w:rsidRPr="00C70435">
        <w:t>Preference Goal Requirements conditions</w:t>
      </w:r>
    </w:p>
    <w:p w14:paraId="485C6A9E" w14:textId="77777777" w:rsidR="0072760B" w:rsidRPr="00C70435" w:rsidRDefault="0072760B" w:rsidP="00AD097C">
      <w:pPr>
        <w:pStyle w:val="ListParagraph"/>
        <w:numPr>
          <w:ilvl w:val="0"/>
          <w:numId w:val="36"/>
        </w:numPr>
      </w:pPr>
      <w:r w:rsidRPr="00C70435">
        <w:t>The Bidder’s commitment for the Preference Goal Requirements in this tender will be legally binding and the Bidder needs to perform against their commitment for the duration of the contract which will form part of the Contractual Agreement.</w:t>
      </w:r>
    </w:p>
    <w:p w14:paraId="1C72F9A8" w14:textId="77777777" w:rsidR="0072760B" w:rsidRPr="00C70435" w:rsidRDefault="0072760B" w:rsidP="00AD097C">
      <w:pPr>
        <w:pStyle w:val="ListParagraph"/>
        <w:numPr>
          <w:ilvl w:val="0"/>
          <w:numId w:val="36"/>
        </w:numPr>
      </w:pPr>
      <w:r w:rsidRPr="00C70435">
        <w:t>The Bidder must sustain, or improve the company’s BBBEE Level for the duration of the contact which will form part of the Contractual Agreement.</w:t>
      </w:r>
    </w:p>
    <w:p w14:paraId="01E055BC" w14:textId="77777777" w:rsidR="0072760B" w:rsidRPr="00C70435" w:rsidRDefault="0072760B" w:rsidP="00AD097C">
      <w:pPr>
        <w:pStyle w:val="ListParagraph"/>
        <w:numPr>
          <w:ilvl w:val="0"/>
          <w:numId w:val="36"/>
        </w:numPr>
      </w:pPr>
      <w:r w:rsidRPr="00C70435">
        <w:t>Performance of Preference Goal Requirements will be determined annually. Bidders must submit their Preference status report indicating progress against the Bidder’s Preferential commitments within 30 days of the yearly anniversary of the contract.</w:t>
      </w:r>
    </w:p>
    <w:p w14:paraId="1645CD83" w14:textId="3C5397F5" w:rsidR="0072760B" w:rsidRPr="00C70435" w:rsidRDefault="0072760B" w:rsidP="00AD097C">
      <w:pPr>
        <w:pStyle w:val="ListParagraph"/>
        <w:numPr>
          <w:ilvl w:val="0"/>
          <w:numId w:val="36"/>
        </w:numPr>
      </w:pPr>
      <w:r w:rsidRPr="00C70435">
        <w:t>Bidders need to keep auditable substantive records / evidence and upon request by SITA must be made available for audit and, or due diligence purposes.</w:t>
      </w:r>
    </w:p>
    <w:p w14:paraId="0EE9E79F" w14:textId="77777777" w:rsidR="0072760B" w:rsidRPr="00C70435" w:rsidRDefault="0072760B" w:rsidP="00AD097C">
      <w:pPr>
        <w:pStyle w:val="ListParagraph"/>
        <w:numPr>
          <w:ilvl w:val="0"/>
          <w:numId w:val="36"/>
        </w:numPr>
      </w:pPr>
      <w:r w:rsidRPr="00C70435">
        <w:t>SITA reserves the right to require from a Bidder, either before a bid is adjudicated or at any time subsequently, to substantiate any claim with regards to preferences, in any manner required by SITA.</w:t>
      </w:r>
    </w:p>
    <w:p w14:paraId="3E677EC0" w14:textId="77777777" w:rsidR="0072760B" w:rsidRPr="00C70435" w:rsidRDefault="0072760B" w:rsidP="00AD097C">
      <w:pPr>
        <w:pStyle w:val="ListParagraph"/>
        <w:numPr>
          <w:ilvl w:val="0"/>
          <w:numId w:val="36"/>
        </w:numPr>
      </w:pPr>
      <w:r w:rsidRPr="00C70435">
        <w:t>SITA reserves the right to verify information / evidence provided by the Bidder.</w:t>
      </w:r>
    </w:p>
    <w:p w14:paraId="23766A3D" w14:textId="6DF95BF5" w:rsidR="008049F9" w:rsidRPr="00C70435" w:rsidRDefault="0072760B" w:rsidP="008049F9">
      <w:pPr>
        <w:pStyle w:val="ListParagraph"/>
        <w:numPr>
          <w:ilvl w:val="0"/>
          <w:numId w:val="36"/>
        </w:numPr>
      </w:pPr>
      <w:r w:rsidRPr="00C70435">
        <w:t xml:space="preserve">SITA reserves the right to introduce a </w:t>
      </w:r>
      <w:r w:rsidRPr="00C70435">
        <w:rPr>
          <w:b/>
          <w:bCs/>
        </w:rPr>
        <w:t>penalty of 1%</w:t>
      </w:r>
      <w:r w:rsidRPr="00C70435">
        <w:t xml:space="preserve"> of the overall annual year spent by SITA</w:t>
      </w:r>
      <w:r w:rsidR="000E14DD" w:rsidRPr="00C70435">
        <w:t>/Department</w:t>
      </w:r>
      <w:r w:rsidRPr="00C70435">
        <w:t xml:space="preserve"> for the prior year if the Bidder fails to comply to </w:t>
      </w:r>
      <w:r w:rsidRPr="00C70435">
        <w:rPr>
          <w:b/>
          <w:bCs/>
        </w:rPr>
        <w:t>paragraphs (a), (b) and (c) above</w:t>
      </w:r>
      <w:r w:rsidRPr="00C70435">
        <w:t>.</w:t>
      </w:r>
    </w:p>
    <w:p w14:paraId="10D65B83" w14:textId="77777777" w:rsidR="008049F9" w:rsidRPr="00C70435" w:rsidRDefault="008049F9" w:rsidP="00B7504A">
      <w:pPr>
        <w:pStyle w:val="Heading3"/>
        <w:ind w:left="567"/>
      </w:pPr>
      <w:bookmarkStart w:id="91" w:name="_Toc106894479"/>
      <w:bookmarkStart w:id="92" w:name="_Toc209695447"/>
      <w:r w:rsidRPr="00C70435">
        <w:t>Declaration of compliance and acceptance SCC</w:t>
      </w:r>
      <w:bookmarkEnd w:id="91"/>
      <w:bookmarkEnd w:id="92"/>
    </w:p>
    <w:p w14:paraId="0A8170A8" w14:textId="2F2100CC" w:rsidR="008049F9" w:rsidRPr="00C70435" w:rsidRDefault="008049F9" w:rsidP="008049F9">
      <w:pPr>
        <w:rPr>
          <w:lang w:val="en-GB"/>
        </w:rPr>
      </w:pPr>
      <w:r w:rsidRPr="00634744">
        <w:rPr>
          <w:lang w:val="en-GB"/>
        </w:rPr>
        <w:t xml:space="preserve">I (we), the bidder hereby declare that I (we) accept ALL the Special Conditions of Contract as specified in par </w:t>
      </w:r>
      <w:r w:rsidR="00634744" w:rsidRPr="00B7504A">
        <w:rPr>
          <w:lang w:val="en-GB"/>
        </w:rPr>
        <w:t>3</w:t>
      </w:r>
      <w:r w:rsidRPr="00634744">
        <w:rPr>
          <w:lang w:val="en-GB"/>
        </w:rPr>
        <w:t>.3.</w:t>
      </w:r>
      <w:r w:rsidR="00634744" w:rsidRPr="00B7504A">
        <w:rPr>
          <w:lang w:val="en-GB"/>
        </w:rPr>
        <w:t>1</w:t>
      </w:r>
      <w:r w:rsidRPr="00634744">
        <w:rPr>
          <w:lang w:val="en-GB"/>
        </w:rPr>
        <w:t xml:space="preserve"> above and shall comply with all stated obligations:</w:t>
      </w:r>
    </w:p>
    <w:p w14:paraId="783128DA" w14:textId="77777777" w:rsidR="008049F9" w:rsidRPr="00C70435" w:rsidRDefault="008049F9" w:rsidP="008049F9">
      <w:pPr>
        <w:rPr>
          <w:lang w:val="en-GB"/>
        </w:rPr>
      </w:pPr>
      <w:r w:rsidRPr="00C70435">
        <w:rPr>
          <w:lang w:val="en-GB"/>
        </w:rPr>
        <w:t xml:space="preserve">Name of </w:t>
      </w:r>
      <w:r w:rsidR="008E40EF" w:rsidRPr="008E40EF">
        <w:rPr>
          <w:lang w:val="en-GB"/>
        </w:rPr>
        <w:t>Bidder: _</w:t>
      </w:r>
      <w:r w:rsidRPr="00C70435">
        <w:rPr>
          <w:lang w:val="en-GB"/>
        </w:rPr>
        <w:t>____________________________</w:t>
      </w:r>
      <w:r w:rsidRPr="00C70435">
        <w:rPr>
          <w:lang w:val="en-GB"/>
        </w:rPr>
        <w:tab/>
        <w:t>Signature: _________________________</w:t>
      </w:r>
    </w:p>
    <w:p w14:paraId="10F91A00" w14:textId="77777777" w:rsidR="008049F9" w:rsidRPr="00C70435" w:rsidRDefault="008049F9" w:rsidP="008049F9"/>
    <w:p w14:paraId="3F672D91" w14:textId="77777777" w:rsidR="0026097F" w:rsidRDefault="008E40EF" w:rsidP="0026097F">
      <w:r w:rsidRPr="008E40EF">
        <w:t>Date: _</w:t>
      </w:r>
      <w:r w:rsidR="008049F9" w:rsidRPr="00C70435">
        <w:t>_____________</w:t>
      </w:r>
    </w:p>
    <w:p w14:paraId="744BFD06" w14:textId="77777777" w:rsidR="008360E8" w:rsidRDefault="008360E8" w:rsidP="0026097F"/>
    <w:p w14:paraId="2236B7DB" w14:textId="20286B93" w:rsidR="00E06686" w:rsidRDefault="00E06686" w:rsidP="00E06686">
      <w:pPr>
        <w:pStyle w:val="Heading2"/>
      </w:pPr>
      <w:bookmarkStart w:id="93" w:name="_Toc209695448"/>
      <w:r>
        <w:t xml:space="preserve">Price and </w:t>
      </w:r>
      <w:r w:rsidR="007D7386">
        <w:t>Preference Points</w:t>
      </w:r>
      <w:r w:rsidR="005D5CCF">
        <w:t xml:space="preserve"> </w:t>
      </w:r>
      <w:r>
        <w:t xml:space="preserve">Evaluation (Stage </w:t>
      </w:r>
      <w:r w:rsidR="004E002D">
        <w:t>4</w:t>
      </w:r>
      <w:r>
        <w:t>)</w:t>
      </w:r>
      <w:bookmarkEnd w:id="93"/>
    </w:p>
    <w:p w14:paraId="37416B0D" w14:textId="7631F7CE" w:rsidR="008B22F6" w:rsidRDefault="00D87A7B" w:rsidP="00B7504A">
      <w:pPr>
        <w:pStyle w:val="Heading3"/>
        <w:tabs>
          <w:tab w:val="left" w:pos="851"/>
        </w:tabs>
        <w:ind w:hanging="710"/>
      </w:pPr>
      <w:bookmarkStart w:id="94" w:name="_Toc205198967"/>
      <w:bookmarkStart w:id="95" w:name="_Toc209695449"/>
      <w:bookmarkEnd w:id="94"/>
      <w:r>
        <w:t>Price and Preference evaluation</w:t>
      </w:r>
      <w:bookmarkEnd w:id="95"/>
    </w:p>
    <w:p w14:paraId="6F8AC7B2" w14:textId="77777777" w:rsidR="00D87A7B" w:rsidRPr="00B27545" w:rsidRDefault="00D87A7B" w:rsidP="00D87A7B">
      <w:pPr>
        <w:numPr>
          <w:ilvl w:val="0"/>
          <w:numId w:val="87"/>
        </w:numPr>
        <w:tabs>
          <w:tab w:val="num" w:pos="1134"/>
        </w:tabs>
        <w:ind w:left="1134"/>
        <w:rPr>
          <w:rFonts w:cs="Calibri"/>
          <w:szCs w:val="24"/>
        </w:rPr>
      </w:pPr>
      <w:r w:rsidRPr="00997C9D">
        <w:rPr>
          <w:rFonts w:cs="Calibri"/>
          <w:szCs w:val="24"/>
          <w:lang w:val="en-GB"/>
        </w:rPr>
        <w:t xml:space="preserve">In terms of </w:t>
      </w:r>
      <w:bookmarkStart w:id="96" w:name="_Hlk80033687"/>
      <w:r w:rsidRPr="00997C9D">
        <w:rPr>
          <w:rFonts w:cs="Calibri"/>
          <w:szCs w:val="24"/>
          <w:lang w:val="en-GB"/>
        </w:rPr>
        <w:t>the SITA Preferential Procurement Policy</w:t>
      </w:r>
      <w:bookmarkEnd w:id="96"/>
      <w:r w:rsidRPr="00997C9D">
        <w:rPr>
          <w:rFonts w:cs="Calibri"/>
          <w:szCs w:val="24"/>
          <w:lang w:val="en-GB"/>
        </w:rPr>
        <w:t xml:space="preserve"> (PPP), the following preference point system is </w:t>
      </w:r>
      <w:r w:rsidRPr="00B27545">
        <w:rPr>
          <w:rFonts w:cs="Calibri"/>
          <w:szCs w:val="24"/>
          <w:lang w:val="en-GB"/>
        </w:rPr>
        <w:t xml:space="preserve">applicable </w:t>
      </w:r>
      <w:r w:rsidRPr="00B27545">
        <w:rPr>
          <w:rFonts w:cs="Calibri"/>
          <w:b/>
          <w:bCs/>
          <w:szCs w:val="24"/>
          <w:lang w:val="en-GB"/>
        </w:rPr>
        <w:t>for this</w:t>
      </w:r>
      <w:r w:rsidRPr="00B27545">
        <w:rPr>
          <w:rFonts w:cs="Calibri"/>
          <w:szCs w:val="24"/>
          <w:lang w:val="en-GB"/>
        </w:rPr>
        <w:t xml:space="preserve"> Bid:</w:t>
      </w:r>
    </w:p>
    <w:p w14:paraId="3A1BDD44" w14:textId="77777777" w:rsidR="00D87A7B" w:rsidRPr="006D04D2" w:rsidRDefault="00D87A7B" w:rsidP="00D87A7B">
      <w:pPr>
        <w:numPr>
          <w:ilvl w:val="1"/>
          <w:numId w:val="88"/>
        </w:numPr>
        <w:ind w:left="1701"/>
        <w:rPr>
          <w:rFonts w:asciiTheme="minorHAnsi" w:hAnsiTheme="minorHAnsi" w:cstheme="minorHAnsi"/>
          <w:szCs w:val="24"/>
        </w:rPr>
      </w:pPr>
      <w:r w:rsidRPr="006D04D2">
        <w:rPr>
          <w:rFonts w:asciiTheme="minorHAnsi" w:hAnsiTheme="minorHAnsi" w:cstheme="minorHAnsi"/>
          <w:szCs w:val="24"/>
        </w:rPr>
        <w:t>the 80/20 system (80 Price and 20 Specific Goals) for requirements with a Rand value below R50 000 000 (all applicable taxes included).</w:t>
      </w:r>
    </w:p>
    <w:p w14:paraId="677B8D40" w14:textId="77777777" w:rsidR="00B27545" w:rsidRDefault="00B27545" w:rsidP="00B27545">
      <w:pPr>
        <w:numPr>
          <w:ilvl w:val="1"/>
          <w:numId w:val="88"/>
        </w:numPr>
        <w:tabs>
          <w:tab w:val="num" w:pos="1764"/>
        </w:tabs>
        <w:ind w:left="1701"/>
        <w:rPr>
          <w:rFonts w:asciiTheme="minorHAnsi" w:hAnsiTheme="minorHAnsi" w:cstheme="minorHAnsi"/>
        </w:rPr>
      </w:pPr>
      <w:r w:rsidRPr="00BB63BE">
        <w:rPr>
          <w:rFonts w:asciiTheme="minorHAnsi" w:hAnsiTheme="minorHAnsi" w:cstheme="minorHAnsi"/>
        </w:rPr>
        <w:t>the 90/10 system (90 Price and 10 Specific Goals) for requirements with a Rand value above R50 000 000 (all applicable taxes included).</w:t>
      </w:r>
    </w:p>
    <w:p w14:paraId="440AA775" w14:textId="77777777" w:rsidR="00B27545" w:rsidRPr="00BB63BE" w:rsidRDefault="00B27545" w:rsidP="00B27545">
      <w:pPr>
        <w:numPr>
          <w:ilvl w:val="0"/>
          <w:numId w:val="88"/>
        </w:numPr>
        <w:tabs>
          <w:tab w:val="clear" w:pos="567"/>
          <w:tab w:val="num" w:pos="1135"/>
        </w:tabs>
        <w:ind w:left="1134"/>
        <w:rPr>
          <w:rFonts w:cs="Calibri"/>
        </w:rPr>
      </w:pPr>
      <w:r w:rsidRPr="00BB63BE">
        <w:rPr>
          <w:rFonts w:cs="Calibri"/>
        </w:rPr>
        <w:t xml:space="preserve">The Bidder must complete </w:t>
      </w:r>
      <w:r w:rsidRPr="00BB63BE">
        <w:rPr>
          <w:rFonts w:cs="Calibri"/>
          <w:b/>
          <w:bCs/>
        </w:rPr>
        <w:t>either the 80/20 or 90/10 preference point system</w:t>
      </w:r>
      <w:r w:rsidRPr="00BB63BE">
        <w:rPr>
          <w:rFonts w:cs="Calibri"/>
        </w:rPr>
        <w:t xml:space="preserve"> based on the offer submitted by the Bidder and submit proof of documentation required in terms of this tender.</w:t>
      </w:r>
    </w:p>
    <w:p w14:paraId="67C70CF7" w14:textId="77777777" w:rsidR="00B27545" w:rsidRPr="00BB63BE" w:rsidRDefault="00B27545" w:rsidP="00B27545">
      <w:pPr>
        <w:numPr>
          <w:ilvl w:val="0"/>
          <w:numId w:val="88"/>
        </w:numPr>
        <w:tabs>
          <w:tab w:val="clear" w:pos="567"/>
          <w:tab w:val="num" w:pos="1135"/>
        </w:tabs>
        <w:ind w:left="1134"/>
        <w:rPr>
          <w:rFonts w:cs="Calibri"/>
        </w:rPr>
      </w:pPr>
      <w:r w:rsidRPr="00BB63BE">
        <w:rPr>
          <w:rFonts w:cs="Calibri"/>
        </w:rPr>
        <w:t xml:space="preserve">SITA reserve the right to apply either the </w:t>
      </w:r>
      <w:r w:rsidRPr="00BB63BE">
        <w:rPr>
          <w:rFonts w:cs="Calibri"/>
          <w:b/>
          <w:bCs/>
        </w:rPr>
        <w:t>80/20, or 90/10</w:t>
      </w:r>
      <w:r w:rsidRPr="00BB63BE">
        <w:rPr>
          <w:rFonts w:cs="Calibri"/>
        </w:rPr>
        <w:t xml:space="preserve"> preference point system based on the following conditions:</w:t>
      </w:r>
    </w:p>
    <w:p w14:paraId="5A495B49" w14:textId="77777777" w:rsidR="00B27545" w:rsidRPr="00BB63BE" w:rsidRDefault="00B27545" w:rsidP="00B27545">
      <w:pPr>
        <w:numPr>
          <w:ilvl w:val="1"/>
          <w:numId w:val="88"/>
        </w:numPr>
        <w:ind w:left="1701"/>
        <w:rPr>
          <w:rFonts w:cs="Calibri"/>
        </w:rPr>
      </w:pPr>
      <w:r w:rsidRPr="00BB63BE">
        <w:rPr>
          <w:rFonts w:cs="Calibri"/>
        </w:rPr>
        <w:t xml:space="preserve">If the lowest acceptable bid price is up to and including R50 000 000 (all applicable taxes included) then the 80/20 preferential point system will apply to all acceptable bids; </w:t>
      </w:r>
      <w:r w:rsidRPr="00BB63BE">
        <w:rPr>
          <w:rFonts w:cs="Calibri"/>
          <w:b/>
          <w:bCs/>
        </w:rPr>
        <w:t>or</w:t>
      </w:r>
    </w:p>
    <w:p w14:paraId="4B3FED84" w14:textId="77777777" w:rsidR="00B27545" w:rsidRPr="00BB63BE" w:rsidRDefault="00B27545" w:rsidP="00B27545">
      <w:pPr>
        <w:numPr>
          <w:ilvl w:val="1"/>
          <w:numId w:val="88"/>
        </w:numPr>
        <w:ind w:left="1701"/>
        <w:rPr>
          <w:rFonts w:cs="Calibri"/>
        </w:rPr>
      </w:pPr>
      <w:r w:rsidRPr="00BB63BE">
        <w:rPr>
          <w:rFonts w:cs="Calibri"/>
        </w:rPr>
        <w:t>If the lowest acceptable bid price is above R50 000 000 (all applicable taxes included) then the 90/10 preferential point system will apply to all acceptable bids;</w:t>
      </w:r>
    </w:p>
    <w:p w14:paraId="6E87AD4D" w14:textId="5AE61B56" w:rsidR="00B27545" w:rsidRPr="00BB63BE" w:rsidRDefault="00B27545" w:rsidP="00B27545">
      <w:pPr>
        <w:numPr>
          <w:ilvl w:val="0"/>
          <w:numId w:val="88"/>
        </w:numPr>
        <w:tabs>
          <w:tab w:val="clear" w:pos="567"/>
          <w:tab w:val="num" w:pos="1135"/>
        </w:tabs>
        <w:ind w:left="1134"/>
        <w:rPr>
          <w:rFonts w:cs="Calibri"/>
        </w:rPr>
      </w:pPr>
      <w:r w:rsidRPr="004478EA">
        <w:rPr>
          <w:rFonts w:cs="Calibri"/>
        </w:rPr>
        <w:t xml:space="preserve">Points will be allocated for each of the </w:t>
      </w:r>
      <w:r w:rsidRPr="004478EA">
        <w:rPr>
          <w:rFonts w:cs="Calibri"/>
          <w:b/>
          <w:bCs/>
        </w:rPr>
        <w:t>Preferential Goal Requirements</w:t>
      </w:r>
      <w:r w:rsidRPr="004478EA">
        <w:rPr>
          <w:rFonts w:cs="Calibri"/>
        </w:rPr>
        <w:t xml:space="preserve"> for this tender as indicated in </w:t>
      </w:r>
      <w:r w:rsidRPr="004478EA">
        <w:rPr>
          <w:rFonts w:cs="Calibri"/>
          <w:b/>
          <w:bCs/>
        </w:rPr>
        <w:t xml:space="preserve">table </w:t>
      </w:r>
      <w:r w:rsidR="004478EA" w:rsidRPr="004478EA">
        <w:rPr>
          <w:rFonts w:cs="Calibri"/>
          <w:b/>
          <w:bCs/>
        </w:rPr>
        <w:t>4</w:t>
      </w:r>
      <w:r w:rsidRPr="004478EA">
        <w:rPr>
          <w:rFonts w:cs="Calibri"/>
          <w:b/>
          <w:bCs/>
        </w:rPr>
        <w:t xml:space="preserve">, </w:t>
      </w:r>
      <w:r w:rsidRPr="004478EA">
        <w:rPr>
          <w:rFonts w:cs="Calibri"/>
        </w:rPr>
        <w:t>dependant</w:t>
      </w:r>
      <w:r w:rsidRPr="00BB63BE">
        <w:rPr>
          <w:rFonts w:cs="Calibri"/>
        </w:rPr>
        <w:t xml:space="preserve"> on paragraphs (2) and (3) above.</w:t>
      </w:r>
    </w:p>
    <w:p w14:paraId="661066B2" w14:textId="77777777" w:rsidR="00B27545" w:rsidRPr="00BB63BE" w:rsidRDefault="00B27545" w:rsidP="00B27545">
      <w:pPr>
        <w:numPr>
          <w:ilvl w:val="0"/>
          <w:numId w:val="88"/>
        </w:numPr>
        <w:tabs>
          <w:tab w:val="clear" w:pos="567"/>
          <w:tab w:val="num" w:pos="1135"/>
        </w:tabs>
        <w:ind w:left="1134"/>
        <w:rPr>
          <w:rFonts w:cs="Calibri"/>
        </w:rPr>
      </w:pPr>
      <w:r w:rsidRPr="00BB63BE">
        <w:rPr>
          <w:rFonts w:cs="Calibri"/>
        </w:rPr>
        <w:t>The maximum points for this tender will be allocated as follows, subject to paragraph 4 above.</w:t>
      </w:r>
    </w:p>
    <w:p w14:paraId="1E40A118" w14:textId="77777777" w:rsidR="00B27545" w:rsidRPr="00BB63BE" w:rsidRDefault="00B27545" w:rsidP="00B27545">
      <w:pPr>
        <w:numPr>
          <w:ilvl w:val="0"/>
          <w:numId w:val="88"/>
        </w:numPr>
        <w:tabs>
          <w:tab w:val="clear" w:pos="567"/>
          <w:tab w:val="num" w:pos="1135"/>
        </w:tabs>
        <w:ind w:left="1134"/>
        <w:rPr>
          <w:rFonts w:cs="Calibri"/>
        </w:rPr>
      </w:pPr>
      <w:r w:rsidRPr="00BB63BE">
        <w:rPr>
          <w:rFonts w:cs="Calibri"/>
        </w:rPr>
        <w:t xml:space="preserve">Points for this tender shall be awarded for: </w:t>
      </w:r>
    </w:p>
    <w:p w14:paraId="3070D4CF" w14:textId="77777777" w:rsidR="00B27545" w:rsidRPr="00BB63BE" w:rsidRDefault="00B27545" w:rsidP="00B27545">
      <w:pPr>
        <w:numPr>
          <w:ilvl w:val="1"/>
          <w:numId w:val="111"/>
        </w:numPr>
        <w:ind w:firstLine="27"/>
        <w:rPr>
          <w:rFonts w:asciiTheme="minorHAnsi" w:hAnsiTheme="minorHAnsi" w:cstheme="minorHAnsi"/>
        </w:rPr>
      </w:pPr>
      <w:r w:rsidRPr="00BB63BE">
        <w:rPr>
          <w:rFonts w:asciiTheme="minorHAnsi" w:hAnsiTheme="minorHAnsi" w:cstheme="minorHAnsi"/>
        </w:rPr>
        <w:t>Price; and</w:t>
      </w:r>
    </w:p>
    <w:p w14:paraId="73A0E0CA" w14:textId="77777777" w:rsidR="00B27545" w:rsidRPr="00BB63BE" w:rsidRDefault="00B27545" w:rsidP="00B27545">
      <w:pPr>
        <w:numPr>
          <w:ilvl w:val="1"/>
          <w:numId w:val="111"/>
        </w:numPr>
        <w:ind w:left="1134" w:firstLine="27"/>
        <w:rPr>
          <w:rFonts w:asciiTheme="minorHAnsi" w:hAnsiTheme="minorHAnsi" w:cstheme="minorHAnsi"/>
        </w:rPr>
      </w:pPr>
      <w:r w:rsidRPr="00BB63BE">
        <w:rPr>
          <w:rFonts w:asciiTheme="minorHAnsi" w:hAnsiTheme="minorHAnsi" w:cstheme="minorHAnsi"/>
        </w:rPr>
        <w:t>Preference points for specific goals.</w:t>
      </w:r>
    </w:p>
    <w:p w14:paraId="7DDC8C2E" w14:textId="3823E99E" w:rsidR="00B27545" w:rsidRPr="00BB63BE" w:rsidRDefault="00B27545" w:rsidP="00B27545">
      <w:pPr>
        <w:keepNext/>
        <w:spacing w:before="120"/>
        <w:ind w:left="567"/>
        <w:rPr>
          <w:b/>
          <w:noProof/>
        </w:rPr>
      </w:pPr>
      <w:r w:rsidRPr="00BB63BE">
        <w:rPr>
          <w:b/>
          <w:noProof/>
        </w:rPr>
        <w:tab/>
      </w:r>
      <w:r w:rsidRPr="00BB63BE">
        <w:rPr>
          <w:b/>
          <w:noProof/>
        </w:rPr>
        <w:tab/>
      </w:r>
      <w:r w:rsidRPr="00BB63BE">
        <w:rPr>
          <w:b/>
          <w:noProof/>
        </w:rPr>
        <w:tab/>
      </w:r>
      <w:r w:rsidRPr="00BB63BE">
        <w:rPr>
          <w:b/>
          <w:noProof/>
        </w:rPr>
        <w:tab/>
      </w:r>
      <w:r w:rsidRPr="00BB63BE">
        <w:rPr>
          <w:b/>
          <w:noProof/>
        </w:rPr>
        <w:tab/>
      </w:r>
      <w:r w:rsidRPr="00BB63BE">
        <w:rPr>
          <w:b/>
          <w:noProof/>
        </w:rPr>
        <w:tab/>
      </w:r>
      <w:bookmarkStart w:id="97" w:name="_Hlk207123765"/>
      <w:r w:rsidRPr="00BB63BE">
        <w:rPr>
          <w:b/>
          <w:noProof/>
        </w:rPr>
        <w:t xml:space="preserve">Table </w:t>
      </w:r>
      <w:r w:rsidR="004478EA">
        <w:rPr>
          <w:b/>
          <w:noProof/>
        </w:rPr>
        <w:t>3</w:t>
      </w:r>
      <w:r w:rsidRPr="00BB63BE">
        <w:rPr>
          <w:b/>
          <w:noProof/>
        </w:rPr>
        <w:t xml:space="preserve">: </w:t>
      </w:r>
      <w:r w:rsidRPr="00BB63BE">
        <w:rPr>
          <w:bCs/>
          <w:noProof/>
        </w:rPr>
        <w:t>Points allocation</w:t>
      </w:r>
    </w:p>
    <w:tbl>
      <w:tblPr>
        <w:tblStyle w:val="TableGrid4"/>
        <w:tblW w:w="0" w:type="auto"/>
        <w:tblInd w:w="112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976"/>
        <w:gridCol w:w="1265"/>
        <w:gridCol w:w="1250"/>
      </w:tblGrid>
      <w:tr w:rsidR="00B27545" w:rsidRPr="00DD7D3E" w14:paraId="328A4AAF" w14:textId="77777777" w:rsidTr="00AB28FA">
        <w:trPr>
          <w:tblHeader/>
        </w:trPr>
        <w:tc>
          <w:tcPr>
            <w:tcW w:w="5976" w:type="dxa"/>
            <w:shd w:val="solid" w:color="DBE5F1" w:themeColor="accent1" w:themeTint="33" w:fill="DBE5F1" w:themeFill="accent1" w:themeFillTint="33"/>
          </w:tcPr>
          <w:p w14:paraId="10FAC902" w14:textId="77777777" w:rsidR="00B27545" w:rsidRPr="00A359DD" w:rsidRDefault="00B27545" w:rsidP="00AB28FA">
            <w:pPr>
              <w:autoSpaceDE w:val="0"/>
              <w:autoSpaceDN w:val="0"/>
              <w:adjustRightInd w:val="0"/>
              <w:rPr>
                <w:rFonts w:asciiTheme="minorHAnsi" w:hAnsiTheme="minorHAnsi" w:cstheme="minorHAnsi"/>
                <w:b/>
                <w:bCs/>
                <w:color w:val="002060"/>
              </w:rPr>
            </w:pPr>
            <w:r w:rsidRPr="00BB63BE">
              <w:rPr>
                <w:rFonts w:asciiTheme="minorHAnsi" w:hAnsiTheme="minorHAnsi" w:cstheme="minorHAnsi"/>
                <w:b/>
                <w:bCs/>
                <w:color w:val="002060"/>
              </w:rPr>
              <w:t>Description</w:t>
            </w:r>
          </w:p>
        </w:tc>
        <w:tc>
          <w:tcPr>
            <w:tcW w:w="1265" w:type="dxa"/>
            <w:shd w:val="solid" w:color="DBE5F1" w:themeColor="accent1" w:themeTint="33" w:fill="DBE5F1" w:themeFill="accent1" w:themeFillTint="33"/>
          </w:tcPr>
          <w:p w14:paraId="7FFE14C9" w14:textId="77777777" w:rsidR="00B27545" w:rsidRPr="006D04D2" w:rsidRDefault="00B27545" w:rsidP="00AB28FA">
            <w:pPr>
              <w:autoSpaceDE w:val="0"/>
              <w:autoSpaceDN w:val="0"/>
              <w:adjustRightInd w:val="0"/>
              <w:jc w:val="center"/>
              <w:rPr>
                <w:rFonts w:asciiTheme="minorHAnsi" w:hAnsiTheme="minorHAnsi" w:cstheme="minorHAnsi"/>
                <w:b/>
                <w:bCs/>
              </w:rPr>
            </w:pPr>
            <w:r w:rsidRPr="006D04D2">
              <w:rPr>
                <w:rFonts w:asciiTheme="minorHAnsi" w:hAnsiTheme="minorHAnsi" w:cstheme="minorHAnsi"/>
                <w:b/>
                <w:bCs/>
              </w:rPr>
              <w:t>Points</w:t>
            </w:r>
          </w:p>
          <w:p w14:paraId="517052A9" w14:textId="38438293" w:rsidR="00B27545" w:rsidRPr="006D04D2" w:rsidRDefault="00B27545" w:rsidP="00AB28FA">
            <w:pPr>
              <w:autoSpaceDE w:val="0"/>
              <w:autoSpaceDN w:val="0"/>
              <w:adjustRightInd w:val="0"/>
              <w:jc w:val="center"/>
              <w:rPr>
                <w:rFonts w:asciiTheme="minorHAnsi" w:hAnsiTheme="minorHAnsi" w:cstheme="minorHAnsi"/>
                <w:b/>
                <w:bCs/>
              </w:rPr>
            </w:pPr>
            <w:r w:rsidRPr="006D04D2">
              <w:rPr>
                <w:rFonts w:asciiTheme="minorHAnsi" w:hAnsiTheme="minorHAnsi" w:cstheme="minorHAnsi"/>
                <w:b/>
                <w:bCs/>
              </w:rPr>
              <w:t xml:space="preserve">Table </w:t>
            </w:r>
            <w:r w:rsidR="004478EA" w:rsidRPr="006D04D2">
              <w:rPr>
                <w:rFonts w:asciiTheme="minorHAnsi" w:hAnsiTheme="minorHAnsi" w:cstheme="minorHAnsi"/>
                <w:b/>
                <w:bCs/>
              </w:rPr>
              <w:t>5</w:t>
            </w:r>
            <w:r w:rsidRPr="006D04D2">
              <w:rPr>
                <w:rFonts w:asciiTheme="minorHAnsi" w:hAnsiTheme="minorHAnsi" w:cstheme="minorHAnsi"/>
                <w:b/>
                <w:bCs/>
              </w:rPr>
              <w:t>A</w:t>
            </w:r>
          </w:p>
        </w:tc>
        <w:tc>
          <w:tcPr>
            <w:tcW w:w="1250" w:type="dxa"/>
            <w:shd w:val="solid" w:color="DBE5F1" w:themeColor="accent1" w:themeTint="33" w:fill="DBE5F1" w:themeFill="accent1" w:themeFillTint="33"/>
          </w:tcPr>
          <w:p w14:paraId="5D20101C" w14:textId="77777777" w:rsidR="00B27545" w:rsidRPr="00BB63BE" w:rsidRDefault="00B27545" w:rsidP="00AB28FA">
            <w:pPr>
              <w:autoSpaceDE w:val="0"/>
              <w:autoSpaceDN w:val="0"/>
              <w:adjustRightInd w:val="0"/>
              <w:jc w:val="center"/>
              <w:rPr>
                <w:rFonts w:asciiTheme="minorHAnsi" w:hAnsiTheme="minorHAnsi" w:cstheme="minorHAnsi"/>
                <w:b/>
                <w:bCs/>
              </w:rPr>
            </w:pPr>
            <w:r w:rsidRPr="00BB63BE">
              <w:rPr>
                <w:rFonts w:asciiTheme="minorHAnsi" w:hAnsiTheme="minorHAnsi" w:cstheme="minorHAnsi"/>
                <w:b/>
                <w:bCs/>
              </w:rPr>
              <w:t>Points</w:t>
            </w:r>
          </w:p>
          <w:p w14:paraId="3216DF89" w14:textId="4DA884C5" w:rsidR="00B27545" w:rsidRPr="00BB63BE" w:rsidRDefault="00B27545" w:rsidP="00AB28FA">
            <w:pPr>
              <w:autoSpaceDE w:val="0"/>
              <w:autoSpaceDN w:val="0"/>
              <w:adjustRightInd w:val="0"/>
              <w:rPr>
                <w:rFonts w:asciiTheme="minorHAnsi" w:hAnsiTheme="minorHAnsi" w:cstheme="minorHAnsi"/>
                <w:b/>
                <w:bCs/>
                <w:color w:val="002060"/>
              </w:rPr>
            </w:pPr>
            <w:r w:rsidRPr="004478EA">
              <w:rPr>
                <w:rFonts w:asciiTheme="minorHAnsi" w:hAnsiTheme="minorHAnsi" w:cstheme="minorHAnsi"/>
                <w:b/>
                <w:bCs/>
              </w:rPr>
              <w:t xml:space="preserve">Table </w:t>
            </w:r>
            <w:r w:rsidR="004478EA" w:rsidRPr="006D04D2">
              <w:rPr>
                <w:rFonts w:asciiTheme="minorHAnsi" w:hAnsiTheme="minorHAnsi" w:cstheme="minorHAnsi"/>
                <w:b/>
                <w:bCs/>
              </w:rPr>
              <w:t>5</w:t>
            </w:r>
            <w:r w:rsidRPr="004478EA">
              <w:rPr>
                <w:rFonts w:asciiTheme="minorHAnsi" w:hAnsiTheme="minorHAnsi" w:cstheme="minorHAnsi"/>
                <w:b/>
                <w:bCs/>
              </w:rPr>
              <w:t>B</w:t>
            </w:r>
          </w:p>
        </w:tc>
      </w:tr>
      <w:tr w:rsidR="00B27545" w:rsidRPr="00DD7D3E" w14:paraId="1DEB0042" w14:textId="77777777" w:rsidTr="00AB28FA">
        <w:tc>
          <w:tcPr>
            <w:tcW w:w="5976" w:type="dxa"/>
          </w:tcPr>
          <w:p w14:paraId="7E5FF316" w14:textId="77777777" w:rsidR="00B27545" w:rsidRPr="00BB63BE" w:rsidRDefault="00B27545" w:rsidP="00AB28FA">
            <w:pPr>
              <w:autoSpaceDE w:val="0"/>
              <w:autoSpaceDN w:val="0"/>
              <w:adjustRightInd w:val="0"/>
              <w:rPr>
                <w:rFonts w:asciiTheme="minorHAnsi" w:hAnsiTheme="minorHAnsi" w:cstheme="minorHAnsi"/>
                <w:color w:val="000000"/>
              </w:rPr>
            </w:pPr>
            <w:r w:rsidRPr="00BB63BE">
              <w:rPr>
                <w:rFonts w:asciiTheme="minorHAnsi" w:hAnsiTheme="minorHAnsi" w:cstheme="minorHAnsi"/>
                <w:color w:val="000000"/>
              </w:rPr>
              <w:t>Price</w:t>
            </w:r>
          </w:p>
        </w:tc>
        <w:tc>
          <w:tcPr>
            <w:tcW w:w="1265" w:type="dxa"/>
          </w:tcPr>
          <w:p w14:paraId="41FD9930" w14:textId="77777777" w:rsidR="00B27545" w:rsidRPr="006D04D2" w:rsidRDefault="00B27545" w:rsidP="00AB28FA">
            <w:pPr>
              <w:autoSpaceDE w:val="0"/>
              <w:autoSpaceDN w:val="0"/>
              <w:adjustRightInd w:val="0"/>
              <w:jc w:val="center"/>
              <w:rPr>
                <w:rFonts w:asciiTheme="minorHAnsi" w:hAnsiTheme="minorHAnsi" w:cstheme="minorHAnsi"/>
              </w:rPr>
            </w:pPr>
            <w:r w:rsidRPr="006D04D2">
              <w:rPr>
                <w:rFonts w:asciiTheme="minorHAnsi" w:hAnsiTheme="minorHAnsi" w:cstheme="minorHAnsi"/>
              </w:rPr>
              <w:t>80</w:t>
            </w:r>
          </w:p>
        </w:tc>
        <w:tc>
          <w:tcPr>
            <w:tcW w:w="1250" w:type="dxa"/>
          </w:tcPr>
          <w:p w14:paraId="38EAAC91" w14:textId="77777777" w:rsidR="00B27545" w:rsidRPr="00BB63BE" w:rsidRDefault="00B27545" w:rsidP="00AB28FA">
            <w:pPr>
              <w:autoSpaceDE w:val="0"/>
              <w:autoSpaceDN w:val="0"/>
              <w:adjustRightInd w:val="0"/>
              <w:jc w:val="center"/>
              <w:rPr>
                <w:rFonts w:asciiTheme="minorHAnsi" w:hAnsiTheme="minorHAnsi" w:cstheme="minorHAnsi"/>
              </w:rPr>
            </w:pPr>
            <w:r w:rsidRPr="00BB63BE">
              <w:rPr>
                <w:rFonts w:asciiTheme="minorHAnsi" w:hAnsiTheme="minorHAnsi" w:cstheme="minorHAnsi"/>
              </w:rPr>
              <w:t>90</w:t>
            </w:r>
          </w:p>
        </w:tc>
      </w:tr>
      <w:tr w:rsidR="00B27545" w:rsidRPr="00DD7D3E" w14:paraId="350B5764" w14:textId="77777777" w:rsidTr="00AB28FA">
        <w:tc>
          <w:tcPr>
            <w:tcW w:w="5976" w:type="dxa"/>
          </w:tcPr>
          <w:p w14:paraId="5B75A5B0" w14:textId="77777777" w:rsidR="00B27545" w:rsidRPr="00BB63BE" w:rsidRDefault="00B27545" w:rsidP="00AB28FA">
            <w:pPr>
              <w:autoSpaceDE w:val="0"/>
              <w:autoSpaceDN w:val="0"/>
              <w:adjustRightInd w:val="0"/>
              <w:rPr>
                <w:rFonts w:asciiTheme="minorHAnsi" w:hAnsiTheme="minorHAnsi" w:cstheme="minorHAnsi"/>
                <w:color w:val="000000"/>
              </w:rPr>
            </w:pPr>
            <w:r w:rsidRPr="00BB63BE">
              <w:rPr>
                <w:rFonts w:asciiTheme="minorHAnsi" w:hAnsiTheme="minorHAnsi" w:cstheme="minorHAnsi"/>
                <w:color w:val="000000"/>
              </w:rPr>
              <w:t>Preference points for specific goals</w:t>
            </w:r>
          </w:p>
        </w:tc>
        <w:tc>
          <w:tcPr>
            <w:tcW w:w="1265" w:type="dxa"/>
          </w:tcPr>
          <w:p w14:paraId="4B62363D" w14:textId="77777777" w:rsidR="00B27545" w:rsidRPr="006D04D2" w:rsidRDefault="00B27545" w:rsidP="00AB28FA">
            <w:pPr>
              <w:autoSpaceDE w:val="0"/>
              <w:autoSpaceDN w:val="0"/>
              <w:adjustRightInd w:val="0"/>
              <w:jc w:val="center"/>
              <w:rPr>
                <w:rFonts w:asciiTheme="minorHAnsi" w:hAnsiTheme="minorHAnsi" w:cstheme="minorHAnsi"/>
              </w:rPr>
            </w:pPr>
            <w:r w:rsidRPr="006D04D2">
              <w:rPr>
                <w:rFonts w:asciiTheme="minorHAnsi" w:hAnsiTheme="minorHAnsi" w:cstheme="minorHAnsi"/>
              </w:rPr>
              <w:t>20</w:t>
            </w:r>
          </w:p>
        </w:tc>
        <w:tc>
          <w:tcPr>
            <w:tcW w:w="1250" w:type="dxa"/>
          </w:tcPr>
          <w:p w14:paraId="11C7B22E" w14:textId="77777777" w:rsidR="00B27545" w:rsidRPr="00BB63BE" w:rsidRDefault="00B27545" w:rsidP="00AB28FA">
            <w:pPr>
              <w:autoSpaceDE w:val="0"/>
              <w:autoSpaceDN w:val="0"/>
              <w:adjustRightInd w:val="0"/>
              <w:jc w:val="center"/>
              <w:rPr>
                <w:rFonts w:asciiTheme="minorHAnsi" w:hAnsiTheme="minorHAnsi" w:cstheme="minorHAnsi"/>
              </w:rPr>
            </w:pPr>
            <w:r w:rsidRPr="00BB63BE">
              <w:rPr>
                <w:rFonts w:asciiTheme="minorHAnsi" w:hAnsiTheme="minorHAnsi" w:cstheme="minorHAnsi"/>
              </w:rPr>
              <w:t>10</w:t>
            </w:r>
          </w:p>
        </w:tc>
      </w:tr>
      <w:tr w:rsidR="00B27545" w:rsidRPr="00DD7D3E" w14:paraId="27F4BD50" w14:textId="77777777" w:rsidTr="00AB28FA">
        <w:tc>
          <w:tcPr>
            <w:tcW w:w="5976" w:type="dxa"/>
          </w:tcPr>
          <w:p w14:paraId="0F247883" w14:textId="77777777" w:rsidR="00B27545" w:rsidRPr="00BB63BE" w:rsidRDefault="00B27545" w:rsidP="00AB28FA">
            <w:pPr>
              <w:autoSpaceDE w:val="0"/>
              <w:autoSpaceDN w:val="0"/>
              <w:adjustRightInd w:val="0"/>
              <w:rPr>
                <w:rFonts w:asciiTheme="minorHAnsi" w:hAnsiTheme="minorHAnsi" w:cstheme="minorHAnsi"/>
                <w:color w:val="000000"/>
              </w:rPr>
            </w:pPr>
            <w:r w:rsidRPr="00BB63BE">
              <w:rPr>
                <w:rFonts w:asciiTheme="minorHAnsi" w:hAnsiTheme="minorHAnsi" w:cstheme="minorHAnsi"/>
                <w:color w:val="000000"/>
              </w:rPr>
              <w:t>Total points for Price and preference points for specific goals</w:t>
            </w:r>
          </w:p>
        </w:tc>
        <w:tc>
          <w:tcPr>
            <w:tcW w:w="1265" w:type="dxa"/>
          </w:tcPr>
          <w:p w14:paraId="0530039F" w14:textId="77777777" w:rsidR="00B27545" w:rsidRPr="006D04D2" w:rsidRDefault="00B27545" w:rsidP="00AB28FA">
            <w:pPr>
              <w:autoSpaceDE w:val="0"/>
              <w:autoSpaceDN w:val="0"/>
              <w:adjustRightInd w:val="0"/>
              <w:jc w:val="center"/>
              <w:rPr>
                <w:rFonts w:asciiTheme="minorHAnsi" w:hAnsiTheme="minorHAnsi" w:cstheme="minorHAnsi"/>
                <w:b/>
                <w:bCs/>
              </w:rPr>
            </w:pPr>
            <w:r w:rsidRPr="006D04D2">
              <w:rPr>
                <w:rFonts w:asciiTheme="minorHAnsi" w:hAnsiTheme="minorHAnsi" w:cstheme="minorHAnsi"/>
                <w:b/>
                <w:bCs/>
              </w:rPr>
              <w:t>100</w:t>
            </w:r>
          </w:p>
        </w:tc>
        <w:tc>
          <w:tcPr>
            <w:tcW w:w="1250" w:type="dxa"/>
          </w:tcPr>
          <w:p w14:paraId="1E07AFEC" w14:textId="77777777" w:rsidR="00B27545" w:rsidRPr="00BB63BE" w:rsidRDefault="00B27545" w:rsidP="00AB28FA">
            <w:pPr>
              <w:autoSpaceDE w:val="0"/>
              <w:autoSpaceDN w:val="0"/>
              <w:adjustRightInd w:val="0"/>
              <w:jc w:val="center"/>
              <w:rPr>
                <w:rFonts w:asciiTheme="minorHAnsi" w:hAnsiTheme="minorHAnsi" w:cstheme="minorHAnsi"/>
              </w:rPr>
            </w:pPr>
            <w:r w:rsidRPr="00BB63BE">
              <w:rPr>
                <w:rFonts w:asciiTheme="minorHAnsi" w:hAnsiTheme="minorHAnsi" w:cstheme="minorHAnsi"/>
                <w:b/>
                <w:bCs/>
              </w:rPr>
              <w:t>100</w:t>
            </w:r>
          </w:p>
        </w:tc>
      </w:tr>
      <w:bookmarkEnd w:id="97"/>
    </w:tbl>
    <w:p w14:paraId="730F71F6" w14:textId="77777777" w:rsidR="00B27545" w:rsidRPr="005711AE" w:rsidRDefault="00B27545" w:rsidP="00B27545"/>
    <w:p w14:paraId="451B194B" w14:textId="77777777" w:rsidR="00B27545" w:rsidRPr="00BB63BE" w:rsidRDefault="00B27545" w:rsidP="006D04D2">
      <w:pPr>
        <w:tabs>
          <w:tab w:val="num" w:pos="1764"/>
        </w:tabs>
        <w:ind w:left="1134"/>
        <w:rPr>
          <w:rFonts w:asciiTheme="minorHAnsi" w:hAnsiTheme="minorHAnsi" w:cstheme="minorHAnsi"/>
        </w:rPr>
      </w:pPr>
    </w:p>
    <w:p w14:paraId="3BB5E2BD" w14:textId="77777777" w:rsidR="004B4BCF" w:rsidRDefault="004B4BCF" w:rsidP="004B4BCF">
      <w:pPr>
        <w:pStyle w:val="Heading3"/>
      </w:pPr>
      <w:bookmarkStart w:id="98" w:name="_Toc205198969"/>
      <w:bookmarkStart w:id="99" w:name="_Toc209695450"/>
      <w:bookmarkEnd w:id="98"/>
      <w:r w:rsidRPr="00F618A6">
        <w:t>Costing and</w:t>
      </w:r>
      <w:r>
        <w:t xml:space="preserve"> Pricing Conditions</w:t>
      </w:r>
      <w:bookmarkEnd w:id="99"/>
    </w:p>
    <w:p w14:paraId="4BC8320B" w14:textId="77777777" w:rsidR="004176AA" w:rsidRDefault="004B4BCF" w:rsidP="00B7504A">
      <w:pPr>
        <w:pStyle w:val="ListParagraph"/>
        <w:numPr>
          <w:ilvl w:val="0"/>
          <w:numId w:val="24"/>
        </w:numPr>
        <w:ind w:left="1814"/>
      </w:pPr>
      <w:r w:rsidRPr="00C1106B">
        <w:rPr>
          <w:b/>
          <w:bCs/>
        </w:rPr>
        <w:t>South African Pricing</w:t>
      </w:r>
      <w:r>
        <w:t xml:space="preserve"> - </w:t>
      </w:r>
      <w:r w:rsidRPr="004B4BCF">
        <w:t>The total price must be VAT inclusive and be quoted in South African Rand (ZAR).</w:t>
      </w:r>
    </w:p>
    <w:p w14:paraId="5A34B17A" w14:textId="77777777" w:rsidR="004B4BCF" w:rsidRPr="00C1106B" w:rsidRDefault="004B4BCF" w:rsidP="00B7504A">
      <w:pPr>
        <w:pStyle w:val="ListParagraph"/>
        <w:numPr>
          <w:ilvl w:val="0"/>
          <w:numId w:val="24"/>
        </w:numPr>
        <w:ind w:left="1814"/>
        <w:rPr>
          <w:b/>
          <w:bCs/>
        </w:rPr>
      </w:pPr>
      <w:r w:rsidRPr="00C1106B">
        <w:rPr>
          <w:b/>
          <w:bCs/>
        </w:rPr>
        <w:t>Total Price</w:t>
      </w:r>
    </w:p>
    <w:p w14:paraId="32897B39" w14:textId="77777777" w:rsidR="004B4BCF" w:rsidRPr="004B4BCF" w:rsidRDefault="004B4BCF" w:rsidP="00B7504A">
      <w:pPr>
        <w:pStyle w:val="ListParagraph"/>
        <w:numPr>
          <w:ilvl w:val="1"/>
          <w:numId w:val="24"/>
        </w:numPr>
        <w:ind w:left="2438"/>
      </w:pPr>
      <w:r w:rsidRPr="004B4BCF">
        <w:t>All quoted prices are the total price for the entire scope of required services and deliverables to be provided by the bidder.</w:t>
      </w:r>
    </w:p>
    <w:p w14:paraId="5F4914BE" w14:textId="77777777" w:rsidR="004B4BCF" w:rsidRPr="004B4BCF" w:rsidRDefault="004B4BCF" w:rsidP="00B7504A">
      <w:pPr>
        <w:pStyle w:val="ListParagraph"/>
        <w:numPr>
          <w:ilvl w:val="1"/>
          <w:numId w:val="24"/>
        </w:numPr>
        <w:ind w:left="2438"/>
      </w:pPr>
      <w:r w:rsidRPr="004B4BCF">
        <w:t>All additional costs as well as cost of delivery, labour, S&amp;T, overtime, etc. must be included in this bid.</w:t>
      </w:r>
    </w:p>
    <w:p w14:paraId="11ADB177" w14:textId="77777777" w:rsidR="004B4BCF" w:rsidRDefault="004B4BCF" w:rsidP="00B7504A">
      <w:pPr>
        <w:pStyle w:val="ListParagraph"/>
        <w:numPr>
          <w:ilvl w:val="1"/>
          <w:numId w:val="24"/>
        </w:numPr>
        <w:ind w:left="2438"/>
      </w:pPr>
      <w:r w:rsidRPr="004B4BCF">
        <w:t>All services, accessories, upgrades and options required by the solution or specified by the client must be included in the quoted price. If not included, suppliers will be required to supply these accessories at no cost to the client.</w:t>
      </w:r>
    </w:p>
    <w:p w14:paraId="4F7DE00C" w14:textId="77777777" w:rsidR="004B4BCF" w:rsidRDefault="004B4BCF" w:rsidP="00B7504A">
      <w:pPr>
        <w:pStyle w:val="ListParagraph"/>
        <w:numPr>
          <w:ilvl w:val="1"/>
          <w:numId w:val="24"/>
        </w:numPr>
        <w:ind w:left="2438"/>
        <w:rPr>
          <w:u w:val="single"/>
        </w:rPr>
      </w:pPr>
      <w:r w:rsidRPr="004B4BCF">
        <w:rPr>
          <w:u w:val="single"/>
        </w:rPr>
        <w:t>SITA reserves the right to negotiate pricing with the successful bidder prior to the award as well as envisaged quantities</w:t>
      </w:r>
    </w:p>
    <w:p w14:paraId="4705F252" w14:textId="77777777" w:rsidR="00B27545" w:rsidRPr="006D04D2" w:rsidRDefault="00B27545" w:rsidP="006D04D2">
      <w:pPr>
        <w:pStyle w:val="ListParagraph"/>
        <w:numPr>
          <w:ilvl w:val="0"/>
          <w:numId w:val="24"/>
        </w:numPr>
        <w:ind w:left="1814"/>
      </w:pPr>
      <w:r w:rsidRPr="006D04D2">
        <w:t>These conditions will form part of the Contract between SITA and the bidder. However, SITA reserves the right to include or waive the condition in the Contract.</w:t>
      </w:r>
    </w:p>
    <w:p w14:paraId="4A2DFCD8" w14:textId="5E532D3B" w:rsidR="00B27545" w:rsidRPr="006D04D2" w:rsidRDefault="00B27545" w:rsidP="006D04D2">
      <w:pPr>
        <w:pStyle w:val="ListParagraph"/>
        <w:numPr>
          <w:ilvl w:val="0"/>
          <w:numId w:val="24"/>
        </w:numPr>
        <w:ind w:left="1814"/>
      </w:pPr>
      <w:r w:rsidRPr="00B27545">
        <w:t xml:space="preserve">The bidder must complete the declaration of acceptance as per </w:t>
      </w:r>
      <w:r w:rsidRPr="006D04D2">
        <w:t xml:space="preserve">par </w:t>
      </w:r>
      <w:r>
        <w:t>3</w:t>
      </w:r>
      <w:r w:rsidRPr="006D04D2">
        <w:t>.5</w:t>
      </w:r>
      <w:r w:rsidRPr="00B27545">
        <w:t xml:space="preserve"> below by marking with an “X” either “ACCEPT ALL”, or “DO NOT ACCEPT ALL”, failing which the declaration will be regarded as “DO NOT ACCEPT ALL” and the bid will be disqualified.</w:t>
      </w:r>
      <w:r w:rsidRPr="006D04D2">
        <w:t xml:space="preserve"> </w:t>
      </w:r>
    </w:p>
    <w:p w14:paraId="42DFB364" w14:textId="3D363356" w:rsidR="00A62B8F" w:rsidRPr="002E5AED" w:rsidRDefault="00A62B8F" w:rsidP="00B7504A">
      <w:pPr>
        <w:rPr>
          <w:rFonts w:ascii="Calibri" w:hAnsi="Calibri" w:cs="Calibri"/>
          <w:highlight w:val="yellow"/>
        </w:rPr>
      </w:pPr>
    </w:p>
    <w:p w14:paraId="1AF1CAAA" w14:textId="77777777" w:rsidR="00A62B8F" w:rsidRDefault="00A62B8F" w:rsidP="00A62B8F">
      <w:pPr>
        <w:pStyle w:val="Heading3"/>
      </w:pPr>
      <w:bookmarkStart w:id="100" w:name="_Toc72441262"/>
      <w:bookmarkStart w:id="101" w:name="_Toc80563735"/>
      <w:bookmarkStart w:id="102" w:name="_Toc209695451"/>
      <w:r w:rsidRPr="00C70435">
        <w:t>R</w:t>
      </w:r>
      <w:bookmarkEnd w:id="100"/>
      <w:bookmarkEnd w:id="101"/>
      <w:r w:rsidR="00165575" w:rsidRPr="00C70435">
        <w:t>ate of Exchange Pricing Information</w:t>
      </w:r>
      <w:bookmarkEnd w:id="102"/>
    </w:p>
    <w:p w14:paraId="35ACF922" w14:textId="205BE080" w:rsidR="00634744" w:rsidRDefault="00634744" w:rsidP="00634744">
      <w:pPr>
        <w:ind w:left="1277"/>
        <w:rPr>
          <w:lang w:val="en-GB"/>
        </w:rPr>
      </w:pPr>
      <w:r>
        <w:rPr>
          <w:lang w:val="en-GB"/>
        </w:rPr>
        <w:t xml:space="preserve">Provide the TOTAL BID PRICE for the </w:t>
      </w:r>
      <w:r w:rsidR="003E3604">
        <w:rPr>
          <w:lang w:val="en-GB"/>
        </w:rPr>
        <w:t>duration</w:t>
      </w:r>
      <w:r>
        <w:rPr>
          <w:lang w:val="en-GB"/>
        </w:rPr>
        <w:t xml:space="preserve"> of contract and clearly indicate the Local Price and Foreign Price, where – </w:t>
      </w:r>
    </w:p>
    <w:p w14:paraId="22233226" w14:textId="4ECD928E" w:rsidR="00634744" w:rsidRDefault="00634744" w:rsidP="00634744">
      <w:pPr>
        <w:pStyle w:val="ListParagraph"/>
        <w:numPr>
          <w:ilvl w:val="0"/>
          <w:numId w:val="101"/>
        </w:numPr>
        <w:rPr>
          <w:lang w:val="en-GB"/>
        </w:rPr>
      </w:pPr>
      <w:r>
        <w:rPr>
          <w:lang w:val="en-GB"/>
        </w:rPr>
        <w:t>Local Price means the portion of the TOTAL price that is NOT dependent in the Foreign Rate of Exchange (ROE) and;</w:t>
      </w:r>
    </w:p>
    <w:p w14:paraId="56AE626B" w14:textId="2CED769E" w:rsidR="00634744" w:rsidRDefault="00634744" w:rsidP="00634744">
      <w:pPr>
        <w:pStyle w:val="ListParagraph"/>
        <w:numPr>
          <w:ilvl w:val="0"/>
          <w:numId w:val="101"/>
        </w:numPr>
        <w:rPr>
          <w:lang w:val="en-GB"/>
        </w:rPr>
      </w:pPr>
      <w:r>
        <w:rPr>
          <w:lang w:val="en-GB"/>
        </w:rPr>
        <w:t>Foreign Price means the portion of the TOTAL price that is dependent on the Foreign Rate of Exchange (ROE).</w:t>
      </w:r>
    </w:p>
    <w:p w14:paraId="462FDFA5" w14:textId="3EFABFDD" w:rsidR="00634744" w:rsidRPr="003E3604" w:rsidRDefault="00634744" w:rsidP="00B7504A">
      <w:pPr>
        <w:pStyle w:val="ListParagraph"/>
        <w:numPr>
          <w:ilvl w:val="0"/>
          <w:numId w:val="101"/>
        </w:numPr>
      </w:pPr>
      <w:r>
        <w:rPr>
          <w:lang w:val="en-GB"/>
        </w:rPr>
        <w:t>Exchange Rate means the ROE (ZA Rand vs foreign currency) as determined at the time of bid.</w:t>
      </w:r>
    </w:p>
    <w:p w14:paraId="6C1F2540" w14:textId="77777777" w:rsidR="00A62B8F" w:rsidRPr="00C70435" w:rsidRDefault="00A62B8F" w:rsidP="002E5AED">
      <w:pPr>
        <w:pStyle w:val="Heading3"/>
      </w:pPr>
      <w:bookmarkStart w:id="103" w:name="_Toc205198972"/>
      <w:bookmarkStart w:id="104" w:name="_Toc205198973"/>
      <w:bookmarkStart w:id="105" w:name="_Toc205198974"/>
      <w:bookmarkStart w:id="106" w:name="_Toc205198975"/>
      <w:bookmarkStart w:id="107" w:name="_Toc205198976"/>
      <w:bookmarkStart w:id="108" w:name="_Toc205198977"/>
      <w:bookmarkStart w:id="109" w:name="_Toc435315931"/>
      <w:bookmarkStart w:id="110" w:name="_Toc209695452"/>
      <w:bookmarkEnd w:id="103"/>
      <w:bookmarkEnd w:id="104"/>
      <w:bookmarkEnd w:id="105"/>
      <w:bookmarkEnd w:id="106"/>
      <w:bookmarkEnd w:id="107"/>
      <w:bookmarkEnd w:id="108"/>
      <w:r w:rsidRPr="00C70435">
        <w:t>B</w:t>
      </w:r>
      <w:bookmarkEnd w:id="109"/>
      <w:r w:rsidR="00165575" w:rsidRPr="00C70435">
        <w:t xml:space="preserve">id Exchange Rate </w:t>
      </w:r>
      <w:r w:rsidR="000E14DD" w:rsidRPr="00C70435">
        <w:t>Conditions</w:t>
      </w:r>
      <w:bookmarkEnd w:id="110"/>
    </w:p>
    <w:p w14:paraId="01E4EADC" w14:textId="77777777" w:rsidR="00A62B8F" w:rsidRPr="00C70435" w:rsidRDefault="00A62B8F" w:rsidP="00B7504A">
      <w:pPr>
        <w:pStyle w:val="Specification"/>
        <w:spacing w:line="276" w:lineRule="auto"/>
        <w:ind w:left="1277"/>
        <w:rPr>
          <w:b/>
          <w:sz w:val="22"/>
          <w:szCs w:val="22"/>
        </w:rPr>
      </w:pPr>
      <w:r w:rsidRPr="00C70435">
        <w:rPr>
          <w:sz w:val="22"/>
          <w:szCs w:val="22"/>
        </w:rPr>
        <w:t>The bidders must use the exchange rate provided below to enable SITA to compare the prices provided by using the same exchange rate:</w:t>
      </w:r>
    </w:p>
    <w:tbl>
      <w:tblPr>
        <w:tblStyle w:val="TableGrid"/>
        <w:tblW w:w="0" w:type="auto"/>
        <w:tblInd w:w="127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827"/>
        <w:gridCol w:w="4530"/>
      </w:tblGrid>
      <w:tr w:rsidR="00A62B8F" w:rsidRPr="008E40EF" w14:paraId="1F1D5CC7" w14:textId="77777777" w:rsidTr="00B7504A">
        <w:tc>
          <w:tcPr>
            <w:tcW w:w="3827" w:type="dxa"/>
            <w:shd w:val="clear" w:color="auto" w:fill="C6D9F1" w:themeFill="text2" w:themeFillTint="33"/>
          </w:tcPr>
          <w:p w14:paraId="4612AEE5" w14:textId="77777777" w:rsidR="00A62B8F" w:rsidRPr="00C70435" w:rsidRDefault="00A62B8F" w:rsidP="0071278B">
            <w:pPr>
              <w:spacing w:line="276" w:lineRule="auto"/>
              <w:rPr>
                <w:rFonts w:asciiTheme="minorHAnsi" w:hAnsiTheme="minorHAnsi"/>
                <w:b/>
                <w:szCs w:val="24"/>
              </w:rPr>
            </w:pPr>
            <w:r w:rsidRPr="00C70435">
              <w:rPr>
                <w:rFonts w:asciiTheme="minorHAnsi" w:hAnsiTheme="minorHAnsi"/>
                <w:b/>
                <w:szCs w:val="24"/>
              </w:rPr>
              <w:t>Foreign currency</w:t>
            </w:r>
          </w:p>
        </w:tc>
        <w:tc>
          <w:tcPr>
            <w:tcW w:w="4530" w:type="dxa"/>
            <w:shd w:val="clear" w:color="auto" w:fill="C6D9F1" w:themeFill="text2" w:themeFillTint="33"/>
          </w:tcPr>
          <w:p w14:paraId="55CC7124" w14:textId="77777777" w:rsidR="00A62B8F" w:rsidRPr="00C70435" w:rsidRDefault="00A62B8F" w:rsidP="0071278B">
            <w:pPr>
              <w:spacing w:line="276" w:lineRule="auto"/>
              <w:rPr>
                <w:rFonts w:asciiTheme="minorHAnsi" w:hAnsiTheme="minorHAnsi"/>
                <w:b/>
                <w:szCs w:val="24"/>
              </w:rPr>
            </w:pPr>
            <w:r w:rsidRPr="00C70435">
              <w:rPr>
                <w:rFonts w:asciiTheme="minorHAnsi" w:hAnsiTheme="minorHAnsi"/>
                <w:b/>
                <w:szCs w:val="24"/>
              </w:rPr>
              <w:t xml:space="preserve">South African Rand (ZAR) exchange rate </w:t>
            </w:r>
          </w:p>
        </w:tc>
      </w:tr>
      <w:tr w:rsidR="00A62B8F" w:rsidRPr="008E40EF" w14:paraId="51D2CCD0" w14:textId="77777777" w:rsidTr="00B7504A">
        <w:tc>
          <w:tcPr>
            <w:tcW w:w="3827" w:type="dxa"/>
          </w:tcPr>
          <w:p w14:paraId="447D0AF2" w14:textId="77777777" w:rsidR="00A62B8F" w:rsidRPr="00C70435" w:rsidRDefault="00A62B8F" w:rsidP="0071278B">
            <w:pPr>
              <w:spacing w:line="276" w:lineRule="auto"/>
              <w:rPr>
                <w:rFonts w:asciiTheme="minorHAnsi" w:hAnsiTheme="minorHAnsi"/>
                <w:szCs w:val="24"/>
              </w:rPr>
            </w:pPr>
            <w:r w:rsidRPr="00C70435">
              <w:rPr>
                <w:rFonts w:asciiTheme="minorHAnsi" w:hAnsiTheme="minorHAnsi"/>
                <w:szCs w:val="24"/>
              </w:rPr>
              <w:t>1 US Dollar</w:t>
            </w:r>
          </w:p>
        </w:tc>
        <w:tc>
          <w:tcPr>
            <w:tcW w:w="4530" w:type="dxa"/>
          </w:tcPr>
          <w:p w14:paraId="0C19B8CA" w14:textId="79E211F2" w:rsidR="00A62B8F" w:rsidRPr="00FB2352" w:rsidRDefault="00FB2352" w:rsidP="0071278B">
            <w:pPr>
              <w:spacing w:line="276" w:lineRule="auto"/>
              <w:jc w:val="center"/>
              <w:rPr>
                <w:rFonts w:asciiTheme="minorHAnsi" w:hAnsiTheme="minorHAnsi"/>
                <w:b/>
                <w:bCs/>
                <w:szCs w:val="24"/>
              </w:rPr>
            </w:pPr>
            <w:r w:rsidRPr="00FB2352">
              <w:rPr>
                <w:rFonts w:asciiTheme="minorHAnsi" w:hAnsiTheme="minorHAnsi"/>
                <w:b/>
                <w:bCs/>
                <w:szCs w:val="24"/>
              </w:rPr>
              <w:t>R17.53</w:t>
            </w:r>
          </w:p>
        </w:tc>
      </w:tr>
      <w:tr w:rsidR="00A62B8F" w:rsidRPr="008E40EF" w14:paraId="65B244F2" w14:textId="77777777" w:rsidTr="00B7504A">
        <w:tc>
          <w:tcPr>
            <w:tcW w:w="3827" w:type="dxa"/>
          </w:tcPr>
          <w:p w14:paraId="1F082094" w14:textId="77777777" w:rsidR="00A62B8F" w:rsidRPr="00C70435" w:rsidRDefault="00A62B8F" w:rsidP="0071278B">
            <w:pPr>
              <w:spacing w:line="276" w:lineRule="auto"/>
              <w:rPr>
                <w:rFonts w:asciiTheme="minorHAnsi" w:hAnsiTheme="minorHAnsi"/>
                <w:szCs w:val="24"/>
              </w:rPr>
            </w:pPr>
            <w:r w:rsidRPr="00C70435">
              <w:rPr>
                <w:rFonts w:asciiTheme="minorHAnsi" w:hAnsiTheme="minorHAnsi"/>
                <w:szCs w:val="24"/>
              </w:rPr>
              <w:t>1 Euro</w:t>
            </w:r>
          </w:p>
        </w:tc>
        <w:tc>
          <w:tcPr>
            <w:tcW w:w="4530" w:type="dxa"/>
          </w:tcPr>
          <w:p w14:paraId="15D69F84" w14:textId="41E338B0" w:rsidR="00A62B8F" w:rsidRPr="00FB2352" w:rsidRDefault="00FB2352" w:rsidP="0071278B">
            <w:pPr>
              <w:spacing w:line="276" w:lineRule="auto"/>
              <w:jc w:val="center"/>
              <w:rPr>
                <w:rFonts w:asciiTheme="minorHAnsi" w:hAnsiTheme="minorHAnsi"/>
                <w:b/>
                <w:bCs/>
                <w:szCs w:val="24"/>
              </w:rPr>
            </w:pPr>
            <w:r w:rsidRPr="00FB2352">
              <w:rPr>
                <w:rFonts w:asciiTheme="minorHAnsi" w:hAnsiTheme="minorHAnsi"/>
                <w:b/>
                <w:bCs/>
                <w:szCs w:val="24"/>
              </w:rPr>
              <w:t>R20.57</w:t>
            </w:r>
          </w:p>
        </w:tc>
      </w:tr>
      <w:tr w:rsidR="00A62B8F" w:rsidRPr="008E40EF" w14:paraId="4F07A564" w14:textId="77777777" w:rsidTr="00B7504A">
        <w:tc>
          <w:tcPr>
            <w:tcW w:w="3827" w:type="dxa"/>
          </w:tcPr>
          <w:p w14:paraId="030BE863" w14:textId="77777777" w:rsidR="00A62B8F" w:rsidRPr="00C70435" w:rsidRDefault="00A62B8F" w:rsidP="0071278B">
            <w:pPr>
              <w:rPr>
                <w:rFonts w:asciiTheme="minorHAnsi" w:hAnsiTheme="minorHAnsi"/>
                <w:szCs w:val="24"/>
              </w:rPr>
            </w:pPr>
            <w:r w:rsidRPr="00C70435">
              <w:rPr>
                <w:rFonts w:asciiTheme="minorHAnsi" w:hAnsiTheme="minorHAnsi"/>
                <w:szCs w:val="24"/>
              </w:rPr>
              <w:t>1 Pound</w:t>
            </w:r>
          </w:p>
        </w:tc>
        <w:tc>
          <w:tcPr>
            <w:tcW w:w="4530" w:type="dxa"/>
          </w:tcPr>
          <w:p w14:paraId="7ADEC3BA" w14:textId="0D759222" w:rsidR="00A62B8F" w:rsidRPr="00FB2352" w:rsidRDefault="00FB2352" w:rsidP="0071278B">
            <w:pPr>
              <w:jc w:val="center"/>
              <w:rPr>
                <w:rFonts w:asciiTheme="minorHAnsi" w:hAnsiTheme="minorHAnsi"/>
                <w:b/>
                <w:bCs/>
                <w:szCs w:val="24"/>
              </w:rPr>
            </w:pPr>
            <w:r w:rsidRPr="00FB2352">
              <w:rPr>
                <w:rFonts w:asciiTheme="minorHAnsi" w:hAnsiTheme="minorHAnsi"/>
                <w:b/>
                <w:bCs/>
                <w:szCs w:val="24"/>
              </w:rPr>
              <w:t>R23.69</w:t>
            </w:r>
          </w:p>
        </w:tc>
      </w:tr>
    </w:tbl>
    <w:p w14:paraId="7360D09B" w14:textId="77777777" w:rsidR="00A62B8F" w:rsidRPr="00C70435" w:rsidRDefault="00A62B8F" w:rsidP="00A62B8F">
      <w:pPr>
        <w:pStyle w:val="Specification"/>
        <w:spacing w:line="276" w:lineRule="auto"/>
        <w:rPr>
          <w:b/>
        </w:rPr>
      </w:pPr>
      <w:bookmarkStart w:id="111" w:name="_Ref455341955"/>
      <w:bookmarkStart w:id="112" w:name="_Toc57764329"/>
    </w:p>
    <w:p w14:paraId="642FBDFF" w14:textId="77777777" w:rsidR="00A62B8F" w:rsidRPr="00C70435" w:rsidRDefault="00A62B8F" w:rsidP="002E5AED">
      <w:pPr>
        <w:pStyle w:val="Heading3"/>
      </w:pPr>
      <w:bookmarkStart w:id="113" w:name="_Toc209695453"/>
      <w:r w:rsidRPr="00C70435">
        <w:t>B</w:t>
      </w:r>
      <w:bookmarkEnd w:id="111"/>
      <w:bookmarkEnd w:id="112"/>
      <w:r w:rsidR="00165575" w:rsidRPr="00C70435">
        <w:t>id Pricing Schedule</w:t>
      </w:r>
      <w:bookmarkEnd w:id="113"/>
    </w:p>
    <w:p w14:paraId="1698CADD" w14:textId="77777777" w:rsidR="00A62B8F" w:rsidRPr="00B7504A" w:rsidRDefault="00A62B8F" w:rsidP="00B7504A">
      <w:pPr>
        <w:pStyle w:val="ListParagraph"/>
        <w:numPr>
          <w:ilvl w:val="0"/>
          <w:numId w:val="102"/>
        </w:numPr>
        <w:rPr>
          <w:lang w:val="en-GB"/>
        </w:rPr>
      </w:pPr>
      <w:r w:rsidRPr="00634744">
        <w:rPr>
          <w:lang w:val="en-GB"/>
        </w:rPr>
        <w:t xml:space="preserve">Bidders </w:t>
      </w:r>
      <w:r w:rsidRPr="00B7504A">
        <w:rPr>
          <w:lang w:val="en-GB"/>
        </w:rPr>
        <w:t xml:space="preserve">must </w:t>
      </w:r>
      <w:r w:rsidRPr="00634744">
        <w:rPr>
          <w:lang w:val="en-GB"/>
        </w:rPr>
        <w:t>complete the bid pricing schedule in the Excel spreadsheet format provided and upload this as part of their submission.</w:t>
      </w:r>
    </w:p>
    <w:p w14:paraId="7EAB30FC" w14:textId="77777777" w:rsidR="00A62B8F" w:rsidRPr="002E5AED" w:rsidRDefault="00A62B8F" w:rsidP="00B7504A">
      <w:pPr>
        <w:pStyle w:val="Specification"/>
        <w:spacing w:line="276" w:lineRule="auto"/>
        <w:rPr>
          <w:highlight w:val="cyan"/>
        </w:rPr>
      </w:pPr>
    </w:p>
    <w:p w14:paraId="0883364D" w14:textId="77777777" w:rsidR="00A62B8F" w:rsidRPr="00C70435" w:rsidRDefault="00A62B8F" w:rsidP="00A62B8F">
      <w:pPr>
        <w:pStyle w:val="Heading2"/>
      </w:pPr>
      <w:bookmarkStart w:id="114" w:name="_Toc435315930"/>
      <w:bookmarkStart w:id="115" w:name="_Ref455338328"/>
      <w:bookmarkStart w:id="116" w:name="_Ref455597629"/>
      <w:bookmarkStart w:id="117" w:name="_Toc127119463"/>
      <w:bookmarkStart w:id="118" w:name="_Toc209695454"/>
      <w:r w:rsidRPr="00C70435">
        <w:t>D</w:t>
      </w:r>
      <w:bookmarkEnd w:id="114"/>
      <w:bookmarkEnd w:id="115"/>
      <w:bookmarkEnd w:id="116"/>
      <w:bookmarkEnd w:id="117"/>
      <w:r w:rsidR="00165575" w:rsidRPr="00C70435">
        <w:t>eclaration of Acceptance</w:t>
      </w:r>
      <w:bookmarkEnd w:id="118"/>
    </w:p>
    <w:tbl>
      <w:tblPr>
        <w:tblStyle w:val="TableGrid"/>
        <w:tblW w:w="4708" w:type="pct"/>
        <w:tblInd w:w="56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055"/>
        <w:gridCol w:w="1385"/>
        <w:gridCol w:w="1626"/>
      </w:tblGrid>
      <w:tr w:rsidR="00A62B8F" w:rsidRPr="008E40EF" w14:paraId="19ECB933" w14:textId="77777777" w:rsidTr="0071278B">
        <w:trPr>
          <w:tblHeader/>
        </w:trPr>
        <w:tc>
          <w:tcPr>
            <w:tcW w:w="3339" w:type="pct"/>
            <w:shd w:val="clear" w:color="auto" w:fill="C6D9F1" w:themeFill="text2" w:themeFillTint="33"/>
          </w:tcPr>
          <w:p w14:paraId="2CC6DA1A" w14:textId="77777777" w:rsidR="00A62B8F" w:rsidRPr="00C70435" w:rsidRDefault="00A62B8F" w:rsidP="0071278B">
            <w:pPr>
              <w:rPr>
                <w:rFonts w:asciiTheme="minorHAnsi" w:hAnsiTheme="minorHAnsi" w:cstheme="minorHAnsi"/>
                <w:b/>
              </w:rPr>
            </w:pPr>
          </w:p>
        </w:tc>
        <w:tc>
          <w:tcPr>
            <w:tcW w:w="764" w:type="pct"/>
            <w:shd w:val="clear" w:color="auto" w:fill="C6D9F1" w:themeFill="text2" w:themeFillTint="33"/>
          </w:tcPr>
          <w:p w14:paraId="63A9DEC6" w14:textId="77777777" w:rsidR="00A62B8F" w:rsidRPr="00C70435" w:rsidRDefault="00A62B8F" w:rsidP="0071278B">
            <w:pPr>
              <w:jc w:val="center"/>
              <w:rPr>
                <w:rFonts w:asciiTheme="minorHAnsi" w:hAnsiTheme="minorHAnsi" w:cstheme="minorHAnsi"/>
                <w:b/>
              </w:rPr>
            </w:pPr>
            <w:r w:rsidRPr="00C70435">
              <w:rPr>
                <w:rFonts w:asciiTheme="minorHAnsi" w:hAnsiTheme="minorHAnsi" w:cstheme="minorHAnsi"/>
                <w:b/>
              </w:rPr>
              <w:t>ACCEPT ALL</w:t>
            </w:r>
          </w:p>
        </w:tc>
        <w:tc>
          <w:tcPr>
            <w:tcW w:w="897" w:type="pct"/>
            <w:shd w:val="clear" w:color="auto" w:fill="C6D9F1" w:themeFill="text2" w:themeFillTint="33"/>
          </w:tcPr>
          <w:p w14:paraId="06D44F24" w14:textId="77777777" w:rsidR="00A62B8F" w:rsidRPr="00C70435" w:rsidRDefault="00A62B8F" w:rsidP="0071278B">
            <w:pPr>
              <w:jc w:val="center"/>
              <w:rPr>
                <w:rFonts w:asciiTheme="minorHAnsi" w:hAnsiTheme="minorHAnsi" w:cstheme="minorHAnsi"/>
                <w:b/>
              </w:rPr>
            </w:pPr>
            <w:r w:rsidRPr="00C70435">
              <w:rPr>
                <w:rFonts w:asciiTheme="minorHAnsi" w:hAnsiTheme="minorHAnsi" w:cstheme="minorHAnsi"/>
                <w:b/>
              </w:rPr>
              <w:t>DO NOT ACCEPT ALL</w:t>
            </w:r>
          </w:p>
        </w:tc>
      </w:tr>
      <w:tr w:rsidR="00A62B8F" w:rsidRPr="008E40EF" w14:paraId="3C2D33E5" w14:textId="77777777" w:rsidTr="0071278B">
        <w:tc>
          <w:tcPr>
            <w:tcW w:w="3339" w:type="pct"/>
          </w:tcPr>
          <w:p w14:paraId="298997F2" w14:textId="73AA4FC9" w:rsidR="00A62B8F" w:rsidRPr="00634744" w:rsidRDefault="00A62B8F" w:rsidP="00A105E4">
            <w:pPr>
              <w:pStyle w:val="Specification"/>
              <w:numPr>
                <w:ilvl w:val="0"/>
                <w:numId w:val="49"/>
              </w:numPr>
              <w:rPr>
                <w:rFonts w:asciiTheme="minorHAnsi" w:hAnsiTheme="minorHAnsi" w:cstheme="minorHAnsi"/>
                <w:sz w:val="22"/>
                <w:szCs w:val="22"/>
              </w:rPr>
            </w:pPr>
            <w:r w:rsidRPr="00C70435">
              <w:rPr>
                <w:rFonts w:asciiTheme="minorHAnsi" w:hAnsiTheme="minorHAnsi" w:cstheme="minorHAnsi"/>
                <w:sz w:val="22"/>
                <w:szCs w:val="22"/>
              </w:rPr>
              <w:t xml:space="preserve">The bidder declares to ACCEPT ALL the Costing and Pricing conditions as specified in </w:t>
            </w:r>
            <w:r w:rsidR="00145EA2" w:rsidRPr="00B7504A">
              <w:rPr>
                <w:rFonts w:asciiTheme="minorHAnsi" w:hAnsiTheme="minorHAnsi" w:cstheme="minorHAnsi"/>
                <w:b/>
                <w:bCs/>
                <w:sz w:val="22"/>
                <w:szCs w:val="22"/>
              </w:rPr>
              <w:t xml:space="preserve">par </w:t>
            </w:r>
            <w:r w:rsidR="00634744" w:rsidRPr="00B7504A">
              <w:rPr>
                <w:rFonts w:asciiTheme="minorHAnsi" w:hAnsiTheme="minorHAnsi" w:cstheme="minorHAnsi"/>
                <w:b/>
                <w:bCs/>
                <w:sz w:val="22"/>
                <w:szCs w:val="22"/>
              </w:rPr>
              <w:t>3</w:t>
            </w:r>
            <w:r w:rsidR="008E40EF" w:rsidRPr="00B7504A">
              <w:rPr>
                <w:rFonts w:asciiTheme="minorHAnsi" w:hAnsiTheme="minorHAnsi" w:cstheme="minorHAnsi"/>
                <w:b/>
                <w:bCs/>
                <w:sz w:val="22"/>
                <w:szCs w:val="22"/>
              </w:rPr>
              <w:t xml:space="preserve">.4.2 </w:t>
            </w:r>
            <w:r w:rsidR="008E40EF" w:rsidRPr="00B7504A">
              <w:rPr>
                <w:rFonts w:asciiTheme="minorHAnsi" w:hAnsiTheme="minorHAnsi" w:cstheme="minorHAnsi"/>
                <w:sz w:val="22"/>
                <w:szCs w:val="22"/>
              </w:rPr>
              <w:t>above</w:t>
            </w:r>
            <w:r w:rsidRPr="00634744">
              <w:rPr>
                <w:rFonts w:asciiTheme="minorHAnsi" w:hAnsiTheme="minorHAnsi" w:cstheme="minorHAnsi"/>
                <w:sz w:val="22"/>
                <w:szCs w:val="22"/>
              </w:rPr>
              <w:t xml:space="preserve"> by indicating with an “X” in the “ACCEPT ALL” column, or</w:t>
            </w:r>
          </w:p>
          <w:p w14:paraId="1E96DE28" w14:textId="67C3CDE0" w:rsidR="00A62B8F" w:rsidRPr="00C70435" w:rsidRDefault="00A62B8F" w:rsidP="00A105E4">
            <w:pPr>
              <w:pStyle w:val="Specification"/>
              <w:numPr>
                <w:ilvl w:val="0"/>
                <w:numId w:val="49"/>
              </w:numPr>
              <w:rPr>
                <w:rFonts w:asciiTheme="minorHAnsi" w:hAnsiTheme="minorHAnsi" w:cstheme="minorHAnsi"/>
                <w:sz w:val="22"/>
                <w:szCs w:val="22"/>
              </w:rPr>
            </w:pPr>
            <w:r w:rsidRPr="00634744">
              <w:rPr>
                <w:rFonts w:asciiTheme="minorHAnsi" w:hAnsiTheme="minorHAnsi" w:cstheme="minorHAnsi"/>
                <w:sz w:val="22"/>
                <w:szCs w:val="22"/>
              </w:rPr>
              <w:t xml:space="preserve">The bidder declares to NOT ACCEPT ALL the Costing and Pricing Conditions as specified in </w:t>
            </w:r>
            <w:r w:rsidR="00145EA2" w:rsidRPr="00B7504A">
              <w:rPr>
                <w:rFonts w:asciiTheme="minorHAnsi" w:hAnsiTheme="minorHAnsi" w:cstheme="minorHAnsi"/>
                <w:b/>
                <w:bCs/>
                <w:sz w:val="22"/>
                <w:szCs w:val="22"/>
              </w:rPr>
              <w:t xml:space="preserve">par </w:t>
            </w:r>
            <w:r w:rsidR="00634744" w:rsidRPr="00B7504A">
              <w:rPr>
                <w:rFonts w:asciiTheme="minorHAnsi" w:hAnsiTheme="minorHAnsi" w:cstheme="minorHAnsi"/>
                <w:b/>
                <w:bCs/>
                <w:sz w:val="22"/>
                <w:szCs w:val="22"/>
              </w:rPr>
              <w:t>3</w:t>
            </w:r>
            <w:r w:rsidR="008E40EF" w:rsidRPr="00B7504A">
              <w:rPr>
                <w:rFonts w:asciiTheme="minorHAnsi" w:hAnsiTheme="minorHAnsi" w:cstheme="minorHAnsi"/>
                <w:b/>
                <w:bCs/>
                <w:sz w:val="22"/>
                <w:szCs w:val="22"/>
              </w:rPr>
              <w:t xml:space="preserve">.4.2 </w:t>
            </w:r>
            <w:r w:rsidR="008E40EF" w:rsidRPr="00B7504A">
              <w:rPr>
                <w:rFonts w:asciiTheme="minorHAnsi" w:hAnsiTheme="minorHAnsi" w:cstheme="minorHAnsi"/>
                <w:sz w:val="22"/>
                <w:szCs w:val="22"/>
              </w:rPr>
              <w:t>above</w:t>
            </w:r>
            <w:r w:rsidRPr="00634744">
              <w:rPr>
                <w:rFonts w:asciiTheme="minorHAnsi" w:hAnsiTheme="minorHAnsi" w:cstheme="minorHAnsi"/>
                <w:sz w:val="22"/>
                <w:szCs w:val="22"/>
              </w:rPr>
              <w:t xml:space="preserve"> </w:t>
            </w:r>
            <w:r w:rsidRPr="00C70435">
              <w:rPr>
                <w:rFonts w:asciiTheme="minorHAnsi" w:hAnsiTheme="minorHAnsi" w:cstheme="minorHAnsi"/>
                <w:sz w:val="22"/>
                <w:szCs w:val="22"/>
              </w:rPr>
              <w:t xml:space="preserve">by - </w:t>
            </w:r>
          </w:p>
          <w:p w14:paraId="1CD563B3" w14:textId="77777777" w:rsidR="00A62B8F" w:rsidRPr="00C70435" w:rsidRDefault="00A62B8F" w:rsidP="00A105E4">
            <w:pPr>
              <w:pStyle w:val="Specification"/>
              <w:numPr>
                <w:ilvl w:val="1"/>
                <w:numId w:val="38"/>
              </w:numPr>
              <w:tabs>
                <w:tab w:val="clear" w:pos="1134"/>
                <w:tab w:val="num" w:pos="993"/>
              </w:tabs>
              <w:ind w:left="993"/>
              <w:rPr>
                <w:rFonts w:asciiTheme="minorHAnsi" w:hAnsiTheme="minorHAnsi" w:cstheme="minorHAnsi"/>
                <w:sz w:val="22"/>
                <w:szCs w:val="22"/>
              </w:rPr>
            </w:pPr>
            <w:r w:rsidRPr="00C70435">
              <w:rPr>
                <w:rFonts w:asciiTheme="minorHAnsi" w:hAnsiTheme="minorHAnsi" w:cstheme="minorHAnsi"/>
                <w:sz w:val="22"/>
                <w:szCs w:val="22"/>
              </w:rPr>
              <w:t xml:space="preserve">Indicating with an “X” in the “DO NOT ACCEPT ALL” column, </w:t>
            </w:r>
            <w:r w:rsidR="008E40EF" w:rsidRPr="008E40EF">
              <w:rPr>
                <w:rFonts w:asciiTheme="minorHAnsi" w:hAnsiTheme="minorHAnsi" w:cstheme="minorHAnsi"/>
                <w:sz w:val="22"/>
                <w:szCs w:val="22"/>
              </w:rPr>
              <w:t>and.</w:t>
            </w:r>
          </w:p>
          <w:p w14:paraId="415E8239" w14:textId="77777777" w:rsidR="00A62B8F" w:rsidRPr="00C70435" w:rsidRDefault="00A62B8F" w:rsidP="00A105E4">
            <w:pPr>
              <w:pStyle w:val="Specification"/>
              <w:numPr>
                <w:ilvl w:val="1"/>
                <w:numId w:val="38"/>
              </w:numPr>
              <w:tabs>
                <w:tab w:val="clear" w:pos="1134"/>
                <w:tab w:val="num" w:pos="993"/>
              </w:tabs>
              <w:ind w:left="993"/>
              <w:rPr>
                <w:rFonts w:asciiTheme="minorHAnsi" w:hAnsiTheme="minorHAnsi" w:cstheme="minorHAnsi"/>
                <w:sz w:val="22"/>
                <w:szCs w:val="22"/>
              </w:rPr>
            </w:pPr>
            <w:r w:rsidRPr="00C70435">
              <w:rPr>
                <w:rFonts w:asciiTheme="minorHAnsi" w:hAnsiTheme="minorHAnsi" w:cstheme="minorHAnsi"/>
                <w:sz w:val="22"/>
                <w:szCs w:val="22"/>
              </w:rPr>
              <w:t xml:space="preserve">Provide reason and proposal for each of the condition not accepted. </w:t>
            </w:r>
          </w:p>
        </w:tc>
        <w:tc>
          <w:tcPr>
            <w:tcW w:w="764" w:type="pct"/>
          </w:tcPr>
          <w:p w14:paraId="61B6A763" w14:textId="77777777" w:rsidR="00A62B8F" w:rsidRPr="00C70435" w:rsidRDefault="00A62B8F" w:rsidP="0071278B">
            <w:pPr>
              <w:jc w:val="center"/>
              <w:rPr>
                <w:rFonts w:asciiTheme="minorHAnsi" w:hAnsiTheme="minorHAnsi" w:cstheme="minorHAnsi"/>
              </w:rPr>
            </w:pPr>
          </w:p>
        </w:tc>
        <w:tc>
          <w:tcPr>
            <w:tcW w:w="897" w:type="pct"/>
          </w:tcPr>
          <w:p w14:paraId="37406346" w14:textId="77777777" w:rsidR="00A62B8F" w:rsidRPr="00C70435" w:rsidRDefault="00A62B8F" w:rsidP="0071278B">
            <w:pPr>
              <w:jc w:val="center"/>
              <w:rPr>
                <w:rFonts w:asciiTheme="minorHAnsi" w:hAnsiTheme="minorHAnsi" w:cstheme="minorHAnsi"/>
              </w:rPr>
            </w:pPr>
          </w:p>
        </w:tc>
      </w:tr>
      <w:tr w:rsidR="00A62B8F" w:rsidRPr="00165575" w14:paraId="41C6D625" w14:textId="77777777" w:rsidTr="0071278B">
        <w:tc>
          <w:tcPr>
            <w:tcW w:w="5000" w:type="pct"/>
            <w:gridSpan w:val="3"/>
          </w:tcPr>
          <w:p w14:paraId="2D2CAC43" w14:textId="77777777" w:rsidR="00A62B8F" w:rsidRPr="00C70435" w:rsidRDefault="00A62B8F" w:rsidP="0071278B">
            <w:pPr>
              <w:rPr>
                <w:rFonts w:asciiTheme="minorHAnsi" w:hAnsiTheme="minorHAnsi" w:cstheme="minorHAnsi"/>
                <w:b/>
              </w:rPr>
            </w:pPr>
            <w:r w:rsidRPr="00C70435">
              <w:rPr>
                <w:rFonts w:asciiTheme="minorHAnsi" w:hAnsiTheme="minorHAnsi" w:cstheme="minorHAnsi"/>
                <w:b/>
              </w:rPr>
              <w:t>Comments by bidder:</w:t>
            </w:r>
          </w:p>
          <w:p w14:paraId="25D9588A" w14:textId="77777777" w:rsidR="00A62B8F" w:rsidRPr="00165575" w:rsidRDefault="00A62B8F" w:rsidP="0071278B">
            <w:pPr>
              <w:rPr>
                <w:rFonts w:asciiTheme="minorHAnsi" w:hAnsiTheme="minorHAnsi" w:cstheme="minorHAnsi"/>
              </w:rPr>
            </w:pPr>
            <w:r w:rsidRPr="00C70435">
              <w:rPr>
                <w:rFonts w:asciiTheme="minorHAnsi" w:hAnsiTheme="minorHAnsi" w:cstheme="minorHAnsi"/>
              </w:rPr>
              <w:t>Provide the condition reference, the reasons for not accepting the condition.</w:t>
            </w:r>
          </w:p>
          <w:p w14:paraId="1E266394" w14:textId="77777777" w:rsidR="00A62B8F" w:rsidRPr="00165575" w:rsidRDefault="00A62B8F" w:rsidP="0071278B">
            <w:pPr>
              <w:rPr>
                <w:rFonts w:asciiTheme="minorHAnsi" w:hAnsiTheme="minorHAnsi" w:cstheme="minorHAnsi"/>
                <w:b/>
              </w:rPr>
            </w:pPr>
          </w:p>
        </w:tc>
      </w:tr>
    </w:tbl>
    <w:p w14:paraId="041217D2" w14:textId="77777777" w:rsidR="00A62B8F" w:rsidRDefault="00A62B8F" w:rsidP="002E5AED"/>
    <w:p w14:paraId="4528869D" w14:textId="5DBDEDF4" w:rsidR="00AD34B8" w:rsidRPr="00473F58" w:rsidRDefault="00AD34B8" w:rsidP="002E5AED">
      <w:pPr>
        <w:pStyle w:val="Heading2"/>
      </w:pPr>
      <w:bookmarkStart w:id="119" w:name="_Toc209695455"/>
      <w:r w:rsidRPr="00473F58">
        <w:t>Preference Requirements</w:t>
      </w:r>
      <w:bookmarkEnd w:id="119"/>
      <w:r w:rsidR="000379B1">
        <w:t xml:space="preserve"> </w:t>
      </w:r>
    </w:p>
    <w:p w14:paraId="3EC11F22" w14:textId="77777777" w:rsidR="00AD34B8" w:rsidRPr="000B1A52" w:rsidRDefault="00AD34B8" w:rsidP="00AD097C">
      <w:pPr>
        <w:pStyle w:val="ListParagraph"/>
        <w:numPr>
          <w:ilvl w:val="0"/>
          <w:numId w:val="33"/>
        </w:numPr>
      </w:pPr>
      <w:r w:rsidRPr="000B1A52">
        <w:t>The bidder must complete in full all the PREFERENCE requirements.</w:t>
      </w:r>
    </w:p>
    <w:p w14:paraId="11D43CFC" w14:textId="77777777" w:rsidR="00AD34B8" w:rsidRPr="00AD34B8" w:rsidRDefault="00AD34B8" w:rsidP="00AD097C">
      <w:pPr>
        <w:numPr>
          <w:ilvl w:val="0"/>
          <w:numId w:val="33"/>
        </w:numPr>
        <w:rPr>
          <w:rFonts w:cs="Calibri"/>
        </w:rPr>
      </w:pPr>
      <w:r w:rsidRPr="000B1A52">
        <w:rPr>
          <w:rFonts w:cs="Calibri"/>
          <w:szCs w:val="24"/>
        </w:rPr>
        <w:t>Allocation of points per requirements:</w:t>
      </w:r>
      <w:r w:rsidRPr="00B91763">
        <w:rPr>
          <w:rFonts w:cs="Calibri"/>
          <w:b/>
          <w:bCs/>
          <w:szCs w:val="24"/>
        </w:rPr>
        <w:t xml:space="preserve"> </w:t>
      </w:r>
      <w:r w:rsidRPr="00B91763">
        <w:rPr>
          <w:rFonts w:cs="Calibri"/>
          <w:szCs w:val="24"/>
        </w:rPr>
        <w:t>The points allocation of bidders’ responses to the requirements will be determined by the completeness, relevance and accuracy of substantiating evidence.</w:t>
      </w:r>
    </w:p>
    <w:p w14:paraId="1C12EC8D" w14:textId="6FADF621" w:rsidR="00B27545" w:rsidRPr="00A55BF9" w:rsidRDefault="00B27545" w:rsidP="00B27545">
      <w:pPr>
        <w:numPr>
          <w:ilvl w:val="0"/>
          <w:numId w:val="33"/>
        </w:numPr>
        <w:rPr>
          <w:rFonts w:cs="Calibri"/>
          <w:szCs w:val="24"/>
        </w:rPr>
      </w:pPr>
      <w:r w:rsidRPr="00A55BF9">
        <w:rPr>
          <w:rFonts w:cs="Calibri"/>
          <w:szCs w:val="24"/>
        </w:rPr>
        <w:t xml:space="preserve">Points will be allocated for each PREFERENCE requirement as per the criteria set in </w:t>
      </w:r>
      <w:r>
        <w:rPr>
          <w:rFonts w:cs="Calibri"/>
          <w:b/>
          <w:bCs/>
          <w:szCs w:val="24"/>
        </w:rPr>
        <w:t xml:space="preserve">tables </w:t>
      </w:r>
      <w:r w:rsidR="00C05D37">
        <w:rPr>
          <w:rFonts w:cs="Calibri"/>
          <w:b/>
          <w:bCs/>
          <w:szCs w:val="24"/>
        </w:rPr>
        <w:t>5</w:t>
      </w:r>
      <w:r w:rsidRPr="00A55BF9">
        <w:rPr>
          <w:rFonts w:cs="Calibri"/>
          <w:b/>
          <w:bCs/>
          <w:szCs w:val="24"/>
        </w:rPr>
        <w:t>A</w:t>
      </w:r>
      <w:r w:rsidRPr="00A55BF9">
        <w:rPr>
          <w:rFonts w:cs="Calibri"/>
          <w:szCs w:val="24"/>
        </w:rPr>
        <w:t xml:space="preserve">, </w:t>
      </w:r>
      <w:r>
        <w:rPr>
          <w:rFonts w:cs="Calibri"/>
          <w:b/>
          <w:bCs/>
          <w:szCs w:val="24"/>
        </w:rPr>
        <w:t xml:space="preserve">or </w:t>
      </w:r>
      <w:r w:rsidR="00C05D37">
        <w:rPr>
          <w:rFonts w:cs="Calibri"/>
          <w:b/>
          <w:bCs/>
          <w:szCs w:val="24"/>
        </w:rPr>
        <w:t>5</w:t>
      </w:r>
      <w:r w:rsidRPr="00A55BF9">
        <w:rPr>
          <w:rFonts w:cs="Calibri"/>
          <w:b/>
          <w:bCs/>
          <w:szCs w:val="24"/>
        </w:rPr>
        <w:t>B</w:t>
      </w:r>
      <w:r w:rsidRPr="00A55BF9">
        <w:rPr>
          <w:rFonts w:cs="Calibri"/>
          <w:szCs w:val="24"/>
        </w:rPr>
        <w:t>, based on the offer submitted by the Bidder.</w:t>
      </w:r>
    </w:p>
    <w:p w14:paraId="71E181F9" w14:textId="77777777" w:rsidR="000B1A52" w:rsidRPr="00B27545" w:rsidRDefault="000B1A52" w:rsidP="0009408C">
      <w:pPr>
        <w:numPr>
          <w:ilvl w:val="0"/>
          <w:numId w:val="33"/>
        </w:numPr>
        <w:rPr>
          <w:rFonts w:cs="Calibri"/>
          <w:szCs w:val="24"/>
        </w:rPr>
      </w:pPr>
      <w:r w:rsidRPr="00B27545">
        <w:rPr>
          <w:rFonts w:cs="Calibri"/>
          <w:b/>
          <w:bCs/>
          <w:szCs w:val="24"/>
        </w:rPr>
        <w:t>The bidder must provide a unique reference number</w:t>
      </w:r>
      <w:r w:rsidRPr="00B27545">
        <w:rPr>
          <w:rFonts w:cs="Calibri"/>
          <w:szCs w:val="24"/>
        </w:rPr>
        <w:t xml:space="preserve"> (e.g. binder/folio, chapter, section, page) to locate substantiating evidence in the bid response. During evaluation, SITA reserves the right to treat substantiation evidence that cannot be located in the bid response, as “NOT COMPLY”. The evidence needs to be attached to </w:t>
      </w:r>
      <w:r w:rsidRPr="00B27545">
        <w:rPr>
          <w:rFonts w:cs="Calibri"/>
          <w:b/>
          <w:bCs/>
          <w:szCs w:val="24"/>
        </w:rPr>
        <w:t>ANNEX A</w:t>
      </w:r>
      <w:r w:rsidRPr="00B27545">
        <w:rPr>
          <w:rFonts w:cs="Calibri"/>
          <w:szCs w:val="24"/>
        </w:rPr>
        <w:t>.</w:t>
      </w:r>
    </w:p>
    <w:p w14:paraId="734422A4" w14:textId="77777777" w:rsidR="00AD34B8" w:rsidRPr="000B1A52" w:rsidRDefault="000B1A52" w:rsidP="00AD097C">
      <w:pPr>
        <w:numPr>
          <w:ilvl w:val="0"/>
          <w:numId w:val="33"/>
        </w:numPr>
        <w:rPr>
          <w:rFonts w:cs="Calibri"/>
        </w:rPr>
      </w:pPr>
      <w:r w:rsidRPr="00B91763">
        <w:rPr>
          <w:rFonts w:asciiTheme="minorHAnsi" w:hAnsiTheme="minorHAnsi" w:cstheme="minorHAnsi"/>
          <w:b/>
          <w:bCs/>
        </w:rPr>
        <w:t>Preference Goal Requirements</w:t>
      </w:r>
    </w:p>
    <w:p w14:paraId="47026662" w14:textId="7788B074" w:rsidR="00B27545" w:rsidRPr="00B27545" w:rsidRDefault="000B1A52" w:rsidP="006D04D2">
      <w:pPr>
        <w:numPr>
          <w:ilvl w:val="1"/>
          <w:numId w:val="33"/>
        </w:numPr>
        <w:rPr>
          <w:rFonts w:cs="Calibri"/>
          <w:szCs w:val="24"/>
        </w:rPr>
      </w:pPr>
      <w:r w:rsidRPr="000B1A52">
        <w:tab/>
      </w:r>
      <w:r w:rsidR="00B27545" w:rsidRPr="000813DD">
        <w:rPr>
          <w:rFonts w:cs="Calibri"/>
          <w:szCs w:val="24"/>
        </w:rPr>
        <w:t xml:space="preserve">The </w:t>
      </w:r>
      <w:r w:rsidR="00B27545" w:rsidRPr="000813DD">
        <w:rPr>
          <w:rFonts w:cs="Calibri"/>
          <w:b/>
          <w:bCs/>
          <w:szCs w:val="24"/>
        </w:rPr>
        <w:t>Bidder must complete either the 90/10 or 80/20 preference point system</w:t>
      </w:r>
      <w:r w:rsidR="00B27545" w:rsidRPr="000813DD">
        <w:rPr>
          <w:rFonts w:cs="Calibri"/>
          <w:szCs w:val="24"/>
        </w:rPr>
        <w:t xml:space="preserve"> based on the offer submitted by the Bidder and submit proof or documentation required in terms of this tender.</w:t>
      </w:r>
    </w:p>
    <w:p w14:paraId="663C152A" w14:textId="51E639B1" w:rsidR="00B27545" w:rsidRPr="00AB44D2" w:rsidRDefault="00D87A7B" w:rsidP="006D04D2">
      <w:pPr>
        <w:numPr>
          <w:ilvl w:val="1"/>
          <w:numId w:val="33"/>
        </w:numPr>
      </w:pPr>
      <w:r w:rsidRPr="00B27545">
        <w:rPr>
          <w:rFonts w:cs="Calibri"/>
        </w:rPr>
        <w:t xml:space="preserve">The specific Preferential Goal Requirements for this tender is indicated in </w:t>
      </w:r>
      <w:r w:rsidRPr="00B27545">
        <w:rPr>
          <w:rFonts w:cs="Calibri"/>
          <w:b/>
          <w:bCs/>
        </w:rPr>
        <w:t xml:space="preserve">table </w:t>
      </w:r>
      <w:r w:rsidR="008F609B" w:rsidRPr="00B27545">
        <w:rPr>
          <w:rFonts w:cs="Calibri"/>
          <w:b/>
          <w:bCs/>
        </w:rPr>
        <w:t>4</w:t>
      </w:r>
      <w:r w:rsidRPr="00B27545">
        <w:rPr>
          <w:rFonts w:cs="Calibri"/>
        </w:rPr>
        <w:t xml:space="preserve"> below.</w:t>
      </w:r>
    </w:p>
    <w:p w14:paraId="3B32DF08" w14:textId="77777777" w:rsidR="00D87A7B" w:rsidRPr="00AB44D2" w:rsidRDefault="00D87A7B" w:rsidP="006D04D2">
      <w:pPr>
        <w:numPr>
          <w:ilvl w:val="1"/>
          <w:numId w:val="33"/>
        </w:numPr>
      </w:pPr>
      <w:r w:rsidRPr="00AB44D2">
        <w:t xml:space="preserve">The Bidder </w:t>
      </w:r>
      <w:r w:rsidRPr="00AB44D2">
        <w:rPr>
          <w:b/>
          <w:bCs/>
        </w:rPr>
        <w:t>must</w:t>
      </w:r>
      <w:r w:rsidRPr="00AB44D2">
        <w:t xml:space="preserve"> indicate how they claim </w:t>
      </w:r>
      <w:r w:rsidRPr="00412581">
        <w:t xml:space="preserve">points </w:t>
      </w:r>
      <w:r w:rsidRPr="00412581">
        <w:rPr>
          <w:b/>
          <w:bCs/>
        </w:rPr>
        <w:t>for each of the preference points</w:t>
      </w:r>
      <w:r w:rsidRPr="00412581">
        <w:rPr>
          <w:bCs/>
        </w:rPr>
        <w:t xml:space="preserve"> </w:t>
      </w:r>
      <w:r w:rsidRPr="00B7504A">
        <w:t>by signing at par 4.5 in the Invitation to Bid document.</w:t>
      </w:r>
      <w:r w:rsidRPr="00AB44D2">
        <w:t xml:space="preserve"> </w:t>
      </w:r>
    </w:p>
    <w:p w14:paraId="29A2F991" w14:textId="77777777" w:rsidR="00D87A7B" w:rsidRPr="00AB44D2" w:rsidRDefault="00D87A7B" w:rsidP="00D87A7B">
      <w:pPr>
        <w:pStyle w:val="ListParagraph"/>
        <w:numPr>
          <w:ilvl w:val="1"/>
          <w:numId w:val="89"/>
        </w:numPr>
      </w:pPr>
      <w:r w:rsidRPr="00AB44D2">
        <w:rPr>
          <w:rFonts w:cs="Calibri"/>
        </w:rPr>
        <w:t xml:space="preserve">Failure on the part of a bidder to submit proof or documentation required in terms of this tender to claim preference points for the </w:t>
      </w:r>
      <w:r w:rsidRPr="00AB44D2">
        <w:rPr>
          <w:rFonts w:cs="Calibri"/>
          <w:b/>
          <w:bCs/>
        </w:rPr>
        <w:t>Preference Goal Requirements</w:t>
      </w:r>
      <w:r w:rsidRPr="00AB44D2">
        <w:rPr>
          <w:rFonts w:cs="Calibri"/>
        </w:rPr>
        <w:t xml:space="preserve"> for this tender, will be interpreted to mean that preference points are not claimed.</w:t>
      </w:r>
    </w:p>
    <w:p w14:paraId="6C4D0A56" w14:textId="77777777" w:rsidR="00D87A7B" w:rsidRPr="00AB44D2" w:rsidRDefault="00D87A7B" w:rsidP="00D87A7B">
      <w:pPr>
        <w:pStyle w:val="ListParagraph"/>
        <w:numPr>
          <w:ilvl w:val="1"/>
          <w:numId w:val="89"/>
        </w:numPr>
        <w:spacing w:after="120"/>
        <w:outlineLvl w:val="9"/>
        <w:rPr>
          <w:rFonts w:cs="Calibri"/>
        </w:rPr>
      </w:pPr>
      <w:r w:rsidRPr="00AB44D2">
        <w:t xml:space="preserve">The Bidder’s </w:t>
      </w:r>
      <w:r w:rsidRPr="00AB44D2">
        <w:rPr>
          <w:b/>
          <w:bCs/>
        </w:rPr>
        <w:t>commitment</w:t>
      </w:r>
      <w:r w:rsidRPr="00AB44D2">
        <w:t xml:space="preserve"> for the </w:t>
      </w:r>
      <w:r w:rsidRPr="00AB44D2">
        <w:rPr>
          <w:b/>
          <w:bCs/>
        </w:rPr>
        <w:t xml:space="preserve">Preference Goal Requirements </w:t>
      </w:r>
      <w:r w:rsidRPr="00AB44D2">
        <w:t xml:space="preserve">in this tender will be </w:t>
      </w:r>
      <w:r w:rsidRPr="00AB44D2">
        <w:rPr>
          <w:b/>
          <w:bCs/>
        </w:rPr>
        <w:t>legally binding</w:t>
      </w:r>
      <w:r w:rsidRPr="00AB44D2">
        <w:t xml:space="preserve"> and the Bidder needs to </w:t>
      </w:r>
      <w:r w:rsidRPr="00AB44D2">
        <w:rPr>
          <w:b/>
          <w:bCs/>
        </w:rPr>
        <w:t>perform against their commitment</w:t>
      </w:r>
      <w:r w:rsidRPr="00AB44D2">
        <w:t xml:space="preserve"> for the duration of the contract which will form part of the Contractual Agreement.</w:t>
      </w:r>
    </w:p>
    <w:p w14:paraId="62927D33" w14:textId="77777777" w:rsidR="00D87A7B" w:rsidRPr="00AB44D2" w:rsidRDefault="00D87A7B" w:rsidP="00D87A7B">
      <w:pPr>
        <w:pStyle w:val="ListParagraph"/>
        <w:numPr>
          <w:ilvl w:val="1"/>
          <w:numId w:val="89"/>
        </w:numPr>
        <w:spacing w:after="120"/>
        <w:outlineLvl w:val="9"/>
        <w:rPr>
          <w:rFonts w:cs="Calibri"/>
        </w:rPr>
      </w:pPr>
      <w:r w:rsidRPr="00AB44D2">
        <w:t xml:space="preserve">The Bidder </w:t>
      </w:r>
      <w:r w:rsidRPr="00AB44D2">
        <w:rPr>
          <w:b/>
          <w:bCs/>
        </w:rPr>
        <w:t>must sustain, or improve</w:t>
      </w:r>
      <w:r w:rsidRPr="00AB44D2">
        <w:t xml:space="preserve"> the company’s BBBEE Level for the duration of the contact which will form part of the Contractual Agreement.</w:t>
      </w:r>
    </w:p>
    <w:p w14:paraId="28DA0663" w14:textId="77777777" w:rsidR="00D87A7B" w:rsidRPr="00AB44D2" w:rsidRDefault="00D87A7B" w:rsidP="00D87A7B">
      <w:pPr>
        <w:pStyle w:val="ListParagraph"/>
        <w:numPr>
          <w:ilvl w:val="1"/>
          <w:numId w:val="89"/>
        </w:numPr>
        <w:spacing w:after="120"/>
        <w:outlineLvl w:val="9"/>
        <w:rPr>
          <w:rFonts w:cs="Calibri"/>
        </w:rPr>
      </w:pPr>
      <w:r w:rsidRPr="00AB44D2">
        <w:rPr>
          <w:b/>
          <w:bCs/>
        </w:rPr>
        <w:t>Performance of Preference Goal Requirements will be determined annually</w:t>
      </w:r>
      <w:r w:rsidRPr="00AB44D2">
        <w:rPr>
          <w:rFonts w:cs="Calibri"/>
        </w:rPr>
        <w:t>. Bidders must submit their Preference status report indicating progress against the Bidder’s Preferential commitments within 30 days of the yearly anniversary of the contract.</w:t>
      </w:r>
    </w:p>
    <w:p w14:paraId="4F33DD47" w14:textId="77777777" w:rsidR="00D87A7B" w:rsidRPr="00AB44D2" w:rsidRDefault="00D87A7B" w:rsidP="00D87A7B">
      <w:pPr>
        <w:pStyle w:val="ListParagraph"/>
        <w:numPr>
          <w:ilvl w:val="1"/>
          <w:numId w:val="89"/>
        </w:numPr>
        <w:spacing w:after="120"/>
        <w:outlineLvl w:val="9"/>
      </w:pPr>
      <w:r w:rsidRPr="00AB44D2">
        <w:t xml:space="preserve">Bidders need to keep auditable substantive records / evidence and upon request by </w:t>
      </w:r>
      <w:r w:rsidRPr="00AB44D2">
        <w:rPr>
          <w:b/>
          <w:bCs/>
        </w:rPr>
        <w:t xml:space="preserve">SITA </w:t>
      </w:r>
      <w:r w:rsidRPr="00AB44D2">
        <w:t>must be made available for audit and, or due diligence purposes.</w:t>
      </w:r>
    </w:p>
    <w:p w14:paraId="13BCDA6B" w14:textId="77777777" w:rsidR="00D87A7B" w:rsidRPr="00AB44D2" w:rsidRDefault="00D87A7B" w:rsidP="00D87A7B">
      <w:pPr>
        <w:pStyle w:val="ListParagraph"/>
        <w:numPr>
          <w:ilvl w:val="1"/>
          <w:numId w:val="89"/>
        </w:numPr>
        <w:spacing w:after="120"/>
        <w:outlineLvl w:val="9"/>
      </w:pPr>
      <w:r w:rsidRPr="00AB44D2">
        <w:rPr>
          <w:b/>
          <w:bCs/>
        </w:rPr>
        <w:t>SITA reserves the right</w:t>
      </w:r>
      <w:r w:rsidRPr="00AB44D2">
        <w:t xml:space="preserve"> </w:t>
      </w:r>
      <w:r w:rsidRPr="00AB44D2">
        <w:rPr>
          <w:b/>
          <w:bCs/>
        </w:rPr>
        <w:t>to</w:t>
      </w:r>
      <w:r w:rsidRPr="00AB44D2">
        <w:t xml:space="preserve"> require from a Bidder, either before a bid is adjudicated or at any time subsequently, to substantiate any claim with regards to preferences, in any manner required by SITA.</w:t>
      </w:r>
    </w:p>
    <w:p w14:paraId="4F13E461" w14:textId="77777777" w:rsidR="00D87A7B" w:rsidRPr="00AB44D2" w:rsidRDefault="00D87A7B" w:rsidP="00D87A7B">
      <w:pPr>
        <w:pStyle w:val="ListParagraph"/>
        <w:numPr>
          <w:ilvl w:val="1"/>
          <w:numId w:val="89"/>
        </w:numPr>
        <w:spacing w:after="120"/>
        <w:outlineLvl w:val="9"/>
      </w:pPr>
      <w:r w:rsidRPr="00AB44D2">
        <w:rPr>
          <w:b/>
          <w:bCs/>
        </w:rPr>
        <w:t>SITA reserves the right to</w:t>
      </w:r>
      <w:r w:rsidRPr="00AB44D2">
        <w:t xml:space="preserve"> verify information / evidence provided by the Bidder.</w:t>
      </w:r>
    </w:p>
    <w:p w14:paraId="492D4F34" w14:textId="77777777" w:rsidR="00D87A7B" w:rsidRPr="007B0800" w:rsidRDefault="00D87A7B" w:rsidP="00D87A7B">
      <w:pPr>
        <w:pStyle w:val="ListParagraph"/>
        <w:numPr>
          <w:ilvl w:val="1"/>
          <w:numId w:val="89"/>
        </w:numPr>
        <w:spacing w:after="120"/>
        <w:outlineLvl w:val="9"/>
        <w:rPr>
          <w:rFonts w:cs="Calibri"/>
          <w:bCs/>
        </w:rPr>
      </w:pPr>
      <w:r w:rsidRPr="007B0800">
        <w:rPr>
          <w:b/>
          <w:bCs/>
        </w:rPr>
        <w:t>SITA reserves the right to</w:t>
      </w:r>
      <w:r w:rsidRPr="00AB44D2">
        <w:t xml:space="preserve"> introduce a </w:t>
      </w:r>
      <w:r w:rsidRPr="007B0800">
        <w:rPr>
          <w:b/>
          <w:bCs/>
        </w:rPr>
        <w:t>penalty of 1%</w:t>
      </w:r>
      <w:r w:rsidRPr="00AB44D2">
        <w:t xml:space="preserve"> of the overall annual year spent by </w:t>
      </w:r>
      <w:r w:rsidRPr="007B0800">
        <w:rPr>
          <w:b/>
          <w:bCs/>
        </w:rPr>
        <w:t>SITA</w:t>
      </w:r>
      <w:r w:rsidRPr="00AB44D2">
        <w:t xml:space="preserve"> for the prior year if the Bidder fails to comply to paragraphs (g), (h) and (i) above.</w:t>
      </w:r>
    </w:p>
    <w:p w14:paraId="02A575C6" w14:textId="77777777" w:rsidR="00103920" w:rsidRDefault="00103920" w:rsidP="00D87A7B">
      <w:pPr>
        <w:rPr>
          <w:b/>
          <w:bCs/>
        </w:rPr>
        <w:sectPr w:rsidR="00103920" w:rsidSect="00B7504A">
          <w:pgSz w:w="11906" w:h="16838"/>
          <w:pgMar w:top="1276" w:right="1134" w:bottom="992" w:left="1134" w:header="709" w:footer="584" w:gutter="0"/>
          <w:cols w:space="708"/>
          <w:docGrid w:linePitch="360"/>
        </w:sectPr>
      </w:pPr>
    </w:p>
    <w:p w14:paraId="6A44624B" w14:textId="77777777" w:rsidR="00D87A7B" w:rsidRPr="00B64DEC" w:rsidRDefault="00D87A7B" w:rsidP="00D87A7B">
      <w:pPr>
        <w:rPr>
          <w:b/>
          <w:bCs/>
        </w:rPr>
      </w:pPr>
    </w:p>
    <w:p w14:paraId="695B8976" w14:textId="54B6A562" w:rsidR="00220020" w:rsidRPr="00220020" w:rsidRDefault="00220020" w:rsidP="00220020">
      <w:pPr>
        <w:keepNext/>
        <w:spacing w:before="120" w:line="240" w:lineRule="auto"/>
        <w:ind w:left="1134"/>
        <w:jc w:val="center"/>
        <w:rPr>
          <w:rFonts w:eastAsia="Times New Roman" w:cs="Calibri Light"/>
          <w:b/>
          <w:szCs w:val="24"/>
          <w:lang w:val="en-GB"/>
        </w:rPr>
      </w:pPr>
      <w:r w:rsidRPr="00220020">
        <w:rPr>
          <w:rFonts w:eastAsia="Times New Roman" w:cs="Calibri Light"/>
          <w:b/>
          <w:lang w:val="en-GB"/>
        </w:rPr>
        <w:t xml:space="preserve">Table </w:t>
      </w:r>
      <w:r w:rsidR="00412581">
        <w:rPr>
          <w:rFonts w:eastAsia="Times New Roman" w:cs="Calibri Light"/>
          <w:b/>
          <w:lang w:val="en-GB"/>
        </w:rPr>
        <w:t>4</w:t>
      </w:r>
      <w:r w:rsidRPr="00220020">
        <w:rPr>
          <w:rFonts w:eastAsia="Times New Roman" w:cs="Calibri Light"/>
          <w:b/>
          <w:lang w:val="en-GB"/>
        </w:rPr>
        <w:t>: Preference Goal Requirements (Specific Goals)</w:t>
      </w:r>
    </w:p>
    <w:tbl>
      <w:tblPr>
        <w:tblW w:w="15016" w:type="dxa"/>
        <w:tblLayout w:type="fixed"/>
        <w:tblLook w:val="04A0" w:firstRow="1" w:lastRow="0" w:firstColumn="1" w:lastColumn="0" w:noHBand="0" w:noVBand="1"/>
      </w:tblPr>
      <w:tblGrid>
        <w:gridCol w:w="1691"/>
        <w:gridCol w:w="2410"/>
        <w:gridCol w:w="7938"/>
        <w:gridCol w:w="2977"/>
      </w:tblGrid>
      <w:tr w:rsidR="00220020" w:rsidRPr="00220020" w14:paraId="40F1F572" w14:textId="77777777" w:rsidTr="006632CC">
        <w:trPr>
          <w:trHeight w:val="496"/>
          <w:tblHeader/>
        </w:trPr>
        <w:tc>
          <w:tcPr>
            <w:tcW w:w="1691" w:type="dxa"/>
            <w:tcBorders>
              <w:top w:val="single" w:sz="8" w:space="0" w:color="4F81BD"/>
              <w:left w:val="single" w:sz="8" w:space="0" w:color="4F81BD"/>
              <w:bottom w:val="single" w:sz="8" w:space="0" w:color="4F81BD"/>
              <w:right w:val="single" w:sz="8" w:space="0" w:color="4F81BD"/>
            </w:tcBorders>
            <w:shd w:val="clear" w:color="000000" w:fill="DBE5F1"/>
          </w:tcPr>
          <w:p w14:paraId="77B56468" w14:textId="77777777" w:rsidR="00220020" w:rsidRPr="00220020" w:rsidRDefault="00220020" w:rsidP="00220020">
            <w:pPr>
              <w:jc w:val="left"/>
              <w:rPr>
                <w:rFonts w:eastAsia="Calibri Light" w:cs="Calibri"/>
                <w:b/>
                <w:bCs/>
                <w:color w:val="0E1B8D"/>
                <w:szCs w:val="24"/>
                <w:lang w:eastAsia="en-GB"/>
              </w:rPr>
            </w:pPr>
            <w:r w:rsidRPr="00220020">
              <w:rPr>
                <w:rFonts w:eastAsia="Calibri Light" w:cs="Calibri"/>
                <w:b/>
                <w:bCs/>
                <w:color w:val="0E1B8D"/>
                <w:szCs w:val="24"/>
                <w:lang w:eastAsia="en-GB"/>
              </w:rPr>
              <w:t>Preference Goal Requirement #</w:t>
            </w:r>
          </w:p>
        </w:tc>
        <w:tc>
          <w:tcPr>
            <w:tcW w:w="2410" w:type="dxa"/>
            <w:tcBorders>
              <w:top w:val="single" w:sz="8" w:space="0" w:color="4F81BD"/>
              <w:left w:val="single" w:sz="8" w:space="0" w:color="4F81BD"/>
              <w:bottom w:val="single" w:sz="8" w:space="0" w:color="4F81BD"/>
              <w:right w:val="single" w:sz="8" w:space="0" w:color="4F81BD"/>
            </w:tcBorders>
            <w:shd w:val="clear" w:color="000000" w:fill="DBE5F1"/>
            <w:hideMark/>
          </w:tcPr>
          <w:p w14:paraId="04D9E33E" w14:textId="77777777" w:rsidR="00220020" w:rsidRPr="00220020" w:rsidRDefault="00220020" w:rsidP="00220020">
            <w:pPr>
              <w:jc w:val="left"/>
              <w:rPr>
                <w:rFonts w:eastAsia="Calibri Light" w:cs="Calibri"/>
                <w:b/>
                <w:bCs/>
                <w:color w:val="0E1B8D"/>
                <w:szCs w:val="24"/>
                <w:lang w:eastAsia="en-GB"/>
              </w:rPr>
            </w:pPr>
            <w:r w:rsidRPr="00220020">
              <w:rPr>
                <w:rFonts w:eastAsia="Calibri Light" w:cs="Calibri"/>
                <w:b/>
                <w:bCs/>
                <w:color w:val="0E1B8D"/>
                <w:szCs w:val="24"/>
                <w:lang w:eastAsia="en-GB"/>
              </w:rPr>
              <w:t>Preferential Goal Requirements</w:t>
            </w:r>
          </w:p>
        </w:tc>
        <w:tc>
          <w:tcPr>
            <w:tcW w:w="10915" w:type="dxa"/>
            <w:gridSpan w:val="2"/>
            <w:tcBorders>
              <w:top w:val="single" w:sz="8" w:space="0" w:color="4F81BD"/>
              <w:left w:val="nil"/>
              <w:bottom w:val="single" w:sz="8" w:space="0" w:color="4F81BD"/>
              <w:right w:val="single" w:sz="8" w:space="0" w:color="4F81BD"/>
            </w:tcBorders>
            <w:shd w:val="clear" w:color="000000" w:fill="DBE5F1"/>
            <w:hideMark/>
          </w:tcPr>
          <w:p w14:paraId="35EF85EF" w14:textId="77777777" w:rsidR="00220020" w:rsidRPr="00220020" w:rsidRDefault="00220020" w:rsidP="00220020">
            <w:pPr>
              <w:jc w:val="left"/>
              <w:rPr>
                <w:rFonts w:eastAsia="Calibri Light" w:cs="Calibri"/>
                <w:b/>
                <w:bCs/>
                <w:color w:val="0E1B8D"/>
                <w:szCs w:val="24"/>
                <w:lang w:eastAsia="en-GB"/>
              </w:rPr>
            </w:pPr>
            <w:r w:rsidRPr="00220020">
              <w:rPr>
                <w:rFonts w:eastAsia="Calibri Light" w:cs="Calibri"/>
                <w:b/>
                <w:bCs/>
                <w:color w:val="0E1B8D"/>
                <w:szCs w:val="24"/>
                <w:lang w:eastAsia="en-GB"/>
              </w:rPr>
              <w:t xml:space="preserve">Preferential Goal Requirements </w:t>
            </w:r>
          </w:p>
        </w:tc>
      </w:tr>
      <w:tr w:rsidR="00220020" w:rsidRPr="00220020" w14:paraId="6F866F06" w14:textId="77777777" w:rsidTr="006D04D2">
        <w:trPr>
          <w:trHeight w:val="1233"/>
          <w:tblHeader/>
        </w:trPr>
        <w:tc>
          <w:tcPr>
            <w:tcW w:w="1691" w:type="dxa"/>
            <w:tcBorders>
              <w:top w:val="nil"/>
              <w:left w:val="single" w:sz="8" w:space="0" w:color="4F81BD"/>
              <w:bottom w:val="single" w:sz="8" w:space="0" w:color="4F81BD"/>
              <w:right w:val="single" w:sz="8" w:space="0" w:color="4F81BD"/>
            </w:tcBorders>
            <w:shd w:val="clear" w:color="000000" w:fill="DBE5F1"/>
          </w:tcPr>
          <w:p w14:paraId="1D61E52B" w14:textId="77777777" w:rsidR="00220020" w:rsidRPr="00220020" w:rsidRDefault="00220020" w:rsidP="00220020">
            <w:pPr>
              <w:jc w:val="left"/>
              <w:rPr>
                <w:rFonts w:eastAsia="Calibri Light" w:cs="Calibri"/>
                <w:b/>
                <w:bCs/>
                <w:color w:val="0E1B8D"/>
                <w:szCs w:val="24"/>
                <w:lang w:eastAsia="en-GB"/>
              </w:rPr>
            </w:pPr>
          </w:p>
        </w:tc>
        <w:tc>
          <w:tcPr>
            <w:tcW w:w="2410" w:type="dxa"/>
            <w:tcBorders>
              <w:top w:val="nil"/>
              <w:left w:val="single" w:sz="8" w:space="0" w:color="4F81BD"/>
              <w:bottom w:val="single" w:sz="8" w:space="0" w:color="4F81BD"/>
              <w:right w:val="single" w:sz="8" w:space="0" w:color="4F81BD"/>
            </w:tcBorders>
            <w:shd w:val="clear" w:color="000000" w:fill="DBE5F1"/>
            <w:hideMark/>
          </w:tcPr>
          <w:p w14:paraId="4FA1526D" w14:textId="77777777" w:rsidR="00220020" w:rsidRPr="00220020" w:rsidRDefault="00220020" w:rsidP="00220020">
            <w:pPr>
              <w:jc w:val="left"/>
              <w:rPr>
                <w:rFonts w:eastAsia="Calibri Light" w:cs="Calibri"/>
                <w:b/>
                <w:bCs/>
                <w:color w:val="0E1B8D"/>
                <w:szCs w:val="24"/>
                <w:lang w:eastAsia="en-GB"/>
              </w:rPr>
            </w:pPr>
            <w:r w:rsidRPr="00220020">
              <w:rPr>
                <w:rFonts w:eastAsia="Calibri Light" w:cs="Calibri"/>
                <w:b/>
                <w:bCs/>
                <w:color w:val="0E1B8D"/>
                <w:szCs w:val="24"/>
                <w:lang w:eastAsia="en-GB"/>
              </w:rPr>
              <w:t>Preferential Goal Requirements allocated for this tender</w:t>
            </w:r>
          </w:p>
        </w:tc>
        <w:tc>
          <w:tcPr>
            <w:tcW w:w="7938" w:type="dxa"/>
            <w:tcBorders>
              <w:top w:val="nil"/>
              <w:left w:val="nil"/>
              <w:bottom w:val="single" w:sz="8" w:space="0" w:color="4F81BD"/>
              <w:right w:val="single" w:sz="8" w:space="0" w:color="4F81BD"/>
            </w:tcBorders>
            <w:shd w:val="clear" w:color="000000" w:fill="DBE5F1"/>
            <w:hideMark/>
          </w:tcPr>
          <w:p w14:paraId="163E56DD" w14:textId="77777777" w:rsidR="00220020" w:rsidRPr="00220020" w:rsidRDefault="00220020" w:rsidP="00220020">
            <w:pPr>
              <w:jc w:val="left"/>
              <w:rPr>
                <w:rFonts w:eastAsia="Calibri Light" w:cs="Calibri"/>
                <w:b/>
                <w:bCs/>
                <w:color w:val="0E1B8D"/>
                <w:szCs w:val="24"/>
                <w:lang w:eastAsia="en-GB"/>
              </w:rPr>
            </w:pPr>
            <w:r w:rsidRPr="00220020">
              <w:rPr>
                <w:rFonts w:eastAsia="Calibri Light" w:cs="Calibri"/>
                <w:b/>
                <w:bCs/>
                <w:color w:val="0E1B8D"/>
                <w:szCs w:val="24"/>
                <w:lang w:eastAsia="en-GB"/>
              </w:rPr>
              <w:t xml:space="preserve">Substantiating evidence and evidence reference to be completed by bidder. </w:t>
            </w:r>
            <w:r w:rsidRPr="00220020">
              <w:rPr>
                <w:rFonts w:eastAsia="Calibri Light" w:cs="Calibri"/>
                <w:b/>
                <w:bCs/>
                <w:color w:val="0E1B8D"/>
                <w:szCs w:val="24"/>
                <w:lang w:eastAsia="en-GB"/>
              </w:rPr>
              <w:br/>
              <w:t xml:space="preserve">Evaluation per requirement: Each requirement indicated in the table below must be completed and points will be allocated based on the evidence required below </w:t>
            </w:r>
          </w:p>
        </w:tc>
        <w:tc>
          <w:tcPr>
            <w:tcW w:w="2977" w:type="dxa"/>
            <w:tcBorders>
              <w:top w:val="nil"/>
              <w:left w:val="nil"/>
              <w:bottom w:val="single" w:sz="8" w:space="0" w:color="4F81BD"/>
              <w:right w:val="single" w:sz="8" w:space="0" w:color="4F81BD"/>
            </w:tcBorders>
            <w:shd w:val="clear" w:color="000000" w:fill="DBE5F1"/>
            <w:hideMark/>
          </w:tcPr>
          <w:p w14:paraId="70971826" w14:textId="77777777" w:rsidR="00220020" w:rsidRPr="00220020" w:rsidRDefault="00220020" w:rsidP="00220020">
            <w:pPr>
              <w:jc w:val="left"/>
              <w:rPr>
                <w:rFonts w:eastAsia="Calibri Light" w:cs="Calibri"/>
                <w:b/>
                <w:bCs/>
                <w:color w:val="0E1B8D"/>
                <w:szCs w:val="24"/>
                <w:lang w:eastAsia="en-GB"/>
              </w:rPr>
            </w:pPr>
            <w:r w:rsidRPr="00220020">
              <w:rPr>
                <w:rFonts w:eastAsia="Calibri Light" w:cs="Calibri"/>
                <w:b/>
                <w:bCs/>
                <w:color w:val="0E1B8D"/>
                <w:szCs w:val="24"/>
                <w:lang w:eastAsia="en-GB"/>
              </w:rPr>
              <w:t>Evidence Reference</w:t>
            </w:r>
          </w:p>
        </w:tc>
      </w:tr>
      <w:tr w:rsidR="00220020" w:rsidRPr="00220020" w14:paraId="63EF1059" w14:textId="77777777" w:rsidTr="006632CC">
        <w:trPr>
          <w:trHeight w:val="621"/>
        </w:trPr>
        <w:tc>
          <w:tcPr>
            <w:tcW w:w="1691" w:type="dxa"/>
            <w:tcBorders>
              <w:top w:val="nil"/>
              <w:left w:val="single" w:sz="8" w:space="0" w:color="4F81BD"/>
              <w:bottom w:val="single" w:sz="8" w:space="0" w:color="4F81BD"/>
              <w:right w:val="single" w:sz="8" w:space="0" w:color="4F81BD"/>
            </w:tcBorders>
            <w:shd w:val="clear" w:color="000000" w:fill="DBE5F1"/>
          </w:tcPr>
          <w:p w14:paraId="135E37E3" w14:textId="77777777" w:rsidR="00220020" w:rsidRPr="00220020" w:rsidRDefault="00220020" w:rsidP="00220020">
            <w:pPr>
              <w:rPr>
                <w:rFonts w:eastAsia="Calibri Light" w:cs="Calibri"/>
                <w:b/>
                <w:bCs/>
                <w:color w:val="305496"/>
                <w:szCs w:val="24"/>
                <w:lang w:eastAsia="en-GB"/>
              </w:rPr>
            </w:pPr>
          </w:p>
        </w:tc>
        <w:tc>
          <w:tcPr>
            <w:tcW w:w="2410" w:type="dxa"/>
            <w:tcBorders>
              <w:top w:val="nil"/>
              <w:left w:val="single" w:sz="8" w:space="0" w:color="4F81BD"/>
              <w:bottom w:val="single" w:sz="8" w:space="0" w:color="4F81BD"/>
              <w:right w:val="single" w:sz="8" w:space="0" w:color="4F81BD"/>
            </w:tcBorders>
            <w:shd w:val="clear" w:color="000000" w:fill="DBE5F1"/>
            <w:hideMark/>
          </w:tcPr>
          <w:p w14:paraId="2092B8F0" w14:textId="77777777" w:rsidR="00220020" w:rsidRPr="00220020" w:rsidRDefault="00220020" w:rsidP="00220020">
            <w:pPr>
              <w:rPr>
                <w:rFonts w:eastAsia="Calibri Light" w:cs="Calibri"/>
                <w:b/>
                <w:bCs/>
                <w:color w:val="305496"/>
                <w:szCs w:val="24"/>
                <w:lang w:eastAsia="en-GB"/>
              </w:rPr>
            </w:pPr>
            <w:r w:rsidRPr="00220020">
              <w:rPr>
                <w:rFonts w:eastAsia="Calibri Light" w:cs="Calibri"/>
                <w:b/>
                <w:bCs/>
                <w:color w:val="305496"/>
                <w:szCs w:val="24"/>
                <w:lang w:eastAsia="en-GB"/>
              </w:rPr>
              <w:t>B-BBEE Requirements</w:t>
            </w:r>
          </w:p>
        </w:tc>
        <w:tc>
          <w:tcPr>
            <w:tcW w:w="10915" w:type="dxa"/>
            <w:gridSpan w:val="2"/>
            <w:tcBorders>
              <w:top w:val="nil"/>
              <w:left w:val="nil"/>
              <w:bottom w:val="single" w:sz="8" w:space="0" w:color="4F81BD"/>
              <w:right w:val="single" w:sz="8" w:space="0" w:color="4F81BD"/>
            </w:tcBorders>
            <w:shd w:val="clear" w:color="000000" w:fill="DBE5F1"/>
            <w:vAlign w:val="center"/>
            <w:hideMark/>
          </w:tcPr>
          <w:p w14:paraId="37CD8EE1" w14:textId="77777777" w:rsidR="00220020" w:rsidRPr="00220020" w:rsidRDefault="00220020" w:rsidP="00220020">
            <w:pPr>
              <w:rPr>
                <w:rFonts w:eastAsia="Calibri Light" w:cs="Calibri"/>
                <w:b/>
                <w:bCs/>
                <w:color w:val="0E1B8D"/>
                <w:lang w:eastAsia="en-GB"/>
              </w:rPr>
            </w:pPr>
            <w:r w:rsidRPr="00220020">
              <w:rPr>
                <w:rFonts w:eastAsia="Calibri Light" w:cs="Calibri"/>
                <w:b/>
                <w:bCs/>
                <w:color w:val="0E1B8D"/>
                <w:lang w:eastAsia="en-GB"/>
              </w:rPr>
              <w:t> </w:t>
            </w:r>
          </w:p>
        </w:tc>
      </w:tr>
      <w:tr w:rsidR="00220020" w:rsidRPr="00220020" w14:paraId="4FA8596E" w14:textId="77777777" w:rsidTr="006632CC">
        <w:trPr>
          <w:trHeight w:val="2144"/>
        </w:trPr>
        <w:tc>
          <w:tcPr>
            <w:tcW w:w="1691" w:type="dxa"/>
            <w:tcBorders>
              <w:top w:val="nil"/>
              <w:left w:val="single" w:sz="8" w:space="0" w:color="4F81BD"/>
              <w:bottom w:val="single" w:sz="8" w:space="0" w:color="4F81BD"/>
              <w:right w:val="single" w:sz="8" w:space="0" w:color="4F81BD"/>
            </w:tcBorders>
          </w:tcPr>
          <w:p w14:paraId="65531287" w14:textId="77777777" w:rsidR="00220020" w:rsidRPr="00220020" w:rsidRDefault="00220020" w:rsidP="00220020">
            <w:pPr>
              <w:jc w:val="left"/>
              <w:rPr>
                <w:rFonts w:eastAsia="Calibri Light" w:cs="Calibri"/>
                <w:szCs w:val="24"/>
                <w:lang w:eastAsia="en-GB"/>
              </w:rPr>
            </w:pPr>
            <w:r w:rsidRPr="00220020">
              <w:rPr>
                <w:rFonts w:eastAsia="Calibri Light" w:cs="Calibri"/>
                <w:szCs w:val="24"/>
                <w:lang w:eastAsia="en-GB"/>
              </w:rPr>
              <w:t>1)</w:t>
            </w:r>
          </w:p>
        </w:tc>
        <w:tc>
          <w:tcPr>
            <w:tcW w:w="2410" w:type="dxa"/>
            <w:tcBorders>
              <w:top w:val="nil"/>
              <w:left w:val="single" w:sz="8" w:space="0" w:color="4F81BD"/>
              <w:bottom w:val="single" w:sz="8" w:space="0" w:color="4F81BD"/>
              <w:right w:val="single" w:sz="8" w:space="0" w:color="4F81BD"/>
            </w:tcBorders>
            <w:hideMark/>
          </w:tcPr>
          <w:p w14:paraId="3EFAA9F9" w14:textId="77777777" w:rsidR="00220020" w:rsidRPr="00220020" w:rsidRDefault="00220020" w:rsidP="00220020">
            <w:pPr>
              <w:jc w:val="left"/>
              <w:rPr>
                <w:rFonts w:eastAsia="Calibri Light" w:cs="Calibri"/>
                <w:szCs w:val="24"/>
                <w:lang w:eastAsia="en-GB"/>
              </w:rPr>
            </w:pPr>
            <w:r w:rsidRPr="00220020">
              <w:rPr>
                <w:rFonts w:eastAsia="Calibri Light" w:cs="Calibri"/>
                <w:b/>
                <w:bCs/>
                <w:szCs w:val="24"/>
                <w:lang w:eastAsia="en-GB"/>
              </w:rPr>
              <w:t>B-BBEE Requirements</w:t>
            </w:r>
          </w:p>
          <w:p w14:paraId="315782A2" w14:textId="77777777" w:rsidR="00220020" w:rsidRPr="00220020" w:rsidRDefault="00220020" w:rsidP="00220020">
            <w:pPr>
              <w:jc w:val="left"/>
              <w:rPr>
                <w:rFonts w:eastAsia="Calibri Light" w:cs="Calibri"/>
                <w:szCs w:val="24"/>
                <w:lang w:eastAsia="en-GB"/>
              </w:rPr>
            </w:pPr>
            <w:r w:rsidRPr="00220020">
              <w:rPr>
                <w:rFonts w:eastAsia="Calibri Light" w:cs="Calibri"/>
                <w:szCs w:val="24"/>
                <w:lang w:eastAsia="en-GB"/>
              </w:rPr>
              <w:t>Promotion of Transformational Objectives.</w:t>
            </w:r>
          </w:p>
        </w:tc>
        <w:tc>
          <w:tcPr>
            <w:tcW w:w="7938" w:type="dxa"/>
            <w:tcBorders>
              <w:top w:val="nil"/>
              <w:left w:val="nil"/>
              <w:bottom w:val="single" w:sz="8" w:space="0" w:color="4F81BD"/>
              <w:right w:val="single" w:sz="8" w:space="0" w:color="4F81BD"/>
            </w:tcBorders>
            <w:hideMark/>
          </w:tcPr>
          <w:p w14:paraId="053B5E24" w14:textId="77777777" w:rsidR="00220020" w:rsidRPr="00220020" w:rsidRDefault="00220020" w:rsidP="00220020">
            <w:pPr>
              <w:rPr>
                <w:rFonts w:eastAsia="Calibri Light" w:cs="Calibri"/>
                <w:szCs w:val="24"/>
                <w:lang w:eastAsia="en-GB"/>
              </w:rPr>
            </w:pPr>
            <w:r w:rsidRPr="00220020">
              <w:rPr>
                <w:rFonts w:eastAsia="Calibri Light" w:cs="Calibri"/>
                <w:b/>
                <w:bCs/>
              </w:rPr>
              <w:t>Evidence:</w:t>
            </w:r>
            <w:r w:rsidRPr="00220020">
              <w:rPr>
                <w:rFonts w:eastAsia="Calibri Light" w:cs="Calibri"/>
              </w:rPr>
              <w:br/>
            </w:r>
            <w:r w:rsidRPr="00220020">
              <w:rPr>
                <w:rFonts w:eastAsia="Calibri Light" w:cs="Calibri"/>
                <w:szCs w:val="24"/>
                <w:lang w:eastAsia="en-GB"/>
              </w:rPr>
              <w:t>The Bidder must provide a copy of the following relevant evidence for the Preferential Goal points which the Bidder qualifies for:</w:t>
            </w:r>
          </w:p>
          <w:p w14:paraId="51974406" w14:textId="24D34E9A" w:rsidR="00220020" w:rsidRPr="00220020" w:rsidRDefault="00220020" w:rsidP="00220020">
            <w:pPr>
              <w:numPr>
                <w:ilvl w:val="0"/>
                <w:numId w:val="90"/>
              </w:numPr>
              <w:spacing w:after="0"/>
              <w:ind w:left="460" w:hanging="460"/>
              <w:jc w:val="left"/>
              <w:outlineLvl w:val="0"/>
              <w:rPr>
                <w:rFonts w:eastAsia="Calibri Light" w:cs="Calibri"/>
                <w:szCs w:val="24"/>
              </w:rPr>
            </w:pPr>
            <w:r w:rsidRPr="00220020">
              <w:rPr>
                <w:rFonts w:eastAsia="Calibri Light" w:cs="Calibri"/>
                <w:b/>
                <w:bCs/>
                <w:szCs w:val="24"/>
              </w:rPr>
              <w:t xml:space="preserve">Columns A, B, C and D in table </w:t>
            </w:r>
            <w:r w:rsidR="00412581">
              <w:rPr>
                <w:rFonts w:eastAsia="Calibri Light" w:cs="Calibri"/>
                <w:b/>
                <w:bCs/>
                <w:szCs w:val="24"/>
              </w:rPr>
              <w:t>5</w:t>
            </w:r>
            <w:r w:rsidR="00B27545">
              <w:rPr>
                <w:rFonts w:eastAsia="Calibri Light" w:cs="Calibri"/>
                <w:b/>
                <w:bCs/>
                <w:szCs w:val="24"/>
              </w:rPr>
              <w:t>A or 5B</w:t>
            </w:r>
          </w:p>
          <w:p w14:paraId="331975D1" w14:textId="77777777" w:rsidR="00220020" w:rsidRPr="00220020" w:rsidRDefault="00220020" w:rsidP="00220020">
            <w:pPr>
              <w:spacing w:after="0"/>
              <w:ind w:left="460"/>
              <w:jc w:val="left"/>
              <w:outlineLvl w:val="0"/>
              <w:rPr>
                <w:rFonts w:eastAsia="Calibri Light" w:cs="Calibri"/>
                <w:szCs w:val="24"/>
              </w:rPr>
            </w:pPr>
            <w:r w:rsidRPr="00220020">
              <w:rPr>
                <w:rFonts w:eastAsia="Calibri Light" w:cs="Times New Roman"/>
                <w:bCs/>
                <w:szCs w:val="24"/>
              </w:rPr>
              <w:t xml:space="preserve">Copy of relevant proof of the following to confirm the B-BBEE status of the contributor </w:t>
            </w:r>
            <w:r w:rsidRPr="00220020">
              <w:rPr>
                <w:rFonts w:eastAsia="Calibri Light" w:cs="Calibri"/>
                <w:szCs w:val="24"/>
              </w:rPr>
              <w:t xml:space="preserve">as defined in </w:t>
            </w:r>
            <w:r w:rsidRPr="00220020">
              <w:rPr>
                <w:rFonts w:eastAsia="Calibri Light" w:cs="Times New Roman"/>
                <w:bCs/>
                <w:szCs w:val="24"/>
              </w:rPr>
              <w:t>the</w:t>
            </w:r>
            <w:r w:rsidRPr="00220020">
              <w:rPr>
                <w:rFonts w:eastAsia="Calibri Light" w:cs="Calibri"/>
                <w:szCs w:val="24"/>
              </w:rPr>
              <w:t xml:space="preserve"> Broad-Based Black Economic Empowerment Act:</w:t>
            </w:r>
          </w:p>
          <w:p w14:paraId="72C9B262" w14:textId="77777777" w:rsidR="00220020" w:rsidRPr="00220020" w:rsidRDefault="00220020" w:rsidP="00220020">
            <w:pPr>
              <w:numPr>
                <w:ilvl w:val="4"/>
                <w:numId w:val="33"/>
              </w:numPr>
              <w:spacing w:after="0"/>
              <w:ind w:left="746" w:hanging="284"/>
              <w:jc w:val="left"/>
              <w:outlineLvl w:val="0"/>
              <w:rPr>
                <w:rFonts w:eastAsia="Calibri Light" w:cs="Times New Roman"/>
                <w:bCs/>
                <w:i/>
                <w:iCs/>
                <w:szCs w:val="24"/>
              </w:rPr>
            </w:pPr>
            <w:r w:rsidRPr="00220020">
              <w:rPr>
                <w:rFonts w:eastAsia="Calibri Light" w:cs="Times New Roman"/>
                <w:b/>
                <w:i/>
                <w:iCs/>
                <w:szCs w:val="24"/>
              </w:rPr>
              <w:t>B-BBEE certificate</w:t>
            </w:r>
            <w:r w:rsidRPr="00220020">
              <w:rPr>
                <w:rFonts w:eastAsia="Calibri Light" w:cs="Times New Roman"/>
                <w:bCs/>
                <w:i/>
                <w:iCs/>
                <w:szCs w:val="24"/>
              </w:rPr>
              <w:t xml:space="preserve"> (from a SANAS Accredited Agency);</w:t>
            </w:r>
          </w:p>
          <w:p w14:paraId="3ECD432D" w14:textId="77777777" w:rsidR="00220020" w:rsidRPr="00220020" w:rsidRDefault="00220020" w:rsidP="00220020">
            <w:pPr>
              <w:spacing w:after="0"/>
              <w:ind w:left="746"/>
              <w:jc w:val="left"/>
              <w:outlineLvl w:val="0"/>
              <w:rPr>
                <w:rFonts w:eastAsia="Calibri Light" w:cs="Times New Roman"/>
                <w:b/>
                <w:szCs w:val="24"/>
              </w:rPr>
            </w:pPr>
            <w:r w:rsidRPr="00220020">
              <w:rPr>
                <w:rFonts w:eastAsia="Calibri Light" w:cs="Times New Roman"/>
                <w:b/>
                <w:szCs w:val="24"/>
              </w:rPr>
              <w:t xml:space="preserve">or </w:t>
            </w:r>
          </w:p>
          <w:p w14:paraId="6396ECA3" w14:textId="77777777" w:rsidR="00220020" w:rsidRPr="00220020" w:rsidRDefault="00220020" w:rsidP="00220020">
            <w:pPr>
              <w:spacing w:after="0"/>
              <w:ind w:left="746"/>
              <w:jc w:val="left"/>
              <w:outlineLvl w:val="0"/>
              <w:rPr>
                <w:rFonts w:eastAsia="Calibri Light" w:cs="Calibri"/>
                <w:bCs/>
                <w:szCs w:val="24"/>
              </w:rPr>
            </w:pPr>
            <w:r w:rsidRPr="00220020">
              <w:rPr>
                <w:rFonts w:eastAsia="Calibri Light" w:cs="Times New Roman"/>
                <w:b/>
                <w:i/>
                <w:iCs/>
                <w:szCs w:val="24"/>
              </w:rPr>
              <w:t xml:space="preserve">Sworn affidavit </w:t>
            </w:r>
            <w:r w:rsidRPr="00220020">
              <w:rPr>
                <w:rFonts w:eastAsia="Calibri Light" w:cs="Times New Roman"/>
                <w:bCs/>
                <w:szCs w:val="24"/>
              </w:rPr>
              <w:t>in the format provided by CIPC -</w:t>
            </w:r>
            <w:r w:rsidRPr="00220020">
              <w:rPr>
                <w:rFonts w:eastAsia="Calibri Light" w:cs="Times New Roman"/>
                <w:b/>
                <w:i/>
                <w:iCs/>
                <w:szCs w:val="24"/>
              </w:rPr>
              <w:t xml:space="preserve"> Applicable to EMEs and QSEs only;</w:t>
            </w:r>
          </w:p>
          <w:p w14:paraId="30011A82" w14:textId="77777777" w:rsidR="00220020" w:rsidRPr="00220020" w:rsidRDefault="00220020" w:rsidP="00220020">
            <w:pPr>
              <w:spacing w:after="0"/>
              <w:ind w:left="460"/>
              <w:jc w:val="left"/>
              <w:outlineLvl w:val="0"/>
              <w:rPr>
                <w:rFonts w:eastAsia="Calibri Light" w:cs="Calibri"/>
                <w:szCs w:val="24"/>
              </w:rPr>
            </w:pPr>
            <w:r w:rsidRPr="00220020">
              <w:rPr>
                <w:rFonts w:eastAsia="Calibri Light" w:cs="Calibri"/>
                <w:b/>
                <w:bCs/>
                <w:szCs w:val="24"/>
              </w:rPr>
              <w:t>and/ or</w:t>
            </w:r>
          </w:p>
          <w:p w14:paraId="3562B948" w14:textId="30848779" w:rsidR="00220020" w:rsidRPr="00220020" w:rsidRDefault="00220020" w:rsidP="00220020">
            <w:pPr>
              <w:numPr>
                <w:ilvl w:val="0"/>
                <w:numId w:val="90"/>
              </w:numPr>
              <w:spacing w:after="0"/>
              <w:ind w:left="460" w:hanging="460"/>
              <w:jc w:val="left"/>
              <w:outlineLvl w:val="0"/>
              <w:rPr>
                <w:rFonts w:eastAsia="Calibri Light" w:cs="Calibri"/>
                <w:b/>
                <w:bCs/>
                <w:szCs w:val="24"/>
              </w:rPr>
            </w:pPr>
            <w:r w:rsidRPr="00220020">
              <w:rPr>
                <w:rFonts w:eastAsia="Calibri Light" w:cs="Calibri"/>
                <w:b/>
                <w:bCs/>
                <w:szCs w:val="24"/>
              </w:rPr>
              <w:t xml:space="preserve">Column D in table </w:t>
            </w:r>
            <w:r w:rsidR="00412581">
              <w:rPr>
                <w:rFonts w:eastAsia="Calibri Light" w:cs="Calibri"/>
                <w:b/>
                <w:bCs/>
                <w:szCs w:val="24"/>
              </w:rPr>
              <w:t>5</w:t>
            </w:r>
            <w:r w:rsidR="00B27545">
              <w:rPr>
                <w:rFonts w:eastAsia="Calibri Light" w:cs="Calibri"/>
                <w:b/>
                <w:bCs/>
                <w:szCs w:val="24"/>
              </w:rPr>
              <w:t>A or 5B</w:t>
            </w:r>
          </w:p>
          <w:p w14:paraId="276AC0A5" w14:textId="77777777" w:rsidR="00220020" w:rsidRPr="00220020" w:rsidRDefault="00220020" w:rsidP="00220020">
            <w:pPr>
              <w:spacing w:after="0"/>
              <w:ind w:left="460"/>
              <w:jc w:val="left"/>
              <w:outlineLvl w:val="0"/>
              <w:rPr>
                <w:rFonts w:eastAsia="Calibri Light" w:cs="Times New Roman"/>
                <w:bCs/>
                <w:szCs w:val="24"/>
              </w:rPr>
            </w:pPr>
            <w:r w:rsidRPr="00220020">
              <w:rPr>
                <w:rFonts w:eastAsia="Calibri Light" w:cs="Times New Roman"/>
                <w:bCs/>
                <w:szCs w:val="24"/>
              </w:rPr>
              <w:t xml:space="preserve">Copy of </w:t>
            </w:r>
            <w:r w:rsidRPr="00220020">
              <w:rPr>
                <w:rFonts w:eastAsia="Calibri Light" w:cs="Times New Roman"/>
                <w:b/>
                <w:i/>
                <w:iCs/>
                <w:szCs w:val="24"/>
              </w:rPr>
              <w:t>South African Identification Document (ID)</w:t>
            </w:r>
            <w:r w:rsidRPr="00220020">
              <w:rPr>
                <w:rFonts w:eastAsia="Calibri Light" w:cs="Times New Roman"/>
                <w:bCs/>
                <w:szCs w:val="24"/>
              </w:rPr>
              <w:t xml:space="preserve">; </w:t>
            </w:r>
            <w:r w:rsidRPr="00220020">
              <w:rPr>
                <w:rFonts w:eastAsia="Calibri Light" w:cs="Times New Roman"/>
                <w:b/>
                <w:szCs w:val="24"/>
              </w:rPr>
              <w:t>and/ or</w:t>
            </w:r>
          </w:p>
          <w:p w14:paraId="456D4A57" w14:textId="57E014FD" w:rsidR="00220020" w:rsidRPr="00220020" w:rsidRDefault="00220020" w:rsidP="00220020">
            <w:pPr>
              <w:numPr>
                <w:ilvl w:val="0"/>
                <w:numId w:val="90"/>
              </w:numPr>
              <w:spacing w:after="0"/>
              <w:ind w:left="460" w:hanging="460"/>
              <w:jc w:val="left"/>
              <w:outlineLvl w:val="0"/>
              <w:rPr>
                <w:rFonts w:eastAsia="Calibri Light" w:cs="Calibri"/>
                <w:b/>
                <w:bCs/>
                <w:szCs w:val="24"/>
              </w:rPr>
            </w:pPr>
            <w:r w:rsidRPr="00220020">
              <w:rPr>
                <w:rFonts w:eastAsia="Calibri Light" w:cs="Calibri"/>
                <w:b/>
                <w:bCs/>
                <w:szCs w:val="24"/>
              </w:rPr>
              <w:t xml:space="preserve">Column E in table </w:t>
            </w:r>
            <w:r w:rsidR="00412581">
              <w:rPr>
                <w:rFonts w:eastAsia="Calibri Light" w:cs="Calibri"/>
                <w:b/>
                <w:bCs/>
                <w:szCs w:val="24"/>
              </w:rPr>
              <w:t>5</w:t>
            </w:r>
            <w:r w:rsidR="00B27545">
              <w:rPr>
                <w:rFonts w:eastAsia="Calibri Light" w:cs="Calibri"/>
                <w:b/>
                <w:bCs/>
                <w:szCs w:val="24"/>
              </w:rPr>
              <w:t>A or 5B</w:t>
            </w:r>
          </w:p>
          <w:p w14:paraId="0CC9C1A0" w14:textId="77777777" w:rsidR="00220020" w:rsidRPr="00220020" w:rsidRDefault="00220020" w:rsidP="00220020">
            <w:pPr>
              <w:spacing w:after="0"/>
              <w:ind w:left="460"/>
              <w:jc w:val="left"/>
              <w:outlineLvl w:val="0"/>
              <w:rPr>
                <w:rFonts w:eastAsia="Calibri Light" w:cs="Calibri"/>
                <w:szCs w:val="24"/>
              </w:rPr>
            </w:pPr>
            <w:r w:rsidRPr="00220020">
              <w:rPr>
                <w:rFonts w:eastAsia="Calibri Light" w:cs="Times New Roman"/>
                <w:bCs/>
                <w:szCs w:val="24"/>
              </w:rPr>
              <w:t xml:space="preserve">Copy of </w:t>
            </w:r>
            <w:r w:rsidRPr="00220020">
              <w:rPr>
                <w:rFonts w:eastAsia="Calibri Light" w:cs="Times New Roman"/>
                <w:b/>
                <w:i/>
                <w:iCs/>
                <w:szCs w:val="24"/>
              </w:rPr>
              <w:t>Medical Certificate</w:t>
            </w:r>
            <w:r w:rsidRPr="00220020">
              <w:rPr>
                <w:rFonts w:eastAsia="Calibri Light" w:cs="Times New Roman"/>
                <w:bCs/>
                <w:szCs w:val="24"/>
              </w:rPr>
              <w:t xml:space="preserve"> </w:t>
            </w:r>
            <w:r w:rsidRPr="00220020">
              <w:rPr>
                <w:rFonts w:eastAsia="Calibri Light" w:cs="Times New Roman"/>
                <w:b/>
                <w:i/>
                <w:iCs/>
                <w:szCs w:val="24"/>
              </w:rPr>
              <w:t xml:space="preserve">clearly indicating the disability in line with the B-BBEE status claimed </w:t>
            </w:r>
            <w:r w:rsidRPr="00220020">
              <w:rPr>
                <w:rFonts w:eastAsia="Calibri Light" w:cs="Calibri"/>
                <w:b/>
                <w:i/>
                <w:iCs/>
                <w:szCs w:val="24"/>
              </w:rPr>
              <w:t xml:space="preserve">as defined in </w:t>
            </w:r>
            <w:r w:rsidRPr="00220020">
              <w:rPr>
                <w:rFonts w:eastAsia="Calibri Light" w:cs="Times New Roman"/>
                <w:b/>
                <w:i/>
                <w:iCs/>
                <w:szCs w:val="24"/>
              </w:rPr>
              <w:t>the</w:t>
            </w:r>
            <w:r w:rsidRPr="00220020">
              <w:rPr>
                <w:rFonts w:eastAsia="Calibri Light" w:cs="Calibri"/>
                <w:b/>
                <w:i/>
                <w:iCs/>
                <w:szCs w:val="24"/>
              </w:rPr>
              <w:t xml:space="preserve"> Broad-Based Black Economic Empowerment Act</w:t>
            </w:r>
            <w:r w:rsidRPr="00220020">
              <w:rPr>
                <w:rFonts w:eastAsia="Calibri Light" w:cs="Calibri"/>
                <w:szCs w:val="24"/>
              </w:rPr>
              <w:t>.</w:t>
            </w:r>
          </w:p>
          <w:p w14:paraId="3315DEAF" w14:textId="77777777" w:rsidR="00220020" w:rsidRPr="00220020" w:rsidRDefault="00220020" w:rsidP="00220020">
            <w:pPr>
              <w:spacing w:after="0"/>
              <w:ind w:left="460"/>
              <w:jc w:val="left"/>
              <w:outlineLvl w:val="0"/>
              <w:rPr>
                <w:rFonts w:eastAsia="Calibri Light" w:cs="Calibri"/>
                <w:szCs w:val="24"/>
              </w:rPr>
            </w:pPr>
          </w:p>
          <w:p w14:paraId="690CA4F5" w14:textId="77777777" w:rsidR="00220020" w:rsidRPr="00220020" w:rsidRDefault="00220020" w:rsidP="00220020">
            <w:pPr>
              <w:spacing w:after="0"/>
              <w:ind w:left="460"/>
              <w:jc w:val="left"/>
              <w:outlineLvl w:val="0"/>
              <w:rPr>
                <w:rFonts w:eastAsia="Calibri Light" w:cs="Calibri"/>
                <w:szCs w:val="24"/>
              </w:rPr>
            </w:pPr>
          </w:p>
          <w:p w14:paraId="25212C7D" w14:textId="77777777" w:rsidR="00220020" w:rsidRPr="00220020" w:rsidRDefault="00220020" w:rsidP="00220020">
            <w:pPr>
              <w:jc w:val="left"/>
              <w:rPr>
                <w:rFonts w:eastAsia="Calibri Light" w:cs="Calibri"/>
                <w:b/>
                <w:bCs/>
              </w:rPr>
            </w:pPr>
            <w:r w:rsidRPr="00220020">
              <w:rPr>
                <w:rFonts w:eastAsia="Calibri Light" w:cs="Calibri"/>
                <w:b/>
                <w:bCs/>
              </w:rPr>
              <w:t>Note:</w:t>
            </w:r>
          </w:p>
          <w:p w14:paraId="04B476F4" w14:textId="77777777" w:rsidR="00220020" w:rsidRPr="00220020" w:rsidRDefault="00220020" w:rsidP="00220020">
            <w:pPr>
              <w:jc w:val="left"/>
              <w:rPr>
                <w:rFonts w:eastAsia="Calibri Light" w:cs="Times New Roman"/>
                <w:bCs/>
                <w:szCs w:val="24"/>
              </w:rPr>
            </w:pPr>
            <w:r w:rsidRPr="00220020">
              <w:rPr>
                <w:rFonts w:eastAsia="Calibri Light" w:cs="Times New Roman"/>
                <w:bCs/>
                <w:szCs w:val="24"/>
              </w:rPr>
              <w:t>The CIPC (Companies and Intellectual Property Commission) registration documents will also be used as evidence to confirm compliance to the Preferential procurement requirements as part of the evaluation process.</w:t>
            </w:r>
          </w:p>
          <w:p w14:paraId="1A442351" w14:textId="0434ACB7" w:rsidR="00220020" w:rsidRPr="00220020" w:rsidRDefault="00220020" w:rsidP="00220020">
            <w:pPr>
              <w:jc w:val="left"/>
              <w:rPr>
                <w:rFonts w:eastAsia="Calibri Light" w:cs="Calibri"/>
              </w:rPr>
            </w:pPr>
            <w:r w:rsidRPr="00220020">
              <w:rPr>
                <w:rFonts w:eastAsia="Calibri Light" w:cs="Calibri"/>
              </w:rPr>
              <w:br/>
            </w:r>
            <w:r w:rsidRPr="00220020">
              <w:rPr>
                <w:rFonts w:eastAsia="Calibri Light" w:cs="Calibri"/>
                <w:b/>
                <w:bCs/>
              </w:rPr>
              <w:t>Points allocation:</w:t>
            </w:r>
            <w:r w:rsidRPr="00220020">
              <w:rPr>
                <w:rFonts w:eastAsia="Calibri Light" w:cs="Calibri"/>
              </w:rPr>
              <w:br/>
              <w:t>Points will be allocated for bidders that meets the requirements as indicated in table</w:t>
            </w:r>
            <w:r w:rsidRPr="00220020">
              <w:rPr>
                <w:rFonts w:eastAsia="Calibri Light" w:cs="Calibri"/>
                <w:b/>
                <w:bCs/>
              </w:rPr>
              <w:t xml:space="preserve"> </w:t>
            </w:r>
            <w:r w:rsidR="00412581">
              <w:rPr>
                <w:rFonts w:eastAsia="Calibri Light" w:cs="Calibri"/>
                <w:b/>
                <w:bCs/>
              </w:rPr>
              <w:t>5</w:t>
            </w:r>
            <w:r w:rsidR="00B27545">
              <w:rPr>
                <w:rFonts w:eastAsia="Calibri Light" w:cs="Calibri"/>
                <w:b/>
                <w:bCs/>
              </w:rPr>
              <w:t>A or 5B</w:t>
            </w:r>
            <w:r w:rsidRPr="00220020">
              <w:rPr>
                <w:rFonts w:eastAsia="Calibri Light" w:cs="Calibri"/>
                <w:b/>
                <w:bCs/>
              </w:rPr>
              <w:t xml:space="preserve"> in section </w:t>
            </w:r>
            <w:r w:rsidR="00412581">
              <w:rPr>
                <w:rFonts w:eastAsia="Calibri Light" w:cs="Calibri"/>
                <w:b/>
                <w:bCs/>
              </w:rPr>
              <w:t>3</w:t>
            </w:r>
            <w:r w:rsidRPr="00220020">
              <w:rPr>
                <w:rFonts w:eastAsia="Calibri Light" w:cs="Calibri"/>
                <w:b/>
                <w:bCs/>
              </w:rPr>
              <w:t>.6</w:t>
            </w:r>
          </w:p>
          <w:p w14:paraId="430BA880" w14:textId="77777777" w:rsidR="00220020" w:rsidRPr="00220020" w:rsidRDefault="00220020" w:rsidP="00220020">
            <w:pPr>
              <w:jc w:val="left"/>
              <w:rPr>
                <w:rFonts w:eastAsia="Calibri Light" w:cs="Calibri"/>
                <w:b/>
                <w:bCs/>
                <w:szCs w:val="24"/>
                <w:lang w:eastAsia="en-GB"/>
              </w:rPr>
            </w:pPr>
          </w:p>
        </w:tc>
        <w:tc>
          <w:tcPr>
            <w:tcW w:w="2977" w:type="dxa"/>
            <w:tcBorders>
              <w:top w:val="nil"/>
              <w:left w:val="nil"/>
              <w:bottom w:val="single" w:sz="8" w:space="0" w:color="4F81BD"/>
              <w:right w:val="single" w:sz="8" w:space="0" w:color="4F81BD"/>
            </w:tcBorders>
            <w:hideMark/>
          </w:tcPr>
          <w:p w14:paraId="314C1AAE" w14:textId="1E987979" w:rsidR="00220020" w:rsidRPr="00220020" w:rsidRDefault="00220020" w:rsidP="00220020">
            <w:pPr>
              <w:jc w:val="left"/>
              <w:rPr>
                <w:rFonts w:eastAsia="Calibri Light" w:cs="Calibri"/>
                <w:szCs w:val="24"/>
                <w:lang w:eastAsia="en-GB"/>
              </w:rPr>
            </w:pPr>
            <w:r w:rsidRPr="00220020">
              <w:rPr>
                <w:rFonts w:eastAsia="Calibri Light" w:cs="Calibri"/>
                <w:color w:val="FF0000"/>
                <w:szCs w:val="24"/>
                <w:lang w:eastAsia="en-GB"/>
              </w:rPr>
              <w:t xml:space="preserve">&lt;provide unique reference to locate the substantiating evidence in the bid response – </w:t>
            </w:r>
            <w:r w:rsidRPr="00220020">
              <w:rPr>
                <w:rFonts w:eastAsia="Calibri Light" w:cs="Calibri"/>
                <w:b/>
                <w:bCs/>
                <w:color w:val="FF0000"/>
                <w:szCs w:val="24"/>
                <w:lang w:eastAsia="en-GB"/>
              </w:rPr>
              <w:t xml:space="preserve">Annex A, section </w:t>
            </w:r>
            <w:r w:rsidR="008F609B">
              <w:rPr>
                <w:rFonts w:eastAsia="Calibri Light" w:cs="Calibri"/>
                <w:b/>
                <w:bCs/>
                <w:color w:val="FF0000"/>
                <w:szCs w:val="24"/>
                <w:lang w:eastAsia="en-GB"/>
              </w:rPr>
              <w:t>4</w:t>
            </w:r>
            <w:r w:rsidRPr="00220020">
              <w:rPr>
                <w:rFonts w:eastAsia="Calibri Light" w:cs="Calibri"/>
                <w:b/>
                <w:bCs/>
                <w:color w:val="FF0000"/>
                <w:szCs w:val="24"/>
                <w:lang w:eastAsia="en-GB"/>
              </w:rPr>
              <w:t>.4</w:t>
            </w:r>
            <w:r w:rsidRPr="00220020">
              <w:rPr>
                <w:rFonts w:eastAsia="Calibri Light" w:cs="Calibri"/>
                <w:color w:val="FF0000"/>
                <w:szCs w:val="24"/>
                <w:lang w:eastAsia="en-GB"/>
              </w:rPr>
              <w:t>&gt;</w:t>
            </w:r>
          </w:p>
        </w:tc>
      </w:tr>
    </w:tbl>
    <w:p w14:paraId="087BB119" w14:textId="77777777" w:rsidR="00220020" w:rsidRPr="00220020" w:rsidRDefault="00220020" w:rsidP="00220020">
      <w:pPr>
        <w:rPr>
          <w:rFonts w:eastAsia="Calibri Light" w:cs="Calibri"/>
          <w:b/>
          <w:bCs/>
          <w:sz w:val="20"/>
          <w:szCs w:val="20"/>
        </w:rPr>
        <w:sectPr w:rsidR="00220020" w:rsidRPr="00220020" w:rsidSect="00220020">
          <w:pgSz w:w="16838" w:h="11906" w:orient="landscape"/>
          <w:pgMar w:top="1134" w:right="1276" w:bottom="1134" w:left="992" w:header="709" w:footer="584" w:gutter="0"/>
          <w:cols w:space="708"/>
          <w:docGrid w:linePitch="360"/>
        </w:sectPr>
      </w:pPr>
    </w:p>
    <w:p w14:paraId="0C45C149" w14:textId="60CC75D2" w:rsidR="00220020" w:rsidRPr="006D04D2" w:rsidRDefault="00220020" w:rsidP="00B7504A">
      <w:pPr>
        <w:keepNext/>
        <w:spacing w:before="120" w:line="240" w:lineRule="auto"/>
        <w:rPr>
          <w:rFonts w:eastAsia="Times New Roman" w:cs="Calibri Light"/>
          <w:b/>
          <w:lang w:val="en-GB"/>
        </w:rPr>
      </w:pPr>
      <w:r w:rsidRPr="00220020">
        <w:rPr>
          <w:rFonts w:eastAsia="Times New Roman" w:cs="Calibri Light"/>
          <w:b/>
          <w:lang w:val="en-GB"/>
        </w:rPr>
        <w:t xml:space="preserve">Table </w:t>
      </w:r>
      <w:r w:rsidR="00412581">
        <w:rPr>
          <w:rFonts w:eastAsia="Times New Roman" w:cs="Calibri Light"/>
          <w:b/>
          <w:lang w:val="en-GB"/>
        </w:rPr>
        <w:t>5</w:t>
      </w:r>
      <w:r w:rsidR="00B27545">
        <w:rPr>
          <w:rFonts w:eastAsia="Times New Roman" w:cs="Calibri Light"/>
          <w:b/>
          <w:lang w:val="en-GB"/>
        </w:rPr>
        <w:t>A</w:t>
      </w:r>
      <w:r w:rsidRPr="00220020">
        <w:rPr>
          <w:rFonts w:eastAsia="Times New Roman" w:cs="Calibri Light"/>
          <w:b/>
          <w:lang w:val="en-GB"/>
        </w:rPr>
        <w:t xml:space="preserve">: </w:t>
      </w:r>
      <w:r w:rsidRPr="0081745B">
        <w:rPr>
          <w:rFonts w:eastAsia="Times New Roman" w:cs="Calibri Light"/>
          <w:bCs/>
          <w:lang w:val="en-GB"/>
        </w:rPr>
        <w:t>B-BBEE Points as part of the Preference Goal requirements (Preferential Goal Requirements for (80/20) system)</w:t>
      </w:r>
    </w:p>
    <w:p w14:paraId="6B14BFA5" w14:textId="77777777" w:rsidR="00220020" w:rsidRPr="00220020" w:rsidRDefault="00220020" w:rsidP="00220020">
      <w:pPr>
        <w:rPr>
          <w:rFonts w:eastAsia="Calibri Light" w:cs="Calibri"/>
          <w:b/>
          <w:bCs/>
          <w:sz w:val="20"/>
          <w:szCs w:val="20"/>
          <w:lang w:eastAsia="en-GB"/>
        </w:rPr>
      </w:pPr>
      <w:r w:rsidRPr="00220020">
        <w:rPr>
          <w:rFonts w:eastAsia="Calibri Light" w:cs="Calibri Light"/>
          <w:b/>
          <w:color w:val="FF0000"/>
          <w:kern w:val="24"/>
          <w:sz w:val="20"/>
          <w:szCs w:val="20"/>
        </w:rPr>
        <w:t>Note: Bidder to select the section for points they wish to claim (Mark as Y=Yes) in the table below.</w:t>
      </w:r>
    </w:p>
    <w:tbl>
      <w:tblPr>
        <w:tblW w:w="16811" w:type="dxa"/>
        <w:tblInd w:w="220" w:type="dxa"/>
        <w:tblLayout w:type="fixed"/>
        <w:tblLook w:val="04A0" w:firstRow="1" w:lastRow="0" w:firstColumn="1" w:lastColumn="0" w:noHBand="0" w:noVBand="1"/>
      </w:tblPr>
      <w:tblGrid>
        <w:gridCol w:w="236"/>
        <w:gridCol w:w="1387"/>
        <w:gridCol w:w="1985"/>
        <w:gridCol w:w="1275"/>
        <w:gridCol w:w="2277"/>
        <w:gridCol w:w="1976"/>
        <w:gridCol w:w="1526"/>
        <w:gridCol w:w="1592"/>
        <w:gridCol w:w="993"/>
        <w:gridCol w:w="1701"/>
        <w:gridCol w:w="1863"/>
      </w:tblGrid>
      <w:tr w:rsidR="00723433" w:rsidRPr="008E2BA4" w14:paraId="4D709B11" w14:textId="77777777" w:rsidTr="00A410F7">
        <w:trPr>
          <w:trHeight w:val="340"/>
        </w:trPr>
        <w:tc>
          <w:tcPr>
            <w:tcW w:w="236" w:type="dxa"/>
            <w:tcBorders>
              <w:top w:val="nil"/>
              <w:left w:val="nil"/>
              <w:bottom w:val="nil"/>
              <w:right w:val="nil"/>
            </w:tcBorders>
            <w:noWrap/>
            <w:vAlign w:val="bottom"/>
            <w:hideMark/>
          </w:tcPr>
          <w:p w14:paraId="456D72CB"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nil"/>
              <w:bottom w:val="nil"/>
              <w:right w:val="nil"/>
            </w:tcBorders>
            <w:noWrap/>
            <w:vAlign w:val="bottom"/>
            <w:hideMark/>
          </w:tcPr>
          <w:p w14:paraId="12D9BAD4"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985" w:type="dxa"/>
            <w:tcBorders>
              <w:top w:val="nil"/>
              <w:left w:val="nil"/>
              <w:bottom w:val="nil"/>
              <w:right w:val="nil"/>
            </w:tcBorders>
            <w:noWrap/>
            <w:vAlign w:val="bottom"/>
            <w:hideMark/>
          </w:tcPr>
          <w:p w14:paraId="45E10BC4"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nil"/>
              <w:bottom w:val="nil"/>
              <w:right w:val="nil"/>
            </w:tcBorders>
            <w:noWrap/>
            <w:vAlign w:val="bottom"/>
            <w:hideMark/>
          </w:tcPr>
          <w:p w14:paraId="658D333F"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7371" w:type="dxa"/>
            <w:gridSpan w:val="4"/>
            <w:tcBorders>
              <w:top w:val="single" w:sz="8" w:space="0" w:color="auto"/>
              <w:left w:val="single" w:sz="8" w:space="0" w:color="auto"/>
              <w:bottom w:val="single" w:sz="8" w:space="0" w:color="auto"/>
              <w:right w:val="single" w:sz="8" w:space="0" w:color="000000"/>
            </w:tcBorders>
            <w:vAlign w:val="center"/>
            <w:hideMark/>
          </w:tcPr>
          <w:p w14:paraId="74F3D7F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xml:space="preserve">Ownership </w:t>
            </w:r>
          </w:p>
        </w:tc>
        <w:tc>
          <w:tcPr>
            <w:tcW w:w="993" w:type="dxa"/>
            <w:tcBorders>
              <w:top w:val="nil"/>
              <w:left w:val="nil"/>
              <w:bottom w:val="nil"/>
              <w:right w:val="nil"/>
            </w:tcBorders>
            <w:noWrap/>
            <w:vAlign w:val="bottom"/>
            <w:hideMark/>
          </w:tcPr>
          <w:p w14:paraId="49B0338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c>
          <w:tcPr>
            <w:tcW w:w="1701" w:type="dxa"/>
            <w:tcBorders>
              <w:top w:val="nil"/>
              <w:left w:val="nil"/>
              <w:bottom w:val="nil"/>
              <w:right w:val="nil"/>
            </w:tcBorders>
            <w:noWrap/>
            <w:vAlign w:val="bottom"/>
            <w:hideMark/>
          </w:tcPr>
          <w:p w14:paraId="07B4DEEB"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863" w:type="dxa"/>
            <w:tcBorders>
              <w:top w:val="nil"/>
              <w:left w:val="nil"/>
              <w:bottom w:val="nil"/>
              <w:right w:val="nil"/>
            </w:tcBorders>
            <w:noWrap/>
            <w:vAlign w:val="bottom"/>
            <w:hideMark/>
          </w:tcPr>
          <w:p w14:paraId="40D884EF"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r>
      <w:tr w:rsidR="00723433" w:rsidRPr="008E2BA4" w14:paraId="7A9FB381" w14:textId="77777777" w:rsidTr="00A410F7">
        <w:trPr>
          <w:trHeight w:val="320"/>
        </w:trPr>
        <w:tc>
          <w:tcPr>
            <w:tcW w:w="236" w:type="dxa"/>
            <w:tcBorders>
              <w:top w:val="nil"/>
              <w:left w:val="nil"/>
              <w:bottom w:val="nil"/>
              <w:right w:val="nil"/>
            </w:tcBorders>
            <w:noWrap/>
            <w:vAlign w:val="bottom"/>
            <w:hideMark/>
          </w:tcPr>
          <w:p w14:paraId="73F9B7A2"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vMerge w:val="restart"/>
            <w:tcBorders>
              <w:top w:val="single" w:sz="8" w:space="0" w:color="auto"/>
              <w:left w:val="single" w:sz="8" w:space="0" w:color="auto"/>
              <w:bottom w:val="single" w:sz="8" w:space="0" w:color="000000"/>
              <w:right w:val="single" w:sz="8" w:space="0" w:color="auto"/>
            </w:tcBorders>
            <w:noWrap/>
            <w:vAlign w:val="center"/>
            <w:hideMark/>
          </w:tcPr>
          <w:p w14:paraId="4E06C799" w14:textId="77777777" w:rsidR="00723433" w:rsidRPr="008E2BA4" w:rsidRDefault="00723433" w:rsidP="00A410F7">
            <w:pPr>
              <w:spacing w:after="0" w:line="240" w:lineRule="auto"/>
              <w:ind w:firstLine="3"/>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Reference #</w:t>
            </w:r>
          </w:p>
        </w:tc>
        <w:tc>
          <w:tcPr>
            <w:tcW w:w="1985" w:type="dxa"/>
            <w:vMerge w:val="restart"/>
            <w:tcBorders>
              <w:top w:val="single" w:sz="8" w:space="0" w:color="auto"/>
              <w:left w:val="single" w:sz="8" w:space="0" w:color="auto"/>
              <w:bottom w:val="single" w:sz="8" w:space="0" w:color="000000"/>
              <w:right w:val="single" w:sz="8" w:space="0" w:color="auto"/>
            </w:tcBorders>
            <w:vAlign w:val="center"/>
            <w:hideMark/>
          </w:tcPr>
          <w:p w14:paraId="75241B4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Contributor Level as defined in the Broad-Based Black Economic Empowerment Act</w:t>
            </w:r>
          </w:p>
        </w:tc>
        <w:tc>
          <w:tcPr>
            <w:tcW w:w="1275" w:type="dxa"/>
            <w:vMerge w:val="restart"/>
            <w:tcBorders>
              <w:top w:val="single" w:sz="8" w:space="0" w:color="auto"/>
              <w:left w:val="single" w:sz="8" w:space="0" w:color="auto"/>
              <w:bottom w:val="single" w:sz="8" w:space="0" w:color="000000"/>
              <w:right w:val="single" w:sz="8" w:space="0" w:color="auto"/>
            </w:tcBorders>
            <w:vAlign w:val="center"/>
            <w:hideMark/>
          </w:tcPr>
          <w:p w14:paraId="0536BBA6"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EME/QSEs</w:t>
            </w:r>
          </w:p>
        </w:tc>
        <w:tc>
          <w:tcPr>
            <w:tcW w:w="2277" w:type="dxa"/>
            <w:vMerge w:val="restart"/>
            <w:tcBorders>
              <w:top w:val="nil"/>
              <w:left w:val="single" w:sz="8" w:space="0" w:color="auto"/>
              <w:bottom w:val="single" w:sz="8" w:space="0" w:color="000000"/>
              <w:right w:val="single" w:sz="8" w:space="0" w:color="auto"/>
            </w:tcBorders>
            <w:vAlign w:val="center"/>
            <w:hideMark/>
          </w:tcPr>
          <w:p w14:paraId="1FC98EC5" w14:textId="77777777" w:rsidR="00723433" w:rsidRPr="008E2BA4" w:rsidRDefault="00723433" w:rsidP="00A410F7">
            <w:pPr>
              <w:spacing w:after="0"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Black Owned</w:t>
            </w:r>
            <w:r w:rsidRPr="008E2BA4">
              <w:rPr>
                <w:rFonts w:eastAsia="Times New Roman" w:cs="Calibri Light"/>
                <w:b/>
                <w:bCs/>
                <w:sz w:val="20"/>
                <w:szCs w:val="20"/>
                <w:lang w:eastAsia="en-GB"/>
              </w:rPr>
              <w:br/>
              <w:t>(BO)</w:t>
            </w:r>
            <w:r w:rsidRPr="008E2BA4">
              <w:rPr>
                <w:rFonts w:eastAsia="Times New Roman" w:cs="Calibri Light"/>
                <w:b/>
                <w:bCs/>
                <w:sz w:val="20"/>
                <w:szCs w:val="20"/>
                <w:lang w:eastAsia="en-GB"/>
              </w:rPr>
              <w:br/>
              <w:t>(51% or more)</w:t>
            </w:r>
          </w:p>
        </w:tc>
        <w:tc>
          <w:tcPr>
            <w:tcW w:w="1976" w:type="dxa"/>
            <w:vMerge w:val="restart"/>
            <w:tcBorders>
              <w:top w:val="nil"/>
              <w:left w:val="single" w:sz="8" w:space="0" w:color="auto"/>
              <w:bottom w:val="single" w:sz="8" w:space="0" w:color="000000"/>
              <w:right w:val="single" w:sz="8" w:space="0" w:color="auto"/>
            </w:tcBorders>
            <w:vAlign w:val="center"/>
            <w:hideMark/>
          </w:tcPr>
          <w:p w14:paraId="1276EFA4" w14:textId="77777777" w:rsidR="00723433" w:rsidRPr="008E2BA4" w:rsidRDefault="00723433" w:rsidP="00A410F7">
            <w:pPr>
              <w:spacing w:after="240"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Black Woman Owned</w:t>
            </w:r>
            <w:r w:rsidRPr="008E2BA4">
              <w:rPr>
                <w:rFonts w:eastAsia="Times New Roman" w:cs="Calibri Light"/>
                <w:b/>
                <w:bCs/>
                <w:sz w:val="20"/>
                <w:szCs w:val="20"/>
                <w:lang w:eastAsia="en-GB"/>
              </w:rPr>
              <w:br/>
              <w:t>(BWO)</w:t>
            </w:r>
            <w:r w:rsidRPr="008E2BA4">
              <w:rPr>
                <w:rFonts w:eastAsia="Times New Roman" w:cs="Calibri Light"/>
                <w:b/>
                <w:bCs/>
                <w:sz w:val="20"/>
                <w:szCs w:val="20"/>
                <w:lang w:eastAsia="en-GB"/>
              </w:rPr>
              <w:br/>
              <w:t>(More than 30%)</w:t>
            </w:r>
          </w:p>
        </w:tc>
        <w:tc>
          <w:tcPr>
            <w:tcW w:w="1526" w:type="dxa"/>
            <w:vMerge w:val="restart"/>
            <w:tcBorders>
              <w:top w:val="nil"/>
              <w:left w:val="single" w:sz="8" w:space="0" w:color="auto"/>
              <w:bottom w:val="single" w:sz="8" w:space="0" w:color="000000"/>
              <w:right w:val="single" w:sz="8" w:space="0" w:color="auto"/>
            </w:tcBorders>
            <w:vAlign w:val="center"/>
            <w:hideMark/>
          </w:tcPr>
          <w:p w14:paraId="77D41268"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Youth Owned</w:t>
            </w:r>
          </w:p>
        </w:tc>
        <w:tc>
          <w:tcPr>
            <w:tcW w:w="1592" w:type="dxa"/>
            <w:vMerge w:val="restart"/>
            <w:tcBorders>
              <w:top w:val="nil"/>
              <w:left w:val="single" w:sz="8" w:space="0" w:color="auto"/>
              <w:bottom w:val="single" w:sz="8" w:space="0" w:color="000000"/>
              <w:right w:val="single" w:sz="8" w:space="0" w:color="auto"/>
            </w:tcBorders>
            <w:vAlign w:val="center"/>
            <w:hideMark/>
          </w:tcPr>
          <w:p w14:paraId="1DD329F4"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Owned by People living with disabilities</w:t>
            </w:r>
          </w:p>
        </w:tc>
        <w:tc>
          <w:tcPr>
            <w:tcW w:w="993" w:type="dxa"/>
            <w:vMerge w:val="restart"/>
            <w:tcBorders>
              <w:top w:val="single" w:sz="8" w:space="0" w:color="auto"/>
              <w:left w:val="single" w:sz="8" w:space="0" w:color="auto"/>
              <w:bottom w:val="single" w:sz="8" w:space="0" w:color="000000"/>
              <w:right w:val="single" w:sz="8" w:space="0" w:color="auto"/>
            </w:tcBorders>
            <w:vAlign w:val="center"/>
            <w:hideMark/>
          </w:tcPr>
          <w:p w14:paraId="48FD270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Score</w:t>
            </w:r>
          </w:p>
        </w:tc>
        <w:tc>
          <w:tcPr>
            <w:tcW w:w="1701" w:type="dxa"/>
            <w:vMerge w:val="restart"/>
            <w:tcBorders>
              <w:top w:val="single" w:sz="8" w:space="0" w:color="auto"/>
              <w:left w:val="single" w:sz="8" w:space="0" w:color="auto"/>
              <w:bottom w:val="single" w:sz="8" w:space="0" w:color="000000"/>
              <w:right w:val="single" w:sz="8" w:space="0" w:color="auto"/>
            </w:tcBorders>
            <w:vAlign w:val="center"/>
            <w:hideMark/>
          </w:tcPr>
          <w:p w14:paraId="32CEB931" w14:textId="77777777" w:rsidR="00723433" w:rsidRPr="008E2BA4" w:rsidRDefault="00723433" w:rsidP="00A410F7">
            <w:pPr>
              <w:spacing w:after="0" w:line="240" w:lineRule="auto"/>
              <w:jc w:val="center"/>
              <w:rPr>
                <w:rFonts w:eastAsia="Times New Roman" w:cs="Calibri Light"/>
                <w:b/>
                <w:bCs/>
                <w:color w:val="FF0000"/>
                <w:sz w:val="20"/>
                <w:szCs w:val="20"/>
                <w:lang w:eastAsia="en-GB"/>
              </w:rPr>
            </w:pPr>
            <w:r w:rsidRPr="008E2BA4">
              <w:rPr>
                <w:rFonts w:eastAsia="Times New Roman" w:cs="Calibri Light"/>
                <w:b/>
                <w:bCs/>
                <w:color w:val="FF0000"/>
                <w:sz w:val="20"/>
                <w:szCs w:val="20"/>
                <w:lang w:eastAsia="en-GB"/>
              </w:rPr>
              <w:t>Bidder to select the section for points they wish to claim</w:t>
            </w:r>
            <w:r w:rsidRPr="008E2BA4">
              <w:rPr>
                <w:rFonts w:eastAsia="Times New Roman" w:cs="Calibri Light"/>
                <w:b/>
                <w:bCs/>
                <w:color w:val="FF0000"/>
                <w:sz w:val="20"/>
                <w:szCs w:val="20"/>
                <w:lang w:eastAsia="en-GB"/>
              </w:rPr>
              <w:br/>
              <w:t>(Mark as Y= Yes)</w:t>
            </w:r>
          </w:p>
        </w:tc>
        <w:tc>
          <w:tcPr>
            <w:tcW w:w="1863" w:type="dxa"/>
            <w:tcBorders>
              <w:top w:val="nil"/>
              <w:left w:val="nil"/>
              <w:bottom w:val="nil"/>
              <w:right w:val="nil"/>
            </w:tcBorders>
            <w:noWrap/>
            <w:vAlign w:val="bottom"/>
            <w:hideMark/>
          </w:tcPr>
          <w:p w14:paraId="3FA3667E" w14:textId="77777777" w:rsidR="00723433" w:rsidRPr="008E2BA4" w:rsidRDefault="00723433" w:rsidP="00A410F7">
            <w:pPr>
              <w:spacing w:after="0" w:line="240" w:lineRule="auto"/>
              <w:jc w:val="center"/>
              <w:rPr>
                <w:rFonts w:eastAsia="Times New Roman" w:cs="Calibri Light"/>
                <w:b/>
                <w:bCs/>
                <w:color w:val="FF0000"/>
                <w:sz w:val="20"/>
                <w:szCs w:val="20"/>
                <w:lang w:eastAsia="en-GB"/>
              </w:rPr>
            </w:pPr>
          </w:p>
        </w:tc>
      </w:tr>
      <w:tr w:rsidR="00723433" w:rsidRPr="008E2BA4" w14:paraId="313F3C80" w14:textId="77777777" w:rsidTr="00A410F7">
        <w:trPr>
          <w:trHeight w:val="803"/>
        </w:trPr>
        <w:tc>
          <w:tcPr>
            <w:tcW w:w="236" w:type="dxa"/>
            <w:tcBorders>
              <w:top w:val="nil"/>
              <w:left w:val="nil"/>
              <w:bottom w:val="nil"/>
              <w:right w:val="nil"/>
            </w:tcBorders>
            <w:noWrap/>
            <w:vAlign w:val="bottom"/>
            <w:hideMark/>
          </w:tcPr>
          <w:p w14:paraId="5BB663DB"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vMerge/>
            <w:tcBorders>
              <w:top w:val="single" w:sz="8" w:space="0" w:color="auto"/>
              <w:left w:val="single" w:sz="8" w:space="0" w:color="auto"/>
              <w:bottom w:val="single" w:sz="8" w:space="0" w:color="000000"/>
              <w:right w:val="single" w:sz="8" w:space="0" w:color="auto"/>
            </w:tcBorders>
            <w:vAlign w:val="center"/>
            <w:hideMark/>
          </w:tcPr>
          <w:p w14:paraId="7F21BC78" w14:textId="77777777" w:rsidR="00723433" w:rsidRPr="008E2BA4" w:rsidRDefault="00723433" w:rsidP="00A410F7">
            <w:pPr>
              <w:spacing w:after="0" w:line="240" w:lineRule="auto"/>
              <w:jc w:val="left"/>
              <w:rPr>
                <w:rFonts w:eastAsia="Times New Roman" w:cs="Calibri Light"/>
                <w:b/>
                <w:bCs/>
                <w:color w:val="000000"/>
                <w:sz w:val="20"/>
                <w:szCs w:val="20"/>
                <w:lang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4C4847B9" w14:textId="77777777" w:rsidR="00723433" w:rsidRPr="008E2BA4" w:rsidRDefault="00723433" w:rsidP="00A410F7">
            <w:pPr>
              <w:spacing w:after="0" w:line="240" w:lineRule="auto"/>
              <w:jc w:val="left"/>
              <w:rPr>
                <w:rFonts w:eastAsia="Times New Roman" w:cs="Calibri Light"/>
                <w:b/>
                <w:bCs/>
                <w:color w:val="000000"/>
                <w:sz w:val="20"/>
                <w:szCs w:val="20"/>
                <w:lang w:eastAsia="en-GB"/>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0BF44F10" w14:textId="77777777" w:rsidR="00723433" w:rsidRPr="008E2BA4" w:rsidRDefault="00723433" w:rsidP="00A410F7">
            <w:pPr>
              <w:spacing w:after="0" w:line="240" w:lineRule="auto"/>
              <w:jc w:val="left"/>
              <w:rPr>
                <w:rFonts w:eastAsia="Times New Roman" w:cs="Calibri Light"/>
                <w:b/>
                <w:bCs/>
                <w:color w:val="000000"/>
                <w:sz w:val="20"/>
                <w:szCs w:val="20"/>
                <w:lang w:eastAsia="en-GB"/>
              </w:rPr>
            </w:pPr>
          </w:p>
        </w:tc>
        <w:tc>
          <w:tcPr>
            <w:tcW w:w="2277" w:type="dxa"/>
            <w:vMerge/>
            <w:tcBorders>
              <w:top w:val="nil"/>
              <w:left w:val="single" w:sz="8" w:space="0" w:color="auto"/>
              <w:bottom w:val="single" w:sz="8" w:space="0" w:color="000000"/>
              <w:right w:val="single" w:sz="8" w:space="0" w:color="auto"/>
            </w:tcBorders>
            <w:vAlign w:val="center"/>
            <w:hideMark/>
          </w:tcPr>
          <w:p w14:paraId="3689DDE6" w14:textId="77777777" w:rsidR="00723433" w:rsidRPr="008E2BA4" w:rsidRDefault="00723433" w:rsidP="00A410F7">
            <w:pPr>
              <w:spacing w:after="0" w:line="240" w:lineRule="auto"/>
              <w:jc w:val="left"/>
              <w:rPr>
                <w:rFonts w:eastAsia="Times New Roman" w:cs="Calibri Light"/>
                <w:b/>
                <w:bCs/>
                <w:sz w:val="20"/>
                <w:szCs w:val="20"/>
                <w:lang w:eastAsia="en-GB"/>
              </w:rPr>
            </w:pPr>
          </w:p>
        </w:tc>
        <w:tc>
          <w:tcPr>
            <w:tcW w:w="1976" w:type="dxa"/>
            <w:vMerge/>
            <w:tcBorders>
              <w:top w:val="nil"/>
              <w:left w:val="single" w:sz="8" w:space="0" w:color="auto"/>
              <w:bottom w:val="single" w:sz="8" w:space="0" w:color="000000"/>
              <w:right w:val="single" w:sz="8" w:space="0" w:color="auto"/>
            </w:tcBorders>
            <w:vAlign w:val="center"/>
            <w:hideMark/>
          </w:tcPr>
          <w:p w14:paraId="62128629" w14:textId="77777777" w:rsidR="00723433" w:rsidRPr="008E2BA4" w:rsidRDefault="00723433" w:rsidP="00A410F7">
            <w:pPr>
              <w:spacing w:after="0" w:line="240" w:lineRule="auto"/>
              <w:jc w:val="left"/>
              <w:rPr>
                <w:rFonts w:eastAsia="Times New Roman" w:cs="Calibri Light"/>
                <w:b/>
                <w:bCs/>
                <w:sz w:val="20"/>
                <w:szCs w:val="20"/>
                <w:lang w:eastAsia="en-GB"/>
              </w:rPr>
            </w:pPr>
          </w:p>
        </w:tc>
        <w:tc>
          <w:tcPr>
            <w:tcW w:w="1526" w:type="dxa"/>
            <w:vMerge/>
            <w:tcBorders>
              <w:top w:val="nil"/>
              <w:left w:val="single" w:sz="8" w:space="0" w:color="auto"/>
              <w:bottom w:val="single" w:sz="8" w:space="0" w:color="000000"/>
              <w:right w:val="single" w:sz="8" w:space="0" w:color="auto"/>
            </w:tcBorders>
            <w:vAlign w:val="center"/>
            <w:hideMark/>
          </w:tcPr>
          <w:p w14:paraId="7BB1C947" w14:textId="77777777" w:rsidR="00723433" w:rsidRPr="008E2BA4" w:rsidRDefault="00723433" w:rsidP="00A410F7">
            <w:pPr>
              <w:spacing w:after="0" w:line="240" w:lineRule="auto"/>
              <w:jc w:val="left"/>
              <w:rPr>
                <w:rFonts w:eastAsia="Times New Roman" w:cs="Calibri Light"/>
                <w:b/>
                <w:bCs/>
                <w:color w:val="000000"/>
                <w:sz w:val="20"/>
                <w:szCs w:val="20"/>
                <w:lang w:eastAsia="en-GB"/>
              </w:rPr>
            </w:pPr>
          </w:p>
        </w:tc>
        <w:tc>
          <w:tcPr>
            <w:tcW w:w="1592" w:type="dxa"/>
            <w:vMerge/>
            <w:tcBorders>
              <w:top w:val="nil"/>
              <w:left w:val="single" w:sz="8" w:space="0" w:color="auto"/>
              <w:bottom w:val="single" w:sz="8" w:space="0" w:color="000000"/>
              <w:right w:val="single" w:sz="8" w:space="0" w:color="auto"/>
            </w:tcBorders>
            <w:vAlign w:val="center"/>
            <w:hideMark/>
          </w:tcPr>
          <w:p w14:paraId="6E83A8B1" w14:textId="77777777" w:rsidR="00723433" w:rsidRPr="008E2BA4" w:rsidRDefault="00723433" w:rsidP="00A410F7">
            <w:pPr>
              <w:spacing w:after="0" w:line="240" w:lineRule="auto"/>
              <w:jc w:val="left"/>
              <w:rPr>
                <w:rFonts w:eastAsia="Times New Roman" w:cs="Calibri Light"/>
                <w:b/>
                <w:bCs/>
                <w:color w:val="000000"/>
                <w:sz w:val="20"/>
                <w:szCs w:val="20"/>
                <w:lang w:eastAsia="en-GB"/>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BEB90E7" w14:textId="77777777" w:rsidR="00723433" w:rsidRPr="008E2BA4" w:rsidRDefault="00723433" w:rsidP="00A410F7">
            <w:pPr>
              <w:spacing w:after="0" w:line="240" w:lineRule="auto"/>
              <w:jc w:val="left"/>
              <w:rPr>
                <w:rFonts w:eastAsia="Times New Roman" w:cs="Calibri Light"/>
                <w:b/>
                <w:bCs/>
                <w:color w:val="000000"/>
                <w:sz w:val="20"/>
                <w:szCs w:val="20"/>
                <w:lang w:eastAsia="en-GB"/>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722B879" w14:textId="77777777" w:rsidR="00723433" w:rsidRPr="008E2BA4" w:rsidRDefault="00723433" w:rsidP="00A410F7">
            <w:pPr>
              <w:spacing w:after="0" w:line="240" w:lineRule="auto"/>
              <w:jc w:val="left"/>
              <w:rPr>
                <w:rFonts w:eastAsia="Times New Roman" w:cs="Calibri Light"/>
                <w:b/>
                <w:bCs/>
                <w:color w:val="FF0000"/>
                <w:sz w:val="20"/>
                <w:szCs w:val="20"/>
                <w:lang w:eastAsia="en-GB"/>
              </w:rPr>
            </w:pPr>
          </w:p>
        </w:tc>
        <w:tc>
          <w:tcPr>
            <w:tcW w:w="1863" w:type="dxa"/>
            <w:tcBorders>
              <w:top w:val="nil"/>
              <w:left w:val="nil"/>
              <w:bottom w:val="nil"/>
              <w:right w:val="nil"/>
            </w:tcBorders>
            <w:noWrap/>
            <w:vAlign w:val="bottom"/>
            <w:hideMark/>
          </w:tcPr>
          <w:p w14:paraId="7A0BC987"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r>
      <w:tr w:rsidR="00723433" w:rsidRPr="008E2BA4" w14:paraId="175A03BE" w14:textId="77777777" w:rsidTr="00A410F7">
        <w:trPr>
          <w:trHeight w:val="340"/>
        </w:trPr>
        <w:tc>
          <w:tcPr>
            <w:tcW w:w="236" w:type="dxa"/>
            <w:tcBorders>
              <w:top w:val="nil"/>
              <w:left w:val="nil"/>
              <w:bottom w:val="nil"/>
              <w:right w:val="nil"/>
            </w:tcBorders>
            <w:noWrap/>
            <w:vAlign w:val="bottom"/>
            <w:hideMark/>
          </w:tcPr>
          <w:p w14:paraId="6200C919"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32FB2AD" w14:textId="77777777" w:rsidR="00723433" w:rsidRPr="008E2BA4" w:rsidRDefault="00723433" w:rsidP="00A410F7">
            <w:pPr>
              <w:spacing w:after="0" w:line="240" w:lineRule="auto"/>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85" w:type="dxa"/>
            <w:tcBorders>
              <w:top w:val="nil"/>
              <w:left w:val="nil"/>
              <w:bottom w:val="single" w:sz="8" w:space="0" w:color="auto"/>
              <w:right w:val="single" w:sz="8" w:space="0" w:color="auto"/>
            </w:tcBorders>
            <w:vAlign w:val="center"/>
            <w:hideMark/>
          </w:tcPr>
          <w:p w14:paraId="67E67495" w14:textId="77777777" w:rsidR="00723433" w:rsidRPr="008E2BA4" w:rsidRDefault="00723433" w:rsidP="00A410F7">
            <w:pPr>
              <w:spacing w:after="0" w:line="240" w:lineRule="auto"/>
              <w:jc w:val="left"/>
              <w:rPr>
                <w:rFonts w:eastAsia="Times New Roman" w:cs="Calibri Light"/>
                <w:color w:val="000000"/>
                <w:lang w:eastAsia="en-GB"/>
              </w:rPr>
            </w:pPr>
            <w:r w:rsidRPr="008E2BA4">
              <w:rPr>
                <w:rFonts w:eastAsia="Times New Roman" w:cs="Calibri Light"/>
                <w:color w:val="000000"/>
                <w:lang w:eastAsia="en-GB"/>
              </w:rPr>
              <w:t> </w:t>
            </w:r>
          </w:p>
        </w:tc>
        <w:tc>
          <w:tcPr>
            <w:tcW w:w="1275" w:type="dxa"/>
            <w:tcBorders>
              <w:top w:val="nil"/>
              <w:left w:val="nil"/>
              <w:bottom w:val="single" w:sz="8" w:space="0" w:color="auto"/>
              <w:right w:val="single" w:sz="8" w:space="0" w:color="auto"/>
            </w:tcBorders>
            <w:vAlign w:val="center"/>
            <w:hideMark/>
          </w:tcPr>
          <w:p w14:paraId="0F135AE3"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(A)</w:t>
            </w:r>
          </w:p>
        </w:tc>
        <w:tc>
          <w:tcPr>
            <w:tcW w:w="2277" w:type="dxa"/>
            <w:tcBorders>
              <w:top w:val="nil"/>
              <w:left w:val="nil"/>
              <w:bottom w:val="single" w:sz="8" w:space="0" w:color="auto"/>
              <w:right w:val="single" w:sz="8" w:space="0" w:color="auto"/>
            </w:tcBorders>
            <w:vAlign w:val="center"/>
            <w:hideMark/>
          </w:tcPr>
          <w:p w14:paraId="7492795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(B)</w:t>
            </w:r>
          </w:p>
        </w:tc>
        <w:tc>
          <w:tcPr>
            <w:tcW w:w="1976" w:type="dxa"/>
            <w:tcBorders>
              <w:top w:val="nil"/>
              <w:left w:val="nil"/>
              <w:bottom w:val="single" w:sz="8" w:space="0" w:color="auto"/>
              <w:right w:val="single" w:sz="8" w:space="0" w:color="auto"/>
            </w:tcBorders>
            <w:vAlign w:val="center"/>
            <w:hideMark/>
          </w:tcPr>
          <w:p w14:paraId="3247399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(C)</w:t>
            </w:r>
          </w:p>
        </w:tc>
        <w:tc>
          <w:tcPr>
            <w:tcW w:w="1526" w:type="dxa"/>
            <w:tcBorders>
              <w:top w:val="nil"/>
              <w:left w:val="nil"/>
              <w:bottom w:val="single" w:sz="8" w:space="0" w:color="auto"/>
              <w:right w:val="single" w:sz="8" w:space="0" w:color="auto"/>
            </w:tcBorders>
            <w:vAlign w:val="center"/>
            <w:hideMark/>
          </w:tcPr>
          <w:p w14:paraId="7178DD9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(D)</w:t>
            </w:r>
          </w:p>
        </w:tc>
        <w:tc>
          <w:tcPr>
            <w:tcW w:w="1592" w:type="dxa"/>
            <w:tcBorders>
              <w:top w:val="nil"/>
              <w:left w:val="nil"/>
              <w:bottom w:val="single" w:sz="8" w:space="0" w:color="auto"/>
              <w:right w:val="single" w:sz="8" w:space="0" w:color="auto"/>
            </w:tcBorders>
            <w:vAlign w:val="center"/>
            <w:hideMark/>
          </w:tcPr>
          <w:p w14:paraId="44D91F14"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(E)</w:t>
            </w:r>
          </w:p>
        </w:tc>
        <w:tc>
          <w:tcPr>
            <w:tcW w:w="993" w:type="dxa"/>
            <w:tcBorders>
              <w:top w:val="nil"/>
              <w:left w:val="nil"/>
              <w:bottom w:val="single" w:sz="8" w:space="0" w:color="auto"/>
              <w:right w:val="single" w:sz="8" w:space="0" w:color="auto"/>
            </w:tcBorders>
            <w:vAlign w:val="center"/>
            <w:hideMark/>
          </w:tcPr>
          <w:p w14:paraId="588A119D"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(F)</w:t>
            </w:r>
          </w:p>
        </w:tc>
        <w:tc>
          <w:tcPr>
            <w:tcW w:w="1701" w:type="dxa"/>
            <w:tcBorders>
              <w:top w:val="nil"/>
              <w:left w:val="nil"/>
              <w:bottom w:val="single" w:sz="8" w:space="0" w:color="auto"/>
              <w:right w:val="single" w:sz="8" w:space="0" w:color="auto"/>
            </w:tcBorders>
            <w:vAlign w:val="center"/>
            <w:hideMark/>
          </w:tcPr>
          <w:p w14:paraId="43D29B96"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01A7A46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4D71A037" w14:textId="77777777" w:rsidTr="00A410F7">
        <w:trPr>
          <w:trHeight w:val="340"/>
        </w:trPr>
        <w:tc>
          <w:tcPr>
            <w:tcW w:w="236" w:type="dxa"/>
            <w:tcBorders>
              <w:top w:val="nil"/>
              <w:left w:val="nil"/>
              <w:bottom w:val="nil"/>
              <w:right w:val="nil"/>
            </w:tcBorders>
            <w:noWrap/>
            <w:vAlign w:val="bottom"/>
            <w:hideMark/>
          </w:tcPr>
          <w:p w14:paraId="734E5614"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1F49429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985" w:type="dxa"/>
            <w:tcBorders>
              <w:top w:val="nil"/>
              <w:left w:val="nil"/>
              <w:bottom w:val="single" w:sz="8" w:space="0" w:color="auto"/>
              <w:right w:val="single" w:sz="8" w:space="0" w:color="auto"/>
            </w:tcBorders>
            <w:vAlign w:val="center"/>
            <w:hideMark/>
          </w:tcPr>
          <w:p w14:paraId="588CDD71"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2F182D8A" w14:textId="77777777" w:rsidR="00723433" w:rsidRPr="008E2BA4" w:rsidRDefault="00723433" w:rsidP="00A410F7">
            <w:pPr>
              <w:spacing w:after="0"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6</w:t>
            </w:r>
          </w:p>
        </w:tc>
        <w:tc>
          <w:tcPr>
            <w:tcW w:w="2277" w:type="dxa"/>
            <w:tcBorders>
              <w:top w:val="nil"/>
              <w:left w:val="nil"/>
              <w:bottom w:val="single" w:sz="8" w:space="0" w:color="auto"/>
              <w:right w:val="single" w:sz="8" w:space="0" w:color="auto"/>
            </w:tcBorders>
            <w:vAlign w:val="center"/>
            <w:hideMark/>
          </w:tcPr>
          <w:p w14:paraId="4D97D9C7" w14:textId="77777777" w:rsidR="00723433" w:rsidRPr="008E2BA4" w:rsidRDefault="00723433" w:rsidP="00A410F7">
            <w:pPr>
              <w:spacing w:after="0"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4</w:t>
            </w:r>
          </w:p>
        </w:tc>
        <w:tc>
          <w:tcPr>
            <w:tcW w:w="1976" w:type="dxa"/>
            <w:tcBorders>
              <w:top w:val="nil"/>
              <w:left w:val="nil"/>
              <w:bottom w:val="single" w:sz="8" w:space="0" w:color="auto"/>
              <w:right w:val="single" w:sz="8" w:space="0" w:color="auto"/>
            </w:tcBorders>
            <w:vAlign w:val="center"/>
            <w:hideMark/>
          </w:tcPr>
          <w:p w14:paraId="558A8E8B" w14:textId="77777777" w:rsidR="00723433" w:rsidRPr="008E2BA4" w:rsidRDefault="00723433" w:rsidP="00A410F7">
            <w:pPr>
              <w:spacing w:after="0"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4</w:t>
            </w:r>
          </w:p>
        </w:tc>
        <w:tc>
          <w:tcPr>
            <w:tcW w:w="1526" w:type="dxa"/>
            <w:tcBorders>
              <w:top w:val="nil"/>
              <w:left w:val="nil"/>
              <w:bottom w:val="single" w:sz="8" w:space="0" w:color="auto"/>
              <w:right w:val="single" w:sz="8" w:space="0" w:color="auto"/>
            </w:tcBorders>
            <w:vAlign w:val="center"/>
            <w:hideMark/>
          </w:tcPr>
          <w:p w14:paraId="3F8B4FE0" w14:textId="77777777" w:rsidR="00723433" w:rsidRPr="008E2BA4" w:rsidRDefault="00723433" w:rsidP="00A410F7">
            <w:pPr>
              <w:spacing w:after="0" w:line="240" w:lineRule="auto"/>
              <w:jc w:val="center"/>
              <w:rPr>
                <w:rFonts w:eastAsia="Times New Roman" w:cs="Calibri Light"/>
                <w:b/>
                <w:bCs/>
                <w:sz w:val="20"/>
                <w:szCs w:val="20"/>
                <w:lang w:eastAsia="en-GB"/>
              </w:rPr>
            </w:pPr>
            <w:r w:rsidRPr="008E2BA4">
              <w:rPr>
                <w:rFonts w:eastAsia="Times New Roman" w:cs="Calibri Light"/>
                <w:b/>
                <w:bCs/>
                <w:sz w:val="20"/>
                <w:szCs w:val="20"/>
                <w:lang w:eastAsia="en-GB"/>
              </w:rPr>
              <w:t>4</w:t>
            </w:r>
          </w:p>
        </w:tc>
        <w:tc>
          <w:tcPr>
            <w:tcW w:w="1592" w:type="dxa"/>
            <w:tcBorders>
              <w:top w:val="nil"/>
              <w:left w:val="nil"/>
              <w:bottom w:val="single" w:sz="8" w:space="0" w:color="auto"/>
              <w:right w:val="single" w:sz="8" w:space="0" w:color="auto"/>
            </w:tcBorders>
            <w:vAlign w:val="center"/>
            <w:hideMark/>
          </w:tcPr>
          <w:p w14:paraId="5E8414F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993" w:type="dxa"/>
            <w:tcBorders>
              <w:top w:val="nil"/>
              <w:left w:val="nil"/>
              <w:bottom w:val="single" w:sz="8" w:space="0" w:color="auto"/>
              <w:right w:val="single" w:sz="8" w:space="0" w:color="auto"/>
            </w:tcBorders>
            <w:vAlign w:val="center"/>
            <w:hideMark/>
          </w:tcPr>
          <w:p w14:paraId="0C26659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20</w:t>
            </w:r>
          </w:p>
        </w:tc>
        <w:tc>
          <w:tcPr>
            <w:tcW w:w="1701" w:type="dxa"/>
            <w:tcBorders>
              <w:top w:val="nil"/>
              <w:left w:val="nil"/>
              <w:bottom w:val="single" w:sz="8" w:space="0" w:color="auto"/>
              <w:right w:val="single" w:sz="8" w:space="0" w:color="auto"/>
            </w:tcBorders>
            <w:vAlign w:val="center"/>
            <w:hideMark/>
          </w:tcPr>
          <w:p w14:paraId="3813008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4C0741B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5CBDE647" w14:textId="77777777" w:rsidTr="00A410F7">
        <w:trPr>
          <w:trHeight w:val="340"/>
        </w:trPr>
        <w:tc>
          <w:tcPr>
            <w:tcW w:w="236" w:type="dxa"/>
            <w:tcBorders>
              <w:top w:val="nil"/>
              <w:left w:val="nil"/>
              <w:bottom w:val="nil"/>
              <w:right w:val="nil"/>
            </w:tcBorders>
            <w:noWrap/>
            <w:vAlign w:val="bottom"/>
            <w:hideMark/>
          </w:tcPr>
          <w:p w14:paraId="1B1C2C6F"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2E1589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85" w:type="dxa"/>
            <w:tcBorders>
              <w:top w:val="nil"/>
              <w:left w:val="nil"/>
              <w:bottom w:val="single" w:sz="8" w:space="0" w:color="auto"/>
              <w:right w:val="single" w:sz="8" w:space="0" w:color="auto"/>
            </w:tcBorders>
            <w:vAlign w:val="center"/>
            <w:hideMark/>
          </w:tcPr>
          <w:p w14:paraId="3A118B60"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4E1CC3E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40937F0E"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76" w:type="dxa"/>
            <w:tcBorders>
              <w:top w:val="nil"/>
              <w:left w:val="nil"/>
              <w:bottom w:val="single" w:sz="8" w:space="0" w:color="auto"/>
              <w:right w:val="single" w:sz="8" w:space="0" w:color="auto"/>
            </w:tcBorders>
            <w:vAlign w:val="center"/>
            <w:hideMark/>
          </w:tcPr>
          <w:p w14:paraId="757E20A3"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526" w:type="dxa"/>
            <w:tcBorders>
              <w:top w:val="nil"/>
              <w:left w:val="nil"/>
              <w:bottom w:val="single" w:sz="8" w:space="0" w:color="auto"/>
              <w:right w:val="single" w:sz="8" w:space="0" w:color="auto"/>
            </w:tcBorders>
            <w:vAlign w:val="center"/>
            <w:hideMark/>
          </w:tcPr>
          <w:p w14:paraId="02B70448"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592" w:type="dxa"/>
            <w:tcBorders>
              <w:top w:val="nil"/>
              <w:left w:val="nil"/>
              <w:bottom w:val="single" w:sz="8" w:space="0" w:color="auto"/>
              <w:right w:val="single" w:sz="8" w:space="0" w:color="auto"/>
            </w:tcBorders>
            <w:shd w:val="clear" w:color="000000" w:fill="A6A6A6"/>
            <w:vAlign w:val="center"/>
            <w:hideMark/>
          </w:tcPr>
          <w:p w14:paraId="422BE365"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28BF7E19"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14</w:t>
            </w:r>
          </w:p>
        </w:tc>
        <w:tc>
          <w:tcPr>
            <w:tcW w:w="1701" w:type="dxa"/>
            <w:tcBorders>
              <w:top w:val="nil"/>
              <w:left w:val="nil"/>
              <w:bottom w:val="single" w:sz="8" w:space="0" w:color="auto"/>
              <w:right w:val="single" w:sz="8" w:space="0" w:color="auto"/>
            </w:tcBorders>
            <w:vAlign w:val="center"/>
            <w:hideMark/>
          </w:tcPr>
          <w:p w14:paraId="55555ED8"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47247589"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36BAD065" w14:textId="77777777" w:rsidTr="00A410F7">
        <w:trPr>
          <w:trHeight w:val="340"/>
        </w:trPr>
        <w:tc>
          <w:tcPr>
            <w:tcW w:w="236" w:type="dxa"/>
            <w:tcBorders>
              <w:top w:val="nil"/>
              <w:left w:val="nil"/>
              <w:bottom w:val="nil"/>
              <w:right w:val="nil"/>
            </w:tcBorders>
            <w:noWrap/>
            <w:vAlign w:val="bottom"/>
            <w:hideMark/>
          </w:tcPr>
          <w:p w14:paraId="7C382601"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1116EA0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3</w:t>
            </w:r>
          </w:p>
        </w:tc>
        <w:tc>
          <w:tcPr>
            <w:tcW w:w="1985" w:type="dxa"/>
            <w:tcBorders>
              <w:top w:val="nil"/>
              <w:left w:val="nil"/>
              <w:bottom w:val="single" w:sz="8" w:space="0" w:color="auto"/>
              <w:right w:val="single" w:sz="8" w:space="0" w:color="auto"/>
            </w:tcBorders>
            <w:vAlign w:val="center"/>
            <w:hideMark/>
          </w:tcPr>
          <w:p w14:paraId="371BE2BC"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43D60CE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05B8F1A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76" w:type="dxa"/>
            <w:tcBorders>
              <w:top w:val="nil"/>
              <w:left w:val="nil"/>
              <w:bottom w:val="single" w:sz="8" w:space="0" w:color="auto"/>
              <w:right w:val="single" w:sz="8" w:space="0" w:color="auto"/>
            </w:tcBorders>
            <w:vAlign w:val="center"/>
            <w:hideMark/>
          </w:tcPr>
          <w:p w14:paraId="231A517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526" w:type="dxa"/>
            <w:tcBorders>
              <w:top w:val="nil"/>
              <w:left w:val="nil"/>
              <w:bottom w:val="single" w:sz="8" w:space="0" w:color="auto"/>
              <w:right w:val="single" w:sz="8" w:space="0" w:color="auto"/>
            </w:tcBorders>
            <w:shd w:val="clear" w:color="000000" w:fill="A6A6A6"/>
            <w:vAlign w:val="center"/>
            <w:hideMark/>
          </w:tcPr>
          <w:p w14:paraId="43B3B02C"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5F7A6A70"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76523E73"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12</w:t>
            </w:r>
          </w:p>
        </w:tc>
        <w:tc>
          <w:tcPr>
            <w:tcW w:w="1701" w:type="dxa"/>
            <w:tcBorders>
              <w:top w:val="nil"/>
              <w:left w:val="nil"/>
              <w:bottom w:val="single" w:sz="8" w:space="0" w:color="auto"/>
              <w:right w:val="single" w:sz="8" w:space="0" w:color="auto"/>
            </w:tcBorders>
            <w:vAlign w:val="center"/>
            <w:hideMark/>
          </w:tcPr>
          <w:p w14:paraId="4C32B3F8"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502F040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14024412" w14:textId="77777777" w:rsidTr="00A410F7">
        <w:trPr>
          <w:trHeight w:val="340"/>
        </w:trPr>
        <w:tc>
          <w:tcPr>
            <w:tcW w:w="236" w:type="dxa"/>
            <w:tcBorders>
              <w:top w:val="nil"/>
              <w:left w:val="nil"/>
              <w:bottom w:val="nil"/>
              <w:right w:val="nil"/>
            </w:tcBorders>
            <w:noWrap/>
            <w:vAlign w:val="bottom"/>
            <w:hideMark/>
          </w:tcPr>
          <w:p w14:paraId="37D98796"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F33579D"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85" w:type="dxa"/>
            <w:tcBorders>
              <w:top w:val="nil"/>
              <w:left w:val="nil"/>
              <w:bottom w:val="single" w:sz="8" w:space="0" w:color="auto"/>
              <w:right w:val="single" w:sz="8" w:space="0" w:color="auto"/>
            </w:tcBorders>
            <w:vAlign w:val="center"/>
            <w:hideMark/>
          </w:tcPr>
          <w:p w14:paraId="5FB4FEDF" w14:textId="77777777" w:rsidR="00723433" w:rsidRPr="008E2BA4" w:rsidRDefault="00723433" w:rsidP="00A410F7">
            <w:pPr>
              <w:spacing w:after="0" w:line="240" w:lineRule="auto"/>
              <w:rPr>
                <w:rFonts w:eastAsia="Times New Roman" w:cs="Calibri Light"/>
                <w:b/>
                <w:bCs/>
                <w:sz w:val="20"/>
                <w:szCs w:val="20"/>
                <w:lang w:eastAsia="en-GB"/>
              </w:rPr>
            </w:pPr>
            <w:r w:rsidRPr="008E2BA4">
              <w:rPr>
                <w:rFonts w:eastAsia="Times New Roman" w:cs="Calibri Light"/>
                <w:b/>
                <w:bCs/>
                <w:sz w:val="20"/>
                <w:szCs w:val="20"/>
                <w:lang w:eastAsia="en-GB"/>
              </w:rPr>
              <w:t>Level 1</w:t>
            </w:r>
          </w:p>
        </w:tc>
        <w:tc>
          <w:tcPr>
            <w:tcW w:w="1275" w:type="dxa"/>
            <w:tcBorders>
              <w:top w:val="nil"/>
              <w:left w:val="nil"/>
              <w:bottom w:val="single" w:sz="8" w:space="0" w:color="auto"/>
              <w:right w:val="single" w:sz="8" w:space="0" w:color="auto"/>
            </w:tcBorders>
            <w:vAlign w:val="center"/>
            <w:hideMark/>
          </w:tcPr>
          <w:p w14:paraId="3DA28CE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2277" w:type="dxa"/>
            <w:tcBorders>
              <w:top w:val="nil"/>
              <w:left w:val="nil"/>
              <w:bottom w:val="single" w:sz="8" w:space="0" w:color="auto"/>
              <w:right w:val="single" w:sz="8" w:space="0" w:color="auto"/>
            </w:tcBorders>
            <w:vAlign w:val="center"/>
            <w:hideMark/>
          </w:tcPr>
          <w:p w14:paraId="20033B6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1976" w:type="dxa"/>
            <w:tcBorders>
              <w:top w:val="nil"/>
              <w:left w:val="nil"/>
              <w:bottom w:val="single" w:sz="8" w:space="0" w:color="auto"/>
              <w:right w:val="single" w:sz="8" w:space="0" w:color="auto"/>
            </w:tcBorders>
            <w:shd w:val="clear" w:color="000000" w:fill="A6A6A6"/>
            <w:vAlign w:val="center"/>
            <w:hideMark/>
          </w:tcPr>
          <w:p w14:paraId="3709AF16"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098EB756"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431C17A3"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27C3A74D"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10</w:t>
            </w:r>
          </w:p>
        </w:tc>
        <w:tc>
          <w:tcPr>
            <w:tcW w:w="1701" w:type="dxa"/>
            <w:tcBorders>
              <w:top w:val="nil"/>
              <w:left w:val="nil"/>
              <w:bottom w:val="single" w:sz="8" w:space="0" w:color="auto"/>
              <w:right w:val="single" w:sz="8" w:space="0" w:color="auto"/>
            </w:tcBorders>
            <w:vAlign w:val="center"/>
            <w:hideMark/>
          </w:tcPr>
          <w:p w14:paraId="17F5FBB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52C61436"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775A1CD8" w14:textId="77777777" w:rsidTr="00A410F7">
        <w:trPr>
          <w:trHeight w:val="340"/>
        </w:trPr>
        <w:tc>
          <w:tcPr>
            <w:tcW w:w="236" w:type="dxa"/>
            <w:tcBorders>
              <w:top w:val="nil"/>
              <w:left w:val="nil"/>
              <w:bottom w:val="nil"/>
              <w:right w:val="nil"/>
            </w:tcBorders>
            <w:noWrap/>
            <w:vAlign w:val="bottom"/>
            <w:hideMark/>
          </w:tcPr>
          <w:p w14:paraId="35FA21F5"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7F58F6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5</w:t>
            </w:r>
          </w:p>
        </w:tc>
        <w:tc>
          <w:tcPr>
            <w:tcW w:w="1985" w:type="dxa"/>
            <w:tcBorders>
              <w:top w:val="nil"/>
              <w:left w:val="nil"/>
              <w:bottom w:val="single" w:sz="8" w:space="0" w:color="auto"/>
              <w:right w:val="single" w:sz="8" w:space="0" w:color="auto"/>
            </w:tcBorders>
            <w:vAlign w:val="center"/>
            <w:hideMark/>
          </w:tcPr>
          <w:p w14:paraId="028BC66E"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4748132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3314551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2E10C5C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26" w:type="dxa"/>
            <w:tcBorders>
              <w:top w:val="nil"/>
              <w:left w:val="nil"/>
              <w:bottom w:val="single" w:sz="8" w:space="0" w:color="auto"/>
              <w:right w:val="single" w:sz="8" w:space="0" w:color="auto"/>
            </w:tcBorders>
            <w:vAlign w:val="center"/>
            <w:hideMark/>
          </w:tcPr>
          <w:p w14:paraId="5480DB4E"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92" w:type="dxa"/>
            <w:tcBorders>
              <w:top w:val="nil"/>
              <w:left w:val="nil"/>
              <w:bottom w:val="single" w:sz="8" w:space="0" w:color="auto"/>
              <w:right w:val="single" w:sz="8" w:space="0" w:color="auto"/>
            </w:tcBorders>
            <w:vAlign w:val="center"/>
            <w:hideMark/>
          </w:tcPr>
          <w:p w14:paraId="6E6A2204"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993" w:type="dxa"/>
            <w:tcBorders>
              <w:top w:val="nil"/>
              <w:left w:val="nil"/>
              <w:bottom w:val="single" w:sz="8" w:space="0" w:color="auto"/>
              <w:right w:val="single" w:sz="8" w:space="0" w:color="auto"/>
            </w:tcBorders>
            <w:vAlign w:val="center"/>
            <w:hideMark/>
          </w:tcPr>
          <w:p w14:paraId="78A7D5C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9</w:t>
            </w:r>
          </w:p>
        </w:tc>
        <w:tc>
          <w:tcPr>
            <w:tcW w:w="1701" w:type="dxa"/>
            <w:tcBorders>
              <w:top w:val="nil"/>
              <w:left w:val="nil"/>
              <w:bottom w:val="single" w:sz="8" w:space="0" w:color="auto"/>
              <w:right w:val="single" w:sz="8" w:space="0" w:color="auto"/>
            </w:tcBorders>
            <w:vAlign w:val="center"/>
            <w:hideMark/>
          </w:tcPr>
          <w:p w14:paraId="59C0594E"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432ED97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2FF181F7" w14:textId="77777777" w:rsidTr="00A410F7">
        <w:trPr>
          <w:trHeight w:val="340"/>
        </w:trPr>
        <w:tc>
          <w:tcPr>
            <w:tcW w:w="236" w:type="dxa"/>
            <w:tcBorders>
              <w:top w:val="nil"/>
              <w:left w:val="nil"/>
              <w:bottom w:val="nil"/>
              <w:right w:val="nil"/>
            </w:tcBorders>
            <w:noWrap/>
            <w:vAlign w:val="bottom"/>
            <w:hideMark/>
          </w:tcPr>
          <w:p w14:paraId="57119084"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7E1F02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1985" w:type="dxa"/>
            <w:tcBorders>
              <w:top w:val="nil"/>
              <w:left w:val="nil"/>
              <w:bottom w:val="single" w:sz="8" w:space="0" w:color="auto"/>
              <w:right w:val="single" w:sz="8" w:space="0" w:color="auto"/>
            </w:tcBorders>
            <w:vAlign w:val="center"/>
            <w:hideMark/>
          </w:tcPr>
          <w:p w14:paraId="11C68D44"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09262AA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183FA81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5D20E04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26" w:type="dxa"/>
            <w:tcBorders>
              <w:top w:val="nil"/>
              <w:left w:val="nil"/>
              <w:bottom w:val="single" w:sz="8" w:space="0" w:color="auto"/>
              <w:right w:val="single" w:sz="8" w:space="0" w:color="auto"/>
            </w:tcBorders>
            <w:vAlign w:val="center"/>
            <w:hideMark/>
          </w:tcPr>
          <w:p w14:paraId="514A21F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92" w:type="dxa"/>
            <w:tcBorders>
              <w:top w:val="nil"/>
              <w:left w:val="nil"/>
              <w:bottom w:val="single" w:sz="8" w:space="0" w:color="auto"/>
              <w:right w:val="single" w:sz="8" w:space="0" w:color="auto"/>
            </w:tcBorders>
            <w:shd w:val="clear" w:color="000000" w:fill="A6A6A6"/>
            <w:vAlign w:val="center"/>
            <w:hideMark/>
          </w:tcPr>
          <w:p w14:paraId="240711AC"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3E3DCBC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8</w:t>
            </w:r>
          </w:p>
        </w:tc>
        <w:tc>
          <w:tcPr>
            <w:tcW w:w="1701" w:type="dxa"/>
            <w:tcBorders>
              <w:top w:val="nil"/>
              <w:left w:val="nil"/>
              <w:bottom w:val="single" w:sz="8" w:space="0" w:color="auto"/>
              <w:right w:val="single" w:sz="8" w:space="0" w:color="auto"/>
            </w:tcBorders>
            <w:vAlign w:val="center"/>
            <w:hideMark/>
          </w:tcPr>
          <w:p w14:paraId="63BE5D8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19175A5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1BDB7BB9" w14:textId="77777777" w:rsidTr="00A410F7">
        <w:trPr>
          <w:trHeight w:val="340"/>
        </w:trPr>
        <w:tc>
          <w:tcPr>
            <w:tcW w:w="236" w:type="dxa"/>
            <w:tcBorders>
              <w:top w:val="nil"/>
              <w:left w:val="nil"/>
              <w:bottom w:val="nil"/>
              <w:right w:val="nil"/>
            </w:tcBorders>
            <w:noWrap/>
            <w:vAlign w:val="bottom"/>
            <w:hideMark/>
          </w:tcPr>
          <w:p w14:paraId="5F13A9B6"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106281D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7</w:t>
            </w:r>
          </w:p>
        </w:tc>
        <w:tc>
          <w:tcPr>
            <w:tcW w:w="1985" w:type="dxa"/>
            <w:tcBorders>
              <w:top w:val="nil"/>
              <w:left w:val="nil"/>
              <w:bottom w:val="single" w:sz="8" w:space="0" w:color="auto"/>
              <w:right w:val="single" w:sz="8" w:space="0" w:color="auto"/>
            </w:tcBorders>
            <w:vAlign w:val="center"/>
            <w:hideMark/>
          </w:tcPr>
          <w:p w14:paraId="2E1AC21C"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539572D4"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276313D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vAlign w:val="center"/>
            <w:hideMark/>
          </w:tcPr>
          <w:p w14:paraId="1EFE1839"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526" w:type="dxa"/>
            <w:tcBorders>
              <w:top w:val="nil"/>
              <w:left w:val="nil"/>
              <w:bottom w:val="single" w:sz="8" w:space="0" w:color="auto"/>
              <w:right w:val="single" w:sz="8" w:space="0" w:color="auto"/>
            </w:tcBorders>
            <w:shd w:val="clear" w:color="000000" w:fill="A6A6A6"/>
            <w:vAlign w:val="center"/>
            <w:hideMark/>
          </w:tcPr>
          <w:p w14:paraId="14F3FDC1"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6F5A8DAE"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7FFA51B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7</w:t>
            </w:r>
          </w:p>
        </w:tc>
        <w:tc>
          <w:tcPr>
            <w:tcW w:w="1701" w:type="dxa"/>
            <w:tcBorders>
              <w:top w:val="nil"/>
              <w:left w:val="nil"/>
              <w:bottom w:val="single" w:sz="8" w:space="0" w:color="auto"/>
              <w:right w:val="single" w:sz="8" w:space="0" w:color="auto"/>
            </w:tcBorders>
            <w:vAlign w:val="center"/>
            <w:hideMark/>
          </w:tcPr>
          <w:p w14:paraId="411E6726"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4667EC2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6140ECAC" w14:textId="77777777" w:rsidTr="00A410F7">
        <w:trPr>
          <w:trHeight w:val="340"/>
        </w:trPr>
        <w:tc>
          <w:tcPr>
            <w:tcW w:w="236" w:type="dxa"/>
            <w:tcBorders>
              <w:top w:val="nil"/>
              <w:left w:val="nil"/>
              <w:bottom w:val="nil"/>
              <w:right w:val="nil"/>
            </w:tcBorders>
            <w:noWrap/>
            <w:vAlign w:val="bottom"/>
            <w:hideMark/>
          </w:tcPr>
          <w:p w14:paraId="4E261CBB"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729187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8</w:t>
            </w:r>
          </w:p>
        </w:tc>
        <w:tc>
          <w:tcPr>
            <w:tcW w:w="1985" w:type="dxa"/>
            <w:tcBorders>
              <w:top w:val="nil"/>
              <w:left w:val="nil"/>
              <w:bottom w:val="single" w:sz="8" w:space="0" w:color="auto"/>
              <w:right w:val="single" w:sz="8" w:space="0" w:color="auto"/>
            </w:tcBorders>
            <w:vAlign w:val="center"/>
            <w:hideMark/>
          </w:tcPr>
          <w:p w14:paraId="6E9B46BE" w14:textId="77777777" w:rsidR="00723433" w:rsidRPr="008E2BA4" w:rsidRDefault="00723433" w:rsidP="00A410F7">
            <w:pPr>
              <w:spacing w:after="0" w:line="240" w:lineRule="auto"/>
              <w:rPr>
                <w:rFonts w:eastAsia="Times New Roman" w:cs="Calibri Light"/>
                <w:b/>
                <w:bCs/>
                <w:sz w:val="20"/>
                <w:szCs w:val="20"/>
                <w:lang w:eastAsia="en-GB"/>
              </w:rPr>
            </w:pPr>
            <w:r w:rsidRPr="008E2BA4">
              <w:rPr>
                <w:rFonts w:eastAsia="Times New Roman" w:cs="Calibri Light"/>
                <w:b/>
                <w:bCs/>
                <w:sz w:val="20"/>
                <w:szCs w:val="20"/>
                <w:lang w:eastAsia="en-GB"/>
              </w:rPr>
              <w:t>Level 2 and 3</w:t>
            </w:r>
          </w:p>
        </w:tc>
        <w:tc>
          <w:tcPr>
            <w:tcW w:w="1275" w:type="dxa"/>
            <w:tcBorders>
              <w:top w:val="nil"/>
              <w:left w:val="nil"/>
              <w:bottom w:val="single" w:sz="8" w:space="0" w:color="auto"/>
              <w:right w:val="single" w:sz="8" w:space="0" w:color="auto"/>
            </w:tcBorders>
            <w:vAlign w:val="center"/>
            <w:hideMark/>
          </w:tcPr>
          <w:p w14:paraId="55F5E0D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w:t>
            </w:r>
          </w:p>
        </w:tc>
        <w:tc>
          <w:tcPr>
            <w:tcW w:w="2277" w:type="dxa"/>
            <w:tcBorders>
              <w:top w:val="nil"/>
              <w:left w:val="nil"/>
              <w:bottom w:val="single" w:sz="8" w:space="0" w:color="auto"/>
              <w:right w:val="single" w:sz="8" w:space="0" w:color="auto"/>
            </w:tcBorders>
            <w:vAlign w:val="center"/>
            <w:hideMark/>
          </w:tcPr>
          <w:p w14:paraId="54C018E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1976" w:type="dxa"/>
            <w:tcBorders>
              <w:top w:val="nil"/>
              <w:left w:val="nil"/>
              <w:bottom w:val="single" w:sz="8" w:space="0" w:color="auto"/>
              <w:right w:val="single" w:sz="8" w:space="0" w:color="auto"/>
            </w:tcBorders>
            <w:shd w:val="clear" w:color="000000" w:fill="A6A6A6"/>
            <w:vAlign w:val="center"/>
            <w:hideMark/>
          </w:tcPr>
          <w:p w14:paraId="68878272"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31A44248"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058F8918"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6E8B1563"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6</w:t>
            </w:r>
          </w:p>
        </w:tc>
        <w:tc>
          <w:tcPr>
            <w:tcW w:w="1701" w:type="dxa"/>
            <w:tcBorders>
              <w:top w:val="nil"/>
              <w:left w:val="nil"/>
              <w:bottom w:val="single" w:sz="8" w:space="0" w:color="auto"/>
              <w:right w:val="single" w:sz="8" w:space="0" w:color="auto"/>
            </w:tcBorders>
            <w:vAlign w:val="center"/>
            <w:hideMark/>
          </w:tcPr>
          <w:p w14:paraId="68C0759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3A6C2129"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4B61480D" w14:textId="77777777" w:rsidTr="00A410F7">
        <w:trPr>
          <w:trHeight w:val="340"/>
        </w:trPr>
        <w:tc>
          <w:tcPr>
            <w:tcW w:w="236" w:type="dxa"/>
            <w:tcBorders>
              <w:top w:val="nil"/>
              <w:left w:val="nil"/>
              <w:bottom w:val="nil"/>
              <w:right w:val="nil"/>
            </w:tcBorders>
            <w:noWrap/>
            <w:vAlign w:val="bottom"/>
            <w:hideMark/>
          </w:tcPr>
          <w:p w14:paraId="12C466F7"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13AEDB7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9</w:t>
            </w:r>
          </w:p>
        </w:tc>
        <w:tc>
          <w:tcPr>
            <w:tcW w:w="1985" w:type="dxa"/>
            <w:tcBorders>
              <w:top w:val="nil"/>
              <w:left w:val="nil"/>
              <w:bottom w:val="single" w:sz="8" w:space="0" w:color="auto"/>
              <w:right w:val="single" w:sz="8" w:space="0" w:color="auto"/>
            </w:tcBorders>
            <w:vAlign w:val="center"/>
            <w:hideMark/>
          </w:tcPr>
          <w:p w14:paraId="36260D84"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6CE15E03"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1CE089D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w:t>
            </w:r>
          </w:p>
        </w:tc>
        <w:tc>
          <w:tcPr>
            <w:tcW w:w="1976" w:type="dxa"/>
            <w:tcBorders>
              <w:top w:val="nil"/>
              <w:left w:val="nil"/>
              <w:bottom w:val="single" w:sz="8" w:space="0" w:color="auto"/>
              <w:right w:val="single" w:sz="8" w:space="0" w:color="auto"/>
            </w:tcBorders>
            <w:vAlign w:val="center"/>
            <w:hideMark/>
          </w:tcPr>
          <w:p w14:paraId="6D157EA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26" w:type="dxa"/>
            <w:tcBorders>
              <w:top w:val="nil"/>
              <w:left w:val="nil"/>
              <w:bottom w:val="single" w:sz="8" w:space="0" w:color="auto"/>
              <w:right w:val="single" w:sz="8" w:space="0" w:color="auto"/>
            </w:tcBorders>
            <w:vAlign w:val="center"/>
            <w:hideMark/>
          </w:tcPr>
          <w:p w14:paraId="6CA7F22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92" w:type="dxa"/>
            <w:tcBorders>
              <w:top w:val="nil"/>
              <w:left w:val="nil"/>
              <w:bottom w:val="single" w:sz="8" w:space="0" w:color="auto"/>
              <w:right w:val="single" w:sz="8" w:space="0" w:color="auto"/>
            </w:tcBorders>
            <w:vAlign w:val="center"/>
            <w:hideMark/>
          </w:tcPr>
          <w:p w14:paraId="0201B23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993" w:type="dxa"/>
            <w:tcBorders>
              <w:top w:val="nil"/>
              <w:left w:val="nil"/>
              <w:bottom w:val="single" w:sz="8" w:space="0" w:color="auto"/>
              <w:right w:val="single" w:sz="8" w:space="0" w:color="auto"/>
            </w:tcBorders>
            <w:vAlign w:val="center"/>
            <w:hideMark/>
          </w:tcPr>
          <w:p w14:paraId="161DA43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4,5</w:t>
            </w:r>
          </w:p>
        </w:tc>
        <w:tc>
          <w:tcPr>
            <w:tcW w:w="1701" w:type="dxa"/>
            <w:tcBorders>
              <w:top w:val="nil"/>
              <w:left w:val="nil"/>
              <w:bottom w:val="single" w:sz="8" w:space="0" w:color="auto"/>
              <w:right w:val="single" w:sz="8" w:space="0" w:color="auto"/>
            </w:tcBorders>
            <w:vAlign w:val="center"/>
            <w:hideMark/>
          </w:tcPr>
          <w:p w14:paraId="0A30D3F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0E40148E"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1F8FCC65" w14:textId="77777777" w:rsidTr="00A410F7">
        <w:trPr>
          <w:trHeight w:val="340"/>
        </w:trPr>
        <w:tc>
          <w:tcPr>
            <w:tcW w:w="236" w:type="dxa"/>
            <w:tcBorders>
              <w:top w:val="nil"/>
              <w:left w:val="nil"/>
              <w:bottom w:val="nil"/>
              <w:right w:val="nil"/>
            </w:tcBorders>
            <w:noWrap/>
            <w:vAlign w:val="bottom"/>
            <w:hideMark/>
          </w:tcPr>
          <w:p w14:paraId="6E160AF6"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EAF835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10</w:t>
            </w:r>
          </w:p>
        </w:tc>
        <w:tc>
          <w:tcPr>
            <w:tcW w:w="1985" w:type="dxa"/>
            <w:tcBorders>
              <w:top w:val="nil"/>
              <w:left w:val="nil"/>
              <w:bottom w:val="single" w:sz="8" w:space="0" w:color="auto"/>
              <w:right w:val="single" w:sz="8" w:space="0" w:color="auto"/>
            </w:tcBorders>
            <w:vAlign w:val="center"/>
            <w:hideMark/>
          </w:tcPr>
          <w:p w14:paraId="0E4D8F53"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50800EE9"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5BC8DD7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976" w:type="dxa"/>
            <w:tcBorders>
              <w:top w:val="nil"/>
              <w:left w:val="nil"/>
              <w:bottom w:val="single" w:sz="8" w:space="0" w:color="auto"/>
              <w:right w:val="single" w:sz="8" w:space="0" w:color="auto"/>
            </w:tcBorders>
            <w:vAlign w:val="center"/>
            <w:hideMark/>
          </w:tcPr>
          <w:p w14:paraId="43E5938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26" w:type="dxa"/>
            <w:tcBorders>
              <w:top w:val="nil"/>
              <w:left w:val="nil"/>
              <w:bottom w:val="single" w:sz="8" w:space="0" w:color="auto"/>
              <w:right w:val="single" w:sz="8" w:space="0" w:color="auto"/>
            </w:tcBorders>
            <w:vAlign w:val="center"/>
            <w:hideMark/>
          </w:tcPr>
          <w:p w14:paraId="595A2FD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92" w:type="dxa"/>
            <w:tcBorders>
              <w:top w:val="nil"/>
              <w:left w:val="nil"/>
              <w:bottom w:val="single" w:sz="8" w:space="0" w:color="auto"/>
              <w:right w:val="single" w:sz="8" w:space="0" w:color="auto"/>
            </w:tcBorders>
            <w:shd w:val="clear" w:color="000000" w:fill="A6A6A6"/>
            <w:vAlign w:val="center"/>
            <w:hideMark/>
          </w:tcPr>
          <w:p w14:paraId="73EAE821"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5D838B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3,5</w:t>
            </w:r>
          </w:p>
        </w:tc>
        <w:tc>
          <w:tcPr>
            <w:tcW w:w="1701" w:type="dxa"/>
            <w:tcBorders>
              <w:top w:val="nil"/>
              <w:left w:val="nil"/>
              <w:bottom w:val="single" w:sz="8" w:space="0" w:color="auto"/>
              <w:right w:val="single" w:sz="8" w:space="0" w:color="auto"/>
            </w:tcBorders>
            <w:vAlign w:val="center"/>
            <w:hideMark/>
          </w:tcPr>
          <w:p w14:paraId="2303BE23"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61A2046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75AAD45F" w14:textId="77777777" w:rsidTr="00A410F7">
        <w:trPr>
          <w:trHeight w:val="340"/>
        </w:trPr>
        <w:tc>
          <w:tcPr>
            <w:tcW w:w="236" w:type="dxa"/>
            <w:tcBorders>
              <w:top w:val="nil"/>
              <w:left w:val="nil"/>
              <w:bottom w:val="nil"/>
              <w:right w:val="nil"/>
            </w:tcBorders>
            <w:noWrap/>
            <w:vAlign w:val="bottom"/>
            <w:hideMark/>
          </w:tcPr>
          <w:p w14:paraId="6AA10486"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3E376D9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11</w:t>
            </w:r>
          </w:p>
        </w:tc>
        <w:tc>
          <w:tcPr>
            <w:tcW w:w="1985" w:type="dxa"/>
            <w:tcBorders>
              <w:top w:val="nil"/>
              <w:left w:val="nil"/>
              <w:bottom w:val="single" w:sz="8" w:space="0" w:color="auto"/>
              <w:right w:val="single" w:sz="8" w:space="0" w:color="auto"/>
            </w:tcBorders>
            <w:vAlign w:val="center"/>
            <w:hideMark/>
          </w:tcPr>
          <w:p w14:paraId="6F74C6D8"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6DFD501E"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29F76E49"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976" w:type="dxa"/>
            <w:tcBorders>
              <w:top w:val="nil"/>
              <w:left w:val="nil"/>
              <w:bottom w:val="single" w:sz="8" w:space="0" w:color="auto"/>
              <w:right w:val="single" w:sz="8" w:space="0" w:color="auto"/>
            </w:tcBorders>
            <w:vAlign w:val="center"/>
            <w:hideMark/>
          </w:tcPr>
          <w:p w14:paraId="144EA2D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526" w:type="dxa"/>
            <w:tcBorders>
              <w:top w:val="nil"/>
              <w:left w:val="nil"/>
              <w:bottom w:val="single" w:sz="8" w:space="0" w:color="auto"/>
              <w:right w:val="single" w:sz="8" w:space="0" w:color="auto"/>
            </w:tcBorders>
            <w:shd w:val="clear" w:color="000000" w:fill="A6A6A6"/>
            <w:vAlign w:val="center"/>
            <w:hideMark/>
          </w:tcPr>
          <w:p w14:paraId="27C9CE0D"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03F28831"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0A5F6D83"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3</w:t>
            </w:r>
          </w:p>
        </w:tc>
        <w:tc>
          <w:tcPr>
            <w:tcW w:w="1701" w:type="dxa"/>
            <w:tcBorders>
              <w:top w:val="nil"/>
              <w:left w:val="nil"/>
              <w:bottom w:val="single" w:sz="8" w:space="0" w:color="auto"/>
              <w:right w:val="single" w:sz="8" w:space="0" w:color="auto"/>
            </w:tcBorders>
            <w:vAlign w:val="center"/>
            <w:hideMark/>
          </w:tcPr>
          <w:p w14:paraId="09F8E66D"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2CACA10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5DE92B45" w14:textId="77777777" w:rsidTr="00A410F7">
        <w:trPr>
          <w:trHeight w:val="340"/>
        </w:trPr>
        <w:tc>
          <w:tcPr>
            <w:tcW w:w="236" w:type="dxa"/>
            <w:tcBorders>
              <w:top w:val="nil"/>
              <w:left w:val="nil"/>
              <w:bottom w:val="nil"/>
              <w:right w:val="nil"/>
            </w:tcBorders>
            <w:noWrap/>
            <w:vAlign w:val="bottom"/>
            <w:hideMark/>
          </w:tcPr>
          <w:p w14:paraId="35A23540"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AE1B21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12</w:t>
            </w:r>
          </w:p>
        </w:tc>
        <w:tc>
          <w:tcPr>
            <w:tcW w:w="1985" w:type="dxa"/>
            <w:tcBorders>
              <w:top w:val="nil"/>
              <w:left w:val="nil"/>
              <w:bottom w:val="single" w:sz="8" w:space="0" w:color="auto"/>
              <w:right w:val="single" w:sz="8" w:space="0" w:color="auto"/>
            </w:tcBorders>
            <w:vAlign w:val="center"/>
            <w:hideMark/>
          </w:tcPr>
          <w:p w14:paraId="2F79EE07" w14:textId="77777777" w:rsidR="00723433" w:rsidRPr="008E2BA4" w:rsidRDefault="00723433" w:rsidP="00A410F7">
            <w:pPr>
              <w:spacing w:after="0" w:line="240" w:lineRule="auto"/>
              <w:rPr>
                <w:rFonts w:eastAsia="Times New Roman" w:cs="Calibri Light"/>
                <w:b/>
                <w:bCs/>
                <w:sz w:val="20"/>
                <w:szCs w:val="20"/>
                <w:lang w:eastAsia="en-GB"/>
              </w:rPr>
            </w:pPr>
            <w:r w:rsidRPr="008E2BA4">
              <w:rPr>
                <w:rFonts w:eastAsia="Times New Roman" w:cs="Calibri Light"/>
                <w:b/>
                <w:bCs/>
                <w:sz w:val="20"/>
                <w:szCs w:val="20"/>
                <w:lang w:eastAsia="en-GB"/>
              </w:rPr>
              <w:t>Level 4 and 5</w:t>
            </w:r>
          </w:p>
        </w:tc>
        <w:tc>
          <w:tcPr>
            <w:tcW w:w="1275" w:type="dxa"/>
            <w:tcBorders>
              <w:top w:val="nil"/>
              <w:left w:val="nil"/>
              <w:bottom w:val="single" w:sz="8" w:space="0" w:color="auto"/>
              <w:right w:val="single" w:sz="8" w:space="0" w:color="auto"/>
            </w:tcBorders>
            <w:vAlign w:val="center"/>
            <w:hideMark/>
          </w:tcPr>
          <w:p w14:paraId="73AD5BEE"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w:t>
            </w:r>
          </w:p>
        </w:tc>
        <w:tc>
          <w:tcPr>
            <w:tcW w:w="2277" w:type="dxa"/>
            <w:tcBorders>
              <w:top w:val="nil"/>
              <w:left w:val="nil"/>
              <w:bottom w:val="single" w:sz="8" w:space="0" w:color="auto"/>
              <w:right w:val="single" w:sz="8" w:space="0" w:color="auto"/>
            </w:tcBorders>
            <w:vAlign w:val="center"/>
            <w:hideMark/>
          </w:tcPr>
          <w:p w14:paraId="5CACAE0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0,5</w:t>
            </w:r>
          </w:p>
        </w:tc>
        <w:tc>
          <w:tcPr>
            <w:tcW w:w="1976" w:type="dxa"/>
            <w:tcBorders>
              <w:top w:val="nil"/>
              <w:left w:val="nil"/>
              <w:bottom w:val="single" w:sz="8" w:space="0" w:color="auto"/>
              <w:right w:val="single" w:sz="8" w:space="0" w:color="auto"/>
            </w:tcBorders>
            <w:shd w:val="clear" w:color="000000" w:fill="A6A6A6"/>
            <w:vAlign w:val="center"/>
            <w:hideMark/>
          </w:tcPr>
          <w:p w14:paraId="679DF479"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shd w:val="clear" w:color="000000" w:fill="A6A6A6"/>
            <w:vAlign w:val="center"/>
            <w:hideMark/>
          </w:tcPr>
          <w:p w14:paraId="31B8B84C"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shd w:val="clear" w:color="000000" w:fill="A6A6A6"/>
            <w:vAlign w:val="center"/>
            <w:hideMark/>
          </w:tcPr>
          <w:p w14:paraId="16831C7F"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3EE8E24B"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2,5</w:t>
            </w:r>
          </w:p>
        </w:tc>
        <w:tc>
          <w:tcPr>
            <w:tcW w:w="1701" w:type="dxa"/>
            <w:tcBorders>
              <w:top w:val="nil"/>
              <w:left w:val="nil"/>
              <w:bottom w:val="single" w:sz="8" w:space="0" w:color="auto"/>
              <w:right w:val="single" w:sz="8" w:space="0" w:color="auto"/>
            </w:tcBorders>
            <w:vAlign w:val="center"/>
            <w:hideMark/>
          </w:tcPr>
          <w:p w14:paraId="073E2CE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774CF1E7"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11A52878" w14:textId="77777777" w:rsidTr="00A410F7">
        <w:trPr>
          <w:trHeight w:val="340"/>
        </w:trPr>
        <w:tc>
          <w:tcPr>
            <w:tcW w:w="236" w:type="dxa"/>
            <w:tcBorders>
              <w:top w:val="nil"/>
              <w:left w:val="nil"/>
              <w:bottom w:val="nil"/>
              <w:right w:val="nil"/>
            </w:tcBorders>
            <w:noWrap/>
            <w:vAlign w:val="bottom"/>
            <w:hideMark/>
          </w:tcPr>
          <w:p w14:paraId="552DD5C0"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5A6DFEDD"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13</w:t>
            </w:r>
          </w:p>
        </w:tc>
        <w:tc>
          <w:tcPr>
            <w:tcW w:w="1985" w:type="dxa"/>
            <w:tcBorders>
              <w:top w:val="nil"/>
              <w:left w:val="nil"/>
              <w:bottom w:val="single" w:sz="8" w:space="0" w:color="auto"/>
              <w:right w:val="single" w:sz="8" w:space="0" w:color="auto"/>
            </w:tcBorders>
            <w:vAlign w:val="center"/>
            <w:hideMark/>
          </w:tcPr>
          <w:p w14:paraId="48D75580"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6</w:t>
            </w:r>
          </w:p>
        </w:tc>
        <w:tc>
          <w:tcPr>
            <w:tcW w:w="1275" w:type="dxa"/>
            <w:tcBorders>
              <w:top w:val="nil"/>
              <w:left w:val="nil"/>
              <w:bottom w:val="single" w:sz="8" w:space="0" w:color="auto"/>
              <w:right w:val="single" w:sz="8" w:space="0" w:color="auto"/>
            </w:tcBorders>
            <w:vAlign w:val="center"/>
            <w:hideMark/>
          </w:tcPr>
          <w:p w14:paraId="07F7FAF3"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4F6301E3"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244C317E"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1A1361F4"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74A18370"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733C498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6ADEE61D"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042EC76C"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7F1E42AB" w14:textId="77777777" w:rsidTr="00A410F7">
        <w:trPr>
          <w:trHeight w:val="340"/>
        </w:trPr>
        <w:tc>
          <w:tcPr>
            <w:tcW w:w="236" w:type="dxa"/>
            <w:tcBorders>
              <w:top w:val="nil"/>
              <w:left w:val="nil"/>
              <w:bottom w:val="nil"/>
              <w:right w:val="nil"/>
            </w:tcBorders>
            <w:noWrap/>
            <w:vAlign w:val="bottom"/>
            <w:hideMark/>
          </w:tcPr>
          <w:p w14:paraId="080E39D8"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24CDDA6E"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14</w:t>
            </w:r>
          </w:p>
        </w:tc>
        <w:tc>
          <w:tcPr>
            <w:tcW w:w="1985" w:type="dxa"/>
            <w:tcBorders>
              <w:top w:val="nil"/>
              <w:left w:val="nil"/>
              <w:bottom w:val="single" w:sz="8" w:space="0" w:color="auto"/>
              <w:right w:val="single" w:sz="8" w:space="0" w:color="auto"/>
            </w:tcBorders>
            <w:vAlign w:val="center"/>
            <w:hideMark/>
          </w:tcPr>
          <w:p w14:paraId="084161F7"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7</w:t>
            </w:r>
          </w:p>
        </w:tc>
        <w:tc>
          <w:tcPr>
            <w:tcW w:w="1275" w:type="dxa"/>
            <w:tcBorders>
              <w:top w:val="nil"/>
              <w:left w:val="nil"/>
              <w:bottom w:val="single" w:sz="8" w:space="0" w:color="auto"/>
              <w:right w:val="single" w:sz="8" w:space="0" w:color="auto"/>
            </w:tcBorders>
            <w:vAlign w:val="center"/>
            <w:hideMark/>
          </w:tcPr>
          <w:p w14:paraId="4F57F674"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7C96A30B"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39F9D435"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404ECECB"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2A601DE9"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44683728"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6D18C641"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6A7AABD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4F792EF6" w14:textId="77777777" w:rsidTr="00A410F7">
        <w:trPr>
          <w:trHeight w:val="340"/>
        </w:trPr>
        <w:tc>
          <w:tcPr>
            <w:tcW w:w="236" w:type="dxa"/>
            <w:tcBorders>
              <w:top w:val="nil"/>
              <w:left w:val="nil"/>
              <w:bottom w:val="nil"/>
              <w:right w:val="nil"/>
            </w:tcBorders>
            <w:noWrap/>
            <w:vAlign w:val="bottom"/>
            <w:hideMark/>
          </w:tcPr>
          <w:p w14:paraId="46F0A0D8"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185748B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15</w:t>
            </w:r>
          </w:p>
        </w:tc>
        <w:tc>
          <w:tcPr>
            <w:tcW w:w="1985" w:type="dxa"/>
            <w:tcBorders>
              <w:top w:val="nil"/>
              <w:left w:val="nil"/>
              <w:bottom w:val="single" w:sz="8" w:space="0" w:color="auto"/>
              <w:right w:val="single" w:sz="8" w:space="0" w:color="auto"/>
            </w:tcBorders>
            <w:vAlign w:val="center"/>
            <w:hideMark/>
          </w:tcPr>
          <w:p w14:paraId="678DBB45"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Level  8</w:t>
            </w:r>
          </w:p>
        </w:tc>
        <w:tc>
          <w:tcPr>
            <w:tcW w:w="1275" w:type="dxa"/>
            <w:tcBorders>
              <w:top w:val="nil"/>
              <w:left w:val="nil"/>
              <w:bottom w:val="single" w:sz="8" w:space="0" w:color="auto"/>
              <w:right w:val="single" w:sz="8" w:space="0" w:color="auto"/>
            </w:tcBorders>
            <w:vAlign w:val="center"/>
            <w:hideMark/>
          </w:tcPr>
          <w:p w14:paraId="43562CA5"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5BFB82F7"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5ADC3371"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4CAE5D9A"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5849B7D5"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F1E4CE2"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68784028"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6842385D"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27EAA7D7" w14:textId="77777777" w:rsidTr="00A410F7">
        <w:trPr>
          <w:trHeight w:val="340"/>
        </w:trPr>
        <w:tc>
          <w:tcPr>
            <w:tcW w:w="236" w:type="dxa"/>
            <w:tcBorders>
              <w:top w:val="nil"/>
              <w:left w:val="nil"/>
              <w:bottom w:val="nil"/>
              <w:right w:val="nil"/>
            </w:tcBorders>
            <w:noWrap/>
            <w:vAlign w:val="bottom"/>
            <w:hideMark/>
          </w:tcPr>
          <w:p w14:paraId="770B71C6"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387" w:type="dxa"/>
            <w:tcBorders>
              <w:top w:val="nil"/>
              <w:left w:val="single" w:sz="8" w:space="0" w:color="auto"/>
              <w:bottom w:val="single" w:sz="8" w:space="0" w:color="auto"/>
              <w:right w:val="single" w:sz="8" w:space="0" w:color="auto"/>
            </w:tcBorders>
            <w:noWrap/>
            <w:vAlign w:val="center"/>
            <w:hideMark/>
          </w:tcPr>
          <w:p w14:paraId="0D18B40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16</w:t>
            </w:r>
          </w:p>
        </w:tc>
        <w:tc>
          <w:tcPr>
            <w:tcW w:w="1985" w:type="dxa"/>
            <w:tcBorders>
              <w:top w:val="nil"/>
              <w:left w:val="nil"/>
              <w:bottom w:val="single" w:sz="8" w:space="0" w:color="auto"/>
              <w:right w:val="single" w:sz="8" w:space="0" w:color="auto"/>
            </w:tcBorders>
            <w:vAlign w:val="center"/>
            <w:hideMark/>
          </w:tcPr>
          <w:p w14:paraId="07BFA7E5"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Non-Contributor</w:t>
            </w:r>
          </w:p>
        </w:tc>
        <w:tc>
          <w:tcPr>
            <w:tcW w:w="1275" w:type="dxa"/>
            <w:tcBorders>
              <w:top w:val="nil"/>
              <w:left w:val="nil"/>
              <w:bottom w:val="single" w:sz="8" w:space="0" w:color="auto"/>
              <w:right w:val="single" w:sz="8" w:space="0" w:color="auto"/>
            </w:tcBorders>
            <w:vAlign w:val="center"/>
            <w:hideMark/>
          </w:tcPr>
          <w:p w14:paraId="5E98C1E0"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2277" w:type="dxa"/>
            <w:tcBorders>
              <w:top w:val="nil"/>
              <w:left w:val="nil"/>
              <w:bottom w:val="single" w:sz="8" w:space="0" w:color="auto"/>
              <w:right w:val="single" w:sz="8" w:space="0" w:color="auto"/>
            </w:tcBorders>
            <w:vAlign w:val="center"/>
            <w:hideMark/>
          </w:tcPr>
          <w:p w14:paraId="2552855E"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 </w:t>
            </w:r>
          </w:p>
        </w:tc>
        <w:tc>
          <w:tcPr>
            <w:tcW w:w="1976" w:type="dxa"/>
            <w:tcBorders>
              <w:top w:val="nil"/>
              <w:left w:val="nil"/>
              <w:bottom w:val="single" w:sz="8" w:space="0" w:color="auto"/>
              <w:right w:val="single" w:sz="8" w:space="0" w:color="auto"/>
            </w:tcBorders>
            <w:vAlign w:val="center"/>
            <w:hideMark/>
          </w:tcPr>
          <w:p w14:paraId="69D33C91"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26" w:type="dxa"/>
            <w:tcBorders>
              <w:top w:val="nil"/>
              <w:left w:val="nil"/>
              <w:bottom w:val="single" w:sz="8" w:space="0" w:color="auto"/>
              <w:right w:val="single" w:sz="8" w:space="0" w:color="auto"/>
            </w:tcBorders>
            <w:vAlign w:val="center"/>
            <w:hideMark/>
          </w:tcPr>
          <w:p w14:paraId="67C76336"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1592" w:type="dxa"/>
            <w:tcBorders>
              <w:top w:val="nil"/>
              <w:left w:val="nil"/>
              <w:bottom w:val="single" w:sz="8" w:space="0" w:color="auto"/>
              <w:right w:val="single" w:sz="8" w:space="0" w:color="auto"/>
            </w:tcBorders>
            <w:vAlign w:val="center"/>
            <w:hideMark/>
          </w:tcPr>
          <w:p w14:paraId="6735F4F8" w14:textId="77777777" w:rsidR="00723433" w:rsidRPr="008E2BA4" w:rsidRDefault="00723433" w:rsidP="00A410F7">
            <w:pPr>
              <w:spacing w:after="0" w:line="240" w:lineRule="auto"/>
              <w:jc w:val="center"/>
              <w:rPr>
                <w:rFonts w:eastAsia="Times New Roman" w:cs="Calibri Light"/>
                <w:color w:val="000000"/>
                <w:sz w:val="20"/>
                <w:szCs w:val="20"/>
                <w:lang w:eastAsia="en-GB"/>
              </w:rPr>
            </w:pPr>
            <w:r w:rsidRPr="008E2BA4">
              <w:rPr>
                <w:rFonts w:eastAsia="Times New Roman" w:cs="Calibri Light"/>
                <w:color w:val="000000"/>
                <w:sz w:val="20"/>
                <w:szCs w:val="20"/>
                <w:lang w:eastAsia="en-GB"/>
              </w:rPr>
              <w:t>0</w:t>
            </w:r>
          </w:p>
        </w:tc>
        <w:tc>
          <w:tcPr>
            <w:tcW w:w="993" w:type="dxa"/>
            <w:tcBorders>
              <w:top w:val="nil"/>
              <w:left w:val="nil"/>
              <w:bottom w:val="single" w:sz="8" w:space="0" w:color="auto"/>
              <w:right w:val="single" w:sz="8" w:space="0" w:color="auto"/>
            </w:tcBorders>
            <w:vAlign w:val="center"/>
            <w:hideMark/>
          </w:tcPr>
          <w:p w14:paraId="1C03AC95"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0</w:t>
            </w:r>
          </w:p>
        </w:tc>
        <w:tc>
          <w:tcPr>
            <w:tcW w:w="1701" w:type="dxa"/>
            <w:tcBorders>
              <w:top w:val="nil"/>
              <w:left w:val="nil"/>
              <w:bottom w:val="single" w:sz="8" w:space="0" w:color="auto"/>
              <w:right w:val="single" w:sz="8" w:space="0" w:color="auto"/>
            </w:tcBorders>
            <w:vAlign w:val="center"/>
            <w:hideMark/>
          </w:tcPr>
          <w:p w14:paraId="5400857A"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 </w:t>
            </w:r>
          </w:p>
        </w:tc>
        <w:tc>
          <w:tcPr>
            <w:tcW w:w="1863" w:type="dxa"/>
            <w:tcBorders>
              <w:top w:val="nil"/>
              <w:left w:val="nil"/>
              <w:bottom w:val="nil"/>
              <w:right w:val="nil"/>
            </w:tcBorders>
            <w:noWrap/>
            <w:vAlign w:val="bottom"/>
            <w:hideMark/>
          </w:tcPr>
          <w:p w14:paraId="330D7FC0"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r>
      <w:tr w:rsidR="00723433" w:rsidRPr="008E2BA4" w14:paraId="7AB311E8" w14:textId="77777777" w:rsidTr="00A410F7">
        <w:trPr>
          <w:trHeight w:val="340"/>
        </w:trPr>
        <w:tc>
          <w:tcPr>
            <w:tcW w:w="236" w:type="dxa"/>
            <w:tcBorders>
              <w:top w:val="nil"/>
              <w:left w:val="nil"/>
              <w:bottom w:val="nil"/>
              <w:right w:val="nil"/>
            </w:tcBorders>
            <w:noWrap/>
            <w:vAlign w:val="bottom"/>
            <w:hideMark/>
          </w:tcPr>
          <w:p w14:paraId="7035BAB2"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3372" w:type="dxa"/>
            <w:gridSpan w:val="2"/>
            <w:tcBorders>
              <w:top w:val="single" w:sz="8" w:space="0" w:color="auto"/>
              <w:left w:val="nil"/>
              <w:bottom w:val="nil"/>
              <w:right w:val="nil"/>
            </w:tcBorders>
            <w:noWrap/>
            <w:vAlign w:val="center"/>
            <w:hideMark/>
          </w:tcPr>
          <w:p w14:paraId="58482577" w14:textId="77777777" w:rsidR="00723433" w:rsidRPr="008E2BA4" w:rsidRDefault="00723433" w:rsidP="00A410F7">
            <w:pPr>
              <w:spacing w:after="0" w:line="240" w:lineRule="auto"/>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Total Maximum Score Allocation:</w:t>
            </w:r>
          </w:p>
        </w:tc>
        <w:tc>
          <w:tcPr>
            <w:tcW w:w="1275" w:type="dxa"/>
            <w:tcBorders>
              <w:top w:val="nil"/>
              <w:left w:val="single" w:sz="8" w:space="0" w:color="auto"/>
              <w:bottom w:val="single" w:sz="8" w:space="0" w:color="auto"/>
              <w:right w:val="single" w:sz="8" w:space="0" w:color="auto"/>
            </w:tcBorders>
            <w:noWrap/>
            <w:vAlign w:val="center"/>
            <w:hideMark/>
          </w:tcPr>
          <w:p w14:paraId="62D22829"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r w:rsidRPr="008E2BA4">
              <w:rPr>
                <w:rFonts w:eastAsia="Times New Roman" w:cs="Calibri Light"/>
                <w:b/>
                <w:bCs/>
                <w:color w:val="000000"/>
                <w:sz w:val="20"/>
                <w:szCs w:val="20"/>
                <w:lang w:eastAsia="en-GB"/>
              </w:rPr>
              <w:t>20</w:t>
            </w:r>
          </w:p>
        </w:tc>
        <w:tc>
          <w:tcPr>
            <w:tcW w:w="2277" w:type="dxa"/>
            <w:tcBorders>
              <w:top w:val="nil"/>
              <w:left w:val="nil"/>
              <w:bottom w:val="nil"/>
              <w:right w:val="nil"/>
            </w:tcBorders>
            <w:noWrap/>
            <w:vAlign w:val="center"/>
            <w:hideMark/>
          </w:tcPr>
          <w:p w14:paraId="335B963F" w14:textId="77777777" w:rsidR="00723433" w:rsidRPr="008E2BA4" w:rsidRDefault="00723433" w:rsidP="00A410F7">
            <w:pPr>
              <w:spacing w:after="0" w:line="240" w:lineRule="auto"/>
              <w:jc w:val="center"/>
              <w:rPr>
                <w:rFonts w:eastAsia="Times New Roman" w:cs="Calibri Light"/>
                <w:b/>
                <w:bCs/>
                <w:color w:val="000000"/>
                <w:sz w:val="20"/>
                <w:szCs w:val="20"/>
                <w:lang w:eastAsia="en-GB"/>
              </w:rPr>
            </w:pPr>
          </w:p>
        </w:tc>
        <w:tc>
          <w:tcPr>
            <w:tcW w:w="1976" w:type="dxa"/>
            <w:tcBorders>
              <w:top w:val="nil"/>
              <w:left w:val="nil"/>
              <w:bottom w:val="nil"/>
              <w:right w:val="nil"/>
            </w:tcBorders>
            <w:noWrap/>
            <w:vAlign w:val="bottom"/>
            <w:hideMark/>
          </w:tcPr>
          <w:p w14:paraId="5B9FB132" w14:textId="77777777" w:rsidR="00723433" w:rsidRPr="008E2BA4" w:rsidRDefault="00723433" w:rsidP="00A410F7">
            <w:pPr>
              <w:spacing w:after="0" w:line="240" w:lineRule="auto"/>
              <w:jc w:val="center"/>
              <w:rPr>
                <w:rFonts w:ascii="Times New Roman" w:eastAsia="Times New Roman" w:hAnsi="Times New Roman" w:cs="Times New Roman"/>
                <w:sz w:val="20"/>
                <w:szCs w:val="20"/>
                <w:lang w:eastAsia="en-GB"/>
              </w:rPr>
            </w:pPr>
          </w:p>
        </w:tc>
        <w:tc>
          <w:tcPr>
            <w:tcW w:w="1526" w:type="dxa"/>
            <w:tcBorders>
              <w:top w:val="nil"/>
              <w:left w:val="nil"/>
              <w:bottom w:val="nil"/>
              <w:right w:val="nil"/>
            </w:tcBorders>
            <w:noWrap/>
            <w:vAlign w:val="bottom"/>
            <w:hideMark/>
          </w:tcPr>
          <w:p w14:paraId="185DC1DA"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592" w:type="dxa"/>
            <w:tcBorders>
              <w:top w:val="nil"/>
              <w:left w:val="nil"/>
              <w:bottom w:val="nil"/>
              <w:right w:val="nil"/>
            </w:tcBorders>
            <w:noWrap/>
            <w:vAlign w:val="bottom"/>
            <w:hideMark/>
          </w:tcPr>
          <w:p w14:paraId="5FE2973E"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993" w:type="dxa"/>
            <w:tcBorders>
              <w:top w:val="nil"/>
              <w:left w:val="nil"/>
              <w:bottom w:val="nil"/>
              <w:right w:val="nil"/>
            </w:tcBorders>
            <w:noWrap/>
            <w:vAlign w:val="bottom"/>
            <w:hideMark/>
          </w:tcPr>
          <w:p w14:paraId="12D11791"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701" w:type="dxa"/>
            <w:tcBorders>
              <w:top w:val="nil"/>
              <w:left w:val="nil"/>
              <w:bottom w:val="nil"/>
              <w:right w:val="nil"/>
            </w:tcBorders>
            <w:vAlign w:val="center"/>
            <w:hideMark/>
          </w:tcPr>
          <w:p w14:paraId="7A81DAAE" w14:textId="77777777" w:rsidR="00723433" w:rsidRPr="008E2BA4" w:rsidRDefault="00723433" w:rsidP="00A410F7">
            <w:pPr>
              <w:spacing w:after="0" w:line="240" w:lineRule="auto"/>
              <w:jc w:val="left"/>
              <w:rPr>
                <w:rFonts w:ascii="Times New Roman" w:eastAsia="Times New Roman" w:hAnsi="Times New Roman" w:cs="Times New Roman"/>
                <w:sz w:val="20"/>
                <w:szCs w:val="20"/>
                <w:lang w:eastAsia="en-GB"/>
              </w:rPr>
            </w:pPr>
          </w:p>
        </w:tc>
        <w:tc>
          <w:tcPr>
            <w:tcW w:w="1863" w:type="dxa"/>
            <w:tcBorders>
              <w:top w:val="nil"/>
              <w:left w:val="nil"/>
              <w:bottom w:val="nil"/>
              <w:right w:val="nil"/>
            </w:tcBorders>
            <w:noWrap/>
            <w:vAlign w:val="bottom"/>
            <w:hideMark/>
          </w:tcPr>
          <w:p w14:paraId="62AF5093" w14:textId="77777777" w:rsidR="00723433" w:rsidRPr="008E2BA4" w:rsidRDefault="00723433" w:rsidP="00A410F7">
            <w:pPr>
              <w:spacing w:after="0" w:line="240" w:lineRule="auto"/>
              <w:rPr>
                <w:rFonts w:ascii="Times New Roman" w:eastAsia="Times New Roman" w:hAnsi="Times New Roman" w:cs="Times New Roman"/>
                <w:sz w:val="20"/>
                <w:szCs w:val="20"/>
                <w:lang w:eastAsia="en-GB"/>
              </w:rPr>
            </w:pPr>
          </w:p>
        </w:tc>
      </w:tr>
    </w:tbl>
    <w:p w14:paraId="02095CFD" w14:textId="77777777" w:rsidR="00723433" w:rsidRPr="00220020" w:rsidRDefault="00723433" w:rsidP="00220020">
      <w:pPr>
        <w:pBdr>
          <w:bottom w:val="single" w:sz="4" w:space="1" w:color="0E1B8D"/>
        </w:pBdr>
        <w:spacing w:after="240" w:line="240" w:lineRule="auto"/>
        <w:rPr>
          <w:rFonts w:eastAsia="SimHei" w:cs="Times New Roman"/>
          <w:b/>
          <w:color w:val="0E1B8D"/>
          <w:sz w:val="36"/>
          <w:szCs w:val="40"/>
        </w:rPr>
        <w:sectPr w:rsidR="00723433" w:rsidRPr="00220020" w:rsidSect="00220020">
          <w:pgSz w:w="16838" w:h="11906" w:orient="landscape"/>
          <w:pgMar w:top="1134" w:right="1276" w:bottom="1134" w:left="992" w:header="709" w:footer="584" w:gutter="0"/>
          <w:cols w:space="708"/>
          <w:docGrid w:linePitch="360"/>
        </w:sectPr>
      </w:pPr>
    </w:p>
    <w:p w14:paraId="5CB98BB5" w14:textId="4222F99C" w:rsidR="00B27545" w:rsidRPr="00965C76" w:rsidRDefault="00B27545" w:rsidP="00B27545">
      <w:pPr>
        <w:rPr>
          <w:rFonts w:cs="Calibri"/>
          <w:sz w:val="21"/>
          <w:szCs w:val="21"/>
          <w:lang w:eastAsia="en-GB"/>
        </w:rPr>
      </w:pPr>
      <w:r w:rsidRPr="00965C76">
        <w:rPr>
          <w:rFonts w:cs="Calibri"/>
          <w:b/>
          <w:bCs/>
          <w:sz w:val="21"/>
          <w:szCs w:val="21"/>
          <w:lang w:eastAsia="en-GB"/>
        </w:rPr>
        <w:t xml:space="preserve">Table </w:t>
      </w:r>
      <w:r w:rsidR="004478EA">
        <w:rPr>
          <w:rFonts w:cs="Calibri"/>
          <w:b/>
          <w:bCs/>
          <w:sz w:val="21"/>
          <w:szCs w:val="21"/>
          <w:lang w:eastAsia="en-GB"/>
        </w:rPr>
        <w:t>5</w:t>
      </w:r>
      <w:r w:rsidRPr="00965C76">
        <w:rPr>
          <w:rFonts w:cs="Calibri"/>
          <w:b/>
          <w:bCs/>
          <w:sz w:val="21"/>
          <w:szCs w:val="21"/>
          <w:lang w:eastAsia="en-GB"/>
        </w:rPr>
        <w:t xml:space="preserve">B: </w:t>
      </w:r>
      <w:r w:rsidRPr="00965C76">
        <w:rPr>
          <w:rFonts w:cs="Calibri"/>
          <w:sz w:val="21"/>
          <w:szCs w:val="21"/>
          <w:lang w:eastAsia="en-GB"/>
        </w:rPr>
        <w:t>B-BBEE Points as part of the Preference Goal requirements</w:t>
      </w:r>
      <w:r w:rsidRPr="00965C76">
        <w:rPr>
          <w:rFonts w:cs="Calibri"/>
          <w:color w:val="0E1B8D"/>
          <w:sz w:val="21"/>
          <w:szCs w:val="21"/>
          <w:lang w:eastAsia="en-GB"/>
        </w:rPr>
        <w:t xml:space="preserve"> </w:t>
      </w:r>
      <w:r w:rsidRPr="00965C76">
        <w:rPr>
          <w:rFonts w:cs="Calibri"/>
          <w:sz w:val="21"/>
          <w:szCs w:val="21"/>
          <w:lang w:eastAsia="en-GB"/>
        </w:rPr>
        <w:t>(Preferential Goal Requirements for (90/10) system)</w:t>
      </w:r>
    </w:p>
    <w:p w14:paraId="55317E23" w14:textId="77777777" w:rsidR="00B27545" w:rsidRPr="00965C76" w:rsidRDefault="00B27545" w:rsidP="00B27545">
      <w:pPr>
        <w:rPr>
          <w:rFonts w:cs="Calibri"/>
          <w:b/>
          <w:color w:val="FF0000"/>
          <w:kern w:val="24"/>
          <w:sz w:val="20"/>
          <w:szCs w:val="20"/>
          <w:lang w:eastAsia="en-GB"/>
        </w:rPr>
      </w:pPr>
      <w:r w:rsidRPr="00965C76">
        <w:rPr>
          <w:rFonts w:cs="Calibri"/>
          <w:b/>
          <w:color w:val="FF0000"/>
          <w:kern w:val="24"/>
          <w:sz w:val="20"/>
          <w:szCs w:val="20"/>
          <w:lang w:eastAsia="en-GB"/>
        </w:rPr>
        <w:t xml:space="preserve">    Note: Bidder to select the section for points they wish to claim (Mark as Y=Yes) in the table below.</w:t>
      </w:r>
    </w:p>
    <w:tbl>
      <w:tblPr>
        <w:tblW w:w="17784" w:type="dxa"/>
        <w:tblInd w:w="108" w:type="dxa"/>
        <w:tblLayout w:type="fixed"/>
        <w:tblLook w:val="04A0" w:firstRow="1" w:lastRow="0" w:firstColumn="1" w:lastColumn="0" w:noHBand="0" w:noVBand="1"/>
      </w:tblPr>
      <w:tblGrid>
        <w:gridCol w:w="318"/>
        <w:gridCol w:w="1275"/>
        <w:gridCol w:w="2410"/>
        <w:gridCol w:w="1134"/>
        <w:gridCol w:w="2347"/>
        <w:gridCol w:w="2000"/>
        <w:gridCol w:w="1440"/>
        <w:gridCol w:w="1584"/>
        <w:gridCol w:w="709"/>
        <w:gridCol w:w="1843"/>
        <w:gridCol w:w="2724"/>
      </w:tblGrid>
      <w:tr w:rsidR="00B27545" w:rsidRPr="00965C76" w14:paraId="7CF19225" w14:textId="77777777" w:rsidTr="00AB28FA">
        <w:trPr>
          <w:trHeight w:val="340"/>
        </w:trPr>
        <w:tc>
          <w:tcPr>
            <w:tcW w:w="318" w:type="dxa"/>
            <w:tcBorders>
              <w:top w:val="nil"/>
              <w:left w:val="nil"/>
              <w:bottom w:val="nil"/>
              <w:right w:val="nil"/>
            </w:tcBorders>
            <w:noWrap/>
            <w:vAlign w:val="bottom"/>
            <w:hideMark/>
          </w:tcPr>
          <w:p w14:paraId="66C0E752"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nil"/>
              <w:bottom w:val="nil"/>
              <w:right w:val="nil"/>
            </w:tcBorders>
            <w:noWrap/>
            <w:vAlign w:val="bottom"/>
            <w:hideMark/>
          </w:tcPr>
          <w:p w14:paraId="11771021"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2410" w:type="dxa"/>
            <w:tcBorders>
              <w:top w:val="nil"/>
              <w:left w:val="nil"/>
              <w:bottom w:val="nil"/>
              <w:right w:val="nil"/>
            </w:tcBorders>
            <w:noWrap/>
            <w:vAlign w:val="bottom"/>
            <w:hideMark/>
          </w:tcPr>
          <w:p w14:paraId="1FB28593"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134" w:type="dxa"/>
            <w:tcBorders>
              <w:top w:val="nil"/>
              <w:left w:val="nil"/>
              <w:bottom w:val="nil"/>
              <w:right w:val="nil"/>
            </w:tcBorders>
            <w:noWrap/>
            <w:vAlign w:val="bottom"/>
            <w:hideMark/>
          </w:tcPr>
          <w:p w14:paraId="1EBB2C19"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7371" w:type="dxa"/>
            <w:gridSpan w:val="4"/>
            <w:tcBorders>
              <w:top w:val="single" w:sz="8" w:space="0" w:color="auto"/>
              <w:left w:val="single" w:sz="8" w:space="0" w:color="auto"/>
              <w:bottom w:val="single" w:sz="8" w:space="0" w:color="auto"/>
              <w:right w:val="single" w:sz="8" w:space="0" w:color="000000"/>
            </w:tcBorders>
            <w:vAlign w:val="center"/>
            <w:hideMark/>
          </w:tcPr>
          <w:p w14:paraId="0D9790CE"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xml:space="preserve">Ownership </w:t>
            </w:r>
          </w:p>
        </w:tc>
        <w:tc>
          <w:tcPr>
            <w:tcW w:w="709" w:type="dxa"/>
            <w:tcBorders>
              <w:top w:val="nil"/>
              <w:left w:val="nil"/>
              <w:bottom w:val="nil"/>
              <w:right w:val="nil"/>
            </w:tcBorders>
            <w:noWrap/>
            <w:vAlign w:val="bottom"/>
            <w:hideMark/>
          </w:tcPr>
          <w:p w14:paraId="0A9ADA86"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c>
          <w:tcPr>
            <w:tcW w:w="1843" w:type="dxa"/>
            <w:tcBorders>
              <w:top w:val="nil"/>
              <w:left w:val="nil"/>
              <w:bottom w:val="nil"/>
              <w:right w:val="nil"/>
            </w:tcBorders>
            <w:noWrap/>
            <w:vAlign w:val="bottom"/>
            <w:hideMark/>
          </w:tcPr>
          <w:p w14:paraId="71BDF62E"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2724" w:type="dxa"/>
            <w:tcBorders>
              <w:top w:val="nil"/>
              <w:left w:val="nil"/>
              <w:bottom w:val="nil"/>
              <w:right w:val="nil"/>
            </w:tcBorders>
            <w:noWrap/>
            <w:vAlign w:val="bottom"/>
            <w:hideMark/>
          </w:tcPr>
          <w:p w14:paraId="1F9A490F"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r>
      <w:tr w:rsidR="00B27545" w:rsidRPr="00965C76" w14:paraId="6E1192D5" w14:textId="77777777" w:rsidTr="00AB28FA">
        <w:trPr>
          <w:trHeight w:val="320"/>
        </w:trPr>
        <w:tc>
          <w:tcPr>
            <w:tcW w:w="318" w:type="dxa"/>
            <w:tcBorders>
              <w:top w:val="nil"/>
              <w:left w:val="nil"/>
              <w:bottom w:val="nil"/>
              <w:right w:val="nil"/>
            </w:tcBorders>
            <w:noWrap/>
            <w:vAlign w:val="bottom"/>
            <w:hideMark/>
          </w:tcPr>
          <w:p w14:paraId="5A80A381"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vMerge w:val="restart"/>
            <w:tcBorders>
              <w:top w:val="single" w:sz="8" w:space="0" w:color="auto"/>
              <w:left w:val="single" w:sz="8" w:space="0" w:color="auto"/>
              <w:bottom w:val="single" w:sz="8" w:space="0" w:color="000000"/>
              <w:right w:val="single" w:sz="8" w:space="0" w:color="auto"/>
            </w:tcBorders>
            <w:noWrap/>
            <w:vAlign w:val="center"/>
            <w:hideMark/>
          </w:tcPr>
          <w:p w14:paraId="140D74B1"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Reference #</w:t>
            </w:r>
          </w:p>
        </w:tc>
        <w:tc>
          <w:tcPr>
            <w:tcW w:w="2410" w:type="dxa"/>
            <w:vMerge w:val="restart"/>
            <w:tcBorders>
              <w:top w:val="single" w:sz="8" w:space="0" w:color="auto"/>
              <w:left w:val="single" w:sz="8" w:space="0" w:color="auto"/>
              <w:bottom w:val="single" w:sz="8" w:space="0" w:color="000000"/>
              <w:right w:val="single" w:sz="8" w:space="0" w:color="auto"/>
            </w:tcBorders>
            <w:vAlign w:val="center"/>
            <w:hideMark/>
          </w:tcPr>
          <w:p w14:paraId="63426232"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Contributor Level as defined in the Broad-Based Black Economic Empowerment Act</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04BE055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EME/QSEs</w:t>
            </w:r>
          </w:p>
        </w:tc>
        <w:tc>
          <w:tcPr>
            <w:tcW w:w="2347" w:type="dxa"/>
            <w:vMerge w:val="restart"/>
            <w:tcBorders>
              <w:top w:val="nil"/>
              <w:left w:val="single" w:sz="8" w:space="0" w:color="auto"/>
              <w:bottom w:val="single" w:sz="8" w:space="0" w:color="000000"/>
              <w:right w:val="single" w:sz="8" w:space="0" w:color="auto"/>
            </w:tcBorders>
            <w:vAlign w:val="center"/>
            <w:hideMark/>
          </w:tcPr>
          <w:p w14:paraId="08DF80AC" w14:textId="77777777" w:rsidR="00B27545" w:rsidRPr="00965C76" w:rsidRDefault="00B27545" w:rsidP="00AB28FA">
            <w:pPr>
              <w:spacing w:after="0"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Black Owned</w:t>
            </w:r>
            <w:r w:rsidRPr="00965C76">
              <w:rPr>
                <w:rFonts w:eastAsia="Times New Roman" w:cs="Calibri Light"/>
                <w:b/>
                <w:bCs/>
                <w:sz w:val="20"/>
                <w:szCs w:val="20"/>
                <w:lang w:eastAsia="en-GB"/>
              </w:rPr>
              <w:br/>
              <w:t>(BO)</w:t>
            </w:r>
            <w:r w:rsidRPr="00965C76">
              <w:rPr>
                <w:rFonts w:eastAsia="Times New Roman" w:cs="Calibri Light"/>
                <w:b/>
                <w:bCs/>
                <w:sz w:val="20"/>
                <w:szCs w:val="20"/>
                <w:lang w:eastAsia="en-GB"/>
              </w:rPr>
              <w:br/>
              <w:t>(51% or more)</w:t>
            </w:r>
          </w:p>
        </w:tc>
        <w:tc>
          <w:tcPr>
            <w:tcW w:w="2000" w:type="dxa"/>
            <w:vMerge w:val="restart"/>
            <w:tcBorders>
              <w:top w:val="nil"/>
              <w:left w:val="single" w:sz="8" w:space="0" w:color="auto"/>
              <w:bottom w:val="single" w:sz="8" w:space="0" w:color="000000"/>
              <w:right w:val="single" w:sz="8" w:space="0" w:color="auto"/>
            </w:tcBorders>
            <w:vAlign w:val="center"/>
            <w:hideMark/>
          </w:tcPr>
          <w:p w14:paraId="01580474" w14:textId="77777777" w:rsidR="00B27545" w:rsidRPr="00965C76" w:rsidRDefault="00B27545" w:rsidP="00AB28FA">
            <w:pPr>
              <w:spacing w:after="240"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Woman Owned</w:t>
            </w:r>
            <w:r w:rsidRPr="00965C76">
              <w:rPr>
                <w:rFonts w:eastAsia="Times New Roman" w:cs="Calibri Light"/>
                <w:b/>
                <w:bCs/>
                <w:sz w:val="20"/>
                <w:szCs w:val="20"/>
                <w:lang w:eastAsia="en-GB"/>
              </w:rPr>
              <w:br/>
              <w:t>(BWO)</w:t>
            </w:r>
            <w:r w:rsidRPr="00965C76">
              <w:rPr>
                <w:rFonts w:eastAsia="Times New Roman" w:cs="Calibri Light"/>
                <w:b/>
                <w:bCs/>
                <w:sz w:val="20"/>
                <w:szCs w:val="20"/>
                <w:lang w:eastAsia="en-GB"/>
              </w:rPr>
              <w:br/>
              <w:t>(More than 30%)</w:t>
            </w:r>
          </w:p>
        </w:tc>
        <w:tc>
          <w:tcPr>
            <w:tcW w:w="1440" w:type="dxa"/>
            <w:vMerge w:val="restart"/>
            <w:tcBorders>
              <w:top w:val="nil"/>
              <w:left w:val="single" w:sz="8" w:space="0" w:color="auto"/>
              <w:bottom w:val="single" w:sz="8" w:space="0" w:color="000000"/>
              <w:right w:val="single" w:sz="8" w:space="0" w:color="auto"/>
            </w:tcBorders>
            <w:vAlign w:val="center"/>
            <w:hideMark/>
          </w:tcPr>
          <w:p w14:paraId="28AF91E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Youth Owned</w:t>
            </w:r>
          </w:p>
        </w:tc>
        <w:tc>
          <w:tcPr>
            <w:tcW w:w="1584" w:type="dxa"/>
            <w:vMerge w:val="restart"/>
            <w:tcBorders>
              <w:top w:val="nil"/>
              <w:left w:val="single" w:sz="8" w:space="0" w:color="auto"/>
              <w:bottom w:val="single" w:sz="8" w:space="0" w:color="000000"/>
              <w:right w:val="single" w:sz="8" w:space="0" w:color="auto"/>
            </w:tcBorders>
            <w:vAlign w:val="center"/>
            <w:hideMark/>
          </w:tcPr>
          <w:p w14:paraId="727E55B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Owned by People living with disabilities</w:t>
            </w:r>
          </w:p>
        </w:tc>
        <w:tc>
          <w:tcPr>
            <w:tcW w:w="709" w:type="dxa"/>
            <w:vMerge w:val="restart"/>
            <w:tcBorders>
              <w:top w:val="single" w:sz="8" w:space="0" w:color="auto"/>
              <w:left w:val="single" w:sz="8" w:space="0" w:color="auto"/>
              <w:bottom w:val="single" w:sz="8" w:space="0" w:color="000000"/>
              <w:right w:val="single" w:sz="8" w:space="0" w:color="auto"/>
            </w:tcBorders>
            <w:vAlign w:val="center"/>
            <w:hideMark/>
          </w:tcPr>
          <w:p w14:paraId="73AB354A"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Score</w:t>
            </w:r>
          </w:p>
        </w:tc>
        <w:tc>
          <w:tcPr>
            <w:tcW w:w="1843" w:type="dxa"/>
            <w:vMerge w:val="restart"/>
            <w:tcBorders>
              <w:top w:val="single" w:sz="8" w:space="0" w:color="auto"/>
              <w:left w:val="single" w:sz="8" w:space="0" w:color="auto"/>
              <w:bottom w:val="single" w:sz="8" w:space="0" w:color="000000"/>
              <w:right w:val="single" w:sz="8" w:space="0" w:color="auto"/>
            </w:tcBorders>
            <w:vAlign w:val="center"/>
            <w:hideMark/>
          </w:tcPr>
          <w:p w14:paraId="0A285E62" w14:textId="77777777" w:rsidR="00B27545" w:rsidRPr="00965C76" w:rsidRDefault="00B27545" w:rsidP="00AB28FA">
            <w:pPr>
              <w:spacing w:after="0" w:line="240" w:lineRule="auto"/>
              <w:jc w:val="center"/>
              <w:rPr>
                <w:rFonts w:eastAsia="Times New Roman" w:cs="Calibri Light"/>
                <w:b/>
                <w:bCs/>
                <w:color w:val="FF0000"/>
                <w:sz w:val="20"/>
                <w:szCs w:val="20"/>
                <w:lang w:eastAsia="en-GB"/>
              </w:rPr>
            </w:pPr>
            <w:r w:rsidRPr="00965C76">
              <w:rPr>
                <w:rFonts w:eastAsia="Times New Roman" w:cs="Calibri Light"/>
                <w:b/>
                <w:bCs/>
                <w:color w:val="FF0000"/>
                <w:sz w:val="20"/>
                <w:szCs w:val="20"/>
                <w:lang w:eastAsia="en-GB"/>
              </w:rPr>
              <w:t>Bidder to select the section for points they wish to claim</w:t>
            </w:r>
            <w:r w:rsidRPr="00965C76">
              <w:rPr>
                <w:rFonts w:eastAsia="Times New Roman" w:cs="Calibri Light"/>
                <w:b/>
                <w:bCs/>
                <w:color w:val="FF0000"/>
                <w:sz w:val="20"/>
                <w:szCs w:val="20"/>
                <w:lang w:eastAsia="en-GB"/>
              </w:rPr>
              <w:br/>
              <w:t>(Mark as Y= Yes)</w:t>
            </w:r>
          </w:p>
        </w:tc>
        <w:tc>
          <w:tcPr>
            <w:tcW w:w="2724" w:type="dxa"/>
            <w:tcBorders>
              <w:top w:val="nil"/>
              <w:left w:val="nil"/>
              <w:bottom w:val="nil"/>
              <w:right w:val="nil"/>
            </w:tcBorders>
            <w:noWrap/>
            <w:vAlign w:val="bottom"/>
            <w:hideMark/>
          </w:tcPr>
          <w:p w14:paraId="49B98AE0" w14:textId="77777777" w:rsidR="00B27545" w:rsidRPr="00965C76" w:rsidRDefault="00B27545" w:rsidP="00AB28FA">
            <w:pPr>
              <w:spacing w:after="0" w:line="240" w:lineRule="auto"/>
              <w:jc w:val="center"/>
              <w:rPr>
                <w:rFonts w:eastAsia="Times New Roman" w:cs="Calibri Light"/>
                <w:b/>
                <w:bCs/>
                <w:color w:val="FF0000"/>
                <w:sz w:val="20"/>
                <w:szCs w:val="20"/>
                <w:lang w:eastAsia="en-GB"/>
              </w:rPr>
            </w:pPr>
          </w:p>
        </w:tc>
      </w:tr>
      <w:tr w:rsidR="00B27545" w:rsidRPr="00965C76" w14:paraId="54994C47" w14:textId="77777777" w:rsidTr="00AB28FA">
        <w:trPr>
          <w:trHeight w:val="719"/>
        </w:trPr>
        <w:tc>
          <w:tcPr>
            <w:tcW w:w="318" w:type="dxa"/>
            <w:tcBorders>
              <w:top w:val="nil"/>
              <w:left w:val="nil"/>
              <w:bottom w:val="nil"/>
              <w:right w:val="nil"/>
            </w:tcBorders>
            <w:noWrap/>
            <w:vAlign w:val="bottom"/>
            <w:hideMark/>
          </w:tcPr>
          <w:p w14:paraId="333ADEF4"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74880DEE" w14:textId="77777777" w:rsidR="00B27545" w:rsidRPr="00965C76" w:rsidRDefault="00B27545" w:rsidP="00AB28FA">
            <w:pPr>
              <w:spacing w:after="0" w:line="240" w:lineRule="auto"/>
              <w:jc w:val="left"/>
              <w:rPr>
                <w:rFonts w:eastAsia="Times New Roman" w:cs="Calibri Light"/>
                <w:b/>
                <w:bCs/>
                <w:color w:val="000000"/>
                <w:sz w:val="20"/>
                <w:szCs w:val="20"/>
                <w:lang w:eastAsia="en-GB"/>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14:paraId="228B54C1" w14:textId="77777777" w:rsidR="00B27545" w:rsidRPr="00965C76" w:rsidRDefault="00B27545" w:rsidP="00AB28FA">
            <w:pPr>
              <w:spacing w:after="0" w:line="240" w:lineRule="auto"/>
              <w:jc w:val="left"/>
              <w:rPr>
                <w:rFonts w:eastAsia="Times New Roman" w:cs="Calibri Light"/>
                <w:b/>
                <w:bCs/>
                <w:color w:val="000000"/>
                <w:sz w:val="20"/>
                <w:szCs w:val="20"/>
                <w:lang w:eastAsia="en-GB"/>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63F3C2A" w14:textId="77777777" w:rsidR="00B27545" w:rsidRPr="00965C76" w:rsidRDefault="00B27545" w:rsidP="00AB28FA">
            <w:pPr>
              <w:spacing w:after="0" w:line="240" w:lineRule="auto"/>
              <w:jc w:val="left"/>
              <w:rPr>
                <w:rFonts w:eastAsia="Times New Roman" w:cs="Calibri Light"/>
                <w:b/>
                <w:bCs/>
                <w:color w:val="000000"/>
                <w:sz w:val="20"/>
                <w:szCs w:val="20"/>
                <w:lang w:eastAsia="en-GB"/>
              </w:rPr>
            </w:pPr>
          </w:p>
        </w:tc>
        <w:tc>
          <w:tcPr>
            <w:tcW w:w="2347" w:type="dxa"/>
            <w:vMerge/>
            <w:tcBorders>
              <w:top w:val="nil"/>
              <w:left w:val="single" w:sz="8" w:space="0" w:color="auto"/>
              <w:bottom w:val="single" w:sz="8" w:space="0" w:color="000000"/>
              <w:right w:val="single" w:sz="8" w:space="0" w:color="auto"/>
            </w:tcBorders>
            <w:vAlign w:val="center"/>
            <w:hideMark/>
          </w:tcPr>
          <w:p w14:paraId="52F3FF1C" w14:textId="77777777" w:rsidR="00B27545" w:rsidRPr="00965C76" w:rsidRDefault="00B27545" w:rsidP="00AB28FA">
            <w:pPr>
              <w:spacing w:after="0" w:line="240" w:lineRule="auto"/>
              <w:jc w:val="left"/>
              <w:rPr>
                <w:rFonts w:eastAsia="Times New Roman" w:cs="Calibri Light"/>
                <w:b/>
                <w:bCs/>
                <w:sz w:val="20"/>
                <w:szCs w:val="20"/>
                <w:lang w:eastAsia="en-GB"/>
              </w:rPr>
            </w:pPr>
          </w:p>
        </w:tc>
        <w:tc>
          <w:tcPr>
            <w:tcW w:w="2000" w:type="dxa"/>
            <w:vMerge/>
            <w:tcBorders>
              <w:top w:val="nil"/>
              <w:left w:val="single" w:sz="8" w:space="0" w:color="auto"/>
              <w:bottom w:val="single" w:sz="8" w:space="0" w:color="000000"/>
              <w:right w:val="single" w:sz="8" w:space="0" w:color="auto"/>
            </w:tcBorders>
            <w:vAlign w:val="center"/>
            <w:hideMark/>
          </w:tcPr>
          <w:p w14:paraId="758EA591" w14:textId="77777777" w:rsidR="00B27545" w:rsidRPr="00965C76" w:rsidRDefault="00B27545" w:rsidP="00AB28FA">
            <w:pPr>
              <w:spacing w:after="0" w:line="240" w:lineRule="auto"/>
              <w:jc w:val="left"/>
              <w:rPr>
                <w:rFonts w:eastAsia="Times New Roman" w:cs="Calibri Light"/>
                <w:b/>
                <w:bCs/>
                <w:sz w:val="20"/>
                <w:szCs w:val="20"/>
                <w:lang w:eastAsia="en-GB"/>
              </w:rPr>
            </w:pPr>
          </w:p>
        </w:tc>
        <w:tc>
          <w:tcPr>
            <w:tcW w:w="1440" w:type="dxa"/>
            <w:vMerge/>
            <w:tcBorders>
              <w:top w:val="nil"/>
              <w:left w:val="single" w:sz="8" w:space="0" w:color="auto"/>
              <w:bottom w:val="single" w:sz="8" w:space="0" w:color="000000"/>
              <w:right w:val="single" w:sz="8" w:space="0" w:color="auto"/>
            </w:tcBorders>
            <w:vAlign w:val="center"/>
            <w:hideMark/>
          </w:tcPr>
          <w:p w14:paraId="7C72A80E" w14:textId="77777777" w:rsidR="00B27545" w:rsidRPr="00965C76" w:rsidRDefault="00B27545" w:rsidP="00AB28FA">
            <w:pPr>
              <w:spacing w:after="0" w:line="240" w:lineRule="auto"/>
              <w:jc w:val="left"/>
              <w:rPr>
                <w:rFonts w:eastAsia="Times New Roman" w:cs="Calibri Light"/>
                <w:b/>
                <w:bCs/>
                <w:color w:val="000000"/>
                <w:sz w:val="20"/>
                <w:szCs w:val="20"/>
                <w:lang w:eastAsia="en-GB"/>
              </w:rPr>
            </w:pPr>
          </w:p>
        </w:tc>
        <w:tc>
          <w:tcPr>
            <w:tcW w:w="1584" w:type="dxa"/>
            <w:vMerge/>
            <w:tcBorders>
              <w:top w:val="nil"/>
              <w:left w:val="single" w:sz="8" w:space="0" w:color="auto"/>
              <w:bottom w:val="single" w:sz="8" w:space="0" w:color="000000"/>
              <w:right w:val="single" w:sz="8" w:space="0" w:color="auto"/>
            </w:tcBorders>
            <w:vAlign w:val="center"/>
            <w:hideMark/>
          </w:tcPr>
          <w:p w14:paraId="55A60F01" w14:textId="77777777" w:rsidR="00B27545" w:rsidRPr="00965C76" w:rsidRDefault="00B27545" w:rsidP="00AB28FA">
            <w:pPr>
              <w:spacing w:after="0" w:line="240" w:lineRule="auto"/>
              <w:jc w:val="left"/>
              <w:rPr>
                <w:rFonts w:eastAsia="Times New Roman" w:cs="Calibri Light"/>
                <w:b/>
                <w:bCs/>
                <w:color w:val="000000"/>
                <w:sz w:val="20"/>
                <w:szCs w:val="20"/>
                <w:lang w:eastAsia="en-GB"/>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5E9A852F" w14:textId="77777777" w:rsidR="00B27545" w:rsidRPr="00965C76" w:rsidRDefault="00B27545" w:rsidP="00AB28FA">
            <w:pPr>
              <w:spacing w:after="0" w:line="240" w:lineRule="auto"/>
              <w:jc w:val="left"/>
              <w:rPr>
                <w:rFonts w:eastAsia="Times New Roman" w:cs="Calibri Light"/>
                <w:b/>
                <w:bCs/>
                <w:color w:val="000000"/>
                <w:sz w:val="20"/>
                <w:szCs w:val="20"/>
                <w:lang w:eastAsia="en-GB"/>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68F44486" w14:textId="77777777" w:rsidR="00B27545" w:rsidRPr="00965C76" w:rsidRDefault="00B27545" w:rsidP="00AB28FA">
            <w:pPr>
              <w:spacing w:after="0" w:line="240" w:lineRule="auto"/>
              <w:jc w:val="left"/>
              <w:rPr>
                <w:rFonts w:eastAsia="Times New Roman" w:cs="Calibri Light"/>
                <w:b/>
                <w:bCs/>
                <w:color w:val="FF0000"/>
                <w:sz w:val="20"/>
                <w:szCs w:val="20"/>
                <w:lang w:eastAsia="en-GB"/>
              </w:rPr>
            </w:pPr>
          </w:p>
        </w:tc>
        <w:tc>
          <w:tcPr>
            <w:tcW w:w="2724" w:type="dxa"/>
            <w:tcBorders>
              <w:top w:val="nil"/>
              <w:left w:val="nil"/>
              <w:bottom w:val="nil"/>
              <w:right w:val="nil"/>
            </w:tcBorders>
            <w:noWrap/>
            <w:vAlign w:val="bottom"/>
            <w:hideMark/>
          </w:tcPr>
          <w:p w14:paraId="7DF5AA75"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r>
      <w:tr w:rsidR="00B27545" w:rsidRPr="00965C76" w14:paraId="541EC94C" w14:textId="77777777" w:rsidTr="00AB28FA">
        <w:trPr>
          <w:trHeight w:val="340"/>
        </w:trPr>
        <w:tc>
          <w:tcPr>
            <w:tcW w:w="318" w:type="dxa"/>
            <w:tcBorders>
              <w:top w:val="nil"/>
              <w:left w:val="nil"/>
              <w:bottom w:val="nil"/>
              <w:right w:val="nil"/>
            </w:tcBorders>
            <w:noWrap/>
            <w:vAlign w:val="bottom"/>
            <w:hideMark/>
          </w:tcPr>
          <w:p w14:paraId="181030B6"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402985B1" w14:textId="77777777" w:rsidR="00B27545" w:rsidRPr="00965C76" w:rsidRDefault="00B27545" w:rsidP="00AB28FA">
            <w:pPr>
              <w:spacing w:after="0" w:line="240" w:lineRule="auto"/>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410" w:type="dxa"/>
            <w:tcBorders>
              <w:top w:val="nil"/>
              <w:left w:val="nil"/>
              <w:bottom w:val="single" w:sz="8" w:space="0" w:color="auto"/>
              <w:right w:val="single" w:sz="8" w:space="0" w:color="auto"/>
            </w:tcBorders>
            <w:vAlign w:val="center"/>
            <w:hideMark/>
          </w:tcPr>
          <w:p w14:paraId="13FAAD65" w14:textId="77777777" w:rsidR="00B27545" w:rsidRPr="00965C76" w:rsidRDefault="00B27545" w:rsidP="00AB28FA">
            <w:pPr>
              <w:spacing w:after="0" w:line="240" w:lineRule="auto"/>
              <w:jc w:val="left"/>
              <w:rPr>
                <w:rFonts w:eastAsia="Times New Roman" w:cs="Calibri Light"/>
                <w:color w:val="000000"/>
                <w:lang w:eastAsia="en-GB"/>
              </w:rPr>
            </w:pPr>
            <w:r w:rsidRPr="00965C76">
              <w:rPr>
                <w:rFonts w:eastAsia="Times New Roman" w:cs="Calibri Light"/>
                <w:color w:val="000000"/>
                <w:lang w:eastAsia="en-GB"/>
              </w:rPr>
              <w:t> </w:t>
            </w:r>
          </w:p>
        </w:tc>
        <w:tc>
          <w:tcPr>
            <w:tcW w:w="1134" w:type="dxa"/>
            <w:tcBorders>
              <w:top w:val="nil"/>
              <w:left w:val="nil"/>
              <w:bottom w:val="single" w:sz="8" w:space="0" w:color="auto"/>
              <w:right w:val="single" w:sz="8" w:space="0" w:color="auto"/>
            </w:tcBorders>
            <w:vAlign w:val="center"/>
            <w:hideMark/>
          </w:tcPr>
          <w:p w14:paraId="12DACA38"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(A)</w:t>
            </w:r>
          </w:p>
        </w:tc>
        <w:tc>
          <w:tcPr>
            <w:tcW w:w="2347" w:type="dxa"/>
            <w:tcBorders>
              <w:top w:val="nil"/>
              <w:left w:val="nil"/>
              <w:bottom w:val="single" w:sz="8" w:space="0" w:color="auto"/>
              <w:right w:val="single" w:sz="8" w:space="0" w:color="auto"/>
            </w:tcBorders>
            <w:vAlign w:val="center"/>
            <w:hideMark/>
          </w:tcPr>
          <w:p w14:paraId="6E8C879B"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(B)</w:t>
            </w:r>
          </w:p>
        </w:tc>
        <w:tc>
          <w:tcPr>
            <w:tcW w:w="2000" w:type="dxa"/>
            <w:tcBorders>
              <w:top w:val="nil"/>
              <w:left w:val="nil"/>
              <w:bottom w:val="single" w:sz="8" w:space="0" w:color="auto"/>
              <w:right w:val="single" w:sz="8" w:space="0" w:color="auto"/>
            </w:tcBorders>
            <w:vAlign w:val="center"/>
            <w:hideMark/>
          </w:tcPr>
          <w:p w14:paraId="203B272B"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(C)</w:t>
            </w:r>
          </w:p>
        </w:tc>
        <w:tc>
          <w:tcPr>
            <w:tcW w:w="1440" w:type="dxa"/>
            <w:tcBorders>
              <w:top w:val="nil"/>
              <w:left w:val="nil"/>
              <w:bottom w:val="single" w:sz="8" w:space="0" w:color="auto"/>
              <w:right w:val="single" w:sz="8" w:space="0" w:color="auto"/>
            </w:tcBorders>
            <w:vAlign w:val="center"/>
            <w:hideMark/>
          </w:tcPr>
          <w:p w14:paraId="185A58CB"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(D)</w:t>
            </w:r>
          </w:p>
        </w:tc>
        <w:tc>
          <w:tcPr>
            <w:tcW w:w="1584" w:type="dxa"/>
            <w:tcBorders>
              <w:top w:val="nil"/>
              <w:left w:val="nil"/>
              <w:bottom w:val="single" w:sz="8" w:space="0" w:color="auto"/>
              <w:right w:val="single" w:sz="8" w:space="0" w:color="auto"/>
            </w:tcBorders>
            <w:vAlign w:val="center"/>
            <w:hideMark/>
          </w:tcPr>
          <w:p w14:paraId="5D0D11C0"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(E)</w:t>
            </w:r>
          </w:p>
        </w:tc>
        <w:tc>
          <w:tcPr>
            <w:tcW w:w="709" w:type="dxa"/>
            <w:tcBorders>
              <w:top w:val="nil"/>
              <w:left w:val="nil"/>
              <w:bottom w:val="single" w:sz="8" w:space="0" w:color="auto"/>
              <w:right w:val="single" w:sz="8" w:space="0" w:color="auto"/>
            </w:tcBorders>
            <w:vAlign w:val="center"/>
            <w:hideMark/>
          </w:tcPr>
          <w:p w14:paraId="596EE0D2"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(F)</w:t>
            </w:r>
          </w:p>
        </w:tc>
        <w:tc>
          <w:tcPr>
            <w:tcW w:w="1843" w:type="dxa"/>
            <w:tcBorders>
              <w:top w:val="nil"/>
              <w:left w:val="nil"/>
              <w:bottom w:val="single" w:sz="8" w:space="0" w:color="auto"/>
              <w:right w:val="single" w:sz="8" w:space="0" w:color="auto"/>
            </w:tcBorders>
            <w:vAlign w:val="center"/>
            <w:hideMark/>
          </w:tcPr>
          <w:p w14:paraId="0DB3AB9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40CB58E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488920A1" w14:textId="77777777" w:rsidTr="00AB28FA">
        <w:trPr>
          <w:trHeight w:val="340"/>
        </w:trPr>
        <w:tc>
          <w:tcPr>
            <w:tcW w:w="318" w:type="dxa"/>
            <w:tcBorders>
              <w:top w:val="nil"/>
              <w:left w:val="nil"/>
              <w:bottom w:val="nil"/>
              <w:right w:val="nil"/>
            </w:tcBorders>
            <w:noWrap/>
            <w:vAlign w:val="bottom"/>
            <w:hideMark/>
          </w:tcPr>
          <w:p w14:paraId="3C1D3C9B"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48AAD18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410" w:type="dxa"/>
            <w:tcBorders>
              <w:top w:val="nil"/>
              <w:left w:val="nil"/>
              <w:bottom w:val="single" w:sz="8" w:space="0" w:color="auto"/>
              <w:right w:val="single" w:sz="8" w:space="0" w:color="auto"/>
            </w:tcBorders>
            <w:vAlign w:val="center"/>
            <w:hideMark/>
          </w:tcPr>
          <w:p w14:paraId="5C355CB2"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0631F009" w14:textId="77777777" w:rsidR="00B27545" w:rsidRPr="00965C76" w:rsidRDefault="00B27545" w:rsidP="00AB28FA">
            <w:pPr>
              <w:spacing w:after="0"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3</w:t>
            </w:r>
          </w:p>
        </w:tc>
        <w:tc>
          <w:tcPr>
            <w:tcW w:w="2347" w:type="dxa"/>
            <w:tcBorders>
              <w:top w:val="nil"/>
              <w:left w:val="nil"/>
              <w:bottom w:val="single" w:sz="8" w:space="0" w:color="auto"/>
              <w:right w:val="single" w:sz="8" w:space="0" w:color="auto"/>
            </w:tcBorders>
            <w:vAlign w:val="center"/>
            <w:hideMark/>
          </w:tcPr>
          <w:p w14:paraId="44D234CE" w14:textId="77777777" w:rsidR="00B27545" w:rsidRPr="00965C76" w:rsidRDefault="00B27545" w:rsidP="00AB28FA">
            <w:pPr>
              <w:spacing w:after="0"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2</w:t>
            </w:r>
          </w:p>
        </w:tc>
        <w:tc>
          <w:tcPr>
            <w:tcW w:w="2000" w:type="dxa"/>
            <w:tcBorders>
              <w:top w:val="nil"/>
              <w:left w:val="nil"/>
              <w:bottom w:val="single" w:sz="8" w:space="0" w:color="auto"/>
              <w:right w:val="single" w:sz="8" w:space="0" w:color="auto"/>
            </w:tcBorders>
            <w:vAlign w:val="center"/>
            <w:hideMark/>
          </w:tcPr>
          <w:p w14:paraId="4F408AC4" w14:textId="77777777" w:rsidR="00B27545" w:rsidRPr="00965C76" w:rsidRDefault="00B27545" w:rsidP="00AB28FA">
            <w:pPr>
              <w:spacing w:after="0"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2</w:t>
            </w:r>
          </w:p>
        </w:tc>
        <w:tc>
          <w:tcPr>
            <w:tcW w:w="1440" w:type="dxa"/>
            <w:tcBorders>
              <w:top w:val="nil"/>
              <w:left w:val="nil"/>
              <w:bottom w:val="single" w:sz="8" w:space="0" w:color="auto"/>
              <w:right w:val="single" w:sz="8" w:space="0" w:color="auto"/>
            </w:tcBorders>
            <w:vAlign w:val="center"/>
            <w:hideMark/>
          </w:tcPr>
          <w:p w14:paraId="7A18696D" w14:textId="77777777" w:rsidR="00B27545" w:rsidRPr="00965C76" w:rsidRDefault="00B27545" w:rsidP="00AB28FA">
            <w:pPr>
              <w:spacing w:after="0" w:line="240" w:lineRule="auto"/>
              <w:jc w:val="center"/>
              <w:rPr>
                <w:rFonts w:eastAsia="Times New Roman" w:cs="Calibri Light"/>
                <w:b/>
                <w:bCs/>
                <w:sz w:val="20"/>
                <w:szCs w:val="20"/>
                <w:lang w:eastAsia="en-GB"/>
              </w:rPr>
            </w:pPr>
            <w:r w:rsidRPr="00965C76">
              <w:rPr>
                <w:rFonts w:eastAsia="Times New Roman" w:cs="Calibri Light"/>
                <w:b/>
                <w:bCs/>
                <w:sz w:val="20"/>
                <w:szCs w:val="20"/>
                <w:lang w:eastAsia="en-GB"/>
              </w:rPr>
              <w:t>2</w:t>
            </w:r>
          </w:p>
        </w:tc>
        <w:tc>
          <w:tcPr>
            <w:tcW w:w="1584" w:type="dxa"/>
            <w:tcBorders>
              <w:top w:val="nil"/>
              <w:left w:val="nil"/>
              <w:bottom w:val="single" w:sz="8" w:space="0" w:color="auto"/>
              <w:right w:val="single" w:sz="8" w:space="0" w:color="auto"/>
            </w:tcBorders>
            <w:vAlign w:val="center"/>
            <w:hideMark/>
          </w:tcPr>
          <w:p w14:paraId="15916DD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709" w:type="dxa"/>
            <w:tcBorders>
              <w:top w:val="nil"/>
              <w:left w:val="nil"/>
              <w:bottom w:val="single" w:sz="8" w:space="0" w:color="auto"/>
              <w:right w:val="single" w:sz="8" w:space="0" w:color="auto"/>
            </w:tcBorders>
            <w:vAlign w:val="center"/>
            <w:hideMark/>
          </w:tcPr>
          <w:p w14:paraId="072F92A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10</w:t>
            </w:r>
          </w:p>
        </w:tc>
        <w:tc>
          <w:tcPr>
            <w:tcW w:w="1843" w:type="dxa"/>
            <w:tcBorders>
              <w:top w:val="nil"/>
              <w:left w:val="nil"/>
              <w:bottom w:val="single" w:sz="8" w:space="0" w:color="auto"/>
              <w:right w:val="single" w:sz="8" w:space="0" w:color="auto"/>
            </w:tcBorders>
            <w:vAlign w:val="center"/>
            <w:hideMark/>
          </w:tcPr>
          <w:p w14:paraId="471A817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5EE66A4E"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121E1A69" w14:textId="77777777" w:rsidTr="00AB28FA">
        <w:trPr>
          <w:trHeight w:val="340"/>
        </w:trPr>
        <w:tc>
          <w:tcPr>
            <w:tcW w:w="318" w:type="dxa"/>
            <w:tcBorders>
              <w:top w:val="nil"/>
              <w:left w:val="nil"/>
              <w:bottom w:val="nil"/>
              <w:right w:val="nil"/>
            </w:tcBorders>
            <w:noWrap/>
            <w:vAlign w:val="bottom"/>
            <w:hideMark/>
          </w:tcPr>
          <w:p w14:paraId="4FB5A8B7"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0716415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410" w:type="dxa"/>
            <w:tcBorders>
              <w:top w:val="nil"/>
              <w:left w:val="nil"/>
              <w:bottom w:val="single" w:sz="8" w:space="0" w:color="auto"/>
              <w:right w:val="single" w:sz="8" w:space="0" w:color="auto"/>
            </w:tcBorders>
            <w:vAlign w:val="center"/>
            <w:hideMark/>
          </w:tcPr>
          <w:p w14:paraId="7BD627D5"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61C3062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347" w:type="dxa"/>
            <w:tcBorders>
              <w:top w:val="nil"/>
              <w:left w:val="nil"/>
              <w:bottom w:val="single" w:sz="8" w:space="0" w:color="auto"/>
              <w:right w:val="single" w:sz="8" w:space="0" w:color="auto"/>
            </w:tcBorders>
            <w:vAlign w:val="center"/>
            <w:hideMark/>
          </w:tcPr>
          <w:p w14:paraId="11D0A020"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000" w:type="dxa"/>
            <w:tcBorders>
              <w:top w:val="nil"/>
              <w:left w:val="nil"/>
              <w:bottom w:val="single" w:sz="8" w:space="0" w:color="auto"/>
              <w:right w:val="single" w:sz="8" w:space="0" w:color="auto"/>
            </w:tcBorders>
            <w:vAlign w:val="center"/>
            <w:hideMark/>
          </w:tcPr>
          <w:p w14:paraId="0B9BB2C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1440" w:type="dxa"/>
            <w:tcBorders>
              <w:top w:val="nil"/>
              <w:left w:val="nil"/>
              <w:bottom w:val="single" w:sz="8" w:space="0" w:color="auto"/>
              <w:right w:val="single" w:sz="8" w:space="0" w:color="auto"/>
            </w:tcBorders>
            <w:vAlign w:val="center"/>
            <w:hideMark/>
          </w:tcPr>
          <w:p w14:paraId="6F27781A"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1584" w:type="dxa"/>
            <w:tcBorders>
              <w:top w:val="nil"/>
              <w:left w:val="nil"/>
              <w:bottom w:val="single" w:sz="8" w:space="0" w:color="auto"/>
              <w:right w:val="single" w:sz="8" w:space="0" w:color="auto"/>
            </w:tcBorders>
            <w:shd w:val="clear" w:color="000000" w:fill="A6A6A6"/>
            <w:vAlign w:val="center"/>
            <w:hideMark/>
          </w:tcPr>
          <w:p w14:paraId="58377388"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62580C6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9</w:t>
            </w:r>
          </w:p>
        </w:tc>
        <w:tc>
          <w:tcPr>
            <w:tcW w:w="1843" w:type="dxa"/>
            <w:tcBorders>
              <w:top w:val="nil"/>
              <w:left w:val="nil"/>
              <w:bottom w:val="single" w:sz="8" w:space="0" w:color="auto"/>
              <w:right w:val="single" w:sz="8" w:space="0" w:color="auto"/>
            </w:tcBorders>
            <w:vAlign w:val="center"/>
            <w:hideMark/>
          </w:tcPr>
          <w:p w14:paraId="66E1EAF8"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0400147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47F87072" w14:textId="77777777" w:rsidTr="00AB28FA">
        <w:trPr>
          <w:trHeight w:val="340"/>
        </w:trPr>
        <w:tc>
          <w:tcPr>
            <w:tcW w:w="318" w:type="dxa"/>
            <w:tcBorders>
              <w:top w:val="nil"/>
              <w:left w:val="nil"/>
              <w:bottom w:val="nil"/>
              <w:right w:val="nil"/>
            </w:tcBorders>
            <w:noWrap/>
            <w:vAlign w:val="bottom"/>
            <w:hideMark/>
          </w:tcPr>
          <w:p w14:paraId="27E7E751"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06A1D89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410" w:type="dxa"/>
            <w:tcBorders>
              <w:top w:val="nil"/>
              <w:left w:val="nil"/>
              <w:bottom w:val="single" w:sz="8" w:space="0" w:color="auto"/>
              <w:right w:val="single" w:sz="8" w:space="0" w:color="auto"/>
            </w:tcBorders>
            <w:vAlign w:val="center"/>
            <w:hideMark/>
          </w:tcPr>
          <w:p w14:paraId="09FF8568"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2AADAB1E"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347" w:type="dxa"/>
            <w:tcBorders>
              <w:top w:val="nil"/>
              <w:left w:val="nil"/>
              <w:bottom w:val="single" w:sz="8" w:space="0" w:color="auto"/>
              <w:right w:val="single" w:sz="8" w:space="0" w:color="auto"/>
            </w:tcBorders>
            <w:vAlign w:val="center"/>
            <w:hideMark/>
          </w:tcPr>
          <w:p w14:paraId="638A6A8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000" w:type="dxa"/>
            <w:tcBorders>
              <w:top w:val="nil"/>
              <w:left w:val="nil"/>
              <w:bottom w:val="single" w:sz="8" w:space="0" w:color="auto"/>
              <w:right w:val="single" w:sz="8" w:space="0" w:color="auto"/>
            </w:tcBorders>
            <w:vAlign w:val="center"/>
            <w:hideMark/>
          </w:tcPr>
          <w:p w14:paraId="50267618"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1440" w:type="dxa"/>
            <w:tcBorders>
              <w:top w:val="nil"/>
              <w:left w:val="nil"/>
              <w:bottom w:val="single" w:sz="8" w:space="0" w:color="auto"/>
              <w:right w:val="single" w:sz="8" w:space="0" w:color="auto"/>
            </w:tcBorders>
            <w:shd w:val="clear" w:color="000000" w:fill="A6A6A6"/>
            <w:vAlign w:val="center"/>
            <w:hideMark/>
          </w:tcPr>
          <w:p w14:paraId="6E8D4C82"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3DBD169B"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1A190A0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7</w:t>
            </w:r>
          </w:p>
        </w:tc>
        <w:tc>
          <w:tcPr>
            <w:tcW w:w="1843" w:type="dxa"/>
            <w:tcBorders>
              <w:top w:val="nil"/>
              <w:left w:val="nil"/>
              <w:bottom w:val="single" w:sz="8" w:space="0" w:color="auto"/>
              <w:right w:val="single" w:sz="8" w:space="0" w:color="auto"/>
            </w:tcBorders>
            <w:vAlign w:val="center"/>
            <w:hideMark/>
          </w:tcPr>
          <w:p w14:paraId="4DA39B71"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188F2E8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388BE924" w14:textId="77777777" w:rsidTr="00AB28FA">
        <w:trPr>
          <w:trHeight w:val="340"/>
        </w:trPr>
        <w:tc>
          <w:tcPr>
            <w:tcW w:w="318" w:type="dxa"/>
            <w:tcBorders>
              <w:top w:val="nil"/>
              <w:left w:val="nil"/>
              <w:bottom w:val="nil"/>
              <w:right w:val="nil"/>
            </w:tcBorders>
            <w:noWrap/>
            <w:vAlign w:val="bottom"/>
            <w:hideMark/>
          </w:tcPr>
          <w:p w14:paraId="20FE8DDF"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6095704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4</w:t>
            </w:r>
          </w:p>
        </w:tc>
        <w:tc>
          <w:tcPr>
            <w:tcW w:w="2410" w:type="dxa"/>
            <w:tcBorders>
              <w:top w:val="nil"/>
              <w:left w:val="nil"/>
              <w:bottom w:val="single" w:sz="8" w:space="0" w:color="auto"/>
              <w:right w:val="single" w:sz="8" w:space="0" w:color="auto"/>
            </w:tcBorders>
            <w:vAlign w:val="center"/>
            <w:hideMark/>
          </w:tcPr>
          <w:p w14:paraId="60019D46" w14:textId="77777777" w:rsidR="00B27545" w:rsidRPr="00965C76" w:rsidRDefault="00B27545" w:rsidP="00AB28FA">
            <w:pPr>
              <w:spacing w:after="0" w:line="240" w:lineRule="auto"/>
              <w:rPr>
                <w:rFonts w:eastAsia="Times New Roman" w:cs="Calibri Light"/>
                <w:b/>
                <w:bCs/>
                <w:sz w:val="20"/>
                <w:szCs w:val="20"/>
                <w:lang w:eastAsia="en-GB"/>
              </w:rPr>
            </w:pPr>
            <w:r w:rsidRPr="00965C76">
              <w:rPr>
                <w:rFonts w:eastAsia="Times New Roman" w:cs="Calibri Light"/>
                <w:b/>
                <w:bCs/>
                <w:sz w:val="20"/>
                <w:szCs w:val="20"/>
                <w:lang w:eastAsia="en-GB"/>
              </w:rPr>
              <w:t>Level 1</w:t>
            </w:r>
          </w:p>
        </w:tc>
        <w:tc>
          <w:tcPr>
            <w:tcW w:w="1134" w:type="dxa"/>
            <w:tcBorders>
              <w:top w:val="nil"/>
              <w:left w:val="nil"/>
              <w:bottom w:val="single" w:sz="8" w:space="0" w:color="auto"/>
              <w:right w:val="single" w:sz="8" w:space="0" w:color="auto"/>
            </w:tcBorders>
            <w:vAlign w:val="center"/>
            <w:hideMark/>
          </w:tcPr>
          <w:p w14:paraId="38FB70D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2347" w:type="dxa"/>
            <w:tcBorders>
              <w:top w:val="nil"/>
              <w:left w:val="nil"/>
              <w:bottom w:val="single" w:sz="8" w:space="0" w:color="auto"/>
              <w:right w:val="single" w:sz="8" w:space="0" w:color="auto"/>
            </w:tcBorders>
            <w:vAlign w:val="center"/>
            <w:hideMark/>
          </w:tcPr>
          <w:p w14:paraId="21244C2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000" w:type="dxa"/>
            <w:tcBorders>
              <w:top w:val="nil"/>
              <w:left w:val="nil"/>
              <w:bottom w:val="single" w:sz="8" w:space="0" w:color="auto"/>
              <w:right w:val="single" w:sz="8" w:space="0" w:color="auto"/>
            </w:tcBorders>
            <w:shd w:val="clear" w:color="000000" w:fill="A6A6A6"/>
            <w:vAlign w:val="center"/>
            <w:hideMark/>
          </w:tcPr>
          <w:p w14:paraId="088A7DE4"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shd w:val="clear" w:color="000000" w:fill="A6A6A6"/>
            <w:vAlign w:val="center"/>
            <w:hideMark/>
          </w:tcPr>
          <w:p w14:paraId="440C41C2"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25439694"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2CF4833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5</w:t>
            </w:r>
          </w:p>
        </w:tc>
        <w:tc>
          <w:tcPr>
            <w:tcW w:w="1843" w:type="dxa"/>
            <w:tcBorders>
              <w:top w:val="nil"/>
              <w:left w:val="nil"/>
              <w:bottom w:val="single" w:sz="8" w:space="0" w:color="auto"/>
              <w:right w:val="single" w:sz="8" w:space="0" w:color="auto"/>
            </w:tcBorders>
            <w:vAlign w:val="center"/>
            <w:hideMark/>
          </w:tcPr>
          <w:p w14:paraId="3B5A611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154CA613"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240BA398" w14:textId="77777777" w:rsidTr="00AB28FA">
        <w:trPr>
          <w:trHeight w:val="340"/>
        </w:trPr>
        <w:tc>
          <w:tcPr>
            <w:tcW w:w="318" w:type="dxa"/>
            <w:tcBorders>
              <w:top w:val="nil"/>
              <w:left w:val="nil"/>
              <w:bottom w:val="nil"/>
              <w:right w:val="nil"/>
            </w:tcBorders>
            <w:noWrap/>
            <w:vAlign w:val="bottom"/>
            <w:hideMark/>
          </w:tcPr>
          <w:p w14:paraId="6A7BD36E"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2B6B1C7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5</w:t>
            </w:r>
          </w:p>
        </w:tc>
        <w:tc>
          <w:tcPr>
            <w:tcW w:w="2410" w:type="dxa"/>
            <w:tcBorders>
              <w:top w:val="nil"/>
              <w:left w:val="nil"/>
              <w:bottom w:val="single" w:sz="8" w:space="0" w:color="auto"/>
              <w:right w:val="single" w:sz="8" w:space="0" w:color="auto"/>
            </w:tcBorders>
            <w:vAlign w:val="center"/>
            <w:hideMark/>
          </w:tcPr>
          <w:p w14:paraId="4730FF71"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3DC45A9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30D3D960"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vAlign w:val="center"/>
            <w:hideMark/>
          </w:tcPr>
          <w:p w14:paraId="4A470A2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440" w:type="dxa"/>
            <w:tcBorders>
              <w:top w:val="nil"/>
              <w:left w:val="nil"/>
              <w:bottom w:val="single" w:sz="8" w:space="0" w:color="auto"/>
              <w:right w:val="single" w:sz="8" w:space="0" w:color="auto"/>
            </w:tcBorders>
            <w:vAlign w:val="center"/>
            <w:hideMark/>
          </w:tcPr>
          <w:p w14:paraId="225D183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584" w:type="dxa"/>
            <w:tcBorders>
              <w:top w:val="nil"/>
              <w:left w:val="nil"/>
              <w:bottom w:val="single" w:sz="8" w:space="0" w:color="auto"/>
              <w:right w:val="single" w:sz="8" w:space="0" w:color="auto"/>
            </w:tcBorders>
            <w:vAlign w:val="center"/>
            <w:hideMark/>
          </w:tcPr>
          <w:p w14:paraId="6876C99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709" w:type="dxa"/>
            <w:tcBorders>
              <w:top w:val="nil"/>
              <w:left w:val="nil"/>
              <w:bottom w:val="single" w:sz="8" w:space="0" w:color="auto"/>
              <w:right w:val="single" w:sz="8" w:space="0" w:color="auto"/>
            </w:tcBorders>
            <w:vAlign w:val="center"/>
            <w:hideMark/>
          </w:tcPr>
          <w:p w14:paraId="3020E7B2"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4,5</w:t>
            </w:r>
          </w:p>
        </w:tc>
        <w:tc>
          <w:tcPr>
            <w:tcW w:w="1843" w:type="dxa"/>
            <w:tcBorders>
              <w:top w:val="nil"/>
              <w:left w:val="nil"/>
              <w:bottom w:val="single" w:sz="8" w:space="0" w:color="auto"/>
              <w:right w:val="single" w:sz="8" w:space="0" w:color="auto"/>
            </w:tcBorders>
            <w:vAlign w:val="center"/>
            <w:hideMark/>
          </w:tcPr>
          <w:p w14:paraId="79656DD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433359D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6DA82C7B" w14:textId="77777777" w:rsidTr="00AB28FA">
        <w:trPr>
          <w:trHeight w:val="340"/>
        </w:trPr>
        <w:tc>
          <w:tcPr>
            <w:tcW w:w="318" w:type="dxa"/>
            <w:tcBorders>
              <w:top w:val="nil"/>
              <w:left w:val="nil"/>
              <w:bottom w:val="nil"/>
              <w:right w:val="nil"/>
            </w:tcBorders>
            <w:noWrap/>
            <w:vAlign w:val="bottom"/>
            <w:hideMark/>
          </w:tcPr>
          <w:p w14:paraId="6D8FC10D"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3EEE10D3"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6</w:t>
            </w:r>
          </w:p>
        </w:tc>
        <w:tc>
          <w:tcPr>
            <w:tcW w:w="2410" w:type="dxa"/>
            <w:tcBorders>
              <w:top w:val="nil"/>
              <w:left w:val="nil"/>
              <w:bottom w:val="single" w:sz="8" w:space="0" w:color="auto"/>
              <w:right w:val="single" w:sz="8" w:space="0" w:color="auto"/>
            </w:tcBorders>
            <w:vAlign w:val="center"/>
            <w:hideMark/>
          </w:tcPr>
          <w:p w14:paraId="4E08474B"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2EA3DD8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5F75DF8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vAlign w:val="center"/>
            <w:hideMark/>
          </w:tcPr>
          <w:p w14:paraId="480E12D1"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440" w:type="dxa"/>
            <w:tcBorders>
              <w:top w:val="nil"/>
              <w:left w:val="nil"/>
              <w:bottom w:val="single" w:sz="8" w:space="0" w:color="auto"/>
              <w:right w:val="single" w:sz="8" w:space="0" w:color="auto"/>
            </w:tcBorders>
            <w:vAlign w:val="center"/>
            <w:hideMark/>
          </w:tcPr>
          <w:p w14:paraId="5EF4B9A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584" w:type="dxa"/>
            <w:tcBorders>
              <w:top w:val="nil"/>
              <w:left w:val="nil"/>
              <w:bottom w:val="single" w:sz="8" w:space="0" w:color="auto"/>
              <w:right w:val="single" w:sz="8" w:space="0" w:color="auto"/>
            </w:tcBorders>
            <w:shd w:val="clear" w:color="000000" w:fill="A6A6A6"/>
            <w:vAlign w:val="center"/>
            <w:hideMark/>
          </w:tcPr>
          <w:p w14:paraId="6D836B26"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65B27A1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4</w:t>
            </w:r>
          </w:p>
        </w:tc>
        <w:tc>
          <w:tcPr>
            <w:tcW w:w="1843" w:type="dxa"/>
            <w:tcBorders>
              <w:top w:val="nil"/>
              <w:left w:val="nil"/>
              <w:bottom w:val="single" w:sz="8" w:space="0" w:color="auto"/>
              <w:right w:val="single" w:sz="8" w:space="0" w:color="auto"/>
            </w:tcBorders>
            <w:vAlign w:val="center"/>
            <w:hideMark/>
          </w:tcPr>
          <w:p w14:paraId="0B02330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6E6D2EC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1A2057ED" w14:textId="77777777" w:rsidTr="00AB28FA">
        <w:trPr>
          <w:trHeight w:val="340"/>
        </w:trPr>
        <w:tc>
          <w:tcPr>
            <w:tcW w:w="318" w:type="dxa"/>
            <w:tcBorders>
              <w:top w:val="nil"/>
              <w:left w:val="nil"/>
              <w:bottom w:val="nil"/>
              <w:right w:val="nil"/>
            </w:tcBorders>
            <w:noWrap/>
            <w:vAlign w:val="bottom"/>
            <w:hideMark/>
          </w:tcPr>
          <w:p w14:paraId="67BF60B2"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33ED69C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7</w:t>
            </w:r>
          </w:p>
        </w:tc>
        <w:tc>
          <w:tcPr>
            <w:tcW w:w="2410" w:type="dxa"/>
            <w:tcBorders>
              <w:top w:val="nil"/>
              <w:left w:val="nil"/>
              <w:bottom w:val="single" w:sz="8" w:space="0" w:color="auto"/>
              <w:right w:val="single" w:sz="8" w:space="0" w:color="auto"/>
            </w:tcBorders>
            <w:vAlign w:val="center"/>
            <w:hideMark/>
          </w:tcPr>
          <w:p w14:paraId="3600AED9"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5340785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6B55CD0A"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vAlign w:val="center"/>
            <w:hideMark/>
          </w:tcPr>
          <w:p w14:paraId="55A7E940"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440" w:type="dxa"/>
            <w:tcBorders>
              <w:top w:val="nil"/>
              <w:left w:val="nil"/>
              <w:bottom w:val="single" w:sz="8" w:space="0" w:color="auto"/>
              <w:right w:val="single" w:sz="8" w:space="0" w:color="auto"/>
            </w:tcBorders>
            <w:shd w:val="clear" w:color="000000" w:fill="A6A6A6"/>
            <w:vAlign w:val="center"/>
            <w:hideMark/>
          </w:tcPr>
          <w:p w14:paraId="25AC1664"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55E3C182"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1D83877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3,5</w:t>
            </w:r>
          </w:p>
        </w:tc>
        <w:tc>
          <w:tcPr>
            <w:tcW w:w="1843" w:type="dxa"/>
            <w:tcBorders>
              <w:top w:val="nil"/>
              <w:left w:val="nil"/>
              <w:bottom w:val="single" w:sz="8" w:space="0" w:color="auto"/>
              <w:right w:val="single" w:sz="8" w:space="0" w:color="auto"/>
            </w:tcBorders>
            <w:vAlign w:val="center"/>
            <w:hideMark/>
          </w:tcPr>
          <w:p w14:paraId="59F1E2D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2F98F5F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335ED175" w14:textId="77777777" w:rsidTr="00AB28FA">
        <w:trPr>
          <w:trHeight w:val="340"/>
        </w:trPr>
        <w:tc>
          <w:tcPr>
            <w:tcW w:w="318" w:type="dxa"/>
            <w:tcBorders>
              <w:top w:val="nil"/>
              <w:left w:val="nil"/>
              <w:bottom w:val="nil"/>
              <w:right w:val="nil"/>
            </w:tcBorders>
            <w:noWrap/>
            <w:vAlign w:val="bottom"/>
            <w:hideMark/>
          </w:tcPr>
          <w:p w14:paraId="65D9E11C"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29DC9FB"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8</w:t>
            </w:r>
          </w:p>
        </w:tc>
        <w:tc>
          <w:tcPr>
            <w:tcW w:w="2410" w:type="dxa"/>
            <w:tcBorders>
              <w:top w:val="nil"/>
              <w:left w:val="nil"/>
              <w:bottom w:val="single" w:sz="8" w:space="0" w:color="auto"/>
              <w:right w:val="single" w:sz="8" w:space="0" w:color="auto"/>
            </w:tcBorders>
            <w:vAlign w:val="center"/>
            <w:hideMark/>
          </w:tcPr>
          <w:p w14:paraId="2A5AA815" w14:textId="77777777" w:rsidR="00B27545" w:rsidRPr="00965C76" w:rsidRDefault="00B27545" w:rsidP="00AB28FA">
            <w:pPr>
              <w:spacing w:after="0" w:line="240" w:lineRule="auto"/>
              <w:rPr>
                <w:rFonts w:eastAsia="Times New Roman" w:cs="Calibri Light"/>
                <w:b/>
                <w:bCs/>
                <w:sz w:val="20"/>
                <w:szCs w:val="20"/>
                <w:lang w:eastAsia="en-GB"/>
              </w:rPr>
            </w:pPr>
            <w:r w:rsidRPr="00965C76">
              <w:rPr>
                <w:rFonts w:eastAsia="Times New Roman" w:cs="Calibri Light"/>
                <w:b/>
                <w:bCs/>
                <w:sz w:val="20"/>
                <w:szCs w:val="20"/>
                <w:lang w:eastAsia="en-GB"/>
              </w:rPr>
              <w:t>Level 2 and 3</w:t>
            </w:r>
          </w:p>
        </w:tc>
        <w:tc>
          <w:tcPr>
            <w:tcW w:w="1134" w:type="dxa"/>
            <w:tcBorders>
              <w:top w:val="nil"/>
              <w:left w:val="nil"/>
              <w:bottom w:val="single" w:sz="8" w:space="0" w:color="auto"/>
              <w:right w:val="single" w:sz="8" w:space="0" w:color="auto"/>
            </w:tcBorders>
            <w:vAlign w:val="center"/>
            <w:hideMark/>
          </w:tcPr>
          <w:p w14:paraId="72EEF7E1"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w:t>
            </w:r>
          </w:p>
        </w:tc>
        <w:tc>
          <w:tcPr>
            <w:tcW w:w="2347" w:type="dxa"/>
            <w:tcBorders>
              <w:top w:val="nil"/>
              <w:left w:val="nil"/>
              <w:bottom w:val="single" w:sz="8" w:space="0" w:color="auto"/>
              <w:right w:val="single" w:sz="8" w:space="0" w:color="auto"/>
            </w:tcBorders>
            <w:vAlign w:val="center"/>
            <w:hideMark/>
          </w:tcPr>
          <w:p w14:paraId="54A8732A"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000" w:type="dxa"/>
            <w:tcBorders>
              <w:top w:val="nil"/>
              <w:left w:val="nil"/>
              <w:bottom w:val="single" w:sz="8" w:space="0" w:color="auto"/>
              <w:right w:val="single" w:sz="8" w:space="0" w:color="auto"/>
            </w:tcBorders>
            <w:shd w:val="clear" w:color="000000" w:fill="A6A6A6"/>
            <w:vAlign w:val="center"/>
            <w:hideMark/>
          </w:tcPr>
          <w:p w14:paraId="5D56F8FC"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shd w:val="clear" w:color="000000" w:fill="A6A6A6"/>
            <w:vAlign w:val="center"/>
            <w:hideMark/>
          </w:tcPr>
          <w:p w14:paraId="6C9AB682"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065886B3"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0D34430B"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3</w:t>
            </w:r>
          </w:p>
        </w:tc>
        <w:tc>
          <w:tcPr>
            <w:tcW w:w="1843" w:type="dxa"/>
            <w:tcBorders>
              <w:top w:val="nil"/>
              <w:left w:val="nil"/>
              <w:bottom w:val="single" w:sz="8" w:space="0" w:color="auto"/>
              <w:right w:val="single" w:sz="8" w:space="0" w:color="auto"/>
            </w:tcBorders>
            <w:vAlign w:val="center"/>
            <w:hideMark/>
          </w:tcPr>
          <w:p w14:paraId="28FCB173"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013041F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2FC934B9" w14:textId="77777777" w:rsidTr="00AB28FA">
        <w:trPr>
          <w:trHeight w:val="340"/>
        </w:trPr>
        <w:tc>
          <w:tcPr>
            <w:tcW w:w="318" w:type="dxa"/>
            <w:tcBorders>
              <w:top w:val="nil"/>
              <w:left w:val="nil"/>
              <w:bottom w:val="nil"/>
              <w:right w:val="nil"/>
            </w:tcBorders>
            <w:noWrap/>
            <w:vAlign w:val="bottom"/>
            <w:hideMark/>
          </w:tcPr>
          <w:p w14:paraId="57964899"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3B6C0BC8"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9</w:t>
            </w:r>
          </w:p>
        </w:tc>
        <w:tc>
          <w:tcPr>
            <w:tcW w:w="2410" w:type="dxa"/>
            <w:tcBorders>
              <w:top w:val="nil"/>
              <w:left w:val="nil"/>
              <w:bottom w:val="single" w:sz="8" w:space="0" w:color="auto"/>
              <w:right w:val="single" w:sz="8" w:space="0" w:color="auto"/>
            </w:tcBorders>
            <w:vAlign w:val="center"/>
            <w:hideMark/>
          </w:tcPr>
          <w:p w14:paraId="3B0CD2EB"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76046459"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218AA883"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vAlign w:val="center"/>
            <w:hideMark/>
          </w:tcPr>
          <w:p w14:paraId="5F6F7EEE"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440" w:type="dxa"/>
            <w:tcBorders>
              <w:top w:val="nil"/>
              <w:left w:val="nil"/>
              <w:bottom w:val="single" w:sz="8" w:space="0" w:color="auto"/>
              <w:right w:val="single" w:sz="8" w:space="0" w:color="auto"/>
            </w:tcBorders>
            <w:vAlign w:val="center"/>
            <w:hideMark/>
          </w:tcPr>
          <w:p w14:paraId="53656C6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584" w:type="dxa"/>
            <w:tcBorders>
              <w:top w:val="nil"/>
              <w:left w:val="nil"/>
              <w:bottom w:val="single" w:sz="8" w:space="0" w:color="auto"/>
              <w:right w:val="single" w:sz="8" w:space="0" w:color="auto"/>
            </w:tcBorders>
            <w:vAlign w:val="center"/>
            <w:hideMark/>
          </w:tcPr>
          <w:p w14:paraId="74FC22C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709" w:type="dxa"/>
            <w:tcBorders>
              <w:top w:val="nil"/>
              <w:left w:val="nil"/>
              <w:bottom w:val="single" w:sz="8" w:space="0" w:color="auto"/>
              <w:right w:val="single" w:sz="8" w:space="0" w:color="auto"/>
            </w:tcBorders>
            <w:vAlign w:val="center"/>
            <w:hideMark/>
          </w:tcPr>
          <w:p w14:paraId="07CFF096"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2,25</w:t>
            </w:r>
          </w:p>
        </w:tc>
        <w:tc>
          <w:tcPr>
            <w:tcW w:w="1843" w:type="dxa"/>
            <w:tcBorders>
              <w:top w:val="nil"/>
              <w:left w:val="nil"/>
              <w:bottom w:val="single" w:sz="8" w:space="0" w:color="auto"/>
              <w:right w:val="single" w:sz="8" w:space="0" w:color="auto"/>
            </w:tcBorders>
            <w:vAlign w:val="center"/>
            <w:hideMark/>
          </w:tcPr>
          <w:p w14:paraId="4F4D635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66E9BB7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616BE7AF" w14:textId="77777777" w:rsidTr="00AB28FA">
        <w:trPr>
          <w:trHeight w:val="340"/>
        </w:trPr>
        <w:tc>
          <w:tcPr>
            <w:tcW w:w="318" w:type="dxa"/>
            <w:tcBorders>
              <w:top w:val="nil"/>
              <w:left w:val="nil"/>
              <w:bottom w:val="nil"/>
              <w:right w:val="nil"/>
            </w:tcBorders>
            <w:noWrap/>
            <w:vAlign w:val="bottom"/>
            <w:hideMark/>
          </w:tcPr>
          <w:p w14:paraId="54F8600B"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578960B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10</w:t>
            </w:r>
          </w:p>
        </w:tc>
        <w:tc>
          <w:tcPr>
            <w:tcW w:w="2410" w:type="dxa"/>
            <w:tcBorders>
              <w:top w:val="nil"/>
              <w:left w:val="nil"/>
              <w:bottom w:val="single" w:sz="8" w:space="0" w:color="auto"/>
              <w:right w:val="single" w:sz="8" w:space="0" w:color="auto"/>
            </w:tcBorders>
            <w:vAlign w:val="center"/>
            <w:hideMark/>
          </w:tcPr>
          <w:p w14:paraId="4C50E4DD"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5668C096"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0BB10D3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vAlign w:val="center"/>
            <w:hideMark/>
          </w:tcPr>
          <w:p w14:paraId="2254BED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440" w:type="dxa"/>
            <w:tcBorders>
              <w:top w:val="nil"/>
              <w:left w:val="nil"/>
              <w:bottom w:val="single" w:sz="8" w:space="0" w:color="auto"/>
              <w:right w:val="single" w:sz="8" w:space="0" w:color="auto"/>
            </w:tcBorders>
            <w:vAlign w:val="center"/>
            <w:hideMark/>
          </w:tcPr>
          <w:p w14:paraId="2829F900"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1584" w:type="dxa"/>
            <w:tcBorders>
              <w:top w:val="nil"/>
              <w:left w:val="nil"/>
              <w:bottom w:val="single" w:sz="8" w:space="0" w:color="auto"/>
              <w:right w:val="single" w:sz="8" w:space="0" w:color="auto"/>
            </w:tcBorders>
            <w:shd w:val="clear" w:color="000000" w:fill="A6A6A6"/>
            <w:vAlign w:val="center"/>
            <w:hideMark/>
          </w:tcPr>
          <w:p w14:paraId="6D4245FF"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22842F0A"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2,25</w:t>
            </w:r>
          </w:p>
        </w:tc>
        <w:tc>
          <w:tcPr>
            <w:tcW w:w="1843" w:type="dxa"/>
            <w:tcBorders>
              <w:top w:val="nil"/>
              <w:left w:val="nil"/>
              <w:bottom w:val="single" w:sz="8" w:space="0" w:color="auto"/>
              <w:right w:val="single" w:sz="8" w:space="0" w:color="auto"/>
            </w:tcBorders>
            <w:vAlign w:val="center"/>
            <w:hideMark/>
          </w:tcPr>
          <w:p w14:paraId="440D5F96"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5018C5D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57A7F2AD" w14:textId="77777777" w:rsidTr="00AB28FA">
        <w:trPr>
          <w:trHeight w:val="340"/>
        </w:trPr>
        <w:tc>
          <w:tcPr>
            <w:tcW w:w="318" w:type="dxa"/>
            <w:tcBorders>
              <w:top w:val="nil"/>
              <w:left w:val="nil"/>
              <w:bottom w:val="nil"/>
              <w:right w:val="nil"/>
            </w:tcBorders>
            <w:noWrap/>
            <w:vAlign w:val="bottom"/>
            <w:hideMark/>
          </w:tcPr>
          <w:p w14:paraId="03A3FF17"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457DD90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11</w:t>
            </w:r>
          </w:p>
        </w:tc>
        <w:tc>
          <w:tcPr>
            <w:tcW w:w="2410" w:type="dxa"/>
            <w:tcBorders>
              <w:top w:val="nil"/>
              <w:left w:val="nil"/>
              <w:bottom w:val="single" w:sz="8" w:space="0" w:color="auto"/>
              <w:right w:val="single" w:sz="8" w:space="0" w:color="auto"/>
            </w:tcBorders>
            <w:vAlign w:val="center"/>
            <w:hideMark/>
          </w:tcPr>
          <w:p w14:paraId="07FB491F"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4E30D57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427B3B8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vAlign w:val="center"/>
            <w:hideMark/>
          </w:tcPr>
          <w:p w14:paraId="0CA8AF4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0,25</w:t>
            </w:r>
          </w:p>
        </w:tc>
        <w:tc>
          <w:tcPr>
            <w:tcW w:w="1440" w:type="dxa"/>
            <w:tcBorders>
              <w:top w:val="nil"/>
              <w:left w:val="nil"/>
              <w:bottom w:val="single" w:sz="8" w:space="0" w:color="auto"/>
              <w:right w:val="single" w:sz="8" w:space="0" w:color="auto"/>
            </w:tcBorders>
            <w:shd w:val="clear" w:color="000000" w:fill="A6A6A6"/>
            <w:vAlign w:val="center"/>
            <w:hideMark/>
          </w:tcPr>
          <w:p w14:paraId="3E59C1FD"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1473D669"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3AF5494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1,75</w:t>
            </w:r>
          </w:p>
        </w:tc>
        <w:tc>
          <w:tcPr>
            <w:tcW w:w="1843" w:type="dxa"/>
            <w:tcBorders>
              <w:top w:val="nil"/>
              <w:left w:val="nil"/>
              <w:bottom w:val="single" w:sz="8" w:space="0" w:color="auto"/>
              <w:right w:val="single" w:sz="8" w:space="0" w:color="auto"/>
            </w:tcBorders>
            <w:vAlign w:val="center"/>
            <w:hideMark/>
          </w:tcPr>
          <w:p w14:paraId="6F08AEB6"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3B23635E"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68A5DCB2" w14:textId="77777777" w:rsidTr="00AB28FA">
        <w:trPr>
          <w:trHeight w:val="340"/>
        </w:trPr>
        <w:tc>
          <w:tcPr>
            <w:tcW w:w="318" w:type="dxa"/>
            <w:tcBorders>
              <w:top w:val="nil"/>
              <w:left w:val="nil"/>
              <w:bottom w:val="nil"/>
              <w:right w:val="nil"/>
            </w:tcBorders>
            <w:noWrap/>
            <w:vAlign w:val="bottom"/>
            <w:hideMark/>
          </w:tcPr>
          <w:p w14:paraId="6115B568"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18DD397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12</w:t>
            </w:r>
          </w:p>
        </w:tc>
        <w:tc>
          <w:tcPr>
            <w:tcW w:w="2410" w:type="dxa"/>
            <w:tcBorders>
              <w:top w:val="nil"/>
              <w:left w:val="nil"/>
              <w:bottom w:val="single" w:sz="8" w:space="0" w:color="auto"/>
              <w:right w:val="single" w:sz="8" w:space="0" w:color="auto"/>
            </w:tcBorders>
            <w:vAlign w:val="center"/>
            <w:hideMark/>
          </w:tcPr>
          <w:p w14:paraId="79F2462B" w14:textId="77777777" w:rsidR="00B27545" w:rsidRPr="00965C76" w:rsidRDefault="00B27545" w:rsidP="00AB28FA">
            <w:pPr>
              <w:spacing w:after="0" w:line="240" w:lineRule="auto"/>
              <w:rPr>
                <w:rFonts w:eastAsia="Times New Roman" w:cs="Calibri Light"/>
                <w:b/>
                <w:bCs/>
                <w:sz w:val="20"/>
                <w:szCs w:val="20"/>
                <w:lang w:eastAsia="en-GB"/>
              </w:rPr>
            </w:pPr>
            <w:r w:rsidRPr="00965C76">
              <w:rPr>
                <w:rFonts w:eastAsia="Times New Roman" w:cs="Calibri Light"/>
                <w:b/>
                <w:bCs/>
                <w:sz w:val="20"/>
                <w:szCs w:val="20"/>
                <w:lang w:eastAsia="en-GB"/>
              </w:rPr>
              <w:t>Level 4 and 5</w:t>
            </w:r>
          </w:p>
        </w:tc>
        <w:tc>
          <w:tcPr>
            <w:tcW w:w="1134" w:type="dxa"/>
            <w:tcBorders>
              <w:top w:val="nil"/>
              <w:left w:val="nil"/>
              <w:bottom w:val="single" w:sz="8" w:space="0" w:color="auto"/>
              <w:right w:val="single" w:sz="8" w:space="0" w:color="auto"/>
            </w:tcBorders>
            <w:vAlign w:val="center"/>
            <w:hideMark/>
          </w:tcPr>
          <w:p w14:paraId="5E7AEBC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w:t>
            </w:r>
          </w:p>
        </w:tc>
        <w:tc>
          <w:tcPr>
            <w:tcW w:w="2347" w:type="dxa"/>
            <w:tcBorders>
              <w:top w:val="nil"/>
              <w:left w:val="nil"/>
              <w:bottom w:val="single" w:sz="8" w:space="0" w:color="auto"/>
              <w:right w:val="single" w:sz="8" w:space="0" w:color="auto"/>
            </w:tcBorders>
            <w:vAlign w:val="center"/>
            <w:hideMark/>
          </w:tcPr>
          <w:p w14:paraId="2CB55EB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0,5</w:t>
            </w:r>
          </w:p>
        </w:tc>
        <w:tc>
          <w:tcPr>
            <w:tcW w:w="2000" w:type="dxa"/>
            <w:tcBorders>
              <w:top w:val="nil"/>
              <w:left w:val="nil"/>
              <w:bottom w:val="single" w:sz="8" w:space="0" w:color="auto"/>
              <w:right w:val="single" w:sz="8" w:space="0" w:color="auto"/>
            </w:tcBorders>
            <w:shd w:val="clear" w:color="000000" w:fill="A6A6A6"/>
            <w:vAlign w:val="center"/>
            <w:hideMark/>
          </w:tcPr>
          <w:p w14:paraId="44FF1EEB"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shd w:val="clear" w:color="000000" w:fill="A6A6A6"/>
            <w:vAlign w:val="center"/>
            <w:hideMark/>
          </w:tcPr>
          <w:p w14:paraId="0A51FD0F"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shd w:val="clear" w:color="000000" w:fill="A6A6A6"/>
            <w:vAlign w:val="center"/>
            <w:hideMark/>
          </w:tcPr>
          <w:p w14:paraId="0665DA35"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0C70C7B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1,5</w:t>
            </w:r>
          </w:p>
        </w:tc>
        <w:tc>
          <w:tcPr>
            <w:tcW w:w="1843" w:type="dxa"/>
            <w:tcBorders>
              <w:top w:val="nil"/>
              <w:left w:val="nil"/>
              <w:bottom w:val="single" w:sz="8" w:space="0" w:color="auto"/>
              <w:right w:val="single" w:sz="8" w:space="0" w:color="auto"/>
            </w:tcBorders>
            <w:vAlign w:val="center"/>
            <w:hideMark/>
          </w:tcPr>
          <w:p w14:paraId="5DABAF78"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1E777A91"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7491403D" w14:textId="77777777" w:rsidTr="00AB28FA">
        <w:trPr>
          <w:trHeight w:val="340"/>
        </w:trPr>
        <w:tc>
          <w:tcPr>
            <w:tcW w:w="318" w:type="dxa"/>
            <w:tcBorders>
              <w:top w:val="nil"/>
              <w:left w:val="nil"/>
              <w:bottom w:val="nil"/>
              <w:right w:val="nil"/>
            </w:tcBorders>
            <w:noWrap/>
            <w:vAlign w:val="bottom"/>
            <w:hideMark/>
          </w:tcPr>
          <w:p w14:paraId="3E109891"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1DB9CED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13</w:t>
            </w:r>
          </w:p>
        </w:tc>
        <w:tc>
          <w:tcPr>
            <w:tcW w:w="2410" w:type="dxa"/>
            <w:tcBorders>
              <w:top w:val="nil"/>
              <w:left w:val="nil"/>
              <w:bottom w:val="single" w:sz="8" w:space="0" w:color="auto"/>
              <w:right w:val="single" w:sz="8" w:space="0" w:color="auto"/>
            </w:tcBorders>
            <w:vAlign w:val="center"/>
            <w:hideMark/>
          </w:tcPr>
          <w:p w14:paraId="7C40D19D"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6</w:t>
            </w:r>
          </w:p>
        </w:tc>
        <w:tc>
          <w:tcPr>
            <w:tcW w:w="1134" w:type="dxa"/>
            <w:tcBorders>
              <w:top w:val="nil"/>
              <w:left w:val="nil"/>
              <w:bottom w:val="single" w:sz="8" w:space="0" w:color="auto"/>
              <w:right w:val="single" w:sz="8" w:space="0" w:color="auto"/>
            </w:tcBorders>
            <w:vAlign w:val="center"/>
            <w:hideMark/>
          </w:tcPr>
          <w:p w14:paraId="5DB66720"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399F1077"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264776E7"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1EA9554F"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613A85EC"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1D30A0DA"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6D97972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6B8F53D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517956DB" w14:textId="77777777" w:rsidTr="00AB28FA">
        <w:trPr>
          <w:trHeight w:val="340"/>
        </w:trPr>
        <w:tc>
          <w:tcPr>
            <w:tcW w:w="318" w:type="dxa"/>
            <w:tcBorders>
              <w:top w:val="nil"/>
              <w:left w:val="nil"/>
              <w:bottom w:val="nil"/>
              <w:right w:val="nil"/>
            </w:tcBorders>
            <w:noWrap/>
            <w:vAlign w:val="bottom"/>
            <w:hideMark/>
          </w:tcPr>
          <w:p w14:paraId="035A6737"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3E36509E"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14</w:t>
            </w:r>
          </w:p>
        </w:tc>
        <w:tc>
          <w:tcPr>
            <w:tcW w:w="2410" w:type="dxa"/>
            <w:tcBorders>
              <w:top w:val="nil"/>
              <w:left w:val="nil"/>
              <w:bottom w:val="single" w:sz="8" w:space="0" w:color="auto"/>
              <w:right w:val="single" w:sz="8" w:space="0" w:color="auto"/>
            </w:tcBorders>
            <w:vAlign w:val="center"/>
            <w:hideMark/>
          </w:tcPr>
          <w:p w14:paraId="44BF9A9C"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7</w:t>
            </w:r>
          </w:p>
        </w:tc>
        <w:tc>
          <w:tcPr>
            <w:tcW w:w="1134" w:type="dxa"/>
            <w:tcBorders>
              <w:top w:val="nil"/>
              <w:left w:val="nil"/>
              <w:bottom w:val="single" w:sz="8" w:space="0" w:color="auto"/>
              <w:right w:val="single" w:sz="8" w:space="0" w:color="auto"/>
            </w:tcBorders>
            <w:vAlign w:val="center"/>
            <w:hideMark/>
          </w:tcPr>
          <w:p w14:paraId="059B2B04"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2CCDF1DA"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73C3F0EA"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3EFE2E1B"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383B8745"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5EC12427"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3294CDF3"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11ADBEB1"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42D6372D" w14:textId="77777777" w:rsidTr="00AB28FA">
        <w:trPr>
          <w:trHeight w:val="340"/>
        </w:trPr>
        <w:tc>
          <w:tcPr>
            <w:tcW w:w="318" w:type="dxa"/>
            <w:tcBorders>
              <w:top w:val="nil"/>
              <w:left w:val="nil"/>
              <w:bottom w:val="nil"/>
              <w:right w:val="nil"/>
            </w:tcBorders>
            <w:noWrap/>
            <w:vAlign w:val="bottom"/>
            <w:hideMark/>
          </w:tcPr>
          <w:p w14:paraId="3705DF22"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774DF171"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15</w:t>
            </w:r>
          </w:p>
        </w:tc>
        <w:tc>
          <w:tcPr>
            <w:tcW w:w="2410" w:type="dxa"/>
            <w:tcBorders>
              <w:top w:val="nil"/>
              <w:left w:val="nil"/>
              <w:bottom w:val="single" w:sz="8" w:space="0" w:color="auto"/>
              <w:right w:val="single" w:sz="8" w:space="0" w:color="auto"/>
            </w:tcBorders>
            <w:vAlign w:val="center"/>
            <w:hideMark/>
          </w:tcPr>
          <w:p w14:paraId="043470F1"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Level  8</w:t>
            </w:r>
          </w:p>
        </w:tc>
        <w:tc>
          <w:tcPr>
            <w:tcW w:w="1134" w:type="dxa"/>
            <w:tcBorders>
              <w:top w:val="nil"/>
              <w:left w:val="nil"/>
              <w:bottom w:val="single" w:sz="8" w:space="0" w:color="auto"/>
              <w:right w:val="single" w:sz="8" w:space="0" w:color="auto"/>
            </w:tcBorders>
            <w:vAlign w:val="center"/>
            <w:hideMark/>
          </w:tcPr>
          <w:p w14:paraId="6ADD8ED0"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50BCA36B"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6FD62266"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04F29DCB"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6A9C163D"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010E036C"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11A5F0DF"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26165C0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089292C9" w14:textId="77777777" w:rsidTr="00AB28FA">
        <w:trPr>
          <w:trHeight w:val="340"/>
        </w:trPr>
        <w:tc>
          <w:tcPr>
            <w:tcW w:w="318" w:type="dxa"/>
            <w:tcBorders>
              <w:top w:val="nil"/>
              <w:left w:val="nil"/>
              <w:bottom w:val="nil"/>
              <w:right w:val="nil"/>
            </w:tcBorders>
            <w:noWrap/>
            <w:vAlign w:val="bottom"/>
            <w:hideMark/>
          </w:tcPr>
          <w:p w14:paraId="2F0F9061"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75" w:type="dxa"/>
            <w:tcBorders>
              <w:top w:val="nil"/>
              <w:left w:val="single" w:sz="8" w:space="0" w:color="auto"/>
              <w:bottom w:val="single" w:sz="8" w:space="0" w:color="auto"/>
              <w:right w:val="single" w:sz="8" w:space="0" w:color="auto"/>
            </w:tcBorders>
            <w:noWrap/>
            <w:vAlign w:val="center"/>
            <w:hideMark/>
          </w:tcPr>
          <w:p w14:paraId="03229EED"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16</w:t>
            </w:r>
          </w:p>
        </w:tc>
        <w:tc>
          <w:tcPr>
            <w:tcW w:w="2410" w:type="dxa"/>
            <w:tcBorders>
              <w:top w:val="nil"/>
              <w:left w:val="nil"/>
              <w:bottom w:val="single" w:sz="8" w:space="0" w:color="auto"/>
              <w:right w:val="single" w:sz="8" w:space="0" w:color="auto"/>
            </w:tcBorders>
            <w:vAlign w:val="center"/>
            <w:hideMark/>
          </w:tcPr>
          <w:p w14:paraId="62379AB9"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Non-Contributor</w:t>
            </w:r>
          </w:p>
        </w:tc>
        <w:tc>
          <w:tcPr>
            <w:tcW w:w="1134" w:type="dxa"/>
            <w:tcBorders>
              <w:top w:val="nil"/>
              <w:left w:val="nil"/>
              <w:bottom w:val="single" w:sz="8" w:space="0" w:color="auto"/>
              <w:right w:val="single" w:sz="8" w:space="0" w:color="auto"/>
            </w:tcBorders>
            <w:vAlign w:val="center"/>
            <w:hideMark/>
          </w:tcPr>
          <w:p w14:paraId="0A37A6FF"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2347" w:type="dxa"/>
            <w:tcBorders>
              <w:top w:val="nil"/>
              <w:left w:val="nil"/>
              <w:bottom w:val="single" w:sz="8" w:space="0" w:color="auto"/>
              <w:right w:val="single" w:sz="8" w:space="0" w:color="auto"/>
            </w:tcBorders>
            <w:vAlign w:val="center"/>
            <w:hideMark/>
          </w:tcPr>
          <w:p w14:paraId="140E2B74"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 </w:t>
            </w:r>
          </w:p>
        </w:tc>
        <w:tc>
          <w:tcPr>
            <w:tcW w:w="2000" w:type="dxa"/>
            <w:tcBorders>
              <w:top w:val="nil"/>
              <w:left w:val="nil"/>
              <w:bottom w:val="single" w:sz="8" w:space="0" w:color="auto"/>
              <w:right w:val="single" w:sz="8" w:space="0" w:color="auto"/>
            </w:tcBorders>
            <w:vAlign w:val="center"/>
            <w:hideMark/>
          </w:tcPr>
          <w:p w14:paraId="7EA5B80F"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440" w:type="dxa"/>
            <w:tcBorders>
              <w:top w:val="nil"/>
              <w:left w:val="nil"/>
              <w:bottom w:val="single" w:sz="8" w:space="0" w:color="auto"/>
              <w:right w:val="single" w:sz="8" w:space="0" w:color="auto"/>
            </w:tcBorders>
            <w:vAlign w:val="center"/>
            <w:hideMark/>
          </w:tcPr>
          <w:p w14:paraId="36931D1F"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1584" w:type="dxa"/>
            <w:tcBorders>
              <w:top w:val="nil"/>
              <w:left w:val="nil"/>
              <w:bottom w:val="single" w:sz="8" w:space="0" w:color="auto"/>
              <w:right w:val="single" w:sz="8" w:space="0" w:color="auto"/>
            </w:tcBorders>
            <w:vAlign w:val="center"/>
            <w:hideMark/>
          </w:tcPr>
          <w:p w14:paraId="44D109E6" w14:textId="77777777" w:rsidR="00B27545" w:rsidRPr="00965C76" w:rsidRDefault="00B27545" w:rsidP="00AB28FA">
            <w:pPr>
              <w:spacing w:after="0" w:line="240" w:lineRule="auto"/>
              <w:jc w:val="center"/>
              <w:rPr>
                <w:rFonts w:eastAsia="Times New Roman" w:cs="Calibri Light"/>
                <w:color w:val="000000"/>
                <w:sz w:val="20"/>
                <w:szCs w:val="20"/>
                <w:lang w:eastAsia="en-GB"/>
              </w:rPr>
            </w:pPr>
            <w:r w:rsidRPr="00965C76">
              <w:rPr>
                <w:rFonts w:eastAsia="Times New Roman" w:cs="Calibri Light"/>
                <w:color w:val="000000"/>
                <w:sz w:val="20"/>
                <w:szCs w:val="20"/>
                <w:lang w:eastAsia="en-GB"/>
              </w:rPr>
              <w:t>0</w:t>
            </w:r>
          </w:p>
        </w:tc>
        <w:tc>
          <w:tcPr>
            <w:tcW w:w="709" w:type="dxa"/>
            <w:tcBorders>
              <w:top w:val="nil"/>
              <w:left w:val="nil"/>
              <w:bottom w:val="single" w:sz="8" w:space="0" w:color="auto"/>
              <w:right w:val="single" w:sz="8" w:space="0" w:color="auto"/>
            </w:tcBorders>
            <w:vAlign w:val="center"/>
            <w:hideMark/>
          </w:tcPr>
          <w:p w14:paraId="22759C04"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0</w:t>
            </w:r>
          </w:p>
        </w:tc>
        <w:tc>
          <w:tcPr>
            <w:tcW w:w="1843" w:type="dxa"/>
            <w:tcBorders>
              <w:top w:val="nil"/>
              <w:left w:val="nil"/>
              <w:bottom w:val="single" w:sz="8" w:space="0" w:color="auto"/>
              <w:right w:val="single" w:sz="8" w:space="0" w:color="auto"/>
            </w:tcBorders>
            <w:vAlign w:val="center"/>
            <w:hideMark/>
          </w:tcPr>
          <w:p w14:paraId="14EF08AB"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 </w:t>
            </w:r>
          </w:p>
        </w:tc>
        <w:tc>
          <w:tcPr>
            <w:tcW w:w="2724" w:type="dxa"/>
            <w:tcBorders>
              <w:top w:val="nil"/>
              <w:left w:val="nil"/>
              <w:bottom w:val="nil"/>
              <w:right w:val="nil"/>
            </w:tcBorders>
            <w:noWrap/>
            <w:vAlign w:val="bottom"/>
            <w:hideMark/>
          </w:tcPr>
          <w:p w14:paraId="312C38FA"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r>
      <w:tr w:rsidR="00B27545" w:rsidRPr="00965C76" w14:paraId="3BCC53EF" w14:textId="77777777" w:rsidTr="00AB28FA">
        <w:trPr>
          <w:trHeight w:val="340"/>
        </w:trPr>
        <w:tc>
          <w:tcPr>
            <w:tcW w:w="318" w:type="dxa"/>
            <w:tcBorders>
              <w:top w:val="nil"/>
              <w:left w:val="nil"/>
              <w:bottom w:val="nil"/>
              <w:right w:val="nil"/>
            </w:tcBorders>
            <w:noWrap/>
            <w:vAlign w:val="bottom"/>
            <w:hideMark/>
          </w:tcPr>
          <w:p w14:paraId="7A15D2D4"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3685" w:type="dxa"/>
            <w:gridSpan w:val="2"/>
            <w:tcBorders>
              <w:top w:val="single" w:sz="8" w:space="0" w:color="auto"/>
              <w:left w:val="nil"/>
              <w:bottom w:val="nil"/>
              <w:right w:val="nil"/>
            </w:tcBorders>
            <w:noWrap/>
            <w:vAlign w:val="center"/>
            <w:hideMark/>
          </w:tcPr>
          <w:p w14:paraId="3245F67E" w14:textId="77777777" w:rsidR="00B27545" w:rsidRPr="00965C76" w:rsidRDefault="00B27545" w:rsidP="00AB28FA">
            <w:pPr>
              <w:spacing w:after="0" w:line="240" w:lineRule="auto"/>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Total Maximum Score Allocation:</w:t>
            </w:r>
          </w:p>
        </w:tc>
        <w:tc>
          <w:tcPr>
            <w:tcW w:w="1134" w:type="dxa"/>
            <w:tcBorders>
              <w:top w:val="nil"/>
              <w:left w:val="single" w:sz="8" w:space="0" w:color="auto"/>
              <w:bottom w:val="single" w:sz="8" w:space="0" w:color="auto"/>
              <w:right w:val="single" w:sz="8" w:space="0" w:color="auto"/>
            </w:tcBorders>
            <w:noWrap/>
            <w:vAlign w:val="center"/>
            <w:hideMark/>
          </w:tcPr>
          <w:p w14:paraId="410E13C5"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r w:rsidRPr="00965C76">
              <w:rPr>
                <w:rFonts w:eastAsia="Times New Roman" w:cs="Calibri Light"/>
                <w:b/>
                <w:bCs/>
                <w:color w:val="000000"/>
                <w:sz w:val="20"/>
                <w:szCs w:val="20"/>
                <w:lang w:eastAsia="en-GB"/>
              </w:rPr>
              <w:t>10</w:t>
            </w:r>
          </w:p>
        </w:tc>
        <w:tc>
          <w:tcPr>
            <w:tcW w:w="2347" w:type="dxa"/>
            <w:tcBorders>
              <w:top w:val="nil"/>
              <w:left w:val="nil"/>
              <w:bottom w:val="nil"/>
              <w:right w:val="nil"/>
            </w:tcBorders>
            <w:noWrap/>
            <w:vAlign w:val="center"/>
            <w:hideMark/>
          </w:tcPr>
          <w:p w14:paraId="541937CB" w14:textId="77777777" w:rsidR="00B27545" w:rsidRPr="00965C76" w:rsidRDefault="00B27545" w:rsidP="00AB28FA">
            <w:pPr>
              <w:spacing w:after="0" w:line="240" w:lineRule="auto"/>
              <w:jc w:val="center"/>
              <w:rPr>
                <w:rFonts w:eastAsia="Times New Roman" w:cs="Calibri Light"/>
                <w:b/>
                <w:bCs/>
                <w:color w:val="000000"/>
                <w:sz w:val="20"/>
                <w:szCs w:val="20"/>
                <w:lang w:eastAsia="en-GB"/>
              </w:rPr>
            </w:pPr>
          </w:p>
        </w:tc>
        <w:tc>
          <w:tcPr>
            <w:tcW w:w="2000" w:type="dxa"/>
            <w:tcBorders>
              <w:top w:val="nil"/>
              <w:left w:val="nil"/>
              <w:bottom w:val="nil"/>
              <w:right w:val="nil"/>
            </w:tcBorders>
            <w:noWrap/>
            <w:vAlign w:val="bottom"/>
            <w:hideMark/>
          </w:tcPr>
          <w:p w14:paraId="667E4EAB" w14:textId="77777777" w:rsidR="00B27545" w:rsidRPr="00965C76" w:rsidRDefault="00B27545" w:rsidP="00AB28FA">
            <w:pPr>
              <w:spacing w:after="0" w:line="240" w:lineRule="auto"/>
              <w:jc w:val="center"/>
              <w:rPr>
                <w:rFonts w:ascii="Times New Roman" w:eastAsia="Times New Roman" w:hAnsi="Times New Roman" w:cs="Times New Roman"/>
                <w:sz w:val="20"/>
                <w:szCs w:val="20"/>
                <w:lang w:eastAsia="en-GB"/>
              </w:rPr>
            </w:pPr>
          </w:p>
        </w:tc>
        <w:tc>
          <w:tcPr>
            <w:tcW w:w="1440" w:type="dxa"/>
            <w:tcBorders>
              <w:top w:val="nil"/>
              <w:left w:val="nil"/>
              <w:bottom w:val="nil"/>
              <w:right w:val="nil"/>
            </w:tcBorders>
            <w:noWrap/>
            <w:vAlign w:val="bottom"/>
            <w:hideMark/>
          </w:tcPr>
          <w:p w14:paraId="169CF3DB"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584" w:type="dxa"/>
            <w:tcBorders>
              <w:top w:val="nil"/>
              <w:left w:val="nil"/>
              <w:bottom w:val="nil"/>
              <w:right w:val="nil"/>
            </w:tcBorders>
            <w:noWrap/>
            <w:vAlign w:val="bottom"/>
            <w:hideMark/>
          </w:tcPr>
          <w:p w14:paraId="1E43C418"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709" w:type="dxa"/>
            <w:tcBorders>
              <w:top w:val="nil"/>
              <w:left w:val="nil"/>
              <w:bottom w:val="nil"/>
              <w:right w:val="nil"/>
            </w:tcBorders>
            <w:noWrap/>
            <w:vAlign w:val="bottom"/>
            <w:hideMark/>
          </w:tcPr>
          <w:p w14:paraId="28C694A7"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843" w:type="dxa"/>
            <w:tcBorders>
              <w:top w:val="nil"/>
              <w:left w:val="nil"/>
              <w:bottom w:val="nil"/>
              <w:right w:val="nil"/>
            </w:tcBorders>
            <w:vAlign w:val="center"/>
            <w:hideMark/>
          </w:tcPr>
          <w:p w14:paraId="65418C87"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2724" w:type="dxa"/>
            <w:tcBorders>
              <w:top w:val="nil"/>
              <w:left w:val="nil"/>
              <w:bottom w:val="nil"/>
              <w:right w:val="nil"/>
            </w:tcBorders>
            <w:noWrap/>
            <w:vAlign w:val="bottom"/>
            <w:hideMark/>
          </w:tcPr>
          <w:p w14:paraId="1EB90A49" w14:textId="77777777" w:rsidR="00B27545" w:rsidRPr="00965C76" w:rsidRDefault="00B27545" w:rsidP="00AB28FA">
            <w:pPr>
              <w:spacing w:after="0" w:line="240" w:lineRule="auto"/>
              <w:rPr>
                <w:rFonts w:ascii="Times New Roman" w:eastAsia="Times New Roman" w:hAnsi="Times New Roman" w:cs="Times New Roman"/>
                <w:sz w:val="20"/>
                <w:szCs w:val="20"/>
                <w:lang w:eastAsia="en-GB"/>
              </w:rPr>
            </w:pPr>
          </w:p>
        </w:tc>
      </w:tr>
      <w:tr w:rsidR="00B27545" w:rsidRPr="009318DF" w14:paraId="2984626B" w14:textId="77777777" w:rsidTr="00AB28FA">
        <w:trPr>
          <w:trHeight w:val="320"/>
        </w:trPr>
        <w:tc>
          <w:tcPr>
            <w:tcW w:w="318" w:type="dxa"/>
            <w:tcBorders>
              <w:top w:val="nil"/>
              <w:left w:val="nil"/>
              <w:bottom w:val="nil"/>
              <w:right w:val="nil"/>
            </w:tcBorders>
            <w:noWrap/>
            <w:vAlign w:val="bottom"/>
            <w:hideMark/>
          </w:tcPr>
          <w:p w14:paraId="28BCC141" w14:textId="77777777" w:rsidR="00B27545" w:rsidRPr="00965C76" w:rsidRDefault="00B27545" w:rsidP="00AB28FA">
            <w:pPr>
              <w:spacing w:after="0" w:line="240" w:lineRule="auto"/>
              <w:jc w:val="left"/>
              <w:rPr>
                <w:rFonts w:ascii="Times New Roman" w:eastAsia="Times New Roman" w:hAnsi="Times New Roman" w:cs="Times New Roman"/>
                <w:sz w:val="20"/>
                <w:szCs w:val="20"/>
                <w:lang w:eastAsia="en-GB"/>
              </w:rPr>
            </w:pPr>
          </w:p>
        </w:tc>
        <w:tc>
          <w:tcPr>
            <w:tcW w:w="12899" w:type="dxa"/>
            <w:gridSpan w:val="8"/>
            <w:tcBorders>
              <w:top w:val="nil"/>
              <w:left w:val="nil"/>
              <w:bottom w:val="nil"/>
              <w:right w:val="nil"/>
            </w:tcBorders>
            <w:noWrap/>
            <w:vAlign w:val="center"/>
            <w:hideMark/>
          </w:tcPr>
          <w:p w14:paraId="6C4EB4C0" w14:textId="77777777" w:rsidR="00B27545" w:rsidRPr="009318DF" w:rsidRDefault="00B27545" w:rsidP="00AB28FA">
            <w:pPr>
              <w:spacing w:after="0" w:line="240" w:lineRule="auto"/>
              <w:rPr>
                <w:rFonts w:eastAsia="Times New Roman" w:cs="Calibri Light"/>
                <w:color w:val="000000"/>
                <w:sz w:val="20"/>
                <w:szCs w:val="20"/>
                <w:lang w:eastAsia="en-GB"/>
              </w:rPr>
            </w:pPr>
            <w:r w:rsidRPr="00965C76">
              <w:rPr>
                <w:rFonts w:eastAsia="Times New Roman" w:cs="Calibri Light"/>
                <w:color w:val="000000"/>
                <w:sz w:val="20"/>
                <w:szCs w:val="20"/>
                <w:lang w:eastAsia="en-GB"/>
              </w:rPr>
              <w:t>F= A+B+C+D+E</w:t>
            </w:r>
          </w:p>
        </w:tc>
        <w:tc>
          <w:tcPr>
            <w:tcW w:w="1843" w:type="dxa"/>
            <w:tcBorders>
              <w:top w:val="nil"/>
              <w:left w:val="nil"/>
              <w:bottom w:val="nil"/>
              <w:right w:val="nil"/>
            </w:tcBorders>
            <w:vAlign w:val="center"/>
            <w:hideMark/>
          </w:tcPr>
          <w:p w14:paraId="2279174C" w14:textId="77777777" w:rsidR="00B27545" w:rsidRPr="009318DF" w:rsidRDefault="00B27545" w:rsidP="00AB28FA">
            <w:pPr>
              <w:spacing w:after="0" w:line="240" w:lineRule="auto"/>
              <w:rPr>
                <w:rFonts w:eastAsia="Times New Roman" w:cs="Calibri Light"/>
                <w:color w:val="000000"/>
                <w:sz w:val="20"/>
                <w:szCs w:val="20"/>
                <w:lang w:eastAsia="en-GB"/>
              </w:rPr>
            </w:pPr>
          </w:p>
        </w:tc>
        <w:tc>
          <w:tcPr>
            <w:tcW w:w="2724" w:type="dxa"/>
            <w:tcBorders>
              <w:top w:val="nil"/>
              <w:left w:val="nil"/>
              <w:bottom w:val="nil"/>
              <w:right w:val="nil"/>
            </w:tcBorders>
            <w:noWrap/>
            <w:vAlign w:val="bottom"/>
            <w:hideMark/>
          </w:tcPr>
          <w:p w14:paraId="1A7F87AB" w14:textId="77777777" w:rsidR="00B27545" w:rsidRPr="009318DF" w:rsidRDefault="00B27545" w:rsidP="00AB28FA">
            <w:pPr>
              <w:spacing w:after="0" w:line="240" w:lineRule="auto"/>
              <w:rPr>
                <w:rFonts w:ascii="Times New Roman" w:eastAsia="Times New Roman" w:hAnsi="Times New Roman" w:cs="Times New Roman"/>
                <w:sz w:val="20"/>
                <w:szCs w:val="20"/>
                <w:lang w:eastAsia="en-GB"/>
              </w:rPr>
            </w:pPr>
          </w:p>
        </w:tc>
      </w:tr>
    </w:tbl>
    <w:p w14:paraId="2EC41B7E" w14:textId="77777777" w:rsidR="004478EA" w:rsidRDefault="004478EA" w:rsidP="00394D10">
      <w:pPr>
        <w:pStyle w:val="ListParagraph"/>
        <w:spacing w:after="120"/>
        <w:ind w:left="1701"/>
        <w:outlineLvl w:val="9"/>
        <w:sectPr w:rsidR="004478EA" w:rsidSect="006D04D2">
          <w:pgSz w:w="16838" w:h="11906" w:orient="landscape" w:code="9"/>
          <w:pgMar w:top="1134" w:right="1276" w:bottom="992" w:left="992" w:header="567" w:footer="584" w:gutter="0"/>
          <w:cols w:space="708"/>
          <w:docGrid w:linePitch="360"/>
        </w:sectPr>
      </w:pPr>
    </w:p>
    <w:p w14:paraId="0FBF5B08" w14:textId="77777777" w:rsidR="005E2437" w:rsidRPr="00B7255B" w:rsidRDefault="007D7386" w:rsidP="005E2437">
      <w:pPr>
        <w:pStyle w:val="AnnexH1"/>
      </w:pPr>
      <w:bookmarkStart w:id="120" w:name="_Toc209695456"/>
      <w:r>
        <w:t>Bidder substantiating evidence</w:t>
      </w:r>
      <w:bookmarkEnd w:id="120"/>
    </w:p>
    <w:p w14:paraId="3B1400B2" w14:textId="77777777" w:rsidR="007D7386" w:rsidRDefault="007D7386" w:rsidP="007D7386">
      <w:pPr>
        <w:pStyle w:val="Heading1"/>
      </w:pPr>
      <w:bookmarkStart w:id="121" w:name="_Toc209695457"/>
      <w:r>
        <w:t>Technical Mandatory Requirement Evidence</w:t>
      </w:r>
      <w:bookmarkEnd w:id="121"/>
    </w:p>
    <w:p w14:paraId="096B8EC0" w14:textId="77777777" w:rsidR="007D7386" w:rsidRPr="006D342A" w:rsidRDefault="007D7386" w:rsidP="007D7386">
      <w:pPr>
        <w:pStyle w:val="Heading2"/>
      </w:pPr>
      <w:bookmarkStart w:id="122" w:name="_Toc209695458"/>
      <w:r w:rsidRPr="006D342A">
        <w:t>Bidder Certification / Affiliation Requirements</w:t>
      </w:r>
      <w:bookmarkEnd w:id="122"/>
    </w:p>
    <w:p w14:paraId="38E6F0F5" w14:textId="593E2624" w:rsidR="00F95996" w:rsidRPr="00B7504A" w:rsidRDefault="00F95996" w:rsidP="00B7504A">
      <w:pPr>
        <w:ind w:left="567"/>
        <w:rPr>
          <w:rFonts w:asciiTheme="minorHAnsi" w:hAnsiTheme="minorHAnsi"/>
        </w:rPr>
      </w:pPr>
      <w:r>
        <w:rPr>
          <w:rFonts w:asciiTheme="minorHAnsi" w:hAnsiTheme="minorHAnsi"/>
        </w:rPr>
        <w:t>A</w:t>
      </w:r>
      <w:r w:rsidRPr="0093493C">
        <w:rPr>
          <w:rFonts w:asciiTheme="minorHAnsi" w:hAnsiTheme="minorHAnsi"/>
        </w:rPr>
        <w:t xml:space="preserve">ttach </w:t>
      </w:r>
      <w:r w:rsidRPr="00103920">
        <w:t>a</w:t>
      </w:r>
      <w:r w:rsidRPr="0093493C">
        <w:rPr>
          <w:rFonts w:asciiTheme="minorHAnsi" w:hAnsiTheme="minorHAnsi"/>
        </w:rPr>
        <w:t xml:space="preserve"> copy of valid documentation (certificate</w:t>
      </w:r>
      <w:r>
        <w:rPr>
          <w:rFonts w:asciiTheme="minorHAnsi" w:hAnsiTheme="minorHAnsi"/>
        </w:rPr>
        <w:t>/</w:t>
      </w:r>
      <w:r w:rsidRPr="0093493C">
        <w:rPr>
          <w:rFonts w:asciiTheme="minorHAnsi" w:hAnsiTheme="minorHAnsi"/>
        </w:rPr>
        <w:t>letter</w:t>
      </w:r>
      <w:r>
        <w:rPr>
          <w:rFonts w:asciiTheme="minorHAnsi" w:hAnsiTheme="minorHAnsi"/>
        </w:rPr>
        <w:t>/</w:t>
      </w:r>
      <w:r>
        <w:t>license</w:t>
      </w:r>
      <w:r w:rsidRPr="0093493C">
        <w:rPr>
          <w:rFonts w:asciiTheme="minorHAnsi" w:hAnsiTheme="minorHAnsi"/>
        </w:rPr>
        <w:t xml:space="preserve">) as proof that the bidder is an </w:t>
      </w:r>
      <w:r>
        <w:rPr>
          <w:rFonts w:asciiTheme="minorHAnsi" w:hAnsiTheme="minorHAnsi"/>
        </w:rPr>
        <w:t>a</w:t>
      </w:r>
      <w:r>
        <w:t xml:space="preserve">ccredited partner or reseller by the </w:t>
      </w:r>
      <w:r w:rsidRPr="0093493C">
        <w:rPr>
          <w:rFonts w:asciiTheme="minorHAnsi" w:hAnsiTheme="minorHAnsi"/>
        </w:rPr>
        <w:t>OEM</w:t>
      </w:r>
      <w:r w:rsidR="0081745B">
        <w:rPr>
          <w:rFonts w:asciiTheme="minorHAnsi" w:hAnsiTheme="minorHAnsi"/>
        </w:rPr>
        <w:t>/OSM</w:t>
      </w:r>
      <w:r>
        <w:rPr>
          <w:rFonts w:asciiTheme="minorHAnsi" w:hAnsiTheme="minorHAnsi"/>
        </w:rPr>
        <w:t xml:space="preserve"> </w:t>
      </w:r>
      <w:r>
        <w:t>to</w:t>
      </w:r>
      <w:r w:rsidRPr="0093493C">
        <w:rPr>
          <w:rFonts w:asciiTheme="minorHAnsi" w:hAnsiTheme="minorHAnsi"/>
        </w:rPr>
        <w:t xml:space="preserve"> provide a </w:t>
      </w:r>
      <w:r w:rsidRPr="00B7504A">
        <w:rPr>
          <w:rFonts w:asciiTheme="minorHAnsi" w:hAnsiTheme="minorHAnsi"/>
          <w:b/>
          <w:bCs/>
        </w:rPr>
        <w:t>NETSCOUT Application Management and Deep Packet Solution</w:t>
      </w:r>
      <w:r w:rsidRPr="0093493C">
        <w:rPr>
          <w:rFonts w:asciiTheme="minorHAnsi" w:hAnsiTheme="minorHAnsi"/>
        </w:rPr>
        <w:t xml:space="preserve"> including </w:t>
      </w:r>
      <w:r>
        <w:rPr>
          <w:rFonts w:asciiTheme="minorHAnsi" w:hAnsiTheme="minorHAnsi"/>
        </w:rPr>
        <w:t xml:space="preserve">the ability to provide </w:t>
      </w:r>
      <w:r w:rsidRPr="0093493C">
        <w:rPr>
          <w:rFonts w:asciiTheme="minorHAnsi" w:hAnsiTheme="minorHAnsi"/>
        </w:rPr>
        <w:t>Maintenance and Support</w:t>
      </w:r>
      <w:r>
        <w:rPr>
          <w:rFonts w:asciiTheme="minorHAnsi" w:hAnsiTheme="minorHAnsi"/>
        </w:rPr>
        <w:t xml:space="preserve"> </w:t>
      </w:r>
      <w:r w:rsidRPr="00B7504A">
        <w:rPr>
          <w:rFonts w:asciiTheme="minorHAnsi" w:hAnsiTheme="minorHAnsi"/>
          <w:b/>
          <w:bCs/>
        </w:rPr>
        <w:t>here</w:t>
      </w:r>
      <w:r w:rsidRPr="0093493C">
        <w:rPr>
          <w:rFonts w:asciiTheme="minorHAnsi" w:hAnsiTheme="minorHAnsi"/>
        </w:rPr>
        <w:t>.</w:t>
      </w:r>
    </w:p>
    <w:p w14:paraId="0EB6B60E" w14:textId="77777777" w:rsidR="00F95996" w:rsidRPr="00FC343B" w:rsidRDefault="00F95996" w:rsidP="00B7504A">
      <w:pPr>
        <w:spacing w:after="0" w:line="240" w:lineRule="auto"/>
        <w:ind w:firstLine="567"/>
        <w:jc w:val="left"/>
      </w:pPr>
      <w:r w:rsidRPr="00FC343B">
        <w:rPr>
          <w:b/>
          <w:bCs/>
        </w:rPr>
        <w:t>NOTE (1)</w:t>
      </w:r>
    </w:p>
    <w:p w14:paraId="127302C4" w14:textId="77777777" w:rsidR="00F95996" w:rsidRPr="00FC343B" w:rsidRDefault="00F95996" w:rsidP="00B7504A">
      <w:pPr>
        <w:spacing w:after="0" w:line="240" w:lineRule="auto"/>
        <w:ind w:firstLine="567"/>
        <w:jc w:val="left"/>
      </w:pPr>
      <w:r w:rsidRPr="00FC343B">
        <w:t>The valid documentation (letter/certificate/license) clearly indicating the following information below:</w:t>
      </w:r>
    </w:p>
    <w:p w14:paraId="613DDE36" w14:textId="64040A03" w:rsidR="00F95996" w:rsidRPr="00FC343B" w:rsidRDefault="00F95996" w:rsidP="00B7504A">
      <w:pPr>
        <w:spacing w:after="0" w:line="240" w:lineRule="auto"/>
        <w:ind w:firstLine="567"/>
        <w:jc w:val="left"/>
      </w:pPr>
      <w:r w:rsidRPr="00FC343B">
        <w:t>(a</w:t>
      </w:r>
      <w:r w:rsidRPr="00C13EF6">
        <w:t xml:space="preserve">) The </w:t>
      </w:r>
      <w:r w:rsidR="00CB11BD" w:rsidRPr="00C13EF6">
        <w:t>OEM/OSM</w:t>
      </w:r>
      <w:r w:rsidRPr="00C13EF6">
        <w:t xml:space="preserve"> name; </w:t>
      </w:r>
      <w:r w:rsidRPr="00C13EF6">
        <w:rPr>
          <w:b/>
          <w:bCs/>
        </w:rPr>
        <w:t>and</w:t>
      </w:r>
    </w:p>
    <w:p w14:paraId="1D82A29F" w14:textId="77777777" w:rsidR="00F95996" w:rsidRPr="00FC343B" w:rsidRDefault="00F95996" w:rsidP="00B7504A">
      <w:pPr>
        <w:spacing w:after="0" w:line="240" w:lineRule="auto"/>
        <w:ind w:firstLine="567"/>
        <w:jc w:val="left"/>
      </w:pPr>
      <w:r w:rsidRPr="00FC343B">
        <w:t xml:space="preserve">(b) </w:t>
      </w:r>
      <w:r>
        <w:t>T</w:t>
      </w:r>
      <w:r w:rsidRPr="00FC343B">
        <w:t xml:space="preserve">he Bidder’s name; </w:t>
      </w:r>
      <w:r w:rsidRPr="00FC343B">
        <w:rPr>
          <w:b/>
          <w:bCs/>
        </w:rPr>
        <w:t>and</w:t>
      </w:r>
    </w:p>
    <w:p w14:paraId="37A581E8" w14:textId="77777777" w:rsidR="00F95996" w:rsidRPr="00FC343B" w:rsidRDefault="00F95996" w:rsidP="00B7504A">
      <w:pPr>
        <w:spacing w:after="0" w:line="240" w:lineRule="auto"/>
        <w:ind w:firstLine="567"/>
        <w:jc w:val="left"/>
      </w:pPr>
      <w:r w:rsidRPr="00FC343B">
        <w:t xml:space="preserve">(c) </w:t>
      </w:r>
      <w:r>
        <w:t>T</w:t>
      </w:r>
      <w:r w:rsidRPr="00FC343B">
        <w:t xml:space="preserve">he date it was issued; </w:t>
      </w:r>
      <w:r w:rsidRPr="00FC343B">
        <w:rPr>
          <w:b/>
          <w:bCs/>
        </w:rPr>
        <w:t>and</w:t>
      </w:r>
    </w:p>
    <w:p w14:paraId="63757A72" w14:textId="77777777" w:rsidR="00F95996" w:rsidRDefault="00F95996" w:rsidP="00B7504A">
      <w:pPr>
        <w:spacing w:after="0" w:line="240" w:lineRule="auto"/>
        <w:ind w:firstLine="567"/>
        <w:jc w:val="left"/>
      </w:pPr>
      <w:r w:rsidRPr="00FC343B">
        <w:t>(d) if applicable, the expiry date.</w:t>
      </w:r>
    </w:p>
    <w:p w14:paraId="2CE74719" w14:textId="77777777" w:rsidR="00F95996" w:rsidRDefault="00F95996" w:rsidP="00F95996">
      <w:pPr>
        <w:jc w:val="left"/>
        <w:rPr>
          <w:lang w:val="en-GB"/>
        </w:rPr>
      </w:pPr>
    </w:p>
    <w:p w14:paraId="3F9F6233" w14:textId="77777777" w:rsidR="00F95996" w:rsidRPr="006632CC" w:rsidRDefault="00F95996" w:rsidP="00B7504A">
      <w:pPr>
        <w:ind w:firstLine="567"/>
        <w:jc w:val="left"/>
        <w:rPr>
          <w:b/>
          <w:bCs/>
          <w:lang w:val="en-GB"/>
        </w:rPr>
      </w:pPr>
      <w:r w:rsidRPr="006632CC">
        <w:rPr>
          <w:b/>
          <w:bCs/>
          <w:lang w:val="en-GB"/>
        </w:rPr>
        <w:t xml:space="preserve">NOTE (2): </w:t>
      </w:r>
    </w:p>
    <w:p w14:paraId="60870961" w14:textId="77777777" w:rsidR="00F95996" w:rsidRPr="006632CC" w:rsidRDefault="00F95996" w:rsidP="00B7504A">
      <w:pPr>
        <w:ind w:firstLine="567"/>
        <w:jc w:val="left"/>
        <w:rPr>
          <w:lang w:val="en-GB"/>
        </w:rPr>
      </w:pPr>
      <w:r w:rsidRPr="006632CC">
        <w:rPr>
          <w:lang w:val="en-GB"/>
        </w:rPr>
        <w:t>SITA reserves the right to verify information provided.</w:t>
      </w:r>
    </w:p>
    <w:p w14:paraId="0D5572AE" w14:textId="77777777" w:rsidR="007D7386" w:rsidRDefault="007D7386" w:rsidP="007D7386">
      <w:pPr>
        <w:pStyle w:val="ListParagraph"/>
        <w:ind w:left="1134"/>
        <w:rPr>
          <w:lang w:val="en-GB"/>
        </w:rPr>
      </w:pPr>
    </w:p>
    <w:p w14:paraId="221D3542" w14:textId="77777777" w:rsidR="007D7386" w:rsidRDefault="007D7386" w:rsidP="007D7386">
      <w:pPr>
        <w:pStyle w:val="Heading2"/>
      </w:pPr>
      <w:bookmarkStart w:id="123" w:name="_Toc209695459"/>
      <w:r w:rsidRPr="006D342A">
        <w:t>Bidder Experience and Capability Requirements</w:t>
      </w:r>
      <w:bookmarkEnd w:id="123"/>
    </w:p>
    <w:p w14:paraId="5590F9B8" w14:textId="77777777" w:rsidR="007D7386" w:rsidRDefault="007D7386" w:rsidP="00AD097C">
      <w:pPr>
        <w:pStyle w:val="ListParagraph"/>
        <w:numPr>
          <w:ilvl w:val="0"/>
          <w:numId w:val="27"/>
        </w:numPr>
      </w:pPr>
      <w:r w:rsidRPr="006D342A">
        <w:t>Complete table below, noting that:</w:t>
      </w:r>
    </w:p>
    <w:p w14:paraId="35C8F265" w14:textId="1E100E1B" w:rsidR="00C02895" w:rsidRDefault="00C02895" w:rsidP="00C02895">
      <w:pPr>
        <w:ind w:left="1134"/>
      </w:pPr>
      <w:r w:rsidRPr="008E40EF">
        <w:t xml:space="preserve">The Bidder must provide reference details from at least one (1) customer to whom a NetScout Application Management and Deep Packet Solution was supplied, implemented, maintained and supported </w:t>
      </w:r>
      <w:r w:rsidR="00F95996">
        <w:t>within</w:t>
      </w:r>
      <w:r w:rsidRPr="008E40EF">
        <w:t xml:space="preserve"> the past three (3) years</w:t>
      </w:r>
      <w:r w:rsidR="00F95996">
        <w:t xml:space="preserve"> from publication date of this bid</w:t>
      </w:r>
      <w:r w:rsidRPr="008E40EF">
        <w:t>:</w:t>
      </w:r>
    </w:p>
    <w:p w14:paraId="762F00D4" w14:textId="7B62DF29" w:rsidR="000F59C1" w:rsidRPr="00B7504A" w:rsidRDefault="000F59C1" w:rsidP="00C02895">
      <w:pPr>
        <w:ind w:left="1134"/>
        <w:rPr>
          <w:b/>
          <w:bCs/>
        </w:rPr>
      </w:pPr>
      <w:r w:rsidRPr="00B7504A">
        <w:rPr>
          <w:b/>
          <w:bCs/>
        </w:rPr>
        <w:t>NOTE (1):</w:t>
      </w:r>
    </w:p>
    <w:p w14:paraId="2AD83C8A" w14:textId="67CA2CBF" w:rsidR="000F59C1" w:rsidRPr="008E40EF" w:rsidRDefault="000F59C1" w:rsidP="00C02895">
      <w:pPr>
        <w:ind w:left="1134"/>
      </w:pPr>
      <w:r>
        <w:t xml:space="preserve">The Bidder must provide all of the following information when completing </w:t>
      </w:r>
      <w:r w:rsidR="00723433">
        <w:rPr>
          <w:b/>
          <w:bCs/>
        </w:rPr>
        <w:t>T</w:t>
      </w:r>
      <w:r w:rsidRPr="00B7504A">
        <w:rPr>
          <w:b/>
          <w:bCs/>
        </w:rPr>
        <w:t xml:space="preserve">able </w:t>
      </w:r>
      <w:r w:rsidR="00723433" w:rsidRPr="00B7504A">
        <w:rPr>
          <w:b/>
          <w:bCs/>
        </w:rPr>
        <w:t>6</w:t>
      </w:r>
      <w:r>
        <w:t>:</w:t>
      </w:r>
    </w:p>
    <w:p w14:paraId="7907CB67" w14:textId="77777777" w:rsidR="00C02895" w:rsidRPr="008E40EF" w:rsidRDefault="00C02895" w:rsidP="00C02895">
      <w:pPr>
        <w:pStyle w:val="ListParagraph"/>
        <w:numPr>
          <w:ilvl w:val="1"/>
          <w:numId w:val="27"/>
        </w:numPr>
      </w:pPr>
      <w:r w:rsidRPr="008E40EF">
        <w:t>Company name; and</w:t>
      </w:r>
    </w:p>
    <w:p w14:paraId="3B132FE5" w14:textId="68F9D189" w:rsidR="00C02895" w:rsidRPr="008E40EF" w:rsidRDefault="00F95996" w:rsidP="00C02895">
      <w:pPr>
        <w:pStyle w:val="ListParagraph"/>
        <w:numPr>
          <w:ilvl w:val="1"/>
          <w:numId w:val="27"/>
        </w:numPr>
      </w:pPr>
      <w:r>
        <w:t>Company person, telephone and/or e-mail address</w:t>
      </w:r>
      <w:r w:rsidR="00C02895" w:rsidRPr="008E40EF">
        <w:t>; and</w:t>
      </w:r>
    </w:p>
    <w:p w14:paraId="6A21393C" w14:textId="77777777" w:rsidR="00C02895" w:rsidRPr="00C70435" w:rsidRDefault="00C02895" w:rsidP="000E4B75">
      <w:pPr>
        <w:pStyle w:val="ListParagraph"/>
        <w:numPr>
          <w:ilvl w:val="1"/>
          <w:numId w:val="27"/>
        </w:numPr>
      </w:pPr>
      <w:r w:rsidRPr="008E40EF">
        <w:t>Project Scope of Work; and</w:t>
      </w:r>
    </w:p>
    <w:p w14:paraId="179D92DC" w14:textId="77777777" w:rsidR="007D7386" w:rsidRDefault="00C02895" w:rsidP="006D1A85">
      <w:pPr>
        <w:pStyle w:val="ListParagraph"/>
        <w:numPr>
          <w:ilvl w:val="1"/>
          <w:numId w:val="27"/>
        </w:numPr>
      </w:pPr>
      <w:r w:rsidRPr="008E40EF">
        <w:t>Project Start and End-date.</w:t>
      </w:r>
    </w:p>
    <w:p w14:paraId="09E56AA5" w14:textId="77777777" w:rsidR="000F59C1" w:rsidRDefault="000F59C1" w:rsidP="000F59C1"/>
    <w:p w14:paraId="368DEE4B" w14:textId="5BA9B9DA" w:rsidR="000F59C1" w:rsidRPr="00B7504A" w:rsidRDefault="000F59C1" w:rsidP="000F59C1">
      <w:pPr>
        <w:ind w:left="1134"/>
        <w:rPr>
          <w:b/>
          <w:bCs/>
        </w:rPr>
      </w:pPr>
      <w:r w:rsidRPr="00B7504A">
        <w:rPr>
          <w:b/>
          <w:bCs/>
        </w:rPr>
        <w:t>NOTE (2):</w:t>
      </w:r>
    </w:p>
    <w:p w14:paraId="66FA72AF" w14:textId="661FFADB" w:rsidR="000F59C1" w:rsidRDefault="000F59C1" w:rsidP="000F59C1">
      <w:pPr>
        <w:ind w:left="1134"/>
      </w:pPr>
      <w:r>
        <w:t>Failure to comply fully to the requirements as indicated above will result in disqualification.</w:t>
      </w:r>
    </w:p>
    <w:p w14:paraId="129FA70C" w14:textId="77777777" w:rsidR="000F59C1" w:rsidRDefault="000F59C1" w:rsidP="000F59C1">
      <w:pPr>
        <w:ind w:left="1134"/>
      </w:pPr>
    </w:p>
    <w:p w14:paraId="7FD4BEC2" w14:textId="12EFF8E4" w:rsidR="000F59C1" w:rsidRPr="00B7504A" w:rsidRDefault="000F59C1" w:rsidP="000F59C1">
      <w:pPr>
        <w:ind w:left="567" w:firstLine="567"/>
        <w:rPr>
          <w:b/>
          <w:bCs/>
        </w:rPr>
      </w:pPr>
      <w:r w:rsidRPr="00B7504A">
        <w:rPr>
          <w:b/>
          <w:bCs/>
        </w:rPr>
        <w:t>NOTE (3)</w:t>
      </w:r>
      <w:r>
        <w:rPr>
          <w:b/>
          <w:bCs/>
        </w:rPr>
        <w:t>:</w:t>
      </w:r>
    </w:p>
    <w:p w14:paraId="1EF09273" w14:textId="64F87249" w:rsidR="000F59C1" w:rsidRPr="00C70435" w:rsidRDefault="000F59C1" w:rsidP="00B7504A">
      <w:pPr>
        <w:ind w:left="567" w:firstLine="567"/>
      </w:pPr>
      <w:r>
        <w:t>SITA reserves the right to verify information provided.</w:t>
      </w:r>
    </w:p>
    <w:p w14:paraId="1317B028" w14:textId="52E869A8" w:rsidR="007D7386" w:rsidRDefault="007D7386" w:rsidP="007D7386">
      <w:pPr>
        <w:pStyle w:val="Caption"/>
        <w:rPr>
          <w:highlight w:val="yellow"/>
        </w:rPr>
      </w:pPr>
      <w:bookmarkStart w:id="124" w:name="_Toc187734908"/>
      <w:r>
        <w:t xml:space="preserve">Table </w:t>
      </w:r>
      <w:r w:rsidR="00723433">
        <w:t>6</w:t>
      </w:r>
      <w:r>
        <w:t>: References</w:t>
      </w:r>
      <w:bookmarkEnd w:id="124"/>
    </w:p>
    <w:tbl>
      <w:tblPr>
        <w:tblStyle w:val="TableGrid"/>
        <w:tblW w:w="9923"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95"/>
        <w:gridCol w:w="1652"/>
        <w:gridCol w:w="2263"/>
        <w:gridCol w:w="3529"/>
        <w:gridCol w:w="1984"/>
      </w:tblGrid>
      <w:tr w:rsidR="007D7386" w:rsidRPr="00723433" w14:paraId="2E4A8CB1" w14:textId="77777777" w:rsidTr="006D1A85">
        <w:tc>
          <w:tcPr>
            <w:tcW w:w="495" w:type="dxa"/>
            <w:shd w:val="solid" w:color="DBE5F1" w:themeColor="accent1" w:themeTint="33" w:fill="DBE5F1" w:themeFill="accent1" w:themeFillTint="33"/>
          </w:tcPr>
          <w:p w14:paraId="0ECDA4C8" w14:textId="77777777" w:rsidR="007D7386" w:rsidRPr="00B7504A" w:rsidRDefault="007D7386" w:rsidP="004D47F9">
            <w:pPr>
              <w:pStyle w:val="ListParagraph"/>
              <w:jc w:val="left"/>
              <w:rPr>
                <w:rFonts w:asciiTheme="majorHAnsi" w:eastAsiaTheme="majorEastAsia" w:hAnsiTheme="majorHAnsi" w:cstheme="minorBidi"/>
                <w:b/>
                <w:color w:val="0E1B8D"/>
              </w:rPr>
            </w:pPr>
            <w:r w:rsidRPr="00B7504A">
              <w:rPr>
                <w:rFonts w:asciiTheme="majorHAnsi" w:eastAsiaTheme="majorEastAsia" w:hAnsiTheme="majorHAnsi" w:cstheme="minorBidi"/>
                <w:b/>
                <w:color w:val="0E1B8D"/>
              </w:rPr>
              <w:t>No</w:t>
            </w:r>
          </w:p>
        </w:tc>
        <w:tc>
          <w:tcPr>
            <w:tcW w:w="1652" w:type="dxa"/>
            <w:shd w:val="solid" w:color="DBE5F1" w:themeColor="accent1" w:themeTint="33" w:fill="DBE5F1" w:themeFill="accent1" w:themeFillTint="33"/>
          </w:tcPr>
          <w:p w14:paraId="0237539E" w14:textId="77777777" w:rsidR="007D7386" w:rsidRPr="00B7504A" w:rsidRDefault="007D7386" w:rsidP="004D47F9">
            <w:pPr>
              <w:pStyle w:val="ListParagraph"/>
              <w:jc w:val="left"/>
              <w:rPr>
                <w:rFonts w:asciiTheme="majorHAnsi" w:eastAsiaTheme="majorEastAsia" w:hAnsiTheme="majorHAnsi" w:cstheme="minorBidi"/>
                <w:b/>
                <w:color w:val="0E1B8D"/>
              </w:rPr>
            </w:pPr>
            <w:r w:rsidRPr="00B7504A">
              <w:rPr>
                <w:rFonts w:asciiTheme="majorHAnsi" w:eastAsiaTheme="majorEastAsia" w:hAnsiTheme="majorHAnsi" w:cstheme="minorBidi"/>
                <w:b/>
                <w:color w:val="0E1B8D"/>
              </w:rPr>
              <w:t>Company Name</w:t>
            </w:r>
          </w:p>
        </w:tc>
        <w:tc>
          <w:tcPr>
            <w:tcW w:w="2263" w:type="dxa"/>
            <w:shd w:val="solid" w:color="DBE5F1" w:themeColor="accent1" w:themeTint="33" w:fill="DBE5F1" w:themeFill="accent1" w:themeFillTint="33"/>
          </w:tcPr>
          <w:p w14:paraId="1F8F8867" w14:textId="77777777" w:rsidR="007D7386" w:rsidRPr="00B7504A" w:rsidRDefault="007D7386" w:rsidP="004D47F9">
            <w:pPr>
              <w:pStyle w:val="ListParagraph"/>
              <w:jc w:val="left"/>
              <w:rPr>
                <w:rFonts w:asciiTheme="majorHAnsi" w:eastAsiaTheme="majorEastAsia" w:hAnsiTheme="majorHAnsi" w:cstheme="minorBidi"/>
                <w:b/>
                <w:color w:val="0E1B8D"/>
              </w:rPr>
            </w:pPr>
            <w:r w:rsidRPr="00B7504A">
              <w:rPr>
                <w:rFonts w:asciiTheme="majorHAnsi" w:eastAsiaTheme="majorEastAsia" w:hAnsiTheme="majorHAnsi" w:cstheme="minorBidi"/>
                <w:b/>
                <w:color w:val="0E1B8D"/>
              </w:rPr>
              <w:t>Reference person name, contact details</w:t>
            </w:r>
          </w:p>
        </w:tc>
        <w:tc>
          <w:tcPr>
            <w:tcW w:w="3529" w:type="dxa"/>
            <w:shd w:val="solid" w:color="DBE5F1" w:themeColor="accent1" w:themeTint="33" w:fill="DBE5F1" w:themeFill="accent1" w:themeFillTint="33"/>
          </w:tcPr>
          <w:p w14:paraId="60708D24" w14:textId="77777777" w:rsidR="007D7386" w:rsidRPr="00B7504A" w:rsidRDefault="007D7386" w:rsidP="004D47F9">
            <w:pPr>
              <w:pStyle w:val="ListParagraph"/>
              <w:jc w:val="left"/>
              <w:rPr>
                <w:rFonts w:asciiTheme="majorHAnsi" w:eastAsiaTheme="majorEastAsia" w:hAnsiTheme="majorHAnsi" w:cstheme="minorBidi"/>
                <w:b/>
                <w:color w:val="0E1B8D"/>
              </w:rPr>
            </w:pPr>
            <w:r w:rsidRPr="00B7504A">
              <w:rPr>
                <w:rFonts w:asciiTheme="majorHAnsi" w:eastAsiaTheme="majorEastAsia" w:hAnsiTheme="majorHAnsi" w:cstheme="minorBidi"/>
                <w:b/>
                <w:color w:val="0E1B8D"/>
              </w:rPr>
              <w:t>Project Scope of Work</w:t>
            </w:r>
          </w:p>
        </w:tc>
        <w:tc>
          <w:tcPr>
            <w:tcW w:w="1984" w:type="dxa"/>
            <w:shd w:val="solid" w:color="DBE5F1" w:themeColor="accent1" w:themeTint="33" w:fill="DBE5F1" w:themeFill="accent1" w:themeFillTint="33"/>
          </w:tcPr>
          <w:p w14:paraId="58E397FC" w14:textId="77777777" w:rsidR="007D7386" w:rsidRPr="00B7504A" w:rsidRDefault="007D7386" w:rsidP="004D47F9">
            <w:pPr>
              <w:pStyle w:val="ListParagraph"/>
              <w:jc w:val="left"/>
              <w:rPr>
                <w:rFonts w:asciiTheme="majorHAnsi" w:eastAsiaTheme="majorEastAsia" w:hAnsiTheme="majorHAnsi" w:cstheme="minorBidi"/>
                <w:b/>
                <w:color w:val="0E1B8D"/>
              </w:rPr>
            </w:pPr>
            <w:r w:rsidRPr="00B7504A">
              <w:rPr>
                <w:rFonts w:asciiTheme="majorHAnsi" w:eastAsiaTheme="majorEastAsia" w:hAnsiTheme="majorHAnsi" w:cstheme="minorBidi"/>
                <w:b/>
                <w:color w:val="0E1B8D"/>
              </w:rPr>
              <w:t>Project start and end date</w:t>
            </w:r>
          </w:p>
        </w:tc>
      </w:tr>
      <w:tr w:rsidR="000F59C1" w:rsidRPr="000F59C1" w14:paraId="4546B8D0" w14:textId="77777777" w:rsidTr="006D1A85">
        <w:tc>
          <w:tcPr>
            <w:tcW w:w="495" w:type="dxa"/>
          </w:tcPr>
          <w:p w14:paraId="7D043C96" w14:textId="77777777" w:rsidR="007D7386" w:rsidRPr="000F59C1" w:rsidRDefault="007D7386" w:rsidP="004D47F9">
            <w:pPr>
              <w:pStyle w:val="ListParagraph"/>
            </w:pPr>
            <w:r w:rsidRPr="000F59C1">
              <w:t>1</w:t>
            </w:r>
          </w:p>
        </w:tc>
        <w:tc>
          <w:tcPr>
            <w:tcW w:w="1652" w:type="dxa"/>
          </w:tcPr>
          <w:p w14:paraId="269541FA" w14:textId="77777777" w:rsidR="007D7386" w:rsidRPr="00B7504A" w:rsidRDefault="007D7386" w:rsidP="004D47F9">
            <w:pPr>
              <w:pStyle w:val="ListParagraph"/>
            </w:pPr>
            <w:r w:rsidRPr="00B7504A">
              <w:t>&lt;Company name&gt;</w:t>
            </w:r>
          </w:p>
          <w:p w14:paraId="4710D47C" w14:textId="77777777" w:rsidR="007D7386" w:rsidRPr="00B7504A" w:rsidRDefault="007D7386" w:rsidP="004D47F9">
            <w:pPr>
              <w:pStyle w:val="ListParagraph"/>
            </w:pPr>
            <w:r w:rsidRPr="00B7504A">
              <w:tab/>
            </w:r>
            <w:r w:rsidRPr="00B7504A">
              <w:tab/>
            </w:r>
          </w:p>
          <w:p w14:paraId="6BB46984" w14:textId="77777777" w:rsidR="007D7386" w:rsidRPr="00B7504A" w:rsidRDefault="007D7386" w:rsidP="004D47F9">
            <w:pPr>
              <w:pStyle w:val="ListParagraph"/>
              <w:rPr>
                <w:highlight w:val="yellow"/>
              </w:rPr>
            </w:pPr>
          </w:p>
        </w:tc>
        <w:tc>
          <w:tcPr>
            <w:tcW w:w="2263" w:type="dxa"/>
          </w:tcPr>
          <w:p w14:paraId="0340F04E" w14:textId="77777777" w:rsidR="007D7386" w:rsidRPr="00B7504A" w:rsidRDefault="007D7386" w:rsidP="004D47F9">
            <w:pPr>
              <w:pStyle w:val="ListParagraph"/>
            </w:pPr>
            <w:r w:rsidRPr="00B7504A">
              <w:t>&lt;Person Name&gt;</w:t>
            </w:r>
          </w:p>
          <w:p w14:paraId="6D4FA3D8" w14:textId="77777777" w:rsidR="007D7386" w:rsidRPr="00B7504A" w:rsidRDefault="007D7386" w:rsidP="004D47F9">
            <w:pPr>
              <w:pStyle w:val="ListParagraph"/>
            </w:pPr>
            <w:r w:rsidRPr="00B7504A">
              <w:t>&lt;Tel&gt;</w:t>
            </w:r>
          </w:p>
          <w:p w14:paraId="234D8890" w14:textId="77777777" w:rsidR="007D7386" w:rsidRPr="00B7504A" w:rsidRDefault="007D7386" w:rsidP="004D47F9">
            <w:pPr>
              <w:pStyle w:val="ListParagraph"/>
              <w:rPr>
                <w:highlight w:val="yellow"/>
              </w:rPr>
            </w:pPr>
            <w:r w:rsidRPr="00B7504A">
              <w:t>&lt;email&gt;</w:t>
            </w:r>
          </w:p>
        </w:tc>
        <w:tc>
          <w:tcPr>
            <w:tcW w:w="3529" w:type="dxa"/>
          </w:tcPr>
          <w:p w14:paraId="707CC6DD" w14:textId="72309F08" w:rsidR="007D7386" w:rsidRPr="00B7504A" w:rsidRDefault="008E40EF" w:rsidP="004D47F9">
            <w:pPr>
              <w:pStyle w:val="ListParagraph"/>
              <w:rPr>
                <w:highlight w:val="yellow"/>
              </w:rPr>
            </w:pPr>
            <w:r w:rsidRPr="00B7504A">
              <w:t>&lt;Provide the details of the scope to whom NetScout Implementation</w:t>
            </w:r>
            <w:r w:rsidR="000F59C1" w:rsidRPr="00B7504A">
              <w:t>, Maintenance</w:t>
            </w:r>
            <w:r w:rsidRPr="00B7504A">
              <w:t xml:space="preserve"> and Support was provided&gt;</w:t>
            </w:r>
          </w:p>
        </w:tc>
        <w:tc>
          <w:tcPr>
            <w:tcW w:w="1984" w:type="dxa"/>
          </w:tcPr>
          <w:p w14:paraId="7DE60238" w14:textId="77777777" w:rsidR="007D7386" w:rsidRPr="00B7504A" w:rsidRDefault="007D7386" w:rsidP="004D47F9">
            <w:pPr>
              <w:pStyle w:val="ListParagraph"/>
            </w:pPr>
            <w:r w:rsidRPr="00B7504A">
              <w:t>Start Date:</w:t>
            </w:r>
          </w:p>
          <w:p w14:paraId="7BF01AF2" w14:textId="77777777" w:rsidR="007D7386" w:rsidRPr="00B7504A" w:rsidRDefault="007D7386" w:rsidP="004D47F9">
            <w:pPr>
              <w:pStyle w:val="ListParagraph"/>
              <w:rPr>
                <w:highlight w:val="yellow"/>
              </w:rPr>
            </w:pPr>
            <w:r w:rsidRPr="00B7504A">
              <w:t>End Date:</w:t>
            </w:r>
          </w:p>
        </w:tc>
      </w:tr>
      <w:tr w:rsidR="000F59C1" w:rsidRPr="000F59C1" w14:paraId="0A229164" w14:textId="77777777" w:rsidTr="006D1A85">
        <w:tc>
          <w:tcPr>
            <w:tcW w:w="495" w:type="dxa"/>
          </w:tcPr>
          <w:p w14:paraId="452CE9FD" w14:textId="77777777" w:rsidR="007D7386" w:rsidRPr="000F59C1" w:rsidRDefault="007D7386" w:rsidP="004D47F9">
            <w:pPr>
              <w:pStyle w:val="ListParagraph"/>
            </w:pPr>
            <w:r w:rsidRPr="000F59C1">
              <w:t>2</w:t>
            </w:r>
          </w:p>
        </w:tc>
        <w:tc>
          <w:tcPr>
            <w:tcW w:w="1652" w:type="dxa"/>
          </w:tcPr>
          <w:p w14:paraId="6719745C" w14:textId="77777777" w:rsidR="007D7386" w:rsidRPr="00B7504A" w:rsidRDefault="007D7386" w:rsidP="004D47F9">
            <w:pPr>
              <w:pStyle w:val="ListParagraph"/>
            </w:pPr>
            <w:r w:rsidRPr="00B7504A">
              <w:t>&lt;Company name&gt;</w:t>
            </w:r>
          </w:p>
          <w:p w14:paraId="5691EB60" w14:textId="77777777" w:rsidR="007D7386" w:rsidRPr="00B7504A" w:rsidRDefault="007D7386" w:rsidP="004D47F9">
            <w:pPr>
              <w:pStyle w:val="ListParagraph"/>
            </w:pPr>
            <w:r w:rsidRPr="00B7504A">
              <w:tab/>
            </w:r>
            <w:r w:rsidRPr="00B7504A">
              <w:tab/>
            </w:r>
          </w:p>
          <w:p w14:paraId="36FFA8AD" w14:textId="77777777" w:rsidR="007D7386" w:rsidRPr="000F59C1" w:rsidRDefault="007D7386" w:rsidP="004D47F9">
            <w:pPr>
              <w:pStyle w:val="ListParagraph"/>
              <w:rPr>
                <w:highlight w:val="yellow"/>
              </w:rPr>
            </w:pPr>
          </w:p>
        </w:tc>
        <w:tc>
          <w:tcPr>
            <w:tcW w:w="2263" w:type="dxa"/>
          </w:tcPr>
          <w:p w14:paraId="08F6D6C8" w14:textId="77777777" w:rsidR="007D7386" w:rsidRPr="00B7504A" w:rsidRDefault="007D7386" w:rsidP="004D47F9">
            <w:pPr>
              <w:pStyle w:val="ListParagraph"/>
            </w:pPr>
            <w:r w:rsidRPr="00B7504A">
              <w:t>&lt;Person Name&gt;</w:t>
            </w:r>
          </w:p>
          <w:p w14:paraId="009A79A5" w14:textId="77777777" w:rsidR="007D7386" w:rsidRPr="00B7504A" w:rsidRDefault="007D7386" w:rsidP="004D47F9">
            <w:pPr>
              <w:pStyle w:val="ListParagraph"/>
            </w:pPr>
            <w:r w:rsidRPr="00B7504A">
              <w:t>&lt;Tel&gt;</w:t>
            </w:r>
          </w:p>
          <w:p w14:paraId="41397141" w14:textId="77777777" w:rsidR="007D7386" w:rsidRPr="000F59C1" w:rsidRDefault="007D7386" w:rsidP="004D47F9">
            <w:pPr>
              <w:pStyle w:val="ListParagraph"/>
              <w:rPr>
                <w:highlight w:val="yellow"/>
              </w:rPr>
            </w:pPr>
            <w:r w:rsidRPr="00B7504A">
              <w:t>&lt;email&gt;</w:t>
            </w:r>
          </w:p>
        </w:tc>
        <w:tc>
          <w:tcPr>
            <w:tcW w:w="3529" w:type="dxa"/>
          </w:tcPr>
          <w:p w14:paraId="53BA9AF0" w14:textId="2B3F7E0A" w:rsidR="007D7386" w:rsidRPr="000F59C1" w:rsidRDefault="008E40EF" w:rsidP="004D47F9">
            <w:pPr>
              <w:pStyle w:val="ListParagraph"/>
            </w:pPr>
            <w:r w:rsidRPr="00B7504A">
              <w:t>&lt;Provide the details of the scope to whom NetScout Implementation</w:t>
            </w:r>
            <w:r w:rsidR="000F59C1" w:rsidRPr="00B7504A">
              <w:t>, Maintenance</w:t>
            </w:r>
            <w:r w:rsidRPr="00B7504A">
              <w:t xml:space="preserve"> and Support was provided&gt;</w:t>
            </w:r>
          </w:p>
        </w:tc>
        <w:tc>
          <w:tcPr>
            <w:tcW w:w="1984" w:type="dxa"/>
          </w:tcPr>
          <w:p w14:paraId="38D6C3B4" w14:textId="77777777" w:rsidR="008E40EF" w:rsidRPr="000F59C1" w:rsidRDefault="008E40EF" w:rsidP="008E40EF">
            <w:pPr>
              <w:pStyle w:val="ListParagraph"/>
            </w:pPr>
            <w:r w:rsidRPr="000F59C1">
              <w:t>Start Date:</w:t>
            </w:r>
          </w:p>
          <w:p w14:paraId="221E940E" w14:textId="77777777" w:rsidR="007D7386" w:rsidRPr="000F59C1" w:rsidRDefault="008E40EF" w:rsidP="008E40EF">
            <w:pPr>
              <w:pStyle w:val="ListParagraph"/>
              <w:rPr>
                <w:highlight w:val="yellow"/>
              </w:rPr>
            </w:pPr>
            <w:r w:rsidRPr="000F59C1">
              <w:t>End Date:</w:t>
            </w:r>
          </w:p>
        </w:tc>
      </w:tr>
    </w:tbl>
    <w:p w14:paraId="6B11C73E" w14:textId="77777777" w:rsidR="001A50CD" w:rsidRDefault="001A50CD" w:rsidP="001A50CD">
      <w:pPr>
        <w:rPr>
          <w:b/>
        </w:rPr>
      </w:pPr>
    </w:p>
    <w:p w14:paraId="525E88CA" w14:textId="77777777" w:rsidR="000F59C1" w:rsidRPr="00B7504A" w:rsidRDefault="000F59C1" w:rsidP="00B7504A">
      <w:pPr>
        <w:pStyle w:val="Heading2"/>
        <w:rPr>
          <w:b w:val="0"/>
        </w:rPr>
      </w:pPr>
      <w:bookmarkStart w:id="125" w:name="_Toc194661679"/>
      <w:bookmarkStart w:id="126" w:name="_Toc209695460"/>
      <w:r w:rsidRPr="00B7504A">
        <w:t>Special Conditions of Contract</w:t>
      </w:r>
      <w:bookmarkEnd w:id="125"/>
      <w:bookmarkEnd w:id="126"/>
    </w:p>
    <w:p w14:paraId="0FB291F1" w14:textId="58D77BCA" w:rsidR="000F59C1" w:rsidRPr="000F59C1" w:rsidRDefault="000F59C1" w:rsidP="000F59C1">
      <w:pPr>
        <w:spacing w:after="0"/>
        <w:ind w:left="567"/>
        <w:rPr>
          <w:rFonts w:eastAsia="Times New Roman" w:cs="Times New Roman"/>
          <w:szCs w:val="24"/>
        </w:rPr>
      </w:pPr>
      <w:r w:rsidRPr="000F59C1">
        <w:rPr>
          <w:rFonts w:eastAsia="Times New Roman" w:cs="Times New Roman"/>
          <w:szCs w:val="24"/>
        </w:rPr>
        <w:t xml:space="preserve">The Bidder must accept </w:t>
      </w:r>
      <w:r w:rsidRPr="000F59C1">
        <w:rPr>
          <w:rFonts w:eastAsia="Times New Roman" w:cs="Times New Roman"/>
          <w:szCs w:val="24"/>
          <w:u w:val="single"/>
        </w:rPr>
        <w:t>ALL</w:t>
      </w:r>
      <w:r w:rsidRPr="000F59C1">
        <w:rPr>
          <w:rFonts w:eastAsia="Times New Roman" w:cs="Times New Roman"/>
          <w:szCs w:val="24"/>
        </w:rPr>
        <w:t xml:space="preserve"> the Special Conditions of Contract by completing and signing the declaration of Acceptance in </w:t>
      </w:r>
      <w:r w:rsidRPr="006605E6">
        <w:rPr>
          <w:rFonts w:eastAsia="Times New Roman" w:cs="Times New Roman"/>
          <w:szCs w:val="24"/>
        </w:rPr>
        <w:t xml:space="preserve">the Declaration of Compliance and Acceptance under the Special Conditions (Section </w:t>
      </w:r>
      <w:r w:rsidR="006605E6" w:rsidRPr="00B7504A">
        <w:rPr>
          <w:rFonts w:eastAsia="Times New Roman" w:cs="Times New Roman"/>
          <w:szCs w:val="24"/>
        </w:rPr>
        <w:t>3</w:t>
      </w:r>
      <w:r w:rsidRPr="006605E6">
        <w:rPr>
          <w:rFonts w:eastAsia="Times New Roman" w:cs="Times New Roman"/>
          <w:szCs w:val="24"/>
        </w:rPr>
        <w:t>.3.2).</w:t>
      </w:r>
    </w:p>
    <w:p w14:paraId="509574E2" w14:textId="77777777" w:rsidR="000F59C1" w:rsidRPr="000F59C1" w:rsidRDefault="000F59C1" w:rsidP="000F59C1">
      <w:pPr>
        <w:spacing w:after="0" w:line="240" w:lineRule="auto"/>
        <w:ind w:firstLine="348"/>
        <w:jc w:val="left"/>
        <w:rPr>
          <w:rFonts w:eastAsia="Calibri Light" w:cs="Times New Roman"/>
          <w:b/>
          <w:bCs/>
        </w:rPr>
      </w:pPr>
    </w:p>
    <w:p w14:paraId="10B1F3FF" w14:textId="77777777" w:rsidR="000F59C1" w:rsidRPr="000F59C1" w:rsidRDefault="000F59C1" w:rsidP="000F59C1">
      <w:pPr>
        <w:spacing w:after="0" w:line="240" w:lineRule="auto"/>
        <w:ind w:firstLine="567"/>
        <w:jc w:val="left"/>
        <w:rPr>
          <w:rFonts w:eastAsia="Calibri Light" w:cs="Times New Roman"/>
        </w:rPr>
      </w:pPr>
      <w:r w:rsidRPr="000F59C1">
        <w:rPr>
          <w:rFonts w:eastAsia="Calibri Light" w:cs="Times New Roman"/>
          <w:b/>
          <w:bCs/>
        </w:rPr>
        <w:t>NOTE (1):</w:t>
      </w:r>
    </w:p>
    <w:p w14:paraId="15EA34B6" w14:textId="77777777" w:rsidR="000F59C1" w:rsidRPr="000F59C1" w:rsidRDefault="000F59C1" w:rsidP="000F59C1">
      <w:pPr>
        <w:spacing w:after="0" w:line="240" w:lineRule="auto"/>
        <w:ind w:firstLine="567"/>
        <w:jc w:val="left"/>
        <w:rPr>
          <w:rFonts w:eastAsia="Calibri Light" w:cs="Times New Roman"/>
        </w:rPr>
      </w:pPr>
      <w:r w:rsidRPr="000F59C1">
        <w:rPr>
          <w:rFonts w:eastAsia="Calibri Light" w:cs="Times New Roman"/>
        </w:rPr>
        <w:t xml:space="preserve">Failure to </w:t>
      </w:r>
      <w:r w:rsidRPr="000F59C1">
        <w:rPr>
          <w:rFonts w:eastAsia="Calibri Light" w:cs="Times New Roman"/>
          <w:b/>
          <w:bCs/>
        </w:rPr>
        <w:t xml:space="preserve">accept </w:t>
      </w:r>
      <w:r w:rsidRPr="000F59C1">
        <w:rPr>
          <w:rFonts w:eastAsia="Calibri Light" w:cs="Times New Roman"/>
          <w:b/>
          <w:bCs/>
          <w:u w:val="single"/>
        </w:rPr>
        <w:t>ALL</w:t>
      </w:r>
      <w:r w:rsidRPr="000F59C1">
        <w:rPr>
          <w:rFonts w:eastAsia="Calibri Light" w:cs="Times New Roman"/>
        </w:rPr>
        <w:t xml:space="preserve"> the Special Conditions of Contract will result in disqualification.</w:t>
      </w:r>
    </w:p>
    <w:p w14:paraId="54F4F100" w14:textId="77777777" w:rsidR="000F59C1" w:rsidRPr="000F59C1" w:rsidRDefault="000F59C1" w:rsidP="000F59C1">
      <w:pPr>
        <w:rPr>
          <w:rFonts w:eastAsia="Calibri Light" w:cs="Times New Roman"/>
          <w:lang w:val="en-GB"/>
        </w:rPr>
      </w:pPr>
    </w:p>
    <w:p w14:paraId="53CE6065" w14:textId="77777777" w:rsidR="000F59C1" w:rsidRPr="00B7504A" w:rsidRDefault="000F59C1" w:rsidP="00B7504A">
      <w:pPr>
        <w:pStyle w:val="Heading2"/>
        <w:rPr>
          <w:b w:val="0"/>
        </w:rPr>
      </w:pPr>
      <w:bookmarkStart w:id="127" w:name="_Toc194661680"/>
      <w:bookmarkStart w:id="128" w:name="_Toc209695461"/>
      <w:r w:rsidRPr="00B7504A">
        <w:t>Preference Points Preferential Goals Evidence</w:t>
      </w:r>
      <w:bookmarkEnd w:id="127"/>
      <w:bookmarkEnd w:id="128"/>
    </w:p>
    <w:p w14:paraId="2F54E2E7" w14:textId="77777777" w:rsidR="000F59C1" w:rsidRPr="000F59C1" w:rsidRDefault="000F59C1" w:rsidP="000F59C1">
      <w:pPr>
        <w:ind w:left="567"/>
        <w:rPr>
          <w:rFonts w:eastAsia="Calibri Light" w:cs="Times New Roman"/>
          <w:bCs/>
          <w:szCs w:val="24"/>
        </w:rPr>
      </w:pPr>
      <w:r w:rsidRPr="000F59C1">
        <w:rPr>
          <w:rFonts w:eastAsia="Calibri Light" w:cs="Times New Roman"/>
          <w:bCs/>
          <w:szCs w:val="24"/>
        </w:rPr>
        <w:t xml:space="preserve">The Bidder </w:t>
      </w:r>
      <w:r w:rsidRPr="000F59C1">
        <w:rPr>
          <w:rFonts w:eastAsia="Calibri Light" w:cs="Times New Roman"/>
          <w:b/>
          <w:szCs w:val="24"/>
        </w:rPr>
        <w:t>must</w:t>
      </w:r>
      <w:r w:rsidRPr="000F59C1">
        <w:rPr>
          <w:rFonts w:eastAsia="Calibri Light" w:cs="Times New Roman"/>
          <w:bCs/>
          <w:szCs w:val="24"/>
        </w:rPr>
        <w:t>:</w:t>
      </w:r>
    </w:p>
    <w:p w14:paraId="66917415" w14:textId="77777777" w:rsidR="000F59C1" w:rsidRPr="000F59C1" w:rsidRDefault="000F59C1" w:rsidP="000F59C1">
      <w:pPr>
        <w:numPr>
          <w:ilvl w:val="2"/>
          <w:numId w:val="26"/>
        </w:numPr>
        <w:spacing w:after="0" w:line="240" w:lineRule="auto"/>
        <w:ind w:left="1134"/>
        <w:outlineLvl w:val="0"/>
        <w:rPr>
          <w:rFonts w:eastAsia="Calibri Light" w:cs="Times New Roman"/>
          <w:b/>
          <w:szCs w:val="24"/>
        </w:rPr>
      </w:pPr>
      <w:r w:rsidRPr="000F59C1">
        <w:rPr>
          <w:rFonts w:eastAsia="Calibri Light" w:cs="Times New Roman"/>
          <w:b/>
          <w:szCs w:val="24"/>
        </w:rPr>
        <w:t xml:space="preserve">Preference Goal Requirements: </w:t>
      </w:r>
    </w:p>
    <w:p w14:paraId="751F445C" w14:textId="2FAEC3FB" w:rsidR="000F59C1" w:rsidRPr="000F59C1" w:rsidRDefault="000F59C1" w:rsidP="000F59C1">
      <w:pPr>
        <w:numPr>
          <w:ilvl w:val="5"/>
          <w:numId w:val="100"/>
        </w:numPr>
        <w:spacing w:after="0"/>
        <w:ind w:left="1701"/>
        <w:outlineLvl w:val="0"/>
        <w:rPr>
          <w:rFonts w:eastAsia="Calibri Light" w:cs="Calibri"/>
          <w:szCs w:val="24"/>
        </w:rPr>
      </w:pPr>
      <w:r w:rsidRPr="000F59C1">
        <w:rPr>
          <w:rFonts w:eastAsia="Calibri Light" w:cs="Calibri"/>
          <w:szCs w:val="24"/>
        </w:rPr>
        <w:t xml:space="preserve">Bidder to select the section for points they wish to claim (Mark as Y=Yes) in </w:t>
      </w:r>
      <w:r w:rsidRPr="000F59C1">
        <w:rPr>
          <w:rFonts w:eastAsia="Calibri Light" w:cs="Calibri"/>
          <w:b/>
          <w:bCs/>
          <w:szCs w:val="24"/>
        </w:rPr>
        <w:t xml:space="preserve">tables </w:t>
      </w:r>
      <w:r w:rsidR="00412581">
        <w:rPr>
          <w:rFonts w:eastAsia="Calibri Light" w:cs="Calibri"/>
          <w:b/>
          <w:bCs/>
          <w:szCs w:val="24"/>
        </w:rPr>
        <w:t>5</w:t>
      </w:r>
      <w:r w:rsidR="00E12015">
        <w:rPr>
          <w:rFonts w:eastAsia="Calibri Light" w:cs="Calibri"/>
          <w:b/>
          <w:bCs/>
          <w:szCs w:val="24"/>
        </w:rPr>
        <w:t>A or 5B</w:t>
      </w:r>
      <w:r w:rsidRPr="000F59C1">
        <w:rPr>
          <w:rFonts w:eastAsia="Calibri Light" w:cs="Calibri"/>
          <w:b/>
          <w:bCs/>
          <w:szCs w:val="24"/>
        </w:rPr>
        <w:t xml:space="preserve"> section </w:t>
      </w:r>
      <w:r w:rsidR="00412581">
        <w:rPr>
          <w:rFonts w:eastAsia="Calibri Light" w:cs="Calibri"/>
          <w:b/>
          <w:bCs/>
          <w:szCs w:val="24"/>
        </w:rPr>
        <w:t>3</w:t>
      </w:r>
      <w:r w:rsidRPr="000F59C1">
        <w:rPr>
          <w:rFonts w:eastAsia="Calibri Light" w:cs="Calibri"/>
          <w:b/>
          <w:bCs/>
          <w:szCs w:val="24"/>
        </w:rPr>
        <w:t>.6</w:t>
      </w:r>
      <w:r w:rsidRPr="000F59C1">
        <w:rPr>
          <w:rFonts w:eastAsia="Calibri Light" w:cs="Calibri"/>
          <w:b/>
          <w:bCs/>
          <w:szCs w:val="24"/>
          <w:lang w:eastAsia="en-GB"/>
        </w:rPr>
        <w:t>; and</w:t>
      </w:r>
    </w:p>
    <w:p w14:paraId="4B8E6B7E" w14:textId="6DC7AA5D" w:rsidR="000F59C1" w:rsidRPr="000F59C1" w:rsidRDefault="000F59C1" w:rsidP="000F59C1">
      <w:pPr>
        <w:numPr>
          <w:ilvl w:val="5"/>
          <w:numId w:val="100"/>
        </w:numPr>
        <w:spacing w:after="0" w:line="240" w:lineRule="auto"/>
        <w:ind w:left="1701"/>
        <w:outlineLvl w:val="0"/>
        <w:rPr>
          <w:rFonts w:eastAsia="Calibri Light" w:cs="Calibri"/>
          <w:szCs w:val="24"/>
        </w:rPr>
      </w:pPr>
      <w:r w:rsidRPr="000F59C1">
        <w:rPr>
          <w:rFonts w:eastAsia="Calibri Light" w:cs="Times New Roman"/>
          <w:bCs/>
          <w:szCs w:val="24"/>
        </w:rPr>
        <w:t xml:space="preserve">Provide a copy of the following relevant evidence </w:t>
      </w:r>
      <w:r w:rsidRPr="000F59C1">
        <w:rPr>
          <w:rFonts w:eastAsia="Calibri Light" w:cs="Calibri"/>
          <w:szCs w:val="24"/>
          <w:lang w:eastAsia="en-GB"/>
        </w:rPr>
        <w:t>for the Preferential Goal points which the Bidder qualifies for</w:t>
      </w:r>
      <w:r w:rsidRPr="000F59C1">
        <w:rPr>
          <w:rFonts w:eastAsia="Calibri Light" w:cs="Calibri"/>
          <w:szCs w:val="24"/>
        </w:rPr>
        <w:t xml:space="preserve"> as set out in </w:t>
      </w:r>
      <w:r w:rsidRPr="000F59C1">
        <w:rPr>
          <w:rFonts w:eastAsia="Calibri Light" w:cs="Calibri"/>
          <w:b/>
          <w:bCs/>
          <w:szCs w:val="24"/>
        </w:rPr>
        <w:t xml:space="preserve">table </w:t>
      </w:r>
      <w:r w:rsidR="00412581">
        <w:rPr>
          <w:rFonts w:eastAsia="Calibri Light" w:cs="Calibri"/>
          <w:b/>
          <w:bCs/>
          <w:szCs w:val="24"/>
        </w:rPr>
        <w:t>5</w:t>
      </w:r>
      <w:r w:rsidR="00E12015">
        <w:rPr>
          <w:rFonts w:eastAsia="Calibri Light" w:cs="Calibri"/>
          <w:b/>
          <w:bCs/>
          <w:szCs w:val="24"/>
        </w:rPr>
        <w:t>A or 5B</w:t>
      </w:r>
      <w:r w:rsidRPr="000F59C1">
        <w:rPr>
          <w:rFonts w:eastAsia="Calibri Light" w:cs="Calibri"/>
          <w:b/>
          <w:bCs/>
          <w:szCs w:val="24"/>
        </w:rPr>
        <w:t xml:space="preserve"> </w:t>
      </w:r>
      <w:r w:rsidRPr="000F59C1">
        <w:rPr>
          <w:rFonts w:eastAsia="Calibri Light" w:cs="Calibri"/>
          <w:szCs w:val="24"/>
        </w:rPr>
        <w:t xml:space="preserve">in </w:t>
      </w:r>
      <w:r w:rsidRPr="000F59C1">
        <w:rPr>
          <w:rFonts w:eastAsia="Calibri Light" w:cs="Calibri"/>
          <w:b/>
          <w:bCs/>
          <w:szCs w:val="24"/>
        </w:rPr>
        <w:t xml:space="preserve">section </w:t>
      </w:r>
      <w:r w:rsidR="00412581">
        <w:rPr>
          <w:rFonts w:eastAsia="Calibri Light" w:cs="Calibri"/>
          <w:b/>
          <w:bCs/>
          <w:szCs w:val="24"/>
        </w:rPr>
        <w:t>3</w:t>
      </w:r>
      <w:r w:rsidRPr="000F59C1">
        <w:rPr>
          <w:rFonts w:eastAsia="Calibri Light" w:cs="Calibri"/>
          <w:b/>
          <w:bCs/>
          <w:szCs w:val="24"/>
        </w:rPr>
        <w:t>.6</w:t>
      </w:r>
      <w:r w:rsidRPr="000F59C1">
        <w:rPr>
          <w:rFonts w:eastAsia="Calibri Light" w:cs="Calibri"/>
          <w:szCs w:val="24"/>
        </w:rPr>
        <w:t xml:space="preserve"> and </w:t>
      </w:r>
      <w:r w:rsidRPr="000F59C1">
        <w:rPr>
          <w:rFonts w:eastAsia="Calibri Light" w:cs="Calibri"/>
          <w:b/>
          <w:bCs/>
          <w:szCs w:val="24"/>
        </w:rPr>
        <w:t>attach it here</w:t>
      </w:r>
      <w:r w:rsidRPr="000F59C1">
        <w:rPr>
          <w:rFonts w:eastAsia="Calibri Light" w:cs="Calibri"/>
          <w:szCs w:val="24"/>
        </w:rPr>
        <w:t>:</w:t>
      </w:r>
    </w:p>
    <w:p w14:paraId="31BE942B" w14:textId="43673E8E" w:rsidR="000F59C1" w:rsidRPr="000F59C1" w:rsidRDefault="000F59C1" w:rsidP="000F59C1">
      <w:pPr>
        <w:numPr>
          <w:ilvl w:val="4"/>
          <w:numId w:val="26"/>
        </w:numPr>
        <w:spacing w:after="0"/>
        <w:ind w:left="2268"/>
        <w:jc w:val="left"/>
        <w:outlineLvl w:val="0"/>
        <w:rPr>
          <w:rFonts w:eastAsia="Calibri Light" w:cs="Calibri"/>
          <w:szCs w:val="24"/>
        </w:rPr>
      </w:pPr>
      <w:r w:rsidRPr="000F59C1">
        <w:rPr>
          <w:rFonts w:eastAsia="Calibri Light" w:cs="Calibri"/>
          <w:b/>
          <w:bCs/>
          <w:szCs w:val="24"/>
        </w:rPr>
        <w:t xml:space="preserve">Columns A, B and C in table </w:t>
      </w:r>
      <w:r w:rsidR="00412581">
        <w:rPr>
          <w:rFonts w:eastAsia="Calibri Light" w:cs="Calibri"/>
          <w:b/>
          <w:bCs/>
          <w:szCs w:val="24"/>
        </w:rPr>
        <w:t>5</w:t>
      </w:r>
      <w:r w:rsidR="00E12015">
        <w:rPr>
          <w:rFonts w:eastAsia="Calibri Light" w:cs="Calibri"/>
          <w:b/>
          <w:bCs/>
          <w:szCs w:val="24"/>
        </w:rPr>
        <w:t>A or 5B</w:t>
      </w:r>
      <w:r w:rsidRPr="000F59C1">
        <w:rPr>
          <w:rFonts w:eastAsia="Calibri Light" w:cs="Calibri"/>
          <w:b/>
          <w:bCs/>
          <w:szCs w:val="24"/>
        </w:rPr>
        <w:t>:</w:t>
      </w:r>
    </w:p>
    <w:p w14:paraId="774715D3" w14:textId="77777777" w:rsidR="000F59C1" w:rsidRPr="000F59C1" w:rsidRDefault="000F59C1" w:rsidP="000F59C1">
      <w:pPr>
        <w:spacing w:after="0"/>
        <w:ind w:left="2268"/>
        <w:jc w:val="left"/>
        <w:outlineLvl w:val="0"/>
        <w:rPr>
          <w:rFonts w:eastAsia="Calibri Light" w:cs="Calibri"/>
          <w:szCs w:val="24"/>
        </w:rPr>
      </w:pPr>
      <w:r w:rsidRPr="000F59C1">
        <w:rPr>
          <w:rFonts w:eastAsia="Calibri Light" w:cs="Times New Roman"/>
          <w:bCs/>
          <w:szCs w:val="24"/>
        </w:rPr>
        <w:t xml:space="preserve">Copy of relevant proof of the following to confirm the B-BBEE status of the contributor </w:t>
      </w:r>
      <w:r w:rsidRPr="000F59C1">
        <w:rPr>
          <w:rFonts w:eastAsia="Calibri Light" w:cs="Calibri"/>
          <w:szCs w:val="24"/>
        </w:rPr>
        <w:t xml:space="preserve">as defined in </w:t>
      </w:r>
      <w:r w:rsidRPr="000F59C1">
        <w:rPr>
          <w:rFonts w:eastAsia="Calibri Light" w:cs="Times New Roman"/>
          <w:bCs/>
          <w:szCs w:val="24"/>
        </w:rPr>
        <w:t>the</w:t>
      </w:r>
      <w:r w:rsidRPr="000F59C1">
        <w:rPr>
          <w:rFonts w:eastAsia="Calibri Light" w:cs="Calibri"/>
          <w:szCs w:val="24"/>
        </w:rPr>
        <w:t xml:space="preserve"> Broad-Based Black Economic Empowerment Act:</w:t>
      </w:r>
    </w:p>
    <w:p w14:paraId="7D1D488B" w14:textId="77777777" w:rsidR="000F59C1" w:rsidRPr="000F59C1" w:rsidRDefault="000F59C1" w:rsidP="000F59C1">
      <w:pPr>
        <w:ind w:left="1701" w:firstLine="567"/>
        <w:jc w:val="left"/>
        <w:rPr>
          <w:rFonts w:eastAsia="Calibri Light" w:cs="Times New Roman"/>
          <w:bCs/>
          <w:i/>
          <w:iCs/>
          <w:szCs w:val="24"/>
        </w:rPr>
      </w:pPr>
      <w:r w:rsidRPr="000F59C1">
        <w:rPr>
          <w:rFonts w:eastAsia="Calibri Light" w:cs="Times New Roman"/>
          <w:b/>
          <w:i/>
          <w:iCs/>
          <w:szCs w:val="24"/>
        </w:rPr>
        <w:t>B-BBEE certificate</w:t>
      </w:r>
      <w:r w:rsidRPr="000F59C1">
        <w:rPr>
          <w:rFonts w:eastAsia="Calibri Light" w:cs="Times New Roman"/>
          <w:bCs/>
          <w:i/>
          <w:iCs/>
          <w:szCs w:val="24"/>
        </w:rPr>
        <w:t xml:space="preserve"> (from a SANAS Accredited Agency /the dtic);</w:t>
      </w:r>
    </w:p>
    <w:p w14:paraId="6774F74D" w14:textId="77777777" w:rsidR="000F59C1" w:rsidRPr="000F59C1" w:rsidRDefault="000F59C1" w:rsidP="000F59C1">
      <w:pPr>
        <w:spacing w:after="0"/>
        <w:ind w:left="1880" w:firstLine="388"/>
        <w:jc w:val="left"/>
        <w:outlineLvl w:val="0"/>
        <w:rPr>
          <w:rFonts w:eastAsia="Calibri Light" w:cs="Times New Roman"/>
          <w:b/>
          <w:szCs w:val="24"/>
        </w:rPr>
      </w:pPr>
      <w:r w:rsidRPr="000F59C1">
        <w:rPr>
          <w:rFonts w:eastAsia="Calibri Light" w:cs="Times New Roman"/>
          <w:b/>
          <w:szCs w:val="24"/>
        </w:rPr>
        <w:t xml:space="preserve">or </w:t>
      </w:r>
    </w:p>
    <w:p w14:paraId="0D403A17" w14:textId="77777777" w:rsidR="000F59C1" w:rsidRPr="000F59C1" w:rsidRDefault="000F59C1" w:rsidP="000F59C1">
      <w:pPr>
        <w:spacing w:after="0"/>
        <w:ind w:left="2268"/>
        <w:jc w:val="left"/>
        <w:outlineLvl w:val="0"/>
        <w:rPr>
          <w:rFonts w:eastAsia="Calibri Light" w:cs="Calibri"/>
          <w:bCs/>
          <w:szCs w:val="24"/>
        </w:rPr>
      </w:pPr>
      <w:r w:rsidRPr="000F59C1">
        <w:rPr>
          <w:rFonts w:eastAsia="Calibri Light" w:cs="Times New Roman"/>
          <w:b/>
          <w:i/>
          <w:iCs/>
          <w:szCs w:val="24"/>
        </w:rPr>
        <w:t xml:space="preserve">Sworn affidavit </w:t>
      </w:r>
      <w:r w:rsidRPr="000F59C1">
        <w:rPr>
          <w:rFonts w:eastAsia="Calibri Light" w:cs="Times New Roman"/>
          <w:bCs/>
          <w:szCs w:val="24"/>
        </w:rPr>
        <w:t>in the format provided by CIPC -</w:t>
      </w:r>
      <w:r w:rsidRPr="000F59C1">
        <w:rPr>
          <w:rFonts w:eastAsia="Calibri Light" w:cs="Times New Roman"/>
          <w:b/>
          <w:i/>
          <w:iCs/>
          <w:szCs w:val="24"/>
        </w:rPr>
        <w:t xml:space="preserve"> Applicable to EMEs and QSEs only;</w:t>
      </w:r>
    </w:p>
    <w:p w14:paraId="74013428" w14:textId="77777777" w:rsidR="000F59C1" w:rsidRPr="000F59C1" w:rsidRDefault="000F59C1" w:rsidP="000F59C1">
      <w:pPr>
        <w:spacing w:after="0"/>
        <w:ind w:left="2268"/>
        <w:jc w:val="left"/>
        <w:outlineLvl w:val="0"/>
        <w:rPr>
          <w:rFonts w:eastAsia="Calibri Light" w:cs="Calibri"/>
          <w:b/>
          <w:bCs/>
          <w:szCs w:val="24"/>
        </w:rPr>
      </w:pPr>
      <w:r w:rsidRPr="000F59C1">
        <w:rPr>
          <w:rFonts w:eastAsia="Calibri Light" w:cs="Calibri"/>
          <w:b/>
          <w:bCs/>
          <w:szCs w:val="24"/>
        </w:rPr>
        <w:t>and/ or</w:t>
      </w:r>
    </w:p>
    <w:p w14:paraId="6D3ADE63" w14:textId="77777777" w:rsidR="000F59C1" w:rsidRPr="000F59C1" w:rsidRDefault="000F59C1" w:rsidP="000F59C1">
      <w:pPr>
        <w:spacing w:after="0"/>
        <w:ind w:left="2268"/>
        <w:jc w:val="left"/>
        <w:outlineLvl w:val="0"/>
        <w:rPr>
          <w:rFonts w:eastAsia="Calibri Light" w:cs="Calibri"/>
          <w:szCs w:val="24"/>
        </w:rPr>
      </w:pPr>
    </w:p>
    <w:p w14:paraId="06725F8C" w14:textId="14C747D4" w:rsidR="000F59C1" w:rsidRPr="000F59C1" w:rsidRDefault="000F59C1" w:rsidP="000F59C1">
      <w:pPr>
        <w:numPr>
          <w:ilvl w:val="4"/>
          <w:numId w:val="26"/>
        </w:numPr>
        <w:spacing w:after="0"/>
        <w:ind w:left="2268"/>
        <w:jc w:val="left"/>
        <w:outlineLvl w:val="0"/>
        <w:rPr>
          <w:rFonts w:eastAsia="Calibri Light" w:cs="Calibri"/>
          <w:b/>
          <w:bCs/>
          <w:szCs w:val="24"/>
        </w:rPr>
      </w:pPr>
      <w:r w:rsidRPr="000F59C1">
        <w:rPr>
          <w:rFonts w:eastAsia="Calibri Light" w:cs="Calibri"/>
          <w:b/>
          <w:bCs/>
          <w:szCs w:val="24"/>
        </w:rPr>
        <w:t xml:space="preserve">Column D in tables </w:t>
      </w:r>
      <w:r w:rsidR="00412581">
        <w:rPr>
          <w:rFonts w:eastAsia="Calibri Light" w:cs="Calibri"/>
          <w:b/>
          <w:bCs/>
          <w:szCs w:val="24"/>
        </w:rPr>
        <w:t>5</w:t>
      </w:r>
      <w:r w:rsidR="00E12015">
        <w:rPr>
          <w:rFonts w:eastAsia="Calibri Light" w:cs="Calibri"/>
          <w:b/>
          <w:bCs/>
          <w:szCs w:val="24"/>
        </w:rPr>
        <w:t>A or 5B</w:t>
      </w:r>
      <w:r w:rsidRPr="000F59C1">
        <w:rPr>
          <w:rFonts w:eastAsia="Calibri Light" w:cs="Calibri"/>
          <w:b/>
          <w:bCs/>
          <w:szCs w:val="24"/>
        </w:rPr>
        <w:t>:</w:t>
      </w:r>
    </w:p>
    <w:p w14:paraId="6CC840C5" w14:textId="77777777" w:rsidR="000F59C1" w:rsidRPr="000F59C1" w:rsidRDefault="000F59C1" w:rsidP="000F59C1">
      <w:pPr>
        <w:spacing w:after="0"/>
        <w:ind w:left="2268"/>
        <w:jc w:val="left"/>
        <w:outlineLvl w:val="0"/>
        <w:rPr>
          <w:rFonts w:eastAsia="Calibri Light" w:cs="Times New Roman"/>
          <w:bCs/>
          <w:szCs w:val="24"/>
        </w:rPr>
      </w:pPr>
      <w:r w:rsidRPr="000F59C1">
        <w:rPr>
          <w:rFonts w:eastAsia="Calibri Light" w:cs="Times New Roman"/>
          <w:bCs/>
          <w:szCs w:val="24"/>
        </w:rPr>
        <w:t xml:space="preserve">Copy of </w:t>
      </w:r>
      <w:r w:rsidRPr="000F59C1">
        <w:rPr>
          <w:rFonts w:eastAsia="Calibri Light" w:cs="Times New Roman"/>
          <w:b/>
          <w:i/>
          <w:iCs/>
          <w:szCs w:val="24"/>
        </w:rPr>
        <w:t>South African Identification Document (ID)</w:t>
      </w:r>
      <w:r w:rsidRPr="000F59C1">
        <w:rPr>
          <w:rFonts w:eastAsia="Calibri Light" w:cs="Times New Roman"/>
          <w:bCs/>
          <w:szCs w:val="24"/>
        </w:rPr>
        <w:t xml:space="preserve">; </w:t>
      </w:r>
    </w:p>
    <w:p w14:paraId="5969A746" w14:textId="77777777" w:rsidR="000F59C1" w:rsidRPr="000F59C1" w:rsidRDefault="000F59C1" w:rsidP="000F59C1">
      <w:pPr>
        <w:spacing w:after="0"/>
        <w:ind w:left="2268"/>
        <w:jc w:val="left"/>
        <w:outlineLvl w:val="0"/>
        <w:rPr>
          <w:rFonts w:eastAsia="Calibri Light" w:cs="Times New Roman"/>
          <w:b/>
          <w:szCs w:val="24"/>
        </w:rPr>
      </w:pPr>
      <w:r w:rsidRPr="000F59C1">
        <w:rPr>
          <w:rFonts w:eastAsia="Calibri Light" w:cs="Times New Roman"/>
          <w:b/>
          <w:szCs w:val="24"/>
        </w:rPr>
        <w:t>and/ or</w:t>
      </w:r>
    </w:p>
    <w:p w14:paraId="4542FCE0" w14:textId="77777777" w:rsidR="000F59C1" w:rsidRPr="000F59C1" w:rsidRDefault="000F59C1" w:rsidP="000F59C1">
      <w:pPr>
        <w:spacing w:after="0"/>
        <w:ind w:left="2268"/>
        <w:jc w:val="left"/>
        <w:outlineLvl w:val="0"/>
        <w:rPr>
          <w:rFonts w:eastAsia="Calibri Light" w:cs="Times New Roman"/>
          <w:bCs/>
          <w:szCs w:val="24"/>
        </w:rPr>
      </w:pPr>
    </w:p>
    <w:p w14:paraId="35EBEC0D" w14:textId="5E04FD20" w:rsidR="000F59C1" w:rsidRPr="000F59C1" w:rsidRDefault="000F59C1" w:rsidP="000F59C1">
      <w:pPr>
        <w:numPr>
          <w:ilvl w:val="4"/>
          <w:numId w:val="26"/>
        </w:numPr>
        <w:spacing w:after="0"/>
        <w:ind w:left="2268"/>
        <w:jc w:val="left"/>
        <w:outlineLvl w:val="0"/>
        <w:rPr>
          <w:rFonts w:eastAsia="Calibri Light" w:cs="Calibri"/>
          <w:b/>
          <w:bCs/>
          <w:szCs w:val="24"/>
        </w:rPr>
      </w:pPr>
      <w:r w:rsidRPr="000F59C1">
        <w:rPr>
          <w:rFonts w:eastAsia="Calibri Light" w:cs="Calibri"/>
          <w:b/>
          <w:bCs/>
          <w:szCs w:val="24"/>
        </w:rPr>
        <w:t xml:space="preserve">Column E in table </w:t>
      </w:r>
      <w:r w:rsidR="00412581">
        <w:rPr>
          <w:rFonts w:eastAsia="Calibri Light" w:cs="Calibri"/>
          <w:b/>
          <w:bCs/>
          <w:szCs w:val="24"/>
        </w:rPr>
        <w:t>5</w:t>
      </w:r>
      <w:r w:rsidR="00E12015">
        <w:rPr>
          <w:rFonts w:eastAsia="Calibri Light" w:cs="Calibri"/>
          <w:b/>
          <w:bCs/>
          <w:szCs w:val="24"/>
        </w:rPr>
        <w:t>A or 5B</w:t>
      </w:r>
      <w:r w:rsidRPr="000F59C1">
        <w:rPr>
          <w:rFonts w:eastAsia="Calibri Light" w:cs="Calibri"/>
          <w:b/>
          <w:bCs/>
          <w:szCs w:val="24"/>
        </w:rPr>
        <w:t>:</w:t>
      </w:r>
    </w:p>
    <w:p w14:paraId="36CB7DEC" w14:textId="77777777" w:rsidR="000F59C1" w:rsidRPr="000F59C1" w:rsidRDefault="000F59C1" w:rsidP="000F59C1">
      <w:pPr>
        <w:spacing w:after="0"/>
        <w:ind w:left="2268"/>
        <w:jc w:val="left"/>
        <w:outlineLvl w:val="0"/>
        <w:rPr>
          <w:rFonts w:eastAsia="Calibri Light" w:cs="Calibri"/>
          <w:szCs w:val="24"/>
        </w:rPr>
      </w:pPr>
      <w:r w:rsidRPr="000F59C1">
        <w:rPr>
          <w:rFonts w:eastAsia="Calibri Light" w:cs="Times New Roman"/>
          <w:bCs/>
          <w:szCs w:val="24"/>
        </w:rPr>
        <w:t xml:space="preserve">Copy of </w:t>
      </w:r>
      <w:r w:rsidRPr="000F59C1">
        <w:rPr>
          <w:rFonts w:eastAsia="Calibri Light" w:cs="Times New Roman"/>
          <w:b/>
          <w:i/>
          <w:iCs/>
          <w:szCs w:val="24"/>
        </w:rPr>
        <w:t>Medical Certificate</w:t>
      </w:r>
      <w:r w:rsidRPr="000F59C1">
        <w:rPr>
          <w:rFonts w:eastAsia="Calibri Light" w:cs="Times New Roman"/>
          <w:bCs/>
          <w:szCs w:val="24"/>
        </w:rPr>
        <w:t xml:space="preserve"> </w:t>
      </w:r>
      <w:r w:rsidRPr="000F59C1">
        <w:rPr>
          <w:rFonts w:eastAsia="Calibri Light" w:cs="Times New Roman"/>
          <w:b/>
          <w:i/>
          <w:iCs/>
          <w:szCs w:val="24"/>
        </w:rPr>
        <w:t xml:space="preserve">clearly indicating the disability in line with the B-BBEE status claimed </w:t>
      </w:r>
      <w:r w:rsidRPr="000F59C1">
        <w:rPr>
          <w:rFonts w:eastAsia="Calibri Light" w:cs="Calibri"/>
          <w:b/>
          <w:i/>
          <w:iCs/>
          <w:szCs w:val="24"/>
        </w:rPr>
        <w:t xml:space="preserve">as defined in </w:t>
      </w:r>
      <w:r w:rsidRPr="000F59C1">
        <w:rPr>
          <w:rFonts w:eastAsia="Calibri Light" w:cs="Times New Roman"/>
          <w:b/>
          <w:i/>
          <w:iCs/>
          <w:szCs w:val="24"/>
        </w:rPr>
        <w:t>the</w:t>
      </w:r>
      <w:r w:rsidRPr="000F59C1">
        <w:rPr>
          <w:rFonts w:eastAsia="Calibri Light" w:cs="Calibri"/>
          <w:b/>
          <w:i/>
          <w:iCs/>
          <w:szCs w:val="24"/>
        </w:rPr>
        <w:t xml:space="preserve"> Broad-Based Black Economic Empowerment Act</w:t>
      </w:r>
      <w:r w:rsidRPr="000F59C1">
        <w:rPr>
          <w:rFonts w:eastAsia="Calibri Light" w:cs="Calibri"/>
          <w:szCs w:val="24"/>
        </w:rPr>
        <w:t>.</w:t>
      </w:r>
    </w:p>
    <w:p w14:paraId="37AAA059" w14:textId="77777777" w:rsidR="000F59C1" w:rsidRPr="000F59C1" w:rsidRDefault="000F59C1" w:rsidP="000F59C1">
      <w:pPr>
        <w:spacing w:after="0"/>
        <w:ind w:left="2268"/>
        <w:jc w:val="left"/>
        <w:outlineLvl w:val="0"/>
        <w:rPr>
          <w:rFonts w:eastAsia="Calibri Light" w:cs="Calibri"/>
          <w:szCs w:val="24"/>
        </w:rPr>
      </w:pPr>
    </w:p>
    <w:p w14:paraId="27D65977" w14:textId="77777777" w:rsidR="000F59C1" w:rsidRPr="000F59C1" w:rsidRDefault="000F59C1" w:rsidP="000F59C1">
      <w:pPr>
        <w:ind w:left="2268"/>
        <w:jc w:val="left"/>
        <w:rPr>
          <w:rFonts w:eastAsia="Calibri Light" w:cs="Calibri"/>
          <w:b/>
          <w:bCs/>
        </w:rPr>
      </w:pPr>
      <w:r w:rsidRPr="000F59C1">
        <w:rPr>
          <w:rFonts w:eastAsia="Calibri Light" w:cs="Calibri"/>
          <w:b/>
          <w:bCs/>
        </w:rPr>
        <w:t>Note:</w:t>
      </w:r>
    </w:p>
    <w:p w14:paraId="6532E99E" w14:textId="77777777" w:rsidR="000F59C1" w:rsidRPr="000F59C1" w:rsidRDefault="000F59C1" w:rsidP="000F59C1">
      <w:pPr>
        <w:ind w:left="2268"/>
        <w:rPr>
          <w:rFonts w:eastAsia="Calibri Light" w:cs="Times New Roman"/>
          <w:bCs/>
          <w:szCs w:val="24"/>
        </w:rPr>
      </w:pPr>
      <w:r w:rsidRPr="000F59C1">
        <w:rPr>
          <w:rFonts w:eastAsia="Calibri Light" w:cs="Times New Roman"/>
          <w:bCs/>
          <w:szCs w:val="24"/>
        </w:rPr>
        <w:t>The CIPC (Companies and Intellectual Property Commission) registration documents will also be used as evidence to confirm compliance to the Preferential procurement requirements as part of the evaluation process.</w:t>
      </w:r>
    </w:p>
    <w:p w14:paraId="6D3945DC" w14:textId="77777777" w:rsidR="000F59C1" w:rsidRPr="000F59C1" w:rsidRDefault="000F59C1" w:rsidP="000F59C1">
      <w:pPr>
        <w:numPr>
          <w:ilvl w:val="2"/>
          <w:numId w:val="26"/>
        </w:numPr>
        <w:spacing w:after="0" w:line="240" w:lineRule="auto"/>
        <w:ind w:left="1134"/>
        <w:outlineLvl w:val="0"/>
        <w:rPr>
          <w:rFonts w:eastAsia="Calibri Light" w:cs="Times New Roman"/>
          <w:bCs/>
          <w:szCs w:val="24"/>
        </w:rPr>
      </w:pPr>
      <w:r w:rsidRPr="000F59C1">
        <w:rPr>
          <w:rFonts w:eastAsia="Calibri Light" w:cs="Times New Roman"/>
          <w:bCs/>
          <w:szCs w:val="24"/>
        </w:rPr>
        <w:t xml:space="preserve">Indicate their </w:t>
      </w:r>
      <w:r w:rsidRPr="000F59C1">
        <w:rPr>
          <w:rFonts w:eastAsia="Calibri Light" w:cs="Times New Roman"/>
          <w:b/>
          <w:szCs w:val="24"/>
        </w:rPr>
        <w:t>commitment</w:t>
      </w:r>
      <w:r w:rsidRPr="000F59C1">
        <w:rPr>
          <w:rFonts w:eastAsia="Calibri Light" w:cs="Times New Roman"/>
          <w:bCs/>
          <w:szCs w:val="24"/>
        </w:rPr>
        <w:t xml:space="preserve"> to claim points for each of the preference points </w:t>
      </w:r>
      <w:r w:rsidRPr="000F59C1">
        <w:rPr>
          <w:rFonts w:eastAsia="Calibri Light" w:cs="Times New Roman"/>
          <w:b/>
          <w:szCs w:val="24"/>
        </w:rPr>
        <w:t>by signing at par 4.5 in the Invitation to Bid document</w:t>
      </w:r>
      <w:r w:rsidRPr="000F59C1">
        <w:rPr>
          <w:rFonts w:eastAsia="Calibri Light" w:cs="Times New Roman"/>
          <w:bCs/>
          <w:szCs w:val="24"/>
        </w:rPr>
        <w:t>.</w:t>
      </w:r>
    </w:p>
    <w:bookmarkEnd w:id="5"/>
    <w:bookmarkEnd w:id="6"/>
    <w:bookmarkEnd w:id="7"/>
    <w:bookmarkEnd w:id="8"/>
    <w:p w14:paraId="3EC4292B" w14:textId="77777777" w:rsidR="00D826CA" w:rsidRDefault="00D826CA" w:rsidP="00FD3A05">
      <w:pPr>
        <w:pStyle w:val="ListParagraph"/>
        <w:ind w:left="1134"/>
        <w:rPr>
          <w:b/>
          <w:bCs/>
        </w:rPr>
      </w:pPr>
    </w:p>
    <w:sectPr w:rsidR="00D826CA" w:rsidSect="00686F5B">
      <w:pgSz w:w="11906" w:h="16838" w:code="9"/>
      <w:pgMar w:top="1276" w:right="1134" w:bottom="993" w:left="1134"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56A54" w14:textId="77777777" w:rsidR="00137285" w:rsidRDefault="00137285" w:rsidP="000C56A7">
      <w:pPr>
        <w:spacing w:after="0" w:line="240" w:lineRule="auto"/>
      </w:pPr>
      <w:r>
        <w:separator/>
      </w:r>
    </w:p>
  </w:endnote>
  <w:endnote w:type="continuationSeparator" w:id="0">
    <w:p w14:paraId="3A41BF1E" w14:textId="77777777" w:rsidR="00137285" w:rsidRDefault="00137285" w:rsidP="000C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3828"/>
      <w:gridCol w:w="1984"/>
      <w:gridCol w:w="3816"/>
    </w:tblGrid>
    <w:tr w:rsidR="00613867" w14:paraId="1375FFD6" w14:textId="77777777" w:rsidTr="00E5740F">
      <w:tc>
        <w:tcPr>
          <w:tcW w:w="3828" w:type="dxa"/>
        </w:tcPr>
        <w:p w14:paraId="2AAD34EF" w14:textId="77777777" w:rsidR="00613867" w:rsidRDefault="00613867" w:rsidP="008360E8">
          <w:pPr>
            <w:jc w:val="left"/>
            <w:rPr>
              <w:sz w:val="20"/>
            </w:rPr>
          </w:pPr>
          <w:r w:rsidRPr="000D1A1B">
            <w:rPr>
              <w:rFonts w:asciiTheme="minorHAnsi" w:hAnsiTheme="minorHAnsi" w:cstheme="minorHAnsi"/>
              <w:sz w:val="16"/>
              <w:szCs w:val="16"/>
              <w:lang w:val="en-GB"/>
            </w:rPr>
            <w:t>eOSCM-000</w:t>
          </w:r>
          <w:r>
            <w:rPr>
              <w:rFonts w:asciiTheme="minorHAnsi" w:hAnsiTheme="minorHAnsi" w:cstheme="minorHAnsi"/>
              <w:sz w:val="16"/>
              <w:szCs w:val="16"/>
              <w:lang w:val="en-GB"/>
            </w:rPr>
            <w:t>06 v2.0</w:t>
          </w:r>
        </w:p>
      </w:tc>
      <w:tc>
        <w:tcPr>
          <w:tcW w:w="1984" w:type="dxa"/>
        </w:tcPr>
        <w:p w14:paraId="51D46F7E" w14:textId="77777777" w:rsidR="00613867" w:rsidRDefault="00613867" w:rsidP="008360E8">
          <w:pPr>
            <w:jc w:val="center"/>
            <w:rPr>
              <w:sz w:val="20"/>
            </w:rPr>
          </w:pPr>
          <w:r w:rsidRPr="000D1A1B">
            <w:rPr>
              <w:rFonts w:asciiTheme="minorHAnsi" w:hAnsiTheme="minorHAnsi" w:cstheme="minorHAnsi"/>
              <w:sz w:val="16"/>
              <w:szCs w:val="16"/>
              <w:lang w:val="en-GB"/>
            </w:rPr>
            <w:t>RESTRICTED</w:t>
          </w:r>
        </w:p>
      </w:tc>
      <w:tc>
        <w:tcPr>
          <w:tcW w:w="3816" w:type="dxa"/>
        </w:tcPr>
        <w:p w14:paraId="5DC6173A" w14:textId="77777777" w:rsidR="00613867" w:rsidRDefault="00613867" w:rsidP="008360E8">
          <w:pPr>
            <w:jc w:val="right"/>
            <w:rPr>
              <w:sz w:val="20"/>
            </w:rPr>
          </w:pPr>
          <w:r w:rsidRPr="000D1A1B">
            <w:rPr>
              <w:rFonts w:asciiTheme="minorHAnsi" w:hAnsiTheme="minorHAnsi" w:cstheme="minorHAnsi"/>
              <w:sz w:val="16"/>
              <w:szCs w:val="16"/>
              <w:lang w:val="en-GB"/>
            </w:rPr>
            <w:fldChar w:fldCharType="begin"/>
          </w:r>
          <w:r w:rsidRPr="000D1A1B">
            <w:rPr>
              <w:rFonts w:asciiTheme="minorHAnsi" w:hAnsiTheme="minorHAnsi" w:cstheme="minorHAnsi"/>
              <w:sz w:val="16"/>
              <w:szCs w:val="16"/>
              <w:lang w:val="en-GB"/>
            </w:rPr>
            <w:instrText xml:space="preserve"> PAGE </w:instrText>
          </w:r>
          <w:r w:rsidRPr="000D1A1B">
            <w:rPr>
              <w:rFonts w:asciiTheme="minorHAnsi" w:hAnsiTheme="minorHAnsi" w:cstheme="minorHAnsi"/>
              <w:sz w:val="16"/>
              <w:szCs w:val="16"/>
              <w:lang w:val="en-GB"/>
            </w:rPr>
            <w:fldChar w:fldCharType="separate"/>
          </w:r>
          <w:r w:rsidRPr="000D1A1B">
            <w:rPr>
              <w:rFonts w:asciiTheme="minorHAnsi" w:hAnsiTheme="minorHAnsi" w:cstheme="minorHAnsi"/>
              <w:noProof/>
              <w:sz w:val="16"/>
              <w:szCs w:val="16"/>
              <w:lang w:val="en-GB"/>
            </w:rPr>
            <w:t>1</w:t>
          </w:r>
          <w:r w:rsidRPr="000D1A1B">
            <w:rPr>
              <w:rFonts w:asciiTheme="minorHAnsi" w:hAnsiTheme="minorHAnsi" w:cstheme="minorHAnsi"/>
              <w:sz w:val="16"/>
              <w:szCs w:val="16"/>
              <w:lang w:val="en-GB"/>
            </w:rPr>
            <w:fldChar w:fldCharType="end"/>
          </w:r>
          <w:r w:rsidRPr="000D1A1B">
            <w:rPr>
              <w:rFonts w:asciiTheme="minorHAnsi" w:hAnsiTheme="minorHAnsi" w:cstheme="minorHAnsi"/>
              <w:sz w:val="16"/>
              <w:szCs w:val="16"/>
              <w:lang w:val="en-GB"/>
            </w:rPr>
            <w:t xml:space="preserve"> of </w:t>
          </w:r>
          <w:r w:rsidRPr="000D1A1B">
            <w:rPr>
              <w:rFonts w:asciiTheme="minorHAnsi" w:hAnsiTheme="minorHAnsi" w:cstheme="minorHAnsi"/>
              <w:sz w:val="16"/>
              <w:szCs w:val="16"/>
              <w:lang w:val="en-GB"/>
            </w:rPr>
            <w:fldChar w:fldCharType="begin"/>
          </w:r>
          <w:r w:rsidRPr="000D1A1B">
            <w:rPr>
              <w:rFonts w:asciiTheme="minorHAnsi" w:hAnsiTheme="minorHAnsi" w:cstheme="minorHAnsi"/>
              <w:sz w:val="16"/>
              <w:szCs w:val="16"/>
              <w:lang w:val="en-GB"/>
            </w:rPr>
            <w:instrText xml:space="preserve"> NUMPAGES </w:instrText>
          </w:r>
          <w:r w:rsidRPr="000D1A1B">
            <w:rPr>
              <w:rFonts w:asciiTheme="minorHAnsi" w:hAnsiTheme="minorHAnsi" w:cstheme="minorHAnsi"/>
              <w:sz w:val="16"/>
              <w:szCs w:val="16"/>
              <w:lang w:val="en-GB"/>
            </w:rPr>
            <w:fldChar w:fldCharType="separate"/>
          </w:r>
          <w:r w:rsidRPr="000D1A1B">
            <w:rPr>
              <w:rFonts w:asciiTheme="minorHAnsi" w:hAnsiTheme="minorHAnsi" w:cstheme="minorHAnsi"/>
              <w:noProof/>
              <w:sz w:val="16"/>
              <w:szCs w:val="16"/>
              <w:lang w:val="en-GB"/>
            </w:rPr>
            <w:t>4</w:t>
          </w:r>
          <w:r w:rsidRPr="000D1A1B">
            <w:rPr>
              <w:rFonts w:asciiTheme="minorHAnsi" w:hAnsiTheme="minorHAnsi" w:cstheme="minorHAnsi"/>
              <w:sz w:val="16"/>
              <w:szCs w:val="16"/>
              <w:lang w:val="en-GB"/>
            </w:rPr>
            <w:fldChar w:fldCharType="end"/>
          </w:r>
        </w:p>
      </w:tc>
    </w:tr>
  </w:tbl>
  <w:p w14:paraId="30E48092" w14:textId="77777777" w:rsidR="00613867" w:rsidRPr="00E5740F" w:rsidRDefault="00613867" w:rsidP="00E5740F">
    <w:pPr>
      <w:spacing w:after="0" w:line="240" w:lineRule="auto"/>
      <w:rPr>
        <w:sz w:val="20"/>
        <w:szCs w:val="20"/>
      </w:rPr>
    </w:pPr>
    <w:r w:rsidRPr="00F37BD6">
      <w:rPr>
        <w:noProof/>
        <w:sz w:val="20"/>
        <w:lang w:val="en-GB" w:eastAsia="en-GB"/>
      </w:rPr>
      <mc:AlternateContent>
        <mc:Choice Requires="wps">
          <w:drawing>
            <wp:anchor distT="45720" distB="45720" distL="114300" distR="114300" simplePos="0" relativeHeight="251659264" behindDoc="1" locked="0" layoutInCell="1" allowOverlap="1" wp14:anchorId="553C8171" wp14:editId="0D3EA7EB">
              <wp:simplePos x="0" y="0"/>
              <wp:positionH relativeFrom="margin">
                <wp:posOffset>5335403</wp:posOffset>
              </wp:positionH>
              <wp:positionV relativeFrom="paragraph">
                <wp:posOffset>-74598</wp:posOffset>
              </wp:positionV>
              <wp:extent cx="877475" cy="28660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475" cy="286603"/>
                      </a:xfrm>
                      <a:prstGeom prst="rect">
                        <a:avLst/>
                      </a:prstGeom>
                      <a:solidFill>
                        <a:srgbClr val="FFFFFF"/>
                      </a:solidFill>
                      <a:ln w="9525">
                        <a:noFill/>
                        <a:miter lim="800000"/>
                        <a:headEnd/>
                        <a:tailEnd/>
                      </a:ln>
                    </wps:spPr>
                    <wps:txbx>
                      <w:txbxContent>
                        <w:p w14:paraId="37BC8A02" w14:textId="77777777" w:rsidR="00613867" w:rsidRPr="00F37BD6" w:rsidRDefault="00613867" w:rsidP="00F37BD6">
                          <w:pPr>
                            <w:spacing w:after="0" w:line="240" w:lineRule="auto"/>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C8171" id="_x0000_t202" coordsize="21600,21600" o:spt="202" path="m,l,21600r21600,l21600,xe">
              <v:stroke joinstyle="miter"/>
              <v:path gradientshapeok="t" o:connecttype="rect"/>
            </v:shapetype>
            <v:shape id="Text Box 2" o:spid="_x0000_s1026" type="#_x0000_t202" style="position:absolute;left:0;text-align:left;margin-left:420.1pt;margin-top:-5.85pt;width:69.1pt;height:22.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" stroked="f">
              <v:textbox>
                <w:txbxContent>
                  <w:p w14:paraId="37BC8A02" w14:textId="77777777" w:rsidR="00613867" w:rsidRPr="00F37BD6" w:rsidRDefault="00613867" w:rsidP="00F37BD6">
                    <w:pPr>
                      <w:spacing w:after="0" w:line="240" w:lineRule="auto"/>
                      <w:jc w:val="right"/>
                      <w:rPr>
                        <w:sz w:val="20"/>
                        <w:szCs w:val="20"/>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547CB" w14:textId="77777777" w:rsidR="00137285" w:rsidRDefault="00137285" w:rsidP="000C56A7">
      <w:pPr>
        <w:spacing w:after="0" w:line="240" w:lineRule="auto"/>
      </w:pPr>
      <w:r>
        <w:separator/>
      </w:r>
    </w:p>
  </w:footnote>
  <w:footnote w:type="continuationSeparator" w:id="0">
    <w:p w14:paraId="7CC9A918" w14:textId="77777777" w:rsidR="00137285" w:rsidRDefault="00137285" w:rsidP="000C5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0E5B" w14:textId="77777777" w:rsidR="00613867" w:rsidRDefault="00613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098B" w14:textId="77777777" w:rsidR="00613867" w:rsidRPr="00F37BD6" w:rsidRDefault="00613867">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274F" w14:textId="77777777" w:rsidR="00613867" w:rsidRDefault="00613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B2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 w15:restartNumberingAfterBreak="0">
    <w:nsid w:val="00E9134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 w15:restartNumberingAfterBreak="0">
    <w:nsid w:val="031F5E0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 w15:restartNumberingAfterBreak="0">
    <w:nsid w:val="03B01ECA"/>
    <w:multiLevelType w:val="multilevel"/>
    <w:tmpl w:val="2C401034"/>
    <w:lvl w:ilvl="0">
      <w:start w:val="1"/>
      <w:numFmt w:val="decimal"/>
      <w:lvlText w:val="(%1)"/>
      <w:lvlJc w:val="left"/>
      <w:pPr>
        <w:tabs>
          <w:tab w:val="num" w:pos="567"/>
        </w:tabs>
        <w:ind w:left="567" w:hanging="567"/>
      </w:pPr>
      <w:rPr>
        <w:b w:val="0"/>
        <w:color w:val="auto"/>
      </w:rPr>
    </w:lvl>
    <w:lvl w:ilvl="1">
      <w:start w:val="1"/>
      <w:numFmt w:val="lowerLetter"/>
      <w:lvlText w:val="(%2)"/>
      <w:lvlJc w:val="left"/>
      <w:pPr>
        <w:tabs>
          <w:tab w:val="num" w:pos="1107"/>
        </w:tabs>
        <w:ind w:left="1107"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4" w15:restartNumberingAfterBreak="0">
    <w:nsid w:val="04710C1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 w15:restartNumberingAfterBreak="0">
    <w:nsid w:val="0487622A"/>
    <w:multiLevelType w:val="multilevel"/>
    <w:tmpl w:val="7D0223F2"/>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275"/>
        </w:tabs>
        <w:ind w:left="1275" w:hanging="567"/>
      </w:pPr>
      <w:rPr>
        <w:rFonts w:hint="default"/>
        <w:b w:val="0"/>
        <w:color w:val="auto"/>
      </w:rPr>
    </w:lvl>
    <w:lvl w:ilvl="2">
      <w:start w:val="1"/>
      <w:numFmt w:val="lowerRoman"/>
      <w:lvlText w:val="%3."/>
      <w:lvlJc w:val="righ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061E64C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06F04486"/>
    <w:multiLevelType w:val="multilevel"/>
    <w:tmpl w:val="A4EC74C6"/>
    <w:lvl w:ilvl="0">
      <w:start w:val="1"/>
      <w:numFmt w:val="decimal"/>
      <w:pStyle w:val="Heading1"/>
      <w:lvlText w:val="%1."/>
      <w:lvlJc w:val="left"/>
      <w:pPr>
        <w:ind w:left="567" w:hanging="567"/>
      </w:pPr>
      <w:rPr>
        <w:rFonts w:hint="default"/>
        <w:b/>
      </w:rPr>
    </w:lvl>
    <w:lvl w:ilvl="1">
      <w:start w:val="1"/>
      <w:numFmt w:val="decimal"/>
      <w:pStyle w:val="Heading2"/>
      <w:lvlText w:val="%1.%2"/>
      <w:lvlJc w:val="left"/>
      <w:pPr>
        <w:ind w:left="567" w:hanging="567"/>
      </w:pPr>
      <w:rPr>
        <w:rFonts w:hint="default"/>
        <w:b/>
        <w:bCs/>
      </w:rPr>
    </w:lvl>
    <w:lvl w:ilvl="2">
      <w:start w:val="1"/>
      <w:numFmt w:val="decimal"/>
      <w:pStyle w:val="Heading3"/>
      <w:lvlText w:val="%1.%2.%3"/>
      <w:lvlJc w:val="left"/>
      <w:pPr>
        <w:ind w:left="1134" w:hanging="567"/>
      </w:pPr>
      <w:rPr>
        <w:rFonts w:hint="default"/>
        <w:b/>
        <w:bCs w:val="0"/>
      </w:rPr>
    </w:lvl>
    <w:lvl w:ilvl="3">
      <w:start w:val="1"/>
      <w:numFmt w:val="decimal"/>
      <w:pStyle w:val="Heading4"/>
      <w:suff w:val="space"/>
      <w:lvlText w:val="%1.%2.%3.%4"/>
      <w:lvlJc w:val="left"/>
      <w:pPr>
        <w:ind w:left="1135" w:hanging="567"/>
      </w:pPr>
      <w:rPr>
        <w:rFonts w:hint="default"/>
      </w:rPr>
    </w:lvl>
    <w:lvl w:ilvl="4">
      <w:start w:val="1"/>
      <w:numFmt w:val="decimal"/>
      <w:pStyle w:val="Heading5"/>
      <w:suff w:val="space"/>
      <w:lvlText w:val="%1.%2.%3.%4.%5"/>
      <w:lvlJc w:val="left"/>
      <w:pPr>
        <w:ind w:left="567" w:hanging="567"/>
      </w:pPr>
      <w:rPr>
        <w:rFonts w:hint="default"/>
        <w:color w:val="0E1B8D"/>
      </w:rPr>
    </w:lvl>
    <w:lvl w:ilvl="5">
      <w:start w:val="1"/>
      <w:numFmt w:val="decimal"/>
      <w:pStyle w:val="Heading6"/>
      <w:suff w:val="space"/>
      <w:lvlText w:val="%1.%2.%3.%4.%5.%6"/>
      <w:lvlJc w:val="left"/>
      <w:pPr>
        <w:ind w:left="567" w:hanging="567"/>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1.%2.%3.%4.%5.%6.%7"/>
      <w:lvlJc w:val="left"/>
      <w:pPr>
        <w:ind w:left="567" w:hanging="567"/>
      </w:pPr>
      <w:rPr>
        <w:rFonts w:hint="default"/>
      </w:rPr>
    </w:lvl>
    <w:lvl w:ilvl="7">
      <w:start w:val="1"/>
      <w:numFmt w:val="decimal"/>
      <w:pStyle w:val="Heading8"/>
      <w:suff w:val="space"/>
      <w:lvlText w:val="%1.%2.%3.%4.%5.%6.%7.%8"/>
      <w:lvlJc w:val="left"/>
      <w:pPr>
        <w:ind w:left="567" w:hanging="567"/>
      </w:pPr>
      <w:rPr>
        <w:rFonts w:hint="default"/>
        <w:color w:val="0E1B8D"/>
      </w:rPr>
    </w:lvl>
    <w:lvl w:ilvl="8">
      <w:start w:val="1"/>
      <w:numFmt w:val="decimal"/>
      <w:pStyle w:val="Heading9"/>
      <w:suff w:val="space"/>
      <w:lvlText w:val="%1.%2.%3.%4.%5.%6.%7.%8.%9"/>
      <w:lvlJc w:val="left"/>
      <w:pPr>
        <w:ind w:left="567" w:hanging="567"/>
      </w:pPr>
      <w:rPr>
        <w:rFonts w:hint="default"/>
      </w:rPr>
    </w:lvl>
  </w:abstractNum>
  <w:abstractNum w:abstractNumId="8" w15:restartNumberingAfterBreak="0">
    <w:nsid w:val="0A1B633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9" w15:restartNumberingAfterBreak="0">
    <w:nsid w:val="0AA173A5"/>
    <w:multiLevelType w:val="multilevel"/>
    <w:tmpl w:val="A508C3A8"/>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275"/>
        </w:tabs>
        <w:ind w:left="1275" w:hanging="567"/>
      </w:pPr>
      <w:rPr>
        <w:rFonts w:hint="default"/>
        <w:b w:val="0"/>
        <w:color w:val="auto"/>
      </w:rPr>
    </w:lvl>
    <w:lvl w:ilvl="2">
      <w:start w:val="1"/>
      <w:numFmt w:val="lowerRoman"/>
      <w:lvlText w:val="%3."/>
      <w:lvlJc w:val="righ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0F364C1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1" w15:restartNumberingAfterBreak="0">
    <w:nsid w:val="102166B8"/>
    <w:multiLevelType w:val="hybridMultilevel"/>
    <w:tmpl w:val="C798A606"/>
    <w:lvl w:ilvl="0" w:tplc="C95C4882">
      <w:start w:val="1"/>
      <w:numFmt w:val="lowerLetter"/>
      <w:lvlText w:val="%1)"/>
      <w:lvlJc w:val="left"/>
      <w:pPr>
        <w:ind w:left="720" w:hanging="360"/>
      </w:pPr>
      <w:rPr>
        <w:rFonts w:cstheme="majorBidi"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BB10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3" w15:restartNumberingAfterBreak="0">
    <w:nsid w:val="1436194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4" w15:restartNumberingAfterBreak="0">
    <w:nsid w:val="1452514A"/>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5" w15:restartNumberingAfterBreak="0">
    <w:nsid w:val="155477DE"/>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6" w15:restartNumberingAfterBreak="0">
    <w:nsid w:val="165327D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17" w15:restartNumberingAfterBreak="0">
    <w:nsid w:val="1C395A59"/>
    <w:multiLevelType w:val="multilevel"/>
    <w:tmpl w:val="D6A657D2"/>
    <w:lvl w:ilvl="0">
      <w:start w:val="1"/>
      <w:numFmt w:val="decimal"/>
      <w:lvlText w:val="%1."/>
      <w:lvlJc w:val="left"/>
      <w:pPr>
        <w:tabs>
          <w:tab w:val="left" w:pos="567"/>
        </w:tabs>
        <w:ind w:left="567" w:hanging="567"/>
      </w:pPr>
      <w:rPr>
        <w:rFonts w:hint="default"/>
        <w:b w:val="0"/>
      </w:rPr>
    </w:lvl>
    <w:lvl w:ilvl="1">
      <w:start w:val="1"/>
      <w:numFmt w:val="lowerLetter"/>
      <w:lvlText w:val="(%2)"/>
      <w:lvlJc w:val="left"/>
      <w:pPr>
        <w:tabs>
          <w:tab w:val="left" w:pos="1134"/>
        </w:tabs>
        <w:ind w:left="1134" w:hanging="567"/>
      </w:pPr>
      <w:rPr>
        <w:rFonts w:hint="default"/>
        <w:b w:val="0"/>
        <w:color w:val="auto"/>
      </w:rPr>
    </w:lvl>
    <w:lvl w:ilvl="2">
      <w:start w:val="1"/>
      <w:numFmt w:val="lowerRoman"/>
      <w:lvlText w:val="(%3)"/>
      <w:lvlJc w:val="left"/>
      <w:pPr>
        <w:tabs>
          <w:tab w:val="left" w:pos="1701"/>
        </w:tabs>
        <w:ind w:left="1701" w:hanging="567"/>
      </w:pPr>
      <w:rPr>
        <w:rFonts w:hint="default"/>
        <w:b w:val="0"/>
      </w:rPr>
    </w:lvl>
    <w:lvl w:ilvl="3">
      <w:start w:val="1"/>
      <w:numFmt w:val="decimal"/>
      <w:lvlText w:val="%4)"/>
      <w:lvlJc w:val="left"/>
      <w:pPr>
        <w:tabs>
          <w:tab w:val="left"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15:restartNumberingAfterBreak="0">
    <w:nsid w:val="1F83298A"/>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03256F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0" w15:restartNumberingAfterBreak="0">
    <w:nsid w:val="209227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21486C6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2" w15:restartNumberingAfterBreak="0">
    <w:nsid w:val="22486B8E"/>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3" w15:restartNumberingAfterBreak="0">
    <w:nsid w:val="22665B49"/>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4" w15:restartNumberingAfterBreak="0">
    <w:nsid w:val="230B2626"/>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5" w15:restartNumberingAfterBreak="0">
    <w:nsid w:val="2356522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6" w15:restartNumberingAfterBreak="0">
    <w:nsid w:val="245F1BBC"/>
    <w:multiLevelType w:val="multilevel"/>
    <w:tmpl w:val="8660708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7" w15:restartNumberingAfterBreak="0">
    <w:nsid w:val="249237A4"/>
    <w:multiLevelType w:val="hybridMultilevel"/>
    <w:tmpl w:val="A7A6FBD8"/>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8" w15:restartNumberingAfterBreak="0">
    <w:nsid w:val="274673B0"/>
    <w:multiLevelType w:val="multilevel"/>
    <w:tmpl w:val="7D9413B2"/>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29" w15:restartNumberingAfterBreak="0">
    <w:nsid w:val="278310E2"/>
    <w:multiLevelType w:val="multilevel"/>
    <w:tmpl w:val="68AA9B04"/>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0" w15:restartNumberingAfterBreak="0">
    <w:nsid w:val="28E10B9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1" w15:restartNumberingAfterBreak="0">
    <w:nsid w:val="29B00797"/>
    <w:multiLevelType w:val="hybridMultilevel"/>
    <w:tmpl w:val="E51025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2AD15B5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3" w15:restartNumberingAfterBreak="0">
    <w:nsid w:val="2B994B60"/>
    <w:multiLevelType w:val="multilevel"/>
    <w:tmpl w:val="48D0DBFA"/>
    <w:lvl w:ilvl="0">
      <w:start w:val="11"/>
      <w:numFmt w:val="decimal"/>
      <w:lvlText w:val="%1"/>
      <w:lvlJc w:val="left"/>
      <w:pPr>
        <w:ind w:left="420" w:hanging="420"/>
      </w:pPr>
      <w:rPr>
        <w:rFonts w:hint="default"/>
      </w:rPr>
    </w:lvl>
    <w:lvl w:ilvl="1">
      <w:start w:val="1"/>
      <w:numFmt w:val="decimal"/>
      <w:lvlText w:val="%1.%2"/>
      <w:lvlJc w:val="left"/>
      <w:pPr>
        <w:ind w:left="420" w:hanging="42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C41650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5" w15:restartNumberingAfterBreak="0">
    <w:nsid w:val="2CE03F8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6" w15:restartNumberingAfterBreak="0">
    <w:nsid w:val="314851B9"/>
    <w:multiLevelType w:val="hybridMultilevel"/>
    <w:tmpl w:val="98580C14"/>
    <w:lvl w:ilvl="0" w:tplc="1C09000F">
      <w:start w:val="1"/>
      <w:numFmt w:val="decimal"/>
      <w:lvlText w:val="%1."/>
      <w:lvlJc w:val="left"/>
      <w:pPr>
        <w:ind w:left="150" w:hanging="15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15:restartNumberingAfterBreak="0">
    <w:nsid w:val="32A947A2"/>
    <w:multiLevelType w:val="multilevel"/>
    <w:tmpl w:val="88721E14"/>
    <w:name w:val="Numbered List"/>
    <w:lvl w:ilvl="0">
      <w:start w:val="1"/>
      <w:numFmt w:val="lowerLetter"/>
      <w:lvlText w:val="%1)"/>
      <w:lvlJc w:val="left"/>
      <w:pPr>
        <w:ind w:left="567" w:hanging="567"/>
      </w:pPr>
      <w:rPr>
        <w:rFonts w:hint="default"/>
      </w:rPr>
    </w:lvl>
    <w:lvl w:ilvl="1">
      <w:start w:val="1"/>
      <w:numFmt w:val="lowerRoman"/>
      <w:lvlText w:val="%2)"/>
      <w:lvlJc w:val="left"/>
      <w:pPr>
        <w:ind w:left="1134" w:hanging="567"/>
      </w:pPr>
      <w:rPr>
        <w:rFonts w:hint="default"/>
      </w:rPr>
    </w:lvl>
    <w:lvl w:ilvl="2">
      <w:start w:val="1"/>
      <w:numFmt w:val="decimal"/>
      <w:lvlText w:val="(%3)"/>
      <w:lvlJc w:val="left"/>
      <w:pPr>
        <w:ind w:left="1701" w:hanging="567"/>
      </w:pPr>
      <w:rPr>
        <w:rFonts w:hint="default"/>
      </w:rPr>
    </w:lvl>
    <w:lvl w:ilvl="3">
      <w:start w:val="1"/>
      <w:numFmt w:val="lowerLetter"/>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8" w15:restartNumberingAfterBreak="0">
    <w:nsid w:val="32F93F25"/>
    <w:multiLevelType w:val="multilevel"/>
    <w:tmpl w:val="572496EC"/>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39" w15:restartNumberingAfterBreak="0">
    <w:nsid w:val="355D6A9D"/>
    <w:multiLevelType w:val="multilevel"/>
    <w:tmpl w:val="9C4A72DE"/>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66800A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1" w15:restartNumberingAfterBreak="0">
    <w:nsid w:val="37F6129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2" w15:restartNumberingAfterBreak="0">
    <w:nsid w:val="39897679"/>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3" w15:restartNumberingAfterBreak="0">
    <w:nsid w:val="40055068"/>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4" w15:restartNumberingAfterBreak="0">
    <w:nsid w:val="40DE50E2"/>
    <w:multiLevelType w:val="multilevel"/>
    <w:tmpl w:val="395628DA"/>
    <w:lvl w:ilvl="0">
      <w:start w:val="5"/>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5" w15:restartNumberingAfterBreak="0">
    <w:nsid w:val="41C6077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6" w15:restartNumberingAfterBreak="0">
    <w:nsid w:val="41EE1B0B"/>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7" w15:restartNumberingAfterBreak="0">
    <w:nsid w:val="41FA5B9A"/>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8" w15:restartNumberingAfterBreak="0">
    <w:nsid w:val="43BB0F9E"/>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49" w15:restartNumberingAfterBreak="0">
    <w:nsid w:val="45185D1F"/>
    <w:multiLevelType w:val="multilevel"/>
    <w:tmpl w:val="6DBE8A9C"/>
    <w:lvl w:ilvl="0">
      <w:start w:val="1"/>
      <w:numFmt w:val="upperLetter"/>
      <w:pStyle w:val="AnnexH1"/>
      <w:suff w:val="space"/>
      <w:lvlText w:val="Annex %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2"/>
      <w:suff w:val="space"/>
      <w:lvlText w:val="%1.%2"/>
      <w:lvlJc w:val="left"/>
      <w:pPr>
        <w:ind w:left="0" w:firstLine="0"/>
      </w:pPr>
      <w:rPr>
        <w:rFonts w:hint="default"/>
      </w:rPr>
    </w:lvl>
    <w:lvl w:ilvl="2">
      <w:start w:val="1"/>
      <w:numFmt w:val="decimal"/>
      <w:pStyle w:val="AnnexH3"/>
      <w:suff w:val="space"/>
      <w:lvlText w:val="%1.%2.%3"/>
      <w:lvlJc w:val="left"/>
      <w:pPr>
        <w:ind w:left="0" w:firstLine="0"/>
      </w:pPr>
      <w:rPr>
        <w:rFonts w:hint="default"/>
      </w:rPr>
    </w:lvl>
    <w:lvl w:ilvl="3">
      <w:start w:val="1"/>
      <w:numFmt w:val="decimal"/>
      <w:pStyle w:val="AnnexH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0" w15:restartNumberingAfterBreak="0">
    <w:nsid w:val="453713E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1" w15:restartNumberingAfterBreak="0">
    <w:nsid w:val="454403D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2" w15:restartNumberingAfterBreak="0">
    <w:nsid w:val="46C52C6B"/>
    <w:multiLevelType w:val="multilevel"/>
    <w:tmpl w:val="4B40491E"/>
    <w:styleLink w:val="Style1"/>
    <w:lvl w:ilvl="0">
      <w:start w:val="1"/>
      <w:numFmt w:val="decimal"/>
      <w:lvlText w:val="%1."/>
      <w:lvlJc w:val="left"/>
      <w:pPr>
        <w:tabs>
          <w:tab w:val="num" w:pos="567"/>
        </w:tabs>
        <w:ind w:left="0" w:firstLine="0"/>
      </w:pPr>
      <w:rPr>
        <w:rFonts w:asciiTheme="minorHAnsi" w:hAnsiTheme="minorHAnsi"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15:restartNumberingAfterBreak="0">
    <w:nsid w:val="4710715D"/>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4" w15:restartNumberingAfterBreak="0">
    <w:nsid w:val="471E13E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5" w15:restartNumberingAfterBreak="0">
    <w:nsid w:val="4A881B2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6" w15:restartNumberingAfterBreak="0">
    <w:nsid w:val="4B901D52"/>
    <w:multiLevelType w:val="hybridMultilevel"/>
    <w:tmpl w:val="F39402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BE84422"/>
    <w:multiLevelType w:val="hybridMultilevel"/>
    <w:tmpl w:val="98580C14"/>
    <w:lvl w:ilvl="0" w:tplc="FFFFFFFF">
      <w:start w:val="1"/>
      <w:numFmt w:val="decimal"/>
      <w:lvlText w:val="%1."/>
      <w:lvlJc w:val="left"/>
      <w:pPr>
        <w:ind w:left="150" w:hanging="15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4E821C7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59" w15:restartNumberingAfterBreak="0">
    <w:nsid w:val="4F0F3164"/>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0" w15:restartNumberingAfterBreak="0">
    <w:nsid w:val="4F1A66B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1" w15:restartNumberingAfterBreak="0">
    <w:nsid w:val="4F7A3734"/>
    <w:multiLevelType w:val="hybridMultilevel"/>
    <w:tmpl w:val="FE64C5FC"/>
    <w:lvl w:ilvl="0" w:tplc="1C090017">
      <w:start w:val="1"/>
      <w:numFmt w:val="lowerLetter"/>
      <w:lvlText w:val="%1)"/>
      <w:lvlJc w:val="left"/>
      <w:pPr>
        <w:ind w:left="1854" w:hanging="360"/>
      </w:p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2" w15:restartNumberingAfterBreak="0">
    <w:nsid w:val="5223480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3" w15:restartNumberingAfterBreak="0">
    <w:nsid w:val="52AF5C00"/>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4" w15:restartNumberingAfterBreak="0">
    <w:nsid w:val="54B73E12"/>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5" w15:restartNumberingAfterBreak="0">
    <w:nsid w:val="55F72D8A"/>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6" w15:restartNumberingAfterBreak="0">
    <w:nsid w:val="5AEB2919"/>
    <w:multiLevelType w:val="multilevel"/>
    <w:tmpl w:val="2C401034"/>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07"/>
        </w:tabs>
        <w:ind w:left="1107"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7" w15:restartNumberingAfterBreak="0">
    <w:nsid w:val="5F2F525B"/>
    <w:multiLevelType w:val="multilevel"/>
    <w:tmpl w:val="A7BAF782"/>
    <w:lvl w:ilvl="0">
      <w:start w:val="1"/>
      <w:numFmt w:val="lowerLetter"/>
      <w:lvlText w:val="(%1)"/>
      <w:lvlJc w:val="left"/>
      <w:pPr>
        <w:ind w:left="1134" w:hanging="567"/>
      </w:pPr>
      <w:rPr>
        <w:rFonts w:hint="default"/>
        <w:color w:val="auto"/>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68" w15:restartNumberingAfterBreak="0">
    <w:nsid w:val="60A44B42"/>
    <w:multiLevelType w:val="hybridMultilevel"/>
    <w:tmpl w:val="AB5A4E80"/>
    <w:lvl w:ilvl="0" w:tplc="1C090013">
      <w:start w:val="1"/>
      <w:numFmt w:val="upperRoman"/>
      <w:lvlText w:val="%1."/>
      <w:lvlJc w:val="right"/>
      <w:pPr>
        <w:ind w:left="1854" w:hanging="360"/>
      </w:pPr>
    </w:lvl>
    <w:lvl w:ilvl="1" w:tplc="1C090019" w:tentative="1">
      <w:start w:val="1"/>
      <w:numFmt w:val="lowerLetter"/>
      <w:lvlText w:val="%2."/>
      <w:lvlJc w:val="left"/>
      <w:pPr>
        <w:ind w:left="2574" w:hanging="360"/>
      </w:pPr>
    </w:lvl>
    <w:lvl w:ilvl="2" w:tplc="1C09001B" w:tentative="1">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69" w15:restartNumberingAfterBreak="0">
    <w:nsid w:val="619F68B5"/>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0" w15:restartNumberingAfterBreak="0">
    <w:nsid w:val="64DA4B1F"/>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1" w15:restartNumberingAfterBreak="0">
    <w:nsid w:val="652E59DB"/>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2" w15:restartNumberingAfterBreak="0">
    <w:nsid w:val="67E766AC"/>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3" w15:restartNumberingAfterBreak="0">
    <w:nsid w:val="685D75ED"/>
    <w:multiLevelType w:val="multilevel"/>
    <w:tmpl w:val="B992AB4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4" w15:restartNumberingAfterBreak="0">
    <w:nsid w:val="6B876F13"/>
    <w:multiLevelType w:val="multilevel"/>
    <w:tmpl w:val="572496EC"/>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5" w15:restartNumberingAfterBreak="0">
    <w:nsid w:val="6CF53F14"/>
    <w:multiLevelType w:val="hybridMultilevel"/>
    <w:tmpl w:val="2BB06F70"/>
    <w:lvl w:ilvl="0" w:tplc="FFFFFFFF">
      <w:start w:val="1"/>
      <w:numFmt w:val="lowerLetter"/>
      <w:lvlText w:val="%1)"/>
      <w:lvlJc w:val="left"/>
      <w:pPr>
        <w:ind w:left="1637" w:hanging="360"/>
      </w:pPr>
      <w:rPr>
        <w:rFonts w:hint="default"/>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76" w15:restartNumberingAfterBreak="0">
    <w:nsid w:val="6D6750B8"/>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7" w15:restartNumberingAfterBreak="0">
    <w:nsid w:val="700D7130"/>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78" w15:restartNumberingAfterBreak="0">
    <w:nsid w:val="71F8089D"/>
    <w:multiLevelType w:val="multilevel"/>
    <w:tmpl w:val="2C7A9A1A"/>
    <w:lvl w:ilvl="0">
      <w:start w:val="1"/>
      <w:numFmt w:val="decimal"/>
      <w:lvlText w:val="(%1)"/>
      <w:lvlJc w:val="left"/>
      <w:pPr>
        <w:tabs>
          <w:tab w:val="num" w:pos="567"/>
        </w:tabs>
        <w:ind w:left="567" w:hanging="567"/>
      </w:pPr>
      <w:rPr>
        <w:rFonts w:hint="default"/>
        <w:b w:val="0"/>
        <w:color w:val="auto"/>
      </w:rPr>
    </w:lvl>
    <w:lvl w:ilvl="1">
      <w:start w:val="1"/>
      <w:numFmt w:val="lowerLetter"/>
      <w:lvlText w:val="(%2)"/>
      <w:lvlJc w:val="left"/>
      <w:pPr>
        <w:tabs>
          <w:tab w:val="num" w:pos="1275"/>
        </w:tabs>
        <w:ind w:left="1275" w:hanging="567"/>
      </w:pPr>
      <w:rPr>
        <w:rFonts w:hint="default"/>
        <w:b w:val="0"/>
        <w:color w:val="auto"/>
      </w:rPr>
    </w:lvl>
    <w:lvl w:ilvl="2">
      <w:start w:val="1"/>
      <w:numFmt w:val="lowerRoman"/>
      <w:lvlText w:val="%3."/>
      <w:lvlJc w:val="righ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9" w15:restartNumberingAfterBreak="0">
    <w:nsid w:val="72E87D9C"/>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0" w15:restartNumberingAfterBreak="0">
    <w:nsid w:val="730A17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1" w15:restartNumberingAfterBreak="0">
    <w:nsid w:val="76FF68BE"/>
    <w:multiLevelType w:val="hybridMultilevel"/>
    <w:tmpl w:val="98580C14"/>
    <w:lvl w:ilvl="0" w:tplc="FFFFFFFF">
      <w:start w:val="1"/>
      <w:numFmt w:val="decimal"/>
      <w:lvlText w:val="%1."/>
      <w:lvlJc w:val="left"/>
      <w:pPr>
        <w:ind w:left="150" w:hanging="15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8273156"/>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3" w15:restartNumberingAfterBreak="0">
    <w:nsid w:val="79160FC7"/>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4" w15:restartNumberingAfterBreak="0">
    <w:nsid w:val="7A240C01"/>
    <w:multiLevelType w:val="multilevel"/>
    <w:tmpl w:val="51965AB0"/>
    <w:lvl w:ilvl="0">
      <w:start w:val="1"/>
      <w:numFmt w:val="lowerLetter"/>
      <w:lvlText w:val="(%1)"/>
      <w:lvlJc w:val="left"/>
      <w:pPr>
        <w:ind w:left="1134" w:hanging="567"/>
      </w:pPr>
      <w:rPr>
        <w:rFonts w:hint="default"/>
        <w:b w:val="0"/>
        <w:bCs w:val="0"/>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abstractNum w:abstractNumId="85" w15:restartNumberingAfterBreak="0">
    <w:nsid w:val="7D561565"/>
    <w:multiLevelType w:val="multilevel"/>
    <w:tmpl w:val="1E761E6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6" w15:restartNumberingAfterBreak="0">
    <w:nsid w:val="7D6A12AB"/>
    <w:multiLevelType w:val="multilevel"/>
    <w:tmpl w:val="EA70863C"/>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Letter"/>
      <w:lvlText w:val="(%6)"/>
      <w:lvlJc w:val="left"/>
      <w:pPr>
        <w:ind w:left="3402" w:hanging="567"/>
      </w:pPr>
      <w:rPr>
        <w:rFonts w:ascii="Calibri" w:eastAsia="Times New Roman" w:hAnsi="Calibri" w:cs="Times New Roman" w:hint="default"/>
        <w:b w:val="0"/>
        <w:bCs w:val="0"/>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7" w15:restartNumberingAfterBreak="0">
    <w:nsid w:val="7DE74C86"/>
    <w:multiLevelType w:val="hybridMultilevel"/>
    <w:tmpl w:val="98580C14"/>
    <w:lvl w:ilvl="0" w:tplc="1C09000F">
      <w:start w:val="1"/>
      <w:numFmt w:val="decimal"/>
      <w:lvlText w:val="%1."/>
      <w:lvlJc w:val="left"/>
      <w:pPr>
        <w:ind w:left="150" w:hanging="15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8" w15:restartNumberingAfterBreak="0">
    <w:nsid w:val="7E0E33F9"/>
    <w:multiLevelType w:val="multilevel"/>
    <w:tmpl w:val="291A135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b w:val="0"/>
        <w:color w:val="auto"/>
      </w:rPr>
    </w:lvl>
    <w:lvl w:ilvl="2">
      <w:start w:val="1"/>
      <w:numFmt w:val="lowerRoman"/>
      <w:lvlText w:val="(%3)"/>
      <w:lvlJc w:val="left"/>
      <w:pPr>
        <w:tabs>
          <w:tab w:val="num" w:pos="1701"/>
        </w:tabs>
        <w:ind w:left="1701" w:hanging="567"/>
      </w:pPr>
      <w:rPr>
        <w:rFonts w:hint="default"/>
        <w:b w:val="0"/>
      </w:rPr>
    </w:lvl>
    <w:lvl w:ilvl="3">
      <w:start w:val="1"/>
      <w:numFmt w:val="decimal"/>
      <w:lvlText w:val="%4)"/>
      <w:lvlJc w:val="left"/>
      <w:pPr>
        <w:tabs>
          <w:tab w:val="num" w:pos="2268"/>
        </w:tabs>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89" w15:restartNumberingAfterBreak="0">
    <w:nsid w:val="7F4E1E58"/>
    <w:multiLevelType w:val="hybridMultilevel"/>
    <w:tmpl w:val="2BB06F70"/>
    <w:lvl w:ilvl="0" w:tplc="A4D4D552">
      <w:start w:val="1"/>
      <w:numFmt w:val="lowerLetter"/>
      <w:lvlText w:val="%1)"/>
      <w:lvlJc w:val="left"/>
      <w:pPr>
        <w:ind w:left="1637" w:hanging="360"/>
      </w:pPr>
      <w:rPr>
        <w:rFonts w:hint="default"/>
      </w:rPr>
    </w:lvl>
    <w:lvl w:ilvl="1" w:tplc="1C090019" w:tentative="1">
      <w:start w:val="1"/>
      <w:numFmt w:val="lowerLetter"/>
      <w:lvlText w:val="%2."/>
      <w:lvlJc w:val="left"/>
      <w:pPr>
        <w:ind w:left="2357" w:hanging="360"/>
      </w:pPr>
    </w:lvl>
    <w:lvl w:ilvl="2" w:tplc="1C09001B" w:tentative="1">
      <w:start w:val="1"/>
      <w:numFmt w:val="lowerRoman"/>
      <w:lvlText w:val="%3."/>
      <w:lvlJc w:val="right"/>
      <w:pPr>
        <w:ind w:left="3077" w:hanging="180"/>
      </w:pPr>
    </w:lvl>
    <w:lvl w:ilvl="3" w:tplc="1C09000F" w:tentative="1">
      <w:start w:val="1"/>
      <w:numFmt w:val="decimal"/>
      <w:lvlText w:val="%4."/>
      <w:lvlJc w:val="left"/>
      <w:pPr>
        <w:ind w:left="3797" w:hanging="360"/>
      </w:pPr>
    </w:lvl>
    <w:lvl w:ilvl="4" w:tplc="1C090019" w:tentative="1">
      <w:start w:val="1"/>
      <w:numFmt w:val="lowerLetter"/>
      <w:lvlText w:val="%5."/>
      <w:lvlJc w:val="left"/>
      <w:pPr>
        <w:ind w:left="4517" w:hanging="360"/>
      </w:pPr>
    </w:lvl>
    <w:lvl w:ilvl="5" w:tplc="1C09001B" w:tentative="1">
      <w:start w:val="1"/>
      <w:numFmt w:val="lowerRoman"/>
      <w:lvlText w:val="%6."/>
      <w:lvlJc w:val="right"/>
      <w:pPr>
        <w:ind w:left="5237" w:hanging="180"/>
      </w:pPr>
    </w:lvl>
    <w:lvl w:ilvl="6" w:tplc="1C09000F" w:tentative="1">
      <w:start w:val="1"/>
      <w:numFmt w:val="decimal"/>
      <w:lvlText w:val="%7."/>
      <w:lvlJc w:val="left"/>
      <w:pPr>
        <w:ind w:left="5957" w:hanging="360"/>
      </w:pPr>
    </w:lvl>
    <w:lvl w:ilvl="7" w:tplc="1C090019" w:tentative="1">
      <w:start w:val="1"/>
      <w:numFmt w:val="lowerLetter"/>
      <w:lvlText w:val="%8."/>
      <w:lvlJc w:val="left"/>
      <w:pPr>
        <w:ind w:left="6677" w:hanging="360"/>
      </w:pPr>
    </w:lvl>
    <w:lvl w:ilvl="8" w:tplc="1C09001B" w:tentative="1">
      <w:start w:val="1"/>
      <w:numFmt w:val="lowerRoman"/>
      <w:lvlText w:val="%9."/>
      <w:lvlJc w:val="right"/>
      <w:pPr>
        <w:ind w:left="7397" w:hanging="180"/>
      </w:pPr>
    </w:lvl>
  </w:abstractNum>
  <w:abstractNum w:abstractNumId="90" w15:restartNumberingAfterBreak="0">
    <w:nsid w:val="7FFD60F1"/>
    <w:multiLevelType w:val="multilevel"/>
    <w:tmpl w:val="88F8F774"/>
    <w:lvl w:ilvl="0">
      <w:start w:val="1"/>
      <w:numFmt w:val="lowerLetter"/>
      <w:lvlText w:val="(%1)"/>
      <w:lvlJc w:val="left"/>
      <w:pPr>
        <w:ind w:left="1134" w:hanging="567"/>
      </w:pPr>
      <w:rPr>
        <w:rFonts w:hint="default"/>
      </w:rPr>
    </w:lvl>
    <w:lvl w:ilvl="1">
      <w:start w:val="1"/>
      <w:numFmt w:val="lowerRoman"/>
      <w:lvlText w:val="(%2)"/>
      <w:lvlJc w:val="left"/>
      <w:pPr>
        <w:ind w:left="1701" w:hanging="567"/>
      </w:pPr>
      <w:rPr>
        <w:rFonts w:hint="default"/>
      </w:rPr>
    </w:lvl>
    <w:lvl w:ilvl="2">
      <w:start w:val="1"/>
      <w:numFmt w:val="decimal"/>
      <w:lvlText w:val="(%3)"/>
      <w:lvlJc w:val="left"/>
      <w:pPr>
        <w:ind w:left="2268" w:hanging="567"/>
      </w:pPr>
      <w:rPr>
        <w:rFonts w:hint="default"/>
      </w:rPr>
    </w:lvl>
    <w:lvl w:ilvl="3">
      <w:start w:val="1"/>
      <w:numFmt w:val="lowerLetter"/>
      <w:lvlText w:val="(%4)"/>
      <w:lvlJc w:val="left"/>
      <w:pPr>
        <w:ind w:left="2835" w:hanging="567"/>
      </w:pPr>
      <w:rPr>
        <w:rFonts w:hint="default"/>
      </w:rPr>
    </w:lvl>
    <w:lvl w:ilvl="4">
      <w:start w:val="1"/>
      <w:numFmt w:val="lowerRoman"/>
      <w:lvlText w:val="(%5)"/>
      <w:lvlJc w:val="left"/>
      <w:pPr>
        <w:ind w:left="3402" w:hanging="567"/>
      </w:pPr>
      <w:rPr>
        <w:rFonts w:hint="default"/>
      </w:rPr>
    </w:lvl>
    <w:lvl w:ilvl="5">
      <w:start w:val="1"/>
      <w:numFmt w:val="decimal"/>
      <w:lvlText w:val="(%6)"/>
      <w:lvlJc w:val="left"/>
      <w:pPr>
        <w:ind w:left="3969" w:hanging="567"/>
      </w:pPr>
      <w:rPr>
        <w:rFonts w:hint="default"/>
      </w:rPr>
    </w:lvl>
    <w:lvl w:ilvl="6">
      <w:start w:val="1"/>
      <w:numFmt w:val="lowerLetter"/>
      <w:lvlText w:val="(%7)"/>
      <w:lvlJc w:val="left"/>
      <w:pPr>
        <w:ind w:left="4536" w:hanging="567"/>
      </w:pPr>
      <w:rPr>
        <w:rFonts w:hint="default"/>
      </w:rPr>
    </w:lvl>
    <w:lvl w:ilvl="7">
      <w:start w:val="1"/>
      <w:numFmt w:val="lowerRoman"/>
      <w:lvlText w:val="(%8)"/>
      <w:lvlJc w:val="left"/>
      <w:pPr>
        <w:ind w:left="5103" w:hanging="567"/>
      </w:pPr>
      <w:rPr>
        <w:rFonts w:hint="default"/>
      </w:rPr>
    </w:lvl>
    <w:lvl w:ilvl="8">
      <w:start w:val="1"/>
      <w:numFmt w:val="decimal"/>
      <w:lvlText w:val="(%9)"/>
      <w:lvlJc w:val="left"/>
      <w:pPr>
        <w:ind w:left="5670" w:hanging="567"/>
      </w:pPr>
      <w:rPr>
        <w:rFonts w:hint="default"/>
      </w:rPr>
    </w:lvl>
  </w:abstractNum>
  <w:num w:numId="1" w16cid:durableId="1117219013">
    <w:abstractNumId w:val="49"/>
  </w:num>
  <w:num w:numId="2" w16cid:durableId="1768116272">
    <w:abstractNumId w:val="7"/>
  </w:num>
  <w:num w:numId="3" w16cid:durableId="82730706">
    <w:abstractNumId w:val="76"/>
  </w:num>
  <w:num w:numId="4" w16cid:durableId="2090887047">
    <w:abstractNumId w:val="23"/>
  </w:num>
  <w:num w:numId="5" w16cid:durableId="155846630">
    <w:abstractNumId w:val="16"/>
  </w:num>
  <w:num w:numId="6" w16cid:durableId="526215187">
    <w:abstractNumId w:val="10"/>
  </w:num>
  <w:num w:numId="7" w16cid:durableId="2070571043">
    <w:abstractNumId w:val="70"/>
  </w:num>
  <w:num w:numId="8" w16cid:durableId="366688088">
    <w:abstractNumId w:val="60"/>
  </w:num>
  <w:num w:numId="9" w16cid:durableId="194346953">
    <w:abstractNumId w:val="41"/>
  </w:num>
  <w:num w:numId="10" w16cid:durableId="1801073938">
    <w:abstractNumId w:val="67"/>
  </w:num>
  <w:num w:numId="11" w16cid:durableId="1034890144">
    <w:abstractNumId w:val="69"/>
  </w:num>
  <w:num w:numId="12" w16cid:durableId="1746804572">
    <w:abstractNumId w:val="59"/>
  </w:num>
  <w:num w:numId="13" w16cid:durableId="1476949243">
    <w:abstractNumId w:val="29"/>
  </w:num>
  <w:num w:numId="14" w16cid:durableId="1798721446">
    <w:abstractNumId w:val="4"/>
  </w:num>
  <w:num w:numId="15" w16cid:durableId="1480228769">
    <w:abstractNumId w:val="40"/>
  </w:num>
  <w:num w:numId="16" w16cid:durableId="2008366025">
    <w:abstractNumId w:val="71"/>
  </w:num>
  <w:num w:numId="17" w16cid:durableId="106631420">
    <w:abstractNumId w:val="51"/>
  </w:num>
  <w:num w:numId="18" w16cid:durableId="318000019">
    <w:abstractNumId w:val="62"/>
  </w:num>
  <w:num w:numId="19" w16cid:durableId="530151287">
    <w:abstractNumId w:val="55"/>
  </w:num>
  <w:num w:numId="20" w16cid:durableId="1773672337">
    <w:abstractNumId w:val="30"/>
  </w:num>
  <w:num w:numId="21" w16cid:durableId="336537192">
    <w:abstractNumId w:val="82"/>
  </w:num>
  <w:num w:numId="22" w16cid:durableId="172307224">
    <w:abstractNumId w:val="77"/>
  </w:num>
  <w:num w:numId="23" w16cid:durableId="562909671">
    <w:abstractNumId w:val="22"/>
  </w:num>
  <w:num w:numId="24" w16cid:durableId="340738093">
    <w:abstractNumId w:val="84"/>
  </w:num>
  <w:num w:numId="25" w16cid:durableId="1091241981">
    <w:abstractNumId w:val="79"/>
  </w:num>
  <w:num w:numId="26" w16cid:durableId="8334856">
    <w:abstractNumId w:val="34"/>
  </w:num>
  <w:num w:numId="27" w16cid:durableId="2040085266">
    <w:abstractNumId w:val="53"/>
  </w:num>
  <w:num w:numId="28" w16cid:durableId="906458072">
    <w:abstractNumId w:val="72"/>
  </w:num>
  <w:num w:numId="29" w16cid:durableId="2117016074">
    <w:abstractNumId w:val="1"/>
  </w:num>
  <w:num w:numId="30" w16cid:durableId="1774545964">
    <w:abstractNumId w:val="19"/>
  </w:num>
  <w:num w:numId="31" w16cid:durableId="5908107">
    <w:abstractNumId w:val="47"/>
  </w:num>
  <w:num w:numId="32" w16cid:durableId="392629795">
    <w:abstractNumId w:val="0"/>
  </w:num>
  <w:num w:numId="33" w16cid:durableId="735980858">
    <w:abstractNumId w:val="14"/>
  </w:num>
  <w:num w:numId="34" w16cid:durableId="310402185">
    <w:abstractNumId w:val="50"/>
  </w:num>
  <w:num w:numId="35" w16cid:durableId="876163449">
    <w:abstractNumId w:val="52"/>
  </w:num>
  <w:num w:numId="36" w16cid:durableId="486287049">
    <w:abstractNumId w:val="58"/>
  </w:num>
  <w:num w:numId="37" w16cid:durableId="1599095707">
    <w:abstractNumId w:val="2"/>
  </w:num>
  <w:num w:numId="38" w16cid:durableId="20559597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7315954">
    <w:abstractNumId w:val="43"/>
  </w:num>
  <w:num w:numId="40" w16cid:durableId="155074835">
    <w:abstractNumId w:val="73"/>
  </w:num>
  <w:num w:numId="41" w16cid:durableId="1261569945">
    <w:abstractNumId w:val="6"/>
  </w:num>
  <w:num w:numId="42" w16cid:durableId="1450247767">
    <w:abstractNumId w:val="42"/>
  </w:num>
  <w:num w:numId="43" w16cid:durableId="158346462">
    <w:abstractNumId w:val="20"/>
  </w:num>
  <w:num w:numId="44" w16cid:durableId="463351528">
    <w:abstractNumId w:val="21"/>
  </w:num>
  <w:num w:numId="45" w16cid:durableId="64884992">
    <w:abstractNumId w:val="18"/>
  </w:num>
  <w:num w:numId="46" w16cid:durableId="563613093">
    <w:abstractNumId w:val="15"/>
  </w:num>
  <w:num w:numId="47" w16cid:durableId="1338507790">
    <w:abstractNumId w:val="46"/>
  </w:num>
  <w:num w:numId="48" w16cid:durableId="506477904">
    <w:abstractNumId w:val="88"/>
  </w:num>
  <w:num w:numId="49" w16cid:durableId="2464978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50655466">
    <w:abstractNumId w:val="27"/>
  </w:num>
  <w:num w:numId="51" w16cid:durableId="475728836">
    <w:abstractNumId w:val="35"/>
  </w:num>
  <w:num w:numId="52" w16cid:durableId="691035446">
    <w:abstractNumId w:val="13"/>
  </w:num>
  <w:num w:numId="53" w16cid:durableId="1108503193">
    <w:abstractNumId w:val="12"/>
  </w:num>
  <w:num w:numId="54" w16cid:durableId="2017413557">
    <w:abstractNumId w:val="64"/>
  </w:num>
  <w:num w:numId="55" w16cid:durableId="2025932231">
    <w:abstractNumId w:val="32"/>
  </w:num>
  <w:num w:numId="56" w16cid:durableId="866873284">
    <w:abstractNumId w:val="38"/>
  </w:num>
  <w:num w:numId="57" w16cid:durableId="120653484">
    <w:abstractNumId w:val="44"/>
  </w:num>
  <w:num w:numId="58" w16cid:durableId="867834780">
    <w:abstractNumId w:val="90"/>
  </w:num>
  <w:num w:numId="59" w16cid:durableId="1419400652">
    <w:abstractNumId w:val="74"/>
  </w:num>
  <w:num w:numId="60" w16cid:durableId="681590929">
    <w:abstractNumId w:val="8"/>
  </w:num>
  <w:num w:numId="61" w16cid:durableId="1845703648">
    <w:abstractNumId w:val="80"/>
  </w:num>
  <w:num w:numId="62" w16cid:durableId="1273515362">
    <w:abstractNumId w:val="24"/>
  </w:num>
  <w:num w:numId="63" w16cid:durableId="1299645502">
    <w:abstractNumId w:val="63"/>
  </w:num>
  <w:num w:numId="64" w16cid:durableId="252669893">
    <w:abstractNumId w:val="39"/>
  </w:num>
  <w:num w:numId="65" w16cid:durableId="1580090868">
    <w:abstractNumId w:val="33"/>
  </w:num>
  <w:num w:numId="66" w16cid:durableId="1552620343">
    <w:abstractNumId w:val="7"/>
  </w:num>
  <w:num w:numId="67" w16cid:durableId="1481463361">
    <w:abstractNumId w:val="54"/>
  </w:num>
  <w:num w:numId="68" w16cid:durableId="1877035206">
    <w:abstractNumId w:val="7"/>
  </w:num>
  <w:num w:numId="69" w16cid:durableId="69355652">
    <w:abstractNumId w:val="7"/>
  </w:num>
  <w:num w:numId="70" w16cid:durableId="1894147767">
    <w:abstractNumId w:val="36"/>
  </w:num>
  <w:num w:numId="71" w16cid:durableId="374741063">
    <w:abstractNumId w:val="81"/>
  </w:num>
  <w:num w:numId="72" w16cid:durableId="672071812">
    <w:abstractNumId w:val="31"/>
  </w:num>
  <w:num w:numId="73" w16cid:durableId="1404915656">
    <w:abstractNumId w:val="56"/>
  </w:num>
  <w:num w:numId="74" w16cid:durableId="463815182">
    <w:abstractNumId w:val="68"/>
  </w:num>
  <w:num w:numId="75" w16cid:durableId="645667376">
    <w:abstractNumId w:val="7"/>
  </w:num>
  <w:num w:numId="76" w16cid:durableId="587422544">
    <w:abstractNumId w:val="87"/>
  </w:num>
  <w:num w:numId="77" w16cid:durableId="291450315">
    <w:abstractNumId w:val="7"/>
  </w:num>
  <w:num w:numId="78" w16cid:durableId="1161845996">
    <w:abstractNumId w:val="7"/>
  </w:num>
  <w:num w:numId="79" w16cid:durableId="1841507993">
    <w:abstractNumId w:val="7"/>
  </w:num>
  <w:num w:numId="80" w16cid:durableId="1429810566">
    <w:abstractNumId w:val="7"/>
  </w:num>
  <w:num w:numId="81" w16cid:durableId="1893885999">
    <w:abstractNumId w:val="7"/>
  </w:num>
  <w:num w:numId="82" w16cid:durableId="50858602">
    <w:abstractNumId w:val="7"/>
  </w:num>
  <w:num w:numId="83" w16cid:durableId="612905480">
    <w:abstractNumId w:val="7"/>
  </w:num>
  <w:num w:numId="84" w16cid:durableId="831988857">
    <w:abstractNumId w:val="28"/>
  </w:num>
  <w:num w:numId="85" w16cid:durableId="973174316">
    <w:abstractNumId w:val="7"/>
  </w:num>
  <w:num w:numId="86" w16cid:durableId="746540544">
    <w:abstractNumId w:val="7"/>
    <w:lvlOverride w:ilvl="0">
      <w:startOverride w:val="3"/>
    </w:lvlOverride>
  </w:num>
  <w:num w:numId="87" w16cid:durableId="1893930229">
    <w:abstractNumId w:val="85"/>
  </w:num>
  <w:num w:numId="88" w16cid:durableId="92362330">
    <w:abstractNumId w:val="66"/>
  </w:num>
  <w:num w:numId="89" w16cid:durableId="1579552966">
    <w:abstractNumId w:val="48"/>
  </w:num>
  <w:num w:numId="90" w16cid:durableId="1491629214">
    <w:abstractNumId w:val="11"/>
  </w:num>
  <w:num w:numId="91" w16cid:durableId="2145350480">
    <w:abstractNumId w:val="7"/>
  </w:num>
  <w:num w:numId="92" w16cid:durableId="860432004">
    <w:abstractNumId w:val="7"/>
  </w:num>
  <w:num w:numId="93" w16cid:durableId="1787653292">
    <w:abstractNumId w:val="7"/>
  </w:num>
  <w:num w:numId="94" w16cid:durableId="86736655">
    <w:abstractNumId w:val="7"/>
  </w:num>
  <w:num w:numId="95" w16cid:durableId="1752698232">
    <w:abstractNumId w:val="7"/>
  </w:num>
  <w:num w:numId="96" w16cid:durableId="1772780612">
    <w:abstractNumId w:val="9"/>
  </w:num>
  <w:num w:numId="97" w16cid:durableId="67655475">
    <w:abstractNumId w:val="5"/>
  </w:num>
  <w:num w:numId="98" w16cid:durableId="1424258424">
    <w:abstractNumId w:val="78"/>
  </w:num>
  <w:num w:numId="99" w16cid:durableId="1454009612">
    <w:abstractNumId w:val="17"/>
  </w:num>
  <w:num w:numId="100" w16cid:durableId="198397946">
    <w:abstractNumId w:val="86"/>
  </w:num>
  <w:num w:numId="101" w16cid:durableId="1664430184">
    <w:abstractNumId w:val="89"/>
  </w:num>
  <w:num w:numId="102" w16cid:durableId="851335583">
    <w:abstractNumId w:val="75"/>
  </w:num>
  <w:num w:numId="103" w16cid:durableId="577523302">
    <w:abstractNumId w:val="7"/>
  </w:num>
  <w:num w:numId="104" w16cid:durableId="156456240">
    <w:abstractNumId w:val="57"/>
  </w:num>
  <w:num w:numId="105" w16cid:durableId="1920480276">
    <w:abstractNumId w:val="83"/>
  </w:num>
  <w:num w:numId="106" w16cid:durableId="257560511">
    <w:abstractNumId w:val="25"/>
  </w:num>
  <w:num w:numId="107" w16cid:durableId="1238126528">
    <w:abstractNumId w:val="65"/>
  </w:num>
  <w:num w:numId="108" w16cid:durableId="1300764271">
    <w:abstractNumId w:val="61"/>
  </w:num>
  <w:num w:numId="109" w16cid:durableId="1643804776">
    <w:abstractNumId w:val="7"/>
  </w:num>
  <w:num w:numId="110" w16cid:durableId="1186142085">
    <w:abstractNumId w:val="7"/>
  </w:num>
  <w:num w:numId="111" w16cid:durableId="15159246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32795445">
    <w:abstractNumId w:val="4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nforcement="0"/>
  <w:autoFormatOverride/>
  <w:defaultTabStop w:val="567"/>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1D1"/>
    <w:rsid w:val="00001165"/>
    <w:rsid w:val="000164AC"/>
    <w:rsid w:val="000218B7"/>
    <w:rsid w:val="00021DC9"/>
    <w:rsid w:val="0002219A"/>
    <w:rsid w:val="00022B5B"/>
    <w:rsid w:val="000322A5"/>
    <w:rsid w:val="000379B1"/>
    <w:rsid w:val="0005538F"/>
    <w:rsid w:val="000560FC"/>
    <w:rsid w:val="00064411"/>
    <w:rsid w:val="0007205E"/>
    <w:rsid w:val="000875DD"/>
    <w:rsid w:val="00087CD2"/>
    <w:rsid w:val="000A7D95"/>
    <w:rsid w:val="000B1A52"/>
    <w:rsid w:val="000C0CB2"/>
    <w:rsid w:val="000C56A7"/>
    <w:rsid w:val="000C68A6"/>
    <w:rsid w:val="000D0338"/>
    <w:rsid w:val="000D6512"/>
    <w:rsid w:val="000E14DD"/>
    <w:rsid w:val="000F2B2F"/>
    <w:rsid w:val="000F59C1"/>
    <w:rsid w:val="000F7540"/>
    <w:rsid w:val="00103520"/>
    <w:rsid w:val="00103920"/>
    <w:rsid w:val="00103EF0"/>
    <w:rsid w:val="0011532B"/>
    <w:rsid w:val="00124342"/>
    <w:rsid w:val="0012594A"/>
    <w:rsid w:val="0013132F"/>
    <w:rsid w:val="001313AD"/>
    <w:rsid w:val="001356BD"/>
    <w:rsid w:val="00137285"/>
    <w:rsid w:val="00140641"/>
    <w:rsid w:val="00145EA2"/>
    <w:rsid w:val="00151146"/>
    <w:rsid w:val="00151FF4"/>
    <w:rsid w:val="00154AAD"/>
    <w:rsid w:val="00161B69"/>
    <w:rsid w:val="00165575"/>
    <w:rsid w:val="00177EBA"/>
    <w:rsid w:val="00180F03"/>
    <w:rsid w:val="00184BD7"/>
    <w:rsid w:val="0018714B"/>
    <w:rsid w:val="00193065"/>
    <w:rsid w:val="001948CC"/>
    <w:rsid w:val="001A50CD"/>
    <w:rsid w:val="001B2FE2"/>
    <w:rsid w:val="001B63DC"/>
    <w:rsid w:val="001D1C9E"/>
    <w:rsid w:val="001E2F3D"/>
    <w:rsid w:val="001E3153"/>
    <w:rsid w:val="001F5EDD"/>
    <w:rsid w:val="001F7572"/>
    <w:rsid w:val="002148B4"/>
    <w:rsid w:val="00214CE9"/>
    <w:rsid w:val="00220020"/>
    <w:rsid w:val="00223B97"/>
    <w:rsid w:val="00225460"/>
    <w:rsid w:val="00231DB3"/>
    <w:rsid w:val="00233A39"/>
    <w:rsid w:val="00234E2A"/>
    <w:rsid w:val="00235913"/>
    <w:rsid w:val="00243748"/>
    <w:rsid w:val="0026097F"/>
    <w:rsid w:val="00260F2A"/>
    <w:rsid w:val="0026119C"/>
    <w:rsid w:val="0026195F"/>
    <w:rsid w:val="00281506"/>
    <w:rsid w:val="002818D4"/>
    <w:rsid w:val="002876D1"/>
    <w:rsid w:val="00292A86"/>
    <w:rsid w:val="002A3AA8"/>
    <w:rsid w:val="002A7DA2"/>
    <w:rsid w:val="002B16BD"/>
    <w:rsid w:val="002B187F"/>
    <w:rsid w:val="002B260C"/>
    <w:rsid w:val="002C5B1E"/>
    <w:rsid w:val="002E5AED"/>
    <w:rsid w:val="003210AE"/>
    <w:rsid w:val="003422E2"/>
    <w:rsid w:val="00345A2C"/>
    <w:rsid w:val="003531F7"/>
    <w:rsid w:val="00355E9B"/>
    <w:rsid w:val="0036570B"/>
    <w:rsid w:val="003672E8"/>
    <w:rsid w:val="003711BF"/>
    <w:rsid w:val="00373D27"/>
    <w:rsid w:val="003806BB"/>
    <w:rsid w:val="00384657"/>
    <w:rsid w:val="0039322F"/>
    <w:rsid w:val="003943CE"/>
    <w:rsid w:val="00394D10"/>
    <w:rsid w:val="00396A55"/>
    <w:rsid w:val="003B3016"/>
    <w:rsid w:val="003C0793"/>
    <w:rsid w:val="003E0A27"/>
    <w:rsid w:val="003E3604"/>
    <w:rsid w:val="003F7BFE"/>
    <w:rsid w:val="00400714"/>
    <w:rsid w:val="00406C97"/>
    <w:rsid w:val="00412581"/>
    <w:rsid w:val="00412F20"/>
    <w:rsid w:val="004176AA"/>
    <w:rsid w:val="00445B91"/>
    <w:rsid w:val="004478EA"/>
    <w:rsid w:val="00461C17"/>
    <w:rsid w:val="004651ED"/>
    <w:rsid w:val="00473F58"/>
    <w:rsid w:val="00475D76"/>
    <w:rsid w:val="00481AED"/>
    <w:rsid w:val="0048501B"/>
    <w:rsid w:val="00490713"/>
    <w:rsid w:val="00496125"/>
    <w:rsid w:val="00496E1A"/>
    <w:rsid w:val="004A7C92"/>
    <w:rsid w:val="004B0829"/>
    <w:rsid w:val="004B4BCF"/>
    <w:rsid w:val="004C034C"/>
    <w:rsid w:val="004C3A3C"/>
    <w:rsid w:val="004D47F9"/>
    <w:rsid w:val="004D68A9"/>
    <w:rsid w:val="004E002D"/>
    <w:rsid w:val="004F5065"/>
    <w:rsid w:val="00504F20"/>
    <w:rsid w:val="005077B3"/>
    <w:rsid w:val="00512A12"/>
    <w:rsid w:val="00513C34"/>
    <w:rsid w:val="00513DED"/>
    <w:rsid w:val="00522E16"/>
    <w:rsid w:val="00527C18"/>
    <w:rsid w:val="00540692"/>
    <w:rsid w:val="00560F4B"/>
    <w:rsid w:val="005727E0"/>
    <w:rsid w:val="005766DE"/>
    <w:rsid w:val="00576C51"/>
    <w:rsid w:val="00577653"/>
    <w:rsid w:val="00583083"/>
    <w:rsid w:val="00593247"/>
    <w:rsid w:val="00595AD7"/>
    <w:rsid w:val="005A74FB"/>
    <w:rsid w:val="005A7666"/>
    <w:rsid w:val="005B18DD"/>
    <w:rsid w:val="005B4A13"/>
    <w:rsid w:val="005B6F06"/>
    <w:rsid w:val="005C4127"/>
    <w:rsid w:val="005D5CCF"/>
    <w:rsid w:val="005D7C53"/>
    <w:rsid w:val="005E2437"/>
    <w:rsid w:val="005E7FD6"/>
    <w:rsid w:val="005F2530"/>
    <w:rsid w:val="0060212A"/>
    <w:rsid w:val="00603845"/>
    <w:rsid w:val="00613867"/>
    <w:rsid w:val="00621A13"/>
    <w:rsid w:val="006253FA"/>
    <w:rsid w:val="00634744"/>
    <w:rsid w:val="00634C43"/>
    <w:rsid w:val="00644609"/>
    <w:rsid w:val="006605E6"/>
    <w:rsid w:val="00664F54"/>
    <w:rsid w:val="006856DA"/>
    <w:rsid w:val="00686F5B"/>
    <w:rsid w:val="006A55F1"/>
    <w:rsid w:val="006A5A54"/>
    <w:rsid w:val="006A5D17"/>
    <w:rsid w:val="006B0BC5"/>
    <w:rsid w:val="006C0A8D"/>
    <w:rsid w:val="006D04D2"/>
    <w:rsid w:val="006D1A85"/>
    <w:rsid w:val="006D342A"/>
    <w:rsid w:val="006E00A8"/>
    <w:rsid w:val="006F011E"/>
    <w:rsid w:val="006F1F5C"/>
    <w:rsid w:val="006F4069"/>
    <w:rsid w:val="006F6614"/>
    <w:rsid w:val="007006B8"/>
    <w:rsid w:val="00702BB6"/>
    <w:rsid w:val="00706779"/>
    <w:rsid w:val="00710F8D"/>
    <w:rsid w:val="0071278B"/>
    <w:rsid w:val="00723433"/>
    <w:rsid w:val="007240B7"/>
    <w:rsid w:val="0072505B"/>
    <w:rsid w:val="0072760B"/>
    <w:rsid w:val="00733FB4"/>
    <w:rsid w:val="00742328"/>
    <w:rsid w:val="007452AA"/>
    <w:rsid w:val="00751665"/>
    <w:rsid w:val="00766D19"/>
    <w:rsid w:val="0077312C"/>
    <w:rsid w:val="00783C2E"/>
    <w:rsid w:val="00785040"/>
    <w:rsid w:val="00797436"/>
    <w:rsid w:val="007B5078"/>
    <w:rsid w:val="007C6533"/>
    <w:rsid w:val="007D0577"/>
    <w:rsid w:val="007D3C70"/>
    <w:rsid w:val="007D6919"/>
    <w:rsid w:val="007D7386"/>
    <w:rsid w:val="007E6FC0"/>
    <w:rsid w:val="007F39D6"/>
    <w:rsid w:val="008049F9"/>
    <w:rsid w:val="00805122"/>
    <w:rsid w:val="00805234"/>
    <w:rsid w:val="008078EF"/>
    <w:rsid w:val="00807C45"/>
    <w:rsid w:val="00811091"/>
    <w:rsid w:val="0081745B"/>
    <w:rsid w:val="00820499"/>
    <w:rsid w:val="008228E6"/>
    <w:rsid w:val="0082357D"/>
    <w:rsid w:val="008273F3"/>
    <w:rsid w:val="0083551A"/>
    <w:rsid w:val="008360E8"/>
    <w:rsid w:val="0083662E"/>
    <w:rsid w:val="00837D22"/>
    <w:rsid w:val="00840E16"/>
    <w:rsid w:val="008600CB"/>
    <w:rsid w:val="00861103"/>
    <w:rsid w:val="008644ED"/>
    <w:rsid w:val="008711B7"/>
    <w:rsid w:val="008741FC"/>
    <w:rsid w:val="00887169"/>
    <w:rsid w:val="00891392"/>
    <w:rsid w:val="008B22F6"/>
    <w:rsid w:val="008B494D"/>
    <w:rsid w:val="008B6BBF"/>
    <w:rsid w:val="008C54F8"/>
    <w:rsid w:val="008C6A55"/>
    <w:rsid w:val="008E40EF"/>
    <w:rsid w:val="008E4D2A"/>
    <w:rsid w:val="008E59CE"/>
    <w:rsid w:val="008F609B"/>
    <w:rsid w:val="009056E8"/>
    <w:rsid w:val="0093012F"/>
    <w:rsid w:val="00942B4A"/>
    <w:rsid w:val="00980940"/>
    <w:rsid w:val="00983663"/>
    <w:rsid w:val="009A07C6"/>
    <w:rsid w:val="009A26AD"/>
    <w:rsid w:val="009A762D"/>
    <w:rsid w:val="009C0D1E"/>
    <w:rsid w:val="009F4D84"/>
    <w:rsid w:val="00A04610"/>
    <w:rsid w:val="00A058DB"/>
    <w:rsid w:val="00A06C58"/>
    <w:rsid w:val="00A1058C"/>
    <w:rsid w:val="00A105E4"/>
    <w:rsid w:val="00A14C8E"/>
    <w:rsid w:val="00A21293"/>
    <w:rsid w:val="00A31D01"/>
    <w:rsid w:val="00A32230"/>
    <w:rsid w:val="00A375FD"/>
    <w:rsid w:val="00A44D99"/>
    <w:rsid w:val="00A62B8F"/>
    <w:rsid w:val="00A65726"/>
    <w:rsid w:val="00AA3CDF"/>
    <w:rsid w:val="00AA705B"/>
    <w:rsid w:val="00AB029B"/>
    <w:rsid w:val="00AB0B86"/>
    <w:rsid w:val="00AB361C"/>
    <w:rsid w:val="00AC0F3D"/>
    <w:rsid w:val="00AC7C1D"/>
    <w:rsid w:val="00AD097C"/>
    <w:rsid w:val="00AD34B8"/>
    <w:rsid w:val="00AD441E"/>
    <w:rsid w:val="00AD460A"/>
    <w:rsid w:val="00AE3179"/>
    <w:rsid w:val="00AF05FE"/>
    <w:rsid w:val="00AF6423"/>
    <w:rsid w:val="00B01D51"/>
    <w:rsid w:val="00B06C7C"/>
    <w:rsid w:val="00B12F3C"/>
    <w:rsid w:val="00B200C4"/>
    <w:rsid w:val="00B21C62"/>
    <w:rsid w:val="00B222ED"/>
    <w:rsid w:val="00B2743C"/>
    <w:rsid w:val="00B27545"/>
    <w:rsid w:val="00B278B9"/>
    <w:rsid w:val="00B402FF"/>
    <w:rsid w:val="00B450E6"/>
    <w:rsid w:val="00B46FFE"/>
    <w:rsid w:val="00B5236F"/>
    <w:rsid w:val="00B52F18"/>
    <w:rsid w:val="00B562F3"/>
    <w:rsid w:val="00B623C9"/>
    <w:rsid w:val="00B649DE"/>
    <w:rsid w:val="00B709FB"/>
    <w:rsid w:val="00B71A05"/>
    <w:rsid w:val="00B71BB6"/>
    <w:rsid w:val="00B7255B"/>
    <w:rsid w:val="00B7504A"/>
    <w:rsid w:val="00B80FF6"/>
    <w:rsid w:val="00B87F45"/>
    <w:rsid w:val="00B9152C"/>
    <w:rsid w:val="00BA7077"/>
    <w:rsid w:val="00BB365B"/>
    <w:rsid w:val="00BC1A61"/>
    <w:rsid w:val="00BC2720"/>
    <w:rsid w:val="00BC4635"/>
    <w:rsid w:val="00BD538D"/>
    <w:rsid w:val="00BD74D9"/>
    <w:rsid w:val="00BE4A97"/>
    <w:rsid w:val="00BF6DEC"/>
    <w:rsid w:val="00C026C6"/>
    <w:rsid w:val="00C02895"/>
    <w:rsid w:val="00C05D37"/>
    <w:rsid w:val="00C0619F"/>
    <w:rsid w:val="00C1106B"/>
    <w:rsid w:val="00C13EF6"/>
    <w:rsid w:val="00C14649"/>
    <w:rsid w:val="00C14FDB"/>
    <w:rsid w:val="00C21AD4"/>
    <w:rsid w:val="00C2646C"/>
    <w:rsid w:val="00C32B24"/>
    <w:rsid w:val="00C34E2B"/>
    <w:rsid w:val="00C47C25"/>
    <w:rsid w:val="00C62945"/>
    <w:rsid w:val="00C66667"/>
    <w:rsid w:val="00C70435"/>
    <w:rsid w:val="00C838A7"/>
    <w:rsid w:val="00C86426"/>
    <w:rsid w:val="00C90C8C"/>
    <w:rsid w:val="00C96950"/>
    <w:rsid w:val="00CA2193"/>
    <w:rsid w:val="00CA31D1"/>
    <w:rsid w:val="00CA731E"/>
    <w:rsid w:val="00CB11BD"/>
    <w:rsid w:val="00CB28EC"/>
    <w:rsid w:val="00CC2484"/>
    <w:rsid w:val="00CC3CE2"/>
    <w:rsid w:val="00CE26F5"/>
    <w:rsid w:val="00CE4A9B"/>
    <w:rsid w:val="00D01913"/>
    <w:rsid w:val="00D132FC"/>
    <w:rsid w:val="00D277BF"/>
    <w:rsid w:val="00D30CF8"/>
    <w:rsid w:val="00D3369A"/>
    <w:rsid w:val="00D436BA"/>
    <w:rsid w:val="00D50832"/>
    <w:rsid w:val="00D628A8"/>
    <w:rsid w:val="00D631B3"/>
    <w:rsid w:val="00D64DC3"/>
    <w:rsid w:val="00D7773B"/>
    <w:rsid w:val="00D826CA"/>
    <w:rsid w:val="00D87A7B"/>
    <w:rsid w:val="00DA2545"/>
    <w:rsid w:val="00DA7D59"/>
    <w:rsid w:val="00DF0A1E"/>
    <w:rsid w:val="00DF2691"/>
    <w:rsid w:val="00DF3A7D"/>
    <w:rsid w:val="00E030BC"/>
    <w:rsid w:val="00E06686"/>
    <w:rsid w:val="00E11204"/>
    <w:rsid w:val="00E11A5B"/>
    <w:rsid w:val="00E12015"/>
    <w:rsid w:val="00E12B28"/>
    <w:rsid w:val="00E15F47"/>
    <w:rsid w:val="00E21502"/>
    <w:rsid w:val="00E21EF6"/>
    <w:rsid w:val="00E2713B"/>
    <w:rsid w:val="00E300AB"/>
    <w:rsid w:val="00E401AB"/>
    <w:rsid w:val="00E5740F"/>
    <w:rsid w:val="00E60BE0"/>
    <w:rsid w:val="00E63E7D"/>
    <w:rsid w:val="00E64140"/>
    <w:rsid w:val="00E804B1"/>
    <w:rsid w:val="00E82F1E"/>
    <w:rsid w:val="00E8344E"/>
    <w:rsid w:val="00E87086"/>
    <w:rsid w:val="00E87622"/>
    <w:rsid w:val="00E94E6A"/>
    <w:rsid w:val="00EA023A"/>
    <w:rsid w:val="00EB1BD8"/>
    <w:rsid w:val="00EB4B6A"/>
    <w:rsid w:val="00EC6F7C"/>
    <w:rsid w:val="00ED26F7"/>
    <w:rsid w:val="00EF035C"/>
    <w:rsid w:val="00F10EE1"/>
    <w:rsid w:val="00F111A0"/>
    <w:rsid w:val="00F12BEC"/>
    <w:rsid w:val="00F174FA"/>
    <w:rsid w:val="00F17892"/>
    <w:rsid w:val="00F2060E"/>
    <w:rsid w:val="00F2293B"/>
    <w:rsid w:val="00F2583E"/>
    <w:rsid w:val="00F332AD"/>
    <w:rsid w:val="00F33B73"/>
    <w:rsid w:val="00F34F50"/>
    <w:rsid w:val="00F37BD6"/>
    <w:rsid w:val="00F52232"/>
    <w:rsid w:val="00F57298"/>
    <w:rsid w:val="00F618A6"/>
    <w:rsid w:val="00F61C86"/>
    <w:rsid w:val="00F666F3"/>
    <w:rsid w:val="00F70A16"/>
    <w:rsid w:val="00F9004A"/>
    <w:rsid w:val="00F95996"/>
    <w:rsid w:val="00FA311C"/>
    <w:rsid w:val="00FB0A01"/>
    <w:rsid w:val="00FB2352"/>
    <w:rsid w:val="00FC5021"/>
    <w:rsid w:val="00FC7798"/>
    <w:rsid w:val="00FD07DC"/>
    <w:rsid w:val="00FD3A05"/>
    <w:rsid w:val="00FF06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0078E"/>
  <w15:chartTrackingRefBased/>
  <w15:docId w15:val="{F5C912E9-8DB5-4605-9684-D56FD5A4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ajorBidi"/>
        <w:sz w:val="22"/>
        <w:szCs w:val="22"/>
        <w:lang w:val="en-ZA"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996"/>
    <w:pPr>
      <w:jc w:val="both"/>
    </w:pPr>
  </w:style>
  <w:style w:type="paragraph" w:styleId="Heading1">
    <w:name w:val="heading 1"/>
    <w:aliases w:val="l1,Topic,Group heading,h1 chapter heading,A MAJOR/BOLD,Section Heading,h1,Schedule Heading 1,RFP Heading 1,Head1,Heading 1A,Part,M,hd1,Head I,POPSI Paragraphs,POPSI Heading 1,POPSI Heading 11,POPSI Heading 12,1 ghost,g,ghost,1 h3,Capitolo,I"/>
    <w:next w:val="Normal"/>
    <w:link w:val="Heading1Char"/>
    <w:qFormat/>
    <w:rsid w:val="00C2646C"/>
    <w:pPr>
      <w:keepNext/>
      <w:numPr>
        <w:numId w:val="2"/>
      </w:numPr>
      <w:spacing w:before="120" w:line="240" w:lineRule="auto"/>
      <w:outlineLvl w:val="0"/>
    </w:pPr>
    <w:rPr>
      <w:rFonts w:asciiTheme="majorHAnsi" w:eastAsiaTheme="majorEastAsia" w:hAnsiTheme="majorHAnsi" w:cstheme="minorBidi"/>
      <w:b/>
      <w:iCs/>
      <w:color w:val="0E1B8D"/>
      <w:sz w:val="32"/>
      <w:lang w:val="en-GB"/>
    </w:rPr>
  </w:style>
  <w:style w:type="paragraph" w:styleId="Heading2">
    <w:name w:val="heading 2"/>
    <w:aliases w:val="l2,H2,Heading 2.2,Heading 21,h2,h2 main heading,heading 2,Chapter Title,P,fred2,head2,head II,Chapter Number/Appendix Letter,chn,2 headline,21,A.B.C.,2 headline1,h5,211,h21,A.B.C.1,heading 21,2 headline2,h6,212,h22,A.B.C.2,heading 22,1,heading"/>
    <w:basedOn w:val="Heading1"/>
    <w:next w:val="Normal"/>
    <w:link w:val="Heading2Char"/>
    <w:qFormat/>
    <w:rsid w:val="00C2646C"/>
    <w:pPr>
      <w:numPr>
        <w:ilvl w:val="1"/>
      </w:numPr>
      <w:outlineLvl w:val="1"/>
    </w:pPr>
    <w:rPr>
      <w:iCs w:val="0"/>
      <w:sz w:val="28"/>
      <w:szCs w:val="26"/>
      <w:lang w:val="en-ZA"/>
    </w:rPr>
  </w:style>
  <w:style w:type="paragraph" w:styleId="Heading3">
    <w:name w:val="heading 3"/>
    <w:aliases w:val="l3,CT,h3 sub heading,h3,H3,Head 3,3m,Level 1 - 1,head3,Details,C Sub-Sub/Italic,Schedule Heading 3,RFP Heading 3,Org Heading 1,heading 3,Section,S,Underrubrik2,Heading,3,sub,Head III,4,2,3 bullet,bullet,SECOND,Second,BLANK2,4 bullet"/>
    <w:basedOn w:val="Heading1"/>
    <w:next w:val="Normal"/>
    <w:link w:val="Heading3Char"/>
    <w:qFormat/>
    <w:rsid w:val="00C2646C"/>
    <w:pPr>
      <w:numPr>
        <w:ilvl w:val="2"/>
      </w:numPr>
      <w:outlineLvl w:val="2"/>
    </w:pPr>
    <w:rPr>
      <w:sz w:val="24"/>
      <w:szCs w:val="24"/>
    </w:rPr>
  </w:style>
  <w:style w:type="paragraph" w:styleId="Heading4">
    <w:name w:val="heading 4"/>
    <w:aliases w:val="l4,I4,H1,h4,h4 sub sub heading,Level 2 - a,D Sub-Sub/Plain,Map Title,A,4 dash,d,a.,4 dash1,d1,31,h41,a.1,4 dash2,d2,32,h42,a.2,4 dash3,d3,33,h43,a.3,4 dash4,d4,34,h44,a.4,Sub sub heading,4 dash5,d5,35,h45,a.5,Sub sub heading1,4 dash6,d6,36,h46"/>
    <w:basedOn w:val="Heading1"/>
    <w:next w:val="Normal"/>
    <w:link w:val="Heading4Char"/>
    <w:uiPriority w:val="5"/>
    <w:unhideWhenUsed/>
    <w:qFormat/>
    <w:rsid w:val="00C2646C"/>
    <w:pPr>
      <w:numPr>
        <w:ilvl w:val="3"/>
      </w:numPr>
      <w:outlineLvl w:val="3"/>
    </w:pPr>
    <w:rPr>
      <w:iCs w:val="0"/>
      <w:sz w:val="24"/>
    </w:rPr>
  </w:style>
  <w:style w:type="paragraph" w:styleId="Heading5">
    <w:name w:val="heading 5"/>
    <w:aliases w:val="X,Block Label,N,H5,H51,H52,H53,H54,H55,rp_Heading 5,DO NOT USE_h5"/>
    <w:basedOn w:val="Heading1"/>
    <w:next w:val="Normal"/>
    <w:link w:val="Heading5Char"/>
    <w:uiPriority w:val="2"/>
    <w:unhideWhenUsed/>
    <w:qFormat/>
    <w:rsid w:val="00C2646C"/>
    <w:pPr>
      <w:numPr>
        <w:ilvl w:val="4"/>
      </w:numPr>
      <w:outlineLvl w:val="4"/>
    </w:pPr>
    <w:rPr>
      <w:sz w:val="24"/>
    </w:rPr>
  </w:style>
  <w:style w:type="paragraph" w:styleId="Heading6">
    <w:name w:val="heading 6"/>
    <w:aliases w:val="Heading 6 Char1,Heading 6 Char Char,Heading 61,Heading 6 + Bold,Blank 2,rp_Heading 6,DO NOT USE_h6,Appendix 2,Heading 6E"/>
    <w:basedOn w:val="Heading1"/>
    <w:next w:val="Normal"/>
    <w:link w:val="Heading6Char"/>
    <w:uiPriority w:val="2"/>
    <w:unhideWhenUsed/>
    <w:qFormat/>
    <w:rsid w:val="00C2646C"/>
    <w:pPr>
      <w:numPr>
        <w:ilvl w:val="5"/>
      </w:numPr>
      <w:outlineLvl w:val="5"/>
    </w:pPr>
    <w:rPr>
      <w:sz w:val="24"/>
    </w:rPr>
  </w:style>
  <w:style w:type="paragraph" w:styleId="Heading7">
    <w:name w:val="heading 7"/>
    <w:aliases w:val="(Not CSW),rp_Heading 7,Appendix Level 1,Heading 71"/>
    <w:basedOn w:val="Heading1"/>
    <w:next w:val="Normal"/>
    <w:link w:val="Heading7Char"/>
    <w:uiPriority w:val="2"/>
    <w:unhideWhenUsed/>
    <w:qFormat/>
    <w:rsid w:val="00C2646C"/>
    <w:pPr>
      <w:numPr>
        <w:ilvl w:val="6"/>
      </w:numPr>
      <w:outlineLvl w:val="6"/>
    </w:pPr>
    <w:rPr>
      <w:iCs w:val="0"/>
      <w:sz w:val="24"/>
    </w:rPr>
  </w:style>
  <w:style w:type="paragraph" w:styleId="Heading8">
    <w:name w:val="heading 8"/>
    <w:aliases w:val="Heading 8(Not CSW),rp_Heading 8,Heading 81"/>
    <w:basedOn w:val="Heading1"/>
    <w:next w:val="Normal"/>
    <w:link w:val="Heading8Char"/>
    <w:uiPriority w:val="2"/>
    <w:unhideWhenUsed/>
    <w:qFormat/>
    <w:rsid w:val="00C2646C"/>
    <w:pPr>
      <w:numPr>
        <w:ilvl w:val="7"/>
      </w:numPr>
      <w:outlineLvl w:val="7"/>
    </w:pPr>
    <w:rPr>
      <w:sz w:val="24"/>
      <w:szCs w:val="21"/>
    </w:rPr>
  </w:style>
  <w:style w:type="paragraph" w:styleId="Heading9">
    <w:name w:val="heading 9"/>
    <w:aliases w:val="Legal Level 1.1.1.1.,Level (a),rp_Heading 9,Doc Ref,App Heading,App1,App Heading1,App Heading2,App Heading3,App Heading4,App Heading5,appendix,Blank 5,9,Bijlagen,Heading 91"/>
    <w:basedOn w:val="Heading1"/>
    <w:next w:val="Normal"/>
    <w:link w:val="Heading9Char"/>
    <w:uiPriority w:val="2"/>
    <w:unhideWhenUsed/>
    <w:qFormat/>
    <w:rsid w:val="00C2646C"/>
    <w:pPr>
      <w:numPr>
        <w:ilvl w:val="8"/>
      </w:numPr>
      <w:outlineLvl w:val="8"/>
    </w:pPr>
    <w:rPr>
      <w:iCs w:val="0"/>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46C"/>
    <w:pPr>
      <w:tabs>
        <w:tab w:val="center" w:pos="4513"/>
        <w:tab w:val="right" w:pos="9026"/>
      </w:tabs>
      <w:jc w:val="center"/>
    </w:pPr>
    <w:rPr>
      <w:szCs w:val="24"/>
    </w:rPr>
  </w:style>
  <w:style w:type="character" w:customStyle="1" w:styleId="HeaderChar">
    <w:name w:val="Header Char"/>
    <w:basedOn w:val="DefaultParagraphFont"/>
    <w:link w:val="Header"/>
    <w:uiPriority w:val="99"/>
    <w:rsid w:val="00C2646C"/>
    <w:rPr>
      <w:szCs w:val="24"/>
    </w:rPr>
  </w:style>
  <w:style w:type="character" w:customStyle="1" w:styleId="Heading1Char">
    <w:name w:val="Heading 1 Char"/>
    <w:aliases w:val="l1 Char,Topic Char,Group heading Char,h1 chapter heading Char,A MAJOR/BOLD Char,Section Heading Char,h1 Char,Schedule Heading 1 Char,RFP Heading 1 Char,Head1 Char,Heading 1A Char,Part Char,M Char,hd1 Char,Head I Char,POPSI Paragraphs Char"/>
    <w:basedOn w:val="DefaultParagraphFont"/>
    <w:link w:val="Heading1"/>
    <w:rsid w:val="00C2646C"/>
    <w:rPr>
      <w:rFonts w:asciiTheme="majorHAnsi" w:eastAsiaTheme="majorEastAsia" w:hAnsiTheme="majorHAnsi" w:cstheme="minorBidi"/>
      <w:b/>
      <w:iCs/>
      <w:color w:val="0E1B8D"/>
      <w:sz w:val="32"/>
      <w:lang w:val="en-GB"/>
    </w:rPr>
  </w:style>
  <w:style w:type="character" w:customStyle="1" w:styleId="Heading2Char">
    <w:name w:val="Heading 2 Char"/>
    <w:aliases w:val="l2 Char,H2 Char,Heading 2.2 Char,Heading 21 Char,h2 Char,h2 main heading Char,heading 2 Char,Chapter Title Char,P Char,fred2 Char,head2 Char,head II Char,Chapter Number/Appendix Letter Char,chn Char,2 headline Char,21 Char,A.B.C. Char"/>
    <w:basedOn w:val="DefaultParagraphFont"/>
    <w:link w:val="Heading2"/>
    <w:rsid w:val="00C2646C"/>
    <w:rPr>
      <w:rFonts w:asciiTheme="majorHAnsi" w:eastAsiaTheme="majorEastAsia" w:hAnsiTheme="majorHAnsi" w:cstheme="minorBidi"/>
      <w:b/>
      <w:color w:val="0E1B8D"/>
      <w:sz w:val="28"/>
      <w:szCs w:val="26"/>
    </w:rPr>
  </w:style>
  <w:style w:type="character" w:customStyle="1" w:styleId="Heading3Char">
    <w:name w:val="Heading 3 Char"/>
    <w:aliases w:val="l3 Char,CT Char,h3 sub heading Char,h3 Char,H3 Char,Head 3 Char,3m Char,Level 1 - 1 Char,head3 Char,Details Char,C Sub-Sub/Italic Char,Schedule Heading 3 Char,RFP Heading 3 Char,Org Heading 1 Char,heading 3 Char,Section Char,S Char,3 Char"/>
    <w:basedOn w:val="DefaultParagraphFont"/>
    <w:link w:val="Heading3"/>
    <w:rsid w:val="00C2646C"/>
    <w:rPr>
      <w:rFonts w:asciiTheme="majorHAnsi" w:eastAsiaTheme="majorEastAsia" w:hAnsiTheme="majorHAnsi" w:cstheme="minorBidi"/>
      <w:b/>
      <w:iCs/>
      <w:color w:val="0E1B8D"/>
      <w:sz w:val="24"/>
      <w:szCs w:val="24"/>
      <w:lang w:val="en-GB"/>
    </w:rPr>
  </w:style>
  <w:style w:type="paragraph" w:styleId="ListParagraph">
    <w:name w:val="List Paragraph"/>
    <w:aliases w:val="Bulletted,AB List 1,lp1,Table of contents numbered,TOC style,Bullet List,FooterText,numbered,List Paragraph1,Paragraphe de liste1,Bulletr List Paragraph,列出段落,列出段落1,Use Case List Paragraph,Page Titles,List Paragraph Char Char,Equipment,符号列"/>
    <w:basedOn w:val="Normal"/>
    <w:link w:val="ListParagraphChar"/>
    <w:uiPriority w:val="34"/>
    <w:qFormat/>
    <w:rsid w:val="00742328"/>
    <w:pPr>
      <w:spacing w:after="0"/>
      <w:outlineLvl w:val="0"/>
    </w:pPr>
    <w:rPr>
      <w:rFonts w:asciiTheme="minorHAnsi" w:hAnsiTheme="minorHAnsi"/>
    </w:rPr>
  </w:style>
  <w:style w:type="character" w:customStyle="1" w:styleId="Heading4Char">
    <w:name w:val="Heading 4 Char"/>
    <w:aliases w:val="l4 Char,I4 Char,H1 Char,h4 Char,h4 sub sub heading Char,Level 2 - a Char,D Sub-Sub/Plain Char,Map Title Char,A Char,4 dash Char,d Char,a. Char,4 dash1 Char,d1 Char,31 Char,h41 Char,a.1 Char,4 dash2 Char,d2 Char,32 Char,h42 Char,a.2 Char"/>
    <w:basedOn w:val="DefaultParagraphFont"/>
    <w:link w:val="Heading4"/>
    <w:uiPriority w:val="5"/>
    <w:rsid w:val="00C2646C"/>
    <w:rPr>
      <w:rFonts w:asciiTheme="majorHAnsi" w:eastAsiaTheme="majorEastAsia" w:hAnsiTheme="majorHAnsi" w:cstheme="minorBidi"/>
      <w:b/>
      <w:color w:val="0E1B8D"/>
      <w:sz w:val="24"/>
      <w:lang w:val="en-GB"/>
    </w:rPr>
  </w:style>
  <w:style w:type="character" w:customStyle="1" w:styleId="Heading5Char">
    <w:name w:val="Heading 5 Char"/>
    <w:aliases w:val="X Char,Block Label Char,N Char,H5 Char,H51 Char,H52 Char,H53 Char,H54 Char,H55 Char,rp_Heading 5 Char,DO NOT USE_h5 Char"/>
    <w:basedOn w:val="DefaultParagraphFont"/>
    <w:link w:val="Heading5"/>
    <w:uiPriority w:val="2"/>
    <w:rsid w:val="00C2646C"/>
    <w:rPr>
      <w:rFonts w:asciiTheme="majorHAnsi" w:eastAsiaTheme="majorEastAsia" w:hAnsiTheme="majorHAnsi" w:cstheme="minorBidi"/>
      <w:b/>
      <w:iCs/>
      <w:color w:val="0E1B8D"/>
      <w:sz w:val="24"/>
      <w:lang w:val="en-GB"/>
    </w:rPr>
  </w:style>
  <w:style w:type="character" w:customStyle="1" w:styleId="Heading6Char">
    <w:name w:val="Heading 6 Char"/>
    <w:aliases w:val="Heading 6 Char1 Char,Heading 6 Char Char Char,Heading 61 Char,Heading 6 + Bold Char,Blank 2 Char,rp_Heading 6 Char,DO NOT USE_h6 Char,Appendix 2 Char,Heading 6E Char"/>
    <w:basedOn w:val="DefaultParagraphFont"/>
    <w:link w:val="Heading6"/>
    <w:uiPriority w:val="2"/>
    <w:rsid w:val="00C2646C"/>
    <w:rPr>
      <w:rFonts w:asciiTheme="majorHAnsi" w:eastAsiaTheme="majorEastAsia" w:hAnsiTheme="majorHAnsi" w:cstheme="minorBidi"/>
      <w:b/>
      <w:iCs/>
      <w:color w:val="0E1B8D"/>
      <w:sz w:val="24"/>
      <w:lang w:val="en-GB"/>
    </w:rPr>
  </w:style>
  <w:style w:type="character" w:customStyle="1" w:styleId="Heading7Char">
    <w:name w:val="Heading 7 Char"/>
    <w:aliases w:val="(Not CSW) Char,rp_Heading 7 Char,Appendix Level 1 Char,Heading 71 Char"/>
    <w:basedOn w:val="DefaultParagraphFont"/>
    <w:link w:val="Heading7"/>
    <w:uiPriority w:val="2"/>
    <w:rsid w:val="00C2646C"/>
    <w:rPr>
      <w:rFonts w:asciiTheme="majorHAnsi" w:eastAsiaTheme="majorEastAsia" w:hAnsiTheme="majorHAnsi" w:cstheme="minorBidi"/>
      <w:b/>
      <w:color w:val="0E1B8D"/>
      <w:sz w:val="24"/>
      <w:lang w:val="en-GB"/>
    </w:rPr>
  </w:style>
  <w:style w:type="character" w:customStyle="1" w:styleId="Heading8Char">
    <w:name w:val="Heading 8 Char"/>
    <w:aliases w:val="Heading 8(Not CSW) Char,rp_Heading 8 Char,Heading 81 Char"/>
    <w:basedOn w:val="DefaultParagraphFont"/>
    <w:link w:val="Heading8"/>
    <w:uiPriority w:val="2"/>
    <w:rsid w:val="00C2646C"/>
    <w:rPr>
      <w:rFonts w:asciiTheme="majorHAnsi" w:eastAsiaTheme="majorEastAsia" w:hAnsiTheme="majorHAnsi" w:cstheme="minorBidi"/>
      <w:b/>
      <w:iCs/>
      <w:color w:val="0E1B8D"/>
      <w:sz w:val="24"/>
      <w:szCs w:val="21"/>
      <w:lang w:val="en-GB"/>
    </w:rPr>
  </w:style>
  <w:style w:type="character" w:customStyle="1" w:styleId="Heading9Char">
    <w:name w:val="Heading 9 Char"/>
    <w:aliases w:val="Legal Level 1.1.1.1. Char,Level (a) Char,rp_Heading 9 Char,Doc Ref Char,App Heading Char,App1 Char,App Heading1 Char,App Heading2 Char,App Heading3 Char,App Heading4 Char,App Heading5 Char,appendix Char,Blank 5 Char,9 Char,Bijlagen Char"/>
    <w:basedOn w:val="DefaultParagraphFont"/>
    <w:link w:val="Heading9"/>
    <w:uiPriority w:val="2"/>
    <w:rsid w:val="00C2646C"/>
    <w:rPr>
      <w:rFonts w:asciiTheme="majorHAnsi" w:eastAsiaTheme="majorEastAsia" w:hAnsiTheme="majorHAnsi" w:cstheme="minorBidi"/>
      <w:b/>
      <w:color w:val="0E1B8D"/>
      <w:sz w:val="24"/>
      <w:szCs w:val="21"/>
      <w:lang w:val="en-GB"/>
    </w:rPr>
  </w:style>
  <w:style w:type="paragraph" w:styleId="Title">
    <w:name w:val="Title"/>
    <w:next w:val="Normal"/>
    <w:link w:val="TitleChar"/>
    <w:uiPriority w:val="10"/>
    <w:qFormat/>
    <w:rsid w:val="00C2646C"/>
    <w:pPr>
      <w:spacing w:after="240" w:line="240" w:lineRule="auto"/>
      <w:contextualSpacing/>
    </w:pPr>
    <w:rPr>
      <w:rFonts w:asciiTheme="majorHAnsi" w:eastAsiaTheme="majorEastAsia" w:hAnsiTheme="majorHAnsi"/>
      <w:color w:val="0E1B8D"/>
      <w:sz w:val="36"/>
      <w:szCs w:val="56"/>
    </w:rPr>
  </w:style>
  <w:style w:type="character" w:customStyle="1" w:styleId="TitleChar">
    <w:name w:val="Title Char"/>
    <w:basedOn w:val="DefaultParagraphFont"/>
    <w:link w:val="Title"/>
    <w:uiPriority w:val="10"/>
    <w:rsid w:val="00C2646C"/>
    <w:rPr>
      <w:rFonts w:asciiTheme="majorHAnsi" w:eastAsiaTheme="majorEastAsia" w:hAnsiTheme="majorHAnsi"/>
      <w:color w:val="0E1B8D"/>
      <w:sz w:val="36"/>
      <w:szCs w:val="56"/>
    </w:rPr>
  </w:style>
  <w:style w:type="paragraph" w:styleId="Subtitle">
    <w:name w:val="Subtitle"/>
    <w:basedOn w:val="Normal"/>
    <w:next w:val="Normal"/>
    <w:link w:val="SubtitleChar"/>
    <w:uiPriority w:val="10"/>
    <w:qFormat/>
    <w:rsid w:val="00C2646C"/>
    <w:pPr>
      <w:numPr>
        <w:ilvl w:val="1"/>
      </w:numPr>
      <w:spacing w:line="240" w:lineRule="auto"/>
    </w:pPr>
    <w:rPr>
      <w:rFonts w:asciiTheme="minorHAnsi" w:eastAsiaTheme="minorEastAsia" w:hAnsiTheme="minorHAnsi" w:cstheme="minorBidi"/>
      <w:color w:val="0E1B8D"/>
      <w:sz w:val="28"/>
    </w:rPr>
  </w:style>
  <w:style w:type="paragraph" w:styleId="Footer">
    <w:name w:val="footer"/>
    <w:basedOn w:val="Normal"/>
    <w:link w:val="FooterChar"/>
    <w:uiPriority w:val="99"/>
    <w:unhideWhenUsed/>
    <w:rsid w:val="00C26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46C"/>
  </w:style>
  <w:style w:type="paragraph" w:customStyle="1" w:styleId="Preliminary">
    <w:name w:val="Preliminary"/>
    <w:qFormat/>
    <w:rsid w:val="00C2646C"/>
    <w:pPr>
      <w:spacing w:after="0"/>
    </w:pPr>
    <w:rPr>
      <w:sz w:val="18"/>
    </w:rPr>
  </w:style>
  <w:style w:type="character" w:styleId="Hyperlink">
    <w:name w:val="Hyperlink"/>
    <w:basedOn w:val="DefaultParagraphFont"/>
    <w:uiPriority w:val="99"/>
    <w:unhideWhenUsed/>
    <w:rsid w:val="00C2646C"/>
    <w:rPr>
      <w:color w:val="0000FF" w:themeColor="hyperlink"/>
      <w:u w:val="single"/>
    </w:rPr>
  </w:style>
  <w:style w:type="paragraph" w:styleId="TOCHeading">
    <w:name w:val="TOC Heading"/>
    <w:basedOn w:val="Heading1"/>
    <w:next w:val="Normal"/>
    <w:uiPriority w:val="39"/>
    <w:unhideWhenUsed/>
    <w:rsid w:val="00C2646C"/>
    <w:pPr>
      <w:keepLines/>
      <w:numPr>
        <w:numId w:val="0"/>
      </w:numPr>
      <w:spacing w:after="0" w:line="259" w:lineRule="auto"/>
      <w:outlineLvl w:val="9"/>
    </w:pPr>
    <w:rPr>
      <w:b w:val="0"/>
      <w:color w:val="365F91" w:themeColor="accent1" w:themeShade="BF"/>
      <w:lang w:val="en-US"/>
    </w:rPr>
  </w:style>
  <w:style w:type="paragraph" w:styleId="TOC1">
    <w:name w:val="toc 1"/>
    <w:basedOn w:val="Normal"/>
    <w:next w:val="Normal"/>
    <w:autoRedefine/>
    <w:uiPriority w:val="39"/>
    <w:unhideWhenUsed/>
    <w:rsid w:val="00D30CF8"/>
    <w:pPr>
      <w:tabs>
        <w:tab w:val="left" w:pos="284"/>
        <w:tab w:val="right" w:leader="dot" w:pos="9628"/>
      </w:tabs>
      <w:spacing w:after="0" w:line="240" w:lineRule="auto"/>
    </w:pPr>
    <w:rPr>
      <w:b/>
    </w:rPr>
  </w:style>
  <w:style w:type="paragraph" w:customStyle="1" w:styleId="PrelimHeading">
    <w:name w:val="Prelim_Heading"/>
    <w:basedOn w:val="Normal"/>
    <w:rsid w:val="00C2646C"/>
    <w:rPr>
      <w:b/>
      <w:color w:val="0E1B8D"/>
      <w:sz w:val="24"/>
    </w:rPr>
  </w:style>
  <w:style w:type="paragraph" w:styleId="TOC2">
    <w:name w:val="toc 2"/>
    <w:basedOn w:val="Normal"/>
    <w:next w:val="Normal"/>
    <w:autoRedefine/>
    <w:uiPriority w:val="39"/>
    <w:unhideWhenUsed/>
    <w:rsid w:val="00D30CF8"/>
    <w:pPr>
      <w:tabs>
        <w:tab w:val="left" w:pos="709"/>
        <w:tab w:val="right" w:leader="dot" w:pos="9628"/>
      </w:tabs>
      <w:spacing w:after="0" w:line="240" w:lineRule="auto"/>
      <w:ind w:left="284"/>
    </w:pPr>
  </w:style>
  <w:style w:type="paragraph" w:styleId="TOC3">
    <w:name w:val="toc 3"/>
    <w:basedOn w:val="Normal"/>
    <w:next w:val="Normal"/>
    <w:autoRedefine/>
    <w:uiPriority w:val="39"/>
    <w:unhideWhenUsed/>
    <w:rsid w:val="00C2646C"/>
    <w:pPr>
      <w:tabs>
        <w:tab w:val="left" w:pos="1276"/>
        <w:tab w:val="right" w:leader="dot" w:pos="9628"/>
      </w:tabs>
      <w:spacing w:after="0"/>
      <w:ind w:left="709"/>
    </w:pPr>
  </w:style>
  <w:style w:type="paragraph" w:styleId="TableofFigures">
    <w:name w:val="table of figures"/>
    <w:basedOn w:val="Normal"/>
    <w:next w:val="Normal"/>
    <w:uiPriority w:val="99"/>
    <w:rsid w:val="00C2646C"/>
    <w:pPr>
      <w:tabs>
        <w:tab w:val="right" w:leader="dot" w:pos="9639"/>
      </w:tabs>
      <w:spacing w:after="0" w:line="240" w:lineRule="auto"/>
      <w:ind w:left="480" w:hanging="480"/>
    </w:pPr>
    <w:rPr>
      <w:rFonts w:asciiTheme="minorHAnsi" w:eastAsia="Times New Roman" w:hAnsiTheme="minorHAnsi" w:cs="Times New Roman"/>
      <w:szCs w:val="20"/>
    </w:rPr>
  </w:style>
  <w:style w:type="character" w:customStyle="1" w:styleId="SubtitleChar">
    <w:name w:val="Subtitle Char"/>
    <w:basedOn w:val="DefaultParagraphFont"/>
    <w:link w:val="Subtitle"/>
    <w:uiPriority w:val="10"/>
    <w:rsid w:val="00C2646C"/>
    <w:rPr>
      <w:rFonts w:asciiTheme="minorHAnsi" w:eastAsiaTheme="minorEastAsia" w:hAnsiTheme="minorHAnsi" w:cstheme="minorBidi"/>
      <w:color w:val="0E1B8D"/>
      <w:sz w:val="28"/>
    </w:rPr>
  </w:style>
  <w:style w:type="paragraph" w:styleId="Caption">
    <w:name w:val="caption"/>
    <w:basedOn w:val="Normal"/>
    <w:next w:val="Normal"/>
    <w:uiPriority w:val="4"/>
    <w:qFormat/>
    <w:rsid w:val="00C2646C"/>
    <w:pPr>
      <w:keepNext/>
      <w:spacing w:before="120" w:line="240" w:lineRule="auto"/>
      <w:jc w:val="center"/>
    </w:pPr>
    <w:rPr>
      <w:rFonts w:asciiTheme="minorHAnsi" w:eastAsia="Times New Roman" w:hAnsiTheme="minorHAnsi" w:cs="Times New Roman"/>
      <w:b/>
      <w:szCs w:val="24"/>
      <w:lang w:val="en-GB"/>
    </w:rPr>
  </w:style>
  <w:style w:type="paragraph" w:customStyle="1" w:styleId="TableText">
    <w:name w:val="Table Text"/>
    <w:link w:val="TableTextChar"/>
    <w:uiPriority w:val="5"/>
    <w:rsid w:val="00C2646C"/>
    <w:pPr>
      <w:spacing w:before="60" w:after="60" w:line="240" w:lineRule="auto"/>
    </w:pPr>
    <w:rPr>
      <w:rFonts w:asciiTheme="minorHAnsi" w:eastAsia="Times New Roman" w:hAnsiTheme="minorHAnsi" w:cs="Times New Roman"/>
      <w:sz w:val="20"/>
    </w:rPr>
  </w:style>
  <w:style w:type="character" w:customStyle="1" w:styleId="TableTextChar">
    <w:name w:val="Table Text Char"/>
    <w:basedOn w:val="DefaultParagraphFont"/>
    <w:link w:val="TableText"/>
    <w:uiPriority w:val="5"/>
    <w:rsid w:val="00C2646C"/>
    <w:rPr>
      <w:rFonts w:asciiTheme="minorHAnsi" w:eastAsia="Times New Roman" w:hAnsiTheme="minorHAnsi" w:cs="Times New Roman"/>
      <w:sz w:val="20"/>
    </w:rPr>
  </w:style>
  <w:style w:type="paragraph" w:customStyle="1" w:styleId="AnnexH1">
    <w:name w:val="Annex H1"/>
    <w:basedOn w:val="BodyText"/>
    <w:next w:val="AnnexH2"/>
    <w:link w:val="AnnexH1Char"/>
    <w:qFormat/>
    <w:rsid w:val="00C2646C"/>
    <w:pPr>
      <w:pageBreakBefore/>
      <w:numPr>
        <w:numId w:val="1"/>
      </w:numPr>
      <w:pBdr>
        <w:bottom w:val="single" w:sz="4" w:space="1" w:color="0E1B8D"/>
      </w:pBdr>
      <w:spacing w:after="240" w:line="240" w:lineRule="auto"/>
    </w:pPr>
    <w:rPr>
      <w:rFonts w:asciiTheme="minorHAnsi" w:eastAsiaTheme="majorEastAsia" w:hAnsiTheme="minorHAnsi" w:cs="Times New Roman"/>
      <w:b/>
      <w:color w:val="0E1B8D"/>
      <w:sz w:val="36"/>
      <w:szCs w:val="40"/>
    </w:rPr>
  </w:style>
  <w:style w:type="paragraph" w:customStyle="1" w:styleId="AnnexH3">
    <w:name w:val="Annex H3"/>
    <w:next w:val="Normal"/>
    <w:unhideWhenUsed/>
    <w:rsid w:val="00C2646C"/>
    <w:pPr>
      <w:numPr>
        <w:ilvl w:val="2"/>
        <w:numId w:val="1"/>
      </w:numPr>
      <w:tabs>
        <w:tab w:val="left" w:pos="851"/>
      </w:tabs>
      <w:spacing w:before="60" w:line="240" w:lineRule="auto"/>
      <w:outlineLvl w:val="2"/>
    </w:pPr>
    <w:rPr>
      <w:rFonts w:asciiTheme="minorHAnsi" w:eastAsia="Times New Roman" w:hAnsiTheme="minorHAnsi" w:cs="Times New Roman"/>
      <w:b/>
      <w:color w:val="0E1B8D"/>
      <w:sz w:val="28"/>
      <w:lang w:val="en-GB"/>
    </w:rPr>
  </w:style>
  <w:style w:type="paragraph" w:customStyle="1" w:styleId="AnnexH2">
    <w:name w:val="Annex H2"/>
    <w:next w:val="Normal"/>
    <w:link w:val="AnnexH2Char"/>
    <w:qFormat/>
    <w:rsid w:val="00C2646C"/>
    <w:pPr>
      <w:keepNext/>
      <w:numPr>
        <w:ilvl w:val="1"/>
        <w:numId w:val="1"/>
      </w:numPr>
      <w:spacing w:line="240" w:lineRule="auto"/>
      <w:outlineLvl w:val="1"/>
    </w:pPr>
    <w:rPr>
      <w:rFonts w:asciiTheme="minorHAnsi" w:eastAsia="Times New Roman" w:hAnsiTheme="minorHAnsi" w:cs="Times New Roman"/>
      <w:b/>
      <w:color w:val="0E1B8D"/>
      <w:sz w:val="32"/>
      <w:lang w:val="en-GB"/>
    </w:rPr>
  </w:style>
  <w:style w:type="paragraph" w:customStyle="1" w:styleId="AnnexH4">
    <w:name w:val="Annex H4"/>
    <w:next w:val="Normal"/>
    <w:unhideWhenUsed/>
    <w:qFormat/>
    <w:rsid w:val="00C2646C"/>
    <w:pPr>
      <w:numPr>
        <w:ilvl w:val="3"/>
        <w:numId w:val="1"/>
      </w:numPr>
      <w:spacing w:before="240" w:after="60"/>
    </w:pPr>
    <w:rPr>
      <w:rFonts w:asciiTheme="minorHAnsi" w:eastAsia="Times New Roman" w:hAnsiTheme="minorHAnsi" w:cs="Times New Roman"/>
      <w:b/>
      <w:color w:val="0E1B8D"/>
      <w:sz w:val="24"/>
      <w:szCs w:val="24"/>
      <w:lang w:val="en-GB"/>
    </w:rPr>
  </w:style>
  <w:style w:type="character" w:customStyle="1" w:styleId="AnnexH2Char">
    <w:name w:val="Annex H2 Char"/>
    <w:basedOn w:val="Heading1Char"/>
    <w:link w:val="AnnexH2"/>
    <w:rsid w:val="00C2646C"/>
    <w:rPr>
      <w:rFonts w:asciiTheme="minorHAnsi" w:eastAsia="Times New Roman" w:hAnsiTheme="minorHAnsi" w:cs="Times New Roman"/>
      <w:b/>
      <w:iCs w:val="0"/>
      <w:color w:val="0E1B8D"/>
      <w:sz w:val="32"/>
      <w:lang w:val="en-GB"/>
    </w:rPr>
  </w:style>
  <w:style w:type="paragraph" w:customStyle="1" w:styleId="Comments">
    <w:name w:val="Comments"/>
    <w:uiPriority w:val="12"/>
    <w:qFormat/>
    <w:rsid w:val="00C2646C"/>
    <w:rPr>
      <w:color w:val="4F81BD" w:themeColor="accent1"/>
    </w:rPr>
  </w:style>
  <w:style w:type="table" w:customStyle="1" w:styleId="SITATable">
    <w:name w:val="SITA Table"/>
    <w:basedOn w:val="TableNormal"/>
    <w:uiPriority w:val="99"/>
    <w:rsid w:val="0036570B"/>
    <w:pPr>
      <w:spacing w:after="0" w:line="240" w:lineRule="auto"/>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28" w:type="dxa"/>
        <w:bottom w:w="28" w:type="dxa"/>
      </w:tblCellMar>
    </w:tblPr>
    <w:tblStylePr w:type="firstRow">
      <w:rPr>
        <w:rFonts w:asciiTheme="majorHAnsi" w:hAnsiTheme="majorHAnsi"/>
        <w:b/>
        <w:color w:val="0E1B8D"/>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DBE5F1" w:themeFill="accent1" w:themeFillTint="33"/>
      </w:tcPr>
    </w:tblStylePr>
  </w:style>
  <w:style w:type="paragraph" w:styleId="NoSpacing">
    <w:name w:val="No Spacing"/>
    <w:link w:val="NoSpacingChar"/>
    <w:uiPriority w:val="11"/>
    <w:qFormat/>
    <w:rsid w:val="00C2646C"/>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1"/>
    <w:rsid w:val="00C2646C"/>
    <w:rPr>
      <w:rFonts w:asciiTheme="minorHAnsi" w:eastAsiaTheme="minorEastAsia" w:hAnsiTheme="minorHAnsi" w:cstheme="minorBidi"/>
    </w:rPr>
  </w:style>
  <w:style w:type="paragraph" w:customStyle="1" w:styleId="Cover">
    <w:name w:val="Cover"/>
    <w:basedOn w:val="Title"/>
    <w:link w:val="CoverChar"/>
    <w:uiPriority w:val="11"/>
    <w:unhideWhenUsed/>
    <w:rsid w:val="00C2646C"/>
    <w:pPr>
      <w:spacing w:before="600" w:after="0"/>
    </w:pPr>
    <w:rPr>
      <w:color w:val="000066"/>
      <w:sz w:val="48"/>
      <w:szCs w:val="48"/>
    </w:rPr>
  </w:style>
  <w:style w:type="character" w:customStyle="1" w:styleId="CoverChar">
    <w:name w:val="Cover Char"/>
    <w:basedOn w:val="TitleChar"/>
    <w:link w:val="Cover"/>
    <w:uiPriority w:val="11"/>
    <w:rsid w:val="00C2646C"/>
    <w:rPr>
      <w:rFonts w:asciiTheme="majorHAnsi" w:eastAsiaTheme="majorEastAsia" w:hAnsiTheme="majorHAnsi"/>
      <w:color w:val="000066"/>
      <w:sz w:val="48"/>
      <w:szCs w:val="48"/>
    </w:rPr>
  </w:style>
  <w:style w:type="paragraph" w:styleId="BalloonText">
    <w:name w:val="Balloon Text"/>
    <w:basedOn w:val="Normal"/>
    <w:link w:val="BalloonTextChar"/>
    <w:uiPriority w:val="99"/>
    <w:semiHidden/>
    <w:unhideWhenUsed/>
    <w:rsid w:val="00C264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46C"/>
    <w:rPr>
      <w:rFonts w:ascii="Segoe UI" w:hAnsi="Segoe UI" w:cs="Segoe UI"/>
      <w:sz w:val="18"/>
      <w:szCs w:val="18"/>
    </w:rPr>
  </w:style>
  <w:style w:type="character" w:customStyle="1" w:styleId="AnnexH1Char">
    <w:name w:val="Annex H1 Char"/>
    <w:basedOn w:val="DefaultParagraphFont"/>
    <w:link w:val="AnnexH1"/>
    <w:rsid w:val="00C2646C"/>
    <w:rPr>
      <w:rFonts w:asciiTheme="minorHAnsi" w:eastAsiaTheme="majorEastAsia" w:hAnsiTheme="minorHAnsi" w:cs="Times New Roman"/>
      <w:b/>
      <w:color w:val="0E1B8D"/>
      <w:sz w:val="36"/>
      <w:szCs w:val="40"/>
    </w:rPr>
  </w:style>
  <w:style w:type="paragraph" w:styleId="BodyText">
    <w:name w:val="Body Text"/>
    <w:basedOn w:val="Normal"/>
    <w:link w:val="BodyTextChar"/>
    <w:uiPriority w:val="99"/>
    <w:semiHidden/>
    <w:unhideWhenUsed/>
    <w:rsid w:val="00C2646C"/>
  </w:style>
  <w:style w:type="character" w:customStyle="1" w:styleId="BodyTextChar">
    <w:name w:val="Body Text Char"/>
    <w:basedOn w:val="DefaultParagraphFont"/>
    <w:link w:val="BodyText"/>
    <w:uiPriority w:val="99"/>
    <w:semiHidden/>
    <w:rsid w:val="00C2646C"/>
  </w:style>
  <w:style w:type="paragraph" w:styleId="BlockText">
    <w:name w:val="Block Text"/>
    <w:basedOn w:val="Normal"/>
    <w:uiPriority w:val="99"/>
    <w:semiHidden/>
    <w:unhideWhenUsed/>
    <w:rsid w:val="00C264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FootnoteReference">
    <w:name w:val="footnote reference"/>
    <w:basedOn w:val="DefaultParagraphFont"/>
    <w:uiPriority w:val="99"/>
    <w:semiHidden/>
    <w:unhideWhenUsed/>
    <w:rsid w:val="00C2646C"/>
    <w:rPr>
      <w:vertAlign w:val="superscript"/>
    </w:rPr>
  </w:style>
  <w:style w:type="paragraph" w:styleId="FootnoteText">
    <w:name w:val="footnote text"/>
    <w:basedOn w:val="Normal"/>
    <w:link w:val="FootnoteTextChar"/>
    <w:uiPriority w:val="99"/>
    <w:semiHidden/>
    <w:unhideWhenUsed/>
    <w:rsid w:val="00C264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46C"/>
    <w:rPr>
      <w:sz w:val="20"/>
      <w:szCs w:val="20"/>
    </w:rPr>
  </w:style>
  <w:style w:type="character" w:styleId="IntenseEmphasis">
    <w:name w:val="Intense Emphasis"/>
    <w:basedOn w:val="DefaultParagraphFont"/>
    <w:uiPriority w:val="21"/>
    <w:qFormat/>
    <w:rsid w:val="00C2646C"/>
    <w:rPr>
      <w:b/>
      <w:i/>
      <w:iCs/>
    </w:rPr>
  </w:style>
  <w:style w:type="paragraph" w:styleId="IntenseQuote">
    <w:name w:val="Intense Quote"/>
    <w:basedOn w:val="BlockText"/>
    <w:next w:val="Normal"/>
    <w:link w:val="IntenseQuoteChar"/>
    <w:uiPriority w:val="30"/>
    <w:qFormat/>
    <w:rsid w:val="00C2646C"/>
    <w:pPr>
      <w:pBdr>
        <w:top w:val="single" w:sz="4" w:space="10" w:color="4F81BD" w:themeColor="accent1"/>
        <w:bottom w:val="single" w:sz="4" w:space="10" w:color="4F81BD" w:themeColor="accent1"/>
      </w:pBdr>
      <w:spacing w:before="240" w:line="240" w:lineRule="auto"/>
      <w:ind w:left="0" w:right="862"/>
      <w:jc w:val="left"/>
    </w:pPr>
    <w:rPr>
      <w:i w:val="0"/>
      <w:iCs w:val="0"/>
      <w:color w:val="auto"/>
    </w:rPr>
  </w:style>
  <w:style w:type="character" w:customStyle="1" w:styleId="IntenseQuoteChar">
    <w:name w:val="Intense Quote Char"/>
    <w:basedOn w:val="DefaultParagraphFont"/>
    <w:link w:val="IntenseQuote"/>
    <w:uiPriority w:val="30"/>
    <w:rsid w:val="00C2646C"/>
    <w:rPr>
      <w:rFonts w:asciiTheme="minorHAnsi" w:eastAsiaTheme="minorEastAsia" w:hAnsiTheme="minorHAnsi" w:cstheme="minorBidi"/>
    </w:rPr>
  </w:style>
  <w:style w:type="character" w:styleId="IntenseReference">
    <w:name w:val="Intense Reference"/>
    <w:basedOn w:val="DefaultParagraphFont"/>
    <w:uiPriority w:val="32"/>
    <w:qFormat/>
    <w:rsid w:val="00C2646C"/>
    <w:rPr>
      <w:b/>
      <w:bCs/>
      <w:smallCaps/>
      <w:color w:val="auto"/>
      <w:spacing w:val="5"/>
    </w:rPr>
  </w:style>
  <w:style w:type="paragraph" w:customStyle="1" w:styleId="SITARegistration">
    <w:name w:val="SITA_Registration"/>
    <w:uiPriority w:val="10"/>
    <w:qFormat/>
    <w:rsid w:val="00C2646C"/>
    <w:pPr>
      <w:jc w:val="center"/>
    </w:pPr>
    <w:rPr>
      <w:color w:val="808080" w:themeColor="background1" w:themeShade="80"/>
      <w:sz w:val="14"/>
      <w:szCs w:val="16"/>
    </w:rPr>
  </w:style>
  <w:style w:type="character" w:styleId="Strong">
    <w:name w:val="Strong"/>
    <w:basedOn w:val="DefaultParagraphFont"/>
    <w:qFormat/>
    <w:rsid w:val="00C2646C"/>
    <w:rPr>
      <w:b/>
      <w:bCs/>
    </w:rPr>
  </w:style>
  <w:style w:type="character" w:styleId="SubtleReference">
    <w:name w:val="Subtle Reference"/>
    <w:basedOn w:val="DefaultParagraphFont"/>
    <w:uiPriority w:val="31"/>
    <w:qFormat/>
    <w:rsid w:val="00C2646C"/>
    <w:rPr>
      <w:smallCaps/>
      <w:color w:val="5A5A5A" w:themeColor="text1" w:themeTint="A5"/>
    </w:rPr>
  </w:style>
  <w:style w:type="character" w:styleId="PlaceholderText">
    <w:name w:val="Placeholder Text"/>
    <w:basedOn w:val="DefaultParagraphFont"/>
    <w:uiPriority w:val="99"/>
    <w:semiHidden/>
    <w:rsid w:val="00E030BC"/>
    <w:rPr>
      <w:color w:val="808080"/>
    </w:rPr>
  </w:style>
  <w:style w:type="paragraph" w:customStyle="1" w:styleId="Figure">
    <w:name w:val="Figure"/>
    <w:next w:val="Caption"/>
    <w:link w:val="FigureChar"/>
    <w:qFormat/>
    <w:rsid w:val="00AC7C1D"/>
    <w:pPr>
      <w:keepNext/>
      <w:spacing w:after="240" w:line="240" w:lineRule="auto"/>
      <w:jc w:val="center"/>
    </w:pPr>
    <w:rPr>
      <w:noProof/>
      <w:lang w:eastAsia="en-GB"/>
    </w:rPr>
  </w:style>
  <w:style w:type="paragraph" w:customStyle="1" w:styleId="TableHeading">
    <w:name w:val="Table Heading"/>
    <w:basedOn w:val="TableText"/>
    <w:link w:val="TableHeadingChar"/>
    <w:qFormat/>
    <w:rsid w:val="00AC7C1D"/>
    <w:rPr>
      <w:b/>
      <w:color w:val="0E1B8D"/>
    </w:rPr>
  </w:style>
  <w:style w:type="character" w:customStyle="1" w:styleId="FigureChar">
    <w:name w:val="Figure Char"/>
    <w:basedOn w:val="DefaultParagraphFont"/>
    <w:link w:val="Figure"/>
    <w:rsid w:val="00AC7C1D"/>
    <w:rPr>
      <w:noProof/>
      <w:lang w:eastAsia="en-GB"/>
    </w:rPr>
  </w:style>
  <w:style w:type="character" w:customStyle="1" w:styleId="TableHeadingChar">
    <w:name w:val="Table Heading Char"/>
    <w:basedOn w:val="TableTextChar"/>
    <w:link w:val="TableHeading"/>
    <w:rsid w:val="00AC7C1D"/>
    <w:rPr>
      <w:rFonts w:asciiTheme="minorHAnsi" w:eastAsia="Times New Roman" w:hAnsiTheme="minorHAnsi" w:cs="Times New Roman"/>
      <w:b/>
      <w:color w:val="0E1B8D"/>
      <w:sz w:val="20"/>
    </w:rPr>
  </w:style>
  <w:style w:type="table" w:styleId="TableGrid">
    <w:name w:val="Table Grid"/>
    <w:basedOn w:val="TableNormal"/>
    <w:uiPriority w:val="59"/>
    <w:qFormat/>
    <w:rsid w:val="003657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fication">
    <w:name w:val="Specification"/>
    <w:basedOn w:val="ListParagraph"/>
    <w:qFormat/>
    <w:rsid w:val="009A07C6"/>
    <w:pPr>
      <w:spacing w:after="120" w:line="240" w:lineRule="auto"/>
      <w:jc w:val="left"/>
      <w:outlineLvl w:val="9"/>
    </w:pPr>
    <w:rPr>
      <w:rFonts w:ascii="Calibri" w:eastAsia="Times New Roman" w:hAnsi="Calibri" w:cs="Times New Roman"/>
      <w:sz w:val="24"/>
      <w:szCs w:val="24"/>
    </w:rPr>
  </w:style>
  <w:style w:type="character" w:styleId="CommentReference">
    <w:name w:val="annotation reference"/>
    <w:basedOn w:val="DefaultParagraphFont"/>
    <w:uiPriority w:val="99"/>
    <w:semiHidden/>
    <w:unhideWhenUsed/>
    <w:rsid w:val="004651ED"/>
    <w:rPr>
      <w:sz w:val="16"/>
      <w:szCs w:val="16"/>
    </w:rPr>
  </w:style>
  <w:style w:type="paragraph" w:styleId="CommentText">
    <w:name w:val="annotation text"/>
    <w:basedOn w:val="Normal"/>
    <w:link w:val="CommentTextChar"/>
    <w:uiPriority w:val="99"/>
    <w:unhideWhenUsed/>
    <w:rsid w:val="004651ED"/>
    <w:pPr>
      <w:spacing w:line="240" w:lineRule="auto"/>
    </w:pPr>
    <w:rPr>
      <w:sz w:val="20"/>
      <w:szCs w:val="20"/>
    </w:rPr>
  </w:style>
  <w:style w:type="character" w:customStyle="1" w:styleId="CommentTextChar">
    <w:name w:val="Comment Text Char"/>
    <w:basedOn w:val="DefaultParagraphFont"/>
    <w:link w:val="CommentText"/>
    <w:uiPriority w:val="99"/>
    <w:rsid w:val="004651ED"/>
    <w:rPr>
      <w:sz w:val="20"/>
      <w:szCs w:val="20"/>
    </w:rPr>
  </w:style>
  <w:style w:type="paragraph" w:styleId="CommentSubject">
    <w:name w:val="annotation subject"/>
    <w:basedOn w:val="CommentText"/>
    <w:next w:val="CommentText"/>
    <w:link w:val="CommentSubjectChar"/>
    <w:uiPriority w:val="99"/>
    <w:semiHidden/>
    <w:unhideWhenUsed/>
    <w:rsid w:val="004651ED"/>
    <w:rPr>
      <w:b/>
      <w:bCs/>
    </w:rPr>
  </w:style>
  <w:style w:type="character" w:customStyle="1" w:styleId="CommentSubjectChar">
    <w:name w:val="Comment Subject Char"/>
    <w:basedOn w:val="CommentTextChar"/>
    <w:link w:val="CommentSubject"/>
    <w:uiPriority w:val="99"/>
    <w:semiHidden/>
    <w:rsid w:val="004651ED"/>
    <w:rPr>
      <w:b/>
      <w:bCs/>
      <w:sz w:val="20"/>
      <w:szCs w:val="20"/>
    </w:rPr>
  </w:style>
  <w:style w:type="character" w:customStyle="1" w:styleId="ListParagraphChar">
    <w:name w:val="List Paragraph Char"/>
    <w:aliases w:val="Bulletted Char,AB List 1 Char,lp1 Char,Table of contents numbered Char,TOC style Char,Bullet List Char,FooterText Char,numbered Char,List Paragraph1 Char,Paragraphe de liste1 Char,Bulletr List Paragraph Char,列出段落 Char,列出段落1 Char"/>
    <w:basedOn w:val="DefaultParagraphFont"/>
    <w:link w:val="ListParagraph"/>
    <w:uiPriority w:val="34"/>
    <w:qFormat/>
    <w:locked/>
    <w:rsid w:val="000B1A52"/>
    <w:rPr>
      <w:rFonts w:asciiTheme="minorHAnsi" w:hAnsiTheme="minorHAnsi"/>
    </w:rPr>
  </w:style>
  <w:style w:type="numbering" w:customStyle="1" w:styleId="Style1">
    <w:name w:val="Style1"/>
    <w:uiPriority w:val="99"/>
    <w:rsid w:val="0072760B"/>
    <w:pPr>
      <w:numPr>
        <w:numId w:val="35"/>
      </w:numPr>
    </w:pPr>
  </w:style>
  <w:style w:type="paragraph" w:styleId="Revision">
    <w:name w:val="Revision"/>
    <w:hidden/>
    <w:uiPriority w:val="99"/>
    <w:semiHidden/>
    <w:rsid w:val="008644ED"/>
    <w:pPr>
      <w:spacing w:after="0" w:line="240" w:lineRule="auto"/>
    </w:pPr>
  </w:style>
  <w:style w:type="table" w:customStyle="1" w:styleId="TableGrid1">
    <w:name w:val="Table Grid1"/>
    <w:basedOn w:val="TableNormal"/>
    <w:next w:val="TableGrid"/>
    <w:uiPriority w:val="59"/>
    <w:rsid w:val="00EF035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65575"/>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D0577"/>
    <w:pPr>
      <w:spacing w:before="100" w:beforeAutospacing="1" w:after="100" w:afterAutospacing="1" w:line="240" w:lineRule="auto"/>
      <w:jc w:val="left"/>
    </w:pPr>
    <w:rPr>
      <w:rFonts w:ascii="Arial Unicode MS" w:eastAsia="Arial Unicode MS" w:hAnsi="Arial Unicode MS" w:cs="Arial Unicode MS"/>
      <w:color w:val="000000"/>
      <w:sz w:val="24"/>
      <w:szCs w:val="24"/>
    </w:rPr>
  </w:style>
  <w:style w:type="table" w:customStyle="1" w:styleId="TableGrid4">
    <w:name w:val="Table Grid4"/>
    <w:basedOn w:val="TableNormal"/>
    <w:next w:val="TableGrid"/>
    <w:rsid w:val="00F666F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D87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email-text">
    <w:name w:val="me-email-text"/>
    <w:basedOn w:val="DefaultParagraphFont"/>
    <w:rsid w:val="00214CE9"/>
  </w:style>
  <w:style w:type="character" w:customStyle="1" w:styleId="me-email-text-secondary">
    <w:name w:val="me-email-text-secondary"/>
    <w:basedOn w:val="DefaultParagraphFont"/>
    <w:rsid w:val="00214CE9"/>
  </w:style>
  <w:style w:type="character" w:styleId="FollowedHyperlink">
    <w:name w:val="FollowedHyperlink"/>
    <w:basedOn w:val="DefaultParagraphFont"/>
    <w:uiPriority w:val="99"/>
    <w:semiHidden/>
    <w:unhideWhenUsed/>
    <w:rsid w:val="00214C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74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ms.microsoft.com/l/meetup-join/19%3ameeting_YmI2NmZjM2UtZWRkYi00OGRmLWI1NjItMTA0ZTcyZjM2ODFj%40thread.v2/0?context=%7b%22Tid%22%3a%2248cd5724-88c7-48c3-a665-945436edd7fc%22%2c%22Oid%22%3a%227a6dc39b-1322-42f5-8168-0d141cfc9019%22%7d"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ckup\Dries_Backup%20Laptop%2020230527\MEM%20backup%2020201118\NMS\Business%20Cases\NetScout\Phase%20one%20_two\Final\RFB%20FINAL%20DOCS\Annexure%201%20Bid%20Specification%20for%20SITA%20NetScout%20Application%20Management%20and%20Deep%20packet%20inspection%20ver%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A193C861334B73A24E022B48E38DD4"/>
        <w:category>
          <w:name w:val="General"/>
          <w:gallery w:val="placeholder"/>
        </w:category>
        <w:types>
          <w:type w:val="bbPlcHdr"/>
        </w:types>
        <w:behaviors>
          <w:behavior w:val="content"/>
        </w:behaviors>
        <w:guid w:val="{DFB9F5EC-F15F-49FF-962A-22C6FB415810}"/>
      </w:docPartPr>
      <w:docPartBody>
        <w:p w:rsidR="003C6132" w:rsidRDefault="00A43823">
          <w:pPr>
            <w:pStyle w:val="A4A193C861334B73A24E022B48E38DD4"/>
          </w:pPr>
          <w:r w:rsidRPr="007F1C0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C06"/>
    <w:rsid w:val="000013BB"/>
    <w:rsid w:val="00064411"/>
    <w:rsid w:val="00085E47"/>
    <w:rsid w:val="000F2A24"/>
    <w:rsid w:val="001002AB"/>
    <w:rsid w:val="00110F18"/>
    <w:rsid w:val="0014220E"/>
    <w:rsid w:val="00153607"/>
    <w:rsid w:val="002835FC"/>
    <w:rsid w:val="00294DDC"/>
    <w:rsid w:val="003472BB"/>
    <w:rsid w:val="003C6132"/>
    <w:rsid w:val="004A7C92"/>
    <w:rsid w:val="004D0CF5"/>
    <w:rsid w:val="004D68A9"/>
    <w:rsid w:val="00561193"/>
    <w:rsid w:val="005727E0"/>
    <w:rsid w:val="00583083"/>
    <w:rsid w:val="0059452A"/>
    <w:rsid w:val="005A7666"/>
    <w:rsid w:val="007019B2"/>
    <w:rsid w:val="0073764B"/>
    <w:rsid w:val="007438CA"/>
    <w:rsid w:val="007560C5"/>
    <w:rsid w:val="007648F0"/>
    <w:rsid w:val="007D3C70"/>
    <w:rsid w:val="00823648"/>
    <w:rsid w:val="00834061"/>
    <w:rsid w:val="008504E3"/>
    <w:rsid w:val="00865F22"/>
    <w:rsid w:val="00897D59"/>
    <w:rsid w:val="008E6C06"/>
    <w:rsid w:val="00912D01"/>
    <w:rsid w:val="00A43823"/>
    <w:rsid w:val="00AB029B"/>
    <w:rsid w:val="00AC0F3D"/>
    <w:rsid w:val="00B71BB6"/>
    <w:rsid w:val="00B87F45"/>
    <w:rsid w:val="00BE4A97"/>
    <w:rsid w:val="00C34E2B"/>
    <w:rsid w:val="00CF7BCD"/>
    <w:rsid w:val="00D01913"/>
    <w:rsid w:val="00D436BA"/>
    <w:rsid w:val="00D50832"/>
    <w:rsid w:val="00DC57C2"/>
    <w:rsid w:val="00DE40F9"/>
    <w:rsid w:val="00DE79BE"/>
    <w:rsid w:val="00E06183"/>
    <w:rsid w:val="00E11A5B"/>
    <w:rsid w:val="00E401AB"/>
    <w:rsid w:val="00E82F1E"/>
    <w:rsid w:val="00EA023A"/>
    <w:rsid w:val="00EE6BA8"/>
    <w:rsid w:val="00F06B82"/>
    <w:rsid w:val="00F179C8"/>
    <w:rsid w:val="00F33B73"/>
    <w:rsid w:val="00FD07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4A193C861334B73A24E022B48E38DD4">
    <w:name w:val="A4A193C861334B73A24E022B48E38D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ITA">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779DD2C9D8E4E9C47607B135826AF" ma:contentTypeVersion="13" ma:contentTypeDescription="Create a new document." ma:contentTypeScope="" ma:versionID="6389531627889490b396ac3931b3140a">
  <xsd:schema xmlns:xsd="http://www.w3.org/2001/XMLSchema" xmlns:xs="http://www.w3.org/2001/XMLSchema" xmlns:p="http://schemas.microsoft.com/office/2006/metadata/properties" xmlns:ns3="2473a3e4-0939-4083-a7ff-40c5a0b90ef2" xmlns:ns4="4b8f6078-741d-4858-91e5-c83906f61e1a" targetNamespace="http://schemas.microsoft.com/office/2006/metadata/properties" ma:root="true" ma:fieldsID="bcb9f1fc1b2c88fa04ab8001a693ecb8" ns3:_="" ns4:_="">
    <xsd:import namespace="2473a3e4-0939-4083-a7ff-40c5a0b90ef2"/>
    <xsd:import namespace="4b8f6078-741d-4858-91e5-c83906f61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3a3e4-0939-4083-a7ff-40c5a0b90e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8f6078-741d-4858-91e5-c83906f61e1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473a3e4-0939-4083-a7ff-40c5a0b90ef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EF0A4-6DE1-45B5-A594-284E53691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3a3e4-0939-4083-a7ff-40c5a0b90ef2"/>
    <ds:schemaRef ds:uri="4b8f6078-741d-4858-91e5-c83906f61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19AA91-505D-44D2-AAC1-1AEDD121EB6E}">
  <ds:schemaRefs>
    <ds:schemaRef ds:uri="http://schemas.microsoft.com/sharepoint/v3/contenttype/forms"/>
  </ds:schemaRefs>
</ds:datastoreItem>
</file>

<file path=customXml/itemProps3.xml><?xml version="1.0" encoding="utf-8"?>
<ds:datastoreItem xmlns:ds="http://schemas.openxmlformats.org/officeDocument/2006/customXml" ds:itemID="{BB967B43-65E7-4F98-9C3D-4AC9C9C95992}">
  <ds:schemaRefs>
    <ds:schemaRef ds:uri="http://schemas.microsoft.com/office/2006/metadata/properties"/>
    <ds:schemaRef ds:uri="http://schemas.microsoft.com/office/infopath/2007/PartnerControls"/>
    <ds:schemaRef ds:uri="2473a3e4-0939-4083-a7ff-40c5a0b90ef2"/>
  </ds:schemaRefs>
</ds:datastoreItem>
</file>

<file path=customXml/itemProps4.xml><?xml version="1.0" encoding="utf-8"?>
<ds:datastoreItem xmlns:ds="http://schemas.openxmlformats.org/officeDocument/2006/customXml" ds:itemID="{B61B7992-00B1-4B8D-9BAB-75D945D9C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Annexure 1 Bid Specification for SITA NetScout Application Management and Deep packet inspection ver 1.0</Template>
  <TotalTime>3</TotalTime>
  <Pages>27</Pages>
  <Words>8965</Words>
  <Characters>47069</Characters>
  <Application>Microsoft Office Word</Application>
  <DocSecurity>0</DocSecurity>
  <Lines>1810</Lines>
  <Paragraphs>1245</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54789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Hattingh</dc:creator>
  <cp:keywords/>
  <dc:description/>
  <cp:lastModifiedBy>Lesley Chauke</cp:lastModifiedBy>
  <cp:revision>2</cp:revision>
  <cp:lastPrinted>2025-09-25T10:23:00Z</cp:lastPrinted>
  <dcterms:created xsi:type="dcterms:W3CDTF">2025-09-29T10:19:00Z</dcterms:created>
  <dcterms:modified xsi:type="dcterms:W3CDTF">2025-09-29T10:19:00Z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0x0101001A6779DD2C9D8E4E9C47607B135826AF</vt:lpwstr>
  </property>
</Properties>
</file>