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CE24" w14:textId="03E348A2" w:rsidR="00B372CD" w:rsidRPr="00007909" w:rsidRDefault="00B372CD" w:rsidP="00B372CD">
      <w:pPr>
        <w:widowControl w:val="0"/>
        <w:spacing w:after="0" w:line="240" w:lineRule="auto"/>
        <w:jc w:val="center"/>
        <w:rPr>
          <w:rFonts w:ascii="Arial" w:eastAsia="Times New Roman" w:hAnsi="Arial" w:cs="Arial"/>
          <w:snapToGrid w:val="0"/>
          <w:color w:val="000000"/>
          <w:sz w:val="20"/>
          <w:szCs w:val="20"/>
          <w:lang w:val="en-US"/>
        </w:rPr>
      </w:pPr>
    </w:p>
    <w:p w14:paraId="3CB52AF2" w14:textId="77777777" w:rsidR="00B372CD" w:rsidRPr="00007909" w:rsidRDefault="00B372CD" w:rsidP="00B372CD">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0D3D6706" w14:textId="77777777" w:rsidR="00B372CD" w:rsidRPr="00007909" w:rsidRDefault="00B372CD" w:rsidP="00B372CD">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07A6143F" w14:textId="77777777" w:rsidR="00B372CD" w:rsidRPr="00007909" w:rsidRDefault="00B372CD" w:rsidP="00B372CD">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sidRPr="00007909">
        <w:rPr>
          <w:rFonts w:ascii="Arial" w:eastAsia="Times New Roman" w:hAnsi="Arial" w:cs="Arial"/>
          <w:b/>
          <w:sz w:val="24"/>
          <w:szCs w:val="24"/>
        </w:rPr>
        <w:t>TENDER NO.:8/3/1-</w:t>
      </w:r>
      <w:r>
        <w:rPr>
          <w:rFonts w:ascii="Arial" w:eastAsia="Times New Roman" w:hAnsi="Arial" w:cs="Arial"/>
          <w:b/>
          <w:sz w:val="24"/>
          <w:szCs w:val="24"/>
        </w:rPr>
        <w:t>12</w:t>
      </w:r>
      <w:r w:rsidRPr="00007909">
        <w:rPr>
          <w:rFonts w:ascii="Arial" w:eastAsia="Times New Roman" w:hAnsi="Arial" w:cs="Arial"/>
          <w:b/>
          <w:sz w:val="24"/>
          <w:szCs w:val="24"/>
        </w:rPr>
        <w:t>/202</w:t>
      </w:r>
      <w:r>
        <w:rPr>
          <w:rFonts w:ascii="Arial" w:eastAsia="Times New Roman" w:hAnsi="Arial" w:cs="Arial"/>
          <w:b/>
          <w:sz w:val="24"/>
          <w:szCs w:val="24"/>
        </w:rPr>
        <w:t>3</w:t>
      </w:r>
    </w:p>
    <w:p w14:paraId="096357CF" w14:textId="77777777" w:rsidR="00B372CD" w:rsidRPr="00007909" w:rsidRDefault="00B372CD" w:rsidP="00B372CD">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432C460A" w14:textId="77777777" w:rsidR="00B372CD" w:rsidRPr="00B372CD" w:rsidRDefault="00B372CD" w:rsidP="00B372CD">
      <w:pPr>
        <w:widowControl w:val="0"/>
        <w:tabs>
          <w:tab w:val="left" w:pos="0"/>
        </w:tabs>
        <w:autoSpaceDE w:val="0"/>
        <w:autoSpaceDN w:val="0"/>
        <w:adjustRightInd w:val="0"/>
        <w:spacing w:after="0" w:line="240" w:lineRule="auto"/>
        <w:jc w:val="center"/>
        <w:rPr>
          <w:rFonts w:ascii="Arial" w:eastAsia="Times New Roman" w:hAnsi="Arial" w:cs="Arial"/>
          <w:b/>
          <w:sz w:val="24"/>
          <w:szCs w:val="24"/>
          <w:u w:val="single"/>
        </w:rPr>
      </w:pPr>
      <w:r w:rsidRPr="00B372CD">
        <w:rPr>
          <w:rFonts w:ascii="Arial" w:eastAsia="Times New Roman" w:hAnsi="Arial" w:cs="Arial"/>
          <w:b/>
          <w:sz w:val="24"/>
          <w:szCs w:val="24"/>
          <w:u w:val="single"/>
        </w:rPr>
        <w:t>CLOSING DATE</w:t>
      </w:r>
      <w:r w:rsidRPr="00B372CD">
        <w:rPr>
          <w:rFonts w:ascii="Arial" w:eastAsia="Times New Roman" w:hAnsi="Arial" w:cs="Arial"/>
          <w:b/>
          <w:color w:val="000000" w:themeColor="text1"/>
          <w:sz w:val="24"/>
          <w:szCs w:val="24"/>
          <w:u w:val="single"/>
        </w:rPr>
        <w:t>: 06 DECEMBER 2023</w:t>
      </w:r>
      <w:r w:rsidRPr="00B372CD">
        <w:rPr>
          <w:rFonts w:ascii="Arial" w:eastAsia="Times New Roman" w:hAnsi="Arial" w:cs="Arial"/>
          <w:b/>
          <w:bCs/>
          <w:color w:val="FF0000"/>
          <w:sz w:val="24"/>
          <w:szCs w:val="24"/>
          <w:u w:val="single"/>
        </w:rPr>
        <w:t xml:space="preserve"> </w:t>
      </w:r>
      <w:r w:rsidRPr="00B372CD">
        <w:rPr>
          <w:rFonts w:ascii="Arial" w:eastAsia="Times New Roman" w:hAnsi="Arial" w:cs="Arial"/>
          <w:b/>
          <w:bCs/>
          <w:sz w:val="24"/>
          <w:szCs w:val="24"/>
          <w:u w:val="single"/>
        </w:rPr>
        <w:t>AT 12H00</w:t>
      </w:r>
    </w:p>
    <w:p w14:paraId="1487BD0F" w14:textId="77777777" w:rsidR="00B372CD" w:rsidRPr="00007909" w:rsidRDefault="00B372CD" w:rsidP="00B372CD">
      <w:pPr>
        <w:widowControl w:val="0"/>
        <w:shd w:val="clear" w:color="auto" w:fill="FFFFFF"/>
        <w:autoSpaceDE w:val="0"/>
        <w:autoSpaceDN w:val="0"/>
        <w:adjustRightInd w:val="0"/>
        <w:spacing w:after="0" w:line="240" w:lineRule="auto"/>
        <w:jc w:val="center"/>
        <w:rPr>
          <w:rFonts w:ascii="Arial" w:eastAsia="Times New Roman" w:hAnsi="Arial" w:cs="Arial"/>
          <w:b/>
          <w:sz w:val="12"/>
          <w:szCs w:val="12"/>
        </w:rPr>
      </w:pPr>
    </w:p>
    <w:p w14:paraId="366CB09B" w14:textId="71A23B1C" w:rsidR="00B372CD" w:rsidRPr="00007909" w:rsidRDefault="00B372CD" w:rsidP="00B372CD">
      <w:pPr>
        <w:widowControl w:val="0"/>
        <w:tabs>
          <w:tab w:val="left" w:pos="0"/>
        </w:tabs>
        <w:spacing w:after="0" w:line="240" w:lineRule="auto"/>
        <w:jc w:val="center"/>
        <w:rPr>
          <w:rFonts w:ascii="Arial" w:eastAsia="Times New Roman" w:hAnsi="Arial" w:cs="Arial"/>
          <w:b/>
          <w:bCs/>
          <w:color w:val="FF0000"/>
          <w:sz w:val="24"/>
          <w:szCs w:val="24"/>
          <w:lang w:eastAsia="en-ZA"/>
        </w:rPr>
      </w:pPr>
      <w:r>
        <w:rPr>
          <w:rFonts w:ascii="Arial" w:eastAsia="Times New Roman" w:hAnsi="Arial" w:cs="Arial"/>
          <w:b/>
          <w:bCs/>
          <w:sz w:val="24"/>
          <w:szCs w:val="24"/>
          <w:lang w:eastAsia="en-ZA"/>
        </w:rPr>
        <w:t>“CLEANING &amp; DISINFECTION OF RESERVOIRS WITHIN GOVAN MBEKI MUNICIPALITY”</w:t>
      </w:r>
    </w:p>
    <w:p w14:paraId="02C00114" w14:textId="77777777" w:rsidR="00B372CD" w:rsidRPr="00007909" w:rsidRDefault="00B372CD" w:rsidP="00B372CD">
      <w:pPr>
        <w:widowControl w:val="0"/>
        <w:tabs>
          <w:tab w:val="left" w:pos="0"/>
        </w:tabs>
        <w:spacing w:after="0" w:line="240" w:lineRule="auto"/>
        <w:jc w:val="both"/>
        <w:rPr>
          <w:rFonts w:ascii="Arial" w:eastAsia="Times New Roman" w:hAnsi="Arial" w:cs="Arial"/>
          <w:b/>
          <w:bCs/>
          <w:sz w:val="16"/>
          <w:szCs w:val="16"/>
          <w:lang w:eastAsia="en-ZA"/>
        </w:rPr>
      </w:pPr>
    </w:p>
    <w:p w14:paraId="1AF61CC8" w14:textId="77777777" w:rsidR="00B372CD" w:rsidRPr="00007909"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007909">
        <w:rPr>
          <w:rFonts w:ascii="Arial" w:eastAsia="Times New Roman" w:hAnsi="Arial" w:cs="Arial"/>
          <w:lang w:eastAsia="en-ZA"/>
        </w:rPr>
        <w:t>In terms of Section 110 of the Municipal Finance Management Act, 2003 (No. 56 of 2003), tenders are hereby invite</w:t>
      </w:r>
      <w:r>
        <w:rPr>
          <w:rFonts w:ascii="Arial" w:eastAsia="Times New Roman" w:hAnsi="Arial" w:cs="Arial"/>
          <w:lang w:eastAsia="en-ZA"/>
        </w:rPr>
        <w:t>d for the CLEANING &amp; DISINFECTION OF RESERVOIRS WITHIN GOVAN MBEKI MUNICIPALITY</w:t>
      </w:r>
      <w:r w:rsidRPr="00007909">
        <w:rPr>
          <w:rFonts w:ascii="Arial" w:eastAsia="Times New Roman" w:hAnsi="Arial" w:cs="Arial"/>
          <w:lang w:eastAsia="en-ZA"/>
        </w:rPr>
        <w:t>.</w:t>
      </w:r>
    </w:p>
    <w:p w14:paraId="6EBAE731" w14:textId="77777777" w:rsidR="00B372CD" w:rsidRPr="00007909"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p>
    <w:p w14:paraId="13443F09" w14:textId="77777777" w:rsidR="00B372CD"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the 20</w:t>
      </w:r>
      <w:r w:rsidRPr="002A07FE">
        <w:rPr>
          <w:rFonts w:ascii="Arial" w:eastAsia="Times New Roman" w:hAnsi="Arial" w:cs="Arial"/>
          <w:vertAlign w:val="superscript"/>
          <w:lang w:eastAsia="en-ZA"/>
        </w:rPr>
        <w:t>th</w:t>
      </w:r>
      <w:r>
        <w:rPr>
          <w:rFonts w:ascii="Arial" w:eastAsia="Times New Roman" w:hAnsi="Arial" w:cs="Arial"/>
          <w:lang w:eastAsia="en-ZA"/>
        </w:rPr>
        <w:t xml:space="preserve"> November 2023. </w:t>
      </w:r>
    </w:p>
    <w:p w14:paraId="3C32F60A" w14:textId="77777777" w:rsidR="00B372CD" w:rsidRPr="00007909"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0A15B933" w14:textId="77777777" w:rsidR="00B372CD" w:rsidRPr="00007909" w:rsidRDefault="00B372CD" w:rsidP="00B372CD">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06/12</w:t>
      </w:r>
      <w:r w:rsidRPr="0085552A">
        <w:rPr>
          <w:rFonts w:ascii="Arial" w:eastAsia="Times New Roman" w:hAnsi="Arial" w:cs="Arial"/>
          <w:b/>
          <w:color w:val="000000" w:themeColor="text1"/>
        </w:rPr>
        <w:t xml:space="preserve">/2023.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71F0735C" w14:textId="77777777" w:rsidR="00B372CD" w:rsidRPr="00007909" w:rsidRDefault="00B372CD" w:rsidP="004A15B9">
      <w:pPr>
        <w:tabs>
          <w:tab w:val="left" w:pos="10260"/>
        </w:tabs>
        <w:autoSpaceDE w:val="0"/>
        <w:autoSpaceDN w:val="0"/>
        <w:adjustRightInd w:val="0"/>
        <w:spacing w:after="0" w:line="240" w:lineRule="auto"/>
        <w:ind w:right="206"/>
        <w:jc w:val="both"/>
        <w:rPr>
          <w:rFonts w:ascii="Arial" w:eastAsia="Times New Roman" w:hAnsi="Arial" w:cs="Arial"/>
          <w:color w:val="000000"/>
        </w:rPr>
      </w:pPr>
    </w:p>
    <w:p w14:paraId="30868DA1" w14:textId="77777777" w:rsidR="00B372CD" w:rsidRPr="00007909"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Mr. </w:t>
      </w:r>
      <w:proofErr w:type="spellStart"/>
      <w:r>
        <w:rPr>
          <w:rFonts w:ascii="Arial" w:eastAsia="Times New Roman" w:hAnsi="Arial" w:cs="Arial"/>
          <w:color w:val="000000"/>
        </w:rPr>
        <w:t>Zweli</w:t>
      </w:r>
      <w:proofErr w:type="spellEnd"/>
      <w:r>
        <w:rPr>
          <w:rFonts w:ascii="Arial" w:eastAsia="Times New Roman" w:hAnsi="Arial" w:cs="Arial"/>
          <w:color w:val="000000"/>
        </w:rPr>
        <w:t xml:space="preserve"> Masuku: Water and Sanitation</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Pr>
          <w:rFonts w:ascii="Arial" w:eastAsia="Times New Roman" w:hAnsi="Arial" w:cs="Arial"/>
        </w:rPr>
        <w:t>at 017 624-3133</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8" w:history="1">
        <w:r w:rsidRPr="004109EB">
          <w:rPr>
            <w:rStyle w:val="Hyperlink"/>
            <w:rFonts w:ascii="Arial" w:eastAsia="Times New Roman" w:hAnsi="Arial" w:cs="Arial"/>
          </w:rPr>
          <w:t>zwelibanzi.m@govanmbeki.gov.za</w:t>
        </w:r>
      </w:hyperlink>
      <w:r>
        <w:rPr>
          <w:rFonts w:ascii="Arial" w:eastAsia="Times New Roman" w:hAnsi="Arial" w:cs="Arial"/>
          <w:color w:val="FF0000"/>
        </w:rPr>
        <w:t xml:space="preserve"> </w:t>
      </w:r>
    </w:p>
    <w:p w14:paraId="34F4210C" w14:textId="77777777" w:rsidR="00B372CD"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14A48EBF" w14:textId="77777777" w:rsidR="00B372CD" w:rsidRPr="00007909"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w:t>
      </w:r>
      <w:r>
        <w:rPr>
          <w:rFonts w:ascii="Arial" w:eastAsia="Times New Roman" w:hAnsi="Arial" w:cs="Arial"/>
        </w:rPr>
        <w:t> </w:t>
      </w:r>
      <w:r w:rsidRPr="00007909">
        <w:rPr>
          <w:rFonts w:ascii="Arial" w:eastAsia="Times New Roman" w:hAnsi="Arial" w:cs="Arial"/>
        </w:rPr>
        <w:t>620</w:t>
      </w:r>
      <w:r>
        <w:rPr>
          <w:rFonts w:ascii="Arial" w:eastAsia="Times New Roman" w:hAnsi="Arial" w:cs="Arial"/>
        </w:rPr>
        <w:t>-</w:t>
      </w:r>
      <w:r w:rsidRPr="00007909">
        <w:rPr>
          <w:rFonts w:ascii="Arial" w:eastAsia="Times New Roman" w:hAnsi="Arial" w:cs="Arial"/>
        </w:rPr>
        <w:t>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408B6AC4" w14:textId="77777777" w:rsidR="00B372CD" w:rsidRPr="00007909" w:rsidRDefault="00B372CD" w:rsidP="00B372CD">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3F8BBC3E" w14:textId="77777777" w:rsidR="00B372CD" w:rsidRPr="00323EEE" w:rsidRDefault="00B372CD" w:rsidP="00B372CD">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b/>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8/3/1-12/2023</w:t>
      </w:r>
      <w:r w:rsidRPr="00007909">
        <w:rPr>
          <w:rFonts w:ascii="Arial" w:eastAsia="Times New Roman" w:hAnsi="Arial" w:cs="Arial"/>
          <w:b/>
          <w:u w:val="single"/>
        </w:rPr>
        <w:t xml:space="preserve"> </w:t>
      </w:r>
      <w:r>
        <w:rPr>
          <w:rFonts w:ascii="Arial" w:eastAsia="Times New Roman" w:hAnsi="Arial" w:cs="Arial"/>
          <w:lang w:eastAsia="en-ZA"/>
        </w:rPr>
        <w:t>“Cleaning &amp; disinfection of reservoirs within Govan Mbeki Municipality</w:t>
      </w:r>
      <w:r w:rsidRPr="00007909">
        <w:rPr>
          <w:rFonts w:ascii="Arial" w:eastAsia="Times New Roman" w:hAnsi="Arial" w:cs="Arial"/>
        </w:rPr>
        <w:t>”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w:t>
      </w:r>
      <w:r>
        <w:rPr>
          <w:rFonts w:ascii="Arial" w:eastAsia="Times New Roman" w:hAnsi="Arial" w:cs="Arial"/>
          <w:b/>
        </w:rPr>
        <w:t xml:space="preserve">Reception area, Main Govan Mbeki Municipal building, </w:t>
      </w:r>
      <w:r w:rsidRPr="00007909">
        <w:rPr>
          <w:rFonts w:ascii="Arial" w:eastAsia="Times New Roman" w:hAnsi="Arial" w:cs="Arial"/>
          <w:b/>
        </w:rPr>
        <w:t>Secunda</w:t>
      </w:r>
      <w:r>
        <w:rPr>
          <w:rFonts w:ascii="Arial" w:eastAsia="Times New Roman" w:hAnsi="Arial" w:cs="Arial"/>
          <w:b/>
        </w:rPr>
        <w:t xml:space="preserve"> CBD</w:t>
      </w:r>
      <w:r w:rsidRPr="00007909">
        <w:rPr>
          <w:rFonts w:ascii="Arial" w:eastAsia="Times New Roman" w:hAnsi="Arial" w:cs="Arial"/>
          <w:b/>
        </w:rPr>
        <w:t xml:space="preserve"> </w:t>
      </w:r>
      <w:r w:rsidRPr="00007909">
        <w:rPr>
          <w:rFonts w:ascii="Arial" w:eastAsia="Times New Roman" w:hAnsi="Arial" w:cs="Arial"/>
        </w:rPr>
        <w:t xml:space="preserve">by no later than 12h00 on </w:t>
      </w:r>
      <w:r>
        <w:rPr>
          <w:rFonts w:ascii="Arial" w:eastAsia="Times New Roman" w:hAnsi="Arial" w:cs="Arial"/>
          <w:b/>
        </w:rPr>
        <w:t>06</w:t>
      </w:r>
      <w:r w:rsidRPr="00007909">
        <w:rPr>
          <w:rFonts w:ascii="Arial" w:eastAsia="Times New Roman" w:hAnsi="Arial" w:cs="Arial"/>
          <w:b/>
        </w:rPr>
        <w:t>/</w:t>
      </w:r>
      <w:r>
        <w:rPr>
          <w:rFonts w:ascii="Arial" w:eastAsia="Times New Roman" w:hAnsi="Arial" w:cs="Arial"/>
          <w:b/>
        </w:rPr>
        <w:t>12</w:t>
      </w:r>
      <w:r w:rsidRPr="00007909">
        <w:rPr>
          <w:rFonts w:ascii="Arial" w:eastAsia="Times New Roman" w:hAnsi="Arial" w:cs="Arial"/>
          <w:b/>
        </w:rPr>
        <w:t>/202</w:t>
      </w:r>
      <w:r>
        <w:rPr>
          <w:rFonts w:ascii="Arial" w:eastAsia="Times New Roman" w:hAnsi="Arial" w:cs="Arial"/>
          <w:b/>
        </w:rPr>
        <w:t>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6EC16499" w14:textId="77777777" w:rsidR="00B372CD" w:rsidRPr="00007909" w:rsidRDefault="00B372CD" w:rsidP="00B372CD">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0C3D25C4" w14:textId="77777777" w:rsidR="00B372CD" w:rsidRDefault="00B372CD" w:rsidP="00B372CD">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r w:rsidRPr="00683FB8">
        <w:rPr>
          <w:rFonts w:ascii="Arial" w:eastAsia="Times New Roman" w:hAnsi="Arial" w:cs="Arial"/>
          <w:i/>
          <w:snapToGrid w:val="0"/>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w:t>
      </w:r>
      <w:r>
        <w:rPr>
          <w:rFonts w:ascii="Arial" w:eastAsia="Times New Roman" w:hAnsi="Arial" w:cs="Arial"/>
          <w:i/>
          <w:snapToGrid w:val="0"/>
        </w:rPr>
        <w:t xml:space="preserve"> as follows: </w:t>
      </w:r>
    </w:p>
    <w:p w14:paraId="20DE7E23" w14:textId="77777777" w:rsidR="00B372CD" w:rsidRPr="00197E91" w:rsidRDefault="00B372CD" w:rsidP="00B372CD">
      <w:pPr>
        <w:pStyle w:val="ListParagraph"/>
        <w:numPr>
          <w:ilvl w:val="0"/>
          <w:numId w:val="3"/>
        </w:numPr>
        <w:tabs>
          <w:tab w:val="left" w:pos="10260"/>
        </w:tabs>
        <w:autoSpaceDE w:val="0"/>
        <w:autoSpaceDN w:val="0"/>
        <w:adjustRightInd w:val="0"/>
        <w:ind w:right="206"/>
        <w:jc w:val="both"/>
        <w:rPr>
          <w:rFonts w:cs="Arial"/>
          <w:color w:val="000000"/>
        </w:rPr>
      </w:pPr>
      <w:r w:rsidRPr="00197E91">
        <w:rPr>
          <w:rFonts w:cs="Arial"/>
          <w:i/>
        </w:rPr>
        <w:t xml:space="preserve"> to race (6), </w:t>
      </w:r>
    </w:p>
    <w:p w14:paraId="1299C575" w14:textId="77777777" w:rsidR="00B372CD" w:rsidRPr="00197E91" w:rsidRDefault="00B372CD" w:rsidP="00B372CD">
      <w:pPr>
        <w:pStyle w:val="ListParagraph"/>
        <w:numPr>
          <w:ilvl w:val="0"/>
          <w:numId w:val="3"/>
        </w:numPr>
        <w:tabs>
          <w:tab w:val="left" w:pos="10260"/>
        </w:tabs>
        <w:autoSpaceDE w:val="0"/>
        <w:autoSpaceDN w:val="0"/>
        <w:adjustRightInd w:val="0"/>
        <w:ind w:right="206"/>
        <w:jc w:val="both"/>
        <w:rPr>
          <w:rFonts w:cs="Arial"/>
          <w:color w:val="000000"/>
        </w:rPr>
      </w:pPr>
      <w:r w:rsidRPr="00197E91">
        <w:rPr>
          <w:rFonts w:cs="Arial"/>
          <w:i/>
        </w:rPr>
        <w:t xml:space="preserve">people with disability (4), </w:t>
      </w:r>
    </w:p>
    <w:p w14:paraId="3038CA95" w14:textId="77777777" w:rsidR="00B372CD" w:rsidRPr="00197E91" w:rsidRDefault="00B372CD" w:rsidP="00B372CD">
      <w:pPr>
        <w:pStyle w:val="ListParagraph"/>
        <w:numPr>
          <w:ilvl w:val="0"/>
          <w:numId w:val="3"/>
        </w:numPr>
        <w:tabs>
          <w:tab w:val="left" w:pos="10260"/>
        </w:tabs>
        <w:autoSpaceDE w:val="0"/>
        <w:autoSpaceDN w:val="0"/>
        <w:adjustRightInd w:val="0"/>
        <w:ind w:right="206"/>
        <w:jc w:val="both"/>
        <w:rPr>
          <w:rFonts w:cs="Arial"/>
          <w:color w:val="000000"/>
        </w:rPr>
      </w:pPr>
      <w:r w:rsidRPr="00197E91">
        <w:rPr>
          <w:rFonts w:cs="Arial"/>
          <w:i/>
        </w:rPr>
        <w:t xml:space="preserve">youth (4), </w:t>
      </w:r>
    </w:p>
    <w:p w14:paraId="0DC08EFF" w14:textId="77777777" w:rsidR="00B372CD" w:rsidRPr="00197E91" w:rsidRDefault="00B372CD" w:rsidP="00B372CD">
      <w:pPr>
        <w:pStyle w:val="ListParagraph"/>
        <w:numPr>
          <w:ilvl w:val="0"/>
          <w:numId w:val="3"/>
        </w:numPr>
        <w:tabs>
          <w:tab w:val="left" w:pos="10260"/>
        </w:tabs>
        <w:autoSpaceDE w:val="0"/>
        <w:autoSpaceDN w:val="0"/>
        <w:adjustRightInd w:val="0"/>
        <w:ind w:right="206"/>
        <w:jc w:val="both"/>
        <w:rPr>
          <w:rFonts w:cs="Arial"/>
          <w:color w:val="000000"/>
        </w:rPr>
      </w:pPr>
      <w:r w:rsidRPr="00197E91">
        <w:rPr>
          <w:rFonts w:cs="Arial"/>
          <w:i/>
        </w:rPr>
        <w:t xml:space="preserve">woman (4) </w:t>
      </w:r>
    </w:p>
    <w:p w14:paraId="2F3A9073" w14:textId="77777777" w:rsidR="00B372CD" w:rsidRPr="00197E91" w:rsidRDefault="00B372CD" w:rsidP="00B372CD">
      <w:pPr>
        <w:pStyle w:val="ListParagraph"/>
        <w:numPr>
          <w:ilvl w:val="0"/>
          <w:numId w:val="3"/>
        </w:numPr>
        <w:tabs>
          <w:tab w:val="left" w:pos="10260"/>
        </w:tabs>
        <w:autoSpaceDE w:val="0"/>
        <w:autoSpaceDN w:val="0"/>
        <w:adjustRightInd w:val="0"/>
        <w:ind w:right="206"/>
        <w:jc w:val="both"/>
        <w:rPr>
          <w:rFonts w:cs="Arial"/>
          <w:color w:val="000000"/>
        </w:rPr>
      </w:pPr>
      <w:r w:rsidRPr="00197E91">
        <w:rPr>
          <w:rFonts w:cs="Arial"/>
          <w:i/>
        </w:rPr>
        <w:t xml:space="preserve">and Implementing reconstruction and development </w:t>
      </w:r>
      <w:proofErr w:type="spellStart"/>
      <w:r w:rsidRPr="00197E91">
        <w:rPr>
          <w:rFonts w:cs="Arial"/>
          <w:i/>
        </w:rPr>
        <w:t>programme</w:t>
      </w:r>
      <w:proofErr w:type="spellEnd"/>
      <w:r w:rsidRPr="00197E91">
        <w:rPr>
          <w:rFonts w:cs="Arial"/>
          <w:i/>
        </w:rPr>
        <w:t xml:space="preserve"> (2).</w:t>
      </w:r>
      <w:r w:rsidRPr="00197E91">
        <w:rPr>
          <w:rFonts w:cs="Arial"/>
          <w:color w:val="000000"/>
        </w:rPr>
        <w:t xml:space="preserve">  </w:t>
      </w:r>
    </w:p>
    <w:p w14:paraId="74C44E03" w14:textId="77777777" w:rsidR="00B372CD" w:rsidRPr="00007909" w:rsidRDefault="00B372CD" w:rsidP="00B372CD">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9F1B8CF"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t>No awards will be made to a person:</w:t>
      </w:r>
    </w:p>
    <w:p w14:paraId="394BB072" w14:textId="77777777" w:rsidR="00B372CD" w:rsidRPr="00007909" w:rsidRDefault="00B372CD" w:rsidP="00B372C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27BCD7B0" w14:textId="77777777" w:rsidR="00B372CD" w:rsidRPr="00007909" w:rsidRDefault="00B372CD" w:rsidP="00B372C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12AB3F5A" w14:textId="77777777" w:rsidR="00B372CD" w:rsidRPr="00007909" w:rsidRDefault="00B372CD" w:rsidP="00B372C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If that person is not a natural person, of which any director, manager, principal shareholder or stakeholder is a person in the service of the state; and/or</w:t>
      </w:r>
    </w:p>
    <w:p w14:paraId="4EAA0CF4" w14:textId="77777777" w:rsidR="00B372CD" w:rsidRPr="00007909" w:rsidRDefault="00B372CD" w:rsidP="00B372C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6CBFBB63"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1284C180" w14:textId="77777777" w:rsidR="00B372CD"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lastRenderedPageBreak/>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648D2FF0" w14:textId="77777777" w:rsidR="00B372CD"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7AF7EB3A" w14:textId="17E11DA2" w:rsidR="00B372CD" w:rsidRPr="00007909" w:rsidRDefault="00B372CD" w:rsidP="00B372C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Pr>
          <w:rFonts w:ascii="Arial" w:eastAsia="Times New Roman" w:hAnsi="Arial" w:cs="Arial"/>
          <w:lang w:eastAsia="en-ZA"/>
        </w:rPr>
        <w:t xml:space="preserve">Bidders that do not hear anything after 3 months from closing date of this tender, must consider their bids as unsuccessful. </w:t>
      </w:r>
    </w:p>
    <w:p w14:paraId="09FFFAC9"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3C4495BC"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have to be attached as </w:t>
      </w:r>
      <w:r w:rsidRPr="00007909">
        <w:rPr>
          <w:rFonts w:ascii="Arial" w:eastAsia="Times New Roman" w:hAnsi="Arial" w:cs="Arial"/>
          <w:b/>
          <w:bCs/>
          <w:snapToGrid w:val="0"/>
          <w:u w:val="single"/>
          <w:lang w:eastAsia="en-ZA"/>
        </w:rPr>
        <w:t>Annexure A</w:t>
      </w:r>
      <w:r w:rsidRPr="00007909">
        <w:rPr>
          <w:rFonts w:ascii="Arial" w:eastAsia="Times New Roman" w:hAnsi="Arial" w:cs="Arial"/>
          <w:b/>
          <w:bCs/>
          <w:snapToGrid w:val="0"/>
          <w:lang w:eastAsia="en-ZA"/>
        </w:rPr>
        <w:t xml:space="preserve"> (Bidders that fail to submit documents indicated as compulsory will be disqualified)</w:t>
      </w:r>
    </w:p>
    <w:p w14:paraId="2E31274A"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2EBCFB21" w14:textId="77777777" w:rsidR="00B372CD" w:rsidRPr="00007909" w:rsidRDefault="00B372CD" w:rsidP="00B372CD">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22FAF223" w14:textId="77777777" w:rsidR="00B372CD" w:rsidRPr="00197E91" w:rsidRDefault="00B372CD" w:rsidP="00B372CD">
      <w:pPr>
        <w:pStyle w:val="ListParagraph"/>
        <w:numPr>
          <w:ilvl w:val="0"/>
          <w:numId w:val="2"/>
        </w:numPr>
        <w:rPr>
          <w:rFonts w:cs="Arial"/>
          <w:b/>
          <w:bCs/>
          <w:sz w:val="22"/>
          <w:szCs w:val="22"/>
          <w:lang w:val="en-ZA" w:eastAsia="en-ZA"/>
        </w:rPr>
      </w:pPr>
      <w:r w:rsidRPr="00197E91">
        <w:rPr>
          <w:rFonts w:cs="Arial"/>
          <w:b/>
          <w:bCs/>
          <w:sz w:val="22"/>
          <w:szCs w:val="22"/>
          <w:lang w:val="en-ZA" w:eastAsia="en-ZA"/>
        </w:rPr>
        <w:t>Copy of company’s or director’s municipal accounts (not older than 3 months, from date of publication of this tender) and/or Valid lease agreement– Compulsory</w:t>
      </w:r>
    </w:p>
    <w:p w14:paraId="1027F7B1" w14:textId="77777777" w:rsidR="00B372CD" w:rsidRPr="00007909" w:rsidRDefault="00B372CD" w:rsidP="00B372C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68560602" w14:textId="77777777" w:rsidR="00B372CD" w:rsidRPr="00323EEE" w:rsidRDefault="00B372CD" w:rsidP="00B372C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47316A38" w14:textId="77777777" w:rsidR="00B372CD" w:rsidRPr="00007909" w:rsidRDefault="00B372CD" w:rsidP="00B372CD">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lang w:eastAsia="en-ZA"/>
        </w:rPr>
      </w:pPr>
      <w:r w:rsidRPr="00007909">
        <w:rPr>
          <w:rFonts w:ascii="Arial" w:eastAsia="Times New Roman" w:hAnsi="Arial" w:cs="Arial"/>
          <w:b/>
          <w:bCs/>
          <w:lang w:eastAsia="en-ZA"/>
        </w:rPr>
        <w:t xml:space="preserve">Public liability insurance </w:t>
      </w:r>
      <w:r>
        <w:rPr>
          <w:rFonts w:ascii="Arial" w:eastAsia="Times New Roman" w:hAnsi="Arial" w:cs="Arial"/>
          <w:b/>
          <w:bCs/>
          <w:lang w:eastAsia="en-ZA"/>
        </w:rPr>
        <w:t>minimum R5m</w:t>
      </w:r>
      <w:r w:rsidRPr="00007909">
        <w:rPr>
          <w:rFonts w:ascii="Arial" w:eastAsia="Times New Roman" w:hAnsi="Arial" w:cs="Arial"/>
          <w:b/>
          <w:bCs/>
          <w:lang w:eastAsia="en-ZA"/>
        </w:rPr>
        <w:t>– Compulsory</w:t>
      </w:r>
    </w:p>
    <w:p w14:paraId="4DC4CAF9" w14:textId="77777777" w:rsidR="00B372CD" w:rsidRPr="00007909" w:rsidRDefault="00B372CD" w:rsidP="00B372CD">
      <w:pPr>
        <w:widowControl w:val="0"/>
        <w:spacing w:after="0" w:line="240" w:lineRule="auto"/>
        <w:ind w:left="900"/>
        <w:rPr>
          <w:rFonts w:ascii="Arial" w:eastAsia="Times New Roman" w:hAnsi="Arial" w:cs="Arial"/>
          <w:b/>
          <w:bCs/>
          <w:color w:val="FF0000"/>
          <w:lang w:eastAsia="en-ZA"/>
        </w:rPr>
      </w:pPr>
    </w:p>
    <w:p w14:paraId="11AB8A20" w14:textId="77777777" w:rsidR="00B372CD" w:rsidRPr="00007909" w:rsidRDefault="00B372CD" w:rsidP="00B372CD">
      <w:pPr>
        <w:widowControl w:val="0"/>
        <w:spacing w:after="0" w:line="240" w:lineRule="auto"/>
        <w:ind w:left="900"/>
        <w:rPr>
          <w:rFonts w:ascii="Arial" w:eastAsia="Times New Roman" w:hAnsi="Arial" w:cs="Arial"/>
          <w:b/>
          <w:bCs/>
          <w:lang w:eastAsia="en-ZA"/>
        </w:rPr>
      </w:pPr>
    </w:p>
    <w:p w14:paraId="7CDEB507"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06D3D1B8"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07214335"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221C070C"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28471314"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Pr>
          <w:rFonts w:ascii="Arial" w:eastAsia="Times New Roman" w:hAnsi="Arial" w:cs="Arial"/>
          <w:sz w:val="21"/>
          <w:szCs w:val="21"/>
          <w:lang w:eastAsia="en-ZA"/>
        </w:rPr>
        <w:t>Main</w:t>
      </w:r>
      <w:r w:rsidRPr="00007909">
        <w:rPr>
          <w:rFonts w:ascii="Arial" w:eastAsia="Times New Roman" w:hAnsi="Arial" w:cs="Arial"/>
          <w:sz w:val="21"/>
          <w:szCs w:val="21"/>
          <w:lang w:eastAsia="en-ZA"/>
        </w:rPr>
        <w:t xml:space="preserve"> Municipal Building</w:t>
      </w:r>
    </w:p>
    <w:p w14:paraId="49B3B730" w14:textId="77777777" w:rsidR="00B372CD" w:rsidRPr="00007909" w:rsidRDefault="00B372CD" w:rsidP="00B372C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r>
        <w:rPr>
          <w:rFonts w:ascii="Arial" w:eastAsia="Times New Roman" w:hAnsi="Arial" w:cs="Arial"/>
          <w:b/>
          <w:bCs/>
          <w:sz w:val="21"/>
          <w:szCs w:val="21"/>
          <w:lang w:eastAsia="en-ZA"/>
        </w:rPr>
        <w:t xml:space="preserve"> CBD</w:t>
      </w:r>
    </w:p>
    <w:p w14:paraId="0E878CE0" w14:textId="77777777" w:rsidR="00B372CD" w:rsidRPr="00007909" w:rsidRDefault="00B372CD" w:rsidP="00B372CD">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01341817" w14:textId="77777777" w:rsidR="00B372CD" w:rsidRPr="00007909" w:rsidRDefault="00B372CD" w:rsidP="00B372CD">
      <w:pPr>
        <w:autoSpaceDE w:val="0"/>
        <w:autoSpaceDN w:val="0"/>
        <w:adjustRightInd w:val="0"/>
        <w:spacing w:after="0" w:line="240" w:lineRule="auto"/>
        <w:ind w:left="180"/>
        <w:rPr>
          <w:rFonts w:ascii="Arial" w:eastAsia="Times New Roman" w:hAnsi="Arial" w:cs="Arial"/>
          <w:lang w:eastAsia="en-ZA"/>
        </w:rPr>
      </w:pPr>
    </w:p>
    <w:p w14:paraId="7C407FB8" w14:textId="77777777" w:rsidR="00B372CD" w:rsidRDefault="00B372CD"/>
    <w:sectPr w:rsidR="00B372C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08AF" w14:textId="77777777" w:rsidR="00A83265" w:rsidRDefault="00A83265" w:rsidP="00B372CD">
      <w:pPr>
        <w:spacing w:after="0" w:line="240" w:lineRule="auto"/>
      </w:pPr>
      <w:r>
        <w:separator/>
      </w:r>
    </w:p>
  </w:endnote>
  <w:endnote w:type="continuationSeparator" w:id="0">
    <w:p w14:paraId="41E9CF8F" w14:textId="77777777" w:rsidR="00A83265" w:rsidRDefault="00A83265" w:rsidP="00B3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21E3" w14:textId="77777777" w:rsidR="00A83265" w:rsidRDefault="00A83265" w:rsidP="00B372CD">
      <w:pPr>
        <w:spacing w:after="0" w:line="240" w:lineRule="auto"/>
      </w:pPr>
      <w:r>
        <w:separator/>
      </w:r>
    </w:p>
  </w:footnote>
  <w:footnote w:type="continuationSeparator" w:id="0">
    <w:p w14:paraId="79CB1C8E" w14:textId="77777777" w:rsidR="00A83265" w:rsidRDefault="00A83265" w:rsidP="00B37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5263" w14:textId="429157CB" w:rsidR="00B372CD" w:rsidRDefault="00B372CD" w:rsidP="00B372CD">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5CE1DE56" wp14:editId="5C14D330">
          <wp:extent cx="876300" cy="48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4800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68E1E32"/>
    <w:multiLevelType w:val="hybridMultilevel"/>
    <w:tmpl w:val="692646A2"/>
    <w:lvl w:ilvl="0" w:tplc="20F22A8A">
      <w:start w:val="1"/>
      <w:numFmt w:val="bullet"/>
      <w:lvlText w:val="-"/>
      <w:lvlJc w:val="left"/>
      <w:pPr>
        <w:ind w:left="540" w:hanging="360"/>
      </w:pPr>
      <w:rPr>
        <w:rFonts w:ascii="Arial" w:eastAsia="Times New Roman" w:hAnsi="Arial" w:cs="Arial" w:hint="default"/>
        <w:i/>
        <w:color w:val="auto"/>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2"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244805290">
    <w:abstractNumId w:val="0"/>
  </w:num>
  <w:num w:numId="2" w16cid:durableId="2073771906">
    <w:abstractNumId w:val="2"/>
  </w:num>
  <w:num w:numId="3" w16cid:durableId="181017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CD"/>
    <w:rsid w:val="004A15B9"/>
    <w:rsid w:val="00A83265"/>
    <w:rsid w:val="00B372CD"/>
    <w:rsid w:val="00BF05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EAC6"/>
  <w15:chartTrackingRefBased/>
  <w15:docId w15:val="{A91878D2-9FEF-494F-BBA6-1E1E557B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2C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B372CD"/>
    <w:pPr>
      <w:widowControl w:val="0"/>
      <w:spacing w:after="0" w:line="240" w:lineRule="auto"/>
      <w:ind w:left="720"/>
    </w:pPr>
    <w:rPr>
      <w:rFonts w:ascii="Arial" w:eastAsia="Times New Roman" w:hAnsi="Arial" w:cs="Times New Roman"/>
      <w:snapToGrid w:val="0"/>
      <w:sz w:val="20"/>
      <w:szCs w:val="20"/>
      <w:lang w:val="en-US"/>
    </w:rPr>
  </w:style>
  <w:style w:type="character" w:styleId="Hyperlink">
    <w:name w:val="Hyperlink"/>
    <w:rsid w:val="00B372CD"/>
    <w:rPr>
      <w:color w:val="0000FF"/>
      <w:u w:val="singl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B372CD"/>
    <w:rPr>
      <w:rFonts w:ascii="Arial" w:eastAsia="Times New Roman" w:hAnsi="Arial" w:cs="Times New Roman"/>
      <w:snapToGrid w:val="0"/>
      <w:kern w:val="0"/>
      <w:sz w:val="20"/>
      <w:szCs w:val="20"/>
      <w:lang w:val="en-US"/>
      <w14:ligatures w14:val="none"/>
    </w:rPr>
  </w:style>
  <w:style w:type="paragraph" w:styleId="Header">
    <w:name w:val="header"/>
    <w:basedOn w:val="Normal"/>
    <w:link w:val="HeaderChar"/>
    <w:uiPriority w:val="99"/>
    <w:unhideWhenUsed/>
    <w:rsid w:val="00B37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2CD"/>
    <w:rPr>
      <w:kern w:val="0"/>
      <w14:ligatures w14:val="none"/>
    </w:rPr>
  </w:style>
  <w:style w:type="paragraph" w:styleId="Footer">
    <w:name w:val="footer"/>
    <w:basedOn w:val="Normal"/>
    <w:link w:val="FooterChar"/>
    <w:uiPriority w:val="99"/>
    <w:unhideWhenUsed/>
    <w:rsid w:val="00B37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2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welibanzi.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dcterms:created xsi:type="dcterms:W3CDTF">2023-11-17T11:05:00Z</dcterms:created>
  <dcterms:modified xsi:type="dcterms:W3CDTF">2023-11-17T11:26:00Z</dcterms:modified>
</cp:coreProperties>
</file>